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C05830">
      <w:pPr>
        <w:rPr>
          <w:b/>
          <w:color w:val="FF0000"/>
          <w:sz w:val="36"/>
          <w:szCs w:val="36"/>
        </w:rPr>
      </w:pPr>
      <w:r>
        <w:rPr>
          <w:rFonts w:hint="eastAsia"/>
          <w:b/>
          <w:color w:val="FF0000"/>
          <w:sz w:val="36"/>
          <w:szCs w:val="36"/>
        </w:rPr>
        <w:t>国家企业信用信息公示系统简易注销</w:t>
      </w:r>
    </w:p>
    <w:p w14:paraId="59263840">
      <w:pPr>
        <w:rPr>
          <w:b/>
          <w:color w:val="FF0000"/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第一步：点击企业信息填报</w:t>
      </w:r>
    </w:p>
    <w:p w14:paraId="12B34D43">
      <w:r>
        <w:drawing>
          <wp:inline distT="0" distB="0" distL="0" distR="0">
            <wp:extent cx="5274310" cy="3350260"/>
            <wp:effectExtent l="19050" t="0" r="2540" b="0"/>
            <wp:docPr id="2" name="图片 1" descr="C:\Users\Administrator\Desktop\11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Desktop\11\a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A133C4">
      <w:pPr>
        <w:rPr>
          <w:b/>
          <w:color w:val="FF0000"/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第二步：选择湖北</w:t>
      </w:r>
    </w:p>
    <w:p w14:paraId="3DC13DE1">
      <w:r>
        <w:drawing>
          <wp:inline distT="0" distB="0" distL="0" distR="0">
            <wp:extent cx="5274310" cy="3252470"/>
            <wp:effectExtent l="19050" t="0" r="2540" b="0"/>
            <wp:docPr id="3" name="图片 2" descr="C:\Users\Administrator\Desktop\11\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Administrator\Desktop\11\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A4B8D7"/>
    <w:p w14:paraId="6AA01EE8"/>
    <w:p w14:paraId="519EA7DB"/>
    <w:p w14:paraId="2FB3F282"/>
    <w:p w14:paraId="0C47A44F">
      <w:pPr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第三步：填写公司信息；提示联络员未注册请点击联络员注册；需要变更联络员请点击企业联络员变更。</w:t>
      </w:r>
    </w:p>
    <w:p w14:paraId="19FC126F">
      <w:r>
        <w:drawing>
          <wp:inline distT="0" distB="0" distL="0" distR="0">
            <wp:extent cx="5274310" cy="3552190"/>
            <wp:effectExtent l="19050" t="0" r="2540" b="0"/>
            <wp:docPr id="4" name="图片 3" descr="C:\Users\Administrator\Desktop\11\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Administrator\Desktop\11\c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9ACBB8"/>
    <w:p w14:paraId="657F95CD">
      <w:pPr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第四步：选择注销公告填报</w:t>
      </w:r>
      <w:r>
        <w:rPr>
          <w:rFonts w:hint="eastAsia" w:ascii="新宋体" w:hAnsi="新宋体" w:eastAsia="新宋体"/>
          <w:b/>
          <w:color w:val="FF0000"/>
          <w:sz w:val="32"/>
          <w:szCs w:val="28"/>
        </w:rPr>
        <w:t>→简易注销公告→勾选本人已阅读上述规定，同意下一步。</w:t>
      </w:r>
    </w:p>
    <w:p w14:paraId="4E019E2F">
      <w:r>
        <w:drawing>
          <wp:inline distT="0" distB="0" distL="0" distR="0">
            <wp:extent cx="5274310" cy="3154680"/>
            <wp:effectExtent l="19050" t="0" r="2540" b="0"/>
            <wp:docPr id="6" name="图片 4" descr="C:\Users\Administrator\Desktop\11\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:\Users\Administrator\Desktop\11\d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17DB63">
      <w:r>
        <w:drawing>
          <wp:inline distT="0" distB="0" distL="0" distR="0">
            <wp:extent cx="5274310" cy="2502535"/>
            <wp:effectExtent l="19050" t="0" r="2540" b="0"/>
            <wp:docPr id="7" name="图片 5" descr="C:\Users\Administrator\Desktop\11\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C:\Users\Administrator\Desktop\11\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33A72F">
      <w:pPr>
        <w:pStyle w:val="5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pacing w:val="8"/>
          <w:sz w:val="26"/>
          <w:szCs w:val="26"/>
        </w:rPr>
      </w:pPr>
      <w:r>
        <w:rPr>
          <w:rFonts w:ascii="微软雅黑" w:hAnsi="微软雅黑" w:eastAsia="微软雅黑"/>
          <w:color w:val="333333"/>
          <w:spacing w:val="8"/>
          <w:sz w:val="26"/>
          <w:szCs w:val="26"/>
        </w:rPr>
        <w:drawing>
          <wp:inline distT="0" distB="0" distL="0" distR="0">
            <wp:extent cx="5274310" cy="2235200"/>
            <wp:effectExtent l="19050" t="0" r="2540" b="0"/>
            <wp:docPr id="8" name="图片 6" descr="C:\Users\Administrator\Desktop\11\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Administrator\Desktop\11\f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E65906">
      <w:pPr>
        <w:pStyle w:val="5"/>
        <w:shd w:val="clear" w:color="auto" w:fill="FFFFFF"/>
        <w:spacing w:before="0" w:beforeAutospacing="0" w:after="0" w:afterAutospacing="0"/>
        <w:jc w:val="both"/>
        <w:rPr>
          <w:b/>
          <w:color w:val="FF0000"/>
          <w:sz w:val="32"/>
          <w:szCs w:val="32"/>
        </w:rPr>
      </w:pPr>
    </w:p>
    <w:p w14:paraId="6B9FA27D">
      <w:pPr>
        <w:pStyle w:val="5"/>
        <w:shd w:val="clear" w:color="auto" w:fill="FFFFFF"/>
        <w:spacing w:before="0" w:beforeAutospacing="0" w:after="0" w:afterAutospacing="0"/>
        <w:jc w:val="both"/>
        <w:rPr>
          <w:b/>
          <w:color w:val="FF0000"/>
          <w:sz w:val="32"/>
          <w:szCs w:val="32"/>
        </w:rPr>
      </w:pPr>
    </w:p>
    <w:p w14:paraId="48FD15CB">
      <w:pPr>
        <w:pStyle w:val="5"/>
        <w:shd w:val="clear" w:color="auto" w:fill="FFFFFF"/>
        <w:spacing w:before="0" w:beforeAutospacing="0" w:after="0" w:afterAutospacing="0"/>
        <w:jc w:val="both"/>
        <w:rPr>
          <w:b/>
          <w:color w:val="FF0000"/>
          <w:sz w:val="32"/>
          <w:szCs w:val="32"/>
        </w:rPr>
      </w:pPr>
    </w:p>
    <w:p w14:paraId="44C1C2A6">
      <w:pPr>
        <w:pStyle w:val="5"/>
        <w:shd w:val="clear" w:color="auto" w:fill="FFFFFF"/>
        <w:spacing w:before="0" w:beforeAutospacing="0" w:after="0" w:afterAutospacing="0"/>
        <w:jc w:val="both"/>
        <w:rPr>
          <w:b/>
          <w:color w:val="FF0000"/>
          <w:sz w:val="32"/>
          <w:szCs w:val="32"/>
        </w:rPr>
      </w:pPr>
    </w:p>
    <w:p w14:paraId="66E9E015">
      <w:pPr>
        <w:pStyle w:val="5"/>
        <w:shd w:val="clear" w:color="auto" w:fill="FFFFFF"/>
        <w:spacing w:before="0" w:beforeAutospacing="0" w:after="0" w:afterAutospacing="0"/>
        <w:jc w:val="both"/>
        <w:rPr>
          <w:b/>
          <w:color w:val="FF0000"/>
          <w:sz w:val="32"/>
          <w:szCs w:val="32"/>
        </w:rPr>
      </w:pPr>
    </w:p>
    <w:p w14:paraId="73B28FE6">
      <w:pPr>
        <w:pStyle w:val="5"/>
        <w:shd w:val="clear" w:color="auto" w:fill="FFFFFF"/>
        <w:spacing w:before="0" w:beforeAutospacing="0" w:after="0" w:afterAutospacing="0"/>
        <w:jc w:val="both"/>
        <w:rPr>
          <w:b/>
          <w:color w:val="FF0000"/>
          <w:sz w:val="32"/>
          <w:szCs w:val="32"/>
        </w:rPr>
      </w:pPr>
    </w:p>
    <w:p w14:paraId="25232E19">
      <w:pPr>
        <w:pStyle w:val="5"/>
        <w:shd w:val="clear" w:color="auto" w:fill="FFFFFF"/>
        <w:spacing w:before="0" w:beforeAutospacing="0" w:after="0" w:afterAutospacing="0"/>
        <w:jc w:val="both"/>
        <w:rPr>
          <w:b/>
          <w:color w:val="FF0000"/>
          <w:sz w:val="32"/>
          <w:szCs w:val="32"/>
        </w:rPr>
      </w:pPr>
    </w:p>
    <w:p w14:paraId="07D17653">
      <w:pPr>
        <w:pStyle w:val="5"/>
        <w:shd w:val="clear" w:color="auto" w:fill="FFFFFF"/>
        <w:spacing w:before="0" w:beforeAutospacing="0" w:after="0" w:afterAutospacing="0"/>
        <w:jc w:val="both"/>
        <w:rPr>
          <w:b/>
          <w:color w:val="FF0000"/>
          <w:sz w:val="32"/>
          <w:szCs w:val="32"/>
        </w:rPr>
      </w:pPr>
    </w:p>
    <w:p w14:paraId="2638B856">
      <w:pPr>
        <w:pStyle w:val="5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pacing w:val="8"/>
          <w:sz w:val="26"/>
          <w:szCs w:val="26"/>
        </w:rPr>
      </w:pPr>
      <w:r>
        <w:rPr>
          <w:rFonts w:hint="eastAsia"/>
          <w:b/>
          <w:color w:val="FF0000"/>
          <w:sz w:val="32"/>
          <w:szCs w:val="32"/>
        </w:rPr>
        <w:t>第五步：下载打印《全体投资人承诺书》，填写完成加盖公章后上传至公示网，然后点击保存并公示完成简易注销公告，简易注销公告期为20日，到期后请到政务网进行企业注销。</w:t>
      </w:r>
    </w:p>
    <w:p w14:paraId="5B8C5852">
      <w:pPr>
        <w:pStyle w:val="5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pacing w:val="8"/>
          <w:sz w:val="26"/>
          <w:szCs w:val="26"/>
        </w:rPr>
      </w:pPr>
      <w:r>
        <w:rPr>
          <w:rFonts w:ascii="微软雅黑" w:hAnsi="微软雅黑" w:eastAsia="微软雅黑"/>
          <w:color w:val="333333"/>
          <w:spacing w:val="8"/>
          <w:sz w:val="26"/>
          <w:szCs w:val="26"/>
        </w:rPr>
        <w:drawing>
          <wp:inline distT="0" distB="0" distL="0" distR="0">
            <wp:extent cx="5274310" cy="2936240"/>
            <wp:effectExtent l="19050" t="0" r="2540" b="0"/>
            <wp:docPr id="9" name="图片 7" descr="C:\Users\Administrator\Desktop\11\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C:\Users\Administrator\Desktop\11\g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75E60C">
      <w:pPr>
        <w:rPr>
          <w:color w:val="FF0000"/>
          <w:sz w:val="44"/>
          <w:szCs w:val="44"/>
        </w:rPr>
      </w:pPr>
    </w:p>
    <w:p w14:paraId="32B1A646">
      <w:pPr>
        <w:rPr>
          <w:color w:val="FF0000"/>
          <w:sz w:val="44"/>
          <w:szCs w:val="44"/>
        </w:rPr>
      </w:pPr>
    </w:p>
    <w:p w14:paraId="53AC3BC8">
      <w:pPr>
        <w:rPr>
          <w:color w:val="FF0000"/>
          <w:sz w:val="44"/>
          <w:szCs w:val="44"/>
        </w:rPr>
      </w:pPr>
    </w:p>
    <w:p w14:paraId="4193EF22">
      <w:pPr>
        <w:rPr>
          <w:color w:val="FF0000"/>
          <w:sz w:val="44"/>
          <w:szCs w:val="44"/>
        </w:rPr>
      </w:pPr>
    </w:p>
    <w:p w14:paraId="5D8DAC91">
      <w:pPr>
        <w:rPr>
          <w:color w:val="FF0000"/>
          <w:sz w:val="44"/>
          <w:szCs w:val="44"/>
        </w:rPr>
      </w:pPr>
    </w:p>
    <w:p w14:paraId="76DC2945">
      <w:pPr>
        <w:rPr>
          <w:color w:val="FF0000"/>
          <w:sz w:val="44"/>
          <w:szCs w:val="44"/>
        </w:rPr>
      </w:pPr>
    </w:p>
    <w:p w14:paraId="4544437C">
      <w:pPr>
        <w:rPr>
          <w:color w:val="FF0000"/>
          <w:sz w:val="44"/>
          <w:szCs w:val="44"/>
        </w:rPr>
      </w:pPr>
    </w:p>
    <w:p w14:paraId="6FC50AA5">
      <w:pPr>
        <w:rPr>
          <w:color w:val="FF0000"/>
          <w:sz w:val="44"/>
          <w:szCs w:val="44"/>
        </w:rPr>
      </w:pPr>
    </w:p>
    <w:p w14:paraId="6D49BAD5">
      <w:pPr>
        <w:rPr>
          <w:color w:val="FF0000"/>
          <w:sz w:val="44"/>
          <w:szCs w:val="44"/>
        </w:rPr>
      </w:pPr>
    </w:p>
    <w:p w14:paraId="6782CD71">
      <w:pPr>
        <w:rPr>
          <w:color w:val="FF0000"/>
          <w:sz w:val="44"/>
          <w:szCs w:val="44"/>
        </w:rPr>
      </w:pPr>
    </w:p>
    <w:p w14:paraId="05523301">
      <w:pPr>
        <w:rPr>
          <w:color w:val="FF0000"/>
          <w:sz w:val="44"/>
          <w:szCs w:val="44"/>
        </w:rPr>
      </w:pPr>
    </w:p>
    <w:p w14:paraId="41844182">
      <w:pPr>
        <w:rPr>
          <w:color w:val="FF0000"/>
          <w:sz w:val="44"/>
          <w:szCs w:val="44"/>
        </w:rPr>
      </w:pPr>
      <w:r>
        <w:rPr>
          <w:rFonts w:hint="eastAsia"/>
          <w:color w:val="FF0000"/>
          <w:sz w:val="44"/>
          <w:szCs w:val="44"/>
        </w:rPr>
        <w:t>湖北政务网企业简易注销操作流程：</w:t>
      </w:r>
      <w:r>
        <w:rPr>
          <w:rFonts w:hint="eastAsia"/>
          <w:color w:val="FF0000"/>
          <w:sz w:val="44"/>
          <w:szCs w:val="44"/>
        </w:rPr>
        <w:br w:type="textWrapping"/>
      </w:r>
      <w:r>
        <w:rPr>
          <w:rFonts w:hint="eastAsia"/>
          <w:color w:val="FF0000"/>
          <w:sz w:val="44"/>
          <w:szCs w:val="44"/>
        </w:rPr>
        <w:t>请用360极速浏览器（IE9版本以上的浏览器）登录</w:t>
      </w:r>
    </w:p>
    <w:p w14:paraId="2D87DB92">
      <w:pPr>
        <w:rPr>
          <w:rFonts w:ascii="新宋体" w:hAnsi="新宋体" w:eastAsia="新宋体"/>
          <w:b/>
          <w:color w:val="FF0000"/>
          <w:sz w:val="32"/>
          <w:szCs w:val="28"/>
        </w:rPr>
      </w:pPr>
      <w:r>
        <w:rPr>
          <w:rFonts w:hint="eastAsia" w:ascii="新宋体" w:hAnsi="新宋体" w:eastAsia="新宋体"/>
          <w:b/>
          <w:color w:val="FF0000"/>
          <w:sz w:val="32"/>
          <w:szCs w:val="28"/>
        </w:rPr>
        <w:t>1、</w:t>
      </w:r>
      <w:r>
        <w:rPr>
          <w:rFonts w:hint="eastAsia" w:ascii="新宋体" w:hAnsi="新宋体" w:eastAsia="新宋体"/>
          <w:b/>
          <w:color w:val="FF0000"/>
          <w:sz w:val="32"/>
          <w:szCs w:val="28"/>
          <w:lang w:eastAsia="zh-CN"/>
        </w:rPr>
        <w:t>登录</w:t>
      </w:r>
      <w:r>
        <w:rPr>
          <w:rFonts w:hint="eastAsia" w:ascii="新宋体" w:hAnsi="新宋体" w:eastAsia="新宋体"/>
          <w:b/>
          <w:color w:val="FF0000"/>
          <w:sz w:val="32"/>
          <w:szCs w:val="28"/>
        </w:rPr>
        <w:t>湖北政务服务网，新用户选择新用户注册；老用户输入用户信息登</w:t>
      </w:r>
      <w:r>
        <w:rPr>
          <w:rFonts w:hint="eastAsia" w:ascii="新宋体" w:hAnsi="新宋体" w:eastAsia="新宋体"/>
          <w:b/>
          <w:color w:val="FF0000"/>
          <w:sz w:val="32"/>
          <w:szCs w:val="28"/>
          <w:lang w:eastAsia="zh-CN"/>
        </w:rPr>
        <w:t>录</w:t>
      </w:r>
      <w:r>
        <w:rPr>
          <w:rFonts w:hint="eastAsia" w:ascii="新宋体" w:hAnsi="新宋体" w:eastAsia="新宋体"/>
          <w:b/>
          <w:color w:val="FF0000"/>
          <w:sz w:val="32"/>
          <w:szCs w:val="28"/>
        </w:rPr>
        <w:t>或选择支付宝扫码登</w:t>
      </w:r>
      <w:r>
        <w:rPr>
          <w:rFonts w:hint="eastAsia" w:ascii="新宋体" w:hAnsi="新宋体" w:eastAsia="新宋体"/>
          <w:b/>
          <w:color w:val="FF0000"/>
          <w:sz w:val="32"/>
          <w:szCs w:val="28"/>
          <w:lang w:eastAsia="zh-CN"/>
        </w:rPr>
        <w:t>录</w:t>
      </w:r>
      <w:r>
        <w:rPr>
          <w:rFonts w:hint="eastAsia" w:ascii="新宋体" w:hAnsi="新宋体" w:eastAsia="新宋体"/>
          <w:b/>
          <w:color w:val="FF0000"/>
          <w:sz w:val="32"/>
          <w:szCs w:val="28"/>
        </w:rPr>
        <w:t>。</w:t>
      </w:r>
    </w:p>
    <w:p w14:paraId="6BF5550D">
      <w:r>
        <w:drawing>
          <wp:inline distT="0" distB="0" distL="0" distR="0">
            <wp:extent cx="5274310" cy="3329940"/>
            <wp:effectExtent l="19050" t="0" r="2540" b="0"/>
            <wp:docPr id="1" name="图片 1" descr="C:\Users\Administrator\Desktop\11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11\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F022EF">
      <w:r>
        <w:drawing>
          <wp:inline distT="0" distB="0" distL="0" distR="0">
            <wp:extent cx="5274310" cy="2829560"/>
            <wp:effectExtent l="19050" t="0" r="2540" b="0"/>
            <wp:docPr id="5" name="图片 2" descr="C:\Users\Administrator\Desktop\11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Administrator\Desktop\11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441A9F">
      <w:pPr>
        <w:rPr>
          <w:rFonts w:ascii="新宋体" w:hAnsi="新宋体" w:eastAsia="新宋体"/>
          <w:b/>
          <w:color w:val="FF0000"/>
          <w:sz w:val="32"/>
          <w:szCs w:val="28"/>
        </w:rPr>
      </w:pPr>
    </w:p>
    <w:p w14:paraId="0A365C8D">
      <w:pPr>
        <w:rPr>
          <w:rFonts w:ascii="新宋体" w:hAnsi="新宋体" w:eastAsia="新宋体"/>
          <w:b/>
          <w:color w:val="FF0000"/>
          <w:sz w:val="32"/>
          <w:szCs w:val="28"/>
        </w:rPr>
      </w:pPr>
      <w:r>
        <w:rPr>
          <w:rFonts w:hint="eastAsia" w:ascii="新宋体" w:hAnsi="新宋体" w:eastAsia="新宋体"/>
          <w:b/>
          <w:color w:val="FF0000"/>
          <w:sz w:val="32"/>
          <w:szCs w:val="28"/>
        </w:rPr>
        <w:t>2、点击企业开办登记专区—我要注销市场主体</w:t>
      </w:r>
    </w:p>
    <w:p w14:paraId="65960FDB">
      <w:r>
        <w:drawing>
          <wp:inline distT="0" distB="0" distL="0" distR="0">
            <wp:extent cx="5271770" cy="2736850"/>
            <wp:effectExtent l="19050" t="0" r="4744" b="0"/>
            <wp:docPr id="10" name="图片 1" descr="D:\Documents\WeChat Files\wang1994_baby\FileStorage\Temp\1684914444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D:\Documents\WeChat Files\wang1994_baby\FileStorage\Temp\168491444461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7960" cy="2249805"/>
            <wp:effectExtent l="19050" t="0" r="832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894363">
      <w:pPr>
        <w:jc w:val="left"/>
        <w:rPr>
          <w:rFonts w:ascii="新宋体" w:hAnsi="新宋体" w:eastAsia="新宋体"/>
          <w:b/>
          <w:color w:val="FF0000"/>
          <w:sz w:val="32"/>
          <w:szCs w:val="28"/>
        </w:rPr>
      </w:pPr>
      <w:r>
        <w:rPr>
          <w:rFonts w:hint="eastAsia" w:ascii="新宋体" w:hAnsi="新宋体" w:eastAsia="新宋体"/>
          <w:b/>
          <w:color w:val="FF0000"/>
          <w:sz w:val="32"/>
          <w:szCs w:val="28"/>
        </w:rPr>
        <w:t>3、法人账号</w:t>
      </w:r>
      <w:r>
        <w:rPr>
          <w:rFonts w:hint="eastAsia" w:ascii="新宋体" w:hAnsi="新宋体" w:eastAsia="新宋体"/>
          <w:b/>
          <w:color w:val="FF0000"/>
          <w:sz w:val="32"/>
          <w:szCs w:val="28"/>
          <w:lang w:eastAsia="zh-CN"/>
        </w:rPr>
        <w:t>登录</w:t>
      </w:r>
      <w:r>
        <w:rPr>
          <w:rFonts w:hint="eastAsia" w:ascii="新宋体" w:hAnsi="新宋体" w:eastAsia="新宋体"/>
          <w:b/>
          <w:color w:val="FF0000"/>
          <w:sz w:val="32"/>
          <w:szCs w:val="28"/>
        </w:rPr>
        <w:t>的点击选择需要注销的企业，个人账号</w:t>
      </w:r>
      <w:r>
        <w:rPr>
          <w:rFonts w:hint="eastAsia" w:ascii="新宋体" w:hAnsi="新宋体" w:eastAsia="新宋体"/>
          <w:b/>
          <w:color w:val="FF0000"/>
          <w:sz w:val="32"/>
          <w:szCs w:val="28"/>
          <w:lang w:eastAsia="zh-CN"/>
        </w:rPr>
        <w:t>登录</w:t>
      </w:r>
      <w:r>
        <w:rPr>
          <w:rFonts w:hint="eastAsia" w:ascii="新宋体" w:hAnsi="新宋体" w:eastAsia="新宋体"/>
          <w:b/>
          <w:color w:val="FF0000"/>
          <w:sz w:val="32"/>
          <w:szCs w:val="28"/>
        </w:rPr>
        <w:t>的点击“点击此处”。</w:t>
      </w:r>
      <w:bookmarkStart w:id="0" w:name="_GoBack"/>
      <w:bookmarkEnd w:id="0"/>
      <w:r>
        <w:rPr>
          <w:rFonts w:hint="eastAsia" w:ascii="新宋体" w:hAnsi="新宋体" w:eastAsia="新宋体"/>
          <w:b/>
          <w:color w:val="FF0000"/>
          <w:sz w:val="32"/>
          <w:szCs w:val="28"/>
        </w:rPr>
        <w:drawing>
          <wp:inline distT="0" distB="0" distL="0" distR="0">
            <wp:extent cx="5273675" cy="2903220"/>
            <wp:effectExtent l="19050" t="0" r="312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新宋体" w:hAnsi="新宋体" w:eastAsia="新宋体"/>
          <w:b/>
          <w:color w:val="FF0000"/>
          <w:sz w:val="32"/>
          <w:szCs w:val="28"/>
        </w:rPr>
        <w:t>4、根据企业信息填报资料，完成后点击下一步</w:t>
      </w:r>
    </w:p>
    <w:p w14:paraId="02CF5440">
      <w:r>
        <w:drawing>
          <wp:inline distT="0" distB="0" distL="0" distR="0">
            <wp:extent cx="5274310" cy="5200015"/>
            <wp:effectExtent l="19050" t="0" r="2540" b="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0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D7DDD5">
      <w:pPr>
        <w:jc w:val="left"/>
        <w:rPr>
          <w:b/>
          <w:color w:val="FF0000"/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5、上传简易注销全体投资人承诺书，在其他材料中上传营业执照，上传成功后点击提交审核</w:t>
      </w:r>
      <w:r>
        <w:rPr>
          <w:rFonts w:hint="eastAsia" w:ascii="新宋体" w:hAnsi="新宋体" w:eastAsia="新宋体"/>
          <w:b/>
          <w:color w:val="FF0000"/>
          <w:sz w:val="32"/>
          <w:szCs w:val="28"/>
        </w:rPr>
        <w:t>。</w:t>
      </w:r>
    </w:p>
    <w:p w14:paraId="3A200AAF">
      <w:pPr>
        <w:rPr>
          <w:b/>
          <w:color w:val="FF0000"/>
          <w:sz w:val="30"/>
          <w:szCs w:val="30"/>
        </w:rPr>
      </w:pPr>
      <w:r>
        <w:rPr>
          <w:b/>
          <w:color w:val="FF0000"/>
          <w:sz w:val="30"/>
          <w:szCs w:val="30"/>
        </w:rPr>
        <w:drawing>
          <wp:inline distT="0" distB="0" distL="0" distR="0">
            <wp:extent cx="5274310" cy="3549015"/>
            <wp:effectExtent l="19050" t="0" r="2540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0"/>
          <w:szCs w:val="30"/>
        </w:rPr>
        <w:drawing>
          <wp:inline distT="0" distB="0" distL="0" distR="0">
            <wp:extent cx="5274310" cy="2102485"/>
            <wp:effectExtent l="19050" t="0" r="2540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EE41E0">
      <w:pPr>
        <w:rPr>
          <w:b/>
          <w:color w:val="FF0000"/>
          <w:sz w:val="30"/>
          <w:szCs w:val="30"/>
        </w:rPr>
      </w:pPr>
    </w:p>
    <w:p w14:paraId="3475763F">
      <w:pPr>
        <w:rPr>
          <w:b/>
          <w:color w:val="FF0000"/>
          <w:sz w:val="30"/>
          <w:szCs w:val="30"/>
        </w:rPr>
      </w:pPr>
    </w:p>
    <w:p w14:paraId="609FF170">
      <w:pPr>
        <w:rPr>
          <w:b/>
          <w:color w:val="FF0000"/>
          <w:sz w:val="30"/>
          <w:szCs w:val="30"/>
        </w:rPr>
      </w:pPr>
    </w:p>
    <w:p w14:paraId="113B1A0B">
      <w:pPr>
        <w:rPr>
          <w:b/>
          <w:color w:val="FF0000"/>
          <w:sz w:val="30"/>
          <w:szCs w:val="30"/>
        </w:rPr>
      </w:pPr>
    </w:p>
    <w:p w14:paraId="1F62ECA2">
      <w:pPr>
        <w:rPr>
          <w:b/>
          <w:color w:val="FF0000"/>
          <w:sz w:val="30"/>
          <w:szCs w:val="30"/>
        </w:rPr>
      </w:pPr>
    </w:p>
    <w:p w14:paraId="02488313">
      <w:pPr>
        <w:rPr>
          <w:b/>
          <w:color w:val="FF0000"/>
          <w:sz w:val="30"/>
          <w:szCs w:val="30"/>
        </w:rPr>
      </w:pPr>
    </w:p>
    <w:p w14:paraId="1D6F1ED8">
      <w:pPr>
        <w:jc w:val="left"/>
        <w:rPr>
          <w:b/>
          <w:color w:val="FF0000"/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6、市场监管部门初审通过后在办理进度查询中点击查看进度，选择全程电子化流程进行电子签名。</w:t>
      </w:r>
    </w:p>
    <w:p w14:paraId="69E4C75E">
      <w:pPr>
        <w:rPr>
          <w:b/>
          <w:color w:val="FF0000"/>
          <w:sz w:val="30"/>
          <w:szCs w:val="30"/>
        </w:rPr>
      </w:pPr>
      <w:r>
        <w:rPr>
          <w:b/>
          <w:color w:val="FF0000"/>
          <w:sz w:val="30"/>
          <w:szCs w:val="30"/>
        </w:rPr>
        <w:drawing>
          <wp:inline distT="0" distB="0" distL="0" distR="0">
            <wp:extent cx="5274310" cy="3126105"/>
            <wp:effectExtent l="19050" t="0" r="2540" b="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9BFCF9">
      <w:pPr>
        <w:rPr>
          <w:rFonts w:hint="eastAsia" w:ascii="新宋体" w:hAnsi="新宋体" w:eastAsia="新宋体"/>
          <w:b/>
          <w:color w:val="FF0000"/>
          <w:sz w:val="32"/>
          <w:szCs w:val="28"/>
        </w:rPr>
      </w:pPr>
      <w:r>
        <w:rPr>
          <w:b/>
          <w:color w:val="FF0000"/>
          <w:sz w:val="36"/>
          <w:szCs w:val="36"/>
        </w:rPr>
        <w:drawing>
          <wp:inline distT="0" distB="0" distL="0" distR="0">
            <wp:extent cx="5274310" cy="3679190"/>
            <wp:effectExtent l="19050" t="0" r="2540" b="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9F3F1C">
      <w:pPr>
        <w:rPr>
          <w:rFonts w:hint="eastAsia" w:ascii="新宋体" w:hAnsi="新宋体" w:eastAsia="新宋体"/>
          <w:b/>
          <w:color w:val="FF0000"/>
          <w:sz w:val="32"/>
          <w:szCs w:val="28"/>
        </w:rPr>
      </w:pPr>
    </w:p>
    <w:p w14:paraId="095A0DA4">
      <w:pPr>
        <w:rPr>
          <w:rFonts w:hint="eastAsia" w:ascii="新宋体" w:hAnsi="新宋体" w:eastAsia="新宋体"/>
          <w:b/>
          <w:color w:val="FF0000"/>
          <w:sz w:val="32"/>
          <w:szCs w:val="28"/>
        </w:rPr>
      </w:pPr>
    </w:p>
    <w:p w14:paraId="3AC26D3B">
      <w:pPr>
        <w:rPr>
          <w:rFonts w:hint="eastAsia" w:ascii="新宋体" w:hAnsi="新宋体" w:eastAsia="新宋体"/>
          <w:b/>
          <w:color w:val="FF0000"/>
          <w:sz w:val="32"/>
          <w:szCs w:val="28"/>
        </w:rPr>
      </w:pPr>
    </w:p>
    <w:p w14:paraId="25ED4C95">
      <w:pPr>
        <w:rPr>
          <w:rFonts w:ascii="新宋体" w:hAnsi="新宋体" w:eastAsia="新宋体"/>
          <w:b/>
          <w:color w:val="FF0000"/>
          <w:sz w:val="32"/>
          <w:szCs w:val="28"/>
        </w:rPr>
      </w:pPr>
      <w:r>
        <w:rPr>
          <w:rFonts w:hint="eastAsia" w:ascii="新宋体" w:hAnsi="新宋体" w:eastAsia="新宋体"/>
          <w:b/>
          <w:color w:val="FF0000"/>
          <w:sz w:val="32"/>
          <w:szCs w:val="28"/>
        </w:rPr>
        <w:t>9、在电子文档中点击签名→点击立即签名→自然人签名使用微信或支付宝扫二维码签名；公司签名请用手机微信或支付宝搜索电子营业执照小程序，由法人下载该公司的电子营业执照扫码签名</w:t>
      </w:r>
    </w:p>
    <w:p w14:paraId="1AEE50F8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drawing>
          <wp:inline distT="0" distB="0" distL="0" distR="0">
            <wp:extent cx="5274310" cy="4410710"/>
            <wp:effectExtent l="19050" t="0" r="2540" b="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F0DEE"/>
    <w:rsid w:val="00011747"/>
    <w:rsid w:val="00043B6C"/>
    <w:rsid w:val="00063DE4"/>
    <w:rsid w:val="00081C20"/>
    <w:rsid w:val="00194442"/>
    <w:rsid w:val="00270041"/>
    <w:rsid w:val="0035773F"/>
    <w:rsid w:val="003F0DEE"/>
    <w:rsid w:val="004739A9"/>
    <w:rsid w:val="00477206"/>
    <w:rsid w:val="004905EC"/>
    <w:rsid w:val="004F76C3"/>
    <w:rsid w:val="005379BB"/>
    <w:rsid w:val="00651123"/>
    <w:rsid w:val="00722ED7"/>
    <w:rsid w:val="007A69ED"/>
    <w:rsid w:val="008947C8"/>
    <w:rsid w:val="008F7DED"/>
    <w:rsid w:val="00916AFF"/>
    <w:rsid w:val="00974BF1"/>
    <w:rsid w:val="009B5C24"/>
    <w:rsid w:val="009B6537"/>
    <w:rsid w:val="009C6611"/>
    <w:rsid w:val="00A361D7"/>
    <w:rsid w:val="00A7520D"/>
    <w:rsid w:val="00AA4F64"/>
    <w:rsid w:val="00AF4808"/>
    <w:rsid w:val="00B463C8"/>
    <w:rsid w:val="00B72462"/>
    <w:rsid w:val="00B76ABD"/>
    <w:rsid w:val="00C20667"/>
    <w:rsid w:val="00DE4495"/>
    <w:rsid w:val="00E90096"/>
    <w:rsid w:val="00F16C7D"/>
    <w:rsid w:val="00F2726E"/>
    <w:rsid w:val="0EAB2A45"/>
    <w:rsid w:val="3A243877"/>
    <w:rsid w:val="3DDC6F77"/>
    <w:rsid w:val="55073EEF"/>
    <w:rsid w:val="63F3788D"/>
    <w:rsid w:val="7811144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BE5AF-AFDA-45EB-94B8-A0771ACF312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531</Words>
  <Characters>536</Characters>
  <Lines>4</Lines>
  <Paragraphs>1</Paragraphs>
  <TotalTime>42</TotalTime>
  <ScaleCrop>false</ScaleCrop>
  <LinksUpToDate>false</LinksUpToDate>
  <CharactersWithSpaces>536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2023-05-24T07:57:00Z</dcterms:created>
  <dc:creator>admin</dc:creator>
  <cp:lastModifiedBy>jenney</cp:lastModifiedBy>
  <dcterms:modified xsi:type="dcterms:W3CDTF">2024-12-20T03:40:00Z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8BD700F1A2AA408087958B8A0D03BFE1</vt:lpwstr>
  </property>
</Properties>
</file>