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0B9A">
      <w:pPr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71F8734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招标文件应当载明的内容（示例）</w:t>
      </w:r>
    </w:p>
    <w:p w14:paraId="298DE797">
      <w:pPr>
        <w:snapToGrid w:val="0"/>
        <w:spacing w:line="579" w:lineRule="exact"/>
        <w:ind w:firstLine="4000" w:firstLineChars="125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F240D2C">
      <w:pPr>
        <w:snapToGrid w:val="0"/>
        <w:spacing w:line="579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投标人须知前附表</w:t>
      </w: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365"/>
        <w:gridCol w:w="5854"/>
      </w:tblGrid>
      <w:tr w14:paraId="520A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0" w:type="dxa"/>
            <w:noWrap/>
            <w:vAlign w:val="center"/>
          </w:tcPr>
          <w:p w14:paraId="66D13AD1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条款号</w:t>
            </w:r>
          </w:p>
        </w:tc>
        <w:tc>
          <w:tcPr>
            <w:tcW w:w="2365" w:type="dxa"/>
            <w:noWrap/>
            <w:vAlign w:val="center"/>
          </w:tcPr>
          <w:p w14:paraId="4AA40900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  款  名  称</w:t>
            </w:r>
          </w:p>
        </w:tc>
        <w:tc>
          <w:tcPr>
            <w:tcW w:w="5854" w:type="dxa"/>
            <w:noWrap/>
            <w:vAlign w:val="center"/>
          </w:tcPr>
          <w:p w14:paraId="4A00EE9F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编  列  内  容</w:t>
            </w:r>
          </w:p>
        </w:tc>
      </w:tr>
      <w:tr w14:paraId="6102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0" w:type="dxa"/>
            <w:noWrap/>
            <w:vAlign w:val="center"/>
          </w:tcPr>
          <w:p w14:paraId="19A4277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2365" w:type="dxa"/>
            <w:noWrap/>
            <w:vAlign w:val="center"/>
          </w:tcPr>
          <w:p w14:paraId="1963415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5854" w:type="dxa"/>
            <w:noWrap/>
            <w:vAlign w:val="center"/>
          </w:tcPr>
          <w:p w14:paraId="20F8A09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</w:tr>
      <w:tr w14:paraId="7EE6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80" w:type="dxa"/>
            <w:noWrap/>
            <w:vAlign w:val="center"/>
          </w:tcPr>
          <w:p w14:paraId="1EA92AA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7.1</w:t>
            </w:r>
          </w:p>
        </w:tc>
        <w:tc>
          <w:tcPr>
            <w:tcW w:w="2365" w:type="dxa"/>
            <w:noWrap/>
            <w:vAlign w:val="center"/>
          </w:tcPr>
          <w:p w14:paraId="3DD4BB6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是否授权评标委员会确定中标人</w:t>
            </w:r>
          </w:p>
        </w:tc>
        <w:tc>
          <w:tcPr>
            <w:tcW w:w="5854" w:type="dxa"/>
            <w:noWrap/>
            <w:vAlign w:val="center"/>
          </w:tcPr>
          <w:p w14:paraId="4937909B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 w14:paraId="1527C327">
            <w:pPr>
              <w:spacing w:line="288" w:lineRule="auto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sz w:val="24"/>
              </w:rPr>
              <w:t>否，推荐的中标候选人数：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投标人的数量少于或等于 10 家时，评标委员会推荐的中标候选人数量不超过 3 家；投标人的数量多于 10 家时，评标委员会推荐的中标候选人数量不超过5 家。</w:t>
            </w:r>
          </w:p>
        </w:tc>
      </w:tr>
      <w:tr w14:paraId="4455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0" w:type="dxa"/>
            <w:noWrap/>
            <w:vAlign w:val="center"/>
          </w:tcPr>
          <w:p w14:paraId="7126ADB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2365" w:type="dxa"/>
            <w:noWrap/>
            <w:vAlign w:val="center"/>
          </w:tcPr>
          <w:p w14:paraId="2B6EF503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5854" w:type="dxa"/>
            <w:noWrap/>
            <w:vAlign w:val="center"/>
          </w:tcPr>
          <w:p w14:paraId="431F753F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</w:tr>
      <w:tr w14:paraId="7FAB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80" w:type="dxa"/>
            <w:noWrap/>
            <w:vAlign w:val="center"/>
          </w:tcPr>
          <w:p w14:paraId="4BEF1F6D">
            <w:pPr>
              <w:spacing w:line="312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10.9</w:t>
            </w:r>
          </w:p>
        </w:tc>
        <w:tc>
          <w:tcPr>
            <w:tcW w:w="2365" w:type="dxa"/>
            <w:noWrap/>
            <w:vAlign w:val="center"/>
          </w:tcPr>
          <w:p w14:paraId="31D23EA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评定分离特别规定</w:t>
            </w:r>
          </w:p>
        </w:tc>
        <w:tc>
          <w:tcPr>
            <w:tcW w:w="5854" w:type="dxa"/>
            <w:noWrap/>
            <w:vAlign w:val="center"/>
          </w:tcPr>
          <w:p w14:paraId="08214767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本招标标段根据《随州市本级房屋建筑和市政基础设施工程招标投标“评定分离”改革实施办法（试行）》的规定，采用“评定分离”方式进行招标。</w:t>
            </w:r>
          </w:p>
          <w:p w14:paraId="0D6B8709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</w:p>
          <w:p w14:paraId="1D457A87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1.定标方法：</w:t>
            </w:r>
          </w:p>
          <w:p w14:paraId="12C3A094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 w14:paraId="286EE2A4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2.定标前清标与考察的内容和方法：</w:t>
            </w:r>
          </w:p>
          <w:p w14:paraId="7E7B528C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 w14:paraId="0F54A422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3.定标会中标候选人答辩要求：</w:t>
            </w:r>
          </w:p>
          <w:p w14:paraId="64F054F9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 w14:paraId="6CFC1C06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</w:p>
          <w:p w14:paraId="197F87CA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373D9B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jYwZWM5ZmRmMWY1MWQyNDAzZTVjN2Q5NzhlOGIifQ=="/>
  </w:docVars>
  <w:rsids>
    <w:rsidRoot w:val="21575FE8"/>
    <w:rsid w:val="215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2024-09-11T08:41:00Z</dcterms:created>
  <dc:creator>向来缘浅，奈何情深</dc:creator>
  <cp:lastModifiedBy>向来缘浅，奈何情深</cp:lastModifiedBy>
  <dcterms:modified xsi:type="dcterms:W3CDTF">2024-09-11T08:41:26Z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F5862B666087412487FAE0884E9D8139_11</vt:lpwstr>
  </property>
</Properties>
</file>