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社会组织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评估材料目录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报送评估机构的材料（纸质材料类）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评估指标（盖公章）；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社会组织</w:t>
      </w:r>
      <w:r>
        <w:rPr>
          <w:rFonts w:hint="eastAsia" w:ascii="仿宋_GB2312" w:eastAsia="仿宋_GB2312"/>
          <w:sz w:val="32"/>
          <w:szCs w:val="32"/>
          <w:lang w:eastAsia="zh-CN"/>
        </w:rPr>
        <w:t>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本情况介绍（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3000字以内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评估申报书》(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定代表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人签字、盖公章)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二、评估专家组实地查看的资料</w:t>
      </w:r>
      <w:bookmarkStart w:id="0" w:name="OLE_LINK1"/>
      <w:r>
        <w:rPr>
          <w:rFonts w:hint="eastAsia" w:ascii="黑体" w:hAnsi="黑体" w:eastAsia="黑体" w:cs="黑体"/>
          <w:b w:val="0"/>
          <w:bCs/>
          <w:sz w:val="32"/>
          <w:szCs w:val="32"/>
        </w:rPr>
        <w:t>（现场查看材料）</w:t>
      </w:r>
      <w:bookmarkEnd w:id="0"/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核准过的现行章程文本；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会计人员资质证明材料；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会议纪要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会议签到表；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按规定办理变更登记（名称、业务范围、住所、注册资金、法定代表人）的相关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规章制度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落实情况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年和202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年会计账簿、凭证及审计报告；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会费收缴情况、会费统计表及会费收据及会费收据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劳动合同和落实社会保险、住房公积金的相关材料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（社会团体提供）；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党组织活动材料；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工作人员培训的相关材料；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开展的业务（项目）相关资料；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接收政府委托项目和购买服务的相关材料；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开展公益活动的相关材料；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新闻媒体宣传报道；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15.</w:t>
      </w:r>
      <w:r>
        <w:rPr>
          <w:rFonts w:hint="eastAsia" w:ascii="仿宋_GB2312" w:eastAsia="仿宋_GB2312"/>
          <w:sz w:val="32"/>
          <w:szCs w:val="32"/>
        </w:rPr>
        <w:t>获得表彰奖励的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评估专家组要求提供的其他材料。</w:t>
      </w:r>
    </w:p>
    <w:p>
      <w:pPr>
        <w:spacing w:line="600" w:lineRule="exact"/>
        <w:ind w:firstLine="57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600" w:lineRule="exact"/>
        <w:ind w:firstLine="57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说明：</w:t>
      </w:r>
    </w:p>
    <w:p>
      <w:pPr>
        <w:spacing w:line="600" w:lineRule="exact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1.以上材料请参考“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评估指标”准备；</w:t>
      </w:r>
    </w:p>
    <w:p>
      <w:pPr>
        <w:widowControl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2.“报送评估机构的材料”用长尾票夹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71475" cy="311785"/>
            <wp:effectExtent l="0" t="0" r="9525" b="8255"/>
            <wp:docPr id="1" name="图片 1" descr="长尾票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长尾票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活页方式按顺序排放夹住，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不要使用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胶装、线装、订书机、订书钉、曲别针等装订，以免影响后续材料的放入；</w:t>
      </w:r>
    </w:p>
    <w:p>
      <w:pPr>
        <w:widowControl/>
        <w:spacing w:line="600" w:lineRule="exact"/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评估专家组实地查看的资料”只需分类整理，不需复印、装订，由评估专家组在实地考察时现场查看。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0297E"/>
    <w:multiLevelType w:val="singleLevel"/>
    <w:tmpl w:val="F51029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DE3ZGVjNTM5YzM0YzViZTAzMDZiZGM0NjMxNjQifQ=="/>
  </w:docVars>
  <w:rsids>
    <w:rsidRoot w:val="00000000"/>
    <w:rsid w:val="56DC34AB"/>
    <w:rsid w:val="63BC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2023-03-20T16:35:00Z</dcterms:created>
  <dc:creator>Administrator</dc:creator>
  <cp:lastModifiedBy>gsmz</cp:lastModifiedBy>
  <dcterms:modified xsi:type="dcterms:W3CDTF">2024-06-12T15:45:33Z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44760D3AB2684D559831B6CFD716AFA3</vt:lpwstr>
  </property>
</Properties>
</file>