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广水市财政预算支出项目绩效目标自评表</w:t>
      </w:r>
    </w:p>
    <w:p>
      <w:r>
        <w:rPr>
          <w:rFonts w:hint="eastAsia" w:ascii="方正书宋简体" w:eastAsia="方正书宋简体"/>
          <w:sz w:val="26"/>
          <w:szCs w:val="28"/>
        </w:rPr>
        <w:t xml:space="preserve">填报日期： </w:t>
      </w:r>
      <w:r>
        <w:rPr>
          <w:rFonts w:hint="eastAsia" w:ascii="方正书宋简体" w:eastAsia="方正书宋简体"/>
          <w:sz w:val="26"/>
          <w:szCs w:val="28"/>
          <w:lang w:val="en-US" w:eastAsia="zh-CN"/>
        </w:rPr>
        <w:t>2023</w:t>
      </w:r>
      <w:r>
        <w:rPr>
          <w:rFonts w:hint="eastAsia" w:ascii="方正书宋简体" w:eastAsia="方正书宋简体"/>
          <w:sz w:val="26"/>
          <w:szCs w:val="28"/>
        </w:rPr>
        <w:t>年</w:t>
      </w:r>
      <w:r>
        <w:rPr>
          <w:rFonts w:hint="eastAsia" w:ascii="方正书宋简体" w:eastAsia="方正书宋简体"/>
          <w:sz w:val="26"/>
          <w:szCs w:val="28"/>
          <w:lang w:val="en-US" w:eastAsia="zh-CN"/>
        </w:rPr>
        <w:t>3</w:t>
      </w:r>
      <w:r>
        <w:rPr>
          <w:rFonts w:hint="eastAsia" w:ascii="方正书宋简体" w:eastAsia="方正书宋简体"/>
          <w:sz w:val="26"/>
          <w:szCs w:val="28"/>
        </w:rPr>
        <w:t xml:space="preserve"> 月 </w:t>
      </w:r>
      <w:r>
        <w:rPr>
          <w:rFonts w:hint="eastAsia" w:ascii="方正书宋简体" w:eastAsia="方正书宋简体"/>
          <w:sz w:val="26"/>
          <w:szCs w:val="28"/>
          <w:lang w:val="en-US" w:eastAsia="zh-CN"/>
        </w:rPr>
        <w:t>23</w:t>
      </w:r>
      <w:r>
        <w:rPr>
          <w:rFonts w:hint="eastAsia" w:ascii="方正书宋简体" w:eastAsia="方正书宋简体"/>
          <w:sz w:val="26"/>
          <w:szCs w:val="28"/>
        </w:rPr>
        <w:t>日    自评总分：</w:t>
      </w:r>
      <w:r>
        <w:rPr>
          <w:rFonts w:hint="eastAsia" w:ascii="方正书宋简体" w:eastAsia="方正书宋简体"/>
          <w:sz w:val="26"/>
          <w:szCs w:val="28"/>
          <w:lang w:val="en-US" w:eastAsia="zh-CN"/>
        </w:rPr>
        <w:t xml:space="preserve"> 98</w:t>
      </w:r>
      <w:r>
        <w:rPr>
          <w:rFonts w:hint="eastAsia" w:ascii="方正书宋简体" w:eastAsia="方正书宋简体"/>
          <w:sz w:val="26"/>
          <w:szCs w:val="28"/>
        </w:rPr>
        <w:t xml:space="preserve"> 单位领导审签：</w:t>
      </w:r>
      <w:r>
        <w:rPr>
          <w:rFonts w:hint="eastAsia" w:ascii="方正书宋简体" w:eastAsia="方正书宋简体"/>
          <w:sz w:val="26"/>
          <w:szCs w:val="28"/>
          <w:lang w:eastAsia="zh-CN"/>
        </w:rPr>
        <w:t>刘世学</w:t>
      </w:r>
      <w:bookmarkStart w:id="0" w:name="_GoBack"/>
      <w:bookmarkEnd w:id="0"/>
    </w:p>
    <w:p/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0"/>
        <w:gridCol w:w="945"/>
        <w:gridCol w:w="212"/>
        <w:gridCol w:w="838"/>
        <w:gridCol w:w="211"/>
        <w:gridCol w:w="538"/>
        <w:gridCol w:w="7"/>
        <w:gridCol w:w="191"/>
        <w:gridCol w:w="630"/>
        <w:gridCol w:w="210"/>
        <w:gridCol w:w="1050"/>
        <w:gridCol w:w="104"/>
        <w:gridCol w:w="1051"/>
        <w:gridCol w:w="105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项目名称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“三支一扶人员”待遇保障</w:t>
            </w: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项目实施单位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广水市劳动保险事业管理局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项目主管单位</w:t>
            </w:r>
          </w:p>
        </w:tc>
        <w:tc>
          <w:tcPr>
            <w:tcW w:w="295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广水市人力资源与社会保障局</w:t>
            </w:r>
          </w:p>
        </w:tc>
        <w:tc>
          <w:tcPr>
            <w:tcW w:w="21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项目负责人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等线" w:hAnsi="等线" w:cs="宋体"/>
                <w:sz w:val="22"/>
                <w:szCs w:val="22"/>
                <w:lang w:eastAsia="zh-CN"/>
              </w:rPr>
              <w:t>刘世学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项目属性</w:t>
            </w:r>
          </w:p>
        </w:tc>
        <w:tc>
          <w:tcPr>
            <w:tcW w:w="798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1、常年性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2、延续性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3、一次性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4、新增性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项目资金</w:t>
            </w:r>
          </w:p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来源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中央  （万元）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省、地</w:t>
            </w:r>
          </w:p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（万元）</w:t>
            </w: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本级    （万元）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其他   （万元）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  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执行数（万元）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14.38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14.38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14.38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项目年度目标</w:t>
            </w:r>
          </w:p>
        </w:tc>
        <w:tc>
          <w:tcPr>
            <w:tcW w:w="7982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1.</w:t>
            </w: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保障三支一扶人员的待遇</w:t>
            </w:r>
          </w:p>
          <w:p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.</w:t>
            </w: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“三支一扶”人员</w:t>
            </w:r>
            <w:r>
              <w:rPr>
                <w:rFonts w:hint="eastAsia"/>
                <w:sz w:val="22"/>
                <w:szCs w:val="22"/>
              </w:rPr>
              <w:t>待遇落实到位1</w:t>
            </w:r>
            <w:r>
              <w:rPr>
                <w:sz w:val="22"/>
                <w:szCs w:val="22"/>
              </w:rPr>
              <w:t>00%</w:t>
            </w:r>
          </w:p>
          <w:p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项目权重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评价内容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评价标准及依据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项目决策2分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决策依据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00" w:firstLineChars="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有项目年度工作计划或有上级文件或审批报告计2分，没有不得分。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项目管理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13分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财务制度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noWrap w:val="0"/>
            <w:vAlign w:val="top"/>
          </w:tcPr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1、单位财务管理制度1分；</w:t>
            </w:r>
          </w:p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2、项目管理制度1分；</w:t>
            </w:r>
          </w:p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3、有制度执行佐证资料1分。没有不得分。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组织机构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有明确的绩效管理机构或专人负责2分。没有不得分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运行监管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1、运行监管记录3分；</w:t>
            </w:r>
          </w:p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2、填报《项目支出绩效监控表》1分。没有不得分。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目标申报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1、项目绩效目标全申报的1分，缺一项扣0.5分，扣完为止；</w:t>
            </w:r>
          </w:p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2、绩效目标规范1分，不规范扣0.5分；</w:t>
            </w:r>
          </w:p>
          <w:p>
            <w:pPr>
              <w:spacing w:line="300" w:lineRule="exact"/>
              <w:ind w:right="-105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3、按时申报绩效目标计2分，逾期扣1分。</w:t>
            </w:r>
          </w:p>
        </w:tc>
      </w:tr>
    </w:tbl>
    <w:p>
      <w:pPr>
        <w:spacing w:line="100" w:lineRule="exact"/>
        <w:rPr>
          <w:rFonts w:hint="eastAsia"/>
        </w:rPr>
      </w:pPr>
    </w:p>
    <w:tbl>
      <w:tblPr>
        <w:tblStyle w:val="3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22"/>
        <w:gridCol w:w="826"/>
        <w:gridCol w:w="1331"/>
        <w:gridCol w:w="886"/>
        <w:gridCol w:w="781"/>
        <w:gridCol w:w="583"/>
        <w:gridCol w:w="508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42" w:type="dxa"/>
            <w:gridSpan w:val="9"/>
            <w:noWrap w:val="0"/>
            <w:vAlign w:val="top"/>
          </w:tcPr>
          <w:p>
            <w:pPr>
              <w:ind w:left="10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项目年度目标1： </w:t>
            </w:r>
            <w:r>
              <w:rPr>
                <w:rFonts w:hint="eastAsia"/>
                <w:lang w:eastAsia="zh-CN"/>
              </w:rPr>
              <w:t>保障三支一扶人员工资发放、养老保险、医疗保险、工伤保险、体检等员工待遇保障。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绩效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85分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一级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二级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指标名称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（三级指标）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年初指标值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年终完成值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产出指标40分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数量指标15分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“三支一扶”待遇发放人数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default" w:ascii="方正书宋简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“三支一扶”待遇发放人数</w:t>
            </w: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2人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1、提供三级指标完成程度的佐证资料；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2、三级指标分值按三级指标个数平均确定（15分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质量指标12分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“三支一扶”待遇发放率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　1</w:t>
            </w:r>
            <w:r>
              <w:rPr>
                <w:sz w:val="22"/>
                <w:szCs w:val="22"/>
              </w:rPr>
              <w:t>00%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“三支一扶”待遇发放率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default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1、提供三级指标完成质量的佐证资料；</w:t>
            </w:r>
          </w:p>
          <w:p>
            <w:pPr>
              <w:spacing w:line="24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2、三级指标分值按三级指标个数平均确定（12分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时效指标6分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“三支一扶”待遇及时发放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定性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每月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20日前发放完毕</w:t>
            </w: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1、提供三级指标完成时效的佐证资料；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2、三级指标分值按三级指标个数平均确定（6分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成本指标7分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“三支一扶”人员后勤保障成本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right="-105" w:rightChars="-50"/>
              <w:jc w:val="both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≤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150000元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“三支一扶”人员</w:t>
            </w: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当年待遇发放为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143750元。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1、提供三级指标完成成本的佐证资料；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2、三级指标分值按三级指标个数平均确定（7分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效益指标35分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经济效益10分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1、提供三级指标实现经济效益的佐证资料；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社会效益10分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方正书宋简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/>
                <w:kern w:val="2"/>
                <w:sz w:val="22"/>
                <w:szCs w:val="22"/>
                <w:lang w:val="en-US" w:eastAsia="zh-CN" w:bidi="ar-SA"/>
              </w:rPr>
              <w:t>人员工作效率提高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  <w:t>定性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  <w:t>业务经办水准和服务水平都有所提高。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1、提供三级指标实现社会效益的佐证资料；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生态效益10分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1、提供三级指标实现生态效益的佐证资料；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可持续影响5分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1、提供三级指标可持续影响的佐证资料；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2、三级指标分值按三级指标个数平均确定（5分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服务满意度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10分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服务对象满意度10分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right="-105" w:rightChars="-50"/>
              <w:jc w:val="both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  <w:t>保障“三支一扶”人员待遇发放和享受福利。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“三支一扶”人员满意度≥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312" w:firstLineChars="0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“三支一扶”人员满意度≥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1、提供三级指标满意度的佐证资料；</w:t>
            </w:r>
          </w:p>
          <w:p>
            <w:pPr>
              <w:spacing w:line="260" w:lineRule="exact"/>
              <w:ind w:left="-105" w:leftChars="-50" w:right="-105" w:rightChars="-50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2、三级指标分值按三级指标个数平均确定（10分</w:t>
            </w:r>
            <w:r>
              <w:rPr>
                <w:rFonts w:hint="eastAsia"/>
                <w:color w:val="000000"/>
                <w:sz w:val="18"/>
                <w:szCs w:val="18"/>
              </w:rPr>
              <w:t>÷三级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指标个数），四舍五入保留整数。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4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583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</w:tbl>
    <w:p>
      <w:pPr>
        <w:spacing w:line="220" w:lineRule="exact"/>
        <w:rPr>
          <w:rFonts w:hint="eastAsia"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说明：1、指标名称、年初指标值按照绩效目标申报表填写，不得漏项；</w:t>
      </w:r>
    </w:p>
    <w:p>
      <w:pPr>
        <w:spacing w:line="220" w:lineRule="exact"/>
        <w:ind w:left="812" w:leftChars="258" w:hanging="270" w:hangingChars="150"/>
        <w:rPr>
          <w:rFonts w:hint="eastAsia"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2、指标名称分值确定，按指标名称个数平均保留整数，不能保留整数的可自行调整为整数，但各指标名称合计分值不得大于所属二级指标分；</w:t>
      </w:r>
    </w:p>
    <w:p>
      <w:pPr>
        <w:spacing w:line="220" w:lineRule="exact"/>
        <w:ind w:firstLine="540" w:firstLineChars="300"/>
        <w:rPr>
          <w:rFonts w:hint="eastAsia"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3、对定量指标值按实际完成的比例计分值（该项指标名称分值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hint="eastAsia" w:ascii="方正书宋简体" w:eastAsia="方正书宋简体"/>
          <w:sz w:val="18"/>
          <w:szCs w:val="18"/>
        </w:rPr>
        <w:t>实际完成的百分比）；</w:t>
      </w:r>
    </w:p>
    <w:p>
      <w:pPr>
        <w:spacing w:line="220" w:lineRule="exact"/>
        <w:ind w:left="808" w:leftChars="256" w:hanging="270" w:hangingChars="150"/>
        <w:rPr>
          <w:rFonts w:hint="eastAsia"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4、对定性指标值计分原则，分为三档：达到预期，部分达到预期有一定效果，未达预期效益差；对应分值区间：100%—81%、80%—51%、50%—0%。</w:t>
      </w:r>
    </w:p>
    <w:p>
      <w:pPr>
        <w:spacing w:line="220" w:lineRule="exact"/>
        <w:ind w:left="808" w:leftChars="256" w:hanging="270" w:hangingChars="150"/>
        <w:rPr>
          <w:rFonts w:hint="eastAsia"/>
          <w:color w:val="000000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5、项目有多个“年度目标”的，分别对每个“年度目标”进行评价计分，然后再平均计算。例：某项目有三个“年度目标”，目标1自评80分，目标2自评60分，目标3自评75分，该项目绩效得分为：（80+60+75）</w:t>
      </w:r>
      <w:r>
        <w:rPr>
          <w:rFonts w:hint="eastAsia"/>
          <w:color w:val="000000"/>
          <w:sz w:val="18"/>
          <w:szCs w:val="18"/>
        </w:rPr>
        <w:t>÷3＝71.6分，四舍五入计72分。</w:t>
      </w:r>
    </w:p>
    <w:p>
      <w:pPr>
        <w:spacing w:line="520" w:lineRule="exact"/>
        <w:jc w:val="center"/>
        <w:rPr>
          <w:rFonts w:hint="eastAsia" w:ascii="仿宋_GB2312" w:eastAsia="仿宋_GB2312"/>
          <w:sz w:val="28"/>
          <w:szCs w:val="28"/>
        </w:rPr>
      </w:pPr>
    </w:p>
    <w:p/>
    <w:p/>
    <w:p/>
    <w:p/>
    <w:p/>
    <w:p/>
    <w:p/>
    <w:p/>
    <w:p/>
    <w:sectPr>
      <w:footerReference r:id="rId3" w:type="default"/>
      <w:footerReference r:id="rId4" w:type="even"/>
      <w:pgSz w:w="11905" w:h="16838"/>
      <w:pgMar w:top="1984" w:right="1417" w:bottom="1701" w:left="1417" w:header="850" w:footer="141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YWQ3YmYyOGQ3YjEwZWQwNjJjYmNlMTliMDZiYzAifQ=="/>
  </w:docVars>
  <w:rsids>
    <w:rsidRoot w:val="69F26AE3"/>
    <w:rsid w:val="183F1B87"/>
    <w:rsid w:val="212B7A6B"/>
    <w:rsid w:val="26E527A5"/>
    <w:rsid w:val="3E121227"/>
    <w:rsid w:val="415741F4"/>
    <w:rsid w:val="460815B2"/>
    <w:rsid w:val="50290C42"/>
    <w:rsid w:val="5F224BD0"/>
    <w:rsid w:val="69F26AE3"/>
    <w:rsid w:val="714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3519</Words>
  <Characters>3712</Characters>
  <Lines>0</Lines>
  <Paragraphs>0</Paragraphs>
  <TotalTime>1</TotalTime>
  <ScaleCrop>false</ScaleCrop>
  <LinksUpToDate>false</LinksUpToDate>
  <CharactersWithSpaces>4064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2022-10-18T06:50:00Z</dcterms:created>
  <dc:creator>Administrator</dc:creator>
  <cp:lastModifiedBy>WPS_1659427731</cp:lastModifiedBy>
  <cp:lastPrinted>2023-03-22T01:32:00Z</cp:lastPrinted>
  <dcterms:modified xsi:type="dcterms:W3CDTF">2023-10-18T08:45:36Z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2F2005AAE37142DB8BCE2607573A26A6</vt:lpwstr>
  </property>
</Properties>
</file>