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63A30">
      <w:pPr>
        <w:spacing w:before="232" w:line="273" w:lineRule="auto"/>
        <w:ind w:left="3733" w:right="790" w:hanging="2968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>随州市 2022 年援企稳岗促就业政策</w:t>
      </w:r>
      <w:r>
        <w:rPr>
          <w:rFonts w:ascii="方正小标宋简体" w:hAnsi="方正小标宋简体" w:eastAsia="方正小标宋简体" w:cs="方正小标宋简体"/>
          <w:spacing w:val="12"/>
          <w:sz w:val="43"/>
          <w:szCs w:val="43"/>
        </w:rPr>
        <w:t xml:space="preserve"> </w:t>
      </w:r>
      <w:bookmarkStart w:id="0" w:name="_GoBack"/>
      <w:bookmarkEnd w:id="0"/>
      <w:r>
        <w:rPr>
          <w:rFonts w:ascii="方正小标宋简体" w:hAnsi="方正小标宋简体" w:eastAsia="方正小标宋简体" w:cs="方正小标宋简体"/>
          <w:spacing w:val="4"/>
          <w:sz w:val="43"/>
          <w:szCs w:val="43"/>
        </w:rPr>
        <w:t>解  读</w:t>
      </w:r>
    </w:p>
    <w:p w14:paraId="30EFCD1A">
      <w:pPr>
        <w:pStyle w:val="2"/>
        <w:spacing w:before="283" w:line="368" w:lineRule="auto"/>
        <w:ind w:left="29" w:right="23" w:firstLine="646"/>
      </w:pPr>
      <w:r>
        <w:rPr>
          <w:spacing w:val="8"/>
        </w:rPr>
        <w:t>近期，省人社厅、省财政厅、</w:t>
      </w:r>
      <w:r>
        <w:rPr>
          <w:rFonts w:hint="eastAsia"/>
          <w:spacing w:val="8"/>
          <w:lang w:eastAsia="zh-CN"/>
        </w:rPr>
        <w:t>国家税务总局湖北省税务局</w:t>
      </w:r>
      <w:r>
        <w:rPr>
          <w:spacing w:val="8"/>
        </w:rPr>
        <w:t xml:space="preserve"> </w:t>
      </w:r>
      <w:r>
        <w:rPr>
          <w:spacing w:val="9"/>
        </w:rPr>
        <w:t>三部门先后出台了《关于进一步做好援企稳</w:t>
      </w:r>
      <w:r>
        <w:rPr>
          <w:spacing w:val="8"/>
        </w:rPr>
        <w:t>岗促就业工作的</w:t>
      </w:r>
      <w:r>
        <w:t xml:space="preserve"> </w:t>
      </w:r>
      <w:r>
        <w:rPr>
          <w:spacing w:val="4"/>
        </w:rPr>
        <w:t>通知》（鄂人社发〔2022〕21</w:t>
      </w:r>
      <w:r>
        <w:rPr>
          <w:spacing w:val="-44"/>
        </w:rPr>
        <w:t xml:space="preserve"> </w:t>
      </w:r>
      <w:r>
        <w:rPr>
          <w:spacing w:val="4"/>
        </w:rPr>
        <w:t>号）、《关于特困行业阶段性</w:t>
      </w:r>
      <w:r>
        <w:t xml:space="preserve"> </w:t>
      </w:r>
      <w:r>
        <w:rPr>
          <w:spacing w:val="8"/>
        </w:rPr>
        <w:t>实施缓缴企业社会保险费政策的通知》（鄂人社发〔2022〕</w:t>
      </w:r>
      <w:r>
        <w:rPr>
          <w:spacing w:val="10"/>
        </w:rPr>
        <w:t xml:space="preserve"> </w:t>
      </w:r>
      <w:r>
        <w:rPr>
          <w:spacing w:val="8"/>
        </w:rPr>
        <w:t>22</w:t>
      </w:r>
      <w:r>
        <w:rPr>
          <w:spacing w:val="-45"/>
        </w:rPr>
        <w:t xml:space="preserve"> </w:t>
      </w:r>
      <w:r>
        <w:rPr>
          <w:spacing w:val="8"/>
        </w:rPr>
        <w:t>号）、《关于做好</w:t>
      </w:r>
      <w:r>
        <w:rPr>
          <w:spacing w:val="-56"/>
        </w:rPr>
        <w:t xml:space="preserve"> </w:t>
      </w:r>
      <w:r>
        <w:rPr>
          <w:spacing w:val="8"/>
        </w:rPr>
        <w:t>2022</w:t>
      </w:r>
      <w:r>
        <w:rPr>
          <w:spacing w:val="-45"/>
        </w:rPr>
        <w:t xml:space="preserve"> </w:t>
      </w:r>
      <w:r>
        <w:rPr>
          <w:spacing w:val="8"/>
        </w:rPr>
        <w:t>年阶段性降低失业</w:t>
      </w:r>
      <w:r>
        <w:rPr>
          <w:spacing w:val="7"/>
        </w:rPr>
        <w:t>保险、工伤保</w:t>
      </w:r>
      <w:r>
        <w:t xml:space="preserve"> </w:t>
      </w:r>
      <w:r>
        <w:rPr>
          <w:spacing w:val="5"/>
        </w:rPr>
        <w:t>险率有关工作的通知》（鄂人社发〔2022〕23</w:t>
      </w:r>
      <w:r>
        <w:rPr>
          <w:spacing w:val="-46"/>
        </w:rPr>
        <w:t xml:space="preserve"> </w:t>
      </w:r>
      <w:r>
        <w:rPr>
          <w:spacing w:val="5"/>
        </w:rPr>
        <w:t>号）等文件，</w:t>
      </w:r>
      <w:r>
        <w:t xml:space="preserve"> </w:t>
      </w:r>
      <w:r>
        <w:rPr>
          <w:spacing w:val="9"/>
        </w:rPr>
        <w:t>进一步加大了援企稳岗促就业的政策力度。</w:t>
      </w:r>
      <w:r>
        <w:rPr>
          <w:spacing w:val="8"/>
        </w:rPr>
        <w:t>经市人民政府同</w:t>
      </w:r>
      <w:r>
        <w:t xml:space="preserve"> </w:t>
      </w:r>
      <w:r>
        <w:rPr>
          <w:spacing w:val="8"/>
        </w:rPr>
        <w:t>意，现结合我市实际情况对上述有关政策解读如下：</w:t>
      </w:r>
    </w:p>
    <w:p w14:paraId="109AD98D">
      <w:pPr>
        <w:spacing w:before="208" w:line="227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政策一：延续阶段性降低社会保险费率政策</w:t>
      </w:r>
    </w:p>
    <w:p w14:paraId="5D30C162">
      <w:pPr>
        <w:spacing w:line="297" w:lineRule="auto"/>
        <w:rPr>
          <w:rFonts w:ascii="Arial"/>
          <w:sz w:val="21"/>
        </w:rPr>
      </w:pPr>
    </w:p>
    <w:p w14:paraId="172CD3C0">
      <w:pPr>
        <w:pStyle w:val="2"/>
        <w:spacing w:before="100" w:line="355" w:lineRule="auto"/>
        <w:ind w:left="45" w:firstLine="631"/>
      </w:pPr>
      <w:r>
        <w:rPr>
          <w:b/>
          <w:bCs/>
          <w:spacing w:val="7"/>
        </w:rPr>
        <w:t>政策规定</w:t>
      </w:r>
      <w:r>
        <w:rPr>
          <w:spacing w:val="7"/>
        </w:rPr>
        <w:t>：延续实施阶段性降低失业保险、工伤保险费</w:t>
      </w:r>
      <w:r>
        <w:rPr>
          <w:spacing w:val="18"/>
        </w:rPr>
        <w:t xml:space="preserve"> </w:t>
      </w:r>
      <w:r>
        <w:rPr>
          <w:spacing w:val="-2"/>
        </w:rPr>
        <w:t>率政策</w:t>
      </w:r>
      <w:r>
        <w:rPr>
          <w:spacing w:val="-40"/>
        </w:rPr>
        <w:t xml:space="preserve"> </w:t>
      </w:r>
      <w:r>
        <w:rPr>
          <w:spacing w:val="-2"/>
        </w:rPr>
        <w:t>1</w:t>
      </w:r>
      <w:r>
        <w:rPr>
          <w:spacing w:val="-47"/>
        </w:rPr>
        <w:t xml:space="preserve"> </w:t>
      </w:r>
      <w:r>
        <w:rPr>
          <w:spacing w:val="-2"/>
        </w:rPr>
        <w:t>年，降低费率的期限暂执行至 2023</w:t>
      </w:r>
      <w:r>
        <w:rPr>
          <w:spacing w:val="-47"/>
        </w:rPr>
        <w:t xml:space="preserve"> </w:t>
      </w:r>
      <w:r>
        <w:rPr>
          <w:spacing w:val="-3"/>
        </w:rPr>
        <w:t>年</w:t>
      </w:r>
      <w:r>
        <w:rPr>
          <w:spacing w:val="-64"/>
        </w:rPr>
        <w:t xml:space="preserve"> </w:t>
      </w:r>
      <w:r>
        <w:rPr>
          <w:spacing w:val="-3"/>
        </w:rPr>
        <w:t>4</w:t>
      </w:r>
      <w:r>
        <w:rPr>
          <w:spacing w:val="-38"/>
        </w:rPr>
        <w:t xml:space="preserve"> </w:t>
      </w:r>
      <w:r>
        <w:rPr>
          <w:spacing w:val="-3"/>
        </w:rPr>
        <w:t>月</w:t>
      </w:r>
      <w:r>
        <w:rPr>
          <w:spacing w:val="-56"/>
        </w:rPr>
        <w:t xml:space="preserve"> </w:t>
      </w:r>
      <w:r>
        <w:rPr>
          <w:spacing w:val="-3"/>
        </w:rPr>
        <w:t>30 日。</w:t>
      </w:r>
    </w:p>
    <w:p w14:paraId="5D2257A6">
      <w:pPr>
        <w:pStyle w:val="2"/>
        <w:spacing w:before="53" w:line="361" w:lineRule="auto"/>
        <w:ind w:left="35" w:right="46" w:firstLine="642"/>
      </w:pPr>
      <w:r>
        <w:rPr>
          <w:b/>
          <w:bCs/>
          <w:spacing w:val="7"/>
        </w:rPr>
        <w:t>政策解读：</w:t>
      </w:r>
      <w:r>
        <w:rPr>
          <w:spacing w:val="7"/>
        </w:rPr>
        <w:t>上述政策为近几年延续执行的政策，我市将</w:t>
      </w:r>
      <w:r>
        <w:rPr>
          <w:spacing w:val="17"/>
        </w:rPr>
        <w:t xml:space="preserve"> </w:t>
      </w:r>
      <w:r>
        <w:rPr>
          <w:spacing w:val="5"/>
        </w:rPr>
        <w:t>按照“湖北省社会保险综合柜员制信息系统</w:t>
      </w:r>
      <w:r>
        <w:rPr>
          <w:spacing w:val="-104"/>
        </w:rPr>
        <w:t xml:space="preserve"> </w:t>
      </w:r>
      <w:r>
        <w:rPr>
          <w:spacing w:val="5"/>
        </w:rPr>
        <w:t>”</w:t>
      </w:r>
      <w:r>
        <w:rPr>
          <w:spacing w:val="-112"/>
        </w:rPr>
        <w:t xml:space="preserve"> </w:t>
      </w:r>
      <w:r>
        <w:rPr>
          <w:spacing w:val="5"/>
        </w:rPr>
        <w:t>自动核定的降</w:t>
      </w:r>
      <w:r>
        <w:t xml:space="preserve"> </w:t>
      </w:r>
      <w:r>
        <w:rPr>
          <w:spacing w:val="5"/>
        </w:rPr>
        <w:t>费后费率执行。</w:t>
      </w:r>
    </w:p>
    <w:p w14:paraId="14DF962F">
      <w:pPr>
        <w:spacing w:before="212" w:line="226" w:lineRule="auto"/>
        <w:ind w:right="49"/>
        <w:jc w:val="righ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政策二：特困行业企业实施阶段性缓缴失业保</w:t>
      </w:r>
      <w:r>
        <w:rPr>
          <w:rFonts w:ascii="黑体" w:hAnsi="黑体" w:eastAsia="黑体" w:cs="黑体"/>
          <w:spacing w:val="8"/>
          <w:sz w:val="31"/>
          <w:szCs w:val="31"/>
        </w:rPr>
        <w:t>险费政策</w:t>
      </w:r>
    </w:p>
    <w:p w14:paraId="70AB8299">
      <w:pPr>
        <w:spacing w:line="295" w:lineRule="auto"/>
        <w:rPr>
          <w:rFonts w:ascii="Arial"/>
          <w:sz w:val="21"/>
        </w:rPr>
      </w:pPr>
    </w:p>
    <w:p w14:paraId="289637E2">
      <w:pPr>
        <w:pStyle w:val="2"/>
        <w:spacing w:before="101" w:line="361" w:lineRule="auto"/>
        <w:ind w:left="37" w:right="46" w:firstLine="636"/>
        <w:jc w:val="both"/>
      </w:pPr>
      <w:r>
        <w:rPr>
          <w:b/>
          <w:bCs/>
          <w:spacing w:val="5"/>
        </w:rPr>
        <w:t>政策规定：</w:t>
      </w:r>
      <w:r>
        <w:rPr>
          <w:spacing w:val="5"/>
        </w:rPr>
        <w:t>对餐饮、零售、旅游、</w:t>
      </w:r>
      <w:r>
        <w:rPr>
          <w:spacing w:val="-86"/>
        </w:rPr>
        <w:t xml:space="preserve"> </w:t>
      </w:r>
      <w:r>
        <w:rPr>
          <w:spacing w:val="5"/>
        </w:rPr>
        <w:t>民航、公路水路铁路</w:t>
      </w:r>
      <w:r>
        <w:t xml:space="preserve"> </w:t>
      </w:r>
      <w:r>
        <w:rPr>
          <w:spacing w:val="8"/>
        </w:rPr>
        <w:t>运输企业阶段性实施缓缴养老保险费、失业保险费、工伤保</w:t>
      </w:r>
      <w:r>
        <w:rPr>
          <w:spacing w:val="13"/>
        </w:rPr>
        <w:t xml:space="preserve"> </w:t>
      </w:r>
      <w:r>
        <w:rPr>
          <w:spacing w:val="6"/>
        </w:rPr>
        <w:t>险费政策，其中，失业保险费缓缴期不超过</w:t>
      </w:r>
      <w:r>
        <w:rPr>
          <w:spacing w:val="-38"/>
        </w:rPr>
        <w:t xml:space="preserve"> </w:t>
      </w:r>
      <w:r>
        <w:rPr>
          <w:spacing w:val="5"/>
        </w:rPr>
        <w:t>1</w:t>
      </w:r>
      <w:r>
        <w:rPr>
          <w:spacing w:val="-47"/>
        </w:rPr>
        <w:t xml:space="preserve"> </w:t>
      </w:r>
      <w:r>
        <w:rPr>
          <w:spacing w:val="5"/>
        </w:rPr>
        <w:t>年。缓缴期间</w:t>
      </w:r>
    </w:p>
    <w:p w14:paraId="75C94A8A">
      <w:pPr>
        <w:spacing w:line="361" w:lineRule="auto"/>
        <w:sectPr>
          <w:footerReference r:id="rId5" w:type="default"/>
          <w:pgSz w:w="11906" w:h="16839"/>
          <w:pgMar w:top="1431" w:right="1753" w:bottom="1180" w:left="1785" w:header="0" w:footer="965" w:gutter="0"/>
          <w:cols w:space="720" w:num="1"/>
        </w:sectPr>
      </w:pPr>
    </w:p>
    <w:p w14:paraId="68E7681E">
      <w:pPr>
        <w:pStyle w:val="2"/>
        <w:spacing w:before="162" w:line="229" w:lineRule="auto"/>
        <w:ind w:left="46"/>
      </w:pPr>
      <w:r>
        <w:rPr>
          <w:spacing w:val="2"/>
        </w:rPr>
        <w:t>免收滞纳金。</w:t>
      </w:r>
    </w:p>
    <w:p w14:paraId="692D956C">
      <w:pPr>
        <w:pStyle w:val="2"/>
        <w:spacing w:before="238" w:line="361" w:lineRule="auto"/>
        <w:ind w:left="37" w:right="102" w:firstLine="639"/>
        <w:jc w:val="both"/>
      </w:pPr>
      <w:r>
        <w:rPr>
          <w:b/>
          <w:bCs/>
          <w:spacing w:val="5"/>
        </w:rPr>
        <w:t>政策解读：</w:t>
      </w:r>
      <w:r>
        <w:rPr>
          <w:spacing w:val="5"/>
        </w:rPr>
        <w:t>对餐饮、零售、旅游、</w:t>
      </w:r>
      <w:r>
        <w:rPr>
          <w:spacing w:val="-90"/>
        </w:rPr>
        <w:t xml:space="preserve"> </w:t>
      </w:r>
      <w:r>
        <w:rPr>
          <w:spacing w:val="5"/>
        </w:rPr>
        <w:t>民航、公路水路铁路</w:t>
      </w:r>
      <w:r>
        <w:t xml:space="preserve"> </w:t>
      </w:r>
      <w:r>
        <w:rPr>
          <w:spacing w:val="3"/>
        </w:rPr>
        <w:t>运输等特困行业，2022</w:t>
      </w:r>
      <w:r>
        <w:rPr>
          <w:spacing w:val="-45"/>
        </w:rPr>
        <w:t xml:space="preserve"> </w:t>
      </w:r>
      <w:r>
        <w:rPr>
          <w:spacing w:val="3"/>
        </w:rPr>
        <w:t>年</w:t>
      </w:r>
      <w:r>
        <w:rPr>
          <w:spacing w:val="-61"/>
        </w:rPr>
        <w:t xml:space="preserve"> </w:t>
      </w:r>
      <w:r>
        <w:rPr>
          <w:spacing w:val="3"/>
        </w:rPr>
        <w:t>4</w:t>
      </w:r>
      <w:r>
        <w:rPr>
          <w:spacing w:val="-36"/>
        </w:rPr>
        <w:t xml:space="preserve"> </w:t>
      </w:r>
      <w:r>
        <w:rPr>
          <w:spacing w:val="3"/>
        </w:rPr>
        <w:t>月至</w:t>
      </w:r>
      <w:r>
        <w:rPr>
          <w:spacing w:val="-55"/>
        </w:rPr>
        <w:t xml:space="preserve"> </w:t>
      </w:r>
      <w:r>
        <w:rPr>
          <w:spacing w:val="3"/>
        </w:rPr>
        <w:t>2023</w:t>
      </w:r>
      <w:r>
        <w:rPr>
          <w:spacing w:val="-45"/>
        </w:rPr>
        <w:t xml:space="preserve"> </w:t>
      </w:r>
      <w:r>
        <w:rPr>
          <w:spacing w:val="3"/>
        </w:rPr>
        <w:t>年</w:t>
      </w:r>
      <w:r>
        <w:rPr>
          <w:spacing w:val="-53"/>
        </w:rPr>
        <w:t xml:space="preserve"> </w:t>
      </w:r>
      <w:r>
        <w:rPr>
          <w:spacing w:val="3"/>
        </w:rPr>
        <w:t>3</w:t>
      </w:r>
      <w:r>
        <w:rPr>
          <w:spacing w:val="-36"/>
        </w:rPr>
        <w:t xml:space="preserve"> </w:t>
      </w:r>
      <w:r>
        <w:rPr>
          <w:spacing w:val="3"/>
        </w:rPr>
        <w:t>月实施暂缓</w:t>
      </w:r>
      <w:r>
        <w:rPr>
          <w:spacing w:val="2"/>
        </w:rPr>
        <w:t>缴纳</w:t>
      </w:r>
      <w:r>
        <w:t xml:space="preserve"> </w:t>
      </w:r>
      <w:r>
        <w:rPr>
          <w:spacing w:val="7"/>
        </w:rPr>
        <w:t>失业保险费。缓缴期间，免收滞纳金。</w:t>
      </w:r>
    </w:p>
    <w:p w14:paraId="2D67B81B">
      <w:pPr>
        <w:pStyle w:val="2"/>
        <w:spacing w:before="52" w:line="343" w:lineRule="auto"/>
        <w:ind w:left="37" w:right="103" w:firstLine="642"/>
      </w:pPr>
      <w:r>
        <w:rPr>
          <w:spacing w:val="14"/>
        </w:rPr>
        <w:t>（1）按照是否属于税务部门提供的名单，分为线上办</w:t>
      </w:r>
      <w:r>
        <w:rPr>
          <w:spacing w:val="17"/>
        </w:rPr>
        <w:t xml:space="preserve"> </w:t>
      </w:r>
      <w:r>
        <w:rPr>
          <w:spacing w:val="8"/>
        </w:rPr>
        <w:t>理和线下办理。线上办理：参保单位通过“湖北省政务服务</w:t>
      </w:r>
      <w:r>
        <w:rPr>
          <w:spacing w:val="11"/>
        </w:rPr>
        <w:t xml:space="preserve"> </w:t>
      </w:r>
      <w:r>
        <w:rPr>
          <w:spacing w:val="5"/>
        </w:rPr>
        <w:t>网</w:t>
      </w:r>
      <w:r>
        <w:rPr>
          <w:spacing w:val="-109"/>
        </w:rPr>
        <w:t xml:space="preserve"> </w:t>
      </w:r>
      <w:r>
        <w:rPr>
          <w:spacing w:val="5"/>
        </w:rPr>
        <w:t>”，选择“特色服务</w:t>
      </w:r>
      <w:r>
        <w:rPr>
          <w:spacing w:val="-112"/>
        </w:rPr>
        <w:t xml:space="preserve"> </w:t>
      </w:r>
      <w:r>
        <w:rPr>
          <w:spacing w:val="5"/>
        </w:rPr>
        <w:t>”，登录“</w:t>
      </w:r>
      <w:r>
        <w:rPr>
          <w:rFonts w:hint="eastAsia"/>
          <w:spacing w:val="5"/>
          <w:lang w:eastAsia="zh-CN"/>
        </w:rPr>
        <w:t>企业职工基本养老保险</w:t>
      </w:r>
      <w:r>
        <w:rPr>
          <w:spacing w:val="5"/>
        </w:rPr>
        <w:t>信息系</w:t>
      </w:r>
      <w:r>
        <w:t xml:space="preserve"> </w:t>
      </w:r>
      <w:r>
        <w:rPr>
          <w:spacing w:val="3"/>
        </w:rPr>
        <w:t>统</w:t>
      </w:r>
      <w:r>
        <w:rPr>
          <w:spacing w:val="-95"/>
        </w:rPr>
        <w:t xml:space="preserve"> </w:t>
      </w:r>
      <w:r>
        <w:rPr>
          <w:spacing w:val="3"/>
        </w:rPr>
        <w:t>”办理。线下办理：前往各地经办机构窗</w:t>
      </w:r>
      <w:r>
        <w:rPr>
          <w:spacing w:val="-74"/>
        </w:rPr>
        <w:t xml:space="preserve"> </w:t>
      </w:r>
      <w:r>
        <w:rPr>
          <w:spacing w:val="3"/>
        </w:rPr>
        <w:t>口（各地政务服</w:t>
      </w:r>
      <w:r>
        <w:t xml:space="preserve"> </w:t>
      </w:r>
      <w:r>
        <w:rPr>
          <w:spacing w:val="-3"/>
        </w:rPr>
        <w:t>务中心窗</w:t>
      </w:r>
      <w:r>
        <w:rPr>
          <w:spacing w:val="-75"/>
        </w:rPr>
        <w:t xml:space="preserve"> </w:t>
      </w:r>
      <w:r>
        <w:rPr>
          <w:spacing w:val="-3"/>
        </w:rPr>
        <w:t>口）办理。</w:t>
      </w:r>
    </w:p>
    <w:p w14:paraId="0E18B833">
      <w:pPr>
        <w:pStyle w:val="2"/>
        <w:spacing w:before="241" w:line="336" w:lineRule="auto"/>
        <w:ind w:left="31" w:right="103" w:firstLine="648"/>
      </w:pPr>
      <w:r>
        <w:rPr>
          <w:spacing w:val="14"/>
        </w:rPr>
        <w:t>（2）企业原则上应在缓缴期满后的一个月内补缴缓缴</w:t>
      </w:r>
      <w:r>
        <w:rPr>
          <w:spacing w:val="17"/>
        </w:rPr>
        <w:t xml:space="preserve"> </w:t>
      </w:r>
      <w:r>
        <w:rPr>
          <w:spacing w:val="9"/>
        </w:rPr>
        <w:t>的失业保险费款。失业保险缓缴缴费截止期为</w:t>
      </w:r>
      <w:r>
        <w:rPr>
          <w:spacing w:val="-44"/>
        </w:rPr>
        <w:t xml:space="preserve"> </w:t>
      </w:r>
      <w:r>
        <w:rPr>
          <w:spacing w:val="9"/>
        </w:rPr>
        <w:t>2023</w:t>
      </w:r>
      <w:r>
        <w:rPr>
          <w:spacing w:val="-39"/>
        </w:rPr>
        <w:t xml:space="preserve"> </w:t>
      </w:r>
      <w:r>
        <w:rPr>
          <w:spacing w:val="9"/>
        </w:rPr>
        <w:t>年</w:t>
      </w:r>
      <w:r>
        <w:rPr>
          <w:spacing w:val="-57"/>
        </w:rPr>
        <w:t xml:space="preserve"> </w:t>
      </w:r>
      <w:r>
        <w:rPr>
          <w:spacing w:val="9"/>
        </w:rPr>
        <w:t>4</w:t>
      </w:r>
      <w:r>
        <w:rPr>
          <w:spacing w:val="-33"/>
        </w:rPr>
        <w:t xml:space="preserve"> </w:t>
      </w:r>
      <w:r>
        <w:rPr>
          <w:spacing w:val="9"/>
        </w:rPr>
        <w:t>月</w:t>
      </w:r>
      <w:r>
        <w:t xml:space="preserve"> </w:t>
      </w:r>
      <w:r>
        <w:rPr>
          <w:spacing w:val="-6"/>
        </w:rPr>
        <w:t>30 日。缓缴期满后，2023</w:t>
      </w:r>
      <w:r>
        <w:rPr>
          <w:spacing w:val="-34"/>
        </w:rPr>
        <w:t xml:space="preserve"> </w:t>
      </w:r>
      <w:r>
        <w:rPr>
          <w:spacing w:val="-6"/>
        </w:rPr>
        <w:t>年</w:t>
      </w:r>
      <w:r>
        <w:rPr>
          <w:spacing w:val="-53"/>
        </w:rPr>
        <w:t xml:space="preserve"> </w:t>
      </w:r>
      <w:r>
        <w:rPr>
          <w:spacing w:val="-6"/>
        </w:rPr>
        <w:t>5</w:t>
      </w:r>
      <w:r>
        <w:rPr>
          <w:spacing w:val="-36"/>
        </w:rPr>
        <w:t xml:space="preserve"> </w:t>
      </w:r>
      <w:r>
        <w:rPr>
          <w:spacing w:val="-6"/>
        </w:rPr>
        <w:t>月</w:t>
      </w:r>
      <w:r>
        <w:rPr>
          <w:spacing w:val="-36"/>
        </w:rPr>
        <w:t xml:space="preserve"> </w:t>
      </w:r>
      <w:r>
        <w:rPr>
          <w:spacing w:val="-6"/>
        </w:rPr>
        <w:t>1 日-2023</w:t>
      </w:r>
      <w:r>
        <w:rPr>
          <w:spacing w:val="-47"/>
        </w:rPr>
        <w:t xml:space="preserve"> </w:t>
      </w:r>
      <w:r>
        <w:rPr>
          <w:spacing w:val="-6"/>
        </w:rPr>
        <w:t>年</w:t>
      </w:r>
      <w:r>
        <w:rPr>
          <w:spacing w:val="-53"/>
        </w:rPr>
        <w:t xml:space="preserve"> </w:t>
      </w:r>
      <w:r>
        <w:rPr>
          <w:spacing w:val="-6"/>
        </w:rPr>
        <w:t>5</w:t>
      </w:r>
      <w:r>
        <w:rPr>
          <w:spacing w:val="-34"/>
        </w:rPr>
        <w:t xml:space="preserve"> </w:t>
      </w:r>
      <w:r>
        <w:rPr>
          <w:spacing w:val="-6"/>
        </w:rPr>
        <w:t>月</w:t>
      </w:r>
      <w:r>
        <w:rPr>
          <w:spacing w:val="-53"/>
        </w:rPr>
        <w:t xml:space="preserve"> </w:t>
      </w:r>
      <w:r>
        <w:rPr>
          <w:spacing w:val="-6"/>
        </w:rPr>
        <w:t>31 日补</w:t>
      </w:r>
      <w:r>
        <w:t xml:space="preserve"> </w:t>
      </w:r>
      <w:r>
        <w:rPr>
          <w:spacing w:val="6"/>
        </w:rPr>
        <w:t>缴，免收滞纳金。</w:t>
      </w:r>
    </w:p>
    <w:p w14:paraId="6B894808">
      <w:pPr>
        <w:pStyle w:val="2"/>
        <w:spacing w:before="239" w:line="300" w:lineRule="auto"/>
        <w:ind w:left="38" w:firstLine="641"/>
      </w:pPr>
      <w:r>
        <w:rPr>
          <w:spacing w:val="6"/>
        </w:rPr>
        <w:t>（3）缓缴企业无论是否有人员增减变动，在缓</w:t>
      </w:r>
      <w:r>
        <w:rPr>
          <w:spacing w:val="5"/>
        </w:rPr>
        <w:t>缴期间、</w:t>
      </w:r>
      <w:r>
        <w:t xml:space="preserve"> </w:t>
      </w:r>
      <w:r>
        <w:rPr>
          <w:spacing w:val="6"/>
        </w:rPr>
        <w:t>缓缴期满后，仍按月申报；</w:t>
      </w:r>
    </w:p>
    <w:p w14:paraId="142B84CB">
      <w:pPr>
        <w:pStyle w:val="2"/>
        <w:spacing w:before="242" w:line="323" w:lineRule="auto"/>
        <w:ind w:left="41" w:right="103" w:firstLine="638"/>
      </w:pPr>
      <w:r>
        <w:rPr>
          <w:spacing w:val="11"/>
        </w:rPr>
        <w:t>（4）失业保险个人缴费部分，</w:t>
      </w:r>
      <w:r>
        <w:rPr>
          <w:spacing w:val="-66"/>
        </w:rPr>
        <w:t xml:space="preserve"> </w:t>
      </w:r>
      <w:r>
        <w:rPr>
          <w:spacing w:val="11"/>
        </w:rPr>
        <w:t>由单位代扣。在失业保</w:t>
      </w:r>
      <w:r>
        <w:t xml:space="preserve"> </w:t>
      </w:r>
      <w:r>
        <w:rPr>
          <w:spacing w:val="8"/>
        </w:rPr>
        <w:t>险缓缴政策期限内，单位若要单独缴纳失业保险，可在缴费</w:t>
      </w:r>
      <w:r>
        <w:rPr>
          <w:spacing w:val="7"/>
        </w:rPr>
        <w:t xml:space="preserve"> </w:t>
      </w:r>
      <w:r>
        <w:rPr>
          <w:spacing w:val="8"/>
        </w:rPr>
        <w:t>单据开具时，勾选险种缴纳，即单独开单缴纳失业保险。</w:t>
      </w:r>
    </w:p>
    <w:p w14:paraId="40C19A43">
      <w:pPr>
        <w:pStyle w:val="2"/>
        <w:spacing w:before="246" w:line="335" w:lineRule="auto"/>
        <w:ind w:left="36" w:right="103" w:firstLine="644"/>
      </w:pPr>
      <w:r>
        <w:rPr>
          <w:spacing w:val="14"/>
        </w:rPr>
        <w:t>（5）缓缴失业保险费不影响企业享受阶段性降低失业</w:t>
      </w:r>
      <w:r>
        <w:rPr>
          <w:spacing w:val="17"/>
        </w:rPr>
        <w:t xml:space="preserve"> </w:t>
      </w:r>
      <w:r>
        <w:rPr>
          <w:spacing w:val="8"/>
        </w:rPr>
        <w:t>保险费率和稳岗返还政策、不影响参保职工享受技能提升补</w:t>
      </w:r>
      <w:r>
        <w:rPr>
          <w:spacing w:val="12"/>
        </w:rPr>
        <w:t xml:space="preserve"> </w:t>
      </w:r>
      <w:r>
        <w:rPr>
          <w:spacing w:val="8"/>
        </w:rPr>
        <w:t>贴政策、不影响参保职工失业保险关系转移接续、不影响参</w:t>
      </w:r>
      <w:r>
        <w:rPr>
          <w:spacing w:val="12"/>
        </w:rPr>
        <w:t xml:space="preserve"> </w:t>
      </w:r>
      <w:r>
        <w:rPr>
          <w:spacing w:val="8"/>
        </w:rPr>
        <w:t>保失业人员享受失业保险金或失业补助金等相关待遇。缓缴</w:t>
      </w:r>
    </w:p>
    <w:p w14:paraId="06362388">
      <w:pPr>
        <w:spacing w:line="335" w:lineRule="auto"/>
        <w:sectPr>
          <w:footerReference r:id="rId6" w:type="default"/>
          <w:pgSz w:w="11906" w:h="16839"/>
          <w:pgMar w:top="1431" w:right="1696" w:bottom="1180" w:left="1785" w:header="0" w:footer="965" w:gutter="0"/>
          <w:cols w:space="720" w:num="1"/>
        </w:sectPr>
      </w:pPr>
    </w:p>
    <w:p w14:paraId="6DCE4486">
      <w:pPr>
        <w:pStyle w:val="2"/>
        <w:spacing w:before="162" w:line="228" w:lineRule="auto"/>
        <w:ind w:left="35"/>
      </w:pPr>
      <w:r>
        <w:rPr>
          <w:spacing w:val="8"/>
        </w:rPr>
        <w:t>期限内的申报月份数视同实际缴费月份数。</w:t>
      </w:r>
    </w:p>
    <w:p w14:paraId="14DCCFB3">
      <w:pPr>
        <w:spacing w:line="294" w:lineRule="auto"/>
        <w:rPr>
          <w:rFonts w:ascii="Arial"/>
          <w:sz w:val="21"/>
        </w:rPr>
      </w:pPr>
    </w:p>
    <w:p w14:paraId="2553A670">
      <w:pPr>
        <w:spacing w:before="101" w:line="227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政策三：继续实施失业保险稳岗返还政策</w:t>
      </w:r>
    </w:p>
    <w:p w14:paraId="42569BD2">
      <w:pPr>
        <w:spacing w:line="296" w:lineRule="auto"/>
        <w:rPr>
          <w:rFonts w:ascii="Arial"/>
          <w:sz w:val="21"/>
        </w:rPr>
      </w:pPr>
    </w:p>
    <w:p w14:paraId="37D14C56">
      <w:pPr>
        <w:pStyle w:val="2"/>
        <w:spacing w:before="100" w:line="369" w:lineRule="auto"/>
        <w:ind w:left="31" w:right="23" w:firstLine="645"/>
        <w:jc w:val="both"/>
      </w:pPr>
      <w:r>
        <w:rPr>
          <w:b/>
          <w:bCs/>
          <w:spacing w:val="1"/>
        </w:rPr>
        <w:t>政策规定：</w:t>
      </w:r>
      <w:r>
        <w:rPr>
          <w:spacing w:val="1"/>
        </w:rPr>
        <w:t>参保企业上年度未裁员或裁员率不高于</w:t>
      </w:r>
      <w:r>
        <w:rPr>
          <w:spacing w:val="-55"/>
        </w:rPr>
        <w:t xml:space="preserve"> </w:t>
      </w:r>
      <w:r>
        <w:rPr>
          <w:spacing w:val="1"/>
        </w:rPr>
        <w:t>5.</w:t>
      </w:r>
      <w:r>
        <w:t xml:space="preserve">5%， </w:t>
      </w:r>
      <w:r>
        <w:rPr>
          <w:spacing w:val="4"/>
        </w:rPr>
        <w:t>30</w:t>
      </w:r>
      <w:r>
        <w:rPr>
          <w:spacing w:val="-41"/>
        </w:rPr>
        <w:t xml:space="preserve"> </w:t>
      </w:r>
      <w:r>
        <w:rPr>
          <w:spacing w:val="4"/>
        </w:rPr>
        <w:t>人</w:t>
      </w:r>
      <w:r>
        <w:rPr>
          <w:rFonts w:hint="eastAsia"/>
          <w:spacing w:val="4"/>
          <w:lang w:eastAsia="zh-CN"/>
        </w:rPr>
        <w:t>（</w:t>
      </w:r>
      <w:r>
        <w:rPr>
          <w:spacing w:val="4"/>
        </w:rPr>
        <w:t>含</w:t>
      </w:r>
      <w:r>
        <w:rPr>
          <w:rFonts w:hint="eastAsia"/>
          <w:spacing w:val="4"/>
          <w:lang w:eastAsia="zh-CN"/>
        </w:rPr>
        <w:t>）</w:t>
      </w:r>
      <w:r>
        <w:rPr>
          <w:spacing w:val="4"/>
        </w:rPr>
        <w:t>以下的参保企业裁员率不高于参保职工总数</w:t>
      </w:r>
      <w:r>
        <w:rPr>
          <w:spacing w:val="-68"/>
        </w:rPr>
        <w:t xml:space="preserve"> </w:t>
      </w:r>
      <w:r>
        <w:rPr>
          <w:spacing w:val="4"/>
        </w:rPr>
        <w:t>20%的，</w:t>
      </w:r>
      <w:r>
        <w:t xml:space="preserve"> </w:t>
      </w:r>
      <w:r>
        <w:rPr>
          <w:spacing w:val="8"/>
        </w:rPr>
        <w:t xml:space="preserve">可以申请失业保险稳岗返还。大型企业按不超过企业及其职  </w:t>
      </w:r>
      <w:r>
        <w:rPr>
          <w:spacing w:val="10"/>
        </w:rPr>
        <w:t>工上年度实际缴纳失业保险费的</w:t>
      </w:r>
      <w:r>
        <w:rPr>
          <w:spacing w:val="-45"/>
        </w:rPr>
        <w:t xml:space="preserve"> </w:t>
      </w:r>
      <w:r>
        <w:rPr>
          <w:spacing w:val="10"/>
        </w:rPr>
        <w:t>30%返还，餐饮、零售、旅</w:t>
      </w:r>
      <w:r>
        <w:t xml:space="preserve">  </w:t>
      </w:r>
      <w:r>
        <w:rPr>
          <w:spacing w:val="9"/>
        </w:rPr>
        <w:t>游、民航、公路水路铁路运输企业及中小微企业按90%返还。</w:t>
      </w:r>
      <w:r>
        <w:rPr>
          <w:spacing w:val="15"/>
        </w:rPr>
        <w:t xml:space="preserve"> </w:t>
      </w:r>
      <w:r>
        <w:rPr>
          <w:spacing w:val="8"/>
        </w:rPr>
        <w:t xml:space="preserve">社会团体、基金会、社会服务机构、律师事务所、会计师事  务所、以单位形式参保的个体经济组织参照实施。实施上述  稳岗返还政策的统筹地区，上年度失业保险基金滚存结余备  </w:t>
      </w:r>
      <w:r>
        <w:rPr>
          <w:spacing w:val="-2"/>
        </w:rPr>
        <w:t>付期限应在</w:t>
      </w:r>
      <w:r>
        <w:rPr>
          <w:spacing w:val="-38"/>
        </w:rPr>
        <w:t xml:space="preserve"> </w:t>
      </w:r>
      <w:r>
        <w:rPr>
          <w:spacing w:val="-2"/>
        </w:rPr>
        <w:t>1</w:t>
      </w:r>
      <w:r>
        <w:rPr>
          <w:spacing w:val="-47"/>
        </w:rPr>
        <w:t xml:space="preserve"> </w:t>
      </w:r>
      <w:r>
        <w:rPr>
          <w:spacing w:val="-2"/>
        </w:rPr>
        <w:t>年以上。上述政策执行期限至</w:t>
      </w:r>
      <w:r>
        <w:rPr>
          <w:spacing w:val="-61"/>
        </w:rPr>
        <w:t xml:space="preserve"> </w:t>
      </w:r>
      <w:r>
        <w:rPr>
          <w:spacing w:val="-2"/>
        </w:rPr>
        <w:t>20</w:t>
      </w:r>
      <w:r>
        <w:rPr>
          <w:spacing w:val="-3"/>
        </w:rPr>
        <w:t>22</w:t>
      </w:r>
      <w:r>
        <w:rPr>
          <w:spacing w:val="-47"/>
        </w:rPr>
        <w:t xml:space="preserve"> </w:t>
      </w:r>
      <w:r>
        <w:rPr>
          <w:spacing w:val="-3"/>
        </w:rPr>
        <w:t>年</w:t>
      </w:r>
      <w:r>
        <w:rPr>
          <w:spacing w:val="-38"/>
        </w:rPr>
        <w:t xml:space="preserve"> </w:t>
      </w:r>
      <w:r>
        <w:rPr>
          <w:spacing w:val="-3"/>
        </w:rPr>
        <w:t>12</w:t>
      </w:r>
      <w:r>
        <w:rPr>
          <w:spacing w:val="-39"/>
        </w:rPr>
        <w:t xml:space="preserve"> </w:t>
      </w:r>
      <w:r>
        <w:rPr>
          <w:spacing w:val="-3"/>
        </w:rPr>
        <w:t>月</w:t>
      </w:r>
      <w:r>
        <w:rPr>
          <w:spacing w:val="-58"/>
        </w:rPr>
        <w:t xml:space="preserve"> </w:t>
      </w:r>
      <w:r>
        <w:rPr>
          <w:spacing w:val="-3"/>
        </w:rPr>
        <w:t>31</w:t>
      </w:r>
      <w:r>
        <w:t xml:space="preserve">  </w:t>
      </w:r>
      <w:r>
        <w:rPr>
          <w:spacing w:val="-5"/>
        </w:rPr>
        <w:t>日。</w:t>
      </w:r>
    </w:p>
    <w:p w14:paraId="230B9C60">
      <w:pPr>
        <w:pStyle w:val="2"/>
        <w:spacing w:before="40" w:line="367" w:lineRule="auto"/>
        <w:ind w:left="6" w:firstLine="671"/>
      </w:pPr>
      <w:r>
        <w:rPr>
          <w:b/>
          <w:bCs/>
          <w:spacing w:val="4"/>
        </w:rPr>
        <w:t>政策解读：</w:t>
      </w:r>
      <w:r>
        <w:rPr>
          <w:spacing w:val="4"/>
        </w:rPr>
        <w:t>经测算，我市市本级、</w:t>
      </w:r>
      <w:r>
        <w:rPr>
          <w:spacing w:val="-68"/>
        </w:rPr>
        <w:t xml:space="preserve"> </w:t>
      </w:r>
      <w:r>
        <w:rPr>
          <w:spacing w:val="4"/>
        </w:rPr>
        <w:t>曾都区、随县、广水</w:t>
      </w:r>
      <w:r>
        <w:t xml:space="preserve">  </w:t>
      </w:r>
      <w:r>
        <w:rPr>
          <w:spacing w:val="2"/>
        </w:rPr>
        <w:t>失业保险基金滚存结余备付期分别为</w:t>
      </w:r>
      <w:r>
        <w:rPr>
          <w:spacing w:val="-68"/>
        </w:rPr>
        <w:t xml:space="preserve"> </w:t>
      </w:r>
      <w:r>
        <w:rPr>
          <w:spacing w:val="2"/>
        </w:rPr>
        <w:t>10.75</w:t>
      </w:r>
      <w:r>
        <w:rPr>
          <w:spacing w:val="-84"/>
        </w:rPr>
        <w:t xml:space="preserve"> </w:t>
      </w:r>
      <w:r>
        <w:rPr>
          <w:spacing w:val="2"/>
        </w:rPr>
        <w:t>个月、15.5</w:t>
      </w:r>
      <w:r>
        <w:rPr>
          <w:spacing w:val="-83"/>
        </w:rPr>
        <w:t xml:space="preserve"> </w:t>
      </w:r>
      <w:r>
        <w:rPr>
          <w:spacing w:val="2"/>
        </w:rPr>
        <w:t>个月、</w:t>
      </w:r>
      <w:r>
        <w:t xml:space="preserve"> </w:t>
      </w:r>
      <w:r>
        <w:rPr>
          <w:spacing w:val="7"/>
        </w:rPr>
        <w:t>177</w:t>
      </w:r>
      <w:r>
        <w:rPr>
          <w:spacing w:val="-49"/>
        </w:rPr>
        <w:t xml:space="preserve"> </w:t>
      </w:r>
      <w:r>
        <w:rPr>
          <w:spacing w:val="7"/>
        </w:rPr>
        <w:t>个月、32</w:t>
      </w:r>
      <w:r>
        <w:rPr>
          <w:spacing w:val="-52"/>
        </w:rPr>
        <w:t xml:space="preserve"> </w:t>
      </w:r>
      <w:r>
        <w:rPr>
          <w:spacing w:val="7"/>
        </w:rPr>
        <w:t>个月。因此，市本级失业保险基金滚存结余备</w:t>
      </w:r>
      <w:r>
        <w:t xml:space="preserve">  </w:t>
      </w:r>
      <w:r>
        <w:rPr>
          <w:spacing w:val="6"/>
        </w:rPr>
        <w:t>付期不足</w:t>
      </w:r>
      <w:r>
        <w:rPr>
          <w:spacing w:val="-38"/>
        </w:rPr>
        <w:t xml:space="preserve"> </w:t>
      </w:r>
      <w:r>
        <w:rPr>
          <w:spacing w:val="6"/>
        </w:rPr>
        <w:t>12</w:t>
      </w:r>
      <w:r>
        <w:rPr>
          <w:spacing w:val="-55"/>
        </w:rPr>
        <w:t xml:space="preserve"> </w:t>
      </w:r>
      <w:r>
        <w:rPr>
          <w:spacing w:val="6"/>
        </w:rPr>
        <w:t>个月，不具备稳岗返还政策实施条件，</w:t>
      </w:r>
      <w:r>
        <w:rPr>
          <w:spacing w:val="-87"/>
        </w:rPr>
        <w:t xml:space="preserve"> </w:t>
      </w:r>
      <w:r>
        <w:rPr>
          <w:spacing w:val="6"/>
        </w:rPr>
        <w:t>曾都区、</w:t>
      </w:r>
      <w:r>
        <w:t xml:space="preserve"> </w:t>
      </w:r>
      <w:r>
        <w:rPr>
          <w:spacing w:val="9"/>
        </w:rPr>
        <w:t>随县、广水可正常执行。各级人社部门对稳岗返还政策实行</w:t>
      </w:r>
      <w:r>
        <w:rPr>
          <w:spacing w:val="8"/>
        </w:rPr>
        <w:t xml:space="preserve">  “免申即享</w:t>
      </w:r>
      <w:r>
        <w:rPr>
          <w:spacing w:val="-110"/>
        </w:rPr>
        <w:t xml:space="preserve"> </w:t>
      </w:r>
      <w:r>
        <w:rPr>
          <w:spacing w:val="8"/>
        </w:rPr>
        <w:t>”经办模式，即采取后台大数据比对，核</w:t>
      </w:r>
      <w:r>
        <w:rPr>
          <w:spacing w:val="7"/>
        </w:rPr>
        <w:t>实用人</w:t>
      </w:r>
      <w:r>
        <w:t xml:space="preserve">  </w:t>
      </w:r>
      <w:r>
        <w:rPr>
          <w:spacing w:val="8"/>
        </w:rPr>
        <w:t>单位享受政策条件，精准向符合条件单位发放稳岗返还资金。</w:t>
      </w:r>
    </w:p>
    <w:p w14:paraId="3464EB5D">
      <w:pPr>
        <w:pStyle w:val="2"/>
        <w:spacing w:before="59" w:line="360" w:lineRule="auto"/>
        <w:ind w:left="35" w:right="272" w:firstLine="652"/>
      </w:pPr>
      <w:r>
        <w:rPr>
          <w:spacing w:val="8"/>
        </w:rPr>
        <w:t>为使失业保险稳岗返还政策在我市得到全面落实</w:t>
      </w:r>
      <w:r>
        <w:rPr>
          <w:spacing w:val="7"/>
        </w:rPr>
        <w:t>，经提</w:t>
      </w:r>
      <w:r>
        <w:t xml:space="preserve"> </w:t>
      </w:r>
      <w:r>
        <w:rPr>
          <w:spacing w:val="8"/>
        </w:rPr>
        <w:t>请市人民政府同意，决定市本级可先从当前失业保险费滚存</w:t>
      </w:r>
      <w:r>
        <w:rPr>
          <w:spacing w:val="13"/>
        </w:rPr>
        <w:t xml:space="preserve"> </w:t>
      </w:r>
      <w:r>
        <w:rPr>
          <w:spacing w:val="8"/>
        </w:rPr>
        <w:t>结余资金中支付稳岗返还资金，如失业保险其他资金出现缺</w:t>
      </w:r>
    </w:p>
    <w:p w14:paraId="68B572F8">
      <w:pPr>
        <w:spacing w:line="360" w:lineRule="auto"/>
        <w:sectPr>
          <w:footerReference r:id="rId7" w:type="default"/>
          <w:pgSz w:w="11906" w:h="16839"/>
          <w:pgMar w:top="1431" w:right="1527" w:bottom="1180" w:left="1785" w:header="0" w:footer="965" w:gutter="0"/>
          <w:cols w:space="720" w:num="1"/>
        </w:sectPr>
      </w:pPr>
    </w:p>
    <w:p w14:paraId="4C864F51">
      <w:pPr>
        <w:pStyle w:val="2"/>
        <w:spacing w:before="163" w:line="227" w:lineRule="auto"/>
        <w:ind w:left="92"/>
      </w:pPr>
      <w:r>
        <w:rPr>
          <w:rFonts w:hint="eastAsia"/>
          <w:spacing w:val="1"/>
          <w:lang w:eastAsia="zh-CN"/>
        </w:rPr>
        <w:t>同时</w:t>
      </w:r>
      <w:r>
        <w:rPr>
          <w:spacing w:val="1"/>
        </w:rPr>
        <w:t>，</w:t>
      </w:r>
      <w:r>
        <w:rPr>
          <w:spacing w:val="-85"/>
        </w:rPr>
        <w:t xml:space="preserve"> </w:t>
      </w:r>
      <w:r>
        <w:rPr>
          <w:spacing w:val="1"/>
        </w:rPr>
        <w:t>由市本级财政部门调剂资金兜底。</w:t>
      </w:r>
    </w:p>
    <w:p w14:paraId="639D1EAD">
      <w:pPr>
        <w:pStyle w:val="2"/>
        <w:spacing w:before="241" w:line="350" w:lineRule="auto"/>
        <w:ind w:left="36" w:right="188" w:firstLine="644"/>
      </w:pPr>
      <w:r>
        <w:rPr>
          <w:spacing w:val="8"/>
        </w:rPr>
        <w:t>（一）减（裁）员率根据企业返还年度年初和年末失业</w:t>
      </w:r>
      <w:r>
        <w:rPr>
          <w:spacing w:val="4"/>
        </w:rPr>
        <w:t xml:space="preserve"> </w:t>
      </w:r>
      <w:r>
        <w:t>保险参保人数确定，其中减（裁）员不包括自然减员（退休、</w:t>
      </w:r>
      <w:r>
        <w:rPr>
          <w:spacing w:val="15"/>
        </w:rPr>
        <w:t xml:space="preserve"> </w:t>
      </w:r>
      <w:r>
        <w:rPr>
          <w:spacing w:val="6"/>
        </w:rPr>
        <w:t>死亡）和行政调动转出等情况。计算方式：2021</w:t>
      </w:r>
      <w:r>
        <w:rPr>
          <w:spacing w:val="-33"/>
        </w:rPr>
        <w:t xml:space="preserve"> </w:t>
      </w:r>
      <w:r>
        <w:rPr>
          <w:spacing w:val="6"/>
        </w:rPr>
        <w:t>年减（裁）</w:t>
      </w:r>
      <w:r>
        <w:t xml:space="preserve"> </w:t>
      </w:r>
      <w:r>
        <w:rPr>
          <w:spacing w:val="2"/>
        </w:rPr>
        <w:t>员率=（2021</w:t>
      </w:r>
      <w:r>
        <w:rPr>
          <w:spacing w:val="-47"/>
        </w:rPr>
        <w:t xml:space="preserve"> </w:t>
      </w:r>
      <w:r>
        <w:rPr>
          <w:spacing w:val="2"/>
        </w:rPr>
        <w:t>年期初参保人数-2021</w:t>
      </w:r>
      <w:r>
        <w:rPr>
          <w:spacing w:val="-50"/>
        </w:rPr>
        <w:t xml:space="preserve"> </w:t>
      </w:r>
      <w:r>
        <w:rPr>
          <w:spacing w:val="2"/>
        </w:rPr>
        <w:t>年期末</w:t>
      </w:r>
      <w:r>
        <w:rPr>
          <w:spacing w:val="1"/>
        </w:rPr>
        <w:t>参保人数-2021</w:t>
      </w:r>
      <w:r>
        <w:rPr>
          <w:spacing w:val="-49"/>
        </w:rPr>
        <w:t xml:space="preserve"> </w:t>
      </w:r>
      <w:r>
        <w:rPr>
          <w:spacing w:val="1"/>
        </w:rPr>
        <w:t>年</w:t>
      </w:r>
      <w:r>
        <w:t xml:space="preserve"> </w:t>
      </w:r>
      <w:r>
        <w:rPr>
          <w:spacing w:val="4"/>
        </w:rPr>
        <w:t>退休、死亡和行政调动调出人数）÷2021</w:t>
      </w:r>
      <w:r>
        <w:rPr>
          <w:spacing w:val="-47"/>
        </w:rPr>
        <w:t xml:space="preserve"> </w:t>
      </w:r>
      <w:r>
        <w:rPr>
          <w:spacing w:val="4"/>
        </w:rPr>
        <w:t>年期初参保人数×</w:t>
      </w:r>
      <w:r>
        <w:t xml:space="preserve"> </w:t>
      </w:r>
      <w:r>
        <w:rPr>
          <w:spacing w:val="-1"/>
        </w:rPr>
        <w:t>100%。</w:t>
      </w:r>
    </w:p>
    <w:p w14:paraId="348EC512">
      <w:pPr>
        <w:pStyle w:val="2"/>
        <w:spacing w:before="214" w:line="351" w:lineRule="auto"/>
        <w:ind w:left="34" w:right="291" w:firstLine="646"/>
      </w:pPr>
      <w:r>
        <w:rPr>
          <w:spacing w:val="8"/>
        </w:rPr>
        <w:t>（二）人力资源服务企业申请的稳岗返还资金应就稳岗</w:t>
      </w:r>
      <w:r>
        <w:rPr>
          <w:spacing w:val="6"/>
        </w:rPr>
        <w:t xml:space="preserve"> </w:t>
      </w:r>
      <w:r>
        <w:rPr>
          <w:spacing w:val="8"/>
        </w:rPr>
        <w:t>返还资金分配方式与用人单位协商达成一致并形成协议，使</w:t>
      </w:r>
      <w:r>
        <w:rPr>
          <w:spacing w:val="14"/>
        </w:rPr>
        <w:t xml:space="preserve"> </w:t>
      </w:r>
      <w:r>
        <w:rPr>
          <w:spacing w:val="8"/>
        </w:rPr>
        <w:t>用人单位受益，共同承担稳就业责任。人力资源服务企业不</w:t>
      </w:r>
      <w:r>
        <w:rPr>
          <w:spacing w:val="17"/>
        </w:rPr>
        <w:t xml:space="preserve"> </w:t>
      </w:r>
      <w:r>
        <w:rPr>
          <w:spacing w:val="7"/>
        </w:rPr>
        <w:t>适用“免申即享</w:t>
      </w:r>
      <w:r>
        <w:rPr>
          <w:spacing w:val="-113"/>
        </w:rPr>
        <w:t xml:space="preserve"> </w:t>
      </w:r>
      <w:r>
        <w:rPr>
          <w:spacing w:val="7"/>
        </w:rPr>
        <w:t>”模式，应按规定向失业保险经办机构提出</w:t>
      </w:r>
      <w:r>
        <w:t xml:space="preserve"> </w:t>
      </w:r>
      <w:r>
        <w:rPr>
          <w:spacing w:val="6"/>
        </w:rPr>
        <w:t>申请，</w:t>
      </w:r>
      <w:r>
        <w:rPr>
          <w:spacing w:val="-87"/>
        </w:rPr>
        <w:t xml:space="preserve"> </w:t>
      </w:r>
      <w:r>
        <w:rPr>
          <w:spacing w:val="6"/>
        </w:rPr>
        <w:t>申请资料包括：用工协议、与实际用工单位注明</w:t>
      </w:r>
      <w:r>
        <w:rPr>
          <w:spacing w:val="5"/>
        </w:rPr>
        <w:t>返还</w:t>
      </w:r>
      <w:r>
        <w:t xml:space="preserve"> </w:t>
      </w:r>
      <w:r>
        <w:rPr>
          <w:spacing w:val="8"/>
        </w:rPr>
        <w:t>资金归属的协议书、双方单位盖章确认的用工人员名单等，</w:t>
      </w:r>
      <w:r>
        <w:rPr>
          <w:spacing w:val="17"/>
        </w:rPr>
        <w:t xml:space="preserve"> </w:t>
      </w:r>
      <w:r>
        <w:rPr>
          <w:spacing w:val="7"/>
        </w:rPr>
        <w:t>并填写稳岗返还申请表。</w:t>
      </w:r>
    </w:p>
    <w:p w14:paraId="340DBEE8">
      <w:pPr>
        <w:pStyle w:val="2"/>
        <w:spacing w:before="246" w:line="299" w:lineRule="auto"/>
        <w:ind w:left="60" w:firstLine="620"/>
      </w:pPr>
      <w:r>
        <w:rPr>
          <w:spacing w:val="-5"/>
        </w:rPr>
        <w:t>（三）对参加失业保险不足一年的单位，在计算其裁（减）</w:t>
      </w:r>
      <w:r>
        <w:t xml:space="preserve"> </w:t>
      </w:r>
      <w:r>
        <w:rPr>
          <w:spacing w:val="6"/>
        </w:rPr>
        <w:t>员率时，可将企业实际参保时间参保人数视同期初参</w:t>
      </w:r>
      <w:r>
        <w:rPr>
          <w:spacing w:val="5"/>
        </w:rPr>
        <w:t>保人数。</w:t>
      </w:r>
    </w:p>
    <w:p w14:paraId="1F8701E3">
      <w:pPr>
        <w:pStyle w:val="2"/>
        <w:spacing w:before="247" w:line="342" w:lineRule="auto"/>
        <w:ind w:left="35" w:right="291" w:firstLine="645"/>
      </w:pPr>
      <w:r>
        <w:rPr>
          <w:spacing w:val="8"/>
        </w:rPr>
        <w:t>（四）对没有对公账户的小微企业，可将资金直接返还</w:t>
      </w:r>
      <w:r>
        <w:rPr>
          <w:spacing w:val="4"/>
        </w:rPr>
        <w:t xml:space="preserve"> </w:t>
      </w:r>
      <w:r>
        <w:rPr>
          <w:spacing w:val="21"/>
        </w:rPr>
        <w:t>至当地税务部门提供的其缴纳社会保险费的账户或湖北省</w:t>
      </w:r>
      <w:r>
        <w:rPr>
          <w:spacing w:val="6"/>
        </w:rPr>
        <w:t xml:space="preserve"> </w:t>
      </w:r>
      <w:r>
        <w:rPr>
          <w:spacing w:val="8"/>
        </w:rPr>
        <w:t>企业职工社会保险信息系统中参保单位填报的银行账户。如</w:t>
      </w:r>
      <w:r>
        <w:rPr>
          <w:spacing w:val="13"/>
        </w:rPr>
        <w:t xml:space="preserve"> </w:t>
      </w:r>
      <w:r>
        <w:rPr>
          <w:spacing w:val="8"/>
        </w:rPr>
        <w:t>税务部门提供的账户名称与参保单位名称不一致的，单位需</w:t>
      </w:r>
      <w:r>
        <w:rPr>
          <w:spacing w:val="16"/>
        </w:rPr>
        <w:t xml:space="preserve"> </w:t>
      </w:r>
      <w:r>
        <w:rPr>
          <w:spacing w:val="6"/>
        </w:rPr>
        <w:t>提供相应材料证明。</w:t>
      </w:r>
    </w:p>
    <w:p w14:paraId="4204F985">
      <w:pPr>
        <w:spacing w:line="298" w:lineRule="auto"/>
        <w:rPr>
          <w:rFonts w:ascii="Arial"/>
          <w:sz w:val="21"/>
        </w:rPr>
      </w:pPr>
    </w:p>
    <w:p w14:paraId="0037696E">
      <w:pPr>
        <w:spacing w:before="101" w:line="227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政策四：继续实施失业保险保障扩围政策</w:t>
      </w:r>
    </w:p>
    <w:p w14:paraId="10149012"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footerReference r:id="rId8" w:type="default"/>
          <w:pgSz w:w="11906" w:h="16839"/>
          <w:pgMar w:top="1431" w:right="1508" w:bottom="1180" w:left="1785" w:header="0" w:footer="965" w:gutter="0"/>
          <w:cols w:space="720" w:num="1"/>
        </w:sectPr>
      </w:pPr>
    </w:p>
    <w:p w14:paraId="098F6373">
      <w:pPr>
        <w:pStyle w:val="2"/>
        <w:spacing w:before="168" w:line="368" w:lineRule="auto"/>
        <w:ind w:left="29" w:firstLine="648"/>
        <w:jc w:val="both"/>
      </w:pPr>
      <w:r>
        <w:rPr>
          <w:b/>
          <w:bCs/>
          <w:spacing w:val="5"/>
        </w:rPr>
        <w:t>政策规定：</w:t>
      </w:r>
      <w:r>
        <w:rPr>
          <w:spacing w:val="5"/>
        </w:rPr>
        <w:t>对领取失业保险金期满仍未就业的失业人员、</w:t>
      </w:r>
      <w:r>
        <w:rPr>
          <w:spacing w:val="11"/>
        </w:rPr>
        <w:t xml:space="preserve"> </w:t>
      </w:r>
      <w:r>
        <w:rPr>
          <w:spacing w:val="9"/>
        </w:rPr>
        <w:t>不符合领取失业保险金条件的参保失业人员，发放</w:t>
      </w:r>
      <w:r>
        <w:rPr>
          <w:spacing w:val="8"/>
        </w:rPr>
        <w:t>失业补助</w:t>
      </w:r>
      <w:r>
        <w:t xml:space="preserve">  </w:t>
      </w:r>
      <w:r>
        <w:rPr>
          <w:spacing w:val="-3"/>
        </w:rPr>
        <w:t>金。保障范围为</w:t>
      </w:r>
      <w:r>
        <w:rPr>
          <w:spacing w:val="-49"/>
        </w:rPr>
        <w:t xml:space="preserve"> </w:t>
      </w:r>
      <w:r>
        <w:rPr>
          <w:spacing w:val="-3"/>
        </w:rPr>
        <w:t>2022</w:t>
      </w:r>
      <w:r>
        <w:rPr>
          <w:spacing w:val="-40"/>
        </w:rPr>
        <w:t xml:space="preserve"> </w:t>
      </w:r>
      <w:r>
        <w:rPr>
          <w:spacing w:val="-3"/>
        </w:rPr>
        <w:t>年</w:t>
      </w:r>
      <w:r>
        <w:rPr>
          <w:spacing w:val="-33"/>
        </w:rPr>
        <w:t xml:space="preserve"> </w:t>
      </w:r>
      <w:r>
        <w:rPr>
          <w:spacing w:val="-3"/>
        </w:rPr>
        <w:t>1</w:t>
      </w:r>
      <w:r>
        <w:rPr>
          <w:spacing w:val="-31"/>
        </w:rPr>
        <w:t xml:space="preserve"> </w:t>
      </w:r>
      <w:r>
        <w:rPr>
          <w:spacing w:val="-3"/>
        </w:rPr>
        <w:t>月</w:t>
      </w:r>
      <w:r>
        <w:rPr>
          <w:spacing w:val="-34"/>
        </w:rPr>
        <w:t xml:space="preserve"> </w:t>
      </w:r>
      <w:r>
        <w:rPr>
          <w:spacing w:val="-3"/>
        </w:rPr>
        <w:t>1 日至</w:t>
      </w:r>
      <w:r>
        <w:rPr>
          <w:spacing w:val="-34"/>
        </w:rPr>
        <w:t xml:space="preserve"> </w:t>
      </w:r>
      <w:r>
        <w:rPr>
          <w:spacing w:val="-3"/>
        </w:rPr>
        <w:t>12</w:t>
      </w:r>
      <w:r>
        <w:rPr>
          <w:spacing w:val="-31"/>
        </w:rPr>
        <w:t xml:space="preserve"> </w:t>
      </w:r>
      <w:r>
        <w:rPr>
          <w:spacing w:val="-3"/>
        </w:rPr>
        <w:t>月</w:t>
      </w:r>
      <w:r>
        <w:rPr>
          <w:spacing w:val="-51"/>
        </w:rPr>
        <w:t xml:space="preserve"> </w:t>
      </w:r>
      <w:r>
        <w:rPr>
          <w:spacing w:val="-3"/>
        </w:rPr>
        <w:t>31 日期间新发生</w:t>
      </w:r>
      <w:r>
        <w:t xml:space="preserve">  </w:t>
      </w:r>
      <w:r>
        <w:rPr>
          <w:spacing w:val="6"/>
        </w:rPr>
        <w:t>的参保失业人员。参保</w:t>
      </w:r>
      <w:r>
        <w:rPr>
          <w:spacing w:val="-34"/>
        </w:rPr>
        <w:t xml:space="preserve"> </w:t>
      </w:r>
      <w:r>
        <w:rPr>
          <w:spacing w:val="6"/>
        </w:rPr>
        <w:t>1</w:t>
      </w:r>
      <w:r>
        <w:rPr>
          <w:spacing w:val="-47"/>
        </w:rPr>
        <w:t xml:space="preserve"> </w:t>
      </w:r>
      <w:r>
        <w:rPr>
          <w:spacing w:val="6"/>
        </w:rPr>
        <w:t>年及以上人员的失业补助金发放标</w:t>
      </w:r>
      <w:r>
        <w:t xml:space="preserve">  </w:t>
      </w:r>
      <w:r>
        <w:rPr>
          <w:spacing w:val="4"/>
        </w:rPr>
        <w:t>准不超过每人每月</w:t>
      </w:r>
      <w:r>
        <w:rPr>
          <w:spacing w:val="-52"/>
        </w:rPr>
        <w:t xml:space="preserve"> </w:t>
      </w:r>
      <w:r>
        <w:rPr>
          <w:spacing w:val="4"/>
        </w:rPr>
        <w:t>500</w:t>
      </w:r>
      <w:r>
        <w:rPr>
          <w:spacing w:val="-51"/>
        </w:rPr>
        <w:t xml:space="preserve"> </w:t>
      </w:r>
      <w:r>
        <w:rPr>
          <w:spacing w:val="4"/>
        </w:rPr>
        <w:t>元，参保不足</w:t>
      </w:r>
      <w:r>
        <w:rPr>
          <w:spacing w:val="-38"/>
        </w:rPr>
        <w:t xml:space="preserve"> </w:t>
      </w:r>
      <w:r>
        <w:rPr>
          <w:spacing w:val="4"/>
        </w:rPr>
        <w:t>1</w:t>
      </w:r>
      <w:r>
        <w:rPr>
          <w:spacing w:val="-47"/>
        </w:rPr>
        <w:t xml:space="preserve"> </w:t>
      </w:r>
      <w:r>
        <w:rPr>
          <w:spacing w:val="4"/>
        </w:rPr>
        <w:t>年人员的发放标准不</w:t>
      </w:r>
      <w:r>
        <w:t xml:space="preserve">  </w:t>
      </w:r>
      <w:r>
        <w:rPr>
          <w:spacing w:val="6"/>
        </w:rPr>
        <w:t>超过每人每月</w:t>
      </w:r>
      <w:r>
        <w:rPr>
          <w:spacing w:val="-41"/>
        </w:rPr>
        <w:t xml:space="preserve"> </w:t>
      </w:r>
      <w:r>
        <w:rPr>
          <w:spacing w:val="6"/>
        </w:rPr>
        <w:t>300</w:t>
      </w:r>
      <w:r>
        <w:rPr>
          <w:spacing w:val="-49"/>
        </w:rPr>
        <w:t xml:space="preserve"> </w:t>
      </w:r>
      <w:r>
        <w:rPr>
          <w:spacing w:val="6"/>
        </w:rPr>
        <w:t>元。对符合条件的人员，从申领的次月按</w:t>
      </w:r>
      <w:r>
        <w:t xml:space="preserve">  </w:t>
      </w:r>
      <w:r>
        <w:rPr>
          <w:spacing w:val="10"/>
        </w:rPr>
        <w:t>月发放，发放不超过</w:t>
      </w:r>
      <w:r>
        <w:rPr>
          <w:spacing w:val="-54"/>
        </w:rPr>
        <w:t xml:space="preserve"> </w:t>
      </w:r>
      <w:r>
        <w:rPr>
          <w:spacing w:val="10"/>
        </w:rPr>
        <w:t>6</w:t>
      </w:r>
      <w:r>
        <w:rPr>
          <w:spacing w:val="-45"/>
        </w:rPr>
        <w:t xml:space="preserve"> </w:t>
      </w:r>
      <w:r>
        <w:rPr>
          <w:spacing w:val="10"/>
        </w:rPr>
        <w:t>个月。上述政策执行期限至</w:t>
      </w:r>
      <w:r>
        <w:rPr>
          <w:spacing w:val="-53"/>
        </w:rPr>
        <w:t xml:space="preserve"> </w:t>
      </w:r>
      <w:r>
        <w:rPr>
          <w:spacing w:val="10"/>
        </w:rPr>
        <w:t>20</w:t>
      </w:r>
      <w:r>
        <w:rPr>
          <w:spacing w:val="9"/>
        </w:rPr>
        <w:t>22</w:t>
      </w:r>
      <w:r>
        <w:rPr>
          <w:spacing w:val="-43"/>
        </w:rPr>
        <w:t xml:space="preserve"> </w:t>
      </w:r>
      <w:r>
        <w:rPr>
          <w:spacing w:val="9"/>
        </w:rPr>
        <w:t>年</w:t>
      </w:r>
      <w:r>
        <w:t xml:space="preserve">  </w:t>
      </w:r>
      <w:r>
        <w:rPr>
          <w:spacing w:val="2"/>
        </w:rPr>
        <w:t>12</w:t>
      </w:r>
      <w:r>
        <w:rPr>
          <w:spacing w:val="-38"/>
        </w:rPr>
        <w:t xml:space="preserve"> </w:t>
      </w:r>
      <w:r>
        <w:rPr>
          <w:spacing w:val="2"/>
        </w:rPr>
        <w:t>月</w:t>
      </w:r>
      <w:r>
        <w:rPr>
          <w:spacing w:val="-58"/>
        </w:rPr>
        <w:t xml:space="preserve"> </w:t>
      </w:r>
      <w:r>
        <w:rPr>
          <w:spacing w:val="2"/>
        </w:rPr>
        <w:t>31 日。2021</w:t>
      </w:r>
      <w:r>
        <w:rPr>
          <w:spacing w:val="-47"/>
        </w:rPr>
        <w:t xml:space="preserve"> </w:t>
      </w:r>
      <w:r>
        <w:rPr>
          <w:spacing w:val="2"/>
        </w:rPr>
        <w:t>年底失业保险基金滚存结余备付期限不足</w:t>
      </w:r>
      <w:r>
        <w:t xml:space="preserve">  </w:t>
      </w:r>
      <w:r>
        <w:rPr>
          <w:spacing w:val="10"/>
        </w:rPr>
        <w:t>2</w:t>
      </w:r>
      <w:r>
        <w:rPr>
          <w:spacing w:val="-33"/>
        </w:rPr>
        <w:t xml:space="preserve"> </w:t>
      </w:r>
      <w:r>
        <w:rPr>
          <w:spacing w:val="10"/>
        </w:rPr>
        <w:t>年的地区，可结合本地区就业形势和基金支付能力统筹研</w:t>
      </w:r>
      <w:r>
        <w:t xml:space="preserve">  </w:t>
      </w:r>
      <w:r>
        <w:rPr>
          <w:spacing w:val="8"/>
        </w:rPr>
        <w:t>究确定，确保失业保险基金可持续运行。</w:t>
      </w:r>
    </w:p>
    <w:p w14:paraId="2F01C931">
      <w:pPr>
        <w:pStyle w:val="2"/>
        <w:spacing w:before="53" w:line="361" w:lineRule="auto"/>
        <w:ind w:left="38" w:right="261" w:firstLine="638"/>
        <w:jc w:val="both"/>
      </w:pPr>
      <w:r>
        <w:rPr>
          <w:b/>
          <w:bCs/>
          <w:spacing w:val="5"/>
        </w:rPr>
        <w:t>政策解读：</w:t>
      </w:r>
      <w:r>
        <w:rPr>
          <w:spacing w:val="5"/>
        </w:rPr>
        <w:t>根据前述测算情况，市本级、</w:t>
      </w:r>
      <w:r>
        <w:rPr>
          <w:spacing w:val="-85"/>
        </w:rPr>
        <w:t xml:space="preserve"> </w:t>
      </w:r>
      <w:r>
        <w:rPr>
          <w:spacing w:val="5"/>
        </w:rPr>
        <w:t>曾</w:t>
      </w:r>
      <w:r>
        <w:rPr>
          <w:spacing w:val="4"/>
        </w:rPr>
        <w:t>都区上年度</w:t>
      </w:r>
      <w:r>
        <w:t xml:space="preserve"> </w:t>
      </w:r>
      <w:r>
        <w:rPr>
          <w:spacing w:val="12"/>
        </w:rPr>
        <w:t>失业保险基金滚存结余备付期不足</w:t>
      </w:r>
      <w:r>
        <w:rPr>
          <w:spacing w:val="-47"/>
        </w:rPr>
        <w:t xml:space="preserve"> </w:t>
      </w:r>
      <w:r>
        <w:rPr>
          <w:spacing w:val="12"/>
        </w:rPr>
        <w:t>24</w:t>
      </w:r>
      <w:r>
        <w:rPr>
          <w:spacing w:val="-48"/>
        </w:rPr>
        <w:t xml:space="preserve"> </w:t>
      </w:r>
      <w:r>
        <w:rPr>
          <w:spacing w:val="12"/>
        </w:rPr>
        <w:t>个月且差距较大，不</w:t>
      </w:r>
      <w:r>
        <w:t xml:space="preserve"> </w:t>
      </w:r>
      <w:r>
        <w:rPr>
          <w:spacing w:val="8"/>
        </w:rPr>
        <w:t>具备启动条件；随县、广水可执行失业补助金政策。</w:t>
      </w:r>
    </w:p>
    <w:p w14:paraId="6CEB0B15">
      <w:pPr>
        <w:pStyle w:val="2"/>
        <w:spacing w:before="54" w:line="361" w:lineRule="auto"/>
        <w:ind w:left="42" w:right="263" w:firstLine="796"/>
        <w:jc w:val="both"/>
      </w:pPr>
      <w:r>
        <w:rPr>
          <w:spacing w:val="15"/>
        </w:rPr>
        <w:t>失业补助金只能申领一次，且不能与失业保险金同时</w:t>
      </w:r>
      <w:r>
        <w:rPr>
          <w:spacing w:val="2"/>
        </w:rPr>
        <w:t xml:space="preserve"> </w:t>
      </w:r>
      <w:r>
        <w:rPr>
          <w:spacing w:val="8"/>
        </w:rPr>
        <w:t>享受。以前年度申领过失业补助金的人员，再次失业后不能</w:t>
      </w:r>
      <w:r>
        <w:rPr>
          <w:spacing w:val="6"/>
        </w:rPr>
        <w:t xml:space="preserve"> 重复申领失业补助金。</w:t>
      </w:r>
    </w:p>
    <w:p w14:paraId="3FD269FD">
      <w:pPr>
        <w:spacing w:before="210" w:line="226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政策五：拓宽技能提升补贴受益范围</w:t>
      </w:r>
    </w:p>
    <w:p w14:paraId="7E17DC5E">
      <w:pPr>
        <w:spacing w:line="296" w:lineRule="auto"/>
        <w:rPr>
          <w:rFonts w:ascii="Arial"/>
          <w:sz w:val="21"/>
        </w:rPr>
      </w:pPr>
    </w:p>
    <w:p w14:paraId="66F4D81E">
      <w:pPr>
        <w:pStyle w:val="2"/>
        <w:spacing w:before="101" w:line="365" w:lineRule="auto"/>
        <w:ind w:left="35" w:right="263" w:firstLine="642"/>
      </w:pPr>
      <w:r>
        <w:rPr>
          <w:b/>
          <w:bCs/>
          <w:spacing w:val="7"/>
        </w:rPr>
        <w:t>政策规定：</w:t>
      </w:r>
      <w:r>
        <w:rPr>
          <w:spacing w:val="7"/>
        </w:rPr>
        <w:t>领取失业保险金人员取得职业资格证书或职</w:t>
      </w:r>
      <w:r>
        <w:rPr>
          <w:spacing w:val="15"/>
        </w:rPr>
        <w:t xml:space="preserve"> </w:t>
      </w:r>
      <w:r>
        <w:rPr>
          <w:spacing w:val="11"/>
        </w:rPr>
        <w:t>业技能等级证书的，可按照初级（五级）不超过</w:t>
      </w:r>
      <w:r>
        <w:rPr>
          <w:spacing w:val="-32"/>
        </w:rPr>
        <w:t xml:space="preserve"> </w:t>
      </w:r>
      <w:r>
        <w:rPr>
          <w:spacing w:val="11"/>
        </w:rPr>
        <w:t>1000</w:t>
      </w:r>
      <w:r>
        <w:rPr>
          <w:spacing w:val="-44"/>
        </w:rPr>
        <w:t xml:space="preserve"> </w:t>
      </w:r>
      <w:r>
        <w:rPr>
          <w:spacing w:val="11"/>
        </w:rPr>
        <w:t>元、</w:t>
      </w:r>
      <w:r>
        <w:t xml:space="preserve"> </w:t>
      </w:r>
      <w:r>
        <w:rPr>
          <w:spacing w:val="4"/>
        </w:rPr>
        <w:t>中级（四级）不超过</w:t>
      </w:r>
      <w:r>
        <w:rPr>
          <w:spacing w:val="-39"/>
        </w:rPr>
        <w:t xml:space="preserve"> </w:t>
      </w:r>
      <w:r>
        <w:rPr>
          <w:spacing w:val="4"/>
        </w:rPr>
        <w:t>1500</w:t>
      </w:r>
      <w:r>
        <w:rPr>
          <w:spacing w:val="-48"/>
        </w:rPr>
        <w:t xml:space="preserve"> </w:t>
      </w:r>
      <w:r>
        <w:rPr>
          <w:spacing w:val="4"/>
        </w:rPr>
        <w:t>元、高级（三级</w:t>
      </w:r>
      <w:r>
        <w:rPr>
          <w:spacing w:val="3"/>
        </w:rPr>
        <w:t>）不超过</w:t>
      </w:r>
      <w:r>
        <w:rPr>
          <w:spacing w:val="-60"/>
        </w:rPr>
        <w:t xml:space="preserve"> </w:t>
      </w:r>
      <w:r>
        <w:rPr>
          <w:spacing w:val="3"/>
        </w:rPr>
        <w:t>2000</w:t>
      </w:r>
      <w:r>
        <w:rPr>
          <w:spacing w:val="-49"/>
        </w:rPr>
        <w:t xml:space="preserve"> </w:t>
      </w:r>
      <w:r>
        <w:rPr>
          <w:spacing w:val="3"/>
        </w:rPr>
        <w:t>元</w:t>
      </w:r>
      <w:r>
        <w:t xml:space="preserve"> </w:t>
      </w:r>
      <w:r>
        <w:rPr>
          <w:spacing w:val="8"/>
        </w:rPr>
        <w:t>的标准申请技能提升补贴。参保职工取得职业资格证书或职</w:t>
      </w:r>
      <w:r>
        <w:rPr>
          <w:spacing w:val="13"/>
        </w:rPr>
        <w:t xml:space="preserve"> </w:t>
      </w:r>
      <w:r>
        <w:rPr>
          <w:spacing w:val="8"/>
        </w:rPr>
        <w:t>业技能等级证书的，可按规定申请技能提升补贴。技能提升</w:t>
      </w:r>
    </w:p>
    <w:p w14:paraId="3867DF1C">
      <w:pPr>
        <w:spacing w:line="365" w:lineRule="auto"/>
        <w:sectPr>
          <w:footerReference r:id="rId9" w:type="default"/>
          <w:pgSz w:w="11906" w:h="16839"/>
          <w:pgMar w:top="1431" w:right="1538" w:bottom="1180" w:left="1785" w:header="0" w:footer="965" w:gutter="0"/>
          <w:cols w:space="720" w:num="1"/>
        </w:sectPr>
      </w:pPr>
    </w:p>
    <w:p w14:paraId="77B164D6">
      <w:pPr>
        <w:pStyle w:val="2"/>
        <w:spacing w:before="165" w:line="363" w:lineRule="auto"/>
        <w:ind w:left="35" w:right="16" w:firstLine="5"/>
        <w:jc w:val="both"/>
      </w:pPr>
      <w:r>
        <w:rPr>
          <w:spacing w:val="5"/>
        </w:rPr>
        <w:t>补贴申领条件，继续放宽至企业在职职工参加失业保险</w:t>
      </w:r>
      <w:r>
        <w:rPr>
          <w:spacing w:val="-22"/>
        </w:rPr>
        <w:t xml:space="preserve"> </w:t>
      </w:r>
      <w:r>
        <w:rPr>
          <w:spacing w:val="5"/>
        </w:rPr>
        <w:t>1</w:t>
      </w:r>
      <w:r>
        <w:rPr>
          <w:spacing w:val="-47"/>
        </w:rPr>
        <w:t xml:space="preserve"> </w:t>
      </w:r>
      <w:r>
        <w:rPr>
          <w:spacing w:val="5"/>
        </w:rPr>
        <w:t>年</w:t>
      </w:r>
      <w:r>
        <w:t xml:space="preserve"> </w:t>
      </w:r>
      <w:r>
        <w:rPr>
          <w:spacing w:val="7"/>
        </w:rPr>
        <w:t>以上。每人每年享受补贴次数不超过</w:t>
      </w:r>
      <w:r>
        <w:rPr>
          <w:spacing w:val="-55"/>
        </w:rPr>
        <w:t xml:space="preserve"> </w:t>
      </w:r>
      <w:r>
        <w:rPr>
          <w:spacing w:val="7"/>
        </w:rPr>
        <w:t>3</w:t>
      </w:r>
      <w:r>
        <w:rPr>
          <w:spacing w:val="-54"/>
        </w:rPr>
        <w:t xml:space="preserve"> </w:t>
      </w:r>
      <w:r>
        <w:rPr>
          <w:spacing w:val="7"/>
        </w:rPr>
        <w:t>次，</w:t>
      </w:r>
      <w:r>
        <w:rPr>
          <w:spacing w:val="6"/>
        </w:rPr>
        <w:t>同一职业同一等</w:t>
      </w:r>
      <w:r>
        <w:t xml:space="preserve"> </w:t>
      </w:r>
      <w:r>
        <w:rPr>
          <w:spacing w:val="8"/>
        </w:rPr>
        <w:t>级不可重复享受，且不得与就业创业培训补贴重复享受。上</w:t>
      </w:r>
      <w:r>
        <w:rPr>
          <w:spacing w:val="13"/>
        </w:rPr>
        <w:t xml:space="preserve"> </w:t>
      </w:r>
      <w:r>
        <w:rPr>
          <w:spacing w:val="-4"/>
        </w:rPr>
        <w:t>述政策执行期限至</w:t>
      </w:r>
      <w:r>
        <w:rPr>
          <w:spacing w:val="-57"/>
        </w:rPr>
        <w:t xml:space="preserve"> </w:t>
      </w:r>
      <w:r>
        <w:rPr>
          <w:spacing w:val="-4"/>
        </w:rPr>
        <w:t>2022</w:t>
      </w:r>
      <w:r>
        <w:rPr>
          <w:spacing w:val="-47"/>
        </w:rPr>
        <w:t xml:space="preserve"> </w:t>
      </w:r>
      <w:r>
        <w:rPr>
          <w:spacing w:val="-4"/>
        </w:rPr>
        <w:t>年</w:t>
      </w:r>
      <w:r>
        <w:rPr>
          <w:spacing w:val="-38"/>
        </w:rPr>
        <w:t xml:space="preserve"> </w:t>
      </w:r>
      <w:r>
        <w:rPr>
          <w:spacing w:val="-4"/>
        </w:rPr>
        <w:t>12</w:t>
      </w:r>
      <w:r>
        <w:rPr>
          <w:spacing w:val="-41"/>
        </w:rPr>
        <w:t xml:space="preserve"> </w:t>
      </w:r>
      <w:r>
        <w:rPr>
          <w:spacing w:val="-4"/>
        </w:rPr>
        <w:t>月</w:t>
      </w:r>
      <w:r>
        <w:rPr>
          <w:spacing w:val="-56"/>
        </w:rPr>
        <w:t xml:space="preserve"> </w:t>
      </w:r>
      <w:r>
        <w:rPr>
          <w:spacing w:val="-4"/>
        </w:rPr>
        <w:t>31 日。</w:t>
      </w:r>
    </w:p>
    <w:p w14:paraId="38F0C470">
      <w:pPr>
        <w:pStyle w:val="2"/>
        <w:spacing w:before="53" w:line="361" w:lineRule="auto"/>
        <w:ind w:left="36" w:right="14" w:firstLine="640"/>
        <w:jc w:val="both"/>
      </w:pPr>
      <w:r>
        <w:rPr>
          <w:b/>
          <w:bCs/>
          <w:spacing w:val="10"/>
        </w:rPr>
        <w:t>政策解读</w:t>
      </w:r>
      <w:r>
        <w:rPr>
          <w:b/>
          <w:bCs/>
          <w:spacing w:val="-19"/>
        </w:rPr>
        <w:t>：</w:t>
      </w:r>
      <w:r>
        <w:rPr>
          <w:spacing w:val="-19"/>
        </w:rPr>
        <w:t>（</w:t>
      </w:r>
      <w:r>
        <w:rPr>
          <w:spacing w:val="10"/>
        </w:rPr>
        <w:t>一）领取失业保险金人员申领技能提升补</w:t>
      </w:r>
      <w:r>
        <w:rPr>
          <w:spacing w:val="1"/>
        </w:rPr>
        <w:t xml:space="preserve"> </w:t>
      </w:r>
      <w:r>
        <w:rPr>
          <w:spacing w:val="8"/>
        </w:rPr>
        <w:t>贴，其取得的职业资格证书或职业技能等级证书时间应在领</w:t>
      </w:r>
      <w:r>
        <w:rPr>
          <w:spacing w:val="14"/>
        </w:rPr>
        <w:t xml:space="preserve"> </w:t>
      </w:r>
      <w:r>
        <w:rPr>
          <w:spacing w:val="6"/>
        </w:rPr>
        <w:t>取失业保险金期间。</w:t>
      </w:r>
    </w:p>
    <w:p w14:paraId="3A989A7A">
      <w:pPr>
        <w:pStyle w:val="2"/>
        <w:spacing w:before="57" w:line="347" w:lineRule="auto"/>
        <w:ind w:left="34" w:right="14" w:firstLine="646"/>
      </w:pPr>
      <w:r>
        <w:rPr>
          <w:spacing w:val="8"/>
        </w:rPr>
        <w:t>（二）同一职业同一等级但不同工种、方向的不得重复</w:t>
      </w:r>
      <w:r>
        <w:rPr>
          <w:spacing w:val="4"/>
        </w:rPr>
        <w:t xml:space="preserve"> </w:t>
      </w:r>
      <w:r>
        <w:rPr>
          <w:spacing w:val="8"/>
        </w:rPr>
        <w:t>享受技能提升补贴，且不得与企业职工技能培训补贴、就业</w:t>
      </w:r>
      <w:r>
        <w:rPr>
          <w:spacing w:val="14"/>
        </w:rPr>
        <w:t xml:space="preserve"> </w:t>
      </w:r>
      <w:r>
        <w:rPr>
          <w:spacing w:val="8"/>
        </w:rPr>
        <w:t>创业培训补贴重复享受。各地在开展技能提升补贴审核发放</w:t>
      </w:r>
      <w:r>
        <w:rPr>
          <w:spacing w:val="16"/>
        </w:rPr>
        <w:t xml:space="preserve"> </w:t>
      </w:r>
      <w:r>
        <w:rPr>
          <w:spacing w:val="7"/>
        </w:rPr>
        <w:t>时应加强“湖北省企业职工社会保险信息系统</w:t>
      </w:r>
      <w:r>
        <w:rPr>
          <w:spacing w:val="-112"/>
        </w:rPr>
        <w:t xml:space="preserve"> </w:t>
      </w:r>
      <w:r>
        <w:rPr>
          <w:spacing w:val="7"/>
        </w:rPr>
        <w:t>”与“</w:t>
      </w:r>
      <w:r>
        <w:rPr>
          <w:spacing w:val="6"/>
        </w:rPr>
        <w:t>湖北省</w:t>
      </w:r>
      <w:r>
        <w:t xml:space="preserve"> </w:t>
      </w:r>
      <w:r>
        <w:rPr>
          <w:spacing w:val="7"/>
        </w:rPr>
        <w:t>职业技能培训信息管理系统</w:t>
      </w:r>
      <w:r>
        <w:rPr>
          <w:spacing w:val="-112"/>
        </w:rPr>
        <w:t xml:space="preserve"> </w:t>
      </w:r>
      <w:r>
        <w:rPr>
          <w:rFonts w:hint="eastAsia"/>
          <w:spacing w:val="-112"/>
          <w:lang w:eastAsia="zh-CN"/>
        </w:rPr>
        <w:t>”“</w:t>
      </w:r>
      <w:r>
        <w:rPr>
          <w:spacing w:val="7"/>
        </w:rPr>
        <w:t>湖北省就业创业培</w:t>
      </w:r>
      <w:r>
        <w:rPr>
          <w:spacing w:val="6"/>
        </w:rPr>
        <w:t>训监管</w:t>
      </w:r>
      <w:r>
        <w:t xml:space="preserve"> </w:t>
      </w:r>
      <w:r>
        <w:rPr>
          <w:spacing w:val="6"/>
        </w:rPr>
        <w:t>系统</w:t>
      </w:r>
      <w:r>
        <w:rPr>
          <w:spacing w:val="-93"/>
        </w:rPr>
        <w:t xml:space="preserve"> </w:t>
      </w:r>
      <w:r>
        <w:rPr>
          <w:spacing w:val="6"/>
        </w:rPr>
        <w:t>”的比对核查，提高业务经办的准确性和便捷性。</w:t>
      </w:r>
    </w:p>
    <w:p w14:paraId="4F41CC66">
      <w:pPr>
        <w:pStyle w:val="2"/>
        <w:spacing w:before="246" w:line="299" w:lineRule="auto"/>
        <w:ind w:left="50" w:right="14" w:firstLine="630"/>
      </w:pPr>
      <w:r>
        <w:rPr>
          <w:spacing w:val="8"/>
        </w:rPr>
        <w:t>（三）同一月份取得的不同职业不同等级的职业</w:t>
      </w:r>
      <w:r>
        <w:rPr>
          <w:rFonts w:hint="eastAsia"/>
          <w:spacing w:val="8"/>
          <w:lang w:eastAsia="zh-CN"/>
        </w:rPr>
        <w:t>资格证书</w:t>
      </w:r>
      <w:r>
        <w:rPr>
          <w:spacing w:val="8"/>
        </w:rPr>
        <w:t>或职业技能等级证书，只能享受一次技能提升补</w:t>
      </w:r>
      <w:r>
        <w:rPr>
          <w:spacing w:val="7"/>
        </w:rPr>
        <w:t>贴。</w:t>
      </w:r>
    </w:p>
    <w:p w14:paraId="196C9A86">
      <w:pPr>
        <w:pStyle w:val="2"/>
        <w:spacing w:before="240" w:line="343" w:lineRule="auto"/>
        <w:ind w:left="38" w:right="16" w:firstLine="641"/>
      </w:pPr>
      <w:r>
        <w:rPr>
          <w:spacing w:val="5"/>
        </w:rPr>
        <w:t>（四）对同一职业（工种</w:t>
      </w:r>
      <w:r>
        <w:rPr>
          <w:spacing w:val="10"/>
        </w:rPr>
        <w:t>），</w:t>
      </w:r>
      <w:r>
        <w:rPr>
          <w:spacing w:val="-89"/>
        </w:rPr>
        <w:t xml:space="preserve"> </w:t>
      </w:r>
      <w:r>
        <w:rPr>
          <w:spacing w:val="5"/>
        </w:rPr>
        <w:t>已经用高级（三级）证书</w:t>
      </w:r>
      <w:r>
        <w:t xml:space="preserve"> </w:t>
      </w:r>
      <w:r>
        <w:rPr>
          <w:spacing w:val="8"/>
        </w:rPr>
        <w:t>申领过技能提升补贴的，不能再用中级（四级）、初级（五</w:t>
      </w:r>
      <w:r>
        <w:rPr>
          <w:spacing w:val="9"/>
        </w:rPr>
        <w:t xml:space="preserve"> </w:t>
      </w:r>
      <w:r>
        <w:rPr>
          <w:spacing w:val="5"/>
        </w:rPr>
        <w:t>级）证书申领技能提升补贴；</w:t>
      </w:r>
      <w:r>
        <w:rPr>
          <w:spacing w:val="-68"/>
        </w:rPr>
        <w:t xml:space="preserve"> </w:t>
      </w:r>
      <w:r>
        <w:rPr>
          <w:spacing w:val="5"/>
        </w:rPr>
        <w:t>已经用中级（四级）证书申领</w:t>
      </w:r>
      <w:r>
        <w:t xml:space="preserve"> </w:t>
      </w:r>
      <w:r>
        <w:rPr>
          <w:spacing w:val="8"/>
        </w:rPr>
        <w:t>过技能提升补贴的，不能再用初级（五级）证书申领技能提</w:t>
      </w:r>
      <w:r>
        <w:rPr>
          <w:spacing w:val="9"/>
        </w:rPr>
        <w:t xml:space="preserve"> </w:t>
      </w:r>
      <w:r>
        <w:rPr>
          <w:spacing w:val="1"/>
        </w:rPr>
        <w:t>升补贴。</w:t>
      </w:r>
    </w:p>
    <w:p w14:paraId="27AF6239">
      <w:pPr>
        <w:pStyle w:val="2"/>
        <w:spacing w:before="242" w:line="299" w:lineRule="auto"/>
        <w:ind w:left="35" w:right="14" w:firstLine="645"/>
      </w:pPr>
      <w:r>
        <w:rPr>
          <w:spacing w:val="8"/>
        </w:rPr>
        <w:t>（五）参保企业职工申请技能提升补贴的职业资格或职</w:t>
      </w:r>
      <w:r>
        <w:rPr>
          <w:spacing w:val="6"/>
        </w:rPr>
        <w:t xml:space="preserve"> </w:t>
      </w:r>
      <w:r>
        <w:rPr>
          <w:spacing w:val="8"/>
        </w:rPr>
        <w:t>业等级证书类型须与该参保职工的工作岗位相匹配。</w:t>
      </w:r>
    </w:p>
    <w:p w14:paraId="259C56E6">
      <w:pPr>
        <w:spacing w:line="299" w:lineRule="auto"/>
        <w:sectPr>
          <w:footerReference r:id="rId10" w:type="default"/>
          <w:pgSz w:w="11906" w:h="16839"/>
          <w:pgMar w:top="1431" w:right="1785" w:bottom="1180" w:left="1785" w:header="0" w:footer="965" w:gutter="0"/>
          <w:cols w:space="720" w:num="1"/>
        </w:sectPr>
      </w:pPr>
    </w:p>
    <w:p w14:paraId="3B5E0E8A">
      <w:pPr>
        <w:pStyle w:val="2"/>
        <w:spacing w:before="162" w:line="356" w:lineRule="auto"/>
        <w:ind w:left="41" w:right="103" w:firstLine="638"/>
      </w:pPr>
      <w:r>
        <w:rPr>
          <w:spacing w:val="4"/>
        </w:rPr>
        <w:t>（六）拓宽技能提升补贴受益范围政策执行期限为</w:t>
      </w:r>
      <w:r>
        <w:rPr>
          <w:spacing w:val="-58"/>
        </w:rPr>
        <w:t xml:space="preserve"> </w:t>
      </w:r>
      <w:r>
        <w:rPr>
          <w:spacing w:val="3"/>
        </w:rPr>
        <w:t>2022</w:t>
      </w:r>
      <w:r>
        <w:t xml:space="preserve"> </w:t>
      </w:r>
      <w:r>
        <w:rPr>
          <w:spacing w:val="-17"/>
        </w:rPr>
        <w:t>年</w:t>
      </w:r>
      <w:r>
        <w:rPr>
          <w:spacing w:val="-31"/>
        </w:rPr>
        <w:t xml:space="preserve"> </w:t>
      </w:r>
      <w:r>
        <w:rPr>
          <w:spacing w:val="-17"/>
        </w:rPr>
        <w:t>1</w:t>
      </w:r>
      <w:r>
        <w:rPr>
          <w:spacing w:val="-39"/>
        </w:rPr>
        <w:t xml:space="preserve"> </w:t>
      </w:r>
      <w:r>
        <w:rPr>
          <w:spacing w:val="-17"/>
        </w:rPr>
        <w:t>月</w:t>
      </w:r>
      <w:r>
        <w:rPr>
          <w:spacing w:val="-41"/>
        </w:rPr>
        <w:t xml:space="preserve"> </w:t>
      </w:r>
      <w:r>
        <w:rPr>
          <w:spacing w:val="-17"/>
        </w:rPr>
        <w:t>1 日至</w:t>
      </w:r>
      <w:r>
        <w:rPr>
          <w:spacing w:val="-58"/>
        </w:rPr>
        <w:t xml:space="preserve"> </w:t>
      </w:r>
      <w:r>
        <w:rPr>
          <w:spacing w:val="-17"/>
        </w:rPr>
        <w:t>2022</w:t>
      </w:r>
      <w:r>
        <w:rPr>
          <w:spacing w:val="-47"/>
        </w:rPr>
        <w:t xml:space="preserve"> </w:t>
      </w:r>
      <w:r>
        <w:rPr>
          <w:spacing w:val="-17"/>
        </w:rPr>
        <w:t>年</w:t>
      </w:r>
      <w:r>
        <w:rPr>
          <w:spacing w:val="-38"/>
        </w:rPr>
        <w:t xml:space="preserve"> </w:t>
      </w:r>
      <w:r>
        <w:rPr>
          <w:spacing w:val="-17"/>
        </w:rPr>
        <w:t>12</w:t>
      </w:r>
      <w:r>
        <w:rPr>
          <w:spacing w:val="-39"/>
        </w:rPr>
        <w:t xml:space="preserve"> </w:t>
      </w:r>
      <w:r>
        <w:rPr>
          <w:spacing w:val="-17"/>
        </w:rPr>
        <w:t>月</w:t>
      </w:r>
      <w:r>
        <w:rPr>
          <w:spacing w:val="-58"/>
        </w:rPr>
        <w:t xml:space="preserve"> </w:t>
      </w:r>
      <w:r>
        <w:rPr>
          <w:spacing w:val="-17"/>
        </w:rPr>
        <w:t>31</w:t>
      </w:r>
      <w:r>
        <w:rPr>
          <w:spacing w:val="14"/>
        </w:rPr>
        <w:t xml:space="preserve"> </w:t>
      </w:r>
      <w:r>
        <w:rPr>
          <w:spacing w:val="-17"/>
        </w:rPr>
        <w:t>日。</w:t>
      </w:r>
    </w:p>
    <w:p w14:paraId="0EA472AD">
      <w:pPr>
        <w:spacing w:before="208" w:line="227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政策六：失业保险基金大力支持职业技能培训</w:t>
      </w:r>
    </w:p>
    <w:p w14:paraId="12438EBC">
      <w:pPr>
        <w:spacing w:line="296" w:lineRule="auto"/>
        <w:rPr>
          <w:rFonts w:ascii="Arial"/>
          <w:sz w:val="21"/>
        </w:rPr>
      </w:pPr>
    </w:p>
    <w:p w14:paraId="5A9BD843">
      <w:pPr>
        <w:pStyle w:val="2"/>
        <w:spacing w:before="101" w:line="367" w:lineRule="auto"/>
        <w:ind w:left="35" w:right="102" w:firstLine="642"/>
      </w:pPr>
      <w:r>
        <w:rPr>
          <w:b/>
          <w:bCs/>
          <w:spacing w:val="7"/>
        </w:rPr>
        <w:t>政策规定：</w:t>
      </w:r>
      <w:r>
        <w:rPr>
          <w:spacing w:val="7"/>
        </w:rPr>
        <w:t>上年度失业保险基金滚存结余备付期限在</w:t>
      </w:r>
      <w:r>
        <w:rPr>
          <w:spacing w:val="-44"/>
        </w:rPr>
        <w:t xml:space="preserve"> </w:t>
      </w:r>
      <w:r>
        <w:rPr>
          <w:spacing w:val="7"/>
        </w:rPr>
        <w:t>2</w:t>
      </w:r>
      <w:r>
        <w:t xml:space="preserve"> </w:t>
      </w:r>
      <w:r>
        <w:rPr>
          <w:spacing w:val="8"/>
        </w:rPr>
        <w:t>年以上，并且职业技能提升行动专账资金不足的统筹地区，</w:t>
      </w:r>
      <w:r>
        <w:rPr>
          <w:spacing w:val="16"/>
        </w:rPr>
        <w:t xml:space="preserve"> </w:t>
      </w:r>
      <w:r>
        <w:rPr>
          <w:spacing w:val="6"/>
        </w:rPr>
        <w:t>在各项保生活稳岗位政策落实到位的基础上，留足</w:t>
      </w:r>
      <w:r>
        <w:rPr>
          <w:spacing w:val="-40"/>
        </w:rPr>
        <w:t xml:space="preserve"> </w:t>
      </w:r>
      <w:r>
        <w:rPr>
          <w:spacing w:val="6"/>
        </w:rPr>
        <w:t>2</w:t>
      </w:r>
      <w:r>
        <w:rPr>
          <w:spacing w:val="-47"/>
        </w:rPr>
        <w:t xml:space="preserve"> </w:t>
      </w:r>
      <w:r>
        <w:rPr>
          <w:spacing w:val="6"/>
        </w:rPr>
        <w:t>年的备</w:t>
      </w:r>
      <w:r>
        <w:t xml:space="preserve"> </w:t>
      </w:r>
      <w:r>
        <w:rPr>
          <w:spacing w:val="5"/>
        </w:rPr>
        <w:t>付资金后，可提取累计结余</w:t>
      </w:r>
      <w:r>
        <w:rPr>
          <w:spacing w:val="-63"/>
        </w:rPr>
        <w:t xml:space="preserve"> </w:t>
      </w:r>
      <w:r>
        <w:rPr>
          <w:spacing w:val="5"/>
        </w:rPr>
        <w:t>4%左右的失业保险</w:t>
      </w:r>
      <w:r>
        <w:rPr>
          <w:spacing w:val="4"/>
        </w:rPr>
        <w:t>基金至</w:t>
      </w:r>
      <w:r>
        <w:rPr>
          <w:rFonts w:hint="eastAsia"/>
          <w:spacing w:val="4"/>
          <w:lang w:eastAsia="zh-CN"/>
        </w:rPr>
        <w:t>职业技能提升</w:t>
      </w:r>
      <w:r>
        <w:rPr>
          <w:spacing w:val="8"/>
        </w:rPr>
        <w:t>行动专账资金中，统筹用于职业技能培训。上述政策</w:t>
      </w:r>
      <w:r>
        <w:rPr>
          <w:spacing w:val="13"/>
        </w:rPr>
        <w:t xml:space="preserve"> </w:t>
      </w:r>
      <w:r>
        <w:rPr>
          <w:spacing w:val="4"/>
        </w:rPr>
        <w:t>的提取期限至</w:t>
      </w:r>
      <w:r>
        <w:rPr>
          <w:spacing w:val="-49"/>
        </w:rPr>
        <w:t xml:space="preserve"> </w:t>
      </w:r>
      <w:r>
        <w:rPr>
          <w:spacing w:val="4"/>
        </w:rPr>
        <w:t>2022</w:t>
      </w:r>
      <w:r>
        <w:rPr>
          <w:spacing w:val="-43"/>
        </w:rPr>
        <w:t xml:space="preserve"> </w:t>
      </w:r>
      <w:r>
        <w:rPr>
          <w:spacing w:val="4"/>
        </w:rPr>
        <w:t>年</w:t>
      </w:r>
      <w:r>
        <w:rPr>
          <w:spacing w:val="-31"/>
        </w:rPr>
        <w:t xml:space="preserve"> </w:t>
      </w:r>
      <w:r>
        <w:rPr>
          <w:spacing w:val="4"/>
        </w:rPr>
        <w:t>12</w:t>
      </w:r>
      <w:r>
        <w:rPr>
          <w:spacing w:val="-33"/>
        </w:rPr>
        <w:t xml:space="preserve"> </w:t>
      </w:r>
      <w:r>
        <w:rPr>
          <w:spacing w:val="4"/>
        </w:rPr>
        <w:t>月</w:t>
      </w:r>
      <w:r>
        <w:rPr>
          <w:spacing w:val="-49"/>
        </w:rPr>
        <w:t xml:space="preserve"> </w:t>
      </w:r>
      <w:r>
        <w:rPr>
          <w:spacing w:val="4"/>
        </w:rPr>
        <w:t>31 日。对领取失业保险金期间</w:t>
      </w:r>
      <w:r>
        <w:t xml:space="preserve"> </w:t>
      </w:r>
      <w:r>
        <w:rPr>
          <w:spacing w:val="8"/>
        </w:rPr>
        <w:t>接受职业培训的失业人员，按规定发放职业培训补贴。</w:t>
      </w:r>
    </w:p>
    <w:p w14:paraId="0A286750">
      <w:pPr>
        <w:pStyle w:val="2"/>
        <w:spacing w:before="52" w:line="361" w:lineRule="auto"/>
        <w:ind w:left="37" w:right="105" w:firstLine="639"/>
      </w:pPr>
      <w:r>
        <w:rPr>
          <w:b/>
          <w:bCs/>
          <w:spacing w:val="4"/>
        </w:rPr>
        <w:t>政策解读：</w:t>
      </w:r>
      <w:r>
        <w:rPr>
          <w:spacing w:val="4"/>
        </w:rPr>
        <w:t>根据前述各地资金结余情况，市本级、</w:t>
      </w:r>
      <w:r>
        <w:rPr>
          <w:spacing w:val="-68"/>
        </w:rPr>
        <w:t xml:space="preserve"> </w:t>
      </w:r>
      <w:r>
        <w:rPr>
          <w:spacing w:val="4"/>
        </w:rPr>
        <w:t>曾都</w:t>
      </w:r>
      <w:r>
        <w:t xml:space="preserve"> </w:t>
      </w:r>
      <w:r>
        <w:rPr>
          <w:spacing w:val="12"/>
        </w:rPr>
        <w:t>区上年度失业保险基金滚存结余备付期不足</w:t>
      </w:r>
      <w:r>
        <w:rPr>
          <w:spacing w:val="-46"/>
        </w:rPr>
        <w:t xml:space="preserve"> </w:t>
      </w:r>
      <w:r>
        <w:rPr>
          <w:spacing w:val="12"/>
        </w:rPr>
        <w:t>24</w:t>
      </w:r>
      <w:r>
        <w:rPr>
          <w:spacing w:val="-47"/>
        </w:rPr>
        <w:t xml:space="preserve"> </w:t>
      </w:r>
      <w:r>
        <w:rPr>
          <w:spacing w:val="12"/>
        </w:rPr>
        <w:t>个月，不具</w:t>
      </w:r>
      <w:r>
        <w:t xml:space="preserve"> </w:t>
      </w:r>
      <w:r>
        <w:rPr>
          <w:spacing w:val="8"/>
        </w:rPr>
        <w:t>备启动条件；随县、广水可执行该政策。</w:t>
      </w:r>
    </w:p>
    <w:p w14:paraId="6AF2DB72">
      <w:pPr>
        <w:spacing w:before="211" w:line="226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政策七：发放一次性留工培训补助</w:t>
      </w:r>
    </w:p>
    <w:p w14:paraId="756C2CB5">
      <w:pPr>
        <w:spacing w:line="296" w:lineRule="auto"/>
        <w:rPr>
          <w:rFonts w:ascii="Arial"/>
          <w:sz w:val="21"/>
        </w:rPr>
      </w:pPr>
    </w:p>
    <w:p w14:paraId="72FCEC5F">
      <w:pPr>
        <w:pStyle w:val="2"/>
        <w:spacing w:before="101" w:line="367" w:lineRule="auto"/>
        <w:ind w:left="34" w:firstLine="643"/>
        <w:jc w:val="both"/>
      </w:pPr>
      <w:r>
        <w:rPr>
          <w:b/>
          <w:bCs/>
          <w:spacing w:val="-9"/>
        </w:rPr>
        <w:t>政策规定：</w:t>
      </w:r>
      <w:r>
        <w:rPr>
          <w:spacing w:val="-9"/>
        </w:rPr>
        <w:t>2022</w:t>
      </w:r>
      <w:r>
        <w:rPr>
          <w:spacing w:val="-39"/>
        </w:rPr>
        <w:t xml:space="preserve"> </w:t>
      </w:r>
      <w:r>
        <w:rPr>
          <w:spacing w:val="-9"/>
        </w:rPr>
        <w:t>年</w:t>
      </w:r>
      <w:r>
        <w:rPr>
          <w:spacing w:val="-41"/>
        </w:rPr>
        <w:t xml:space="preserve"> </w:t>
      </w:r>
      <w:r>
        <w:rPr>
          <w:spacing w:val="-9"/>
        </w:rPr>
        <w:t>1</w:t>
      </w:r>
      <w:r>
        <w:rPr>
          <w:spacing w:val="-38"/>
        </w:rPr>
        <w:t xml:space="preserve"> </w:t>
      </w:r>
      <w:r>
        <w:rPr>
          <w:spacing w:val="-9"/>
        </w:rPr>
        <w:t>月</w:t>
      </w:r>
      <w:r>
        <w:rPr>
          <w:spacing w:val="-38"/>
        </w:rPr>
        <w:t xml:space="preserve"> </w:t>
      </w:r>
      <w:r>
        <w:rPr>
          <w:spacing w:val="-9"/>
        </w:rPr>
        <w:t>1 日至</w:t>
      </w:r>
      <w:r>
        <w:rPr>
          <w:spacing w:val="-39"/>
        </w:rPr>
        <w:t xml:space="preserve"> </w:t>
      </w:r>
      <w:r>
        <w:rPr>
          <w:spacing w:val="-9"/>
        </w:rPr>
        <w:t>12</w:t>
      </w:r>
      <w:r>
        <w:rPr>
          <w:spacing w:val="-38"/>
        </w:rPr>
        <w:t xml:space="preserve"> </w:t>
      </w:r>
      <w:r>
        <w:rPr>
          <w:spacing w:val="-9"/>
        </w:rPr>
        <w:t>月</w:t>
      </w:r>
      <w:r>
        <w:rPr>
          <w:spacing w:val="-58"/>
        </w:rPr>
        <w:t xml:space="preserve"> </w:t>
      </w:r>
      <w:r>
        <w:rPr>
          <w:spacing w:val="-9"/>
        </w:rPr>
        <w:t>31 日，累计出现</w:t>
      </w:r>
      <w:r>
        <w:rPr>
          <w:spacing w:val="-39"/>
        </w:rPr>
        <w:t xml:space="preserve"> </w:t>
      </w:r>
      <w:r>
        <w:rPr>
          <w:spacing w:val="-9"/>
        </w:rPr>
        <w:t>1</w:t>
      </w:r>
      <w:r>
        <w:t xml:space="preserve"> </w:t>
      </w:r>
      <w:r>
        <w:rPr>
          <w:spacing w:val="3"/>
        </w:rPr>
        <w:t>个（含）以上中高风险疫情地区的市（州）、县（市、区</w:t>
      </w:r>
      <w:r>
        <w:rPr>
          <w:spacing w:val="-29"/>
        </w:rPr>
        <w:t>），</w:t>
      </w:r>
      <w:r>
        <w:t xml:space="preserve"> </w:t>
      </w:r>
      <w:r>
        <w:rPr>
          <w:spacing w:val="21"/>
        </w:rPr>
        <w:t>可对因新冠肺炎疫情严重影响暂无法正常生产经营的中小</w:t>
      </w:r>
      <w:r>
        <w:rPr>
          <w:spacing w:val="7"/>
        </w:rPr>
        <w:t xml:space="preserve"> </w:t>
      </w:r>
      <w:r>
        <w:rPr>
          <w:spacing w:val="6"/>
        </w:rPr>
        <w:t>微企业，按每名参保职工不超过</w:t>
      </w:r>
      <w:r>
        <w:rPr>
          <w:spacing w:val="-44"/>
        </w:rPr>
        <w:t xml:space="preserve"> </w:t>
      </w:r>
      <w:r>
        <w:rPr>
          <w:spacing w:val="6"/>
        </w:rPr>
        <w:t>500</w:t>
      </w:r>
      <w:r>
        <w:rPr>
          <w:spacing w:val="-51"/>
        </w:rPr>
        <w:t xml:space="preserve"> </w:t>
      </w:r>
      <w:r>
        <w:rPr>
          <w:spacing w:val="6"/>
        </w:rPr>
        <w:t>元的标准发放一次性留</w:t>
      </w:r>
      <w:r>
        <w:t xml:space="preserve"> 工培训补助，支持企业组织职工以工作代替培训。社会团体、</w:t>
      </w:r>
      <w:r>
        <w:rPr>
          <w:spacing w:val="17"/>
        </w:rPr>
        <w:t xml:space="preserve"> </w:t>
      </w:r>
      <w:r>
        <w:rPr>
          <w:spacing w:val="8"/>
        </w:rPr>
        <w:t>基金会、社会服务机构、律师事务所、会计师事务所、以单</w:t>
      </w:r>
      <w:r>
        <w:rPr>
          <w:spacing w:val="14"/>
        </w:rPr>
        <w:t xml:space="preserve"> </w:t>
      </w:r>
      <w:r>
        <w:rPr>
          <w:spacing w:val="8"/>
        </w:rPr>
        <w:t>位形式参保的个体经济组织参照实施。社会保险经办机构可</w:t>
      </w:r>
    </w:p>
    <w:p w14:paraId="25029624">
      <w:pPr>
        <w:spacing w:line="367" w:lineRule="auto"/>
        <w:sectPr>
          <w:footerReference r:id="rId11" w:type="default"/>
          <w:pgSz w:w="11906" w:h="16839"/>
          <w:pgMar w:top="1431" w:right="1696" w:bottom="1180" w:left="1785" w:header="0" w:footer="965" w:gutter="0"/>
          <w:cols w:space="720" w:num="1"/>
        </w:sectPr>
      </w:pPr>
    </w:p>
    <w:p w14:paraId="56E932C7">
      <w:pPr>
        <w:pStyle w:val="2"/>
        <w:spacing w:before="165" w:line="367" w:lineRule="auto"/>
        <w:ind w:left="34" w:right="102" w:firstLine="7"/>
        <w:jc w:val="both"/>
      </w:pPr>
      <w:r>
        <w:rPr>
          <w:spacing w:val="8"/>
        </w:rPr>
        <w:t>通过大数据比对，按照该企业参加失业保险人数直接发放补</w:t>
      </w:r>
      <w:r>
        <w:rPr>
          <w:spacing w:val="9"/>
        </w:rPr>
        <w:t xml:space="preserve"> </w:t>
      </w:r>
      <w:r>
        <w:rPr>
          <w:spacing w:val="8"/>
        </w:rPr>
        <w:t>助，无需企业提供培训计划、培训合格证书、职工花名册以</w:t>
      </w:r>
      <w:r>
        <w:rPr>
          <w:spacing w:val="17"/>
        </w:rPr>
        <w:t xml:space="preserve"> </w:t>
      </w:r>
      <w:r>
        <w:rPr>
          <w:spacing w:val="8"/>
        </w:rPr>
        <w:t>及生产经营情况证明。上述补助同一企业只能享受一次。符</w:t>
      </w:r>
      <w:r>
        <w:rPr>
          <w:spacing w:val="14"/>
        </w:rPr>
        <w:t xml:space="preserve"> </w:t>
      </w:r>
      <w:r>
        <w:rPr>
          <w:spacing w:val="8"/>
        </w:rPr>
        <w:t>合条件的，还可以享受失业保险稳岗返还。实施上述政策的</w:t>
      </w:r>
      <w:r>
        <w:rPr>
          <w:spacing w:val="14"/>
        </w:rPr>
        <w:t xml:space="preserve"> </w:t>
      </w:r>
      <w:r>
        <w:rPr>
          <w:spacing w:val="8"/>
        </w:rPr>
        <w:t>统筹地区，失业保险基金应已计提职业技能提升行动专账资</w:t>
      </w:r>
      <w:r>
        <w:rPr>
          <w:spacing w:val="16"/>
        </w:rPr>
        <w:t xml:space="preserve"> </w:t>
      </w:r>
      <w:r>
        <w:rPr>
          <w:spacing w:val="9"/>
        </w:rPr>
        <w:t>金，并留足</w:t>
      </w:r>
      <w:r>
        <w:rPr>
          <w:spacing w:val="-40"/>
        </w:rPr>
        <w:t xml:space="preserve"> </w:t>
      </w:r>
      <w:r>
        <w:rPr>
          <w:spacing w:val="9"/>
        </w:rPr>
        <w:t>2</w:t>
      </w:r>
      <w:r>
        <w:rPr>
          <w:spacing w:val="-40"/>
        </w:rPr>
        <w:t xml:space="preserve"> </w:t>
      </w:r>
      <w:r>
        <w:rPr>
          <w:spacing w:val="9"/>
        </w:rPr>
        <w:t>年的备付资金。此项政策执行期限至</w:t>
      </w:r>
      <w:r>
        <w:rPr>
          <w:spacing w:val="-54"/>
        </w:rPr>
        <w:t xml:space="preserve"> </w:t>
      </w:r>
      <w:r>
        <w:rPr>
          <w:spacing w:val="9"/>
        </w:rPr>
        <w:t>2022</w:t>
      </w:r>
      <w:r>
        <w:rPr>
          <w:spacing w:val="-42"/>
        </w:rPr>
        <w:t xml:space="preserve"> </w:t>
      </w:r>
      <w:r>
        <w:rPr>
          <w:spacing w:val="9"/>
        </w:rPr>
        <w:t>年</w:t>
      </w:r>
      <w:r>
        <w:t xml:space="preserve"> </w:t>
      </w:r>
      <w:r>
        <w:rPr>
          <w:spacing w:val="-18"/>
        </w:rPr>
        <w:t>12</w:t>
      </w:r>
      <w:r>
        <w:rPr>
          <w:spacing w:val="-37"/>
        </w:rPr>
        <w:t xml:space="preserve"> </w:t>
      </w:r>
      <w:r>
        <w:rPr>
          <w:spacing w:val="-18"/>
        </w:rPr>
        <w:t>月</w:t>
      </w:r>
      <w:r>
        <w:rPr>
          <w:spacing w:val="-58"/>
        </w:rPr>
        <w:t xml:space="preserve"> </w:t>
      </w:r>
      <w:r>
        <w:rPr>
          <w:spacing w:val="-18"/>
        </w:rPr>
        <w:t>31</w:t>
      </w:r>
      <w:r>
        <w:rPr>
          <w:spacing w:val="13"/>
        </w:rPr>
        <w:t xml:space="preserve"> </w:t>
      </w:r>
      <w:r>
        <w:rPr>
          <w:spacing w:val="-18"/>
        </w:rPr>
        <w:t>日。</w:t>
      </w:r>
    </w:p>
    <w:p w14:paraId="121BEACA">
      <w:pPr>
        <w:pStyle w:val="2"/>
        <w:spacing w:before="47" w:line="368" w:lineRule="auto"/>
        <w:ind w:left="34" w:firstLine="643"/>
      </w:pPr>
      <w:r>
        <w:rPr>
          <w:b/>
          <w:bCs/>
          <w:spacing w:val="7"/>
        </w:rPr>
        <w:t>政策解读：</w:t>
      </w:r>
      <w:r>
        <w:rPr>
          <w:spacing w:val="7"/>
        </w:rPr>
        <w:t>根据政策规定，同时满足以下两项条件即可</w:t>
      </w:r>
      <w:r>
        <w:rPr>
          <w:spacing w:val="17"/>
        </w:rPr>
        <w:t xml:space="preserve"> </w:t>
      </w:r>
      <w:r>
        <w:rPr>
          <w:spacing w:val="-3"/>
        </w:rPr>
        <w:t>启动该政策</w:t>
      </w:r>
      <w:r>
        <w:rPr>
          <w:spacing w:val="-21"/>
        </w:rPr>
        <w:t>：</w:t>
      </w:r>
      <w:r>
        <w:rPr>
          <w:spacing w:val="-133"/>
        </w:rPr>
        <w:t xml:space="preserve"> </w:t>
      </w:r>
      <w:r>
        <w:rPr>
          <w:spacing w:val="-21"/>
        </w:rPr>
        <w:t>（</w:t>
      </w:r>
      <w:r>
        <w:rPr>
          <w:spacing w:val="-3"/>
        </w:rPr>
        <w:t>1）2022</w:t>
      </w:r>
      <w:r>
        <w:rPr>
          <w:spacing w:val="-45"/>
        </w:rPr>
        <w:t xml:space="preserve"> </w:t>
      </w:r>
      <w:r>
        <w:rPr>
          <w:spacing w:val="-3"/>
        </w:rPr>
        <w:t>年</w:t>
      </w:r>
      <w:r>
        <w:rPr>
          <w:spacing w:val="-36"/>
        </w:rPr>
        <w:t xml:space="preserve"> </w:t>
      </w:r>
      <w:r>
        <w:rPr>
          <w:spacing w:val="-3"/>
        </w:rPr>
        <w:t>1</w:t>
      </w:r>
      <w:r>
        <w:rPr>
          <w:spacing w:val="-36"/>
        </w:rPr>
        <w:t xml:space="preserve"> </w:t>
      </w:r>
      <w:r>
        <w:rPr>
          <w:spacing w:val="-3"/>
        </w:rPr>
        <w:t>月</w:t>
      </w:r>
      <w:r>
        <w:rPr>
          <w:spacing w:val="-36"/>
        </w:rPr>
        <w:t xml:space="preserve"> </w:t>
      </w:r>
      <w:r>
        <w:rPr>
          <w:spacing w:val="-3"/>
        </w:rPr>
        <w:t>1 日至</w:t>
      </w:r>
      <w:r>
        <w:rPr>
          <w:spacing w:val="-39"/>
        </w:rPr>
        <w:t xml:space="preserve"> </w:t>
      </w:r>
      <w:r>
        <w:rPr>
          <w:spacing w:val="-3"/>
        </w:rPr>
        <w:t>1</w:t>
      </w:r>
      <w:r>
        <w:rPr>
          <w:spacing w:val="-4"/>
        </w:rPr>
        <w:t>2</w:t>
      </w:r>
      <w:r>
        <w:rPr>
          <w:spacing w:val="-36"/>
        </w:rPr>
        <w:t xml:space="preserve"> </w:t>
      </w:r>
      <w:r>
        <w:rPr>
          <w:spacing w:val="-4"/>
        </w:rPr>
        <w:t>月</w:t>
      </w:r>
      <w:r>
        <w:rPr>
          <w:spacing w:val="-53"/>
        </w:rPr>
        <w:t xml:space="preserve"> </w:t>
      </w:r>
      <w:r>
        <w:rPr>
          <w:spacing w:val="-4"/>
        </w:rPr>
        <w:t>31 日，累计出</w:t>
      </w:r>
      <w:r>
        <w:t xml:space="preserve"> </w:t>
      </w:r>
      <w:r>
        <w:rPr>
          <w:spacing w:val="7"/>
        </w:rPr>
        <w:t>现</w:t>
      </w:r>
      <w:r>
        <w:rPr>
          <w:spacing w:val="-33"/>
        </w:rPr>
        <w:t xml:space="preserve"> </w:t>
      </w:r>
      <w:r>
        <w:rPr>
          <w:spacing w:val="7"/>
        </w:rPr>
        <w:t>1</w:t>
      </w:r>
      <w:r>
        <w:rPr>
          <w:spacing w:val="-52"/>
        </w:rPr>
        <w:t xml:space="preserve"> </w:t>
      </w:r>
      <w:r>
        <w:rPr>
          <w:spacing w:val="7"/>
        </w:rPr>
        <w:t>个</w:t>
      </w:r>
      <w:r>
        <w:rPr>
          <w:rFonts w:hint="eastAsia"/>
          <w:spacing w:val="7"/>
          <w:lang w:eastAsia="zh-CN"/>
        </w:rPr>
        <w:t>（</w:t>
      </w:r>
      <w:r>
        <w:rPr>
          <w:spacing w:val="7"/>
        </w:rPr>
        <w:t>含</w:t>
      </w:r>
      <w:r>
        <w:rPr>
          <w:rFonts w:hint="eastAsia"/>
          <w:spacing w:val="7"/>
          <w:lang w:eastAsia="zh-CN"/>
        </w:rPr>
        <w:t>）</w:t>
      </w:r>
      <w:r>
        <w:rPr>
          <w:spacing w:val="7"/>
        </w:rPr>
        <w:t>以上中高风险疫情地区的市</w:t>
      </w:r>
      <w:r>
        <w:rPr>
          <w:rFonts w:hint="eastAsia"/>
          <w:spacing w:val="7"/>
          <w:lang w:eastAsia="zh-CN"/>
        </w:rPr>
        <w:t>（</w:t>
      </w:r>
      <w:r>
        <w:rPr>
          <w:spacing w:val="7"/>
        </w:rPr>
        <w:t>州</w:t>
      </w:r>
      <w:r>
        <w:rPr>
          <w:rFonts w:hint="eastAsia"/>
          <w:spacing w:val="7"/>
          <w:lang w:eastAsia="zh-CN"/>
        </w:rPr>
        <w:t>）</w:t>
      </w:r>
      <w:r>
        <w:rPr>
          <w:spacing w:val="7"/>
        </w:rPr>
        <w:t>、县</w:t>
      </w:r>
      <w:r>
        <w:rPr>
          <w:rFonts w:hint="eastAsia"/>
          <w:spacing w:val="7"/>
          <w:lang w:eastAsia="zh-CN"/>
        </w:rPr>
        <w:t>（</w:t>
      </w:r>
      <w:r>
        <w:rPr>
          <w:spacing w:val="7"/>
        </w:rPr>
        <w:t>市、区</w:t>
      </w:r>
      <w:r>
        <w:rPr>
          <w:rFonts w:hint="eastAsia"/>
          <w:spacing w:val="7"/>
          <w:lang w:eastAsia="zh-CN"/>
        </w:rPr>
        <w:t>）</w:t>
      </w:r>
      <w:r>
        <w:rPr>
          <w:spacing w:val="7"/>
        </w:rPr>
        <w:t>。</w:t>
      </w:r>
      <w:r>
        <w:t xml:space="preserve"> </w:t>
      </w:r>
      <w:r>
        <w:rPr>
          <w:spacing w:val="14"/>
        </w:rPr>
        <w:t>（2）实施上述政策的统筹地区，失业保险基金应已计提</w:t>
      </w:r>
      <w:r>
        <w:rPr>
          <w:rFonts w:hint="eastAsia"/>
          <w:spacing w:val="14"/>
          <w:lang w:eastAsia="zh-CN"/>
        </w:rPr>
        <w:t>职业技能提升</w:t>
      </w:r>
      <w:r>
        <w:rPr>
          <w:spacing w:val="-1"/>
        </w:rPr>
        <w:t>行动专账资金，并留足</w:t>
      </w:r>
      <w:r>
        <w:rPr>
          <w:spacing w:val="-60"/>
        </w:rPr>
        <w:t xml:space="preserve"> </w:t>
      </w:r>
      <w:r>
        <w:rPr>
          <w:spacing w:val="-1"/>
        </w:rPr>
        <w:t>2</w:t>
      </w:r>
      <w:r>
        <w:rPr>
          <w:spacing w:val="-48"/>
        </w:rPr>
        <w:t xml:space="preserve"> </w:t>
      </w:r>
      <w:r>
        <w:rPr>
          <w:spacing w:val="-1"/>
        </w:rPr>
        <w:t>年的备付资金。市</w:t>
      </w:r>
      <w:r>
        <w:rPr>
          <w:spacing w:val="-2"/>
        </w:rPr>
        <w:t>本级、</w:t>
      </w:r>
      <w:r>
        <w:t xml:space="preserve"> </w:t>
      </w:r>
      <w:r>
        <w:rPr>
          <w:spacing w:val="-1"/>
        </w:rPr>
        <w:t>曾都区上年度失业保险基金滚存结余备付期不足</w:t>
      </w:r>
      <w:r>
        <w:rPr>
          <w:spacing w:val="-56"/>
        </w:rPr>
        <w:t xml:space="preserve"> </w:t>
      </w:r>
      <w:r>
        <w:rPr>
          <w:spacing w:val="-1"/>
        </w:rPr>
        <w:t>2</w:t>
      </w:r>
      <w:r>
        <w:rPr>
          <w:spacing w:val="-55"/>
        </w:rPr>
        <w:t xml:space="preserve"> </w:t>
      </w:r>
      <w:r>
        <w:rPr>
          <w:spacing w:val="-1"/>
        </w:rPr>
        <w:t>年；随县、</w:t>
      </w:r>
      <w:r>
        <w:t xml:space="preserve"> </w:t>
      </w:r>
      <w:r>
        <w:rPr>
          <w:spacing w:val="3"/>
        </w:rPr>
        <w:t>广水未</w:t>
      </w:r>
      <w:r>
        <w:rPr>
          <w:rFonts w:hint="eastAsia"/>
          <w:spacing w:val="3"/>
          <w:lang w:eastAsia="zh-CN"/>
        </w:rPr>
        <w:t>出现</w:t>
      </w:r>
      <w:r>
        <w:rPr>
          <w:spacing w:val="-30"/>
        </w:rPr>
        <w:t xml:space="preserve"> </w:t>
      </w:r>
      <w:r>
        <w:rPr>
          <w:spacing w:val="3"/>
        </w:rPr>
        <w:t>1</w:t>
      </w:r>
      <w:r>
        <w:rPr>
          <w:spacing w:val="-53"/>
        </w:rPr>
        <w:t xml:space="preserve"> </w:t>
      </w:r>
      <w:r>
        <w:rPr>
          <w:spacing w:val="3"/>
        </w:rPr>
        <w:t>个</w:t>
      </w:r>
      <w:r>
        <w:rPr>
          <w:rFonts w:hint="eastAsia"/>
          <w:spacing w:val="3"/>
          <w:lang w:eastAsia="zh-CN"/>
        </w:rPr>
        <w:t>（</w:t>
      </w:r>
      <w:r>
        <w:rPr>
          <w:spacing w:val="3"/>
        </w:rPr>
        <w:t>含</w:t>
      </w:r>
      <w:r>
        <w:rPr>
          <w:rFonts w:hint="eastAsia"/>
          <w:spacing w:val="3"/>
          <w:lang w:eastAsia="zh-CN"/>
        </w:rPr>
        <w:t>）</w:t>
      </w:r>
      <w:r>
        <w:rPr>
          <w:spacing w:val="3"/>
        </w:rPr>
        <w:t>以上中高风险疫情地区。</w:t>
      </w:r>
      <w:r>
        <w:rPr>
          <w:spacing w:val="-86"/>
        </w:rPr>
        <w:t xml:space="preserve"> </w:t>
      </w:r>
      <w:r>
        <w:rPr>
          <w:spacing w:val="3"/>
        </w:rPr>
        <w:t>目前我市</w:t>
      </w:r>
      <w:r>
        <w:t xml:space="preserve"> </w:t>
      </w:r>
      <w:r>
        <w:rPr>
          <w:spacing w:val="6"/>
        </w:rPr>
        <w:t>各地均未同时满足上述</w:t>
      </w:r>
      <w:r>
        <w:rPr>
          <w:spacing w:val="-44"/>
        </w:rPr>
        <w:t xml:space="preserve"> </w:t>
      </w:r>
      <w:r>
        <w:rPr>
          <w:spacing w:val="6"/>
        </w:rPr>
        <w:t>2</w:t>
      </w:r>
      <w:r>
        <w:rPr>
          <w:spacing w:val="-52"/>
        </w:rPr>
        <w:t xml:space="preserve"> </w:t>
      </w:r>
      <w:r>
        <w:rPr>
          <w:spacing w:val="6"/>
        </w:rPr>
        <w:t>项要求，不具备启动条件。</w:t>
      </w:r>
    </w:p>
    <w:sectPr>
      <w:footerReference r:id="rId12" w:type="default"/>
      <w:pgSz w:w="11906" w:h="16839"/>
      <w:pgMar w:top="1431" w:right="1696" w:bottom="1180" w:left="1785" w:header="0" w:footer="96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C9895">
    <w:pPr>
      <w:spacing w:line="209" w:lineRule="auto"/>
      <w:ind w:left="349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8"/>
        <w:sz w:val="18"/>
        <w:szCs w:val="18"/>
      </w:rPr>
      <w:t>第</w:t>
    </w:r>
    <w:r>
      <w:rPr>
        <w:rFonts w:ascii="宋体" w:hAnsi="宋体" w:eastAsia="宋体" w:cs="宋体"/>
        <w:spacing w:val="14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sz w:val="18"/>
        <w:szCs w:val="18"/>
      </w:rPr>
      <w:t>1</w:t>
    </w:r>
    <w:r>
      <w:rPr>
        <w:rFonts w:ascii="Calibri" w:hAnsi="Calibri" w:eastAsia="Calibri" w:cs="Calibri"/>
        <w:spacing w:val="10"/>
        <w:w w:val="101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sz w:val="18"/>
        <w:szCs w:val="18"/>
      </w:rPr>
      <w:t>页</w:t>
    </w:r>
    <w:r>
      <w:rPr>
        <w:rFonts w:ascii="宋体" w:hAnsi="宋体" w:eastAsia="宋体" w:cs="宋体"/>
        <w:spacing w:val="5"/>
        <w:sz w:val="18"/>
        <w:szCs w:val="18"/>
      </w:rPr>
      <w:t xml:space="preserve"> </w:t>
    </w:r>
    <w:r>
      <w:rPr>
        <w:rFonts w:ascii="宋体" w:hAnsi="宋体" w:eastAsia="宋体" w:cs="宋体"/>
        <w:spacing w:val="-8"/>
        <w:sz w:val="18"/>
        <w:szCs w:val="18"/>
      </w:rPr>
      <w:t>共</w:t>
    </w:r>
    <w:r>
      <w:rPr>
        <w:rFonts w:ascii="宋体" w:hAnsi="宋体" w:eastAsia="宋体" w:cs="宋体"/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sz w:val="18"/>
        <w:szCs w:val="18"/>
      </w:rPr>
      <w:t>8</w:t>
    </w:r>
    <w:r>
      <w:rPr>
        <w:rFonts w:ascii="Calibri" w:hAnsi="Calibri" w:eastAsia="Calibri" w:cs="Calibri"/>
        <w:spacing w:val="9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sz w:val="18"/>
        <w:szCs w:val="18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D763F">
    <w:pPr>
      <w:spacing w:line="209" w:lineRule="auto"/>
      <w:ind w:left="349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8"/>
        <w:sz w:val="18"/>
        <w:szCs w:val="18"/>
      </w:rPr>
      <w:t>第</w:t>
    </w:r>
    <w:r>
      <w:rPr>
        <w:rFonts w:ascii="宋体" w:hAnsi="宋体" w:eastAsia="宋体" w:cs="宋体"/>
        <w:spacing w:val="13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sz w:val="18"/>
        <w:szCs w:val="18"/>
      </w:rPr>
      <w:t>2</w:t>
    </w:r>
    <w:r>
      <w:rPr>
        <w:rFonts w:ascii="Calibri" w:hAnsi="Calibri" w:eastAsia="Calibri" w:cs="Calibri"/>
        <w:spacing w:val="10"/>
        <w:w w:val="102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sz w:val="18"/>
        <w:szCs w:val="18"/>
      </w:rPr>
      <w:t>页</w:t>
    </w:r>
    <w:r>
      <w:rPr>
        <w:rFonts w:ascii="宋体" w:hAnsi="宋体" w:eastAsia="宋体" w:cs="宋体"/>
        <w:spacing w:val="5"/>
        <w:sz w:val="18"/>
        <w:szCs w:val="18"/>
      </w:rPr>
      <w:t xml:space="preserve"> </w:t>
    </w:r>
    <w:r>
      <w:rPr>
        <w:rFonts w:ascii="宋体" w:hAnsi="宋体" w:eastAsia="宋体" w:cs="宋体"/>
        <w:spacing w:val="-8"/>
        <w:sz w:val="18"/>
        <w:szCs w:val="18"/>
      </w:rPr>
      <w:t>共</w:t>
    </w:r>
    <w:r>
      <w:rPr>
        <w:rFonts w:ascii="宋体" w:hAnsi="宋体" w:eastAsia="宋体" w:cs="宋体"/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8"/>
        <w:sz w:val="18"/>
        <w:szCs w:val="18"/>
      </w:rPr>
      <w:t>8</w:t>
    </w:r>
    <w:r>
      <w:rPr>
        <w:rFonts w:ascii="Calibri" w:hAnsi="Calibri" w:eastAsia="Calibri" w:cs="Calibri"/>
        <w:spacing w:val="9"/>
        <w:sz w:val="18"/>
        <w:szCs w:val="18"/>
      </w:rPr>
      <w:t xml:space="preserve">  </w:t>
    </w:r>
    <w:r>
      <w:rPr>
        <w:rFonts w:ascii="宋体" w:hAnsi="宋体" w:eastAsia="宋体" w:cs="宋体"/>
        <w:spacing w:val="-8"/>
        <w:sz w:val="18"/>
        <w:szCs w:val="18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2A463">
    <w:pPr>
      <w:spacing w:line="209" w:lineRule="auto"/>
      <w:ind w:left="349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7"/>
        <w:sz w:val="18"/>
        <w:szCs w:val="18"/>
      </w:rPr>
      <w:t>第</w:t>
    </w:r>
    <w:r>
      <w:rPr>
        <w:rFonts w:ascii="宋体" w:hAnsi="宋体" w:eastAsia="宋体" w:cs="宋体"/>
        <w:spacing w:val="7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3</w:t>
    </w:r>
    <w:r>
      <w:rPr>
        <w:rFonts w:ascii="Calibri" w:hAnsi="Calibri" w:eastAsia="Calibri" w:cs="Calibri"/>
        <w:spacing w:val="10"/>
        <w:w w:val="102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  <w:r>
      <w:rPr>
        <w:rFonts w:ascii="宋体" w:hAnsi="宋体" w:eastAsia="宋体" w:cs="宋体"/>
        <w:spacing w:val="5"/>
        <w:sz w:val="18"/>
        <w:szCs w:val="18"/>
      </w:rPr>
      <w:t xml:space="preserve"> </w:t>
    </w:r>
    <w:r>
      <w:rPr>
        <w:rFonts w:ascii="宋体" w:hAnsi="宋体" w:eastAsia="宋体" w:cs="宋体"/>
        <w:spacing w:val="-7"/>
        <w:sz w:val="18"/>
        <w:szCs w:val="18"/>
      </w:rPr>
      <w:t>共</w:t>
    </w:r>
    <w:r>
      <w:rPr>
        <w:rFonts w:ascii="宋体" w:hAnsi="宋体" w:eastAsia="宋体" w:cs="宋体"/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8</w:t>
    </w:r>
    <w:r>
      <w:rPr>
        <w:rFonts w:ascii="Calibri" w:hAnsi="Calibri" w:eastAsia="Calibri" w:cs="Calibri"/>
        <w:spacing w:val="9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27650">
    <w:pPr>
      <w:spacing w:line="209" w:lineRule="auto"/>
      <w:ind w:left="349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5"/>
        <w:sz w:val="18"/>
        <w:szCs w:val="18"/>
      </w:rPr>
      <w:t xml:space="preserve">第 </w:t>
    </w:r>
    <w:r>
      <w:rPr>
        <w:rFonts w:ascii="Calibri" w:hAnsi="Calibri" w:eastAsia="Calibri" w:cs="Calibri"/>
        <w:spacing w:val="-5"/>
        <w:sz w:val="18"/>
        <w:szCs w:val="18"/>
      </w:rPr>
      <w:t>4</w:t>
    </w:r>
    <w:r>
      <w:rPr>
        <w:rFonts w:ascii="Calibri" w:hAnsi="Calibri" w:eastAsia="Calibri" w:cs="Calibri"/>
        <w:spacing w:val="10"/>
        <w:w w:val="102"/>
        <w:sz w:val="18"/>
        <w:szCs w:val="18"/>
      </w:rPr>
      <w:t xml:space="preserve">  </w:t>
    </w:r>
    <w:r>
      <w:rPr>
        <w:rFonts w:ascii="宋体" w:hAnsi="宋体" w:eastAsia="宋体" w:cs="宋体"/>
        <w:spacing w:val="-5"/>
        <w:sz w:val="18"/>
        <w:szCs w:val="18"/>
      </w:rPr>
      <w:t>页</w:t>
    </w:r>
    <w:r>
      <w:rPr>
        <w:rFonts w:ascii="宋体" w:hAnsi="宋体" w:eastAsia="宋体" w:cs="宋体"/>
        <w:spacing w:val="5"/>
        <w:sz w:val="18"/>
        <w:szCs w:val="18"/>
      </w:rPr>
      <w:t xml:space="preserve"> </w:t>
    </w:r>
    <w:r>
      <w:rPr>
        <w:rFonts w:ascii="宋体" w:hAnsi="宋体" w:eastAsia="宋体" w:cs="宋体"/>
        <w:spacing w:val="-5"/>
        <w:sz w:val="18"/>
        <w:szCs w:val="18"/>
      </w:rPr>
      <w:t>共</w:t>
    </w:r>
    <w:r>
      <w:rPr>
        <w:rFonts w:ascii="宋体" w:hAnsi="宋体" w:eastAsia="宋体" w:cs="宋体"/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5"/>
        <w:sz w:val="18"/>
        <w:szCs w:val="18"/>
      </w:rPr>
      <w:t>8</w:t>
    </w:r>
    <w:r>
      <w:rPr>
        <w:rFonts w:ascii="Calibri" w:hAnsi="Calibri" w:eastAsia="Calibri" w:cs="Calibri"/>
        <w:spacing w:val="9"/>
        <w:sz w:val="18"/>
        <w:szCs w:val="18"/>
      </w:rPr>
      <w:t xml:space="preserve">  </w:t>
    </w:r>
    <w:r>
      <w:rPr>
        <w:rFonts w:ascii="宋体" w:hAnsi="宋体" w:eastAsia="宋体" w:cs="宋体"/>
        <w:spacing w:val="-5"/>
        <w:sz w:val="18"/>
        <w:szCs w:val="18"/>
      </w:rPr>
      <w:t>页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A99A7">
    <w:pPr>
      <w:spacing w:line="209" w:lineRule="auto"/>
      <w:ind w:left="349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7"/>
        <w:sz w:val="18"/>
        <w:szCs w:val="18"/>
      </w:rPr>
      <w:t>第</w:t>
    </w:r>
    <w:r>
      <w:rPr>
        <w:rFonts w:ascii="宋体" w:hAnsi="宋体" w:eastAsia="宋体" w:cs="宋体"/>
        <w:spacing w:val="7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5</w:t>
    </w:r>
    <w:r>
      <w:rPr>
        <w:rFonts w:ascii="Calibri" w:hAnsi="Calibri" w:eastAsia="Calibri" w:cs="Calibri"/>
        <w:spacing w:val="10"/>
        <w:w w:val="102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  <w:r>
      <w:rPr>
        <w:rFonts w:ascii="宋体" w:hAnsi="宋体" w:eastAsia="宋体" w:cs="宋体"/>
        <w:spacing w:val="5"/>
        <w:sz w:val="18"/>
        <w:szCs w:val="18"/>
      </w:rPr>
      <w:t xml:space="preserve"> </w:t>
    </w:r>
    <w:r>
      <w:rPr>
        <w:rFonts w:ascii="宋体" w:hAnsi="宋体" w:eastAsia="宋体" w:cs="宋体"/>
        <w:spacing w:val="-7"/>
        <w:sz w:val="18"/>
        <w:szCs w:val="18"/>
      </w:rPr>
      <w:t>共</w:t>
    </w:r>
    <w:r>
      <w:rPr>
        <w:rFonts w:ascii="宋体" w:hAnsi="宋体" w:eastAsia="宋体" w:cs="宋体"/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8</w:t>
    </w:r>
    <w:r>
      <w:rPr>
        <w:rFonts w:ascii="Calibri" w:hAnsi="Calibri" w:eastAsia="Calibri" w:cs="Calibri"/>
        <w:spacing w:val="9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98501">
    <w:pPr>
      <w:spacing w:line="209" w:lineRule="auto"/>
      <w:ind w:left="349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7"/>
        <w:sz w:val="18"/>
        <w:szCs w:val="18"/>
      </w:rPr>
      <w:t>第</w:t>
    </w:r>
    <w:r>
      <w:rPr>
        <w:rFonts w:ascii="宋体" w:hAnsi="宋体" w:eastAsia="宋体" w:cs="宋体"/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6</w:t>
    </w:r>
    <w:r>
      <w:rPr>
        <w:rFonts w:ascii="Calibri" w:hAnsi="Calibri" w:eastAsia="Calibri" w:cs="Calibri"/>
        <w:spacing w:val="10"/>
        <w:w w:val="101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  <w:r>
      <w:rPr>
        <w:rFonts w:ascii="宋体" w:hAnsi="宋体" w:eastAsia="宋体" w:cs="宋体"/>
        <w:spacing w:val="5"/>
        <w:sz w:val="18"/>
        <w:szCs w:val="18"/>
      </w:rPr>
      <w:t xml:space="preserve"> </w:t>
    </w:r>
    <w:r>
      <w:rPr>
        <w:rFonts w:ascii="宋体" w:hAnsi="宋体" w:eastAsia="宋体" w:cs="宋体"/>
        <w:spacing w:val="-7"/>
        <w:sz w:val="18"/>
        <w:szCs w:val="18"/>
      </w:rPr>
      <w:t>共</w:t>
    </w:r>
    <w:r>
      <w:rPr>
        <w:rFonts w:ascii="宋体" w:hAnsi="宋体" w:eastAsia="宋体" w:cs="宋体"/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8</w:t>
    </w:r>
    <w:r>
      <w:rPr>
        <w:rFonts w:ascii="Calibri" w:hAnsi="Calibri" w:eastAsia="Calibri" w:cs="Calibri"/>
        <w:spacing w:val="9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1730E">
    <w:pPr>
      <w:spacing w:line="209" w:lineRule="auto"/>
      <w:ind w:left="349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7"/>
        <w:sz w:val="18"/>
        <w:szCs w:val="18"/>
      </w:rPr>
      <w:t>第</w:t>
    </w:r>
    <w:r>
      <w:rPr>
        <w:rFonts w:ascii="宋体" w:hAnsi="宋体" w:eastAsia="宋体" w:cs="宋体"/>
        <w:spacing w:val="7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7</w:t>
    </w:r>
    <w:r>
      <w:rPr>
        <w:rFonts w:ascii="Calibri" w:hAnsi="Calibri" w:eastAsia="Calibri" w:cs="Calibri"/>
        <w:spacing w:val="10"/>
        <w:w w:val="102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  <w:r>
      <w:rPr>
        <w:rFonts w:ascii="宋体" w:hAnsi="宋体" w:eastAsia="宋体" w:cs="宋体"/>
        <w:spacing w:val="5"/>
        <w:sz w:val="18"/>
        <w:szCs w:val="18"/>
      </w:rPr>
      <w:t xml:space="preserve"> </w:t>
    </w:r>
    <w:r>
      <w:rPr>
        <w:rFonts w:ascii="宋体" w:hAnsi="宋体" w:eastAsia="宋体" w:cs="宋体"/>
        <w:spacing w:val="-7"/>
        <w:sz w:val="18"/>
        <w:szCs w:val="18"/>
      </w:rPr>
      <w:t>共</w:t>
    </w:r>
    <w:r>
      <w:rPr>
        <w:rFonts w:ascii="宋体" w:hAnsi="宋体" w:eastAsia="宋体" w:cs="宋体"/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8</w:t>
    </w:r>
    <w:r>
      <w:rPr>
        <w:rFonts w:ascii="Calibri" w:hAnsi="Calibri" w:eastAsia="Calibri" w:cs="Calibri"/>
        <w:spacing w:val="9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8B638">
    <w:pPr>
      <w:spacing w:line="209" w:lineRule="auto"/>
      <w:ind w:left="349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7"/>
        <w:sz w:val="18"/>
        <w:szCs w:val="18"/>
      </w:rPr>
      <w:t>第</w:t>
    </w:r>
    <w:r>
      <w:rPr>
        <w:rFonts w:ascii="宋体" w:hAnsi="宋体" w:eastAsia="宋体" w:cs="宋体"/>
        <w:spacing w:val="7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8</w:t>
    </w:r>
    <w:r>
      <w:rPr>
        <w:rFonts w:ascii="Calibri" w:hAnsi="Calibri" w:eastAsia="Calibri" w:cs="Calibri"/>
        <w:spacing w:val="10"/>
        <w:w w:val="102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  <w:r>
      <w:rPr>
        <w:rFonts w:ascii="宋体" w:hAnsi="宋体" w:eastAsia="宋体" w:cs="宋体"/>
        <w:spacing w:val="5"/>
        <w:sz w:val="18"/>
        <w:szCs w:val="18"/>
      </w:rPr>
      <w:t xml:space="preserve"> </w:t>
    </w:r>
    <w:r>
      <w:rPr>
        <w:rFonts w:ascii="宋体" w:hAnsi="宋体" w:eastAsia="宋体" w:cs="宋体"/>
        <w:spacing w:val="-7"/>
        <w:sz w:val="18"/>
        <w:szCs w:val="18"/>
      </w:rPr>
      <w:t>共</w:t>
    </w:r>
    <w:r>
      <w:rPr>
        <w:rFonts w:ascii="宋体" w:hAnsi="宋体" w:eastAsia="宋体" w:cs="宋体"/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7"/>
        <w:sz w:val="18"/>
        <w:szCs w:val="18"/>
      </w:rPr>
      <w:t>8</w:t>
    </w:r>
    <w:r>
      <w:rPr>
        <w:rFonts w:ascii="Calibri" w:hAnsi="Calibri" w:eastAsia="Calibri" w:cs="Calibri"/>
        <w:spacing w:val="9"/>
        <w:sz w:val="18"/>
        <w:szCs w:val="18"/>
      </w:rPr>
      <w:t xml:space="preserve">  </w:t>
    </w:r>
    <w:r>
      <w:rPr>
        <w:rFonts w:ascii="宋体" w:hAnsi="宋体" w:eastAsia="宋体" w:cs="宋体"/>
        <w:spacing w:val="-7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1CF2E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3797</Words>
  <Characters>3947</Characters>
  <TotalTime>1</TotalTime>
  <ScaleCrop>false</ScaleCrop>
  <LinksUpToDate>false</LinksUpToDate>
  <CharactersWithSpaces>4282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2022-05-24T20:37:00Z</dcterms:created>
  <dc:creator>李海波</dc:creator>
  <cp:lastModifiedBy>WPS_1743494984</cp:lastModifiedBy>
  <dcterms:modified xsi:type="dcterms:W3CDTF">2026-06-09T02:10:29Z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2026-06-09T10:08:58Z</vt:filetime>
  </property>
  <property fmtid="{D5CDD505-2E9C-101B-9397-08002B2CF9AE}" pid="4" name="KSOTemplateDocerSaveRecord">
    <vt:lpwstr>eyJoZGlkIjoiZWJjOWYyOGNjNTZjMTI5MTlkZGIwNTc4NzE1NGNlZTMiLCJ1c2VySWQiOiIxNjkyNDE4Nzg4In0=</vt:lpwstr>
  </property>
  <property fmtid="{D5CDD505-2E9C-101B-9397-08002B2CF9AE}" pid="5" name="KSOProductBuildVer">
    <vt:lpwstr>2052-12.1.0.20784</vt:lpwstr>
  </property>
  <property fmtid="{D5CDD505-2E9C-101B-9397-08002B2CF9AE}" pid="6" name="ICV">
    <vt:lpwstr>8EB97EB22EB14346A972D81E854A5B35_12</vt:lpwstr>
  </property>
</Properties>
</file>