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0" w:rsidRDefault="00425B00">
      <w:pPr>
        <w:spacing w:line="70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市文化和旅游局乡村振兴战略“八大工程”实施情况总结工作情况总结</w:t>
      </w:r>
    </w:p>
    <w:p w:rsidR="00425B00" w:rsidRDefault="00425B00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</w:p>
    <w:p w:rsidR="00425B00" w:rsidRDefault="00425B00">
      <w:pPr>
        <w:spacing w:line="600" w:lineRule="exact"/>
        <w:ind w:firstLine="63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三年多来，文旅系统干部职工克难奋进，扎实工作，推动了文旅工作上水平、上台阶。稳步推进乡村振兴战略“八大工程”落实落地，具体情况如下。</w:t>
      </w:r>
    </w:p>
    <w:p w:rsidR="00425B00" w:rsidRDefault="00425B00">
      <w:pPr>
        <w:spacing w:line="600" w:lineRule="exact"/>
        <w:ind w:firstLineChars="200" w:firstLine="643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??_GB2312" w:eastAsia="Times New Roman" w:hAnsi="楷体" w:cs="仿宋"/>
          <w:b/>
          <w:bCs/>
          <w:caps/>
          <w:sz w:val="32"/>
          <w:szCs w:val="32"/>
        </w:rPr>
        <w:t>（一）公共文化服务日臻完善。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“四馆三中心”项目建设加快推进，我局正在密切对接个性化装修相关工作，预计</w:t>
      </w:r>
      <w:r>
        <w:rPr>
          <w:rStyle w:val="NormalCharacter"/>
          <w:rFonts w:ascii="仿宋_GB2312" w:eastAsia="仿宋_GB2312" w:hAnsi="仿宋"/>
          <w:sz w:val="32"/>
          <w:szCs w:val="32"/>
        </w:rPr>
        <w:t>2022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年“五·一”前将投入使用，届时将极大提升我市公共文化、体育服务水平。基层文化服务体系不断完善，已建成</w:t>
      </w:r>
      <w:r>
        <w:rPr>
          <w:rStyle w:val="NormalCharacter"/>
          <w:rFonts w:ascii="仿宋_GB2312" w:eastAsia="仿宋_GB2312" w:hAnsi="仿宋"/>
          <w:sz w:val="32"/>
          <w:szCs w:val="32"/>
        </w:rPr>
        <w:t>369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个农村综合文化服务中心，覆盖率</w:t>
      </w:r>
      <w:r>
        <w:rPr>
          <w:rStyle w:val="NormalCharacter"/>
          <w:rFonts w:ascii="仿宋_GB2312" w:eastAsia="仿宋_GB2312" w:hAnsi="仿宋"/>
          <w:sz w:val="32"/>
          <w:szCs w:val="32"/>
        </w:rPr>
        <w:t>92%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，达到省级要求指标。组织书画院、书法协会、老年书协开展“文化下乡送春联”活动</w:t>
      </w:r>
      <w:r>
        <w:rPr>
          <w:rStyle w:val="NormalCharacter"/>
          <w:rFonts w:ascii="仿宋_GB2312" w:eastAsia="仿宋_GB2312" w:hAnsi="仿宋"/>
          <w:sz w:val="32"/>
          <w:szCs w:val="32"/>
        </w:rPr>
        <w:t>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余次，剧团开展“送戏下乡、戏曲进校园”演出活动</w:t>
      </w:r>
      <w:r>
        <w:rPr>
          <w:rStyle w:val="NormalCharacter"/>
          <w:rFonts w:ascii="仿宋_GB2312" w:eastAsia="仿宋_GB2312" w:hAnsi="仿宋"/>
          <w:sz w:val="32"/>
          <w:szCs w:val="32"/>
        </w:rPr>
        <w:t>304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场次，超额完成演出任务。举办农村文化队伍骨干培训班，培训学员</w:t>
      </w:r>
      <w:r>
        <w:rPr>
          <w:rStyle w:val="NormalCharacter"/>
          <w:rFonts w:ascii="仿宋_GB2312" w:eastAsia="仿宋_GB2312" w:hAnsi="仿宋"/>
          <w:sz w:val="32"/>
          <w:szCs w:val="32"/>
        </w:rPr>
        <w:t>150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人次。</w:t>
      </w:r>
    </w:p>
    <w:p w:rsidR="00425B00" w:rsidRDefault="00425B00">
      <w:pPr>
        <w:spacing w:line="600" w:lineRule="exact"/>
        <w:ind w:firstLineChars="200" w:firstLine="643"/>
        <w:rPr>
          <w:rStyle w:val="NormalCharacter"/>
          <w:rFonts w:ascii="宋体"/>
          <w:sz w:val="32"/>
          <w:szCs w:val="32"/>
        </w:rPr>
      </w:pPr>
      <w:r>
        <w:rPr>
          <w:rStyle w:val="NormalCharacter"/>
          <w:rFonts w:ascii="??_GB2312" w:eastAsia="Times New Roman" w:hAnsi="楷体" w:cs="仿宋"/>
          <w:b/>
          <w:bCs/>
          <w:caps/>
          <w:sz w:val="32"/>
          <w:szCs w:val="32"/>
        </w:rPr>
        <w:t>（二）文艺创作演出精彩纷呈。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楚剧团近两年浴火重生、凤凰涅</w:t>
      </w:r>
      <w:r w:rsidRPr="003E26C0">
        <w:rPr>
          <w:rFonts w:ascii="仿宋_GB2312" w:hint="eastAsia"/>
          <w:sz w:val="32"/>
          <w:szCs w:val="32"/>
        </w:rPr>
        <w:t>槃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，自编自导自演的红色经典楚剧《江姐》和《骄杨》相继与观众见面，其中《江姐》先后在随州神农大剧院、随州市委党校演出，观众好评如潮，泪洒剧场。由广水市文化馆组织的广场舞《渔光曲》、《万泉河水》分别获得“文化力量·民间精彩”全省第四届、第五届群众广场舞展演活动二等奖，是随州市唯一获奖的两件作品。我局报送的《守护家园》（中国画，作者：郑忠）、《窗外的阳光》（油画、作者：卢德刚）成功入选湖北省美术创作重点项目扶持工程，是随州市仅有的两件入选作品。今年</w:t>
      </w:r>
      <w:r>
        <w:rPr>
          <w:rStyle w:val="NormalCharacter"/>
          <w:rFonts w:ascii="仿宋_GB2312" w:eastAsia="仿宋_GB2312" w:hAnsi="仿宋"/>
          <w:sz w:val="32"/>
          <w:szCs w:val="32"/>
        </w:rPr>
        <w:t>7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月，我局选送的四幅书法、美术、摄影作品入选全省第四届优秀作品。文化作品创作呈井喷之势，今年七一前夕，由我局组织编写的四本书《文旅广水》、《广水故事》、《三潭往事》、《红色吴店》和拍摄的四部专题片《寻找小花》、《三潭赋》、《泉水花韵》、《醉美观音》同时出版杀青，其中《寻找小花》已获省广电局好作品奖，向建党</w:t>
      </w:r>
      <w:r>
        <w:rPr>
          <w:rStyle w:val="NormalCharacter"/>
          <w:rFonts w:ascii="仿宋_GB2312" w:eastAsia="仿宋_GB2312" w:hAnsi="仿宋"/>
          <w:sz w:val="32"/>
          <w:szCs w:val="32"/>
        </w:rPr>
        <w:t>100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周年献礼，得到市领导及社会各界的好评。</w:t>
      </w:r>
    </w:p>
    <w:p w:rsidR="00425B00" w:rsidRDefault="00425B00">
      <w:pPr>
        <w:spacing w:line="600" w:lineRule="exact"/>
        <w:ind w:firstLineChars="200" w:firstLine="643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??_GB2312" w:eastAsia="Times New Roman" w:hAnsi="楷体" w:cs="仿宋"/>
          <w:b/>
          <w:bCs/>
          <w:caps/>
          <w:sz w:val="32"/>
          <w:szCs w:val="32"/>
        </w:rPr>
        <w:t>（三）文化遗产保护不断加强。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健全非物质文化遗产名录，持续做好非遗保护和目录民间资料搜集整理及申报工作，加大非遗宣传力度，开展非遗展示、图书“五进”活动</w:t>
      </w:r>
      <w:r>
        <w:rPr>
          <w:rStyle w:val="NormalCharacter"/>
          <w:rFonts w:ascii="仿宋_GB2312" w:eastAsia="仿宋_GB2312" w:hAnsi="仿宋"/>
          <w:sz w:val="32"/>
          <w:szCs w:val="32"/>
        </w:rPr>
        <w:t>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余次，印台山非遗展示馆完成搬迁并开放。文物保护管理工作进一步加强，结合我市第三次全国文物普查成果，时隔</w:t>
      </w:r>
      <w:r>
        <w:rPr>
          <w:rStyle w:val="NormalCharacter"/>
          <w:rFonts w:ascii="仿宋_GB2312" w:eastAsia="仿宋_GB2312" w:hAnsi="仿宋"/>
          <w:sz w:val="32"/>
          <w:szCs w:val="32"/>
        </w:rPr>
        <w:t>30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年，再次公布平林码头旧址等</w:t>
      </w:r>
      <w:r>
        <w:rPr>
          <w:rStyle w:val="NormalCharacter"/>
          <w:rFonts w:ascii="仿宋_GB2312" w:eastAsia="仿宋_GB2312" w:hAnsi="仿宋"/>
          <w:sz w:val="32"/>
          <w:szCs w:val="32"/>
        </w:rPr>
        <w:t>14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处广水市第三批文物保护单位名单。对文物实行“一处一策”管理，建立市、镇、村、负责人四级文物保护机制，确保县级以上重点文物有专人巡查。去年在宝林发现的明代寿王徐妃墓是广水近几年最大的考古发现，同时也填补了随州考古史的空白。我们还斥资</w:t>
      </w:r>
      <w:r>
        <w:rPr>
          <w:rStyle w:val="NormalCharacter"/>
          <w:rFonts w:ascii="仿宋_GB2312" w:eastAsia="仿宋_GB2312" w:hAnsi="仿宋"/>
          <w:sz w:val="32"/>
          <w:szCs w:val="32"/>
        </w:rPr>
        <w:t>350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万元启动了省保单位千户冲古民居第一期修缮工作，目前一期修缮工程已经完工，此次古民居修缮工程将还原清代古建筑风貌，有利于文化遗产的保护和传承，带动旅游开发。</w:t>
      </w:r>
    </w:p>
    <w:p w:rsidR="00425B00" w:rsidRDefault="00425B00">
      <w:pPr>
        <w:spacing w:line="600" w:lineRule="exact"/>
        <w:ind w:firstLineChars="200" w:firstLine="643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??_GB2312" w:eastAsia="Times New Roman" w:hAnsi="楷体" w:cs="仿宋"/>
          <w:b/>
          <w:bCs/>
          <w:caps/>
          <w:sz w:val="32"/>
          <w:szCs w:val="32"/>
        </w:rPr>
        <w:t>（四）全民健身活动蓬勃发展。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疫情期间，我们发动市民踊跃参加湖北省全民健身战役情线上活动视频和“百千万”全民居家健身赛，其中，</w:t>
      </w:r>
      <w:r>
        <w:rPr>
          <w:rStyle w:val="NormalCharacter"/>
          <w:rFonts w:ascii="仿宋_GB2312" w:eastAsia="仿宋_GB2312" w:hAnsi="仿宋"/>
          <w:sz w:val="32"/>
          <w:szCs w:val="32"/>
        </w:rPr>
        <w:t>8000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余人参与，拍摄居家运动视频</w:t>
      </w:r>
      <w:r>
        <w:rPr>
          <w:rStyle w:val="NormalCharacter"/>
          <w:rFonts w:ascii="仿宋_GB2312" w:eastAsia="仿宋_GB2312" w:hAnsi="仿宋"/>
          <w:sz w:val="32"/>
          <w:szCs w:val="32"/>
        </w:rPr>
        <w:t>60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多个，</w:t>
      </w:r>
      <w:r>
        <w:rPr>
          <w:rStyle w:val="NormalCharacter"/>
          <w:rFonts w:ascii="仿宋_GB2312" w:eastAsia="仿宋_GB2312" w:hAnsi="仿宋"/>
          <w:sz w:val="32"/>
          <w:szCs w:val="32"/>
        </w:rPr>
        <w:t>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多人获奖，极大丰富了群众居家娱乐活动。全民健身计划持续推进，</w:t>
      </w:r>
      <w:r>
        <w:rPr>
          <w:rStyle w:val="NormalCharacter"/>
          <w:rFonts w:ascii="仿宋_GB2312" w:eastAsia="仿宋_GB2312" w:hAnsi="仿宋"/>
          <w:sz w:val="32"/>
          <w:szCs w:val="32"/>
        </w:rPr>
        <w:t>2019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"/>
          <w:sz w:val="32"/>
          <w:szCs w:val="32"/>
        </w:rPr>
        <w:t>11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月我局成功承办了全国体育赛事“情系老区·万山红遍”</w:t>
      </w:r>
      <w:r>
        <w:rPr>
          <w:rStyle w:val="NormalCharacter"/>
          <w:rFonts w:ascii="仿宋_GB2312" w:eastAsia="仿宋_GB2312" w:hAnsi="仿宋"/>
          <w:sz w:val="32"/>
          <w:szCs w:val="32"/>
        </w:rPr>
        <w:t>2019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中国·大别山山地自行车广水站超级联赛，这是我市历史上规模最大、规格最高、举办的全省体育赛事活动，受到了省体育局高度赞赏；</w:t>
      </w:r>
      <w:r>
        <w:rPr>
          <w:rStyle w:val="NormalCharacter"/>
          <w:rFonts w:ascii="仿宋_GB2312" w:eastAsia="仿宋_GB2312" w:hAnsi="仿宋"/>
          <w:sz w:val="32"/>
          <w:szCs w:val="32"/>
        </w:rPr>
        <w:t>2020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"/>
          <w:sz w:val="32"/>
          <w:szCs w:val="32"/>
        </w:rPr>
        <w:t>12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月成功举办了“我要上全运</w:t>
      </w:r>
      <w:r>
        <w:rPr>
          <w:rStyle w:val="NormalCharacter"/>
          <w:rFonts w:ascii="仿宋_GB2312" w:eastAsia="仿宋_GB2312" w:hAnsi="仿宋"/>
          <w:sz w:val="32"/>
          <w:szCs w:val="32"/>
        </w:rPr>
        <w:t>——</w:t>
      </w:r>
      <w:r>
        <w:rPr>
          <w:rStyle w:val="NormalCharacter"/>
          <w:rFonts w:ascii="仿宋_GB2312" w:eastAsia="仿宋_GB2312" w:hAnsi="仿宋"/>
          <w:sz w:val="32"/>
          <w:szCs w:val="32"/>
        </w:rPr>
        <w:t>2020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年湖北广场舞广水站选拔赛”；还相继举办了“双剑鼓风机”杯羽毛球团体赛和“黄土关农文旅小镇杯”男子篮球赛等大型群众体育健身活动。组织社会指导员和裁判员培训</w:t>
      </w:r>
      <w:r>
        <w:rPr>
          <w:rStyle w:val="NormalCharacter"/>
          <w:rFonts w:ascii="仿宋_GB2312" w:eastAsia="仿宋_GB2312" w:hAnsi="仿宋"/>
          <w:sz w:val="32"/>
          <w:szCs w:val="32"/>
        </w:rPr>
        <w:t>12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期，共培训三级体育社会指导员和裁判员</w:t>
      </w:r>
      <w:r>
        <w:rPr>
          <w:rStyle w:val="NormalCharacter"/>
          <w:rFonts w:ascii="仿宋_GB2312" w:eastAsia="仿宋_GB2312" w:hAnsi="仿宋"/>
          <w:sz w:val="32"/>
          <w:szCs w:val="32"/>
        </w:rPr>
        <w:t>1000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多名。新全民健身示范工程稳步推进，印台山文化生态园健身步道、滨河体育公园、</w:t>
      </w:r>
      <w:r>
        <w:rPr>
          <w:rStyle w:val="NormalCharacter"/>
          <w:rFonts w:ascii="仿宋_GB2312" w:eastAsia="仿宋_GB2312" w:hAnsi="仿宋"/>
          <w:sz w:val="32"/>
          <w:szCs w:val="32"/>
        </w:rPr>
        <w:t>2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个省级足球训练中心、东岳广场改造项目加快建设，部分已经完成。近年来，投入总资金</w:t>
      </w:r>
      <w:r>
        <w:rPr>
          <w:rStyle w:val="NormalCharacter"/>
          <w:rFonts w:ascii="仿宋_GB2312" w:eastAsia="仿宋_GB2312" w:hAnsi="仿宋"/>
          <w:sz w:val="32"/>
          <w:szCs w:val="32"/>
        </w:rPr>
        <w:t>200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多万元，购置健身路径、农体工程器材</w:t>
      </w:r>
      <w:r>
        <w:rPr>
          <w:rStyle w:val="NormalCharacter"/>
          <w:rFonts w:ascii="仿宋_GB2312" w:eastAsia="仿宋_GB2312" w:hAnsi="仿宋"/>
          <w:sz w:val="32"/>
          <w:szCs w:val="32"/>
        </w:rPr>
        <w:t>180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台（套），基本完成了全覆盖。新全民健身示范工程全面启动，</w:t>
      </w:r>
      <w:r>
        <w:rPr>
          <w:rStyle w:val="NormalCharacter"/>
          <w:rFonts w:ascii="仿宋_GB2312" w:eastAsia="仿宋_GB2312" w:hAnsi="仿宋"/>
          <w:sz w:val="32"/>
          <w:szCs w:val="32"/>
        </w:rPr>
        <w:t>2018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年至今审批的</w:t>
      </w:r>
      <w:r>
        <w:rPr>
          <w:rStyle w:val="NormalCharacter"/>
          <w:rFonts w:ascii="仿宋_GB2312" w:eastAsia="仿宋_GB2312" w:hAnsi="仿宋"/>
          <w:sz w:val="32"/>
          <w:szCs w:val="32"/>
        </w:rPr>
        <w:t>4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个</w:t>
      </w:r>
      <w:r>
        <w:rPr>
          <w:rStyle w:val="NormalCharacter"/>
          <w:rFonts w:ascii="仿宋_GB2312" w:eastAsia="仿宋_GB2312" w:hAnsi="仿宋"/>
          <w:sz w:val="32"/>
          <w:szCs w:val="32"/>
        </w:rPr>
        <w:t>A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类、</w:t>
      </w:r>
      <w:r>
        <w:rPr>
          <w:rStyle w:val="NormalCharacter"/>
          <w:rFonts w:ascii="仿宋_GB2312" w:eastAsia="仿宋_GB2312" w:hAnsi="仿宋"/>
          <w:sz w:val="32"/>
          <w:szCs w:val="32"/>
        </w:rPr>
        <w:t>1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个</w:t>
      </w:r>
      <w:r>
        <w:rPr>
          <w:rStyle w:val="NormalCharacter"/>
          <w:rFonts w:ascii="仿宋_GB2312" w:eastAsia="仿宋_GB2312" w:hAnsi="仿宋"/>
          <w:sz w:val="32"/>
          <w:szCs w:val="32"/>
        </w:rPr>
        <w:t>B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类镇级健身运动中心和</w:t>
      </w:r>
      <w:r>
        <w:rPr>
          <w:rStyle w:val="NormalCharacter"/>
          <w:rFonts w:ascii="仿宋_GB2312" w:eastAsia="仿宋_GB2312" w:hAnsi="仿宋"/>
          <w:sz w:val="32"/>
          <w:szCs w:val="32"/>
        </w:rPr>
        <w:t>9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个村级文体广场现已全部建成。</w:t>
      </w:r>
    </w:p>
    <w:p w:rsidR="00425B00" w:rsidRDefault="00425B00">
      <w:pPr>
        <w:spacing w:line="600" w:lineRule="exact"/>
        <w:ind w:firstLineChars="200" w:firstLine="643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??_GB2312" w:eastAsia="Times New Roman" w:hAnsi="楷体" w:cs="仿宋"/>
          <w:b/>
          <w:bCs/>
          <w:caps/>
          <w:sz w:val="32"/>
          <w:szCs w:val="32"/>
        </w:rPr>
        <w:t>（五）广播电视工作稳步推进。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加强广播电视、网络视听节目的管理，把握正确的舆论导向，确保广播电视宣传工作不出导向错误。组织指导实施广播电视公益工程、公益活动，荣获省广播电视公益广告优秀组织机构荣誉称号。张运丹同志荣获</w:t>
      </w:r>
      <w:r>
        <w:rPr>
          <w:rStyle w:val="NormalCharacter"/>
          <w:rFonts w:ascii="仿宋_GB2312" w:eastAsia="仿宋_GB2312" w:hAnsi="仿宋"/>
          <w:sz w:val="32"/>
          <w:szCs w:val="32"/>
        </w:rPr>
        <w:t>2020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度省广电局表彰的先进个人。广播电视“户户通”、智能应急广播“村村响”运行管理进一步加强，在疫情期间，通过“村村响”广播及时将党委、政府的声音发出，对疫情防控起到重要作用。组织开展“村村响村村讲，五中全会在乡村”活动，让五中全会精神飞入百姓家。开展卫星地面接收设施专项整治工作，创建无“小耳朵”社区</w:t>
      </w:r>
      <w:r>
        <w:rPr>
          <w:rStyle w:val="NormalCharacter"/>
          <w:rFonts w:ascii="仿宋_GB2312" w:eastAsia="仿宋_GB2312" w:hAnsi="仿宋"/>
          <w:sz w:val="32"/>
          <w:szCs w:val="32"/>
        </w:rPr>
        <w:t>6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个。进一步抓好广播电视安全播出监管工作，加强广播电视传输覆盖、监听监测，确保广播电视安全播出。</w:t>
      </w:r>
    </w:p>
    <w:p w:rsidR="00425B00" w:rsidRDefault="00425B00">
      <w:pPr>
        <w:spacing w:line="600" w:lineRule="exact"/>
        <w:ind w:firstLineChars="200" w:firstLine="643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??_GB2312" w:eastAsia="Times New Roman" w:hAnsi="楷体" w:cs="仿宋"/>
          <w:b/>
          <w:bCs/>
          <w:caps/>
          <w:sz w:val="32"/>
          <w:szCs w:val="32"/>
        </w:rPr>
        <w:t>（六）旅游事业发展难中有进。</w:t>
      </w:r>
      <w:r>
        <w:rPr>
          <w:rStyle w:val="NormalCharacter"/>
          <w:rFonts w:ascii="仿宋_GB2312" w:eastAsia="仿宋_GB2312" w:hAnsi="仿宋"/>
          <w:sz w:val="32"/>
          <w:szCs w:val="32"/>
        </w:rPr>
        <w:t>2020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年新冠疫情对旅游业的冲击较大。危机中往往蕴含机遇，市委、市政府审时度势，主动抢抓机遇，计划投资</w:t>
      </w:r>
      <w:r>
        <w:rPr>
          <w:rStyle w:val="NormalCharacter"/>
          <w:rFonts w:ascii="仿宋_GB2312" w:eastAsia="仿宋_GB2312" w:hAnsi="仿宋"/>
          <w:sz w:val="32"/>
          <w:szCs w:val="32"/>
        </w:rPr>
        <w:t>1.5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亿打造三潭景区，目前三潭、观音村已通过创</w:t>
      </w:r>
      <w:r>
        <w:rPr>
          <w:rStyle w:val="NormalCharacter"/>
          <w:rFonts w:ascii="仿宋_GB2312" w:eastAsia="仿宋_GB2312" w:hAnsi="仿宋"/>
          <w:sz w:val="32"/>
          <w:szCs w:val="32"/>
        </w:rPr>
        <w:t>4A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景区景观质量评审，正式拿到</w:t>
      </w:r>
      <w:r>
        <w:rPr>
          <w:rStyle w:val="NormalCharacter"/>
          <w:rFonts w:ascii="仿宋_GB2312" w:eastAsia="仿宋_GB2312" w:hAnsi="仿宋"/>
          <w:sz w:val="32"/>
          <w:szCs w:val="32"/>
        </w:rPr>
        <w:t>4A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景区“入场券”。桃源村被文化旅游部批准为全国第三批乡村旅游示范村。观音村被文化旅游厅批准为湖北省旅游名村。</w:t>
      </w:r>
      <w:r>
        <w:rPr>
          <w:rStyle w:val="NormalCharacter"/>
          <w:rFonts w:ascii="仿宋_GB2312" w:eastAsia="仿宋_GB2312" w:hAnsi="仿宋" w:hint="eastAsia"/>
          <w:spacing w:val="8"/>
          <w:kern w:val="0"/>
          <w:sz w:val="32"/>
          <w:szCs w:val="32"/>
        </w:rPr>
        <w:t>黄土关农文旅小镇入选</w:t>
      </w:r>
      <w:r>
        <w:rPr>
          <w:rStyle w:val="NormalCharacter"/>
          <w:rFonts w:ascii="仿宋_GB2312" w:eastAsia="仿宋_GB2312" w:hAnsi="仿宋"/>
          <w:spacing w:val="8"/>
          <w:kern w:val="0"/>
          <w:sz w:val="32"/>
          <w:szCs w:val="32"/>
        </w:rPr>
        <w:t>2020</w:t>
      </w:r>
      <w:r>
        <w:rPr>
          <w:rStyle w:val="NormalCharacter"/>
          <w:rFonts w:ascii="仿宋_GB2312" w:eastAsia="仿宋_GB2312" w:hAnsi="仿宋" w:hint="eastAsia"/>
          <w:spacing w:val="8"/>
          <w:kern w:val="0"/>
          <w:sz w:val="32"/>
          <w:szCs w:val="32"/>
        </w:rPr>
        <w:t>年全国第六批森林康养基地试点建设单位，中华山旅游大道建成通车，郝店“迷彩飞客小镇”纳入全省第三批特色小镇创建名单，徐家河国家湿地公园试点建设有序推进，观音村获评全国美丽休闲乡村，八一、白龙、桃源等</w:t>
      </w:r>
      <w:r>
        <w:rPr>
          <w:rStyle w:val="NormalCharacter"/>
          <w:rFonts w:ascii="仿宋_GB2312" w:eastAsia="仿宋_GB2312" w:hAnsi="仿宋"/>
          <w:spacing w:val="8"/>
          <w:kern w:val="0"/>
          <w:sz w:val="32"/>
          <w:szCs w:val="32"/>
        </w:rPr>
        <w:t>4</w:t>
      </w:r>
      <w:r>
        <w:rPr>
          <w:rStyle w:val="NormalCharacter"/>
          <w:rFonts w:ascii="仿宋_GB2312" w:eastAsia="仿宋_GB2312" w:hAnsi="仿宋" w:hint="eastAsia"/>
          <w:spacing w:val="8"/>
          <w:kern w:val="0"/>
          <w:sz w:val="32"/>
          <w:szCs w:val="32"/>
        </w:rPr>
        <w:t>个村获评省级文明村，丁湾、熊冲、梅庙、狮子岗、东湾等村获评国家森林乡村，全域旅游新格局正在形成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。旅游宣传促销进一步加强，黑龙潭景区参加“与爱同行、惠游湖北”活动，接待游客</w:t>
      </w:r>
      <w:r>
        <w:rPr>
          <w:rStyle w:val="NormalCharacter"/>
          <w:rFonts w:ascii="仿宋_GB2312" w:eastAsia="仿宋_GB2312" w:hAnsi="仿宋"/>
          <w:sz w:val="32"/>
          <w:szCs w:val="32"/>
        </w:rPr>
        <w:t>9.74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万人次，争取财政补贴</w:t>
      </w:r>
      <w:r>
        <w:rPr>
          <w:rStyle w:val="NormalCharacter"/>
          <w:rFonts w:ascii="仿宋_GB2312" w:eastAsia="仿宋_GB2312" w:hAnsi="仿宋"/>
          <w:sz w:val="32"/>
          <w:szCs w:val="32"/>
        </w:rPr>
        <w:t>110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万元，组织景区参加随州旅游产品</w:t>
      </w:r>
      <w:r>
        <w:rPr>
          <w:rStyle w:val="NormalCharacter"/>
          <w:rFonts w:ascii="仿宋_GB2312" w:eastAsia="仿宋_GB2312" w:hAnsi="仿宋"/>
          <w:sz w:val="32"/>
          <w:szCs w:val="32"/>
        </w:rPr>
        <w:t>(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信阳</w:t>
      </w:r>
      <w:r>
        <w:rPr>
          <w:rStyle w:val="NormalCharacter"/>
          <w:rFonts w:ascii="仿宋_GB2312" w:eastAsia="仿宋_GB2312" w:hAnsi="仿宋"/>
          <w:sz w:val="32"/>
          <w:szCs w:val="32"/>
        </w:rPr>
        <w:t>)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旅游推介会、随州市文旅博览会、“畅游随州</w:t>
      </w:r>
      <w:r>
        <w:rPr>
          <w:rStyle w:val="NormalCharacter"/>
          <w:rFonts w:ascii="仿宋_GB2312" w:eastAsia="仿宋_GB2312" w:hAnsi="仿宋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美食地图”、“千万游客免费游随州”等促销活动，支持水泊梁山度假区举办“星时空科技之光”灯光艺术节和</w:t>
      </w:r>
      <w:r>
        <w:rPr>
          <w:rStyle w:val="NormalCharacter"/>
          <w:rFonts w:ascii="仿宋_GB2312" w:eastAsia="仿宋_GB2312" w:hAnsi="仿宋"/>
          <w:sz w:val="32"/>
          <w:szCs w:val="32"/>
        </w:rPr>
        <w:t>7D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天空之镜旅游节庆活动。注重旅游人才培养，观音村书记熊永俊同志被湖北省文化和旅游厅授予“</w:t>
      </w:r>
      <w:r>
        <w:rPr>
          <w:rStyle w:val="NormalCharacter"/>
          <w:rFonts w:ascii="仿宋_GB2312" w:eastAsia="仿宋_GB2312" w:hAnsi="仿宋"/>
          <w:sz w:val="32"/>
          <w:szCs w:val="32"/>
        </w:rPr>
        <w:t>2020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年度湖北乡村文化和旅游能人”的荣誉称号。持续推进旅游厕所革命，新改建旅游厕所</w:t>
      </w:r>
      <w:r>
        <w:rPr>
          <w:rStyle w:val="NormalCharacter"/>
          <w:rFonts w:ascii="仿宋_GB2312" w:eastAsia="仿宋_GB2312" w:hAnsi="仿宋"/>
          <w:sz w:val="32"/>
          <w:szCs w:val="32"/>
        </w:rPr>
        <w:t>5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座，争取资金补贴</w:t>
      </w:r>
      <w:r>
        <w:rPr>
          <w:rStyle w:val="NormalCharacter"/>
          <w:rFonts w:ascii="仿宋_GB2312" w:eastAsia="仿宋_GB2312" w:hAnsi="仿宋"/>
          <w:sz w:val="32"/>
          <w:szCs w:val="32"/>
        </w:rPr>
        <w:t>36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万元。</w:t>
      </w:r>
    </w:p>
    <w:sectPr w:rsidR="00425B00" w:rsidSect="004F423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00" w:rsidRDefault="00425B00" w:rsidP="004F4230">
      <w:r>
        <w:separator/>
      </w:r>
    </w:p>
  </w:endnote>
  <w:endnote w:type="continuationSeparator" w:id="0">
    <w:p w:rsidR="00425B00" w:rsidRDefault="00425B00" w:rsidP="004F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00" w:rsidRDefault="00425B00">
    <w:pPr>
      <w:pStyle w:val="Footer"/>
      <w:framePr w:wrap="around" w:hAnchor="text" w:xAlign="center"/>
      <w:rPr>
        <w:rStyle w:val="PageNumber"/>
      </w:rPr>
    </w:pPr>
  </w:p>
  <w:p w:rsidR="00425B00" w:rsidRDefault="00425B00">
    <w:pPr>
      <w:pStyle w:val="Footer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00" w:rsidRDefault="00425B00">
    <w:pPr>
      <w:pStyle w:val="Footer"/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25B00" w:rsidRDefault="00425B00">
                <w:pPr>
                  <w:pStyle w:val="Foo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—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  <w:p w:rsidR="00425B00" w:rsidRDefault="00425B00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00" w:rsidRDefault="00425B00" w:rsidP="004F4230">
      <w:r>
        <w:separator/>
      </w:r>
    </w:p>
  </w:footnote>
  <w:footnote w:type="continuationSeparator" w:id="0">
    <w:p w:rsidR="00425B00" w:rsidRDefault="00425B00" w:rsidP="004F4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D6DEF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8308D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33866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86645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B5C7F8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71CFCA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90DA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A2F2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AF4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7A8D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30"/>
    <w:rsid w:val="00064464"/>
    <w:rsid w:val="00123591"/>
    <w:rsid w:val="00246B21"/>
    <w:rsid w:val="003146D7"/>
    <w:rsid w:val="00315476"/>
    <w:rsid w:val="00321FA4"/>
    <w:rsid w:val="003E26C0"/>
    <w:rsid w:val="00425B00"/>
    <w:rsid w:val="00433C7B"/>
    <w:rsid w:val="004A49E2"/>
    <w:rsid w:val="004F4230"/>
    <w:rsid w:val="00596122"/>
    <w:rsid w:val="006213D5"/>
    <w:rsid w:val="00666187"/>
    <w:rsid w:val="0074129F"/>
    <w:rsid w:val="008D4C1E"/>
    <w:rsid w:val="008F307C"/>
    <w:rsid w:val="00904476"/>
    <w:rsid w:val="009B045A"/>
    <w:rsid w:val="00B46E42"/>
    <w:rsid w:val="00DD7422"/>
    <w:rsid w:val="00E84337"/>
    <w:rsid w:val="00ED436A"/>
    <w:rsid w:val="12B05F3D"/>
    <w:rsid w:val="20E91D43"/>
    <w:rsid w:val="28B157F1"/>
    <w:rsid w:val="5209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4230"/>
    <w:pPr>
      <w:jc w:val="both"/>
      <w:textAlignment w:val="baseline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46D7"/>
    <w:rPr>
      <w:rFonts w:cs="Times New Roman"/>
      <w:sz w:val="18"/>
      <w:szCs w:val="18"/>
    </w:rPr>
  </w:style>
  <w:style w:type="paragraph" w:customStyle="1" w:styleId="Heading2">
    <w:name w:val="Heading2"/>
    <w:basedOn w:val="Normal"/>
    <w:next w:val="Normal"/>
    <w:uiPriority w:val="99"/>
    <w:rsid w:val="004F4230"/>
    <w:pPr>
      <w:spacing w:line="600" w:lineRule="exact"/>
      <w:ind w:firstLineChars="200" w:firstLine="200"/>
      <w:jc w:val="left"/>
    </w:pPr>
    <w:rPr>
      <w:rFonts w:ascii="Arial" w:hAnsi="Arial"/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rsid w:val="004F4230"/>
  </w:style>
  <w:style w:type="table" w:customStyle="1" w:styleId="TableNormal0">
    <w:name w:val="TableNormal"/>
    <w:uiPriority w:val="99"/>
    <w:semiHidden/>
    <w:rsid w:val="004F423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Footer"/>
    <w:uiPriority w:val="99"/>
    <w:rsid w:val="004F4230"/>
    <w:pPr>
      <w:pBdr>
        <w:top w:val="thinThickSmallGap" w:sz="24" w:space="1" w:color="800000"/>
      </w:pBdr>
      <w:tabs>
        <w:tab w:val="right" w:pos="8870"/>
      </w:tabs>
      <w:ind w:firstLineChars="2200" w:firstLine="6160"/>
      <w:jc w:val="both"/>
    </w:pPr>
    <w:rPr>
      <w:rFonts w:ascii="??_GB2312" w:eastAsia="Times New Roman" w:hAnsi="Cambria"/>
      <w:sz w:val="28"/>
      <w:szCs w:val="28"/>
    </w:rPr>
  </w:style>
  <w:style w:type="paragraph" w:customStyle="1" w:styleId="UserStyle1">
    <w:name w:val="UserStyle_1"/>
    <w:basedOn w:val="Footer"/>
    <w:uiPriority w:val="99"/>
    <w:rsid w:val="004F4230"/>
    <w:pPr>
      <w:pBdr>
        <w:top w:val="thinThickSmallGap" w:sz="24" w:space="1" w:color="800000"/>
      </w:pBdr>
      <w:tabs>
        <w:tab w:val="right" w:pos="8870"/>
      </w:tabs>
      <w:ind w:firstLineChars="2200" w:firstLine="6160"/>
      <w:jc w:val="both"/>
    </w:pPr>
    <w:rPr>
      <w:rFonts w:ascii="??_GB2312" w:eastAsia="Times New Roman" w:hAnsi="Cambria"/>
      <w:sz w:val="28"/>
      <w:szCs w:val="28"/>
    </w:rPr>
  </w:style>
  <w:style w:type="character" w:customStyle="1" w:styleId="PageNumber">
    <w:name w:val="PageNumber"/>
    <w:basedOn w:val="NormalCharacter"/>
    <w:uiPriority w:val="99"/>
    <w:rsid w:val="004F42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369</Words>
  <Characters>2109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</cp:revision>
  <dcterms:created xsi:type="dcterms:W3CDTF">2021-08-02T00:21:00Z</dcterms:created>
  <dcterms:modified xsi:type="dcterms:W3CDTF">2021-08-16T03:07:00Z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41D4C7F869B8414A98C95D2B9151C942</vt:lpwstr>
  </property>
</Properties>
</file>