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both"/>
        <w:rPr>
          <w:rFonts w:hint="eastAsia" w:ascii="方正小标宋简体" w:hAnsi="方正小标宋简体" w:eastAsia="方正小标宋简体"/>
          <w:sz w:val="40"/>
          <w:szCs w:val="40"/>
          <w:lang w:val="en-US" w:eastAsia="zh-CN"/>
        </w:rPr>
      </w:pPr>
    </w:p>
    <w:p>
      <w:pPr>
        <w:spacing w:line="600" w:lineRule="exact"/>
        <w:jc w:val="center"/>
        <w:rPr>
          <w:rFonts w:ascii="方正小标宋简体" w:hAnsi="方正小标宋简体" w:eastAsia="方正小标宋简体"/>
          <w:sz w:val="40"/>
          <w:szCs w:val="40"/>
        </w:rPr>
      </w:pPr>
    </w:p>
    <w:p>
      <w:pPr>
        <w:spacing w:line="600" w:lineRule="exact"/>
        <w:jc w:val="center"/>
        <w:rPr>
          <w:rFonts w:ascii="方正小标宋简体" w:hAnsi="方正小标宋简体" w:eastAsia="方正小标宋简体"/>
          <w:sz w:val="40"/>
          <w:szCs w:val="40"/>
        </w:rPr>
      </w:pPr>
    </w:p>
    <w:p>
      <w:pPr>
        <w:spacing w:line="600" w:lineRule="exact"/>
        <w:jc w:val="center"/>
        <w:rPr>
          <w:rFonts w:ascii="仿宋_GB2312" w:hAnsi="方正小标宋简体" w:eastAsia="仿宋_GB2312"/>
          <w:sz w:val="32"/>
          <w:szCs w:val="32"/>
        </w:rPr>
      </w:pPr>
    </w:p>
    <w:p>
      <w:pPr>
        <w:spacing w:line="600" w:lineRule="exact"/>
        <w:jc w:val="center"/>
        <w:rPr>
          <w:rFonts w:ascii="仿宋_GB2312" w:hAnsi="方正小标宋简体" w:eastAsia="仿宋_GB2312"/>
          <w:sz w:val="32"/>
          <w:szCs w:val="32"/>
        </w:rPr>
      </w:pPr>
    </w:p>
    <w:p>
      <w:pPr>
        <w:spacing w:line="600" w:lineRule="exact"/>
        <w:jc w:val="center"/>
        <w:rPr>
          <w:rFonts w:ascii="仿宋_GB2312" w:hAnsi="方正小标宋简体" w:eastAsia="仿宋_GB2312"/>
          <w:sz w:val="32"/>
          <w:szCs w:val="32"/>
        </w:rPr>
      </w:pPr>
      <w:r>
        <w:rPr>
          <w:rFonts w:hint="eastAsia" w:ascii="仿宋_GB2312" w:hAnsi="方正小标宋简体" w:eastAsia="仿宋_GB2312"/>
          <w:color w:val="FF0000"/>
          <w:sz w:val="32"/>
          <w:szCs w:val="32"/>
          <w:lang w:eastAsia="zh-CN"/>
        </w:rPr>
        <w:t>广</w:t>
      </w:r>
      <w:r>
        <w:rPr>
          <w:rFonts w:hint="eastAsia" w:ascii="仿宋_GB2312" w:hAnsi="方正小标宋简体" w:eastAsia="仿宋_GB2312"/>
          <w:color w:val="FF0000"/>
          <w:sz w:val="32"/>
          <w:szCs w:val="32"/>
        </w:rPr>
        <w:t>安</w:t>
      </w:r>
      <w:r>
        <w:rPr>
          <w:rFonts w:hint="eastAsia" w:ascii="仿宋_GB2312" w:hAnsi="方正小标宋简体" w:eastAsia="仿宋_GB2312"/>
          <w:sz w:val="32"/>
          <w:szCs w:val="32"/>
        </w:rPr>
        <w:t>办〔2023〕</w:t>
      </w:r>
      <w:r>
        <w:rPr>
          <w:rFonts w:hint="eastAsia" w:ascii="仿宋_GB2312" w:hAnsi="方正小标宋简体" w:eastAsia="仿宋_GB2312"/>
          <w:color w:val="00B0F0"/>
          <w:sz w:val="32"/>
          <w:szCs w:val="32"/>
          <w:lang w:val="en-US" w:eastAsia="zh-CN"/>
        </w:rPr>
        <w:t>13</w:t>
      </w:r>
      <w:r>
        <w:rPr>
          <w:rFonts w:hint="eastAsia" w:ascii="仿宋_GB2312" w:hAnsi="方正小标宋简体" w:eastAsia="仿宋_GB2312"/>
          <w:sz w:val="32"/>
          <w:szCs w:val="32"/>
        </w:rPr>
        <w:t>号</w:t>
      </w:r>
    </w:p>
    <w:p>
      <w:pPr>
        <w:spacing w:line="600" w:lineRule="exact"/>
        <w:jc w:val="center"/>
        <w:rPr>
          <w:rFonts w:ascii="方正小标宋简体" w:hAnsi="方正小标宋简体" w:eastAsia="方正小标宋简体"/>
          <w:sz w:val="40"/>
          <w:szCs w:val="40"/>
        </w:rPr>
      </w:pPr>
    </w:p>
    <w:p>
      <w:pPr>
        <w:spacing w:line="600" w:lineRule="exact"/>
        <w:jc w:val="center"/>
        <w:rPr>
          <w:rFonts w:ascii="方正小标宋简体" w:hAnsi="方正小标宋简体" w:eastAsia="方正小标宋简体"/>
          <w:sz w:val="40"/>
          <w:szCs w:val="40"/>
        </w:rPr>
      </w:pPr>
      <w:r>
        <w:rPr>
          <w:rFonts w:hint="eastAsia" w:ascii="方正小标宋简体" w:hAnsi="方正小标宋简体" w:eastAsia="方正小标宋简体"/>
          <w:sz w:val="40"/>
          <w:szCs w:val="40"/>
        </w:rPr>
        <w:t>关于印发《</w:t>
      </w:r>
      <w:r>
        <w:rPr>
          <w:rFonts w:hint="eastAsia" w:ascii="方正小标宋简体" w:hAnsi="方正小标宋简体" w:eastAsia="方正小标宋简体"/>
          <w:color w:val="00B0F0"/>
          <w:sz w:val="40"/>
          <w:szCs w:val="40"/>
        </w:rPr>
        <w:t>全市</w:t>
      </w:r>
      <w:r>
        <w:rPr>
          <w:rFonts w:hint="eastAsia" w:ascii="方正小标宋简体" w:hAnsi="方正小标宋简体" w:eastAsia="方正小标宋简体"/>
          <w:sz w:val="40"/>
          <w:szCs w:val="40"/>
        </w:rPr>
        <w:t>安全生产领域不担当不作为</w:t>
      </w:r>
    </w:p>
    <w:p>
      <w:pPr>
        <w:spacing w:line="600" w:lineRule="exact"/>
        <w:jc w:val="center"/>
        <w:rPr>
          <w:rFonts w:ascii="方正小标宋简体" w:hAnsi="方正小标宋简体" w:eastAsia="方正小标宋简体"/>
          <w:sz w:val="40"/>
          <w:szCs w:val="40"/>
        </w:rPr>
      </w:pPr>
      <w:r>
        <w:rPr>
          <w:rFonts w:hint="eastAsia" w:ascii="方正小标宋简体" w:hAnsi="方正小标宋简体" w:eastAsia="方正小标宋简体"/>
          <w:sz w:val="40"/>
          <w:szCs w:val="40"/>
        </w:rPr>
        <w:t>突出问题专项整治实施方案》的通知</w:t>
      </w:r>
    </w:p>
    <w:p>
      <w:pPr>
        <w:spacing w:line="600" w:lineRule="exact"/>
        <w:jc w:val="center"/>
        <w:rPr>
          <w:rFonts w:ascii="方正小标宋简体" w:hAnsi="方正小标宋简体" w:eastAsia="方正小标宋简体"/>
          <w:sz w:val="40"/>
          <w:szCs w:val="40"/>
        </w:rPr>
      </w:pPr>
    </w:p>
    <w:p>
      <w:pPr>
        <w:spacing w:line="600" w:lineRule="exact"/>
        <w:rPr>
          <w:rFonts w:ascii="仿宋_GB2312" w:eastAsia="仿宋_GB2312"/>
          <w:sz w:val="32"/>
          <w:szCs w:val="32"/>
        </w:rPr>
      </w:pPr>
      <w:r>
        <w:rPr>
          <w:rFonts w:hint="eastAsia" w:ascii="仿宋_GB2312" w:eastAsia="仿宋_GB2312"/>
          <w:color w:val="FF0000"/>
          <w:sz w:val="32"/>
          <w:szCs w:val="32"/>
        </w:rPr>
        <w:t>各</w:t>
      </w:r>
      <w:r>
        <w:rPr>
          <w:rFonts w:hint="eastAsia" w:ascii="仿宋_GB2312" w:eastAsia="仿宋_GB2312"/>
          <w:color w:val="FF0000"/>
          <w:sz w:val="32"/>
          <w:szCs w:val="32"/>
          <w:lang w:val="en-US" w:eastAsia="zh-CN"/>
        </w:rPr>
        <w:t>镇办、开发区，市直相关部门</w:t>
      </w:r>
      <w:r>
        <w:rPr>
          <w:rFonts w:hint="eastAsia" w:ascii="仿宋_GB2312" w:eastAsia="仿宋_GB2312"/>
          <w:sz w:val="32"/>
          <w:szCs w:val="32"/>
          <w:lang w:eastAsia="zh-CN"/>
        </w:rPr>
        <w:t>：</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现将《全市安全生产领域不担当不作为突出问题专项整治实施方案》印发给你们，请结合实际，认真贯彻落实。</w:t>
      </w:r>
    </w:p>
    <w:p>
      <w:pPr>
        <w:spacing w:line="600" w:lineRule="exact"/>
        <w:rPr>
          <w:rFonts w:ascii="仿宋_GB2312" w:eastAsia="仿宋_GB2312"/>
          <w:sz w:val="32"/>
          <w:szCs w:val="32"/>
        </w:rPr>
      </w:pPr>
    </w:p>
    <w:p>
      <w:pPr>
        <w:spacing w:line="600" w:lineRule="exact"/>
        <w:rPr>
          <w:rFonts w:ascii="仿宋_GB2312" w:eastAsia="仿宋_GB2312"/>
          <w:sz w:val="32"/>
          <w:szCs w:val="32"/>
        </w:rPr>
      </w:pPr>
    </w:p>
    <w:p>
      <w:pPr>
        <w:spacing w:line="600" w:lineRule="exact"/>
        <w:ind w:firstLine="3840" w:firstLineChars="1200"/>
        <w:rPr>
          <w:rFonts w:ascii="仿宋_GB2312" w:eastAsia="仿宋_GB2312"/>
          <w:sz w:val="32"/>
          <w:szCs w:val="32"/>
        </w:rPr>
      </w:pPr>
      <w:r>
        <w:rPr>
          <w:rFonts w:hint="eastAsia" w:ascii="仿宋_GB2312" w:eastAsia="仿宋_GB2312"/>
          <w:sz w:val="32"/>
          <w:szCs w:val="32"/>
          <w:lang w:val="en-US" w:eastAsia="zh-CN"/>
        </w:rPr>
        <w:t>广水</w:t>
      </w:r>
      <w:r>
        <w:rPr>
          <w:rFonts w:hint="eastAsia" w:ascii="仿宋_GB2312" w:eastAsia="仿宋_GB2312"/>
          <w:sz w:val="32"/>
          <w:szCs w:val="32"/>
        </w:rPr>
        <w:t>市安全生产委员会办公室</w:t>
      </w:r>
    </w:p>
    <w:p>
      <w:pPr>
        <w:spacing w:line="600" w:lineRule="exact"/>
        <w:ind w:firstLine="5100" w:firstLineChars="1594"/>
        <w:rPr>
          <w:rFonts w:ascii="仿宋_GB2312" w:eastAsia="仿宋_GB2312"/>
          <w:sz w:val="32"/>
          <w:szCs w:val="32"/>
        </w:rPr>
      </w:pPr>
      <w:r>
        <w:rPr>
          <w:rFonts w:ascii="仿宋_GB2312" w:eastAsia="仿宋_GB2312"/>
          <w:sz w:val="32"/>
          <w:szCs w:val="32"/>
        </w:rPr>
        <w:t>2023年</w:t>
      </w:r>
      <w:r>
        <w:rPr>
          <w:rFonts w:hint="eastAsia" w:ascii="仿宋_GB2312" w:eastAsia="仿宋_GB2312"/>
          <w:sz w:val="32"/>
          <w:szCs w:val="32"/>
          <w:lang w:val="en-US" w:eastAsia="zh-CN"/>
        </w:rPr>
        <w:t>7</w:t>
      </w:r>
      <w:r>
        <w:rPr>
          <w:rFonts w:ascii="仿宋_GB2312" w:eastAsia="仿宋_GB2312"/>
          <w:sz w:val="32"/>
          <w:szCs w:val="32"/>
        </w:rPr>
        <w:t>月</w:t>
      </w:r>
      <w:r>
        <w:rPr>
          <w:rFonts w:hint="eastAsia" w:ascii="仿宋_GB2312" w:eastAsia="仿宋_GB2312"/>
          <w:sz w:val="32"/>
          <w:szCs w:val="32"/>
          <w:lang w:val="en-US" w:eastAsia="zh-CN"/>
        </w:rPr>
        <w:t>17</w:t>
      </w:r>
      <w:r>
        <w:rPr>
          <w:rFonts w:ascii="仿宋_GB2312" w:eastAsia="仿宋_GB2312"/>
          <w:sz w:val="32"/>
          <w:szCs w:val="32"/>
        </w:rPr>
        <w:t>日</w:t>
      </w:r>
    </w:p>
    <w:p>
      <w:pPr>
        <w:spacing w:line="600" w:lineRule="exact"/>
        <w:rPr>
          <w:rFonts w:ascii="仿宋_GB2312" w:eastAsia="仿宋_GB2312"/>
          <w:sz w:val="32"/>
          <w:szCs w:val="32"/>
        </w:rPr>
      </w:pPr>
    </w:p>
    <w:p>
      <w:pPr>
        <w:widowControl/>
        <w:spacing w:line="60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br w:type="page"/>
      </w:r>
    </w:p>
    <w:p>
      <w:pPr>
        <w:spacing w:line="600" w:lineRule="exact"/>
        <w:jc w:val="center"/>
        <w:rPr>
          <w:rFonts w:ascii="方正小标宋简体" w:hAnsi="方正小标宋简体" w:eastAsia="方正小标宋简体" w:cs="Times New Roman"/>
          <w:sz w:val="36"/>
          <w:szCs w:val="36"/>
        </w:rPr>
      </w:pPr>
      <w:r>
        <w:rPr>
          <w:rFonts w:ascii="方正小标宋简体" w:hAnsi="方正小标宋简体" w:eastAsia="方正小标宋简体" w:cs="Times New Roman"/>
          <w:sz w:val="36"/>
          <w:szCs w:val="36"/>
        </w:rPr>
        <w:t>全市安全生产领域</w:t>
      </w:r>
    </w:p>
    <w:p>
      <w:pPr>
        <w:spacing w:line="600" w:lineRule="exact"/>
        <w:jc w:val="center"/>
        <w:rPr>
          <w:rFonts w:ascii="方正小标宋简体" w:hAnsi="方正小标宋简体" w:eastAsia="方正小标宋简体" w:cs="Times New Roman"/>
          <w:sz w:val="36"/>
          <w:szCs w:val="36"/>
        </w:rPr>
      </w:pPr>
      <w:r>
        <w:rPr>
          <w:rFonts w:ascii="方正小标宋简体" w:hAnsi="方正小标宋简体" w:eastAsia="方正小标宋简体" w:cs="Times New Roman"/>
          <w:sz w:val="36"/>
          <w:szCs w:val="36"/>
        </w:rPr>
        <w:t>不担当不作为突出问题专项整治实施方案</w:t>
      </w:r>
    </w:p>
    <w:p>
      <w:pPr>
        <w:spacing w:line="600" w:lineRule="exact"/>
        <w:rPr>
          <w:rFonts w:ascii="仿宋_GB2312" w:hAnsi="方正小标宋简体" w:eastAsia="仿宋_GB2312"/>
          <w:sz w:val="32"/>
          <w:szCs w:val="32"/>
        </w:rPr>
      </w:pPr>
    </w:p>
    <w:p>
      <w:pPr>
        <w:spacing w:line="60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为深入学习贯彻习近平总书记关于安全生产的重要指示批示精神，</w:t>
      </w:r>
      <w:r>
        <w:rPr>
          <w:rFonts w:ascii="仿宋_GB2312" w:hAnsi="宋体" w:eastAsia="仿宋_GB2312" w:cs="宋体"/>
          <w:color w:val="000000"/>
          <w:kern w:val="0"/>
          <w:sz w:val="32"/>
          <w:szCs w:val="32"/>
        </w:rPr>
        <w:t>推动</w:t>
      </w:r>
      <w:r>
        <w:rPr>
          <w:rFonts w:hint="eastAsia" w:ascii="仿宋_GB2312" w:hAnsi="宋体" w:eastAsia="仿宋_GB2312" w:cs="宋体"/>
          <w:color w:val="000000"/>
          <w:kern w:val="0"/>
          <w:sz w:val="32"/>
          <w:szCs w:val="32"/>
        </w:rPr>
        <w:t>各地</w:t>
      </w:r>
      <w:r>
        <w:rPr>
          <w:rFonts w:ascii="仿宋_GB2312" w:hAnsi="宋体" w:eastAsia="仿宋_GB2312" w:cs="宋体"/>
          <w:color w:val="000000"/>
          <w:kern w:val="0"/>
          <w:sz w:val="32"/>
          <w:szCs w:val="32"/>
        </w:rPr>
        <w:t>、各部门</w:t>
      </w:r>
      <w:r>
        <w:rPr>
          <w:rFonts w:hint="eastAsia" w:ascii="仿宋_GB2312" w:hAnsi="宋体" w:eastAsia="仿宋_GB2312" w:cs="宋体"/>
          <w:color w:val="000000"/>
          <w:kern w:val="0"/>
          <w:sz w:val="32"/>
          <w:szCs w:val="32"/>
        </w:rPr>
        <w:t>落实</w:t>
      </w:r>
      <w:r>
        <w:rPr>
          <w:rFonts w:ascii="仿宋_GB2312" w:hAnsi="宋体" w:eastAsia="仿宋_GB2312" w:cs="宋体"/>
          <w:color w:val="000000"/>
          <w:kern w:val="0"/>
          <w:sz w:val="32"/>
          <w:szCs w:val="32"/>
        </w:rPr>
        <w:t>安全生产责任，</w:t>
      </w:r>
      <w:r>
        <w:rPr>
          <w:rFonts w:hint="eastAsia" w:ascii="仿宋_GB2312" w:hAnsi="宋体" w:eastAsia="仿宋_GB2312" w:cs="宋体"/>
          <w:color w:val="000000"/>
          <w:kern w:val="0"/>
          <w:sz w:val="32"/>
          <w:szCs w:val="32"/>
        </w:rPr>
        <w:t>根据《</w:t>
      </w:r>
      <w:r>
        <w:rPr>
          <w:rFonts w:ascii="仿宋_GB2312" w:hAnsi="宋体" w:eastAsia="仿宋_GB2312" w:cs="宋体"/>
          <w:color w:val="000000"/>
          <w:kern w:val="0"/>
          <w:sz w:val="32"/>
          <w:szCs w:val="32"/>
        </w:rPr>
        <w:t>省安委办关于开展安全生产领域不担当不作为突出问题专项整治实施方案》</w:t>
      </w:r>
      <w:r>
        <w:rPr>
          <w:rFonts w:hint="eastAsia" w:ascii="仿宋_GB2312" w:hAnsi="宋体" w:eastAsia="仿宋_GB2312" w:cs="宋体"/>
          <w:color w:val="000000"/>
          <w:kern w:val="0"/>
          <w:sz w:val="32"/>
          <w:szCs w:val="32"/>
        </w:rPr>
        <w:t>（鄂安办〔2023〕40号）《中共随州市委办公室印发</w:t>
      </w:r>
      <w:r>
        <w:rPr>
          <w:rFonts w:hint="eastAsia" w:ascii="仿宋_GB2312" w:hAnsi="宋体" w:eastAsia="仿宋_GB2312" w:cs="宋体"/>
          <w:color w:val="000000"/>
          <w:kern w:val="0"/>
          <w:sz w:val="32"/>
          <w:szCs w:val="32"/>
          <w:lang w:eastAsia="zh-CN"/>
        </w:rPr>
        <w:t>&lt;</w:t>
      </w:r>
      <w:r>
        <w:rPr>
          <w:rFonts w:hint="eastAsia" w:ascii="仿宋_GB2312" w:hAnsi="宋体" w:eastAsia="仿宋_GB2312" w:cs="宋体"/>
          <w:color w:val="000000"/>
          <w:kern w:val="0"/>
          <w:sz w:val="32"/>
          <w:szCs w:val="32"/>
        </w:rPr>
        <w:t>关于开展不担当不作为突出问题专项整治的工作方案</w:t>
      </w:r>
      <w:r>
        <w:rPr>
          <w:rFonts w:hint="eastAsia" w:ascii="宋体" w:hAnsi="宋体" w:eastAsia="宋体" w:cs="宋体"/>
          <w:color w:val="000000"/>
          <w:kern w:val="0"/>
          <w:sz w:val="32"/>
          <w:szCs w:val="32"/>
        </w:rPr>
        <w:t>&gt;</w:t>
      </w:r>
      <w:r>
        <w:rPr>
          <w:rFonts w:hint="eastAsia" w:ascii="仿宋_GB2312" w:hAnsi="宋体" w:eastAsia="仿宋_GB2312" w:cs="宋体"/>
          <w:color w:val="000000"/>
          <w:kern w:val="0"/>
          <w:sz w:val="32"/>
          <w:szCs w:val="32"/>
        </w:rPr>
        <w:t>的通知》（随办发电〔2023〕5号）</w:t>
      </w:r>
      <w:r>
        <w:rPr>
          <w:rFonts w:hint="eastAsia" w:ascii="仿宋_GB2312" w:hAnsi="宋体" w:eastAsia="仿宋_GB2312" w:cs="宋体"/>
          <w:color w:val="000000"/>
          <w:kern w:val="0"/>
          <w:sz w:val="32"/>
          <w:szCs w:val="32"/>
          <w:lang w:val="en-US" w:eastAsia="zh-CN"/>
        </w:rPr>
        <w:t>和</w:t>
      </w:r>
      <w:r>
        <w:rPr>
          <w:rFonts w:hint="eastAsia" w:ascii="仿宋_GB2312" w:hAnsi="宋体" w:eastAsia="仿宋_GB2312" w:cs="宋体"/>
          <w:color w:val="FF0000"/>
          <w:kern w:val="0"/>
          <w:sz w:val="32"/>
          <w:szCs w:val="32"/>
          <w:lang w:eastAsia="zh-CN"/>
        </w:rPr>
        <w:t>《</w:t>
      </w:r>
      <w:r>
        <w:rPr>
          <w:rFonts w:hint="eastAsia" w:ascii="仿宋_GB2312" w:hAnsi="宋体" w:eastAsia="仿宋_GB2312" w:cs="宋体"/>
          <w:color w:val="FF0000"/>
          <w:kern w:val="0"/>
          <w:sz w:val="32"/>
          <w:szCs w:val="32"/>
        </w:rPr>
        <w:t>中共广水市委办公室印发</w:t>
      </w:r>
      <w:r>
        <w:rPr>
          <w:rFonts w:hint="eastAsia" w:ascii="仿宋_GB2312" w:hAnsi="宋体" w:eastAsia="仿宋_GB2312" w:cs="宋体"/>
          <w:color w:val="FF0000"/>
          <w:kern w:val="0"/>
          <w:sz w:val="32"/>
          <w:szCs w:val="32"/>
          <w:lang w:val="en-US" w:eastAsia="zh-CN"/>
        </w:rPr>
        <w:t>&lt;</w:t>
      </w:r>
      <w:r>
        <w:rPr>
          <w:rFonts w:hint="eastAsia" w:ascii="仿宋_GB2312" w:hAnsi="宋体" w:eastAsia="仿宋_GB2312" w:cs="宋体"/>
          <w:color w:val="FF0000"/>
          <w:kern w:val="0"/>
          <w:sz w:val="32"/>
          <w:szCs w:val="32"/>
        </w:rPr>
        <w:t>关于开展不担当不作为突出问题专项整治的工作方案</w:t>
      </w:r>
      <w:r>
        <w:rPr>
          <w:rFonts w:hint="eastAsia" w:ascii="仿宋_GB2312" w:hAnsi="宋体" w:eastAsia="仿宋_GB2312" w:cs="宋体"/>
          <w:color w:val="FF0000"/>
          <w:kern w:val="0"/>
          <w:sz w:val="32"/>
          <w:szCs w:val="32"/>
          <w:lang w:val="en-US" w:eastAsia="zh-CN"/>
        </w:rPr>
        <w:t>&gt;</w:t>
      </w:r>
      <w:r>
        <w:rPr>
          <w:rFonts w:hint="eastAsia" w:ascii="仿宋_GB2312" w:hAnsi="宋体" w:eastAsia="仿宋_GB2312" w:cs="宋体"/>
          <w:color w:val="FF0000"/>
          <w:kern w:val="0"/>
          <w:sz w:val="32"/>
          <w:szCs w:val="32"/>
        </w:rPr>
        <w:t>的通知</w:t>
      </w:r>
      <w:r>
        <w:rPr>
          <w:rFonts w:hint="eastAsia" w:ascii="仿宋_GB2312" w:hAnsi="宋体" w:eastAsia="仿宋_GB2312" w:cs="宋体"/>
          <w:color w:val="FF0000"/>
          <w:kern w:val="0"/>
          <w:sz w:val="32"/>
          <w:szCs w:val="32"/>
          <w:lang w:eastAsia="zh-CN"/>
        </w:rPr>
        <w:t>》</w:t>
      </w:r>
      <w:r>
        <w:rPr>
          <w:rFonts w:hint="eastAsia" w:ascii="仿宋_GB2312" w:hAnsi="宋体" w:eastAsia="仿宋_GB2312" w:cs="宋体"/>
          <w:color w:val="FF0000"/>
          <w:kern w:val="0"/>
          <w:sz w:val="32"/>
          <w:szCs w:val="32"/>
        </w:rPr>
        <w:t>（</w:t>
      </w:r>
      <w:r>
        <w:rPr>
          <w:rFonts w:hint="eastAsia" w:ascii="仿宋_GB2312" w:hAnsi="宋体" w:eastAsia="仿宋_GB2312" w:cs="宋体"/>
          <w:color w:val="FF0000"/>
          <w:kern w:val="0"/>
          <w:sz w:val="32"/>
          <w:szCs w:val="32"/>
          <w:lang w:val="en-US" w:eastAsia="zh-CN"/>
        </w:rPr>
        <w:t>广</w:t>
      </w:r>
      <w:r>
        <w:rPr>
          <w:rFonts w:hint="eastAsia" w:ascii="仿宋_GB2312" w:hAnsi="宋体" w:eastAsia="仿宋_GB2312" w:cs="宋体"/>
          <w:color w:val="FF0000"/>
          <w:kern w:val="0"/>
          <w:sz w:val="32"/>
          <w:szCs w:val="32"/>
        </w:rPr>
        <w:t>办发电〔2023〕</w:t>
      </w:r>
      <w:r>
        <w:rPr>
          <w:rFonts w:hint="eastAsia" w:ascii="仿宋_GB2312" w:hAnsi="宋体" w:eastAsia="仿宋_GB2312" w:cs="宋体"/>
          <w:color w:val="FF0000"/>
          <w:kern w:val="0"/>
          <w:sz w:val="32"/>
          <w:szCs w:val="32"/>
          <w:lang w:val="en-US" w:eastAsia="zh-CN"/>
        </w:rPr>
        <w:t>10</w:t>
      </w:r>
      <w:r>
        <w:rPr>
          <w:rFonts w:hint="eastAsia" w:ascii="仿宋_GB2312" w:hAnsi="宋体" w:eastAsia="仿宋_GB2312" w:cs="宋体"/>
          <w:color w:val="FF0000"/>
          <w:kern w:val="0"/>
          <w:sz w:val="32"/>
          <w:szCs w:val="32"/>
        </w:rPr>
        <w:t>号）</w:t>
      </w:r>
      <w:r>
        <w:rPr>
          <w:rFonts w:ascii="仿宋_GB2312" w:hAnsi="宋体" w:eastAsia="仿宋_GB2312" w:cs="宋体"/>
          <w:color w:val="000000"/>
          <w:kern w:val="0"/>
          <w:sz w:val="32"/>
          <w:szCs w:val="32"/>
        </w:rPr>
        <w:t>文件要求，决定</w:t>
      </w:r>
      <w:r>
        <w:rPr>
          <w:rFonts w:hint="eastAsia" w:ascii="仿宋_GB2312" w:hAnsi="宋体" w:eastAsia="仿宋_GB2312" w:cs="宋体"/>
          <w:color w:val="000000"/>
          <w:kern w:val="0"/>
          <w:sz w:val="32"/>
          <w:szCs w:val="32"/>
        </w:rPr>
        <w:t>从即日起至年底，在全市开展安全生产领域不担当不作为突出问题专项整治，现制定实施方案如下。</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一、总体要求</w:t>
      </w:r>
    </w:p>
    <w:p>
      <w:pPr>
        <w:spacing w:line="60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深入学习贯彻习近平总书记关于作风建设、安全生产的重要论述和关于湖北工作的重要讲话精神、重要指示批示精神，科学统筹安全和发展，坚持人民至上、生命至上，结合</w:t>
      </w:r>
      <w:r>
        <w:rPr>
          <w:rFonts w:hint="eastAsia" w:ascii="仿宋_GB2312" w:eastAsia="仿宋_GB2312"/>
          <w:color w:val="000000"/>
          <w:sz w:val="32"/>
          <w:szCs w:val="32"/>
        </w:rPr>
        <w:t>学习贯彻习近平新时代中国特色社会主义思想主题教育</w:t>
      </w:r>
      <w:bookmarkStart w:id="0" w:name="_GoBack"/>
      <w:bookmarkEnd w:id="0"/>
      <w:r>
        <w:rPr>
          <w:rFonts w:hint="eastAsia" w:ascii="仿宋_GB2312" w:eastAsia="仿宋_GB2312"/>
          <w:color w:val="000000"/>
          <w:sz w:val="32"/>
          <w:szCs w:val="32"/>
        </w:rPr>
        <w:t>，</w:t>
      </w:r>
      <w:r>
        <w:rPr>
          <w:rFonts w:hint="eastAsia" w:ascii="仿宋_GB2312" w:hAnsi="宋体" w:eastAsia="仿宋_GB2312" w:cs="宋体"/>
          <w:color w:val="000000"/>
          <w:kern w:val="0"/>
          <w:sz w:val="32"/>
          <w:szCs w:val="32"/>
        </w:rPr>
        <w:t>一体推进安全生产领域突出问题“查、改、治”，全面推进安全生产领域作风建设，进一步促进安全生产领域党员干部担当作为、干事创业，</w:t>
      </w:r>
      <w:r>
        <w:rPr>
          <w:rFonts w:hint="eastAsia" w:ascii="仿宋_GB2312" w:hAnsi="宋体" w:eastAsia="仿宋_GB2312" w:cs="宋体"/>
          <w:color w:val="00B0F0"/>
          <w:kern w:val="0"/>
          <w:sz w:val="32"/>
          <w:szCs w:val="32"/>
        </w:rPr>
        <w:t>为加快建设城乡融合发展示范区</w:t>
      </w:r>
      <w:r>
        <w:rPr>
          <w:rFonts w:hint="eastAsia" w:ascii="仿宋_GB2312" w:hAnsi="宋体" w:eastAsia="仿宋_GB2312" w:cs="宋体"/>
          <w:color w:val="000000"/>
          <w:kern w:val="0"/>
          <w:sz w:val="32"/>
          <w:szCs w:val="32"/>
        </w:rPr>
        <w:t>提供安全生产保障。</w:t>
      </w:r>
    </w:p>
    <w:p>
      <w:pPr>
        <w:widowControl/>
        <w:spacing w:line="600" w:lineRule="exact"/>
        <w:ind w:firstLine="640" w:firstLineChars="200"/>
        <w:jc w:val="left"/>
        <w:rPr>
          <w:rFonts w:ascii="黑体" w:hAnsi="黑体" w:eastAsia="黑体" w:cs="宋体"/>
          <w:color w:val="000000"/>
          <w:kern w:val="0"/>
          <w:sz w:val="32"/>
          <w:szCs w:val="32"/>
        </w:rPr>
      </w:pPr>
      <w:r>
        <w:rPr>
          <w:rFonts w:hint="eastAsia" w:ascii="黑体" w:hAnsi="黑体" w:eastAsia="黑体" w:cs="宋体"/>
          <w:color w:val="000000"/>
          <w:kern w:val="0"/>
          <w:sz w:val="32"/>
          <w:szCs w:val="32"/>
        </w:rPr>
        <w:t>二、整治重点</w:t>
      </w:r>
    </w:p>
    <w:p>
      <w:pPr>
        <w:widowControl/>
        <w:spacing w:line="600" w:lineRule="exact"/>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紧盯干事创业精气神不足，缺乏责任意识、斗争精神，遇事明哲保身、“躺平”不作为，不敢动真碰硬、攻坚克难，瞻前顾后、畏首畏尾，上推下卸、推拖躲绕，奉行利己主义，“新官不理旧账”等问题开展整治。重点整治以下问题。</w:t>
      </w:r>
    </w:p>
    <w:p>
      <w:pPr>
        <w:widowControl/>
        <w:spacing w:line="600" w:lineRule="exact"/>
        <w:ind w:firstLine="640" w:firstLineChars="200"/>
        <w:jc w:val="left"/>
        <w:rPr>
          <w:rFonts w:ascii="楷体_GB2312" w:hAnsi="宋体" w:eastAsia="楷体_GB2312" w:cs="宋体"/>
          <w:color w:val="000000"/>
          <w:kern w:val="0"/>
          <w:sz w:val="32"/>
          <w:szCs w:val="32"/>
        </w:rPr>
      </w:pPr>
      <w:r>
        <w:rPr>
          <w:rFonts w:hint="eastAsia" w:ascii="楷体_GB2312" w:hAnsi="宋体" w:eastAsia="楷体_GB2312" w:cs="宋体"/>
          <w:color w:val="000000"/>
          <w:kern w:val="0"/>
          <w:sz w:val="32"/>
          <w:szCs w:val="32"/>
        </w:rPr>
        <w:t>（一）贯彻落实习近平总书记关于安全生产重要论述和重要指示批示精神、党中央国务院关于安全生产决策部署、省委省政府和市委市政府工作要求中不担当不作为问题。</w:t>
      </w:r>
    </w:p>
    <w:p>
      <w:pPr>
        <w:widowControl/>
        <w:spacing w:line="600" w:lineRule="exact"/>
        <w:ind w:firstLine="643" w:firstLineChars="200"/>
        <w:jc w:val="left"/>
        <w:rPr>
          <w:rFonts w:ascii="宋体" w:hAnsi="宋体" w:eastAsia="宋体" w:cs="宋体"/>
          <w:kern w:val="0"/>
          <w:sz w:val="24"/>
          <w:szCs w:val="24"/>
        </w:rPr>
      </w:pPr>
      <w:r>
        <w:rPr>
          <w:rFonts w:hint="eastAsia" w:ascii="仿宋_GB2312" w:hAnsi="宋体" w:eastAsia="仿宋_GB2312" w:cs="宋体"/>
          <w:b/>
          <w:bCs/>
          <w:color w:val="000000"/>
          <w:kern w:val="0"/>
          <w:sz w:val="32"/>
          <w:szCs w:val="32"/>
        </w:rPr>
        <w:t>主要表现为：</w:t>
      </w:r>
      <w:r>
        <w:rPr>
          <w:rFonts w:hint="eastAsia" w:ascii="仿宋_GB2312" w:hAnsi="宋体" w:eastAsia="仿宋_GB2312" w:cs="宋体"/>
          <w:bCs/>
          <w:color w:val="000000"/>
          <w:kern w:val="0"/>
          <w:sz w:val="32"/>
          <w:szCs w:val="32"/>
        </w:rPr>
        <w:t>①</w:t>
      </w:r>
      <w:r>
        <w:rPr>
          <w:rFonts w:hint="eastAsia" w:ascii="仿宋_GB2312" w:hAnsi="宋体" w:eastAsia="仿宋_GB2312" w:cs="宋体"/>
          <w:color w:val="000000"/>
          <w:kern w:val="0"/>
          <w:sz w:val="32"/>
          <w:szCs w:val="32"/>
        </w:rPr>
        <w:t>在推动安全发展和安全生产领域改革、研究解决安全生产重大问题，推动落实安全生产责任、国务院安委会“十五条”硬措施、省“二十条”铁办法和市“七十五条”任务分解，以文件落实文件，只发文不行动，只开会不解决实际问题；②组织开展重大事故隐患专项排查整治等重点工作中空泛表态、应景造势，不安排不部署或有部署无落实，以会议贯彻会议，以及搞</w:t>
      </w:r>
      <w:r>
        <w:rPr>
          <w:rFonts w:ascii="仿宋_GB2312" w:hAnsi="宋体" w:eastAsia="仿宋_GB2312" w:cs="宋体"/>
          <w:color w:val="000000"/>
          <w:kern w:val="0"/>
          <w:sz w:val="32"/>
          <w:szCs w:val="32"/>
        </w:rPr>
        <w:t>“一刀切”、上下一般粗等；</w:t>
      </w:r>
      <w:r>
        <w:rPr>
          <w:rFonts w:hint="eastAsia" w:ascii="仿宋_GB2312" w:hAnsi="宋体" w:eastAsia="仿宋_GB2312" w:cs="宋体"/>
          <w:color w:val="000000"/>
          <w:kern w:val="0"/>
          <w:sz w:val="32"/>
          <w:szCs w:val="32"/>
        </w:rPr>
        <w:t xml:space="preserve">③落实各级巡查督查反馈问题整改不及时、走过场，工作敷衍、应付了事。 </w:t>
      </w:r>
    </w:p>
    <w:p>
      <w:pPr>
        <w:widowControl/>
        <w:spacing w:line="600" w:lineRule="exact"/>
        <w:ind w:firstLine="640" w:firstLineChars="200"/>
        <w:jc w:val="left"/>
        <w:rPr>
          <w:rFonts w:ascii="楷体_GB2312" w:hAnsi="宋体" w:eastAsia="楷体_GB2312" w:cs="宋体"/>
          <w:color w:val="000000"/>
          <w:kern w:val="0"/>
          <w:sz w:val="32"/>
          <w:szCs w:val="32"/>
        </w:rPr>
      </w:pPr>
      <w:r>
        <w:rPr>
          <w:rFonts w:hint="eastAsia" w:ascii="楷体_GB2312" w:hAnsi="宋体" w:eastAsia="楷体_GB2312" w:cs="宋体"/>
          <w:color w:val="000000"/>
          <w:kern w:val="0"/>
          <w:sz w:val="32"/>
          <w:szCs w:val="32"/>
        </w:rPr>
        <w:t>（二）安全生产日常监管工作中不担当不作为问题。</w:t>
      </w:r>
    </w:p>
    <w:p>
      <w:pPr>
        <w:widowControl/>
        <w:spacing w:line="600" w:lineRule="exact"/>
        <w:ind w:firstLine="643" w:firstLineChars="200"/>
        <w:jc w:val="left"/>
        <w:rPr>
          <w:rFonts w:ascii="仿宋_GB2312" w:hAnsi="宋体" w:eastAsia="仿宋_GB2312" w:cs="宋体"/>
          <w:color w:val="000000"/>
          <w:kern w:val="0"/>
          <w:sz w:val="32"/>
          <w:szCs w:val="32"/>
        </w:rPr>
      </w:pPr>
      <w:r>
        <w:rPr>
          <w:rFonts w:hint="eastAsia" w:ascii="仿宋_GB2312" w:hAnsi="宋体" w:eastAsia="仿宋_GB2312" w:cs="宋体"/>
          <w:b/>
          <w:bCs/>
          <w:color w:val="000000"/>
          <w:kern w:val="0"/>
          <w:sz w:val="32"/>
          <w:szCs w:val="32"/>
        </w:rPr>
        <w:t>主要表现为：</w:t>
      </w:r>
      <w:r>
        <w:rPr>
          <w:rFonts w:hint="eastAsia" w:ascii="仿宋_GB2312" w:hAnsi="宋体" w:eastAsia="仿宋_GB2312" w:cs="宋体"/>
          <w:bCs/>
          <w:color w:val="000000"/>
          <w:kern w:val="0"/>
          <w:sz w:val="32"/>
          <w:szCs w:val="32"/>
        </w:rPr>
        <w:t>①各地、各专委会</w:t>
      </w:r>
      <w:r>
        <w:rPr>
          <w:rFonts w:hint="eastAsia" w:ascii="仿宋_GB2312" w:hAnsi="宋体" w:eastAsia="仿宋_GB2312" w:cs="宋体"/>
          <w:color w:val="000000"/>
          <w:kern w:val="0"/>
          <w:sz w:val="32"/>
          <w:szCs w:val="32"/>
        </w:rPr>
        <w:t>安全生产投入不足，人、财、物保障不到位；②安全生产责任落实不到位，压力传导不到位，“两个清单”宣传贯彻不到位；③组织安全生产监督检查、风险排查、明查暗访工作浮于表面，未见真章实效，隐患排查搞形式、走过场、蜻蜓点水，该发现的重大事故隐患未发现或发现的重大事故隐患质量不高、致因要素查找不准；④隐患整改督办不力、未形成闭环管理，敷衍了事；⑤重大活动、敏感时段安全生产工作安排部署不及时、缺乏针对性，安全防范不力，导致发生较大以上生产安全事故；⑥重大事故隐患专项排查整治</w:t>
      </w:r>
      <w:r>
        <w:rPr>
          <w:rFonts w:hint="eastAsia" w:ascii="仿宋" w:hAnsi="仿宋" w:eastAsia="仿宋" w:cs="宋体"/>
          <w:color w:val="000000"/>
          <w:kern w:val="0"/>
          <w:sz w:val="32"/>
          <w:szCs w:val="32"/>
        </w:rPr>
        <w:t>2023</w:t>
      </w:r>
      <w:r>
        <w:rPr>
          <w:rFonts w:hint="eastAsia" w:ascii="仿宋_GB2312" w:hAnsi="宋体" w:eastAsia="仿宋_GB2312" w:cs="宋体"/>
          <w:color w:val="000000"/>
          <w:kern w:val="0"/>
          <w:sz w:val="32"/>
          <w:szCs w:val="32"/>
        </w:rPr>
        <w:t>行动动员部署不及时、方案制定上下一般粗，未按照专项行动主要任务和阶段安排落实各项工作措施；⑦重点行业领域安全风险管控和隐患排查治理双重预防机制不健全、推进不力；⑧未开展安全生产宣传“五进”活动或推进不力；⑨各地、各负有安全生产监督管理职责的部门应急救援预案修订不及时、针对性不强、应急演练开展不及时或演练质量不高等。</w:t>
      </w:r>
    </w:p>
    <w:p>
      <w:pPr>
        <w:widowControl/>
        <w:spacing w:line="600" w:lineRule="exact"/>
        <w:ind w:firstLine="480" w:firstLineChars="150"/>
        <w:jc w:val="left"/>
        <w:rPr>
          <w:rFonts w:ascii="楷体_GB2312" w:hAnsi="宋体" w:eastAsia="楷体_GB2312" w:cs="宋体"/>
          <w:color w:val="000000"/>
          <w:kern w:val="0"/>
          <w:sz w:val="32"/>
          <w:szCs w:val="32"/>
        </w:rPr>
      </w:pPr>
      <w:r>
        <w:rPr>
          <w:rFonts w:hint="eastAsia" w:ascii="楷体_GB2312" w:hAnsi="宋体" w:eastAsia="楷体_GB2312" w:cs="宋体"/>
          <w:color w:val="000000"/>
          <w:kern w:val="0"/>
          <w:sz w:val="32"/>
          <w:szCs w:val="32"/>
        </w:rPr>
        <w:t>（三）安全生产监督执法工作中的不担当不作为问题。</w:t>
      </w:r>
    </w:p>
    <w:p>
      <w:pPr>
        <w:widowControl/>
        <w:spacing w:line="600" w:lineRule="exact"/>
        <w:ind w:firstLine="643" w:firstLineChars="200"/>
        <w:jc w:val="left"/>
        <w:rPr>
          <w:rFonts w:ascii="宋体" w:hAnsi="宋体" w:eastAsia="宋体" w:cs="宋体"/>
          <w:kern w:val="0"/>
          <w:sz w:val="24"/>
          <w:szCs w:val="24"/>
        </w:rPr>
      </w:pPr>
      <w:r>
        <w:rPr>
          <w:rFonts w:hint="eastAsia" w:ascii="仿宋_GB2312" w:hAnsi="宋体" w:eastAsia="仿宋_GB2312" w:cs="宋体"/>
          <w:b/>
          <w:bCs/>
          <w:color w:val="000000"/>
          <w:kern w:val="0"/>
          <w:sz w:val="32"/>
          <w:szCs w:val="32"/>
        </w:rPr>
        <w:t>主要表现为：</w:t>
      </w:r>
      <w:r>
        <w:rPr>
          <w:rFonts w:hint="eastAsia" w:ascii="仿宋_GB2312" w:hAnsi="宋体" w:eastAsia="仿宋_GB2312" w:cs="宋体"/>
          <w:color w:val="000000"/>
          <w:kern w:val="0"/>
          <w:sz w:val="32"/>
          <w:szCs w:val="32"/>
        </w:rPr>
        <w:t>①长期不按要求到企业开展执法检查，检查情况未及时录入监管执法系统；②安全生产监管执法以罚代管、一罚了之，或只检查不依法处罚；③日常监管职责不明确、监管手段不灵活、惩处力度不够，导致日常监管执法“宽松软虚”现象长期存在；④事故报送不及时，存在迟报、瞒报、漏报的情况，不按照时间节点要求将事故信息录入事故直报系统；⑤生产安全事故责任追究讲情面、搞平衡、当老好人等。</w:t>
      </w:r>
    </w:p>
    <w:p>
      <w:pPr>
        <w:widowControl/>
        <w:spacing w:line="600" w:lineRule="exact"/>
        <w:ind w:firstLine="640" w:firstLineChars="200"/>
        <w:jc w:val="left"/>
        <w:rPr>
          <w:rFonts w:ascii="楷体_GB2312" w:hAnsi="宋体" w:eastAsia="楷体_GB2312" w:cs="宋体"/>
          <w:color w:val="000000"/>
          <w:kern w:val="0"/>
          <w:sz w:val="32"/>
          <w:szCs w:val="32"/>
        </w:rPr>
      </w:pPr>
      <w:r>
        <w:rPr>
          <w:rFonts w:hint="eastAsia" w:ascii="楷体_GB2312" w:hAnsi="宋体" w:eastAsia="楷体_GB2312" w:cs="宋体"/>
          <w:color w:val="000000"/>
          <w:kern w:val="0"/>
          <w:sz w:val="32"/>
          <w:szCs w:val="32"/>
        </w:rPr>
        <w:t>（四）安全生产领域相关工作中不担当不作为问题。</w:t>
      </w:r>
    </w:p>
    <w:p>
      <w:pPr>
        <w:pStyle w:val="7"/>
        <w:shd w:val="clear" w:color="auto" w:fill="FFFFFF"/>
        <w:spacing w:before="0" w:beforeAutospacing="0" w:after="0" w:afterAutospacing="0" w:line="600" w:lineRule="exact"/>
        <w:ind w:firstLine="645"/>
        <w:rPr>
          <w:sz w:val="21"/>
          <w:szCs w:val="21"/>
        </w:rPr>
      </w:pPr>
      <w:r>
        <w:rPr>
          <w:rFonts w:hint="eastAsia" w:ascii="仿宋_GB2312" w:eastAsia="仿宋_GB2312"/>
          <w:b/>
          <w:bCs/>
          <w:color w:val="000000"/>
          <w:sz w:val="32"/>
          <w:szCs w:val="32"/>
        </w:rPr>
        <w:t>主要表现为：</w:t>
      </w:r>
      <w:r>
        <w:rPr>
          <w:rFonts w:hint="eastAsia" w:ascii="仿宋_GB2312" w:eastAsia="仿宋_GB2312"/>
          <w:bCs/>
          <w:color w:val="000000"/>
          <w:sz w:val="32"/>
          <w:szCs w:val="32"/>
        </w:rPr>
        <w:t>①</w:t>
      </w:r>
      <w:r>
        <w:rPr>
          <w:rFonts w:hint="eastAsia" w:ascii="仿宋_GB2312" w:eastAsia="仿宋_GB2312"/>
          <w:color w:val="000000"/>
          <w:sz w:val="32"/>
          <w:szCs w:val="32"/>
        </w:rPr>
        <w:t>安全生产领域重大项目谋划不深不实，项目储备不足、质量不高，项目建设协调推进不力，服务保障不优，导致项目推进缓慢；②受理安全生产举报投诉问题一转了之、久拖不决，化解信访事项不及时、不主动，冷硬横推、推诿扯皮；③办理政务服务未尽首问负责制、一次性告知职责，审批事项应进未进、虚进假进，审批超时限，跨部门事项行政审批互为前置、相互推诿等；④贯彻落实各级交办的工作任务</w:t>
      </w:r>
      <w:r>
        <w:rPr>
          <w:rFonts w:hint="eastAsia" w:ascii="仿宋_GB2312" w:eastAsia="仿宋_GB2312" w:cs="仿宋_GB2312"/>
          <w:sz w:val="31"/>
          <w:szCs w:val="31"/>
          <w:shd w:val="clear" w:color="auto" w:fill="FFFFFF"/>
        </w:rPr>
        <w:t>不积极、打折扣、做选择，不能按时高质量完成。</w:t>
      </w:r>
    </w:p>
    <w:p>
      <w:pPr>
        <w:widowControl/>
        <w:spacing w:line="600" w:lineRule="exact"/>
        <w:ind w:firstLine="640" w:firstLineChars="200"/>
        <w:jc w:val="left"/>
        <w:rPr>
          <w:rFonts w:ascii="黑体" w:hAnsi="黑体" w:eastAsia="黑体"/>
          <w:sz w:val="32"/>
          <w:szCs w:val="32"/>
        </w:rPr>
      </w:pPr>
      <w:r>
        <w:rPr>
          <w:rFonts w:hint="eastAsia" w:ascii="黑体" w:hAnsi="黑体" w:eastAsia="黑体"/>
          <w:sz w:val="32"/>
          <w:szCs w:val="32"/>
        </w:rPr>
        <w:t>三、整治措施</w:t>
      </w:r>
    </w:p>
    <w:p>
      <w:pPr>
        <w:spacing w:line="600" w:lineRule="exact"/>
        <w:ind w:firstLine="480" w:firstLineChars="150"/>
        <w:rPr>
          <w:rFonts w:ascii="仿宋_GB2312" w:hAnsi="方正小标宋简体" w:eastAsia="仿宋_GB2312"/>
          <w:sz w:val="32"/>
          <w:szCs w:val="32"/>
        </w:rPr>
      </w:pPr>
      <w:r>
        <w:rPr>
          <w:rFonts w:hint="eastAsia" w:ascii="楷体_GB2312" w:hAnsi="方正小标宋简体" w:eastAsia="楷体_GB2312"/>
          <w:sz w:val="32"/>
          <w:szCs w:val="32"/>
        </w:rPr>
        <w:t>（一）深入查摆问题。</w:t>
      </w:r>
      <w:r>
        <w:rPr>
          <w:rFonts w:hint="eastAsia" w:ascii="仿宋_GB2312" w:hAnsi="方正小标宋简体" w:eastAsia="仿宋_GB2312"/>
          <w:b/>
          <w:sz w:val="32"/>
          <w:szCs w:val="32"/>
        </w:rPr>
        <w:t>一是全面自查。</w:t>
      </w:r>
      <w:r>
        <w:rPr>
          <w:rFonts w:hint="eastAsia" w:ascii="仿宋_GB2312" w:hAnsi="方正小标宋简体" w:eastAsia="仿宋_GB2312"/>
          <w:sz w:val="32"/>
          <w:szCs w:val="32"/>
        </w:rPr>
        <w:t>各地、各专委会要发挥牵头抓总职责作用，组织对本地区、本行业领域开展不担当不作为问题自查，深入查摆自身存在的不担当不作为突出问题。</w:t>
      </w:r>
      <w:r>
        <w:rPr>
          <w:rFonts w:hint="eastAsia" w:ascii="仿宋_GB2312" w:hAnsi="方正小标宋简体" w:eastAsia="仿宋_GB2312"/>
          <w:b/>
          <w:sz w:val="32"/>
          <w:szCs w:val="32"/>
        </w:rPr>
        <w:t>二是重点排查。</w:t>
      </w:r>
      <w:r>
        <w:rPr>
          <w:rFonts w:hint="eastAsia" w:ascii="仿宋_GB2312" w:hAnsi="方正小标宋简体" w:eastAsia="仿宋_GB2312"/>
          <w:sz w:val="32"/>
          <w:szCs w:val="32"/>
        </w:rPr>
        <w:t>各地、各专委会</w:t>
      </w:r>
      <w:r>
        <w:rPr>
          <w:rFonts w:hint="eastAsia" w:ascii="仿宋_GB2312" w:hAnsi="宋体" w:eastAsia="仿宋_GB2312" w:cs="宋体"/>
          <w:color w:val="000000"/>
          <w:kern w:val="0"/>
          <w:sz w:val="32"/>
          <w:szCs w:val="32"/>
        </w:rPr>
        <w:t>要对</w:t>
      </w:r>
      <w:r>
        <w:rPr>
          <w:rFonts w:hint="eastAsia" w:ascii="仿宋_GB2312" w:hAnsi="仿宋" w:eastAsia="仿宋_GB2312" w:cs="宋体"/>
          <w:color w:val="000000"/>
          <w:kern w:val="0"/>
          <w:sz w:val="32"/>
          <w:szCs w:val="32"/>
        </w:rPr>
        <w:t>2022</w:t>
      </w:r>
      <w:r>
        <w:rPr>
          <w:rFonts w:hint="eastAsia" w:ascii="仿宋_GB2312" w:hAnsi="宋体" w:eastAsia="仿宋_GB2312" w:cs="宋体"/>
          <w:color w:val="000000"/>
          <w:kern w:val="0"/>
          <w:sz w:val="32"/>
          <w:szCs w:val="32"/>
        </w:rPr>
        <w:t>年</w:t>
      </w:r>
      <w:r>
        <w:rPr>
          <w:rFonts w:hint="eastAsia" w:ascii="仿宋_GB2312" w:hAnsi="仿宋" w:eastAsia="仿宋_GB2312" w:cs="宋体"/>
          <w:color w:val="000000"/>
          <w:kern w:val="0"/>
          <w:sz w:val="32"/>
          <w:szCs w:val="32"/>
        </w:rPr>
        <w:t>1</w:t>
      </w:r>
      <w:r>
        <w:rPr>
          <w:rFonts w:hint="eastAsia" w:ascii="仿宋_GB2312" w:hAnsi="宋体" w:eastAsia="仿宋_GB2312" w:cs="宋体"/>
          <w:color w:val="000000"/>
          <w:kern w:val="0"/>
          <w:sz w:val="32"/>
          <w:szCs w:val="32"/>
        </w:rPr>
        <w:t>月以来国务院安委会及省安委会督导检查、安全生产隐患排查、安全生产大督查和各级日常执法检查、安全生产专项整治三年行动、重大事故隐患专项排查整治</w:t>
      </w:r>
      <w:r>
        <w:rPr>
          <w:rFonts w:hint="eastAsia" w:ascii="仿宋_GB2312" w:hAnsi="仿宋" w:eastAsia="仿宋_GB2312" w:cs="宋体"/>
          <w:color w:val="000000"/>
          <w:kern w:val="0"/>
          <w:sz w:val="32"/>
          <w:szCs w:val="32"/>
        </w:rPr>
        <w:t>2023</w:t>
      </w:r>
      <w:r>
        <w:rPr>
          <w:rFonts w:hint="eastAsia" w:ascii="仿宋_GB2312" w:hAnsi="宋体" w:eastAsia="仿宋_GB2312" w:cs="宋体"/>
          <w:color w:val="000000"/>
          <w:kern w:val="0"/>
          <w:sz w:val="32"/>
          <w:szCs w:val="32"/>
        </w:rPr>
        <w:t>行动及重点行业安全生产专项整治等工作中发现的问题进行排查梳理；同时要结合本地区、本行业领域</w:t>
      </w:r>
      <w:r>
        <w:rPr>
          <w:rFonts w:hint="eastAsia" w:ascii="仿宋_GB2312" w:hAnsi="仿宋" w:eastAsia="仿宋_GB2312" w:cs="宋体"/>
          <w:color w:val="000000"/>
          <w:kern w:val="0"/>
          <w:sz w:val="32"/>
          <w:szCs w:val="32"/>
        </w:rPr>
        <w:t>2022</w:t>
      </w:r>
      <w:r>
        <w:rPr>
          <w:rFonts w:hint="eastAsia" w:ascii="仿宋_GB2312" w:hAnsi="宋体" w:eastAsia="仿宋_GB2312" w:cs="宋体"/>
          <w:color w:val="000000"/>
          <w:kern w:val="0"/>
          <w:sz w:val="32"/>
          <w:szCs w:val="32"/>
        </w:rPr>
        <w:t>年</w:t>
      </w:r>
      <w:r>
        <w:rPr>
          <w:rFonts w:hint="eastAsia" w:ascii="仿宋_GB2312" w:hAnsi="仿宋" w:eastAsia="仿宋_GB2312" w:cs="宋体"/>
          <w:color w:val="000000"/>
          <w:kern w:val="0"/>
          <w:sz w:val="32"/>
          <w:szCs w:val="32"/>
        </w:rPr>
        <w:t>1</w:t>
      </w:r>
      <w:r>
        <w:rPr>
          <w:rFonts w:hint="eastAsia" w:ascii="仿宋_GB2312" w:hAnsi="宋体" w:eastAsia="仿宋_GB2312" w:cs="宋体"/>
          <w:color w:val="000000"/>
          <w:kern w:val="0"/>
          <w:sz w:val="32"/>
          <w:szCs w:val="32"/>
        </w:rPr>
        <w:t>月以来安全生产领域重大项目建设进度严重滞后或批而未开工假开工、本地本行业受理安全生产群众信访举报和政务服务中心安全生产政务事项及群众反映诉求办理等情况排查梳理，查找和发现不担当不作为突出问题。</w:t>
      </w:r>
      <w:r>
        <w:rPr>
          <w:rFonts w:hint="eastAsia" w:ascii="仿宋_GB2312" w:hAnsi="方正小标宋简体" w:eastAsia="仿宋_GB2312"/>
          <w:b/>
          <w:sz w:val="32"/>
          <w:szCs w:val="32"/>
        </w:rPr>
        <w:t>三是动态清零。</w:t>
      </w:r>
      <w:r>
        <w:rPr>
          <w:rFonts w:hint="eastAsia" w:ascii="仿宋_GB2312" w:hAnsi="宋体" w:eastAsia="仿宋_GB2312" w:cs="宋体"/>
          <w:color w:val="000000"/>
          <w:kern w:val="0"/>
          <w:sz w:val="32"/>
          <w:szCs w:val="32"/>
        </w:rPr>
        <w:t>各地、各专委会要对照全面自查和重点排查发现的问题，逐一明确整改责任、时限和措施，形成排查问题及整改清单；要及时向相关整改责任部门交办转办，督促整改到位，并对整改情况适时开展督导检查，确保隐患整改动态清零。</w:t>
      </w:r>
    </w:p>
    <w:p>
      <w:pPr>
        <w:widowControl/>
        <w:spacing w:line="600" w:lineRule="exact"/>
        <w:ind w:firstLine="640" w:firstLineChars="200"/>
        <w:rPr>
          <w:rFonts w:ascii="仿宋_GB2312" w:hAnsi="宋体" w:eastAsia="仿宋_GB2312" w:cs="宋体"/>
          <w:color w:val="000000"/>
          <w:kern w:val="0"/>
          <w:sz w:val="32"/>
          <w:szCs w:val="32"/>
        </w:rPr>
      </w:pPr>
      <w:r>
        <w:rPr>
          <w:rFonts w:hint="eastAsia" w:ascii="楷体_GB2312" w:hAnsi="方正小标宋简体" w:eastAsia="楷体_GB2312"/>
          <w:sz w:val="32"/>
          <w:szCs w:val="32"/>
        </w:rPr>
        <w:t>（二）强化执纪问责。</w:t>
      </w:r>
      <w:r>
        <w:rPr>
          <w:rFonts w:hint="eastAsia" w:ascii="仿宋_GB2312" w:hAnsi="方正小标宋简体" w:eastAsia="仿宋_GB2312"/>
          <w:b/>
          <w:sz w:val="32"/>
          <w:szCs w:val="32"/>
        </w:rPr>
        <w:t>一是充分运用“第一种形态”。</w:t>
      </w:r>
      <w:r>
        <w:rPr>
          <w:rFonts w:hint="eastAsia" w:ascii="仿宋_GB2312" w:hAnsi="方正小标宋简体" w:eastAsia="仿宋_GB2312"/>
          <w:bCs/>
          <w:sz w:val="32"/>
          <w:szCs w:val="32"/>
        </w:rPr>
        <w:t>对在专项整治期间发现的各类不担当不作为情况，特别是党员干部的不担当不作为，各地、各部门要充分运用监督执纪“第一种形态”，经常性的开展批评和自我批评、提醒教育，形成记录（详见附件1），让“红红脸、出出汗”成为常态。</w:t>
      </w:r>
      <w:r>
        <w:rPr>
          <w:rFonts w:hint="eastAsia" w:ascii="仿宋_GB2312" w:hAnsi="方正小标宋简体" w:eastAsia="仿宋_GB2312"/>
          <w:b/>
          <w:sz w:val="32"/>
          <w:szCs w:val="32"/>
        </w:rPr>
        <w:t>二是定期报送。</w:t>
      </w:r>
      <w:r>
        <w:rPr>
          <w:rFonts w:hint="eastAsia" w:ascii="仿宋_GB2312" w:hAnsi="方正小标宋简体" w:eastAsia="仿宋_GB2312"/>
          <w:bCs/>
          <w:sz w:val="32"/>
          <w:szCs w:val="32"/>
        </w:rPr>
        <w:t>各地、各部门要定期将本地、本行业领域、本部门“第一种形态”运用情况抄报市安委办。</w:t>
      </w:r>
      <w:r>
        <w:rPr>
          <w:rFonts w:hint="eastAsia" w:ascii="仿宋_GB2312" w:hAnsi="宋体" w:eastAsia="仿宋_GB2312" w:cs="宋体"/>
          <w:color w:val="000000"/>
          <w:kern w:val="0"/>
          <w:sz w:val="32"/>
          <w:szCs w:val="32"/>
        </w:rPr>
        <w:t>对出现“零报送”的情况，市安委办将报请市安委会领导，并在一定范围内通报。对连续两月出现“零报送”的情况，市安委办</w:t>
      </w:r>
      <w:r>
        <w:rPr>
          <w:rFonts w:hint="eastAsia" w:ascii="仿宋_GB2312" w:hAnsi="方正小标宋简体" w:eastAsia="仿宋_GB2312"/>
          <w:bCs/>
          <w:sz w:val="32"/>
          <w:szCs w:val="32"/>
        </w:rPr>
        <w:t>将联合市纪委监委</w:t>
      </w:r>
      <w:r>
        <w:rPr>
          <w:rFonts w:hint="eastAsia" w:ascii="仿宋_GB2312" w:hAnsi="宋体" w:eastAsia="仿宋_GB2312" w:cs="宋体"/>
          <w:color w:val="000000"/>
          <w:kern w:val="0"/>
          <w:sz w:val="32"/>
          <w:szCs w:val="32"/>
        </w:rPr>
        <w:t>开展专项督查。三</w:t>
      </w:r>
      <w:r>
        <w:rPr>
          <w:rFonts w:hint="eastAsia" w:ascii="仿宋_GB2312" w:hAnsi="宋体" w:eastAsia="仿宋_GB2312" w:cs="宋体"/>
          <w:b/>
          <w:color w:val="000000"/>
          <w:kern w:val="0"/>
          <w:sz w:val="32"/>
          <w:szCs w:val="32"/>
        </w:rPr>
        <w:t>是畅通</w:t>
      </w:r>
      <w:r>
        <w:rPr>
          <w:rFonts w:hint="eastAsia" w:ascii="仿宋_GB2312" w:hAnsi="方正小标宋简体" w:eastAsia="仿宋_GB2312"/>
          <w:b/>
          <w:sz w:val="32"/>
          <w:szCs w:val="32"/>
        </w:rPr>
        <w:t>安全生产领域问题线索移送机制。</w:t>
      </w:r>
      <w:r>
        <w:rPr>
          <w:rFonts w:hint="eastAsia" w:ascii="仿宋_GB2312" w:hAnsi="宋体" w:eastAsia="仿宋_GB2312" w:cs="宋体"/>
          <w:color w:val="000000"/>
          <w:kern w:val="0"/>
          <w:sz w:val="32"/>
          <w:szCs w:val="32"/>
        </w:rPr>
        <w:t>对专项整治责任落实不到位，敷衍应付和搞形式、走过场等问题，各地、各专委会要将相关问题线索及整改情况移交同级纪检监察部门，配合做好追责问责有关工作。</w:t>
      </w:r>
    </w:p>
    <w:p>
      <w:pPr>
        <w:spacing w:line="600" w:lineRule="exact"/>
        <w:ind w:firstLine="640" w:firstLineChars="200"/>
        <w:rPr>
          <w:rFonts w:ascii="仿宋_GB2312" w:hAnsi="宋体" w:eastAsia="仿宋_GB2312" w:cs="宋体"/>
          <w:color w:val="000000"/>
          <w:kern w:val="0"/>
          <w:sz w:val="32"/>
          <w:szCs w:val="32"/>
        </w:rPr>
      </w:pPr>
      <w:r>
        <w:rPr>
          <w:rFonts w:hint="eastAsia" w:ascii="楷体_GB2312" w:hAnsi="宋体" w:eastAsia="楷体_GB2312" w:cs="宋体"/>
          <w:color w:val="000000"/>
          <w:kern w:val="0"/>
          <w:sz w:val="32"/>
          <w:szCs w:val="32"/>
        </w:rPr>
        <w:t>（三）推动系统施治。</w:t>
      </w:r>
      <w:r>
        <w:rPr>
          <w:rFonts w:hint="eastAsia" w:ascii="仿宋_GB2312" w:hAnsi="宋体" w:eastAsia="仿宋_GB2312" w:cs="宋体"/>
          <w:b/>
          <w:color w:val="000000"/>
          <w:kern w:val="0"/>
          <w:sz w:val="32"/>
          <w:szCs w:val="32"/>
        </w:rPr>
        <w:t>一是加强主题教育学习。</w:t>
      </w:r>
      <w:r>
        <w:rPr>
          <w:rFonts w:hint="eastAsia" w:ascii="仿宋_GB2312" w:hAnsi="宋体" w:eastAsia="仿宋_GB2312" w:cs="宋体"/>
          <w:color w:val="000000"/>
          <w:kern w:val="0"/>
          <w:sz w:val="32"/>
          <w:szCs w:val="32"/>
        </w:rPr>
        <w:t>各地、各专委会要以学习贯彻习近平新时代中国特色社会主义思想主题教育为契机，组织负有安全生产监管职责的广大党员干部开展研学习近平总书记关于作风建设、安全生产的重要论述宣传教育活动，进一步增强做好安全生产工作的思想自觉、政治自觉和行动自觉，积极担当作为，切实履职尽责；要组织新任领导干部和安全生产监管人员开展专题学习，确保学深悟透、知行合一；要深入一线开展调查研究，研究解决安全生产领域不担当不作为突出问题。</w:t>
      </w:r>
      <w:r>
        <w:rPr>
          <w:rFonts w:hint="eastAsia" w:ascii="仿宋_GB2312" w:hAnsi="宋体" w:eastAsia="仿宋_GB2312" w:cs="宋体"/>
          <w:b/>
          <w:color w:val="000000"/>
          <w:kern w:val="0"/>
          <w:sz w:val="32"/>
          <w:szCs w:val="32"/>
        </w:rPr>
        <w:t>二是健全激励约束机制。</w:t>
      </w:r>
      <w:r>
        <w:rPr>
          <w:rFonts w:hint="eastAsia" w:ascii="仿宋_GB2312" w:hAnsi="宋体" w:eastAsia="仿宋_GB2312" w:cs="宋体"/>
          <w:color w:val="000000"/>
          <w:kern w:val="0"/>
          <w:sz w:val="32"/>
          <w:szCs w:val="32"/>
        </w:rPr>
        <w:t>要结合安全生产和党风廉政建设等法律法规，健全“明责知责、履职尽责、失职追责、尽职免责”的责任机制，对履职尽责、积极担当作为的监管人员要依法依规实行从轻处罚或免于处罚的保护措施，激发广大的监管人员干事创业的动力；对不担当不作为突出问题的相关人员，</w:t>
      </w:r>
      <w:r>
        <w:rPr>
          <w:rFonts w:hint="eastAsia" w:ascii="仿宋_GB2312" w:hAnsi="仿宋_GB2312" w:eastAsia="仿宋_GB2312" w:cs="仿宋_GB2312"/>
          <w:sz w:val="32"/>
          <w:szCs w:val="32"/>
          <w:shd w:val="clear" w:color="auto" w:fill="FFFFFF"/>
        </w:rPr>
        <w:t>要</w:t>
      </w:r>
      <w:r>
        <w:rPr>
          <w:rFonts w:hint="eastAsia" w:ascii="仿宋_GB2312" w:hAnsi="宋体" w:eastAsia="仿宋_GB2312" w:cs="宋体"/>
          <w:color w:val="000000"/>
          <w:kern w:val="0"/>
          <w:sz w:val="32"/>
          <w:szCs w:val="32"/>
        </w:rPr>
        <w:t>严肃问责追责，从重处理。同时加大对担当作为先进典型事迹宣传力度，树立可见、可学、可比的好干部标杆，引导全社会形成实干担当的浓厚氛围。</w:t>
      </w:r>
      <w:r>
        <w:rPr>
          <w:rFonts w:hint="eastAsia" w:ascii="仿宋_GB2312" w:hAnsi="宋体" w:eastAsia="仿宋_GB2312" w:cs="宋体"/>
          <w:b/>
          <w:color w:val="000000"/>
          <w:kern w:val="0"/>
          <w:sz w:val="32"/>
          <w:szCs w:val="32"/>
        </w:rPr>
        <w:t>三是健全协同治理机制。</w:t>
      </w:r>
      <w:r>
        <w:rPr>
          <w:rFonts w:hint="eastAsia" w:ascii="仿宋_GB2312" w:hAnsi="宋体" w:eastAsia="仿宋_GB2312" w:cs="宋体"/>
          <w:color w:val="000000"/>
          <w:kern w:val="0"/>
          <w:sz w:val="32"/>
          <w:szCs w:val="32"/>
        </w:rPr>
        <w:t>专项整治结束后，各地、各专委会要每半年开展一次问题排查，并移送问题线索，重要问题线索即时移送；要加大对典型案例通报曝光、重点约谈力度，经常性开展安全生产领域不担当不作为突出问题典型案件剖析工作，对问题多发易发的地区和行业部门，及时发送督办通知，督促限期整改、完善制度、强化监管，持续保持严的氛围、释放严的信号。</w:t>
      </w:r>
    </w:p>
    <w:p>
      <w:pPr>
        <w:spacing w:line="600" w:lineRule="exact"/>
        <w:ind w:firstLine="640" w:firstLineChars="200"/>
        <w:rPr>
          <w:rFonts w:ascii="黑体" w:hAnsi="黑体" w:eastAsia="黑体" w:cs="宋体"/>
          <w:color w:val="000000"/>
          <w:kern w:val="0"/>
          <w:sz w:val="32"/>
          <w:szCs w:val="32"/>
        </w:rPr>
      </w:pPr>
      <w:r>
        <w:rPr>
          <w:rFonts w:hint="eastAsia" w:ascii="黑体" w:hAnsi="黑体" w:eastAsia="黑体" w:cs="宋体"/>
          <w:color w:val="000000"/>
          <w:kern w:val="0"/>
          <w:sz w:val="32"/>
          <w:szCs w:val="32"/>
        </w:rPr>
        <w:t>四、阶段安排</w:t>
      </w:r>
    </w:p>
    <w:p>
      <w:pPr>
        <w:pStyle w:val="7"/>
        <w:shd w:val="clear" w:color="auto" w:fill="FFFFFF"/>
        <w:spacing w:before="10" w:beforeAutospacing="0" w:after="10" w:afterAutospacing="0" w:line="600" w:lineRule="exact"/>
        <w:ind w:firstLine="480"/>
        <w:rPr>
          <w:rFonts w:ascii="楷体_GB2312" w:eastAsia="楷体_GB2312"/>
          <w:color w:val="000000"/>
          <w:sz w:val="32"/>
          <w:szCs w:val="32"/>
        </w:rPr>
      </w:pPr>
      <w:r>
        <w:rPr>
          <w:rFonts w:hint="eastAsia" w:ascii="楷体_GB2312" w:eastAsia="楷体_GB2312"/>
          <w:color w:val="000000"/>
          <w:sz w:val="32"/>
          <w:szCs w:val="32"/>
        </w:rPr>
        <w:t>（一）开展全面自查和重点排查阶段（</w:t>
      </w:r>
      <w:r>
        <w:rPr>
          <w:rFonts w:hint="eastAsia" w:ascii="楷体_GB2312" w:eastAsia="楷体_GB2312"/>
          <w:color w:val="00B0F0"/>
          <w:sz w:val="32"/>
          <w:szCs w:val="32"/>
        </w:rPr>
        <w:t>即日起至7月20日前</w:t>
      </w:r>
      <w:r>
        <w:rPr>
          <w:rFonts w:hint="eastAsia" w:ascii="楷体_GB2312" w:eastAsia="楷体_GB2312"/>
          <w:color w:val="000000"/>
          <w:sz w:val="32"/>
          <w:szCs w:val="32"/>
        </w:rPr>
        <w:t>）</w:t>
      </w:r>
    </w:p>
    <w:p>
      <w:pPr>
        <w:pStyle w:val="7"/>
        <w:shd w:val="clear" w:color="auto" w:fill="FFFFFF"/>
        <w:spacing w:before="10" w:beforeAutospacing="0" w:after="10" w:afterAutospacing="0"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各地、各</w:t>
      </w:r>
      <w:r>
        <w:rPr>
          <w:rFonts w:hint="eastAsia" w:ascii="仿宋_GB2312" w:eastAsia="仿宋_GB2312"/>
          <w:color w:val="000000"/>
          <w:sz w:val="32"/>
          <w:szCs w:val="32"/>
          <w:lang w:val="en-US" w:eastAsia="zh-CN"/>
        </w:rPr>
        <w:t>专委会</w:t>
      </w:r>
      <w:r>
        <w:rPr>
          <w:rFonts w:hint="eastAsia" w:ascii="仿宋_GB2312" w:eastAsia="仿宋_GB2312"/>
          <w:color w:val="000000"/>
          <w:sz w:val="32"/>
          <w:szCs w:val="32"/>
        </w:rPr>
        <w:t>要对专项整治工作进行安排部署，细化本地、本行业领域整治任务清单；要大力弘扬刀刃向内、刮骨疗毒的自我革命精神，认真开展全面自查和重点排查，着力解决问题，深入查找和发现安全领域不担当不作为突出问题。</w:t>
      </w:r>
    </w:p>
    <w:p>
      <w:pPr>
        <w:pStyle w:val="7"/>
        <w:shd w:val="clear" w:color="auto" w:fill="FFFFFF"/>
        <w:spacing w:before="10" w:beforeAutospacing="0" w:after="10" w:afterAutospacing="0" w:line="600" w:lineRule="exact"/>
        <w:ind w:firstLine="480"/>
        <w:rPr>
          <w:rFonts w:ascii="楷体_GB2312" w:eastAsia="楷体_GB2312"/>
          <w:color w:val="000000"/>
          <w:sz w:val="32"/>
          <w:szCs w:val="32"/>
        </w:rPr>
      </w:pPr>
      <w:r>
        <w:rPr>
          <w:rFonts w:hint="eastAsia" w:ascii="楷体_GB2312" w:eastAsia="楷体_GB2312"/>
          <w:color w:val="000000"/>
          <w:sz w:val="32"/>
          <w:szCs w:val="32"/>
        </w:rPr>
        <w:t>（二）强化专项整治问题整改阶段（</w:t>
      </w:r>
      <w:r>
        <w:rPr>
          <w:rFonts w:hint="eastAsia" w:ascii="楷体_GB2312" w:eastAsia="楷体_GB2312"/>
          <w:color w:val="00B0F0"/>
          <w:sz w:val="32"/>
          <w:szCs w:val="32"/>
        </w:rPr>
        <w:t>7月21日至8月10日前</w:t>
      </w:r>
      <w:r>
        <w:rPr>
          <w:rFonts w:hint="eastAsia" w:ascii="楷体_GB2312" w:eastAsia="楷体_GB2312"/>
          <w:color w:val="000000"/>
          <w:sz w:val="32"/>
          <w:szCs w:val="32"/>
        </w:rPr>
        <w:t>）</w:t>
      </w:r>
    </w:p>
    <w:p>
      <w:pPr>
        <w:spacing w:line="60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各地、各</w:t>
      </w:r>
      <w:r>
        <w:rPr>
          <w:rFonts w:hint="eastAsia" w:ascii="仿宋_GB2312" w:hAnsi="宋体" w:eastAsia="仿宋_GB2312" w:cs="宋体"/>
          <w:color w:val="000000"/>
          <w:kern w:val="0"/>
          <w:sz w:val="32"/>
          <w:szCs w:val="32"/>
          <w:lang w:val="en-US" w:eastAsia="zh-CN"/>
        </w:rPr>
        <w:t>专委会</w:t>
      </w:r>
      <w:r>
        <w:rPr>
          <w:rFonts w:hint="eastAsia" w:ascii="仿宋_GB2312" w:hAnsi="宋体" w:eastAsia="仿宋_GB2312" w:cs="宋体"/>
          <w:color w:val="000000"/>
          <w:kern w:val="0"/>
          <w:sz w:val="32"/>
          <w:szCs w:val="32"/>
        </w:rPr>
        <w:t>对于查出的问题，要建立问题清单，制定整改措施，明确整改责任、整改时限，进行彻底整治，并建立销号制度，对自查出来的问题整治一个销号一个。对整治责任落实不到位，敷衍应付和搞形式、走过场等问题，将相关问题线索及整改情况移交同级纪检监察部门，做到边查边改、即查即改、真查实改。</w:t>
      </w:r>
    </w:p>
    <w:p>
      <w:pPr>
        <w:spacing w:line="600" w:lineRule="exact"/>
        <w:ind w:firstLine="640" w:firstLineChars="200"/>
        <w:rPr>
          <w:rFonts w:ascii="楷体_GB2312" w:hAnsi="宋体" w:eastAsia="楷体_GB2312" w:cs="宋体"/>
          <w:color w:val="000000"/>
          <w:kern w:val="0"/>
          <w:sz w:val="32"/>
          <w:szCs w:val="32"/>
        </w:rPr>
      </w:pPr>
      <w:r>
        <w:rPr>
          <w:rFonts w:hint="eastAsia" w:ascii="楷体_GB2312" w:hAnsi="宋体" w:eastAsia="楷体_GB2312" w:cs="宋体"/>
          <w:color w:val="000000"/>
          <w:kern w:val="0"/>
          <w:sz w:val="32"/>
          <w:szCs w:val="32"/>
        </w:rPr>
        <w:t>（三）建立健全长效工作机制阶段（</w:t>
      </w:r>
      <w:r>
        <w:rPr>
          <w:rFonts w:hint="eastAsia" w:ascii="楷体_GB2312" w:hAnsi="宋体" w:eastAsia="楷体_GB2312" w:cs="宋体"/>
          <w:color w:val="00B0F0"/>
          <w:kern w:val="0"/>
          <w:sz w:val="32"/>
          <w:szCs w:val="32"/>
        </w:rPr>
        <w:t>8月21日至12月20日前</w:t>
      </w:r>
      <w:r>
        <w:rPr>
          <w:rFonts w:hint="eastAsia" w:ascii="楷体_GB2312" w:hAnsi="宋体" w:eastAsia="楷体_GB2312" w:cs="宋体"/>
          <w:color w:val="000000"/>
          <w:kern w:val="0"/>
          <w:sz w:val="32"/>
          <w:szCs w:val="32"/>
        </w:rPr>
        <w:t>）</w:t>
      </w:r>
    </w:p>
    <w:p>
      <w:pPr>
        <w:spacing w:line="600" w:lineRule="exact"/>
        <w:ind w:firstLine="800" w:firstLineChars="25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围绕专项整治工作中暴露出来的突出问题，举一反三，坚持“当下治”和“长久立”相结合，深刻剖析问题产生的根源，制定相关制度，用制度把风险漏洞及时封堵，用制度把好经验好做法固化下来，进一步健全安全生产工作长效机制、执法监督机制。</w:t>
      </w:r>
    </w:p>
    <w:p>
      <w:pPr>
        <w:spacing w:line="600" w:lineRule="exact"/>
        <w:ind w:firstLine="640" w:firstLineChars="200"/>
        <w:rPr>
          <w:rFonts w:ascii="黑体" w:hAnsi="黑体" w:eastAsia="黑体" w:cs="宋体"/>
          <w:color w:val="000000"/>
          <w:kern w:val="0"/>
          <w:sz w:val="32"/>
          <w:szCs w:val="32"/>
        </w:rPr>
      </w:pPr>
      <w:r>
        <w:rPr>
          <w:rFonts w:hint="eastAsia" w:ascii="黑体" w:hAnsi="黑体" w:eastAsia="黑体" w:cs="宋体"/>
          <w:color w:val="000000"/>
          <w:kern w:val="0"/>
          <w:sz w:val="32"/>
          <w:szCs w:val="32"/>
        </w:rPr>
        <w:t>五、工作要求</w:t>
      </w:r>
    </w:p>
    <w:p>
      <w:pPr>
        <w:spacing w:line="600" w:lineRule="exact"/>
        <w:ind w:firstLine="640" w:firstLineChars="200"/>
        <w:rPr>
          <w:rFonts w:ascii="仿宋_GB2312" w:eastAsia="仿宋_GB2312"/>
          <w:color w:val="000000"/>
          <w:sz w:val="32"/>
          <w:szCs w:val="32"/>
        </w:rPr>
      </w:pPr>
      <w:r>
        <w:rPr>
          <w:rFonts w:hint="eastAsia" w:ascii="楷体_GB2312" w:hAnsi="宋体" w:eastAsia="楷体_GB2312"/>
          <w:color w:val="000000"/>
          <w:sz w:val="32"/>
          <w:szCs w:val="32"/>
        </w:rPr>
        <w:t>（一）强化政治担当。</w:t>
      </w:r>
      <w:r>
        <w:rPr>
          <w:rFonts w:hint="eastAsia" w:ascii="仿宋_GB2312" w:eastAsia="仿宋_GB2312"/>
          <w:color w:val="000000"/>
          <w:sz w:val="32"/>
          <w:szCs w:val="32"/>
        </w:rPr>
        <w:t>各地、各专委会</w:t>
      </w:r>
      <w:r>
        <w:rPr>
          <w:rFonts w:hint="eastAsia" w:ascii="仿宋_GB2312" w:hAnsi="宋体" w:eastAsia="仿宋_GB2312"/>
          <w:color w:val="000000"/>
          <w:sz w:val="32"/>
          <w:szCs w:val="32"/>
        </w:rPr>
        <w:t>要深入学习贯彻习近平总书记关于作风建设和关于安全生产系列重要论述</w:t>
      </w:r>
      <w:r>
        <w:rPr>
          <w:rFonts w:hint="eastAsia" w:ascii="仿宋_GB2312" w:hAnsi="宋体" w:eastAsia="仿宋_GB2312"/>
          <w:color w:val="000000"/>
          <w:sz w:val="32"/>
          <w:szCs w:val="32"/>
          <w:lang w:eastAsia="zh-CN"/>
        </w:rPr>
        <w:t>，</w:t>
      </w:r>
      <w:r>
        <w:rPr>
          <w:rFonts w:hint="eastAsia" w:ascii="仿宋_GB2312" w:hAnsi="宋体" w:eastAsia="仿宋_GB2312"/>
          <w:color w:val="000000"/>
          <w:sz w:val="32"/>
          <w:szCs w:val="32"/>
        </w:rPr>
        <w:t>切实把专项整治作为增强“四个意识”、坚定“四个自信”、做到“两个维护”的直接检验。要</w:t>
      </w:r>
      <w:r>
        <w:rPr>
          <w:rFonts w:hint="eastAsia" w:ascii="仿宋_GB2312" w:hAnsi="宋体" w:eastAsia="仿宋_GB2312" w:cs="宋体"/>
          <w:color w:val="000000"/>
          <w:kern w:val="0"/>
          <w:sz w:val="32"/>
          <w:szCs w:val="32"/>
        </w:rPr>
        <w:t>加强组织领导，统一部署实施，根据整治重点等内容，细化本地、本行业领域专项整治任务清单，确保专项整治工作有力有序开展</w:t>
      </w:r>
      <w:r>
        <w:rPr>
          <w:rFonts w:hint="eastAsia" w:ascii="仿宋_GB2312" w:eastAsia="仿宋_GB2312"/>
          <w:color w:val="000000"/>
          <w:sz w:val="32"/>
          <w:szCs w:val="32"/>
        </w:rPr>
        <w:t>。</w:t>
      </w:r>
    </w:p>
    <w:p>
      <w:pPr>
        <w:spacing w:line="600" w:lineRule="exact"/>
        <w:ind w:firstLine="640" w:firstLineChars="200"/>
        <w:rPr>
          <w:rFonts w:ascii="仿宋_GB2312" w:eastAsia="仿宋_GB2312"/>
          <w:color w:val="000000"/>
          <w:sz w:val="32"/>
          <w:szCs w:val="32"/>
        </w:rPr>
      </w:pPr>
      <w:r>
        <w:rPr>
          <w:rFonts w:hint="eastAsia" w:ascii="楷体_GB2312" w:hAnsi="宋体" w:eastAsia="楷体_GB2312"/>
          <w:color w:val="000000"/>
          <w:sz w:val="32"/>
          <w:szCs w:val="32"/>
        </w:rPr>
        <w:t>（二）严肃工作纪律。</w:t>
      </w:r>
      <w:r>
        <w:rPr>
          <w:rFonts w:hint="eastAsia" w:ascii="仿宋_GB2312" w:eastAsia="仿宋_GB2312"/>
          <w:color w:val="000000"/>
          <w:sz w:val="32"/>
          <w:szCs w:val="32"/>
        </w:rPr>
        <w:t>各地、各专委会</w:t>
      </w:r>
      <w:r>
        <w:rPr>
          <w:rFonts w:hint="eastAsia" w:ascii="仿宋_GB2312" w:hAnsi="宋体" w:eastAsia="仿宋_GB2312"/>
          <w:color w:val="000000"/>
          <w:sz w:val="32"/>
          <w:szCs w:val="32"/>
        </w:rPr>
        <w:t>要坚持实事求是、求真务实，把严的要求、严的措施、严的纪律贯穿专项整治工作始终。查改问题具体深入，防止敷衍应付，反对浅尝辄止。坚持标本兼治、综合治理、内外结合，推动形成有效管用的长效机制。坚决反对形式主义，杜绝纸上整治、虚假整治情况，对整治工作中不担当、不作为、慢作为，失职失责等问题，严肃执纪问责，确保专项整治工作务实高效。</w:t>
      </w:r>
    </w:p>
    <w:p>
      <w:pPr>
        <w:pStyle w:val="7"/>
        <w:shd w:val="clear" w:color="auto" w:fill="FFFFFF"/>
        <w:spacing w:before="10" w:beforeAutospacing="0" w:after="10" w:afterAutospacing="0" w:line="600" w:lineRule="exact"/>
        <w:ind w:firstLine="640" w:firstLineChars="200"/>
        <w:rPr>
          <w:rFonts w:ascii="仿宋_GB2312" w:eastAsia="仿宋_GB2312"/>
          <w:color w:val="000000"/>
          <w:sz w:val="32"/>
          <w:szCs w:val="32"/>
        </w:rPr>
      </w:pPr>
      <w:r>
        <w:rPr>
          <w:rFonts w:hint="eastAsia" w:ascii="楷体_GB2312" w:eastAsia="楷体_GB2312"/>
          <w:color w:val="000000"/>
          <w:sz w:val="32"/>
          <w:szCs w:val="32"/>
        </w:rPr>
        <w:t>（三）提升工作效能。</w:t>
      </w:r>
      <w:r>
        <w:rPr>
          <w:rFonts w:hint="eastAsia" w:ascii="仿宋_GB2312" w:eastAsia="仿宋_GB2312" w:cstheme="minorBidi"/>
          <w:color w:val="000000"/>
          <w:kern w:val="2"/>
          <w:sz w:val="32"/>
          <w:szCs w:val="32"/>
        </w:rPr>
        <w:t>各地、各专委会要围绕专项整治工作中暴露出来的突出问题，举一反三，堵漏建制，健全</w:t>
      </w:r>
      <w:r>
        <w:rPr>
          <w:rFonts w:hint="eastAsia" w:ascii="仿宋_GB2312" w:eastAsia="仿宋_GB2312"/>
          <w:color w:val="000000"/>
          <w:sz w:val="32"/>
          <w:szCs w:val="32"/>
        </w:rPr>
        <w:t>整治长效机制，把专项整治工作与主题教育等重点工作结合起来，切实把专项整治实际成效转化为推动安全生产工作责任落实、安全风险管控、隐患排查治理、安全监管执法等工作发展的强大动力，全面提升专项整治效能。</w:t>
      </w:r>
    </w:p>
    <w:p>
      <w:pPr>
        <w:pStyle w:val="7"/>
        <w:shd w:val="clear" w:color="auto" w:fill="FFFFFF"/>
        <w:spacing w:before="10" w:beforeAutospacing="0" w:after="10" w:afterAutospacing="0" w:line="600" w:lineRule="exact"/>
        <w:ind w:firstLine="640" w:firstLineChars="200"/>
        <w:rPr>
          <w:rFonts w:ascii="仿宋_GB2312" w:eastAsia="仿宋_GB2312"/>
          <w:color w:val="00B0F0"/>
          <w:sz w:val="32"/>
          <w:szCs w:val="32"/>
        </w:rPr>
      </w:pPr>
      <w:r>
        <w:rPr>
          <w:rFonts w:hint="eastAsia" w:ascii="楷体_GB2312" w:eastAsia="楷体_GB2312"/>
          <w:color w:val="000000"/>
          <w:sz w:val="32"/>
          <w:szCs w:val="32"/>
        </w:rPr>
        <w:t>请</w:t>
      </w:r>
      <w:r>
        <w:rPr>
          <w:rFonts w:hint="eastAsia" w:ascii="仿宋_GB2312" w:eastAsia="仿宋_GB2312"/>
          <w:color w:val="000000"/>
          <w:sz w:val="32"/>
          <w:szCs w:val="32"/>
        </w:rPr>
        <w:t>各地、</w:t>
      </w:r>
      <w:r>
        <w:rPr>
          <w:rFonts w:hint="eastAsia" w:ascii="仿宋_GB2312" w:eastAsia="仿宋_GB2312"/>
          <w:color w:val="00B0F0"/>
          <w:sz w:val="32"/>
          <w:szCs w:val="32"/>
        </w:rPr>
        <w:t>各专委会于每月10日前将</w:t>
      </w:r>
      <w:r>
        <w:rPr>
          <w:rFonts w:hint="eastAsia" w:ascii="仿宋_GB2312" w:eastAsia="仿宋_GB2312"/>
          <w:color w:val="000000"/>
          <w:sz w:val="32"/>
          <w:szCs w:val="32"/>
        </w:rPr>
        <w:t>“第一种形态”运用情况、追责问责人员情况明细表、安全生产领域排查问题及整改清单、专项整治工作统计表，报经主要领导审阅后，加盖公章，以PDF形式报送市安委会办公室。联系人：</w:t>
      </w:r>
      <w:r>
        <w:rPr>
          <w:rFonts w:hint="eastAsia" w:ascii="仿宋_GB2312" w:eastAsia="仿宋_GB2312"/>
          <w:color w:val="00B0F0"/>
          <w:sz w:val="32"/>
          <w:szCs w:val="32"/>
        </w:rPr>
        <w:t>刘晨、周杰，电话：3590789，邮箱：55411198@qq.com。</w:t>
      </w:r>
    </w:p>
    <w:p>
      <w:pPr>
        <w:pStyle w:val="7"/>
        <w:shd w:val="clear" w:color="auto" w:fill="FFFFFF"/>
        <w:spacing w:before="10" w:beforeAutospacing="0" w:after="10" w:afterAutospacing="0" w:line="480" w:lineRule="atLeast"/>
        <w:ind w:firstLine="640" w:firstLineChars="200"/>
        <w:rPr>
          <w:rFonts w:ascii="仿宋_GB2312" w:eastAsia="仿宋_GB2312"/>
          <w:color w:val="00B0F0"/>
          <w:sz w:val="32"/>
          <w:szCs w:val="32"/>
        </w:rPr>
      </w:pPr>
    </w:p>
    <w:p>
      <w:pPr>
        <w:pStyle w:val="7"/>
        <w:shd w:val="clear" w:color="auto" w:fill="FFFFFF"/>
        <w:spacing w:before="10" w:beforeAutospacing="0" w:after="10" w:afterAutospacing="0" w:line="480" w:lineRule="atLeast"/>
        <w:ind w:firstLine="640" w:firstLineChars="200"/>
        <w:rPr>
          <w:rFonts w:ascii="仿宋_GB2312" w:eastAsia="仿宋_GB2312"/>
          <w:color w:val="000000"/>
          <w:sz w:val="32"/>
          <w:szCs w:val="32"/>
        </w:rPr>
      </w:pPr>
    </w:p>
    <w:p>
      <w:pPr>
        <w:pStyle w:val="7"/>
        <w:shd w:val="clear" w:color="auto" w:fill="FFFFFF"/>
        <w:spacing w:before="10" w:beforeAutospacing="0" w:after="10" w:afterAutospacing="0" w:line="480" w:lineRule="atLeast"/>
        <w:ind w:left="1598" w:leftChars="304" w:hanging="960" w:hangingChars="300"/>
        <w:rPr>
          <w:rFonts w:ascii="仿宋_GB2312" w:eastAsia="仿宋_GB2312"/>
          <w:color w:val="000000"/>
          <w:sz w:val="32"/>
          <w:szCs w:val="32"/>
        </w:rPr>
      </w:pPr>
      <w:r>
        <w:rPr>
          <w:rFonts w:hint="eastAsia" w:ascii="仿宋_GB2312" w:eastAsia="仿宋_GB2312"/>
          <w:color w:val="000000"/>
          <w:sz w:val="32"/>
          <w:szCs w:val="32"/>
        </w:rPr>
        <w:t>附件：1.监督执纪</w:t>
      </w:r>
      <w:r>
        <w:rPr>
          <w:rFonts w:hint="eastAsia" w:ascii="仿宋_GB2312" w:hAnsi="仿宋_GB2312" w:eastAsia="仿宋_GB2312" w:cs="仿宋_GB2312"/>
          <w:sz w:val="32"/>
          <w:szCs w:val="32"/>
          <w:shd w:val="clear" w:color="auto" w:fill="FFFFFF"/>
        </w:rPr>
        <w:t>“第一种形态”记录模板（部分）</w:t>
      </w:r>
    </w:p>
    <w:p>
      <w:pPr>
        <w:pStyle w:val="7"/>
        <w:shd w:val="clear" w:color="auto" w:fill="FFFFFF"/>
        <w:spacing w:before="10" w:beforeAutospacing="0" w:after="10" w:afterAutospacing="0" w:line="480" w:lineRule="atLeast"/>
        <w:ind w:left="1596" w:leftChars="76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2.2023年安全生产领域追责问责人员情况明细表</w:t>
      </w:r>
    </w:p>
    <w:p>
      <w:pPr>
        <w:pStyle w:val="7"/>
        <w:shd w:val="clear" w:color="auto" w:fill="FFFFFF"/>
        <w:spacing w:before="10" w:beforeAutospacing="0" w:after="10" w:afterAutospacing="0" w:line="480" w:lineRule="atLeast"/>
        <w:ind w:left="1596" w:leftChars="760"/>
        <w:rPr>
          <w:rFonts w:ascii="仿宋_GB2312" w:eastAsia="仿宋_GB2312"/>
          <w:color w:val="000000"/>
          <w:sz w:val="32"/>
          <w:szCs w:val="32"/>
        </w:rPr>
      </w:pPr>
      <w:r>
        <w:rPr>
          <w:rFonts w:hint="eastAsia" w:ascii="仿宋_GB2312" w:eastAsia="仿宋_GB2312"/>
          <w:color w:val="000000"/>
          <w:sz w:val="32"/>
          <w:szCs w:val="32"/>
        </w:rPr>
        <w:t>3.不担当不作为突出问题安全生产领域排查及整改清单</w:t>
      </w:r>
    </w:p>
    <w:p>
      <w:pPr>
        <w:pStyle w:val="7"/>
        <w:shd w:val="clear" w:color="auto" w:fill="FFFFFF"/>
        <w:spacing w:before="10" w:beforeAutospacing="0" w:after="10" w:afterAutospacing="0" w:line="480" w:lineRule="atLeast"/>
        <w:ind w:left="1596" w:leftChars="760"/>
        <w:rPr>
          <w:rFonts w:ascii="仿宋_GB2312" w:eastAsia="仿宋_GB2312"/>
          <w:color w:val="000000"/>
          <w:sz w:val="32"/>
          <w:szCs w:val="32"/>
        </w:rPr>
      </w:pPr>
      <w:r>
        <w:rPr>
          <w:rFonts w:hint="eastAsia" w:ascii="仿宋_GB2312" w:eastAsia="仿宋_GB2312"/>
          <w:color w:val="000000"/>
          <w:sz w:val="32"/>
          <w:szCs w:val="32"/>
        </w:rPr>
        <w:t>4.不担当不作为突出问题专项整治工作情况统计表</w:t>
      </w:r>
    </w:p>
    <w:p>
      <w:pPr>
        <w:pStyle w:val="7"/>
        <w:shd w:val="clear" w:color="auto" w:fill="FFFFFF"/>
        <w:spacing w:before="10" w:beforeAutospacing="0" w:after="10" w:afterAutospacing="0" w:line="480" w:lineRule="atLeast"/>
        <w:ind w:left="1596" w:leftChars="760"/>
        <w:rPr>
          <w:rFonts w:ascii="仿宋_GB2312" w:eastAsia="仿宋_GB2312"/>
          <w:color w:val="000000"/>
          <w:sz w:val="32"/>
          <w:szCs w:val="32"/>
        </w:rPr>
      </w:pPr>
    </w:p>
    <w:p>
      <w:pPr>
        <w:pStyle w:val="7"/>
        <w:shd w:val="clear" w:color="auto" w:fill="FFFFFF"/>
        <w:spacing w:before="10" w:beforeAutospacing="0" w:after="10" w:afterAutospacing="0" w:line="480" w:lineRule="atLeast"/>
        <w:ind w:left="1596" w:leftChars="760"/>
        <w:rPr>
          <w:rFonts w:ascii="仿宋_GB2312" w:eastAsia="仿宋_GB2312"/>
          <w:color w:val="000000"/>
          <w:sz w:val="32"/>
          <w:szCs w:val="32"/>
        </w:rPr>
      </w:pPr>
    </w:p>
    <w:p>
      <w:pPr>
        <w:pStyle w:val="7"/>
        <w:shd w:val="clear" w:color="auto" w:fill="FFFFFF"/>
        <w:spacing w:before="10" w:beforeAutospacing="0" w:after="10" w:afterAutospacing="0" w:line="480" w:lineRule="atLeast"/>
        <w:ind w:left="1596" w:leftChars="760"/>
        <w:rPr>
          <w:rFonts w:ascii="仿宋_GB2312" w:eastAsia="仿宋_GB2312"/>
          <w:color w:val="000000"/>
          <w:sz w:val="32"/>
          <w:szCs w:val="32"/>
        </w:rPr>
      </w:pPr>
    </w:p>
    <w:p>
      <w:pPr>
        <w:pStyle w:val="7"/>
        <w:shd w:val="clear" w:color="auto" w:fill="FFFFFF"/>
        <w:spacing w:before="10" w:beforeAutospacing="0" w:after="10" w:afterAutospacing="0" w:line="480" w:lineRule="atLeast"/>
        <w:ind w:left="1596" w:leftChars="760"/>
        <w:rPr>
          <w:rFonts w:ascii="仿宋_GB2312" w:eastAsia="仿宋_GB2312"/>
          <w:color w:val="000000"/>
          <w:sz w:val="32"/>
          <w:szCs w:val="32"/>
        </w:rPr>
      </w:pPr>
    </w:p>
    <w:p>
      <w:pPr>
        <w:pStyle w:val="7"/>
        <w:shd w:val="clear" w:color="auto" w:fill="FFFFFF"/>
        <w:spacing w:before="10" w:beforeAutospacing="0" w:after="10" w:afterAutospacing="0" w:line="480" w:lineRule="atLeast"/>
        <w:ind w:left="1596" w:leftChars="760"/>
        <w:rPr>
          <w:rFonts w:ascii="仿宋_GB2312" w:eastAsia="仿宋_GB2312"/>
          <w:color w:val="000000"/>
          <w:sz w:val="32"/>
          <w:szCs w:val="32"/>
        </w:rPr>
      </w:pPr>
    </w:p>
    <w:p>
      <w:pPr>
        <w:pStyle w:val="7"/>
        <w:shd w:val="clear" w:color="auto" w:fill="FFFFFF"/>
        <w:spacing w:before="10" w:beforeAutospacing="0" w:after="10" w:afterAutospacing="0" w:line="480" w:lineRule="atLeast"/>
        <w:ind w:left="1596" w:leftChars="760"/>
        <w:rPr>
          <w:rFonts w:ascii="仿宋_GB2312" w:eastAsia="仿宋_GB2312"/>
          <w:color w:val="000000"/>
          <w:sz w:val="32"/>
          <w:szCs w:val="32"/>
        </w:rPr>
      </w:pPr>
    </w:p>
    <w:p>
      <w:pPr>
        <w:pStyle w:val="7"/>
        <w:shd w:val="clear" w:color="auto" w:fill="FFFFFF"/>
        <w:spacing w:before="10" w:beforeAutospacing="0" w:after="10" w:afterAutospacing="0" w:line="480" w:lineRule="atLeast"/>
        <w:ind w:left="1596" w:leftChars="760"/>
        <w:rPr>
          <w:rFonts w:ascii="仿宋_GB2312" w:eastAsia="仿宋_GB2312"/>
          <w:color w:val="000000"/>
          <w:sz w:val="32"/>
          <w:szCs w:val="32"/>
        </w:rPr>
      </w:pPr>
    </w:p>
    <w:p>
      <w:pPr>
        <w:pStyle w:val="7"/>
        <w:shd w:val="clear" w:color="auto" w:fill="FFFFFF"/>
        <w:spacing w:before="10" w:beforeAutospacing="0" w:after="10" w:afterAutospacing="0" w:line="480" w:lineRule="atLeast"/>
        <w:ind w:left="1596" w:leftChars="760"/>
        <w:rPr>
          <w:rFonts w:ascii="仿宋_GB2312" w:eastAsia="仿宋_GB2312"/>
          <w:color w:val="000000"/>
          <w:sz w:val="32"/>
          <w:szCs w:val="32"/>
        </w:rPr>
      </w:pPr>
    </w:p>
    <w:p>
      <w:pPr>
        <w:pStyle w:val="7"/>
        <w:shd w:val="clear" w:color="auto" w:fill="FFFFFF"/>
        <w:spacing w:before="10" w:beforeAutospacing="0" w:after="10" w:afterAutospacing="0" w:line="480" w:lineRule="atLeast"/>
        <w:ind w:left="1596" w:leftChars="760"/>
        <w:rPr>
          <w:rFonts w:ascii="仿宋_GB2312" w:eastAsia="仿宋_GB2312"/>
          <w:color w:val="000000"/>
          <w:sz w:val="32"/>
          <w:szCs w:val="32"/>
        </w:rPr>
      </w:pPr>
    </w:p>
    <w:p>
      <w:pPr>
        <w:pStyle w:val="7"/>
        <w:shd w:val="clear" w:color="auto" w:fill="FFFFFF"/>
        <w:spacing w:before="10" w:beforeAutospacing="0" w:after="10" w:afterAutospacing="0" w:line="480" w:lineRule="atLeast"/>
        <w:ind w:left="1596" w:leftChars="760"/>
        <w:rPr>
          <w:rFonts w:ascii="仿宋_GB2312" w:eastAsia="仿宋_GB2312"/>
          <w:color w:val="000000"/>
          <w:sz w:val="32"/>
          <w:szCs w:val="32"/>
        </w:rPr>
      </w:pPr>
    </w:p>
    <w:p>
      <w:pPr>
        <w:pStyle w:val="7"/>
        <w:shd w:val="clear" w:color="auto" w:fill="FFFFFF"/>
        <w:spacing w:before="10" w:beforeAutospacing="0" w:after="10" w:afterAutospacing="0" w:line="480" w:lineRule="atLeast"/>
        <w:ind w:left="1596" w:leftChars="760"/>
        <w:rPr>
          <w:rFonts w:ascii="仿宋_GB2312" w:eastAsia="仿宋_GB2312"/>
          <w:color w:val="000000"/>
          <w:sz w:val="32"/>
          <w:szCs w:val="32"/>
        </w:rPr>
      </w:pPr>
    </w:p>
    <w:p>
      <w:pPr>
        <w:pStyle w:val="7"/>
        <w:shd w:val="clear" w:color="auto" w:fill="FFFFFF"/>
        <w:spacing w:before="10" w:beforeAutospacing="0" w:after="10" w:afterAutospacing="0" w:line="480" w:lineRule="atLeast"/>
        <w:ind w:left="1596" w:leftChars="760"/>
        <w:rPr>
          <w:rFonts w:ascii="仿宋_GB2312" w:eastAsia="仿宋_GB2312"/>
          <w:color w:val="000000"/>
          <w:sz w:val="32"/>
          <w:szCs w:val="32"/>
        </w:rPr>
      </w:pPr>
    </w:p>
    <w:p>
      <w:pPr>
        <w:pStyle w:val="7"/>
        <w:shd w:val="clear" w:color="auto" w:fill="FFFFFF"/>
        <w:spacing w:before="10" w:beforeAutospacing="0" w:after="10" w:afterAutospacing="0" w:line="480" w:lineRule="atLeast"/>
        <w:ind w:left="1596" w:leftChars="760"/>
        <w:rPr>
          <w:rFonts w:ascii="仿宋_GB2312" w:eastAsia="仿宋_GB2312"/>
          <w:color w:val="000000"/>
          <w:sz w:val="32"/>
          <w:szCs w:val="32"/>
        </w:rPr>
      </w:pPr>
    </w:p>
    <w:p>
      <w:pPr>
        <w:pStyle w:val="7"/>
        <w:shd w:val="clear" w:color="auto" w:fill="FFFFFF"/>
        <w:spacing w:before="10" w:beforeAutospacing="0" w:after="10" w:afterAutospacing="0" w:line="480" w:lineRule="atLeast"/>
        <w:ind w:left="1596" w:leftChars="760"/>
        <w:rPr>
          <w:rFonts w:ascii="仿宋_GB2312" w:eastAsia="仿宋_GB2312"/>
          <w:color w:val="000000"/>
          <w:sz w:val="32"/>
          <w:szCs w:val="32"/>
        </w:rPr>
      </w:pPr>
    </w:p>
    <w:p>
      <w:pPr>
        <w:pStyle w:val="7"/>
        <w:shd w:val="clear" w:color="auto" w:fill="FFFFFF"/>
        <w:spacing w:before="10" w:beforeAutospacing="0" w:after="10" w:afterAutospacing="0" w:line="480" w:lineRule="atLeast"/>
        <w:ind w:left="1596" w:leftChars="760"/>
        <w:rPr>
          <w:rFonts w:ascii="仿宋_GB2312" w:eastAsia="仿宋_GB2312"/>
          <w:color w:val="000000"/>
          <w:sz w:val="32"/>
          <w:szCs w:val="32"/>
        </w:rPr>
      </w:pPr>
    </w:p>
    <w:p>
      <w:pPr>
        <w:pStyle w:val="7"/>
        <w:shd w:val="clear" w:color="auto" w:fill="FFFFFF"/>
        <w:spacing w:before="10" w:beforeAutospacing="0" w:after="10" w:afterAutospacing="0" w:line="480" w:lineRule="atLeast"/>
        <w:ind w:left="1596" w:leftChars="760"/>
        <w:rPr>
          <w:rFonts w:ascii="仿宋_GB2312" w:eastAsia="仿宋_GB2312"/>
          <w:color w:val="000000"/>
          <w:sz w:val="32"/>
          <w:szCs w:val="32"/>
        </w:rPr>
      </w:pPr>
    </w:p>
    <w:p>
      <w:pPr>
        <w:pStyle w:val="7"/>
        <w:shd w:val="clear" w:color="auto" w:fill="FFFFFF"/>
        <w:spacing w:before="10" w:beforeAutospacing="0" w:after="10" w:afterAutospacing="0" w:line="480" w:lineRule="atLeast"/>
        <w:ind w:left="1596" w:leftChars="760"/>
        <w:rPr>
          <w:rFonts w:ascii="仿宋_GB2312" w:eastAsia="仿宋_GB2312"/>
          <w:color w:val="000000"/>
          <w:sz w:val="32"/>
          <w:szCs w:val="32"/>
        </w:rPr>
      </w:pPr>
    </w:p>
    <w:p>
      <w:pPr>
        <w:pStyle w:val="7"/>
        <w:shd w:val="clear" w:color="auto" w:fill="FFFFFF"/>
        <w:spacing w:before="10" w:beforeAutospacing="0" w:after="10" w:afterAutospacing="0" w:line="480" w:lineRule="atLeast"/>
        <w:ind w:left="1596" w:leftChars="760"/>
        <w:rPr>
          <w:rFonts w:ascii="仿宋_GB2312" w:eastAsia="仿宋_GB2312"/>
          <w:color w:val="000000"/>
          <w:sz w:val="32"/>
          <w:szCs w:val="32"/>
        </w:rPr>
      </w:pPr>
    </w:p>
    <w:p>
      <w:pPr>
        <w:spacing w:before="101" w:line="230" w:lineRule="auto"/>
        <w:rPr>
          <w:rFonts w:ascii="黑体" w:hAnsi="黑体" w:eastAsia="黑体" w:cs="黑体"/>
          <w:sz w:val="32"/>
          <w:szCs w:val="32"/>
        </w:rPr>
      </w:pPr>
      <w:r>
        <w:rPr>
          <w:rFonts w:ascii="黑体" w:hAnsi="黑体" w:eastAsia="黑体" w:cs="黑体"/>
          <w:spacing w:val="-15"/>
          <w:sz w:val="32"/>
          <w:szCs w:val="32"/>
        </w:rPr>
        <w:t>附</w:t>
      </w:r>
      <w:r>
        <w:rPr>
          <w:rFonts w:ascii="黑体" w:hAnsi="黑体" w:eastAsia="黑体" w:cs="黑体"/>
          <w:spacing w:val="-14"/>
          <w:sz w:val="32"/>
          <w:szCs w:val="32"/>
        </w:rPr>
        <w:t>件 1</w:t>
      </w:r>
    </w:p>
    <w:p>
      <w:pPr>
        <w:pStyle w:val="7"/>
        <w:spacing w:before="512" w:beforeAutospacing="0" w:after="512" w:afterAutospacing="0" w:line="600" w:lineRule="exact"/>
        <w:ind w:right="-150"/>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shd w:val="clear" w:color="auto" w:fill="FFFFFF"/>
        </w:rPr>
        <w:t>党委（党组）“第一种形态”主要处理方式</w:t>
      </w:r>
    </w:p>
    <w:p>
      <w:pPr>
        <w:spacing w:line="62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一、提醒谈话或者警示谈话</w:t>
      </w:r>
    </w:p>
    <w:p>
      <w:pPr>
        <w:spacing w:line="62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二、批评教育、约谈</w:t>
      </w:r>
    </w:p>
    <w:p>
      <w:pPr>
        <w:spacing w:line="62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三、纠正或者责令停止错误行为</w:t>
      </w:r>
    </w:p>
    <w:p>
      <w:pPr>
        <w:spacing w:line="62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四、限期整改</w:t>
      </w:r>
    </w:p>
    <w:p>
      <w:pPr>
        <w:spacing w:line="62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五、责令作出书面检查</w:t>
      </w:r>
    </w:p>
    <w:p>
      <w:pPr>
        <w:spacing w:line="62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六、召开民主生活会（组织生活会）批评帮助</w:t>
      </w:r>
    </w:p>
    <w:p>
      <w:pPr>
        <w:spacing w:line="62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七、通报</w:t>
      </w:r>
    </w:p>
    <w:p>
      <w:pPr>
        <w:spacing w:line="62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八、诫勉</w:t>
      </w:r>
    </w:p>
    <w:p>
      <w:pPr>
        <w:spacing w:line="620" w:lineRule="exact"/>
        <w:ind w:firstLine="640"/>
        <w:rPr>
          <w:rFonts w:ascii="仿宋_GB2312" w:hAnsi="仿宋_GB2312" w:eastAsia="仿宋_GB2312" w:cs="仿宋_GB2312"/>
          <w:sz w:val="32"/>
          <w:szCs w:val="32"/>
        </w:rPr>
      </w:pPr>
    </w:p>
    <w:p>
      <w:pPr>
        <w:spacing w:line="62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①</w:t>
      </w:r>
      <w:r>
        <w:rPr>
          <w:rFonts w:hint="eastAsia" w:ascii="仿宋_GB2312" w:hAnsi="仿宋_GB2312" w:eastAsia="仿宋_GB2312" w:cs="仿宋_GB2312"/>
          <w:sz w:val="32"/>
          <w:szCs w:val="32"/>
        </w:rPr>
        <w:t>以上处理方式，可以单独使用，也可以依据《湖北省党委（党组）运用监督执纪“第一种形态”落实主体责任办法》合并使用。</w:t>
      </w:r>
    </w:p>
    <w:p>
      <w:pPr>
        <w:spacing w:line="62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②</w:t>
      </w:r>
      <w:r>
        <w:rPr>
          <w:rFonts w:hint="eastAsia" w:ascii="仿宋_GB2312" w:hAnsi="仿宋_GB2312" w:eastAsia="仿宋_GB2312" w:cs="仿宋_GB2312"/>
          <w:sz w:val="32"/>
          <w:szCs w:val="32"/>
        </w:rPr>
        <w:t>专项整治期间，以上处理方式，须明确具体人、具体职务、具体时间。</w:t>
      </w:r>
    </w:p>
    <w:p>
      <w:pPr>
        <w:spacing w:line="620" w:lineRule="exact"/>
        <w:ind w:firstLine="640"/>
        <w:rPr>
          <w:rFonts w:ascii="仿宋_GB2312" w:hAnsi="仿宋_GB2312" w:eastAsia="仿宋_GB2312" w:cs="仿宋_GB2312"/>
          <w:sz w:val="32"/>
          <w:szCs w:val="32"/>
        </w:rPr>
      </w:pPr>
    </w:p>
    <w:p>
      <w:pPr>
        <w:pStyle w:val="7"/>
        <w:shd w:val="clear" w:color="auto" w:fill="FFFFFF"/>
        <w:spacing w:before="10" w:beforeAutospacing="0" w:after="10" w:afterAutospacing="0" w:line="620" w:lineRule="exact"/>
        <w:ind w:left="1596" w:leftChars="760"/>
        <w:rPr>
          <w:rFonts w:ascii="仿宋_GB2312" w:eastAsia="仿宋_GB2312"/>
          <w:color w:val="000000"/>
          <w:sz w:val="32"/>
          <w:szCs w:val="32"/>
        </w:rPr>
      </w:pPr>
    </w:p>
    <w:p>
      <w:pPr>
        <w:pStyle w:val="7"/>
        <w:shd w:val="clear" w:color="auto" w:fill="FFFFFF"/>
        <w:spacing w:before="10" w:beforeAutospacing="0" w:after="10" w:afterAutospacing="0" w:line="480" w:lineRule="atLeast"/>
        <w:ind w:left="1596" w:leftChars="760"/>
        <w:rPr>
          <w:rFonts w:ascii="仿宋_GB2312" w:eastAsia="仿宋_GB2312"/>
          <w:color w:val="000000"/>
          <w:sz w:val="32"/>
          <w:szCs w:val="32"/>
        </w:rPr>
      </w:pPr>
    </w:p>
    <w:p>
      <w:pPr>
        <w:pStyle w:val="7"/>
        <w:shd w:val="clear" w:color="auto" w:fill="FFFFFF"/>
        <w:spacing w:before="10" w:beforeAutospacing="0" w:after="10" w:afterAutospacing="0" w:line="480" w:lineRule="atLeast"/>
        <w:ind w:left="1596" w:leftChars="760"/>
        <w:rPr>
          <w:rFonts w:ascii="仿宋_GB2312" w:eastAsia="仿宋_GB2312"/>
          <w:color w:val="000000"/>
          <w:sz w:val="32"/>
          <w:szCs w:val="32"/>
        </w:rPr>
      </w:pPr>
    </w:p>
    <w:p>
      <w:pPr>
        <w:jc w:val="center"/>
      </w:pPr>
      <w:r>
        <w:rPr>
          <w:rFonts w:hint="eastAsia" w:ascii="方正小标宋简体" w:eastAsia="方正小标宋简体"/>
          <w:sz w:val="44"/>
          <w:szCs w:val="44"/>
        </w:rPr>
        <w:t>（提醒/警示）谈话工作记录</w:t>
      </w:r>
    </w:p>
    <w:tbl>
      <w:tblPr>
        <w:tblStyle w:val="8"/>
        <w:tblW w:w="91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993"/>
        <w:gridCol w:w="1275"/>
        <w:gridCol w:w="1426"/>
        <w:gridCol w:w="1268"/>
        <w:gridCol w:w="8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1548" w:type="dxa"/>
            <w:vAlign w:val="center"/>
          </w:tcPr>
          <w:p>
            <w:pPr>
              <w:jc w:val="center"/>
              <w:rPr>
                <w:rFonts w:ascii="黑体" w:hAnsi="黑体" w:eastAsia="黑体"/>
                <w:sz w:val="28"/>
                <w:szCs w:val="28"/>
              </w:rPr>
            </w:pPr>
            <w:r>
              <w:rPr>
                <w:rFonts w:hint="eastAsia" w:ascii="黑体" w:hAnsi="黑体" w:eastAsia="黑体"/>
                <w:sz w:val="28"/>
                <w:szCs w:val="28"/>
              </w:rPr>
              <w:t>谈话时间</w:t>
            </w:r>
          </w:p>
        </w:tc>
        <w:tc>
          <w:tcPr>
            <w:tcW w:w="2268" w:type="dxa"/>
            <w:gridSpan w:val="2"/>
            <w:vAlign w:val="center"/>
          </w:tcPr>
          <w:p>
            <w:pPr>
              <w:jc w:val="center"/>
              <w:rPr>
                <w:rFonts w:ascii="仿宋_GB2312" w:eastAsia="仿宋_GB2312"/>
                <w:sz w:val="28"/>
                <w:szCs w:val="28"/>
              </w:rPr>
            </w:pPr>
          </w:p>
        </w:tc>
        <w:tc>
          <w:tcPr>
            <w:tcW w:w="1426" w:type="dxa"/>
            <w:vAlign w:val="center"/>
          </w:tcPr>
          <w:p>
            <w:pPr>
              <w:jc w:val="center"/>
              <w:rPr>
                <w:rFonts w:ascii="黑体" w:hAnsi="黑体" w:eastAsia="黑体"/>
                <w:sz w:val="28"/>
                <w:szCs w:val="28"/>
              </w:rPr>
            </w:pPr>
            <w:r>
              <w:rPr>
                <w:rFonts w:hint="eastAsia" w:ascii="黑体" w:hAnsi="黑体" w:eastAsia="黑体"/>
                <w:sz w:val="28"/>
                <w:szCs w:val="28"/>
              </w:rPr>
              <w:t>谈话地点</w:t>
            </w:r>
          </w:p>
        </w:tc>
        <w:tc>
          <w:tcPr>
            <w:tcW w:w="3892" w:type="dxa"/>
            <w:gridSpan w:val="3"/>
            <w:vAlign w:val="center"/>
          </w:tcPr>
          <w:p>
            <w:pPr>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548" w:type="dxa"/>
            <w:vMerge w:val="restart"/>
            <w:vAlign w:val="center"/>
          </w:tcPr>
          <w:p>
            <w:pPr>
              <w:jc w:val="center"/>
              <w:rPr>
                <w:rFonts w:ascii="黑体" w:hAnsi="黑体" w:eastAsia="黑体"/>
                <w:sz w:val="28"/>
                <w:szCs w:val="28"/>
              </w:rPr>
            </w:pPr>
            <w:r>
              <w:rPr>
                <w:rFonts w:hint="eastAsia" w:ascii="黑体" w:hAnsi="黑体" w:eastAsia="黑体"/>
                <w:sz w:val="28"/>
                <w:szCs w:val="28"/>
              </w:rPr>
              <w:t>谈话人</w:t>
            </w:r>
          </w:p>
        </w:tc>
        <w:tc>
          <w:tcPr>
            <w:tcW w:w="993" w:type="dxa"/>
            <w:vAlign w:val="center"/>
          </w:tcPr>
          <w:p>
            <w:pPr>
              <w:jc w:val="center"/>
              <w:rPr>
                <w:rFonts w:ascii="黑体" w:hAnsi="黑体" w:eastAsia="黑体"/>
                <w:sz w:val="28"/>
                <w:szCs w:val="28"/>
              </w:rPr>
            </w:pPr>
            <w:r>
              <w:rPr>
                <w:rFonts w:hint="eastAsia" w:ascii="黑体" w:hAnsi="黑体" w:eastAsia="黑体"/>
                <w:sz w:val="28"/>
                <w:szCs w:val="28"/>
              </w:rPr>
              <w:t>姓名</w:t>
            </w:r>
          </w:p>
        </w:tc>
        <w:tc>
          <w:tcPr>
            <w:tcW w:w="1275" w:type="dxa"/>
            <w:vAlign w:val="center"/>
          </w:tcPr>
          <w:p>
            <w:pPr>
              <w:jc w:val="center"/>
              <w:rPr>
                <w:rFonts w:ascii="仿宋_GB2312" w:eastAsia="仿宋_GB2312"/>
                <w:sz w:val="28"/>
                <w:szCs w:val="28"/>
              </w:rPr>
            </w:pPr>
          </w:p>
        </w:tc>
        <w:tc>
          <w:tcPr>
            <w:tcW w:w="1426" w:type="dxa"/>
            <w:vAlign w:val="center"/>
          </w:tcPr>
          <w:p>
            <w:pPr>
              <w:jc w:val="center"/>
              <w:rPr>
                <w:rFonts w:ascii="黑体" w:hAnsi="黑体" w:eastAsia="黑体"/>
                <w:sz w:val="28"/>
                <w:szCs w:val="28"/>
              </w:rPr>
            </w:pPr>
            <w:r>
              <w:rPr>
                <w:rFonts w:hint="eastAsia" w:ascii="黑体" w:hAnsi="黑体" w:eastAsia="黑体"/>
                <w:sz w:val="28"/>
                <w:szCs w:val="28"/>
              </w:rPr>
              <w:t>职务</w:t>
            </w:r>
          </w:p>
        </w:tc>
        <w:tc>
          <w:tcPr>
            <w:tcW w:w="3892" w:type="dxa"/>
            <w:gridSpan w:val="3"/>
            <w:vAlign w:val="center"/>
          </w:tcPr>
          <w:p>
            <w:pPr>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548" w:type="dxa"/>
            <w:vMerge w:val="continue"/>
            <w:vAlign w:val="center"/>
          </w:tcPr>
          <w:p>
            <w:pPr>
              <w:jc w:val="center"/>
              <w:rPr>
                <w:rFonts w:ascii="黑体" w:hAnsi="黑体" w:eastAsia="黑体"/>
                <w:sz w:val="28"/>
                <w:szCs w:val="28"/>
              </w:rPr>
            </w:pPr>
          </w:p>
        </w:tc>
        <w:tc>
          <w:tcPr>
            <w:tcW w:w="993" w:type="dxa"/>
            <w:vAlign w:val="center"/>
          </w:tcPr>
          <w:p>
            <w:pPr>
              <w:jc w:val="center"/>
              <w:rPr>
                <w:rFonts w:ascii="黑体" w:hAnsi="黑体" w:eastAsia="黑体"/>
                <w:sz w:val="28"/>
                <w:szCs w:val="28"/>
              </w:rPr>
            </w:pPr>
            <w:r>
              <w:rPr>
                <w:rFonts w:hint="eastAsia" w:ascii="黑体" w:hAnsi="黑体" w:eastAsia="黑体"/>
                <w:sz w:val="28"/>
                <w:szCs w:val="28"/>
              </w:rPr>
              <w:t>姓名</w:t>
            </w:r>
          </w:p>
        </w:tc>
        <w:tc>
          <w:tcPr>
            <w:tcW w:w="1275" w:type="dxa"/>
            <w:vAlign w:val="center"/>
          </w:tcPr>
          <w:p>
            <w:pPr>
              <w:jc w:val="center"/>
              <w:rPr>
                <w:rFonts w:ascii="仿宋_GB2312" w:eastAsia="仿宋_GB2312"/>
                <w:sz w:val="28"/>
                <w:szCs w:val="28"/>
              </w:rPr>
            </w:pPr>
          </w:p>
        </w:tc>
        <w:tc>
          <w:tcPr>
            <w:tcW w:w="1426" w:type="dxa"/>
            <w:vAlign w:val="center"/>
          </w:tcPr>
          <w:p>
            <w:pPr>
              <w:jc w:val="center"/>
              <w:rPr>
                <w:rFonts w:ascii="黑体" w:hAnsi="黑体" w:eastAsia="黑体"/>
                <w:sz w:val="28"/>
                <w:szCs w:val="28"/>
              </w:rPr>
            </w:pPr>
            <w:r>
              <w:rPr>
                <w:rFonts w:hint="eastAsia" w:ascii="黑体" w:hAnsi="黑体" w:eastAsia="黑体"/>
                <w:sz w:val="28"/>
                <w:szCs w:val="28"/>
              </w:rPr>
              <w:t>职务</w:t>
            </w:r>
          </w:p>
        </w:tc>
        <w:tc>
          <w:tcPr>
            <w:tcW w:w="3892" w:type="dxa"/>
            <w:gridSpan w:val="3"/>
            <w:vAlign w:val="center"/>
          </w:tcPr>
          <w:p>
            <w:pPr>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548" w:type="dxa"/>
            <w:vMerge w:val="restart"/>
            <w:vAlign w:val="center"/>
          </w:tcPr>
          <w:p>
            <w:pPr>
              <w:jc w:val="center"/>
              <w:rPr>
                <w:rFonts w:ascii="黑体" w:hAnsi="黑体" w:eastAsia="黑体"/>
                <w:sz w:val="28"/>
                <w:szCs w:val="28"/>
              </w:rPr>
            </w:pPr>
            <w:r>
              <w:rPr>
                <w:rFonts w:hint="eastAsia" w:ascii="黑体" w:hAnsi="黑体" w:eastAsia="黑体"/>
                <w:sz w:val="28"/>
                <w:szCs w:val="28"/>
              </w:rPr>
              <w:t>被谈话人</w:t>
            </w:r>
          </w:p>
        </w:tc>
        <w:tc>
          <w:tcPr>
            <w:tcW w:w="993" w:type="dxa"/>
            <w:vAlign w:val="center"/>
          </w:tcPr>
          <w:p>
            <w:pPr>
              <w:jc w:val="center"/>
              <w:rPr>
                <w:rFonts w:ascii="黑体" w:hAnsi="黑体" w:eastAsia="黑体"/>
                <w:sz w:val="28"/>
                <w:szCs w:val="28"/>
              </w:rPr>
            </w:pPr>
            <w:r>
              <w:rPr>
                <w:rFonts w:hint="eastAsia" w:ascii="黑体" w:hAnsi="黑体" w:eastAsia="黑体"/>
                <w:sz w:val="28"/>
                <w:szCs w:val="28"/>
              </w:rPr>
              <w:t>姓名</w:t>
            </w:r>
          </w:p>
        </w:tc>
        <w:tc>
          <w:tcPr>
            <w:tcW w:w="1275" w:type="dxa"/>
            <w:vAlign w:val="center"/>
          </w:tcPr>
          <w:p>
            <w:pPr>
              <w:jc w:val="center"/>
              <w:rPr>
                <w:rFonts w:ascii="仿宋_GB2312" w:eastAsia="仿宋_GB2312"/>
                <w:sz w:val="28"/>
                <w:szCs w:val="28"/>
              </w:rPr>
            </w:pPr>
          </w:p>
        </w:tc>
        <w:tc>
          <w:tcPr>
            <w:tcW w:w="1426" w:type="dxa"/>
            <w:vAlign w:val="center"/>
          </w:tcPr>
          <w:p>
            <w:pPr>
              <w:jc w:val="center"/>
              <w:rPr>
                <w:rFonts w:ascii="黑体" w:hAnsi="黑体" w:eastAsia="黑体"/>
                <w:sz w:val="28"/>
                <w:szCs w:val="28"/>
              </w:rPr>
            </w:pPr>
            <w:r>
              <w:rPr>
                <w:rFonts w:hint="eastAsia" w:ascii="黑体" w:hAnsi="黑体" w:eastAsia="黑体"/>
                <w:sz w:val="28"/>
                <w:szCs w:val="28"/>
              </w:rPr>
              <w:t>性别</w:t>
            </w:r>
          </w:p>
        </w:tc>
        <w:tc>
          <w:tcPr>
            <w:tcW w:w="1268" w:type="dxa"/>
            <w:vAlign w:val="center"/>
          </w:tcPr>
          <w:p>
            <w:pPr>
              <w:jc w:val="center"/>
              <w:rPr>
                <w:rFonts w:ascii="仿宋_GB2312" w:eastAsia="仿宋_GB2312"/>
                <w:sz w:val="28"/>
                <w:szCs w:val="28"/>
              </w:rPr>
            </w:pPr>
          </w:p>
        </w:tc>
        <w:tc>
          <w:tcPr>
            <w:tcW w:w="850" w:type="dxa"/>
            <w:vAlign w:val="center"/>
          </w:tcPr>
          <w:p>
            <w:pPr>
              <w:spacing w:line="440" w:lineRule="exact"/>
              <w:jc w:val="center"/>
              <w:rPr>
                <w:rFonts w:ascii="黑体" w:hAnsi="黑体" w:eastAsia="黑体"/>
                <w:sz w:val="28"/>
                <w:szCs w:val="28"/>
              </w:rPr>
            </w:pPr>
            <w:r>
              <w:rPr>
                <w:rFonts w:hint="eastAsia" w:ascii="黑体" w:hAnsi="黑体" w:eastAsia="黑体"/>
                <w:sz w:val="28"/>
                <w:szCs w:val="28"/>
              </w:rPr>
              <w:t>政治面貌</w:t>
            </w:r>
          </w:p>
        </w:tc>
        <w:tc>
          <w:tcPr>
            <w:tcW w:w="1774" w:type="dxa"/>
            <w:vAlign w:val="center"/>
          </w:tcPr>
          <w:p>
            <w:pPr>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548" w:type="dxa"/>
            <w:vMerge w:val="continue"/>
            <w:vAlign w:val="center"/>
          </w:tcPr>
          <w:p>
            <w:pPr>
              <w:jc w:val="center"/>
              <w:rPr>
                <w:rFonts w:ascii="黑体" w:hAnsi="黑体" w:eastAsia="黑体"/>
                <w:sz w:val="28"/>
                <w:szCs w:val="28"/>
              </w:rPr>
            </w:pPr>
          </w:p>
        </w:tc>
        <w:tc>
          <w:tcPr>
            <w:tcW w:w="993" w:type="dxa"/>
            <w:vAlign w:val="center"/>
          </w:tcPr>
          <w:p>
            <w:pPr>
              <w:spacing w:line="360" w:lineRule="exact"/>
              <w:jc w:val="center"/>
              <w:rPr>
                <w:rFonts w:ascii="黑体" w:hAnsi="黑体" w:eastAsia="黑体"/>
                <w:sz w:val="28"/>
                <w:szCs w:val="28"/>
              </w:rPr>
            </w:pPr>
            <w:r>
              <w:rPr>
                <w:rFonts w:hint="eastAsia" w:ascii="黑体" w:hAnsi="黑体" w:eastAsia="黑体"/>
                <w:sz w:val="28"/>
                <w:szCs w:val="28"/>
              </w:rPr>
              <w:t>单位职务</w:t>
            </w:r>
          </w:p>
        </w:tc>
        <w:tc>
          <w:tcPr>
            <w:tcW w:w="6593" w:type="dxa"/>
            <w:gridSpan w:val="5"/>
            <w:vAlign w:val="center"/>
          </w:tcPr>
          <w:p>
            <w:pPr>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0" w:hRule="atLeast"/>
          <w:jc w:val="center"/>
        </w:trPr>
        <w:tc>
          <w:tcPr>
            <w:tcW w:w="1548" w:type="dxa"/>
            <w:vAlign w:val="center"/>
          </w:tcPr>
          <w:p>
            <w:pPr>
              <w:jc w:val="center"/>
              <w:rPr>
                <w:rFonts w:ascii="黑体" w:hAnsi="黑体" w:eastAsia="黑体"/>
                <w:sz w:val="28"/>
                <w:szCs w:val="28"/>
              </w:rPr>
            </w:pPr>
            <w:r>
              <w:rPr>
                <w:rFonts w:hint="eastAsia" w:ascii="黑体" w:hAnsi="黑体" w:eastAsia="黑体"/>
                <w:sz w:val="28"/>
                <w:szCs w:val="28"/>
              </w:rPr>
              <w:t>谈话的主要内容</w:t>
            </w:r>
          </w:p>
        </w:tc>
        <w:tc>
          <w:tcPr>
            <w:tcW w:w="7586" w:type="dxa"/>
            <w:gridSpan w:val="6"/>
            <w:vAlign w:val="center"/>
          </w:tcPr>
          <w:p>
            <w:pPr>
              <w:spacing w:line="520" w:lineRule="exact"/>
              <w:rPr>
                <w:rFonts w:ascii="仿宋_GB2312" w:eastAsia="仿宋_GB2312"/>
                <w:sz w:val="28"/>
                <w:szCs w:val="28"/>
              </w:rPr>
            </w:pPr>
          </w:p>
          <w:p>
            <w:pPr>
              <w:spacing w:line="520" w:lineRule="exact"/>
              <w:rPr>
                <w:rFonts w:ascii="仿宋_GB2312" w:eastAsia="仿宋_GB2312"/>
                <w:sz w:val="28"/>
                <w:szCs w:val="28"/>
              </w:rPr>
            </w:pPr>
          </w:p>
          <w:p>
            <w:pPr>
              <w:spacing w:line="520" w:lineRule="exact"/>
              <w:rPr>
                <w:rFonts w:ascii="仿宋_GB2312" w:eastAsia="仿宋_GB2312"/>
                <w:sz w:val="28"/>
                <w:szCs w:val="28"/>
              </w:rPr>
            </w:pPr>
          </w:p>
          <w:p>
            <w:pPr>
              <w:spacing w:line="520" w:lineRule="exact"/>
              <w:rPr>
                <w:rFonts w:ascii="仿宋_GB2312" w:eastAsia="仿宋_GB2312"/>
                <w:sz w:val="28"/>
                <w:szCs w:val="28"/>
              </w:rPr>
            </w:pPr>
          </w:p>
          <w:p>
            <w:pPr>
              <w:spacing w:line="520" w:lineRule="exact"/>
              <w:rPr>
                <w:rFonts w:ascii="仿宋_GB2312" w:eastAsia="仿宋_GB2312"/>
                <w:sz w:val="28"/>
                <w:szCs w:val="28"/>
              </w:rPr>
            </w:pPr>
          </w:p>
          <w:p>
            <w:pPr>
              <w:spacing w:line="520" w:lineRule="exact"/>
              <w:rPr>
                <w:rFonts w:ascii="仿宋_GB2312" w:eastAsia="仿宋_GB2312"/>
                <w:sz w:val="28"/>
                <w:szCs w:val="28"/>
              </w:rPr>
            </w:pPr>
          </w:p>
          <w:p>
            <w:pPr>
              <w:spacing w:line="520" w:lineRule="exact"/>
              <w:rPr>
                <w:rFonts w:ascii="仿宋_GB2312" w:eastAsia="仿宋_GB2312"/>
                <w:sz w:val="28"/>
                <w:szCs w:val="28"/>
              </w:rPr>
            </w:pPr>
          </w:p>
          <w:p>
            <w:pPr>
              <w:spacing w:line="52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9" w:hRule="atLeast"/>
          <w:jc w:val="center"/>
        </w:trPr>
        <w:tc>
          <w:tcPr>
            <w:tcW w:w="1548" w:type="dxa"/>
            <w:vAlign w:val="center"/>
          </w:tcPr>
          <w:p>
            <w:pPr>
              <w:jc w:val="center"/>
              <w:rPr>
                <w:rFonts w:ascii="黑体" w:hAnsi="黑体" w:eastAsia="黑体"/>
                <w:sz w:val="28"/>
                <w:szCs w:val="28"/>
              </w:rPr>
            </w:pPr>
            <w:r>
              <w:rPr>
                <w:rFonts w:hint="eastAsia" w:ascii="黑体" w:hAnsi="黑体" w:eastAsia="黑体"/>
                <w:sz w:val="28"/>
                <w:szCs w:val="28"/>
              </w:rPr>
              <w:t>被谈话人现场表态</w:t>
            </w:r>
          </w:p>
        </w:tc>
        <w:tc>
          <w:tcPr>
            <w:tcW w:w="7586" w:type="dxa"/>
            <w:gridSpan w:val="6"/>
            <w:vAlign w:val="center"/>
          </w:tcPr>
          <w:p>
            <w:pPr>
              <w:rPr>
                <w:rFonts w:ascii="仿宋_GB2312" w:eastAsia="仿宋_GB2312"/>
                <w:sz w:val="28"/>
                <w:szCs w:val="28"/>
              </w:rPr>
            </w:pPr>
          </w:p>
        </w:tc>
      </w:tr>
    </w:tbl>
    <w:p>
      <w:pPr>
        <w:rPr>
          <w:rFonts w:ascii="楷体_GB2312" w:eastAsia="楷体_GB2312"/>
          <w:sz w:val="28"/>
          <w:szCs w:val="28"/>
        </w:rPr>
      </w:pPr>
      <w:r>
        <w:rPr>
          <w:rFonts w:hint="eastAsia" w:ascii="楷体_GB2312" w:eastAsia="楷体_GB2312"/>
          <w:sz w:val="28"/>
          <w:szCs w:val="28"/>
        </w:rPr>
        <w:t>被谈话人：                                   记录人：</w:t>
      </w:r>
    </w:p>
    <w:p>
      <w:pPr>
        <w:jc w:val="center"/>
        <w:rPr>
          <w:rFonts w:ascii="方正小标宋简体" w:eastAsia="方正小标宋简体"/>
          <w:sz w:val="44"/>
          <w:szCs w:val="44"/>
        </w:rPr>
      </w:pPr>
    </w:p>
    <w:p>
      <w:pPr>
        <w:jc w:val="center"/>
      </w:pPr>
      <w:r>
        <w:rPr>
          <w:rFonts w:hint="eastAsia" w:ascii="方正小标宋简体" w:eastAsia="方正小标宋简体"/>
          <w:sz w:val="44"/>
          <w:szCs w:val="44"/>
        </w:rPr>
        <w:t>批评教育记录</w:t>
      </w:r>
    </w:p>
    <w:tbl>
      <w:tblPr>
        <w:tblStyle w:val="8"/>
        <w:tblW w:w="884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55"/>
        <w:gridCol w:w="1260"/>
        <w:gridCol w:w="960"/>
        <w:gridCol w:w="1695"/>
        <w:gridCol w:w="1005"/>
        <w:gridCol w:w="24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455" w:type="dxa"/>
            <w:noWrap/>
            <w:vAlign w:val="center"/>
          </w:tcPr>
          <w:p>
            <w:pPr>
              <w:jc w:val="center"/>
              <w:rPr>
                <w:rFonts w:ascii="黑体" w:hAnsi="黑体" w:eastAsia="黑体"/>
                <w:sz w:val="28"/>
                <w:szCs w:val="28"/>
              </w:rPr>
            </w:pPr>
            <w:r>
              <w:rPr>
                <w:rFonts w:hint="eastAsia" w:ascii="黑体" w:hAnsi="黑体" w:eastAsia="黑体"/>
                <w:sz w:val="28"/>
                <w:szCs w:val="28"/>
              </w:rPr>
              <w:t>批评教育对象</w:t>
            </w:r>
          </w:p>
        </w:tc>
        <w:tc>
          <w:tcPr>
            <w:tcW w:w="1260" w:type="dxa"/>
            <w:tcBorders>
              <w:right w:val="single" w:color="auto" w:sz="4" w:space="0"/>
            </w:tcBorders>
            <w:noWrap/>
            <w:vAlign w:val="center"/>
          </w:tcPr>
          <w:p>
            <w:pPr>
              <w:jc w:val="center"/>
              <w:rPr>
                <w:rFonts w:ascii="黑体" w:hAnsi="黑体" w:eastAsia="黑体"/>
                <w:sz w:val="28"/>
                <w:szCs w:val="28"/>
              </w:rPr>
            </w:pPr>
          </w:p>
        </w:tc>
        <w:tc>
          <w:tcPr>
            <w:tcW w:w="960" w:type="dxa"/>
            <w:tcBorders>
              <w:left w:val="single" w:color="auto" w:sz="4" w:space="0"/>
            </w:tcBorders>
            <w:noWrap/>
            <w:vAlign w:val="center"/>
          </w:tcPr>
          <w:p>
            <w:pPr>
              <w:jc w:val="center"/>
              <w:rPr>
                <w:rFonts w:ascii="黑体" w:hAnsi="黑体" w:eastAsia="黑体"/>
                <w:sz w:val="28"/>
                <w:szCs w:val="28"/>
              </w:rPr>
            </w:pPr>
            <w:r>
              <w:rPr>
                <w:rFonts w:hint="eastAsia" w:ascii="黑体" w:hAnsi="黑体" w:eastAsia="黑体"/>
                <w:sz w:val="28"/>
                <w:szCs w:val="28"/>
              </w:rPr>
              <w:t>政治面貌</w:t>
            </w:r>
          </w:p>
        </w:tc>
        <w:tc>
          <w:tcPr>
            <w:tcW w:w="1695" w:type="dxa"/>
            <w:tcBorders>
              <w:bottom w:val="single" w:color="auto" w:sz="4" w:space="0"/>
              <w:right w:val="single" w:color="auto" w:sz="4" w:space="0"/>
            </w:tcBorders>
            <w:noWrap/>
            <w:vAlign w:val="center"/>
          </w:tcPr>
          <w:p>
            <w:pPr>
              <w:spacing w:line="400" w:lineRule="exact"/>
              <w:jc w:val="center"/>
              <w:rPr>
                <w:rFonts w:ascii="宋体" w:hAnsi="宋体" w:eastAsia="宋体"/>
                <w:sz w:val="30"/>
                <w:szCs w:val="30"/>
              </w:rPr>
            </w:pPr>
          </w:p>
        </w:tc>
        <w:tc>
          <w:tcPr>
            <w:tcW w:w="1005" w:type="dxa"/>
            <w:tcBorders>
              <w:left w:val="single" w:color="auto" w:sz="4" w:space="0"/>
              <w:bottom w:val="single" w:color="auto" w:sz="4" w:space="0"/>
              <w:right w:val="single" w:color="auto" w:sz="4" w:space="0"/>
            </w:tcBorders>
            <w:noWrap/>
            <w:vAlign w:val="center"/>
          </w:tcPr>
          <w:p>
            <w:pPr>
              <w:jc w:val="center"/>
              <w:rPr>
                <w:rFonts w:ascii="黑体" w:hAnsi="黑体" w:eastAsia="黑体"/>
                <w:sz w:val="28"/>
                <w:szCs w:val="28"/>
              </w:rPr>
            </w:pPr>
            <w:r>
              <w:rPr>
                <w:rFonts w:hint="eastAsia" w:ascii="黑体" w:hAnsi="黑体" w:eastAsia="黑体"/>
                <w:sz w:val="28"/>
                <w:szCs w:val="28"/>
              </w:rPr>
              <w:t>单位职务</w:t>
            </w:r>
          </w:p>
        </w:tc>
        <w:tc>
          <w:tcPr>
            <w:tcW w:w="2469" w:type="dxa"/>
            <w:tcBorders>
              <w:left w:val="single" w:color="auto" w:sz="4" w:space="0"/>
              <w:bottom w:val="single" w:color="auto" w:sz="4" w:space="0"/>
            </w:tcBorders>
            <w:noWrap/>
            <w:vAlign w:val="center"/>
          </w:tcPr>
          <w:p>
            <w:pPr>
              <w:jc w:val="center"/>
              <w:rPr>
                <w:rFonts w:ascii="黑体" w:hAnsi="黑体" w:eastAsia="黑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trPr>
        <w:tc>
          <w:tcPr>
            <w:tcW w:w="1455" w:type="dxa"/>
            <w:vMerge w:val="restart"/>
            <w:noWrap/>
            <w:vAlign w:val="center"/>
          </w:tcPr>
          <w:p>
            <w:pPr>
              <w:jc w:val="center"/>
              <w:rPr>
                <w:rFonts w:ascii="黑体" w:hAnsi="黑体" w:eastAsia="黑体"/>
                <w:sz w:val="28"/>
                <w:szCs w:val="28"/>
              </w:rPr>
            </w:pPr>
            <w:r>
              <w:rPr>
                <w:rFonts w:hint="eastAsia" w:ascii="黑体" w:hAnsi="黑体" w:eastAsia="黑体"/>
                <w:sz w:val="28"/>
                <w:szCs w:val="28"/>
              </w:rPr>
              <w:t>谈话人</w:t>
            </w:r>
          </w:p>
        </w:tc>
        <w:tc>
          <w:tcPr>
            <w:tcW w:w="2220" w:type="dxa"/>
            <w:gridSpan w:val="2"/>
            <w:tcBorders>
              <w:bottom w:val="single" w:color="auto" w:sz="4" w:space="0"/>
              <w:right w:val="single" w:color="auto" w:sz="4" w:space="0"/>
            </w:tcBorders>
            <w:noWrap/>
            <w:vAlign w:val="center"/>
          </w:tcPr>
          <w:p>
            <w:pPr>
              <w:jc w:val="center"/>
              <w:rPr>
                <w:rFonts w:ascii="黑体" w:hAnsi="黑体" w:eastAsia="黑体"/>
                <w:sz w:val="28"/>
                <w:szCs w:val="28"/>
              </w:rPr>
            </w:pPr>
          </w:p>
        </w:tc>
        <w:tc>
          <w:tcPr>
            <w:tcW w:w="1695" w:type="dxa"/>
            <w:tcBorders>
              <w:left w:val="single" w:color="auto" w:sz="4" w:space="0"/>
              <w:bottom w:val="single" w:color="auto" w:sz="4" w:space="0"/>
              <w:right w:val="single" w:color="auto" w:sz="4" w:space="0"/>
            </w:tcBorders>
            <w:noWrap/>
            <w:vAlign w:val="center"/>
          </w:tcPr>
          <w:p>
            <w:pPr>
              <w:jc w:val="center"/>
              <w:rPr>
                <w:rFonts w:ascii="黑体" w:hAnsi="黑体" w:eastAsia="黑体"/>
                <w:sz w:val="28"/>
                <w:szCs w:val="28"/>
              </w:rPr>
            </w:pPr>
            <w:r>
              <w:rPr>
                <w:rFonts w:hint="eastAsia" w:ascii="黑体" w:hAnsi="黑体" w:eastAsia="黑体"/>
                <w:sz w:val="28"/>
                <w:szCs w:val="28"/>
              </w:rPr>
              <w:t>单位、职务</w:t>
            </w:r>
          </w:p>
        </w:tc>
        <w:tc>
          <w:tcPr>
            <w:tcW w:w="3474" w:type="dxa"/>
            <w:gridSpan w:val="2"/>
            <w:tcBorders>
              <w:left w:val="single" w:color="auto" w:sz="4" w:space="0"/>
              <w:bottom w:val="single" w:color="auto" w:sz="4" w:space="0"/>
            </w:tcBorders>
            <w:noWrap/>
            <w:vAlign w:val="center"/>
          </w:tcPr>
          <w:p>
            <w:pPr>
              <w:jc w:val="center"/>
              <w:rPr>
                <w:rFonts w:ascii="黑体" w:hAnsi="黑体" w:eastAsia="黑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0" w:hRule="atLeast"/>
        </w:trPr>
        <w:tc>
          <w:tcPr>
            <w:tcW w:w="1455" w:type="dxa"/>
            <w:vMerge w:val="continue"/>
            <w:noWrap/>
            <w:vAlign w:val="center"/>
          </w:tcPr>
          <w:p>
            <w:pPr>
              <w:jc w:val="center"/>
              <w:rPr>
                <w:rFonts w:ascii="黑体" w:hAnsi="黑体" w:eastAsia="黑体"/>
                <w:sz w:val="28"/>
                <w:szCs w:val="28"/>
              </w:rPr>
            </w:pPr>
          </w:p>
        </w:tc>
        <w:tc>
          <w:tcPr>
            <w:tcW w:w="2220" w:type="dxa"/>
            <w:gridSpan w:val="2"/>
            <w:tcBorders>
              <w:top w:val="single" w:color="auto" w:sz="4" w:space="0"/>
              <w:right w:val="single" w:color="auto" w:sz="4" w:space="0"/>
            </w:tcBorders>
            <w:noWrap/>
            <w:vAlign w:val="center"/>
          </w:tcPr>
          <w:p>
            <w:pPr>
              <w:jc w:val="center"/>
              <w:rPr>
                <w:rFonts w:ascii="黑体" w:hAnsi="黑体" w:eastAsia="黑体"/>
                <w:sz w:val="28"/>
                <w:szCs w:val="28"/>
              </w:rPr>
            </w:pPr>
          </w:p>
        </w:tc>
        <w:tc>
          <w:tcPr>
            <w:tcW w:w="1695" w:type="dxa"/>
            <w:tcBorders>
              <w:top w:val="single" w:color="auto" w:sz="4" w:space="0"/>
              <w:left w:val="single" w:color="auto" w:sz="4" w:space="0"/>
              <w:right w:val="single" w:color="auto" w:sz="4" w:space="0"/>
            </w:tcBorders>
            <w:noWrap/>
            <w:vAlign w:val="center"/>
          </w:tcPr>
          <w:p>
            <w:pPr>
              <w:jc w:val="center"/>
              <w:rPr>
                <w:rFonts w:ascii="黑体" w:hAnsi="黑体" w:eastAsia="黑体"/>
                <w:sz w:val="28"/>
                <w:szCs w:val="28"/>
              </w:rPr>
            </w:pPr>
            <w:r>
              <w:rPr>
                <w:rFonts w:hint="eastAsia" w:ascii="黑体" w:hAnsi="黑体" w:eastAsia="黑体"/>
                <w:sz w:val="28"/>
                <w:szCs w:val="28"/>
              </w:rPr>
              <w:t>单位、职务</w:t>
            </w:r>
          </w:p>
        </w:tc>
        <w:tc>
          <w:tcPr>
            <w:tcW w:w="3474" w:type="dxa"/>
            <w:gridSpan w:val="2"/>
            <w:tcBorders>
              <w:top w:val="single" w:color="auto" w:sz="4" w:space="0"/>
              <w:left w:val="single" w:color="auto" w:sz="4" w:space="0"/>
            </w:tcBorders>
            <w:noWrap/>
            <w:vAlign w:val="center"/>
          </w:tcPr>
          <w:p>
            <w:pPr>
              <w:jc w:val="center"/>
              <w:rPr>
                <w:rFonts w:ascii="黑体" w:hAnsi="黑体" w:eastAsia="黑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455" w:type="dxa"/>
            <w:noWrap/>
            <w:vAlign w:val="center"/>
          </w:tcPr>
          <w:p>
            <w:pPr>
              <w:jc w:val="center"/>
              <w:rPr>
                <w:rFonts w:ascii="黑体" w:hAnsi="黑体" w:eastAsia="黑体"/>
                <w:sz w:val="28"/>
                <w:szCs w:val="28"/>
              </w:rPr>
            </w:pPr>
            <w:r>
              <w:rPr>
                <w:rFonts w:hint="eastAsia" w:ascii="黑体" w:hAnsi="黑体" w:eastAsia="黑体"/>
                <w:sz w:val="28"/>
                <w:szCs w:val="28"/>
              </w:rPr>
              <w:t>批评教育原因</w:t>
            </w:r>
          </w:p>
        </w:tc>
        <w:tc>
          <w:tcPr>
            <w:tcW w:w="7389" w:type="dxa"/>
            <w:gridSpan w:val="5"/>
            <w:noWrap/>
            <w:vAlign w:val="center"/>
          </w:tcPr>
          <w:p>
            <w:pPr>
              <w:jc w:val="center"/>
              <w:rPr>
                <w:rFonts w:ascii="黑体" w:hAnsi="黑体" w:eastAsia="黑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455" w:type="dxa"/>
            <w:noWrap/>
            <w:vAlign w:val="center"/>
          </w:tcPr>
          <w:p>
            <w:pPr>
              <w:jc w:val="center"/>
              <w:rPr>
                <w:rFonts w:ascii="黑体" w:hAnsi="黑体" w:eastAsia="黑体"/>
                <w:sz w:val="28"/>
                <w:szCs w:val="28"/>
              </w:rPr>
            </w:pPr>
            <w:r>
              <w:rPr>
                <w:rFonts w:hint="eastAsia" w:ascii="黑体" w:hAnsi="黑体" w:eastAsia="黑体"/>
                <w:sz w:val="28"/>
                <w:szCs w:val="28"/>
              </w:rPr>
              <w:t>谈话时间</w:t>
            </w:r>
          </w:p>
        </w:tc>
        <w:tc>
          <w:tcPr>
            <w:tcW w:w="3915" w:type="dxa"/>
            <w:gridSpan w:val="3"/>
            <w:noWrap/>
            <w:vAlign w:val="center"/>
          </w:tcPr>
          <w:p>
            <w:pPr>
              <w:jc w:val="center"/>
              <w:rPr>
                <w:rFonts w:ascii="黑体" w:hAnsi="黑体" w:eastAsia="黑体"/>
                <w:sz w:val="28"/>
                <w:szCs w:val="28"/>
              </w:rPr>
            </w:pPr>
            <w:r>
              <w:rPr>
                <w:rFonts w:hint="eastAsia" w:ascii="黑体" w:hAnsi="黑体" w:eastAsia="黑体"/>
                <w:sz w:val="28"/>
                <w:szCs w:val="28"/>
              </w:rPr>
              <w:t>年    月   日   时  分至</w:t>
            </w:r>
          </w:p>
          <w:p>
            <w:pPr>
              <w:jc w:val="center"/>
              <w:rPr>
                <w:rFonts w:ascii="黑体" w:hAnsi="黑体" w:eastAsia="黑体"/>
                <w:sz w:val="28"/>
                <w:szCs w:val="28"/>
              </w:rPr>
            </w:pPr>
            <w:r>
              <w:rPr>
                <w:rFonts w:hint="eastAsia" w:ascii="黑体" w:hAnsi="黑体" w:eastAsia="黑体"/>
                <w:sz w:val="28"/>
                <w:szCs w:val="28"/>
              </w:rPr>
              <w:t>年    月   日   时  分</w:t>
            </w:r>
          </w:p>
        </w:tc>
        <w:tc>
          <w:tcPr>
            <w:tcW w:w="1005" w:type="dxa"/>
            <w:tcBorders>
              <w:right w:val="single" w:color="auto" w:sz="4" w:space="0"/>
            </w:tcBorders>
            <w:noWrap/>
            <w:vAlign w:val="center"/>
          </w:tcPr>
          <w:p>
            <w:pPr>
              <w:jc w:val="center"/>
              <w:rPr>
                <w:rFonts w:ascii="黑体" w:hAnsi="黑体" w:eastAsia="黑体"/>
                <w:sz w:val="28"/>
                <w:szCs w:val="28"/>
              </w:rPr>
            </w:pPr>
            <w:r>
              <w:rPr>
                <w:rFonts w:hint="eastAsia" w:ascii="黑体" w:hAnsi="黑体" w:eastAsia="黑体"/>
                <w:sz w:val="28"/>
                <w:szCs w:val="28"/>
              </w:rPr>
              <w:t>谈话地点</w:t>
            </w:r>
          </w:p>
        </w:tc>
        <w:tc>
          <w:tcPr>
            <w:tcW w:w="2469" w:type="dxa"/>
            <w:tcBorders>
              <w:left w:val="single" w:color="auto" w:sz="4" w:space="0"/>
            </w:tcBorders>
            <w:noWrap/>
            <w:vAlign w:val="center"/>
          </w:tcPr>
          <w:p>
            <w:pPr>
              <w:jc w:val="center"/>
              <w:rPr>
                <w:rFonts w:ascii="黑体" w:hAnsi="黑体" w:eastAsia="黑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44" w:hRule="atLeast"/>
        </w:trPr>
        <w:tc>
          <w:tcPr>
            <w:tcW w:w="1455" w:type="dxa"/>
            <w:noWrap/>
            <w:vAlign w:val="center"/>
          </w:tcPr>
          <w:p>
            <w:pPr>
              <w:jc w:val="center"/>
              <w:rPr>
                <w:rFonts w:ascii="黑体" w:hAnsi="黑体" w:eastAsia="黑体"/>
                <w:sz w:val="28"/>
                <w:szCs w:val="28"/>
              </w:rPr>
            </w:pPr>
            <w:r>
              <w:rPr>
                <w:rFonts w:hint="eastAsia" w:ascii="黑体" w:hAnsi="黑体" w:eastAsia="黑体"/>
                <w:sz w:val="28"/>
                <w:szCs w:val="28"/>
              </w:rPr>
              <w:t>谈话内容</w:t>
            </w:r>
          </w:p>
        </w:tc>
        <w:tc>
          <w:tcPr>
            <w:tcW w:w="7389" w:type="dxa"/>
            <w:gridSpan w:val="5"/>
            <w:noWrap/>
            <w:vAlign w:val="center"/>
          </w:tcPr>
          <w:p>
            <w:pPr>
              <w:jc w:val="center"/>
              <w:rPr>
                <w:rFonts w:ascii="黑体" w:hAnsi="黑体" w:eastAsia="黑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80" w:hRule="atLeast"/>
        </w:trPr>
        <w:tc>
          <w:tcPr>
            <w:tcW w:w="1455" w:type="dxa"/>
            <w:noWrap/>
            <w:vAlign w:val="center"/>
          </w:tcPr>
          <w:p>
            <w:pPr>
              <w:jc w:val="center"/>
              <w:rPr>
                <w:rFonts w:ascii="黑体" w:hAnsi="黑体" w:eastAsia="黑体"/>
                <w:sz w:val="28"/>
                <w:szCs w:val="28"/>
              </w:rPr>
            </w:pPr>
            <w:r>
              <w:rPr>
                <w:rFonts w:hint="eastAsia" w:ascii="黑体" w:hAnsi="黑体" w:eastAsia="黑体"/>
                <w:sz w:val="28"/>
                <w:szCs w:val="28"/>
              </w:rPr>
              <w:t>批评教育</w:t>
            </w:r>
          </w:p>
          <w:p>
            <w:pPr>
              <w:jc w:val="center"/>
              <w:rPr>
                <w:rFonts w:ascii="黑体" w:hAnsi="黑体" w:eastAsia="黑体"/>
                <w:sz w:val="28"/>
                <w:szCs w:val="28"/>
              </w:rPr>
            </w:pPr>
            <w:r>
              <w:rPr>
                <w:rFonts w:hint="eastAsia" w:ascii="黑体" w:hAnsi="黑体" w:eastAsia="黑体"/>
                <w:sz w:val="28"/>
                <w:szCs w:val="28"/>
              </w:rPr>
              <w:t>对象意见</w:t>
            </w:r>
          </w:p>
        </w:tc>
        <w:tc>
          <w:tcPr>
            <w:tcW w:w="7389" w:type="dxa"/>
            <w:gridSpan w:val="5"/>
            <w:noWrap/>
            <w:vAlign w:val="center"/>
          </w:tcPr>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r>
              <w:rPr>
                <w:rFonts w:hint="eastAsia" w:ascii="黑体" w:hAnsi="黑体" w:eastAsia="黑体"/>
                <w:sz w:val="28"/>
                <w:szCs w:val="28"/>
              </w:rPr>
              <w:t>签字：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1455" w:type="dxa"/>
            <w:vMerge w:val="restart"/>
            <w:noWrap/>
            <w:vAlign w:val="center"/>
          </w:tcPr>
          <w:p>
            <w:pPr>
              <w:jc w:val="center"/>
              <w:rPr>
                <w:rFonts w:ascii="黑体" w:hAnsi="黑体" w:eastAsia="黑体"/>
                <w:sz w:val="28"/>
                <w:szCs w:val="28"/>
              </w:rPr>
            </w:pPr>
            <w:r>
              <w:rPr>
                <w:rFonts w:hint="eastAsia" w:ascii="黑体" w:hAnsi="黑体" w:eastAsia="黑体"/>
                <w:sz w:val="28"/>
                <w:szCs w:val="28"/>
              </w:rPr>
              <w:t>谈话人</w:t>
            </w:r>
          </w:p>
        </w:tc>
        <w:tc>
          <w:tcPr>
            <w:tcW w:w="7389" w:type="dxa"/>
            <w:gridSpan w:val="5"/>
            <w:tcBorders>
              <w:bottom w:val="single" w:color="auto" w:sz="4" w:space="0"/>
            </w:tcBorders>
            <w:noWrap/>
            <w:vAlign w:val="center"/>
          </w:tcPr>
          <w:p>
            <w:pPr>
              <w:jc w:val="center"/>
              <w:rPr>
                <w:rFonts w:ascii="黑体" w:hAnsi="黑体" w:eastAsia="黑体"/>
                <w:sz w:val="28"/>
                <w:szCs w:val="28"/>
              </w:rPr>
            </w:pPr>
            <w:r>
              <w:rPr>
                <w:rFonts w:hint="eastAsia" w:ascii="黑体" w:hAnsi="黑体" w:eastAsia="黑体"/>
                <w:sz w:val="28"/>
                <w:szCs w:val="28"/>
              </w:rPr>
              <w:t>签字 ：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5" w:hRule="atLeast"/>
        </w:trPr>
        <w:tc>
          <w:tcPr>
            <w:tcW w:w="1455" w:type="dxa"/>
            <w:vMerge w:val="continue"/>
            <w:noWrap/>
            <w:vAlign w:val="center"/>
          </w:tcPr>
          <w:p>
            <w:pPr>
              <w:jc w:val="center"/>
              <w:rPr>
                <w:rFonts w:ascii="黑体" w:hAnsi="黑体" w:eastAsia="黑体"/>
                <w:sz w:val="28"/>
                <w:szCs w:val="28"/>
              </w:rPr>
            </w:pPr>
          </w:p>
        </w:tc>
        <w:tc>
          <w:tcPr>
            <w:tcW w:w="7389" w:type="dxa"/>
            <w:gridSpan w:val="5"/>
            <w:tcBorders>
              <w:top w:val="single" w:color="auto" w:sz="4" w:space="0"/>
            </w:tcBorders>
            <w:noWrap/>
            <w:vAlign w:val="center"/>
          </w:tcPr>
          <w:p>
            <w:pPr>
              <w:jc w:val="center"/>
              <w:rPr>
                <w:rFonts w:ascii="黑体" w:hAnsi="黑体" w:eastAsia="黑体"/>
                <w:sz w:val="28"/>
                <w:szCs w:val="28"/>
              </w:rPr>
            </w:pPr>
            <w:r>
              <w:rPr>
                <w:rFonts w:hint="eastAsia" w:ascii="黑体" w:hAnsi="黑体" w:eastAsia="黑体"/>
                <w:sz w:val="28"/>
                <w:szCs w:val="28"/>
              </w:rPr>
              <w:t>签字 ：               年   月   日</w:t>
            </w:r>
          </w:p>
        </w:tc>
      </w:tr>
    </w:tbl>
    <w:p>
      <w:pPr>
        <w:jc w:val="center"/>
        <w:rPr>
          <w:rFonts w:ascii="黑体" w:hAnsi="黑体" w:eastAsia="黑体"/>
          <w:sz w:val="28"/>
          <w:szCs w:val="28"/>
        </w:rPr>
      </w:pPr>
      <w:r>
        <w:rPr>
          <w:rFonts w:hint="eastAsia" w:ascii="黑体" w:hAnsi="黑体" w:eastAsia="黑体"/>
          <w:sz w:val="28"/>
          <w:szCs w:val="28"/>
        </w:rPr>
        <w:t>记录人：</w:t>
      </w:r>
    </w:p>
    <w:p>
      <w:pPr>
        <w:jc w:val="center"/>
        <w:rPr>
          <w:rFonts w:ascii="方正小标宋简体" w:eastAsia="方正小标宋简体"/>
          <w:sz w:val="44"/>
          <w:szCs w:val="44"/>
        </w:rPr>
      </w:pPr>
      <w:r>
        <w:rPr>
          <w:rFonts w:hint="eastAsia" w:ascii="方正小标宋简体" w:eastAsia="方正小标宋简体"/>
          <w:sz w:val="44"/>
          <w:szCs w:val="44"/>
        </w:rPr>
        <w:t>工作 约 谈 记 录</w:t>
      </w:r>
    </w:p>
    <w:tbl>
      <w:tblPr>
        <w:tblStyle w:val="8"/>
        <w:tblW w:w="93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9"/>
        <w:gridCol w:w="1673"/>
        <w:gridCol w:w="1134"/>
        <w:gridCol w:w="1560"/>
        <w:gridCol w:w="1134"/>
        <w:gridCol w:w="850"/>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jc w:val="center"/>
        </w:trPr>
        <w:tc>
          <w:tcPr>
            <w:tcW w:w="1009" w:type="dxa"/>
            <w:noWrap/>
            <w:vAlign w:val="center"/>
          </w:tcPr>
          <w:p>
            <w:pPr>
              <w:jc w:val="center"/>
              <w:rPr>
                <w:rFonts w:ascii="黑体" w:hAnsi="黑体" w:eastAsia="黑体"/>
                <w:sz w:val="28"/>
                <w:szCs w:val="28"/>
              </w:rPr>
            </w:pPr>
            <w:r>
              <w:rPr>
                <w:rFonts w:hint="eastAsia" w:ascii="黑体" w:hAnsi="黑体" w:eastAsia="黑体"/>
                <w:sz w:val="28"/>
                <w:szCs w:val="28"/>
              </w:rPr>
              <w:t>约谈</w:t>
            </w:r>
          </w:p>
          <w:p>
            <w:pPr>
              <w:jc w:val="center"/>
              <w:rPr>
                <w:rFonts w:ascii="黑体" w:hAnsi="黑体" w:eastAsia="黑体"/>
                <w:sz w:val="28"/>
                <w:szCs w:val="28"/>
              </w:rPr>
            </w:pPr>
            <w:r>
              <w:rPr>
                <w:rFonts w:hint="eastAsia" w:ascii="黑体" w:hAnsi="黑体" w:eastAsia="黑体"/>
                <w:sz w:val="28"/>
                <w:szCs w:val="28"/>
              </w:rPr>
              <w:t>时间</w:t>
            </w:r>
          </w:p>
        </w:tc>
        <w:tc>
          <w:tcPr>
            <w:tcW w:w="2807" w:type="dxa"/>
            <w:gridSpan w:val="2"/>
            <w:noWrap/>
            <w:vAlign w:val="center"/>
          </w:tcPr>
          <w:p>
            <w:pPr>
              <w:jc w:val="center"/>
              <w:rPr>
                <w:rFonts w:ascii="黑体" w:hAnsi="黑体" w:eastAsia="黑体"/>
                <w:sz w:val="28"/>
                <w:szCs w:val="28"/>
              </w:rPr>
            </w:pPr>
          </w:p>
        </w:tc>
        <w:tc>
          <w:tcPr>
            <w:tcW w:w="1560" w:type="dxa"/>
            <w:noWrap/>
            <w:vAlign w:val="center"/>
          </w:tcPr>
          <w:p>
            <w:pPr>
              <w:jc w:val="center"/>
              <w:rPr>
                <w:rFonts w:ascii="黑体" w:hAnsi="黑体" w:eastAsia="黑体"/>
                <w:sz w:val="28"/>
                <w:szCs w:val="28"/>
              </w:rPr>
            </w:pPr>
            <w:r>
              <w:rPr>
                <w:rFonts w:hint="eastAsia" w:ascii="黑体" w:hAnsi="黑体" w:eastAsia="黑体"/>
                <w:sz w:val="28"/>
                <w:szCs w:val="28"/>
              </w:rPr>
              <w:t>约谈地点</w:t>
            </w:r>
          </w:p>
        </w:tc>
        <w:tc>
          <w:tcPr>
            <w:tcW w:w="3969" w:type="dxa"/>
            <w:gridSpan w:val="3"/>
            <w:noWrap/>
            <w:vAlign w:val="center"/>
          </w:tcPr>
          <w:p>
            <w:pPr>
              <w:jc w:val="center"/>
              <w:rPr>
                <w:rFonts w:ascii="黑体" w:hAnsi="黑体"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009" w:type="dxa"/>
            <w:vMerge w:val="restart"/>
            <w:noWrap/>
            <w:vAlign w:val="center"/>
          </w:tcPr>
          <w:p>
            <w:pPr>
              <w:jc w:val="center"/>
              <w:rPr>
                <w:rFonts w:ascii="黑体" w:hAnsi="黑体" w:eastAsia="黑体"/>
                <w:sz w:val="28"/>
                <w:szCs w:val="28"/>
              </w:rPr>
            </w:pPr>
            <w:r>
              <w:rPr>
                <w:rFonts w:hint="eastAsia" w:ascii="黑体" w:hAnsi="黑体" w:eastAsia="黑体"/>
                <w:sz w:val="28"/>
                <w:szCs w:val="28"/>
              </w:rPr>
              <w:t>约谈人</w:t>
            </w:r>
          </w:p>
        </w:tc>
        <w:tc>
          <w:tcPr>
            <w:tcW w:w="1673" w:type="dxa"/>
            <w:noWrap/>
            <w:vAlign w:val="center"/>
          </w:tcPr>
          <w:p>
            <w:pPr>
              <w:jc w:val="center"/>
              <w:rPr>
                <w:rFonts w:ascii="黑体" w:hAnsi="黑体" w:eastAsia="黑体"/>
                <w:sz w:val="28"/>
                <w:szCs w:val="28"/>
              </w:rPr>
            </w:pPr>
            <w:r>
              <w:rPr>
                <w:rFonts w:hint="eastAsia" w:ascii="黑体" w:hAnsi="黑体" w:eastAsia="黑体"/>
                <w:sz w:val="28"/>
                <w:szCs w:val="28"/>
              </w:rPr>
              <w:t>姓名</w:t>
            </w:r>
          </w:p>
        </w:tc>
        <w:tc>
          <w:tcPr>
            <w:tcW w:w="1134" w:type="dxa"/>
            <w:noWrap/>
            <w:vAlign w:val="center"/>
          </w:tcPr>
          <w:p>
            <w:pPr>
              <w:jc w:val="center"/>
              <w:rPr>
                <w:rFonts w:ascii="黑体" w:hAnsi="黑体" w:eastAsia="黑体"/>
                <w:sz w:val="28"/>
                <w:szCs w:val="28"/>
              </w:rPr>
            </w:pPr>
          </w:p>
        </w:tc>
        <w:tc>
          <w:tcPr>
            <w:tcW w:w="1560" w:type="dxa"/>
            <w:noWrap/>
            <w:vAlign w:val="center"/>
          </w:tcPr>
          <w:p>
            <w:pPr>
              <w:jc w:val="center"/>
              <w:rPr>
                <w:rFonts w:ascii="黑体" w:hAnsi="黑体" w:eastAsia="黑体"/>
                <w:sz w:val="28"/>
                <w:szCs w:val="28"/>
              </w:rPr>
            </w:pPr>
            <w:r>
              <w:rPr>
                <w:rFonts w:hint="eastAsia" w:ascii="黑体" w:hAnsi="黑体" w:eastAsia="黑体"/>
                <w:sz w:val="28"/>
                <w:szCs w:val="28"/>
              </w:rPr>
              <w:t>职务</w:t>
            </w:r>
          </w:p>
        </w:tc>
        <w:tc>
          <w:tcPr>
            <w:tcW w:w="3969" w:type="dxa"/>
            <w:gridSpan w:val="3"/>
            <w:noWrap/>
            <w:vAlign w:val="center"/>
          </w:tcPr>
          <w:p>
            <w:pPr>
              <w:jc w:val="center"/>
              <w:rPr>
                <w:rFonts w:ascii="黑体" w:hAnsi="黑体"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009" w:type="dxa"/>
            <w:vMerge w:val="continue"/>
            <w:noWrap/>
            <w:vAlign w:val="center"/>
          </w:tcPr>
          <w:p>
            <w:pPr>
              <w:jc w:val="center"/>
              <w:rPr>
                <w:rFonts w:ascii="黑体" w:hAnsi="黑体" w:eastAsia="黑体"/>
                <w:sz w:val="28"/>
                <w:szCs w:val="28"/>
              </w:rPr>
            </w:pPr>
          </w:p>
        </w:tc>
        <w:tc>
          <w:tcPr>
            <w:tcW w:w="1673" w:type="dxa"/>
            <w:noWrap/>
            <w:vAlign w:val="center"/>
          </w:tcPr>
          <w:p>
            <w:pPr>
              <w:jc w:val="center"/>
              <w:rPr>
                <w:rFonts w:ascii="黑体" w:hAnsi="黑体" w:eastAsia="黑体"/>
                <w:sz w:val="28"/>
                <w:szCs w:val="28"/>
              </w:rPr>
            </w:pPr>
            <w:r>
              <w:rPr>
                <w:rFonts w:hint="eastAsia" w:ascii="黑体" w:hAnsi="黑体" w:eastAsia="黑体"/>
                <w:sz w:val="28"/>
                <w:szCs w:val="28"/>
              </w:rPr>
              <w:t>姓名</w:t>
            </w:r>
          </w:p>
        </w:tc>
        <w:tc>
          <w:tcPr>
            <w:tcW w:w="1134" w:type="dxa"/>
            <w:noWrap/>
            <w:vAlign w:val="center"/>
          </w:tcPr>
          <w:p>
            <w:pPr>
              <w:jc w:val="center"/>
              <w:rPr>
                <w:rFonts w:ascii="黑体" w:hAnsi="黑体" w:eastAsia="黑体"/>
                <w:sz w:val="28"/>
                <w:szCs w:val="28"/>
              </w:rPr>
            </w:pPr>
          </w:p>
        </w:tc>
        <w:tc>
          <w:tcPr>
            <w:tcW w:w="1560" w:type="dxa"/>
            <w:noWrap/>
            <w:vAlign w:val="center"/>
          </w:tcPr>
          <w:p>
            <w:pPr>
              <w:jc w:val="center"/>
              <w:rPr>
                <w:rFonts w:ascii="黑体" w:hAnsi="黑体" w:eastAsia="黑体"/>
                <w:sz w:val="28"/>
                <w:szCs w:val="28"/>
              </w:rPr>
            </w:pPr>
            <w:r>
              <w:rPr>
                <w:rFonts w:hint="eastAsia" w:ascii="黑体" w:hAnsi="黑体" w:eastAsia="黑体"/>
                <w:sz w:val="28"/>
                <w:szCs w:val="28"/>
              </w:rPr>
              <w:t>职务</w:t>
            </w:r>
          </w:p>
        </w:tc>
        <w:tc>
          <w:tcPr>
            <w:tcW w:w="3969" w:type="dxa"/>
            <w:gridSpan w:val="3"/>
            <w:noWrap/>
            <w:vAlign w:val="center"/>
          </w:tcPr>
          <w:p>
            <w:pPr>
              <w:jc w:val="center"/>
              <w:rPr>
                <w:rFonts w:ascii="黑体" w:hAnsi="黑体"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009" w:type="dxa"/>
            <w:vMerge w:val="restart"/>
            <w:noWrap/>
            <w:vAlign w:val="center"/>
          </w:tcPr>
          <w:p>
            <w:pPr>
              <w:jc w:val="center"/>
              <w:rPr>
                <w:rFonts w:ascii="黑体" w:hAnsi="黑体" w:eastAsia="黑体"/>
                <w:sz w:val="28"/>
                <w:szCs w:val="28"/>
              </w:rPr>
            </w:pPr>
            <w:r>
              <w:rPr>
                <w:rFonts w:hint="eastAsia" w:ascii="黑体" w:hAnsi="黑体" w:eastAsia="黑体"/>
                <w:sz w:val="28"/>
                <w:szCs w:val="28"/>
              </w:rPr>
              <w:t>被约</w:t>
            </w:r>
          </w:p>
          <w:p>
            <w:pPr>
              <w:jc w:val="center"/>
              <w:rPr>
                <w:rFonts w:ascii="黑体" w:hAnsi="黑体" w:eastAsia="黑体"/>
                <w:sz w:val="28"/>
                <w:szCs w:val="28"/>
              </w:rPr>
            </w:pPr>
            <w:r>
              <w:rPr>
                <w:rFonts w:hint="eastAsia" w:ascii="黑体" w:hAnsi="黑体" w:eastAsia="黑体"/>
                <w:sz w:val="28"/>
                <w:szCs w:val="28"/>
              </w:rPr>
              <w:t>谈人</w:t>
            </w:r>
          </w:p>
        </w:tc>
        <w:tc>
          <w:tcPr>
            <w:tcW w:w="1673" w:type="dxa"/>
            <w:noWrap/>
            <w:vAlign w:val="center"/>
          </w:tcPr>
          <w:p>
            <w:pPr>
              <w:jc w:val="center"/>
              <w:rPr>
                <w:rFonts w:ascii="黑体" w:hAnsi="黑体" w:eastAsia="黑体"/>
                <w:sz w:val="28"/>
                <w:szCs w:val="28"/>
              </w:rPr>
            </w:pPr>
            <w:r>
              <w:rPr>
                <w:rFonts w:hint="eastAsia" w:ascii="黑体" w:hAnsi="黑体" w:eastAsia="黑体"/>
                <w:sz w:val="28"/>
                <w:szCs w:val="28"/>
              </w:rPr>
              <w:t>姓名</w:t>
            </w:r>
          </w:p>
        </w:tc>
        <w:tc>
          <w:tcPr>
            <w:tcW w:w="1134" w:type="dxa"/>
            <w:noWrap/>
            <w:vAlign w:val="center"/>
          </w:tcPr>
          <w:p>
            <w:pPr>
              <w:jc w:val="center"/>
              <w:rPr>
                <w:rFonts w:ascii="黑体" w:hAnsi="黑体" w:eastAsia="黑体"/>
                <w:sz w:val="28"/>
                <w:szCs w:val="28"/>
              </w:rPr>
            </w:pPr>
          </w:p>
        </w:tc>
        <w:tc>
          <w:tcPr>
            <w:tcW w:w="1560" w:type="dxa"/>
            <w:noWrap/>
            <w:vAlign w:val="center"/>
          </w:tcPr>
          <w:p>
            <w:pPr>
              <w:jc w:val="center"/>
              <w:rPr>
                <w:rFonts w:ascii="黑体" w:hAnsi="黑体" w:eastAsia="黑体"/>
                <w:sz w:val="28"/>
                <w:szCs w:val="28"/>
              </w:rPr>
            </w:pPr>
            <w:r>
              <w:rPr>
                <w:rFonts w:hint="eastAsia" w:ascii="黑体" w:hAnsi="黑体" w:eastAsia="黑体"/>
                <w:sz w:val="28"/>
                <w:szCs w:val="28"/>
              </w:rPr>
              <w:t>性别</w:t>
            </w:r>
          </w:p>
        </w:tc>
        <w:tc>
          <w:tcPr>
            <w:tcW w:w="1134" w:type="dxa"/>
            <w:noWrap/>
            <w:vAlign w:val="center"/>
          </w:tcPr>
          <w:p>
            <w:pPr>
              <w:jc w:val="center"/>
              <w:rPr>
                <w:rFonts w:ascii="黑体" w:hAnsi="黑体" w:eastAsia="黑体"/>
                <w:sz w:val="28"/>
                <w:szCs w:val="28"/>
              </w:rPr>
            </w:pPr>
          </w:p>
        </w:tc>
        <w:tc>
          <w:tcPr>
            <w:tcW w:w="850" w:type="dxa"/>
            <w:noWrap/>
            <w:vAlign w:val="center"/>
          </w:tcPr>
          <w:p>
            <w:pPr>
              <w:jc w:val="center"/>
              <w:rPr>
                <w:rFonts w:ascii="黑体" w:hAnsi="黑体" w:eastAsia="黑体"/>
                <w:sz w:val="28"/>
                <w:szCs w:val="28"/>
              </w:rPr>
            </w:pPr>
            <w:r>
              <w:rPr>
                <w:rFonts w:hint="eastAsia" w:ascii="黑体" w:hAnsi="黑体" w:eastAsia="黑体"/>
                <w:sz w:val="28"/>
                <w:szCs w:val="28"/>
              </w:rPr>
              <w:t>年龄</w:t>
            </w:r>
          </w:p>
        </w:tc>
        <w:tc>
          <w:tcPr>
            <w:tcW w:w="1985" w:type="dxa"/>
            <w:noWrap/>
            <w:vAlign w:val="center"/>
          </w:tcPr>
          <w:p>
            <w:pPr>
              <w:jc w:val="center"/>
              <w:rPr>
                <w:rFonts w:ascii="黑体" w:hAnsi="黑体"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009" w:type="dxa"/>
            <w:vMerge w:val="continue"/>
            <w:noWrap/>
            <w:vAlign w:val="center"/>
          </w:tcPr>
          <w:p>
            <w:pPr>
              <w:jc w:val="center"/>
              <w:rPr>
                <w:rFonts w:ascii="黑体" w:hAnsi="黑体" w:eastAsia="黑体"/>
                <w:sz w:val="28"/>
                <w:szCs w:val="28"/>
              </w:rPr>
            </w:pPr>
          </w:p>
        </w:tc>
        <w:tc>
          <w:tcPr>
            <w:tcW w:w="1673" w:type="dxa"/>
            <w:noWrap/>
            <w:vAlign w:val="center"/>
          </w:tcPr>
          <w:p>
            <w:pPr>
              <w:jc w:val="center"/>
              <w:rPr>
                <w:rFonts w:ascii="黑体" w:hAnsi="黑体" w:eastAsia="黑体"/>
                <w:sz w:val="28"/>
                <w:szCs w:val="28"/>
              </w:rPr>
            </w:pPr>
            <w:r>
              <w:rPr>
                <w:rFonts w:hint="eastAsia" w:ascii="黑体" w:hAnsi="黑体" w:eastAsia="黑体"/>
                <w:sz w:val="28"/>
                <w:szCs w:val="28"/>
              </w:rPr>
              <w:t>政治面貌</w:t>
            </w:r>
          </w:p>
        </w:tc>
        <w:tc>
          <w:tcPr>
            <w:tcW w:w="6663" w:type="dxa"/>
            <w:gridSpan w:val="5"/>
            <w:noWrap/>
            <w:vAlign w:val="center"/>
          </w:tcPr>
          <w:p>
            <w:pPr>
              <w:jc w:val="center"/>
              <w:rPr>
                <w:rFonts w:ascii="黑体" w:hAnsi="黑体"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1009" w:type="dxa"/>
            <w:vMerge w:val="continue"/>
            <w:noWrap/>
            <w:vAlign w:val="center"/>
          </w:tcPr>
          <w:p>
            <w:pPr>
              <w:jc w:val="center"/>
              <w:rPr>
                <w:rFonts w:ascii="黑体" w:hAnsi="黑体" w:eastAsia="黑体"/>
                <w:sz w:val="28"/>
                <w:szCs w:val="28"/>
              </w:rPr>
            </w:pPr>
          </w:p>
        </w:tc>
        <w:tc>
          <w:tcPr>
            <w:tcW w:w="1673" w:type="dxa"/>
            <w:noWrap/>
            <w:vAlign w:val="center"/>
          </w:tcPr>
          <w:p>
            <w:pPr>
              <w:jc w:val="center"/>
              <w:rPr>
                <w:rFonts w:ascii="黑体" w:hAnsi="黑体" w:eastAsia="黑体"/>
                <w:sz w:val="28"/>
                <w:szCs w:val="28"/>
              </w:rPr>
            </w:pPr>
            <w:r>
              <w:rPr>
                <w:rFonts w:hint="eastAsia" w:ascii="黑体" w:hAnsi="黑体" w:eastAsia="黑体"/>
                <w:sz w:val="28"/>
                <w:szCs w:val="28"/>
              </w:rPr>
              <w:t>单位及职务</w:t>
            </w:r>
          </w:p>
        </w:tc>
        <w:tc>
          <w:tcPr>
            <w:tcW w:w="6663" w:type="dxa"/>
            <w:gridSpan w:val="5"/>
            <w:noWrap/>
            <w:vAlign w:val="center"/>
          </w:tcPr>
          <w:p>
            <w:pPr>
              <w:jc w:val="center"/>
              <w:rPr>
                <w:rFonts w:ascii="黑体" w:hAnsi="黑体"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9" w:type="dxa"/>
            <w:noWrap/>
            <w:vAlign w:val="center"/>
          </w:tcPr>
          <w:p>
            <w:pPr>
              <w:jc w:val="center"/>
              <w:rPr>
                <w:rFonts w:ascii="黑体" w:hAnsi="黑体" w:eastAsia="黑体"/>
                <w:sz w:val="28"/>
                <w:szCs w:val="28"/>
              </w:rPr>
            </w:pPr>
            <w:r>
              <w:rPr>
                <w:rFonts w:hint="eastAsia" w:ascii="黑体" w:hAnsi="黑体" w:eastAsia="黑体"/>
                <w:sz w:val="28"/>
                <w:szCs w:val="28"/>
              </w:rPr>
              <w:t>约谈的主要内容</w:t>
            </w:r>
          </w:p>
        </w:tc>
        <w:tc>
          <w:tcPr>
            <w:tcW w:w="8336" w:type="dxa"/>
            <w:gridSpan w:val="6"/>
            <w:noWrap/>
            <w:vAlign w:val="center"/>
          </w:tcPr>
          <w:p>
            <w:pPr>
              <w:spacing w:line="520" w:lineRule="exact"/>
              <w:ind w:firstLine="560" w:firstLineChars="200"/>
              <w:rPr>
                <w:rFonts w:ascii="仿宋_GB2312" w:eastAsia="仿宋_GB2312"/>
                <w:sz w:val="28"/>
                <w:szCs w:val="28"/>
              </w:rPr>
            </w:pPr>
          </w:p>
          <w:p>
            <w:pPr>
              <w:spacing w:line="520" w:lineRule="exact"/>
              <w:ind w:firstLine="560" w:firstLineChars="200"/>
              <w:rPr>
                <w:rFonts w:ascii="仿宋_GB2312" w:eastAsia="仿宋_GB2312"/>
                <w:sz w:val="28"/>
                <w:szCs w:val="28"/>
              </w:rPr>
            </w:pPr>
          </w:p>
          <w:p>
            <w:pPr>
              <w:spacing w:line="520" w:lineRule="exact"/>
              <w:ind w:firstLine="560" w:firstLineChars="200"/>
              <w:rPr>
                <w:rFonts w:ascii="仿宋_GB2312" w:eastAsia="仿宋_GB2312"/>
                <w:sz w:val="28"/>
                <w:szCs w:val="28"/>
              </w:rPr>
            </w:pPr>
          </w:p>
          <w:p>
            <w:pPr>
              <w:spacing w:line="520" w:lineRule="exact"/>
              <w:ind w:firstLine="560" w:firstLineChars="200"/>
              <w:rPr>
                <w:rFonts w:ascii="仿宋_GB2312" w:eastAsia="仿宋_GB2312"/>
                <w:sz w:val="28"/>
                <w:szCs w:val="28"/>
              </w:rPr>
            </w:pPr>
          </w:p>
          <w:p>
            <w:pPr>
              <w:spacing w:line="520" w:lineRule="exact"/>
              <w:ind w:firstLine="560" w:firstLineChars="200"/>
              <w:rPr>
                <w:rFonts w:ascii="仿宋_GB2312" w:eastAsia="仿宋_GB2312"/>
                <w:sz w:val="28"/>
                <w:szCs w:val="28"/>
              </w:rPr>
            </w:pPr>
          </w:p>
          <w:p>
            <w:pPr>
              <w:spacing w:line="520" w:lineRule="exact"/>
              <w:ind w:firstLine="560" w:firstLineChars="200"/>
              <w:rPr>
                <w:rFonts w:ascii="仿宋_GB2312" w:eastAsia="仿宋_GB2312"/>
                <w:sz w:val="28"/>
                <w:szCs w:val="28"/>
              </w:rPr>
            </w:pPr>
          </w:p>
          <w:p>
            <w:pPr>
              <w:spacing w:line="520" w:lineRule="exact"/>
              <w:ind w:firstLine="560" w:firstLineChars="200"/>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7" w:hRule="atLeast"/>
          <w:jc w:val="center"/>
        </w:trPr>
        <w:tc>
          <w:tcPr>
            <w:tcW w:w="1009" w:type="dxa"/>
            <w:noWrap/>
            <w:vAlign w:val="center"/>
          </w:tcPr>
          <w:p>
            <w:pPr>
              <w:jc w:val="center"/>
              <w:rPr>
                <w:rFonts w:ascii="黑体" w:hAnsi="黑体" w:eastAsia="黑体"/>
                <w:sz w:val="28"/>
                <w:szCs w:val="28"/>
              </w:rPr>
            </w:pPr>
            <w:r>
              <w:rPr>
                <w:rFonts w:hint="eastAsia" w:ascii="黑体" w:hAnsi="黑体" w:eastAsia="黑体"/>
                <w:sz w:val="28"/>
                <w:szCs w:val="28"/>
              </w:rPr>
              <w:t>被约谈人现场表态</w:t>
            </w:r>
          </w:p>
        </w:tc>
        <w:tc>
          <w:tcPr>
            <w:tcW w:w="8336" w:type="dxa"/>
            <w:gridSpan w:val="6"/>
            <w:noWrap/>
            <w:vAlign w:val="center"/>
          </w:tcPr>
          <w:p>
            <w:pPr>
              <w:spacing w:line="520" w:lineRule="exact"/>
              <w:ind w:firstLine="420" w:firstLineChars="150"/>
              <w:rPr>
                <w:rFonts w:ascii="仿宋_GB2312" w:eastAsia="仿宋_GB2312"/>
                <w:sz w:val="28"/>
                <w:szCs w:val="28"/>
              </w:rPr>
            </w:pPr>
          </w:p>
        </w:tc>
      </w:tr>
    </w:tbl>
    <w:p>
      <w:pPr>
        <w:rPr>
          <w:rFonts w:ascii="楷体_GB2312" w:eastAsia="楷体_GB2312"/>
          <w:sz w:val="28"/>
          <w:szCs w:val="28"/>
        </w:rPr>
      </w:pPr>
      <w:r>
        <w:rPr>
          <w:rFonts w:hint="eastAsia" w:ascii="楷体_GB2312" w:eastAsia="楷体_GB2312"/>
          <w:sz w:val="28"/>
          <w:szCs w:val="28"/>
        </w:rPr>
        <w:t>被约谈人：                                    记录人：</w:t>
      </w:r>
    </w:p>
    <w:p>
      <w:pPr>
        <w:spacing w:line="620" w:lineRule="exact"/>
        <w:jc w:val="center"/>
        <w:rPr>
          <w:rFonts w:asciiTheme="majorEastAsia" w:hAnsiTheme="majorEastAsia" w:eastAsiaTheme="majorEastAsia" w:cstheme="majorEastAsia"/>
          <w:b/>
          <w:bCs/>
          <w:sz w:val="44"/>
          <w:szCs w:val="44"/>
        </w:rPr>
      </w:pPr>
    </w:p>
    <w:p>
      <w:pPr>
        <w:spacing w:line="620" w:lineRule="exact"/>
        <w:jc w:val="center"/>
        <w:rPr>
          <w:rFonts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关于对同志问责的决定</w:t>
      </w:r>
    </w:p>
    <w:p>
      <w:pPr>
        <w:spacing w:line="620" w:lineRule="exact"/>
        <w:rPr>
          <w:rFonts w:ascii="黑体" w:hAnsi="黑体" w:eastAsia="黑体" w:cs="黑体"/>
          <w:color w:val="000000"/>
          <w:sz w:val="32"/>
          <w:szCs w:val="32"/>
        </w:rPr>
      </w:pPr>
    </w:p>
    <w:p>
      <w:pPr>
        <w:spacing w:line="620" w:lineRule="exact"/>
        <w:ind w:firstLine="640"/>
        <w:rPr>
          <w:rFonts w:ascii="仿宋_GB2312" w:hAnsi="仿宋_GB2312" w:eastAsia="仿宋_GB2312" w:cs="仿宋_GB2312"/>
          <w:sz w:val="32"/>
          <w:szCs w:val="32"/>
        </w:rPr>
      </w:pPr>
      <w:r>
        <w:rPr>
          <w:rFonts w:hint="eastAsia" w:ascii="仿宋" w:hAnsi="仿宋" w:eastAsia="仿宋" w:cs="仿宋"/>
          <w:sz w:val="32"/>
          <w:szCs w:val="32"/>
        </w:rPr>
        <w:t>某某，性别</w:t>
      </w:r>
      <w:r>
        <w:rPr>
          <w:rStyle w:val="18"/>
          <w:rFonts w:hint="eastAsia" w:ascii="仿宋" w:hAnsi="仿宋" w:eastAsia="仿宋" w:cs="仿宋"/>
          <w:color w:val="auto"/>
          <w:sz w:val="32"/>
          <w:szCs w:val="32"/>
        </w:rPr>
        <w:t>，</w:t>
      </w:r>
      <w:r>
        <w:rPr>
          <w:rFonts w:hint="eastAsia" w:ascii="仿宋" w:hAnsi="仿宋" w:eastAsia="仿宋" w:cs="仿宋"/>
          <w:sz w:val="32"/>
          <w:szCs w:val="32"/>
          <w:u w:color="000000"/>
        </w:rPr>
        <w:t>某</w:t>
      </w:r>
      <w:r>
        <w:rPr>
          <w:rStyle w:val="18"/>
          <w:rFonts w:hint="eastAsia" w:ascii="仿宋" w:hAnsi="仿宋" w:eastAsia="仿宋" w:cs="仿宋"/>
          <w:color w:val="auto"/>
          <w:sz w:val="32"/>
          <w:szCs w:val="32"/>
        </w:rPr>
        <w:t>年</w:t>
      </w:r>
      <w:r>
        <w:rPr>
          <w:rFonts w:hint="eastAsia" w:ascii="仿宋" w:hAnsi="仿宋" w:eastAsia="仿宋" w:cs="仿宋"/>
          <w:sz w:val="32"/>
          <w:szCs w:val="32"/>
          <w:u w:color="000000"/>
        </w:rPr>
        <w:t>某</w:t>
      </w:r>
      <w:r>
        <w:rPr>
          <w:rStyle w:val="18"/>
          <w:rFonts w:hint="eastAsia" w:ascii="仿宋" w:hAnsi="仿宋" w:eastAsia="仿宋" w:cs="仿宋"/>
          <w:color w:val="auto"/>
          <w:sz w:val="32"/>
          <w:szCs w:val="32"/>
        </w:rPr>
        <w:t>月出生，民族，籍贯，</w:t>
      </w:r>
      <w:r>
        <w:rPr>
          <w:rFonts w:hint="eastAsia" w:ascii="仿宋" w:hAnsi="仿宋" w:eastAsia="仿宋" w:cs="仿宋"/>
          <w:sz w:val="32"/>
          <w:szCs w:val="32"/>
          <w:u w:color="000000"/>
        </w:rPr>
        <w:t>某年某月参加工作，某年某月加入中国共产党。某</w:t>
      </w:r>
      <w:r>
        <w:rPr>
          <w:rFonts w:hint="eastAsia" w:ascii="仿宋_GB2312" w:hAnsi="仿宋_GB2312" w:eastAsia="仿宋_GB2312" w:cs="仿宋_GB2312"/>
          <w:bCs/>
          <w:sz w:val="32"/>
          <w:szCs w:val="32"/>
        </w:rPr>
        <w:t>年</w:t>
      </w:r>
      <w:r>
        <w:rPr>
          <w:rFonts w:hint="eastAsia" w:ascii="仿宋" w:hAnsi="仿宋" w:eastAsia="仿宋" w:cs="仿宋"/>
          <w:sz w:val="32"/>
          <w:szCs w:val="32"/>
          <w:u w:color="000000"/>
        </w:rPr>
        <w:t>某</w:t>
      </w:r>
      <w:r>
        <w:rPr>
          <w:rFonts w:hint="eastAsia" w:ascii="仿宋_GB2312" w:hAnsi="仿宋_GB2312" w:eastAsia="仿宋_GB2312" w:cs="仿宋_GB2312"/>
          <w:bCs/>
          <w:sz w:val="32"/>
          <w:szCs w:val="32"/>
        </w:rPr>
        <w:t>月从事安全生产领域某项工作，</w:t>
      </w:r>
      <w:r>
        <w:rPr>
          <w:rFonts w:hint="eastAsia" w:ascii="仿宋" w:hAnsi="仿宋" w:eastAsia="仿宋" w:cs="仿宋"/>
          <w:sz w:val="32"/>
          <w:szCs w:val="32"/>
          <w:u w:color="000000"/>
        </w:rPr>
        <w:t>某</w:t>
      </w:r>
      <w:r>
        <w:rPr>
          <w:rFonts w:hint="eastAsia" w:ascii="仿宋_GB2312" w:hAnsi="仿宋_GB2312" w:eastAsia="仿宋_GB2312" w:cs="仿宋_GB2312"/>
          <w:bCs/>
          <w:sz w:val="32"/>
          <w:szCs w:val="32"/>
        </w:rPr>
        <w:t>年</w:t>
      </w:r>
      <w:r>
        <w:rPr>
          <w:rFonts w:hint="eastAsia" w:ascii="仿宋" w:hAnsi="仿宋" w:eastAsia="仿宋" w:cs="仿宋"/>
          <w:sz w:val="32"/>
          <w:szCs w:val="32"/>
          <w:u w:color="000000"/>
        </w:rPr>
        <w:t>某</w:t>
      </w:r>
      <w:r>
        <w:rPr>
          <w:rFonts w:hint="eastAsia" w:ascii="仿宋_GB2312" w:hAnsi="仿宋_GB2312" w:eastAsia="仿宋_GB2312" w:cs="仿宋_GB2312"/>
          <w:bCs/>
          <w:sz w:val="32"/>
          <w:szCs w:val="32"/>
        </w:rPr>
        <w:t>月至今任</w:t>
      </w:r>
      <w:r>
        <w:rPr>
          <w:rFonts w:hint="eastAsia" w:ascii="仿宋" w:hAnsi="仿宋" w:eastAsia="仿宋" w:cs="仿宋"/>
          <w:sz w:val="32"/>
          <w:szCs w:val="32"/>
          <w:u w:color="000000"/>
        </w:rPr>
        <w:t>某职务</w:t>
      </w:r>
      <w:r>
        <w:rPr>
          <w:rFonts w:hint="eastAsia" w:ascii="仿宋_GB2312" w:hAnsi="仿宋_GB2312" w:eastAsia="仿宋_GB2312" w:cs="仿宋_GB2312"/>
          <w:sz w:val="32"/>
          <w:szCs w:val="32"/>
        </w:rPr>
        <w:t>。</w:t>
      </w:r>
    </w:p>
    <w:p>
      <w:pPr>
        <w:spacing w:line="62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经调查，存在以下失职失责的问题：</w:t>
      </w:r>
    </w:p>
    <w:p>
      <w:pPr>
        <w:pStyle w:val="2"/>
        <w:spacing w:line="620" w:lineRule="exact"/>
        <w:rPr>
          <w:rFonts w:ascii="仿宋_GB2312" w:hAnsi="仿宋_GB2312" w:eastAsia="仿宋_GB2312" w:cs="仿宋_GB2312"/>
        </w:rPr>
      </w:pPr>
      <w:r>
        <w:rPr>
          <w:rFonts w:hint="eastAsia" w:ascii="仿宋_GB2312" w:hAnsi="仿宋_GB2312" w:eastAsia="仿宋_GB2312" w:cs="仿宋_GB2312"/>
        </w:rPr>
        <w:t>（具体情况）</w:t>
      </w:r>
    </w:p>
    <w:p>
      <w:pPr>
        <w:spacing w:line="620" w:lineRule="exact"/>
      </w:pPr>
    </w:p>
    <w:p>
      <w:pPr>
        <w:spacing w:line="62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依据《中国共产党问责条例》第</w:t>
      </w:r>
      <w:r>
        <w:rPr>
          <w:rFonts w:hint="eastAsia" w:ascii="仿宋_GB2312" w:hAnsi="仿宋_GB2312" w:eastAsia="仿宋_GB2312" w:cs="仿宋_GB2312"/>
          <w:sz w:val="32"/>
          <w:szCs w:val="32"/>
          <w:lang w:val="en-US" w:eastAsia="zh-CN"/>
        </w:rPr>
        <w:t>X</w:t>
      </w:r>
      <w:r>
        <w:rPr>
          <w:rFonts w:hint="eastAsia" w:ascii="仿宋_GB2312" w:hAnsi="仿宋_GB2312" w:eastAsia="仿宋_GB2312" w:cs="仿宋_GB2312"/>
          <w:sz w:val="32"/>
          <w:szCs w:val="32"/>
        </w:rPr>
        <w:t>条第</w:t>
      </w:r>
      <w:r>
        <w:rPr>
          <w:rFonts w:hint="eastAsia" w:ascii="仿宋_GB2312" w:hAnsi="仿宋_GB2312" w:eastAsia="仿宋_GB2312" w:cs="仿宋_GB2312"/>
          <w:sz w:val="32"/>
          <w:szCs w:val="32"/>
          <w:lang w:val="en-US" w:eastAsia="zh-CN"/>
        </w:rPr>
        <w:t>X</w:t>
      </w:r>
      <w:r>
        <w:rPr>
          <w:rFonts w:hint="eastAsia" w:ascii="仿宋_GB2312" w:hAnsi="仿宋_GB2312" w:eastAsia="仿宋_GB2312" w:cs="仿宋_GB2312"/>
          <w:sz w:val="32"/>
          <w:szCs w:val="32"/>
        </w:rPr>
        <w:t>项之规定，报经</w:t>
      </w:r>
      <w:r>
        <w:rPr>
          <w:rFonts w:hint="eastAsia" w:ascii="仿宋" w:hAnsi="仿宋" w:eastAsia="仿宋" w:cs="仿宋"/>
          <w:sz w:val="32"/>
          <w:szCs w:val="32"/>
          <w:u w:color="000000"/>
        </w:rPr>
        <w:t>XXX</w:t>
      </w:r>
      <w:r>
        <w:rPr>
          <w:rFonts w:hint="eastAsia" w:ascii="仿宋_GB2312" w:hAnsi="仿宋_GB2312" w:eastAsia="仿宋_GB2312" w:cs="仿宋_GB2312"/>
          <w:sz w:val="32"/>
          <w:szCs w:val="24"/>
        </w:rPr>
        <w:t>党委（组）</w:t>
      </w:r>
      <w:r>
        <w:rPr>
          <w:rFonts w:hint="eastAsia" w:ascii="仿宋_GB2312" w:hAnsi="仿宋_GB2312" w:eastAsia="仿宋_GB2312" w:cs="仿宋_GB2312"/>
          <w:sz w:val="32"/>
          <w:szCs w:val="32"/>
        </w:rPr>
        <w:t>主要负责人批准，决定对某某问责，责令其</w:t>
      </w:r>
      <w:r>
        <w:rPr>
          <w:rFonts w:hint="eastAsia" w:ascii="仿宋_GB2312" w:hAnsi="仿宋_GB2312" w:eastAsia="仿宋_GB2312" w:cs="仿宋_GB2312"/>
          <w:b/>
          <w:bCs/>
          <w:sz w:val="32"/>
          <w:szCs w:val="32"/>
        </w:rPr>
        <w:t>作出（书面检查/限期整改/其他）</w:t>
      </w:r>
      <w:r>
        <w:rPr>
          <w:rFonts w:hint="eastAsia" w:ascii="仿宋_GB2312" w:hAnsi="仿宋_GB2312" w:eastAsia="仿宋_GB2312" w:cs="仿宋_GB2312"/>
          <w:sz w:val="32"/>
          <w:szCs w:val="32"/>
        </w:rPr>
        <w:t>，并在进行通报。本决定自作出之日起生效，如不服本决定，可自收到本决定之日起一个月内向XXX</w:t>
      </w:r>
      <w:r>
        <w:rPr>
          <w:rFonts w:hint="eastAsia" w:ascii="仿宋_GB2312" w:hAnsi="仿宋_GB2312" w:eastAsia="仿宋_GB2312" w:cs="仿宋_GB2312"/>
          <w:sz w:val="32"/>
          <w:szCs w:val="24"/>
        </w:rPr>
        <w:t>局党委（组）</w:t>
      </w:r>
      <w:r>
        <w:rPr>
          <w:rFonts w:hint="eastAsia" w:ascii="仿宋_GB2312" w:hAnsi="仿宋_GB2312" w:eastAsia="仿宋_GB2312" w:cs="仿宋_GB2312"/>
          <w:sz w:val="32"/>
          <w:szCs w:val="32"/>
        </w:rPr>
        <w:t>提出书面申诉。</w:t>
      </w:r>
    </w:p>
    <w:p>
      <w:pPr>
        <w:spacing w:line="620" w:lineRule="exact"/>
        <w:rPr>
          <w:rFonts w:ascii="仿宋_GB2312" w:hAnsi="仿宋_GB2312" w:eastAsia="仿宋_GB2312" w:cs="仿宋_GB2312"/>
          <w:sz w:val="32"/>
          <w:szCs w:val="32"/>
        </w:rPr>
      </w:pPr>
    </w:p>
    <w:p>
      <w:pPr>
        <w:spacing w:line="62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XXX</w:t>
      </w:r>
      <w:r>
        <w:rPr>
          <w:rFonts w:hint="eastAsia" w:ascii="仿宋_GB2312" w:hAnsi="仿宋_GB2312" w:eastAsia="仿宋_GB2312" w:cs="仿宋_GB2312"/>
          <w:sz w:val="32"/>
          <w:szCs w:val="24"/>
        </w:rPr>
        <w:t>局党委（组）</w:t>
      </w:r>
    </w:p>
    <w:p>
      <w:pPr>
        <w:spacing w:line="62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年   月   日</w:t>
      </w:r>
    </w:p>
    <w:p>
      <w:pPr>
        <w:pStyle w:val="2"/>
        <w:spacing w:line="620" w:lineRule="exact"/>
        <w:rPr>
          <w:rFonts w:ascii="仿宋_GB2312" w:hAnsi="仿宋_GB2312" w:eastAsia="仿宋_GB2312" w:cs="仿宋_GB2312"/>
        </w:rPr>
      </w:pPr>
    </w:p>
    <w:p>
      <w:pPr>
        <w:spacing w:line="620" w:lineRule="exact"/>
        <w:rPr>
          <w:rFonts w:ascii="仿宋_GB2312" w:hAnsi="仿宋_GB2312" w:eastAsia="仿宋_GB2312" w:cs="仿宋_GB2312"/>
          <w:sz w:val="32"/>
          <w:szCs w:val="32"/>
        </w:rPr>
      </w:pPr>
    </w:p>
    <w:p>
      <w:pPr>
        <w:spacing w:line="620" w:lineRule="exact"/>
        <w:rPr>
          <w:rFonts w:ascii="仿宋_GB2312" w:hAnsi="仿宋_GB2312" w:eastAsia="仿宋_GB2312" w:cs="仿宋_GB2312"/>
          <w:sz w:val="32"/>
          <w:szCs w:val="32"/>
        </w:rPr>
      </w:pPr>
    </w:p>
    <w:p>
      <w:pPr>
        <w:pStyle w:val="2"/>
        <w:spacing w:line="620" w:lineRule="exact"/>
        <w:rPr>
          <w:rFonts w:ascii="仿宋_GB2312" w:hAnsi="仿宋_GB2312" w:eastAsia="仿宋_GB2312" w:cs="仿宋_GB2312"/>
        </w:rPr>
      </w:pPr>
    </w:p>
    <w:p>
      <w:pPr>
        <w:spacing w:line="600" w:lineRule="exact"/>
        <w:jc w:val="center"/>
        <w:rPr>
          <w:rFonts w:ascii="仿宋_GB2312" w:hAnsi="仿宋_GB2312" w:eastAsia="仿宋_GB2312" w:cs="仿宋_GB2312"/>
          <w:sz w:val="28"/>
          <w:szCs w:val="28"/>
        </w:rPr>
      </w:pPr>
      <w:r>
        <w:rPr>
          <w:rFonts w:hint="eastAsia" w:ascii="方正小标宋简体" w:eastAsia="方正小标宋简体"/>
          <w:sz w:val="44"/>
          <w:szCs w:val="44"/>
        </w:rPr>
        <w:t>诫勉谈话登记表</w:t>
      </w:r>
    </w:p>
    <w:tbl>
      <w:tblPr>
        <w:tblStyle w:val="8"/>
        <w:tblW w:w="94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1419"/>
        <w:gridCol w:w="1200"/>
        <w:gridCol w:w="1394"/>
        <w:gridCol w:w="4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noWrap/>
            <w:vAlign w:val="center"/>
          </w:tcPr>
          <w:p>
            <w:pPr>
              <w:rPr>
                <w:rFonts w:ascii="仿宋_GB2312" w:eastAsia="仿宋_GB2312"/>
                <w:sz w:val="28"/>
                <w:szCs w:val="28"/>
              </w:rPr>
            </w:pPr>
            <w:r>
              <w:rPr>
                <w:rFonts w:hint="eastAsia" w:ascii="黑体" w:hAnsi="黑体" w:eastAsia="黑体" w:cs="黑体"/>
                <w:sz w:val="28"/>
                <w:szCs w:val="28"/>
              </w:rPr>
              <w:t>谈话时间</w:t>
            </w:r>
          </w:p>
        </w:tc>
        <w:tc>
          <w:tcPr>
            <w:tcW w:w="2619" w:type="dxa"/>
            <w:gridSpan w:val="2"/>
            <w:noWrap/>
            <w:vAlign w:val="center"/>
          </w:tcPr>
          <w:p>
            <w:pPr>
              <w:jc w:val="center"/>
              <w:rPr>
                <w:rFonts w:ascii="仿宋_GB2312" w:eastAsia="仿宋_GB2312"/>
                <w:sz w:val="28"/>
                <w:szCs w:val="28"/>
              </w:rPr>
            </w:pPr>
          </w:p>
        </w:tc>
        <w:tc>
          <w:tcPr>
            <w:tcW w:w="1394" w:type="dxa"/>
            <w:noWrap/>
            <w:vAlign w:val="center"/>
          </w:tcPr>
          <w:p>
            <w:pPr>
              <w:jc w:val="center"/>
              <w:rPr>
                <w:rFonts w:ascii="仿宋_GB2312" w:eastAsia="仿宋_GB2312"/>
                <w:sz w:val="28"/>
                <w:szCs w:val="28"/>
              </w:rPr>
            </w:pPr>
            <w:r>
              <w:rPr>
                <w:rFonts w:hint="eastAsia" w:ascii="黑体" w:hAnsi="黑体" w:eastAsia="黑体" w:cs="黑体"/>
                <w:sz w:val="28"/>
                <w:szCs w:val="28"/>
              </w:rPr>
              <w:t>谈话地点</w:t>
            </w:r>
          </w:p>
        </w:tc>
        <w:tc>
          <w:tcPr>
            <w:tcW w:w="4060" w:type="dxa"/>
            <w:noWrap/>
            <w:vAlign w:val="center"/>
          </w:tcPr>
          <w:p>
            <w:pPr>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Merge w:val="restart"/>
            <w:noWrap/>
            <w:vAlign w:val="center"/>
          </w:tcPr>
          <w:p>
            <w:pPr>
              <w:jc w:val="center"/>
              <w:rPr>
                <w:rFonts w:ascii="仿宋_GB2312" w:eastAsia="仿宋_GB2312"/>
                <w:sz w:val="28"/>
                <w:szCs w:val="28"/>
              </w:rPr>
            </w:pPr>
            <w:r>
              <w:rPr>
                <w:rFonts w:hint="eastAsia" w:ascii="黑体" w:hAnsi="黑体" w:eastAsia="黑体" w:cs="黑体"/>
                <w:sz w:val="28"/>
                <w:szCs w:val="28"/>
              </w:rPr>
              <w:t>谈话人</w:t>
            </w:r>
          </w:p>
        </w:tc>
        <w:tc>
          <w:tcPr>
            <w:tcW w:w="1419" w:type="dxa"/>
            <w:noWrap/>
            <w:vAlign w:val="center"/>
          </w:tcPr>
          <w:p>
            <w:pPr>
              <w:jc w:val="center"/>
              <w:rPr>
                <w:rFonts w:ascii="黑体" w:hAnsi="黑体" w:eastAsia="黑体" w:cs="黑体"/>
                <w:sz w:val="28"/>
                <w:szCs w:val="28"/>
              </w:rPr>
            </w:pPr>
            <w:r>
              <w:rPr>
                <w:rFonts w:hint="eastAsia" w:ascii="黑体" w:hAnsi="黑体" w:eastAsia="黑体" w:cs="黑体"/>
                <w:sz w:val="28"/>
                <w:szCs w:val="28"/>
              </w:rPr>
              <w:t>姓名</w:t>
            </w:r>
          </w:p>
        </w:tc>
        <w:tc>
          <w:tcPr>
            <w:tcW w:w="1200" w:type="dxa"/>
            <w:noWrap/>
            <w:vAlign w:val="center"/>
          </w:tcPr>
          <w:p>
            <w:pPr>
              <w:jc w:val="center"/>
              <w:rPr>
                <w:rFonts w:ascii="仿宋_GB2312" w:eastAsia="仿宋_GB2312"/>
                <w:sz w:val="28"/>
                <w:szCs w:val="28"/>
              </w:rPr>
            </w:pPr>
          </w:p>
        </w:tc>
        <w:tc>
          <w:tcPr>
            <w:tcW w:w="1394" w:type="dxa"/>
            <w:noWrap/>
            <w:vAlign w:val="center"/>
          </w:tcPr>
          <w:p>
            <w:pPr>
              <w:jc w:val="center"/>
              <w:rPr>
                <w:rFonts w:ascii="黑体" w:hAnsi="黑体" w:eastAsia="黑体" w:cs="黑体"/>
                <w:sz w:val="28"/>
                <w:szCs w:val="28"/>
              </w:rPr>
            </w:pPr>
            <w:r>
              <w:rPr>
                <w:rFonts w:hint="eastAsia" w:ascii="黑体" w:hAnsi="黑体" w:eastAsia="黑体" w:cs="黑体"/>
                <w:sz w:val="28"/>
                <w:szCs w:val="28"/>
              </w:rPr>
              <w:t>职务</w:t>
            </w:r>
          </w:p>
        </w:tc>
        <w:tc>
          <w:tcPr>
            <w:tcW w:w="4060" w:type="dxa"/>
            <w:noWrap/>
            <w:vAlign w:val="center"/>
          </w:tcPr>
          <w:p>
            <w:pPr>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Merge w:val="continue"/>
            <w:noWrap/>
            <w:vAlign w:val="center"/>
          </w:tcPr>
          <w:p>
            <w:pPr>
              <w:jc w:val="center"/>
              <w:rPr>
                <w:rFonts w:ascii="仿宋_GB2312" w:eastAsia="仿宋_GB2312"/>
                <w:sz w:val="28"/>
                <w:szCs w:val="28"/>
              </w:rPr>
            </w:pPr>
          </w:p>
        </w:tc>
        <w:tc>
          <w:tcPr>
            <w:tcW w:w="1419" w:type="dxa"/>
            <w:noWrap/>
            <w:vAlign w:val="center"/>
          </w:tcPr>
          <w:p>
            <w:pPr>
              <w:jc w:val="center"/>
              <w:rPr>
                <w:rFonts w:ascii="黑体" w:hAnsi="黑体" w:eastAsia="黑体" w:cs="黑体"/>
                <w:sz w:val="28"/>
                <w:szCs w:val="28"/>
              </w:rPr>
            </w:pPr>
            <w:r>
              <w:rPr>
                <w:rFonts w:hint="eastAsia" w:ascii="黑体" w:hAnsi="黑体" w:eastAsia="黑体" w:cs="黑体"/>
                <w:sz w:val="28"/>
                <w:szCs w:val="28"/>
              </w:rPr>
              <w:t>姓名</w:t>
            </w:r>
          </w:p>
        </w:tc>
        <w:tc>
          <w:tcPr>
            <w:tcW w:w="1200" w:type="dxa"/>
            <w:noWrap/>
            <w:vAlign w:val="center"/>
          </w:tcPr>
          <w:p>
            <w:pPr>
              <w:jc w:val="center"/>
              <w:rPr>
                <w:rFonts w:ascii="仿宋_GB2312" w:eastAsia="仿宋_GB2312"/>
                <w:sz w:val="28"/>
                <w:szCs w:val="28"/>
              </w:rPr>
            </w:pPr>
          </w:p>
        </w:tc>
        <w:tc>
          <w:tcPr>
            <w:tcW w:w="1394" w:type="dxa"/>
            <w:noWrap/>
            <w:vAlign w:val="center"/>
          </w:tcPr>
          <w:p>
            <w:pPr>
              <w:jc w:val="center"/>
              <w:rPr>
                <w:rFonts w:ascii="黑体" w:hAnsi="黑体" w:eastAsia="黑体" w:cs="黑体"/>
                <w:sz w:val="28"/>
                <w:szCs w:val="28"/>
              </w:rPr>
            </w:pPr>
            <w:r>
              <w:rPr>
                <w:rFonts w:hint="eastAsia" w:ascii="黑体" w:hAnsi="黑体" w:eastAsia="黑体" w:cs="黑体"/>
                <w:sz w:val="28"/>
                <w:szCs w:val="28"/>
              </w:rPr>
              <w:t>职务</w:t>
            </w:r>
          </w:p>
        </w:tc>
        <w:tc>
          <w:tcPr>
            <w:tcW w:w="4060" w:type="dxa"/>
            <w:noWrap/>
            <w:vAlign w:val="center"/>
          </w:tcPr>
          <w:p>
            <w:pPr>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363" w:type="dxa"/>
            <w:vMerge w:val="restart"/>
            <w:noWrap/>
            <w:vAlign w:val="center"/>
          </w:tcPr>
          <w:p>
            <w:pPr>
              <w:jc w:val="center"/>
              <w:rPr>
                <w:rFonts w:ascii="黑体" w:hAnsi="黑体" w:eastAsia="黑体" w:cs="黑体"/>
                <w:sz w:val="28"/>
                <w:szCs w:val="28"/>
              </w:rPr>
            </w:pPr>
            <w:r>
              <w:rPr>
                <w:rFonts w:hint="eastAsia" w:ascii="黑体" w:hAnsi="黑体" w:eastAsia="黑体" w:cs="黑体"/>
                <w:sz w:val="28"/>
                <w:szCs w:val="28"/>
              </w:rPr>
              <w:t>被谈话人</w:t>
            </w:r>
          </w:p>
        </w:tc>
        <w:tc>
          <w:tcPr>
            <w:tcW w:w="1419" w:type="dxa"/>
            <w:noWrap/>
            <w:vAlign w:val="center"/>
          </w:tcPr>
          <w:p>
            <w:pPr>
              <w:jc w:val="center"/>
              <w:rPr>
                <w:rFonts w:ascii="黑体" w:hAnsi="黑体" w:eastAsia="黑体" w:cs="黑体"/>
                <w:sz w:val="28"/>
                <w:szCs w:val="28"/>
              </w:rPr>
            </w:pPr>
            <w:r>
              <w:rPr>
                <w:rFonts w:hint="eastAsia" w:ascii="黑体" w:hAnsi="黑体" w:eastAsia="黑体" w:cs="黑体"/>
                <w:sz w:val="28"/>
                <w:szCs w:val="28"/>
              </w:rPr>
              <w:t>姓名</w:t>
            </w:r>
          </w:p>
        </w:tc>
        <w:tc>
          <w:tcPr>
            <w:tcW w:w="1200" w:type="dxa"/>
            <w:noWrap/>
            <w:vAlign w:val="center"/>
          </w:tcPr>
          <w:p>
            <w:pPr>
              <w:jc w:val="center"/>
              <w:rPr>
                <w:rFonts w:ascii="仿宋_GB2312" w:eastAsia="仿宋_GB2312"/>
                <w:sz w:val="28"/>
                <w:szCs w:val="28"/>
              </w:rPr>
            </w:pPr>
          </w:p>
        </w:tc>
        <w:tc>
          <w:tcPr>
            <w:tcW w:w="1394" w:type="dxa"/>
            <w:noWrap/>
            <w:vAlign w:val="center"/>
          </w:tcPr>
          <w:p>
            <w:pPr>
              <w:jc w:val="center"/>
              <w:rPr>
                <w:rFonts w:ascii="黑体" w:hAnsi="黑体" w:eastAsia="黑体" w:cs="黑体"/>
                <w:sz w:val="28"/>
                <w:szCs w:val="28"/>
              </w:rPr>
            </w:pPr>
            <w:r>
              <w:rPr>
                <w:rFonts w:hint="eastAsia" w:ascii="黑体" w:hAnsi="黑体" w:eastAsia="黑体" w:cs="黑体"/>
                <w:sz w:val="28"/>
                <w:szCs w:val="28"/>
              </w:rPr>
              <w:t>级别</w:t>
            </w:r>
          </w:p>
        </w:tc>
        <w:tc>
          <w:tcPr>
            <w:tcW w:w="4060" w:type="dxa"/>
            <w:noWrap/>
            <w:vAlign w:val="center"/>
          </w:tcPr>
          <w:p>
            <w:pPr>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363" w:type="dxa"/>
            <w:vMerge w:val="continue"/>
            <w:noWrap/>
            <w:vAlign w:val="center"/>
          </w:tcPr>
          <w:p>
            <w:pPr>
              <w:jc w:val="center"/>
              <w:rPr>
                <w:rFonts w:ascii="黑体" w:hAnsi="黑体" w:eastAsia="黑体" w:cs="黑体"/>
                <w:sz w:val="28"/>
                <w:szCs w:val="28"/>
              </w:rPr>
            </w:pPr>
          </w:p>
        </w:tc>
        <w:tc>
          <w:tcPr>
            <w:tcW w:w="1419" w:type="dxa"/>
            <w:noWrap/>
            <w:vAlign w:val="center"/>
          </w:tcPr>
          <w:p>
            <w:pPr>
              <w:jc w:val="center"/>
              <w:rPr>
                <w:rFonts w:ascii="黑体" w:hAnsi="黑体" w:eastAsia="黑体" w:cs="黑体"/>
                <w:sz w:val="28"/>
                <w:szCs w:val="28"/>
              </w:rPr>
            </w:pPr>
            <w:r>
              <w:rPr>
                <w:rFonts w:hint="eastAsia" w:ascii="黑体" w:hAnsi="黑体" w:eastAsia="黑体" w:cs="黑体"/>
                <w:sz w:val="28"/>
                <w:szCs w:val="28"/>
              </w:rPr>
              <w:t>工作单位</w:t>
            </w:r>
          </w:p>
        </w:tc>
        <w:tc>
          <w:tcPr>
            <w:tcW w:w="6654" w:type="dxa"/>
            <w:gridSpan w:val="3"/>
            <w:noWrap/>
            <w:vAlign w:val="center"/>
          </w:tcPr>
          <w:p>
            <w:pPr>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363" w:type="dxa"/>
            <w:vMerge w:val="continue"/>
            <w:noWrap/>
            <w:vAlign w:val="center"/>
          </w:tcPr>
          <w:p>
            <w:pPr>
              <w:jc w:val="center"/>
              <w:rPr>
                <w:rFonts w:ascii="黑体" w:hAnsi="黑体" w:eastAsia="黑体" w:cs="黑体"/>
                <w:sz w:val="28"/>
                <w:szCs w:val="28"/>
              </w:rPr>
            </w:pPr>
          </w:p>
        </w:tc>
        <w:tc>
          <w:tcPr>
            <w:tcW w:w="1419" w:type="dxa"/>
            <w:noWrap/>
            <w:vAlign w:val="center"/>
          </w:tcPr>
          <w:p>
            <w:pPr>
              <w:jc w:val="center"/>
              <w:rPr>
                <w:rFonts w:ascii="黑体" w:hAnsi="黑体" w:eastAsia="黑体" w:cs="黑体"/>
                <w:sz w:val="28"/>
                <w:szCs w:val="28"/>
              </w:rPr>
            </w:pPr>
            <w:r>
              <w:rPr>
                <w:rFonts w:hint="eastAsia" w:ascii="黑体" w:hAnsi="黑体" w:eastAsia="黑体" w:cs="黑体"/>
                <w:sz w:val="28"/>
                <w:szCs w:val="28"/>
              </w:rPr>
              <w:t>职务</w:t>
            </w:r>
          </w:p>
        </w:tc>
        <w:tc>
          <w:tcPr>
            <w:tcW w:w="6654" w:type="dxa"/>
            <w:gridSpan w:val="3"/>
            <w:noWrap/>
            <w:vAlign w:val="center"/>
          </w:tcPr>
          <w:p>
            <w:pPr>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4" w:hRule="atLeast"/>
          <w:jc w:val="center"/>
        </w:trPr>
        <w:tc>
          <w:tcPr>
            <w:tcW w:w="1363" w:type="dxa"/>
            <w:noWrap/>
            <w:vAlign w:val="center"/>
          </w:tcPr>
          <w:p>
            <w:pPr>
              <w:jc w:val="center"/>
              <w:rPr>
                <w:rFonts w:ascii="黑体" w:hAnsi="黑体" w:eastAsia="黑体" w:cs="黑体"/>
                <w:sz w:val="28"/>
                <w:szCs w:val="28"/>
              </w:rPr>
            </w:pPr>
            <w:r>
              <w:rPr>
                <w:rFonts w:hint="eastAsia" w:ascii="黑体" w:hAnsi="黑体" w:eastAsia="黑体" w:cs="黑体"/>
                <w:sz w:val="28"/>
                <w:szCs w:val="28"/>
              </w:rPr>
              <w:t>谈话的主要问题摘要</w:t>
            </w:r>
          </w:p>
        </w:tc>
        <w:tc>
          <w:tcPr>
            <w:tcW w:w="8073" w:type="dxa"/>
            <w:gridSpan w:val="4"/>
            <w:noWrap/>
            <w:vAlign w:val="center"/>
          </w:tcPr>
          <w:p>
            <w:pPr>
              <w:spacing w:line="520" w:lineRule="exact"/>
              <w:ind w:firstLine="560" w:firstLineChars="200"/>
              <w:rPr>
                <w:rFonts w:ascii="仿宋_GB2312" w:eastAsia="仿宋_GB2312"/>
                <w:sz w:val="28"/>
                <w:szCs w:val="28"/>
              </w:rPr>
            </w:pPr>
          </w:p>
          <w:p>
            <w:pPr>
              <w:spacing w:line="520" w:lineRule="exact"/>
              <w:ind w:firstLine="560" w:firstLineChars="200"/>
              <w:rPr>
                <w:rFonts w:ascii="仿宋_GB2312" w:eastAsia="仿宋_GB2312"/>
                <w:sz w:val="28"/>
                <w:szCs w:val="28"/>
              </w:rPr>
            </w:pPr>
          </w:p>
          <w:p>
            <w:pPr>
              <w:spacing w:line="520" w:lineRule="exact"/>
              <w:ind w:firstLine="560" w:firstLineChars="200"/>
              <w:rPr>
                <w:rFonts w:ascii="仿宋_GB2312" w:eastAsia="仿宋_GB2312"/>
                <w:sz w:val="28"/>
                <w:szCs w:val="28"/>
              </w:rPr>
            </w:pPr>
          </w:p>
          <w:p>
            <w:pPr>
              <w:spacing w:line="520" w:lineRule="exact"/>
              <w:ind w:firstLine="560" w:firstLineChars="200"/>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8" w:hRule="atLeast"/>
          <w:jc w:val="center"/>
        </w:trPr>
        <w:tc>
          <w:tcPr>
            <w:tcW w:w="1363" w:type="dxa"/>
            <w:noWrap/>
            <w:vAlign w:val="center"/>
          </w:tcPr>
          <w:p>
            <w:pPr>
              <w:jc w:val="center"/>
              <w:rPr>
                <w:rFonts w:ascii="黑体" w:hAnsi="黑体" w:eastAsia="黑体" w:cs="黑体"/>
                <w:sz w:val="28"/>
                <w:szCs w:val="28"/>
              </w:rPr>
            </w:pPr>
            <w:r>
              <w:rPr>
                <w:rFonts w:hint="eastAsia" w:ascii="黑体" w:hAnsi="黑体" w:eastAsia="黑体" w:cs="黑体"/>
                <w:sz w:val="28"/>
                <w:szCs w:val="28"/>
              </w:rPr>
              <w:t>向被谈话人明确要求</w:t>
            </w:r>
          </w:p>
        </w:tc>
        <w:tc>
          <w:tcPr>
            <w:tcW w:w="8073" w:type="dxa"/>
            <w:gridSpan w:val="4"/>
            <w:noWrap/>
            <w:vAlign w:val="center"/>
          </w:tcPr>
          <w:p>
            <w:pPr>
              <w:spacing w:line="520" w:lineRule="exact"/>
              <w:ind w:firstLine="560" w:firstLineChars="200"/>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3" w:hRule="atLeast"/>
          <w:jc w:val="center"/>
        </w:trPr>
        <w:tc>
          <w:tcPr>
            <w:tcW w:w="1363" w:type="dxa"/>
            <w:noWrap/>
            <w:vAlign w:val="center"/>
          </w:tcPr>
          <w:p>
            <w:pPr>
              <w:jc w:val="center"/>
              <w:rPr>
                <w:rFonts w:ascii="黑体" w:hAnsi="黑体" w:eastAsia="黑体" w:cs="黑体"/>
                <w:sz w:val="28"/>
                <w:szCs w:val="28"/>
              </w:rPr>
            </w:pPr>
            <w:r>
              <w:rPr>
                <w:rFonts w:hint="eastAsia" w:ascii="黑体" w:hAnsi="黑体" w:eastAsia="黑体" w:cs="黑体"/>
                <w:sz w:val="28"/>
                <w:szCs w:val="28"/>
              </w:rPr>
              <w:t>被谈话人现场表态</w:t>
            </w:r>
          </w:p>
        </w:tc>
        <w:tc>
          <w:tcPr>
            <w:tcW w:w="8073" w:type="dxa"/>
            <w:gridSpan w:val="4"/>
            <w:noWrap/>
            <w:vAlign w:val="center"/>
          </w:tcPr>
          <w:p>
            <w:pPr>
              <w:rPr>
                <w:rFonts w:ascii="仿宋_GB2312" w:eastAsia="仿宋_GB2312"/>
                <w:sz w:val="28"/>
                <w:szCs w:val="28"/>
              </w:rPr>
            </w:pPr>
          </w:p>
        </w:tc>
      </w:tr>
    </w:tbl>
    <w:p>
      <w:pPr>
        <w:rPr>
          <w:rFonts w:ascii="楷体_GB2312" w:eastAsia="楷体_GB2312"/>
          <w:sz w:val="28"/>
          <w:szCs w:val="28"/>
        </w:rPr>
      </w:pPr>
      <w:r>
        <w:rPr>
          <w:rFonts w:hint="eastAsia" w:ascii="楷体_GB2312" w:eastAsia="楷体_GB2312"/>
          <w:sz w:val="28"/>
          <w:szCs w:val="28"/>
        </w:rPr>
        <w:t>被谈话人：                                    记录人：</w:t>
      </w:r>
    </w:p>
    <w:p>
      <w:pPr>
        <w:rPr>
          <w:rFonts w:ascii="黑体" w:hAnsi="黑体" w:eastAsia="黑体"/>
          <w:sz w:val="32"/>
          <w:szCs w:val="32"/>
        </w:rPr>
      </w:pPr>
      <w:r>
        <w:rPr>
          <w:rFonts w:hint="eastAsia" w:ascii="黑体" w:hAnsi="黑体" w:eastAsia="黑体"/>
          <w:sz w:val="32"/>
          <w:szCs w:val="32"/>
        </w:rPr>
        <w:t>附件2</w:t>
      </w:r>
    </w:p>
    <w:p>
      <w:pPr>
        <w:rPr>
          <w:rFonts w:ascii="方正小标宋简体" w:hAnsi="方正小标宋简体" w:eastAsia="方正小标宋简体"/>
          <w:sz w:val="40"/>
          <w:szCs w:val="40"/>
        </w:rPr>
      </w:pPr>
    </w:p>
    <w:p>
      <w:pPr>
        <w:rPr>
          <w:rFonts w:ascii="方正小标宋简体" w:hAnsi="方正小标宋简体" w:eastAsia="方正小标宋简体"/>
          <w:sz w:val="40"/>
          <w:szCs w:val="40"/>
        </w:rPr>
      </w:pPr>
      <w:r>
        <w:rPr>
          <w:rFonts w:hint="eastAsia" w:ascii="方正小标宋简体" w:hAnsi="方正小标宋简体" w:eastAsia="方正小标宋简体"/>
          <w:sz w:val="40"/>
          <w:szCs w:val="40"/>
        </w:rPr>
        <w:t>2023年安全生产领域追责问责人员情况明细表</w:t>
      </w:r>
    </w:p>
    <w:p>
      <w:pPr>
        <w:rPr>
          <w:rFonts w:ascii="仿宋_GB2312" w:hAnsi="方正小标宋简体" w:eastAsia="仿宋_GB2312"/>
          <w:sz w:val="24"/>
          <w:szCs w:val="24"/>
        </w:rPr>
      </w:pPr>
    </w:p>
    <w:p>
      <w:pPr>
        <w:rPr>
          <w:rFonts w:ascii="仿宋_GB2312" w:hAnsi="方正小标宋简体" w:eastAsia="仿宋_GB2312"/>
          <w:sz w:val="24"/>
          <w:szCs w:val="24"/>
        </w:rPr>
      </w:pPr>
      <w:r>
        <w:rPr>
          <w:rFonts w:hint="eastAsia" w:ascii="仿宋_GB2312" w:hAnsi="方正小标宋简体" w:eastAsia="仿宋_GB2312"/>
          <w:sz w:val="24"/>
          <w:szCs w:val="24"/>
        </w:rPr>
        <w:t>填报单位：                                 填报时间：</w:t>
      </w:r>
    </w:p>
    <w:tbl>
      <w:tblPr>
        <w:tblStyle w:val="9"/>
        <w:tblW w:w="9357" w:type="dxa"/>
        <w:tblInd w:w="-31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52"/>
        <w:gridCol w:w="1275"/>
        <w:gridCol w:w="993"/>
        <w:gridCol w:w="1701"/>
        <w:gridCol w:w="1559"/>
        <w:gridCol w:w="1559"/>
        <w:gridCol w:w="141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89" w:hRule="atLeast"/>
        </w:trPr>
        <w:tc>
          <w:tcPr>
            <w:tcW w:w="852" w:type="dxa"/>
            <w:vAlign w:val="center"/>
          </w:tcPr>
          <w:p>
            <w:pPr>
              <w:spacing w:line="400" w:lineRule="exact"/>
              <w:jc w:val="center"/>
              <w:rPr>
                <w:rFonts w:ascii="黑体" w:hAnsi="黑体" w:eastAsia="黑体"/>
                <w:sz w:val="24"/>
                <w:szCs w:val="24"/>
              </w:rPr>
            </w:pPr>
            <w:r>
              <w:rPr>
                <w:rFonts w:ascii="黑体" w:hAnsi="黑体" w:eastAsia="黑体"/>
                <w:sz w:val="24"/>
                <w:szCs w:val="24"/>
              </w:rPr>
              <w:t>序号</w:t>
            </w:r>
          </w:p>
        </w:tc>
        <w:tc>
          <w:tcPr>
            <w:tcW w:w="1275" w:type="dxa"/>
            <w:vAlign w:val="center"/>
          </w:tcPr>
          <w:p>
            <w:pPr>
              <w:spacing w:line="400" w:lineRule="exact"/>
              <w:jc w:val="center"/>
              <w:rPr>
                <w:rFonts w:ascii="黑体" w:hAnsi="黑体" w:eastAsia="黑体"/>
                <w:sz w:val="24"/>
                <w:szCs w:val="24"/>
              </w:rPr>
            </w:pPr>
            <w:r>
              <w:rPr>
                <w:rFonts w:ascii="黑体" w:hAnsi="黑体" w:eastAsia="黑体"/>
                <w:sz w:val="24"/>
                <w:szCs w:val="24"/>
              </w:rPr>
              <w:t>问题数</w:t>
            </w:r>
          </w:p>
        </w:tc>
        <w:tc>
          <w:tcPr>
            <w:tcW w:w="993" w:type="dxa"/>
            <w:vAlign w:val="center"/>
          </w:tcPr>
          <w:p>
            <w:pPr>
              <w:spacing w:line="400" w:lineRule="exact"/>
              <w:jc w:val="center"/>
              <w:rPr>
                <w:rFonts w:ascii="黑体" w:hAnsi="黑体" w:eastAsia="黑体"/>
                <w:sz w:val="24"/>
                <w:szCs w:val="24"/>
              </w:rPr>
            </w:pPr>
            <w:r>
              <w:rPr>
                <w:rFonts w:ascii="黑体" w:hAnsi="黑体" w:eastAsia="黑体"/>
                <w:sz w:val="24"/>
                <w:szCs w:val="24"/>
              </w:rPr>
              <w:t>姓名</w:t>
            </w:r>
          </w:p>
        </w:tc>
        <w:tc>
          <w:tcPr>
            <w:tcW w:w="1701" w:type="dxa"/>
            <w:vAlign w:val="center"/>
          </w:tcPr>
          <w:p>
            <w:pPr>
              <w:spacing w:line="400" w:lineRule="exact"/>
              <w:jc w:val="center"/>
              <w:rPr>
                <w:rFonts w:ascii="黑体" w:hAnsi="黑体" w:eastAsia="黑体"/>
                <w:sz w:val="24"/>
                <w:szCs w:val="24"/>
              </w:rPr>
            </w:pPr>
            <w:r>
              <w:rPr>
                <w:rFonts w:ascii="黑体" w:hAnsi="黑体" w:eastAsia="黑体"/>
                <w:sz w:val="24"/>
                <w:szCs w:val="24"/>
              </w:rPr>
              <w:t>单位及职务</w:t>
            </w:r>
          </w:p>
        </w:tc>
        <w:tc>
          <w:tcPr>
            <w:tcW w:w="1559" w:type="dxa"/>
            <w:vAlign w:val="center"/>
          </w:tcPr>
          <w:p>
            <w:pPr>
              <w:spacing w:line="400" w:lineRule="exact"/>
              <w:jc w:val="center"/>
              <w:rPr>
                <w:rFonts w:ascii="黑体" w:hAnsi="黑体" w:eastAsia="黑体"/>
                <w:sz w:val="24"/>
                <w:szCs w:val="24"/>
              </w:rPr>
            </w:pPr>
            <w:r>
              <w:rPr>
                <w:rFonts w:ascii="黑体" w:hAnsi="黑体" w:eastAsia="黑体"/>
                <w:sz w:val="24"/>
                <w:szCs w:val="24"/>
              </w:rPr>
              <w:t>具体问题</w:t>
            </w:r>
          </w:p>
        </w:tc>
        <w:tc>
          <w:tcPr>
            <w:tcW w:w="1559" w:type="dxa"/>
            <w:vAlign w:val="center"/>
          </w:tcPr>
          <w:p>
            <w:pPr>
              <w:spacing w:line="400" w:lineRule="exact"/>
              <w:jc w:val="center"/>
              <w:rPr>
                <w:rFonts w:ascii="黑体" w:hAnsi="黑体" w:eastAsia="黑体"/>
                <w:sz w:val="24"/>
                <w:szCs w:val="24"/>
              </w:rPr>
            </w:pPr>
            <w:r>
              <w:rPr>
                <w:rFonts w:ascii="黑体" w:hAnsi="黑体" w:eastAsia="黑体"/>
                <w:sz w:val="24"/>
                <w:szCs w:val="24"/>
              </w:rPr>
              <w:t>处理情况</w:t>
            </w:r>
          </w:p>
        </w:tc>
        <w:tc>
          <w:tcPr>
            <w:tcW w:w="1418" w:type="dxa"/>
            <w:vAlign w:val="center"/>
          </w:tcPr>
          <w:p>
            <w:pPr>
              <w:spacing w:line="400" w:lineRule="exact"/>
              <w:jc w:val="center"/>
              <w:rPr>
                <w:rFonts w:ascii="黑体" w:hAnsi="黑体" w:eastAsia="黑体"/>
                <w:sz w:val="24"/>
                <w:szCs w:val="24"/>
              </w:rPr>
            </w:pPr>
            <w:r>
              <w:rPr>
                <w:rFonts w:ascii="黑体" w:hAnsi="黑体" w:eastAsia="黑体"/>
                <w:sz w:val="24"/>
                <w:szCs w:val="24"/>
              </w:rPr>
              <w:t>处理时间</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2" w:type="dxa"/>
          </w:tcPr>
          <w:p>
            <w:pPr>
              <w:rPr>
                <w:rFonts w:ascii="方正小标宋简体" w:hAnsi="方正小标宋简体" w:eastAsia="方正小标宋简体"/>
                <w:sz w:val="40"/>
                <w:szCs w:val="40"/>
              </w:rPr>
            </w:pPr>
          </w:p>
        </w:tc>
        <w:tc>
          <w:tcPr>
            <w:tcW w:w="1275" w:type="dxa"/>
            <w:vMerge w:val="restart"/>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993" w:type="dxa"/>
          </w:tcPr>
          <w:p>
            <w:pPr>
              <w:rPr>
                <w:rFonts w:ascii="方正小标宋简体" w:hAnsi="方正小标宋简体" w:eastAsia="方正小标宋简体"/>
                <w:sz w:val="40"/>
                <w:szCs w:val="40"/>
              </w:rPr>
            </w:pPr>
          </w:p>
        </w:tc>
        <w:tc>
          <w:tcPr>
            <w:tcW w:w="1701" w:type="dxa"/>
          </w:tcPr>
          <w:p>
            <w:pPr>
              <w:rPr>
                <w:rFonts w:ascii="方正小标宋简体" w:hAnsi="方正小标宋简体" w:eastAsia="方正小标宋简体"/>
                <w:sz w:val="40"/>
                <w:szCs w:val="40"/>
              </w:rPr>
            </w:pPr>
          </w:p>
        </w:tc>
        <w:tc>
          <w:tcPr>
            <w:tcW w:w="1559" w:type="dxa"/>
          </w:tcPr>
          <w:p>
            <w:pPr>
              <w:rPr>
                <w:rFonts w:ascii="方正小标宋简体" w:hAnsi="方正小标宋简体" w:eastAsia="方正小标宋简体"/>
                <w:sz w:val="40"/>
                <w:szCs w:val="40"/>
              </w:rPr>
            </w:pPr>
          </w:p>
        </w:tc>
        <w:tc>
          <w:tcPr>
            <w:tcW w:w="1559" w:type="dxa"/>
          </w:tcPr>
          <w:p>
            <w:pPr>
              <w:rPr>
                <w:rFonts w:ascii="方正小标宋简体" w:hAnsi="方正小标宋简体" w:eastAsia="方正小标宋简体"/>
                <w:sz w:val="40"/>
                <w:szCs w:val="40"/>
              </w:rPr>
            </w:pPr>
          </w:p>
        </w:tc>
        <w:tc>
          <w:tcPr>
            <w:tcW w:w="1418" w:type="dxa"/>
          </w:tcPr>
          <w:p>
            <w:pPr>
              <w:rPr>
                <w:rFonts w:ascii="方正小标宋简体" w:hAnsi="方正小标宋简体" w:eastAsia="方正小标宋简体"/>
                <w:sz w:val="40"/>
                <w:szCs w:val="4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2" w:type="dxa"/>
          </w:tcPr>
          <w:p>
            <w:pPr>
              <w:rPr>
                <w:rFonts w:ascii="方正小标宋简体" w:hAnsi="方正小标宋简体" w:eastAsia="方正小标宋简体"/>
                <w:sz w:val="40"/>
                <w:szCs w:val="40"/>
              </w:rPr>
            </w:pPr>
          </w:p>
        </w:tc>
        <w:tc>
          <w:tcPr>
            <w:tcW w:w="1275" w:type="dxa"/>
            <w:vMerge w:val="continue"/>
          </w:tcPr>
          <w:p>
            <w:pPr>
              <w:rPr>
                <w:rFonts w:ascii="仿宋_GB2312" w:hAnsi="仿宋_GB2312" w:eastAsia="仿宋_GB2312" w:cs="仿宋_GB2312"/>
                <w:sz w:val="28"/>
                <w:szCs w:val="28"/>
              </w:rPr>
            </w:pPr>
          </w:p>
        </w:tc>
        <w:tc>
          <w:tcPr>
            <w:tcW w:w="993" w:type="dxa"/>
          </w:tcPr>
          <w:p>
            <w:pPr>
              <w:rPr>
                <w:rFonts w:ascii="方正小标宋简体" w:hAnsi="方正小标宋简体" w:eastAsia="方正小标宋简体"/>
                <w:sz w:val="40"/>
                <w:szCs w:val="40"/>
              </w:rPr>
            </w:pPr>
          </w:p>
        </w:tc>
        <w:tc>
          <w:tcPr>
            <w:tcW w:w="1701" w:type="dxa"/>
          </w:tcPr>
          <w:p>
            <w:pPr>
              <w:rPr>
                <w:rFonts w:ascii="方正小标宋简体" w:hAnsi="方正小标宋简体" w:eastAsia="方正小标宋简体"/>
                <w:sz w:val="40"/>
                <w:szCs w:val="40"/>
              </w:rPr>
            </w:pPr>
          </w:p>
        </w:tc>
        <w:tc>
          <w:tcPr>
            <w:tcW w:w="1559" w:type="dxa"/>
          </w:tcPr>
          <w:p>
            <w:pPr>
              <w:rPr>
                <w:rFonts w:ascii="方正小标宋简体" w:hAnsi="方正小标宋简体" w:eastAsia="方正小标宋简体"/>
                <w:sz w:val="40"/>
                <w:szCs w:val="40"/>
              </w:rPr>
            </w:pPr>
          </w:p>
        </w:tc>
        <w:tc>
          <w:tcPr>
            <w:tcW w:w="1559" w:type="dxa"/>
          </w:tcPr>
          <w:p>
            <w:pPr>
              <w:rPr>
                <w:rFonts w:ascii="方正小标宋简体" w:hAnsi="方正小标宋简体" w:eastAsia="方正小标宋简体"/>
                <w:sz w:val="40"/>
                <w:szCs w:val="40"/>
              </w:rPr>
            </w:pPr>
          </w:p>
        </w:tc>
        <w:tc>
          <w:tcPr>
            <w:tcW w:w="1418" w:type="dxa"/>
          </w:tcPr>
          <w:p>
            <w:pPr>
              <w:rPr>
                <w:rFonts w:ascii="方正小标宋简体" w:hAnsi="方正小标宋简体" w:eastAsia="方正小标宋简体"/>
                <w:sz w:val="40"/>
                <w:szCs w:val="4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2" w:type="dxa"/>
          </w:tcPr>
          <w:p>
            <w:pPr>
              <w:rPr>
                <w:rFonts w:ascii="方正小标宋简体" w:hAnsi="方正小标宋简体" w:eastAsia="方正小标宋简体"/>
                <w:sz w:val="40"/>
                <w:szCs w:val="40"/>
              </w:rPr>
            </w:pPr>
          </w:p>
        </w:tc>
        <w:tc>
          <w:tcPr>
            <w:tcW w:w="1275" w:type="dxa"/>
            <w:vMerge w:val="continue"/>
          </w:tcPr>
          <w:p>
            <w:pPr>
              <w:rPr>
                <w:rFonts w:ascii="仿宋_GB2312" w:hAnsi="仿宋_GB2312" w:eastAsia="仿宋_GB2312" w:cs="仿宋_GB2312"/>
                <w:sz w:val="28"/>
                <w:szCs w:val="28"/>
              </w:rPr>
            </w:pPr>
          </w:p>
        </w:tc>
        <w:tc>
          <w:tcPr>
            <w:tcW w:w="993" w:type="dxa"/>
          </w:tcPr>
          <w:p>
            <w:pPr>
              <w:rPr>
                <w:rFonts w:ascii="方正小标宋简体" w:hAnsi="方正小标宋简体" w:eastAsia="方正小标宋简体"/>
                <w:sz w:val="40"/>
                <w:szCs w:val="40"/>
              </w:rPr>
            </w:pPr>
          </w:p>
        </w:tc>
        <w:tc>
          <w:tcPr>
            <w:tcW w:w="1701" w:type="dxa"/>
          </w:tcPr>
          <w:p>
            <w:pPr>
              <w:rPr>
                <w:rFonts w:ascii="方正小标宋简体" w:hAnsi="方正小标宋简体" w:eastAsia="方正小标宋简体"/>
                <w:sz w:val="40"/>
                <w:szCs w:val="40"/>
              </w:rPr>
            </w:pPr>
          </w:p>
        </w:tc>
        <w:tc>
          <w:tcPr>
            <w:tcW w:w="1559" w:type="dxa"/>
          </w:tcPr>
          <w:p>
            <w:pPr>
              <w:rPr>
                <w:rFonts w:ascii="方正小标宋简体" w:hAnsi="方正小标宋简体" w:eastAsia="方正小标宋简体"/>
                <w:sz w:val="40"/>
                <w:szCs w:val="40"/>
              </w:rPr>
            </w:pPr>
          </w:p>
        </w:tc>
        <w:tc>
          <w:tcPr>
            <w:tcW w:w="1559" w:type="dxa"/>
          </w:tcPr>
          <w:p>
            <w:pPr>
              <w:rPr>
                <w:rFonts w:ascii="方正小标宋简体" w:hAnsi="方正小标宋简体" w:eastAsia="方正小标宋简体"/>
                <w:sz w:val="40"/>
                <w:szCs w:val="40"/>
              </w:rPr>
            </w:pPr>
          </w:p>
        </w:tc>
        <w:tc>
          <w:tcPr>
            <w:tcW w:w="1418" w:type="dxa"/>
          </w:tcPr>
          <w:p>
            <w:pPr>
              <w:rPr>
                <w:rFonts w:ascii="方正小标宋简体" w:hAnsi="方正小标宋简体" w:eastAsia="方正小标宋简体"/>
                <w:sz w:val="40"/>
                <w:szCs w:val="4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2" w:type="dxa"/>
          </w:tcPr>
          <w:p>
            <w:pPr>
              <w:rPr>
                <w:rFonts w:ascii="方正小标宋简体" w:hAnsi="方正小标宋简体" w:eastAsia="方正小标宋简体"/>
                <w:sz w:val="40"/>
                <w:szCs w:val="40"/>
              </w:rPr>
            </w:pPr>
          </w:p>
        </w:tc>
        <w:tc>
          <w:tcPr>
            <w:tcW w:w="1275" w:type="dxa"/>
            <w:vMerge w:val="continue"/>
          </w:tcPr>
          <w:p>
            <w:pPr>
              <w:rPr>
                <w:rFonts w:ascii="仿宋_GB2312" w:hAnsi="仿宋_GB2312" w:eastAsia="仿宋_GB2312" w:cs="仿宋_GB2312"/>
                <w:sz w:val="28"/>
                <w:szCs w:val="28"/>
              </w:rPr>
            </w:pPr>
          </w:p>
        </w:tc>
        <w:tc>
          <w:tcPr>
            <w:tcW w:w="993" w:type="dxa"/>
          </w:tcPr>
          <w:p>
            <w:pPr>
              <w:rPr>
                <w:rFonts w:ascii="方正小标宋简体" w:hAnsi="方正小标宋简体" w:eastAsia="方正小标宋简体"/>
                <w:sz w:val="40"/>
                <w:szCs w:val="40"/>
              </w:rPr>
            </w:pPr>
          </w:p>
        </w:tc>
        <w:tc>
          <w:tcPr>
            <w:tcW w:w="1701" w:type="dxa"/>
          </w:tcPr>
          <w:p>
            <w:pPr>
              <w:rPr>
                <w:rFonts w:ascii="方正小标宋简体" w:hAnsi="方正小标宋简体" w:eastAsia="方正小标宋简体"/>
                <w:sz w:val="40"/>
                <w:szCs w:val="40"/>
              </w:rPr>
            </w:pPr>
          </w:p>
        </w:tc>
        <w:tc>
          <w:tcPr>
            <w:tcW w:w="1559" w:type="dxa"/>
          </w:tcPr>
          <w:p>
            <w:pPr>
              <w:rPr>
                <w:rFonts w:ascii="方正小标宋简体" w:hAnsi="方正小标宋简体" w:eastAsia="方正小标宋简体"/>
                <w:sz w:val="40"/>
                <w:szCs w:val="40"/>
              </w:rPr>
            </w:pPr>
          </w:p>
        </w:tc>
        <w:tc>
          <w:tcPr>
            <w:tcW w:w="1559" w:type="dxa"/>
          </w:tcPr>
          <w:p>
            <w:pPr>
              <w:rPr>
                <w:rFonts w:ascii="方正小标宋简体" w:hAnsi="方正小标宋简体" w:eastAsia="方正小标宋简体"/>
                <w:sz w:val="40"/>
                <w:szCs w:val="40"/>
              </w:rPr>
            </w:pPr>
          </w:p>
        </w:tc>
        <w:tc>
          <w:tcPr>
            <w:tcW w:w="1418" w:type="dxa"/>
          </w:tcPr>
          <w:p>
            <w:pPr>
              <w:rPr>
                <w:rFonts w:ascii="方正小标宋简体" w:hAnsi="方正小标宋简体" w:eastAsia="方正小标宋简体"/>
                <w:sz w:val="40"/>
                <w:szCs w:val="4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2" w:type="dxa"/>
          </w:tcPr>
          <w:p>
            <w:pPr>
              <w:rPr>
                <w:rFonts w:ascii="方正小标宋简体" w:hAnsi="方正小标宋简体" w:eastAsia="方正小标宋简体"/>
                <w:sz w:val="40"/>
                <w:szCs w:val="40"/>
              </w:rPr>
            </w:pPr>
          </w:p>
        </w:tc>
        <w:tc>
          <w:tcPr>
            <w:tcW w:w="1275"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993" w:type="dxa"/>
          </w:tcPr>
          <w:p>
            <w:pPr>
              <w:rPr>
                <w:rFonts w:ascii="方正小标宋简体" w:hAnsi="方正小标宋简体" w:eastAsia="方正小标宋简体"/>
                <w:sz w:val="40"/>
                <w:szCs w:val="40"/>
              </w:rPr>
            </w:pPr>
          </w:p>
        </w:tc>
        <w:tc>
          <w:tcPr>
            <w:tcW w:w="1701" w:type="dxa"/>
          </w:tcPr>
          <w:p>
            <w:pPr>
              <w:rPr>
                <w:rFonts w:ascii="方正小标宋简体" w:hAnsi="方正小标宋简体" w:eastAsia="方正小标宋简体"/>
                <w:sz w:val="40"/>
                <w:szCs w:val="40"/>
              </w:rPr>
            </w:pPr>
          </w:p>
        </w:tc>
        <w:tc>
          <w:tcPr>
            <w:tcW w:w="1559" w:type="dxa"/>
          </w:tcPr>
          <w:p>
            <w:pPr>
              <w:rPr>
                <w:rFonts w:ascii="方正小标宋简体" w:hAnsi="方正小标宋简体" w:eastAsia="方正小标宋简体"/>
                <w:sz w:val="40"/>
                <w:szCs w:val="40"/>
              </w:rPr>
            </w:pPr>
          </w:p>
        </w:tc>
        <w:tc>
          <w:tcPr>
            <w:tcW w:w="1559" w:type="dxa"/>
          </w:tcPr>
          <w:p>
            <w:pPr>
              <w:rPr>
                <w:rFonts w:ascii="方正小标宋简体" w:hAnsi="方正小标宋简体" w:eastAsia="方正小标宋简体"/>
                <w:sz w:val="40"/>
                <w:szCs w:val="40"/>
              </w:rPr>
            </w:pPr>
          </w:p>
        </w:tc>
        <w:tc>
          <w:tcPr>
            <w:tcW w:w="1418" w:type="dxa"/>
          </w:tcPr>
          <w:p>
            <w:pPr>
              <w:rPr>
                <w:rFonts w:ascii="方正小标宋简体" w:hAnsi="方正小标宋简体" w:eastAsia="方正小标宋简体"/>
                <w:sz w:val="40"/>
                <w:szCs w:val="4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2" w:type="dxa"/>
          </w:tcPr>
          <w:p>
            <w:pPr>
              <w:rPr>
                <w:rFonts w:ascii="方正小标宋简体" w:hAnsi="方正小标宋简体" w:eastAsia="方正小标宋简体"/>
                <w:sz w:val="40"/>
                <w:szCs w:val="40"/>
              </w:rPr>
            </w:pPr>
          </w:p>
        </w:tc>
        <w:tc>
          <w:tcPr>
            <w:tcW w:w="1275" w:type="dxa"/>
            <w:vMerge w:val="restart"/>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993" w:type="dxa"/>
          </w:tcPr>
          <w:p>
            <w:pPr>
              <w:rPr>
                <w:rFonts w:ascii="方正小标宋简体" w:hAnsi="方正小标宋简体" w:eastAsia="方正小标宋简体"/>
                <w:sz w:val="40"/>
                <w:szCs w:val="40"/>
              </w:rPr>
            </w:pPr>
          </w:p>
        </w:tc>
        <w:tc>
          <w:tcPr>
            <w:tcW w:w="1701" w:type="dxa"/>
          </w:tcPr>
          <w:p>
            <w:pPr>
              <w:rPr>
                <w:rFonts w:ascii="方正小标宋简体" w:hAnsi="方正小标宋简体" w:eastAsia="方正小标宋简体"/>
                <w:sz w:val="40"/>
                <w:szCs w:val="40"/>
              </w:rPr>
            </w:pPr>
          </w:p>
        </w:tc>
        <w:tc>
          <w:tcPr>
            <w:tcW w:w="1559" w:type="dxa"/>
          </w:tcPr>
          <w:p>
            <w:pPr>
              <w:rPr>
                <w:rFonts w:ascii="方正小标宋简体" w:hAnsi="方正小标宋简体" w:eastAsia="方正小标宋简体"/>
                <w:sz w:val="40"/>
                <w:szCs w:val="40"/>
              </w:rPr>
            </w:pPr>
          </w:p>
        </w:tc>
        <w:tc>
          <w:tcPr>
            <w:tcW w:w="1559" w:type="dxa"/>
          </w:tcPr>
          <w:p>
            <w:pPr>
              <w:rPr>
                <w:rFonts w:ascii="方正小标宋简体" w:hAnsi="方正小标宋简体" w:eastAsia="方正小标宋简体"/>
                <w:sz w:val="40"/>
                <w:szCs w:val="40"/>
              </w:rPr>
            </w:pPr>
          </w:p>
        </w:tc>
        <w:tc>
          <w:tcPr>
            <w:tcW w:w="1418" w:type="dxa"/>
          </w:tcPr>
          <w:p>
            <w:pPr>
              <w:rPr>
                <w:rFonts w:ascii="方正小标宋简体" w:hAnsi="方正小标宋简体" w:eastAsia="方正小标宋简体"/>
                <w:sz w:val="40"/>
                <w:szCs w:val="4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2" w:type="dxa"/>
          </w:tcPr>
          <w:p>
            <w:pPr>
              <w:rPr>
                <w:rFonts w:ascii="方正小标宋简体" w:hAnsi="方正小标宋简体" w:eastAsia="方正小标宋简体"/>
                <w:sz w:val="40"/>
                <w:szCs w:val="40"/>
              </w:rPr>
            </w:pPr>
          </w:p>
        </w:tc>
        <w:tc>
          <w:tcPr>
            <w:tcW w:w="1275" w:type="dxa"/>
            <w:vMerge w:val="continue"/>
          </w:tcPr>
          <w:p>
            <w:pPr>
              <w:jc w:val="center"/>
              <w:rPr>
                <w:rFonts w:ascii="方正仿宋_GBK" w:hAnsi="方正仿宋_GBK" w:eastAsia="方正仿宋_GBK" w:cs="方正仿宋_GBK"/>
                <w:sz w:val="28"/>
                <w:szCs w:val="28"/>
              </w:rPr>
            </w:pPr>
          </w:p>
        </w:tc>
        <w:tc>
          <w:tcPr>
            <w:tcW w:w="993" w:type="dxa"/>
          </w:tcPr>
          <w:p>
            <w:pPr>
              <w:rPr>
                <w:rFonts w:ascii="方正小标宋简体" w:hAnsi="方正小标宋简体" w:eastAsia="方正小标宋简体"/>
                <w:sz w:val="40"/>
                <w:szCs w:val="40"/>
              </w:rPr>
            </w:pPr>
          </w:p>
        </w:tc>
        <w:tc>
          <w:tcPr>
            <w:tcW w:w="1701" w:type="dxa"/>
          </w:tcPr>
          <w:p>
            <w:pPr>
              <w:rPr>
                <w:rFonts w:ascii="方正小标宋简体" w:hAnsi="方正小标宋简体" w:eastAsia="方正小标宋简体"/>
                <w:sz w:val="40"/>
                <w:szCs w:val="40"/>
              </w:rPr>
            </w:pPr>
          </w:p>
        </w:tc>
        <w:tc>
          <w:tcPr>
            <w:tcW w:w="1559" w:type="dxa"/>
          </w:tcPr>
          <w:p>
            <w:pPr>
              <w:rPr>
                <w:rFonts w:ascii="方正小标宋简体" w:hAnsi="方正小标宋简体" w:eastAsia="方正小标宋简体"/>
                <w:sz w:val="40"/>
                <w:szCs w:val="40"/>
              </w:rPr>
            </w:pPr>
          </w:p>
        </w:tc>
        <w:tc>
          <w:tcPr>
            <w:tcW w:w="1559" w:type="dxa"/>
          </w:tcPr>
          <w:p>
            <w:pPr>
              <w:rPr>
                <w:rFonts w:ascii="方正小标宋简体" w:hAnsi="方正小标宋简体" w:eastAsia="方正小标宋简体"/>
                <w:sz w:val="40"/>
                <w:szCs w:val="40"/>
              </w:rPr>
            </w:pPr>
          </w:p>
        </w:tc>
        <w:tc>
          <w:tcPr>
            <w:tcW w:w="1418" w:type="dxa"/>
          </w:tcPr>
          <w:p>
            <w:pPr>
              <w:rPr>
                <w:rFonts w:ascii="方正小标宋简体" w:hAnsi="方正小标宋简体" w:eastAsia="方正小标宋简体"/>
                <w:sz w:val="40"/>
                <w:szCs w:val="4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2" w:type="dxa"/>
          </w:tcPr>
          <w:p>
            <w:pPr>
              <w:rPr>
                <w:rFonts w:ascii="方正小标宋简体" w:hAnsi="方正小标宋简体" w:eastAsia="方正小标宋简体"/>
                <w:sz w:val="40"/>
                <w:szCs w:val="40"/>
              </w:rPr>
            </w:pPr>
          </w:p>
        </w:tc>
        <w:tc>
          <w:tcPr>
            <w:tcW w:w="1275" w:type="dxa"/>
          </w:tcPr>
          <w:p>
            <w:pPr>
              <w:jc w:val="center"/>
              <w:rPr>
                <w:rFonts w:ascii="方正仿宋_GBK" w:hAnsi="方正仿宋_GBK" w:eastAsia="方正仿宋_GBK" w:cs="方正仿宋_GBK"/>
                <w:sz w:val="28"/>
                <w:szCs w:val="28"/>
              </w:rPr>
            </w:pPr>
          </w:p>
        </w:tc>
        <w:tc>
          <w:tcPr>
            <w:tcW w:w="993" w:type="dxa"/>
          </w:tcPr>
          <w:p>
            <w:pPr>
              <w:rPr>
                <w:rFonts w:ascii="方正小标宋简体" w:hAnsi="方正小标宋简体" w:eastAsia="方正小标宋简体"/>
                <w:sz w:val="40"/>
                <w:szCs w:val="40"/>
              </w:rPr>
            </w:pPr>
          </w:p>
        </w:tc>
        <w:tc>
          <w:tcPr>
            <w:tcW w:w="1701" w:type="dxa"/>
          </w:tcPr>
          <w:p>
            <w:pPr>
              <w:rPr>
                <w:rFonts w:ascii="方正小标宋简体" w:hAnsi="方正小标宋简体" w:eastAsia="方正小标宋简体"/>
                <w:sz w:val="40"/>
                <w:szCs w:val="40"/>
              </w:rPr>
            </w:pPr>
          </w:p>
        </w:tc>
        <w:tc>
          <w:tcPr>
            <w:tcW w:w="1559" w:type="dxa"/>
          </w:tcPr>
          <w:p>
            <w:pPr>
              <w:rPr>
                <w:rFonts w:ascii="方正小标宋简体" w:hAnsi="方正小标宋简体" w:eastAsia="方正小标宋简体"/>
                <w:sz w:val="40"/>
                <w:szCs w:val="40"/>
              </w:rPr>
            </w:pPr>
          </w:p>
        </w:tc>
        <w:tc>
          <w:tcPr>
            <w:tcW w:w="1559" w:type="dxa"/>
          </w:tcPr>
          <w:p>
            <w:pPr>
              <w:rPr>
                <w:rFonts w:ascii="方正小标宋简体" w:hAnsi="方正小标宋简体" w:eastAsia="方正小标宋简体"/>
                <w:sz w:val="40"/>
                <w:szCs w:val="40"/>
              </w:rPr>
            </w:pPr>
          </w:p>
        </w:tc>
        <w:tc>
          <w:tcPr>
            <w:tcW w:w="1418" w:type="dxa"/>
          </w:tcPr>
          <w:p>
            <w:pPr>
              <w:rPr>
                <w:rFonts w:ascii="方正小标宋简体" w:hAnsi="方正小标宋简体" w:eastAsia="方正小标宋简体"/>
                <w:sz w:val="40"/>
                <w:szCs w:val="4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2" w:type="dxa"/>
          </w:tcPr>
          <w:p>
            <w:pPr>
              <w:rPr>
                <w:rFonts w:ascii="方正小标宋简体" w:hAnsi="方正小标宋简体" w:eastAsia="方正小标宋简体"/>
                <w:sz w:val="40"/>
                <w:szCs w:val="40"/>
              </w:rPr>
            </w:pPr>
          </w:p>
        </w:tc>
        <w:tc>
          <w:tcPr>
            <w:tcW w:w="1275" w:type="dxa"/>
          </w:tcPr>
          <w:p>
            <w:pPr>
              <w:jc w:val="center"/>
              <w:rPr>
                <w:rFonts w:ascii="方正仿宋_GBK" w:hAnsi="方正仿宋_GBK" w:eastAsia="方正仿宋_GBK" w:cs="方正仿宋_GBK"/>
                <w:sz w:val="28"/>
                <w:szCs w:val="28"/>
              </w:rPr>
            </w:pPr>
          </w:p>
        </w:tc>
        <w:tc>
          <w:tcPr>
            <w:tcW w:w="993" w:type="dxa"/>
          </w:tcPr>
          <w:p>
            <w:pPr>
              <w:rPr>
                <w:rFonts w:ascii="方正小标宋简体" w:hAnsi="方正小标宋简体" w:eastAsia="方正小标宋简体"/>
                <w:sz w:val="40"/>
                <w:szCs w:val="40"/>
              </w:rPr>
            </w:pPr>
          </w:p>
        </w:tc>
        <w:tc>
          <w:tcPr>
            <w:tcW w:w="1701" w:type="dxa"/>
          </w:tcPr>
          <w:p>
            <w:pPr>
              <w:rPr>
                <w:rFonts w:ascii="方正小标宋简体" w:hAnsi="方正小标宋简体" w:eastAsia="方正小标宋简体"/>
                <w:sz w:val="40"/>
                <w:szCs w:val="40"/>
              </w:rPr>
            </w:pPr>
          </w:p>
        </w:tc>
        <w:tc>
          <w:tcPr>
            <w:tcW w:w="1559" w:type="dxa"/>
          </w:tcPr>
          <w:p>
            <w:pPr>
              <w:rPr>
                <w:rFonts w:ascii="方正小标宋简体" w:hAnsi="方正小标宋简体" w:eastAsia="方正小标宋简体"/>
                <w:sz w:val="40"/>
                <w:szCs w:val="40"/>
              </w:rPr>
            </w:pPr>
          </w:p>
        </w:tc>
        <w:tc>
          <w:tcPr>
            <w:tcW w:w="1559" w:type="dxa"/>
          </w:tcPr>
          <w:p>
            <w:pPr>
              <w:rPr>
                <w:rFonts w:ascii="方正小标宋简体" w:hAnsi="方正小标宋简体" w:eastAsia="方正小标宋简体"/>
                <w:sz w:val="40"/>
                <w:szCs w:val="40"/>
              </w:rPr>
            </w:pPr>
          </w:p>
        </w:tc>
        <w:tc>
          <w:tcPr>
            <w:tcW w:w="1418" w:type="dxa"/>
          </w:tcPr>
          <w:p>
            <w:pPr>
              <w:rPr>
                <w:rFonts w:ascii="方正小标宋简体" w:hAnsi="方正小标宋简体" w:eastAsia="方正小标宋简体"/>
                <w:sz w:val="40"/>
                <w:szCs w:val="40"/>
              </w:rPr>
            </w:pPr>
          </w:p>
        </w:tc>
      </w:tr>
    </w:tbl>
    <w:p>
      <w:pPr>
        <w:jc w:val="left"/>
        <w:rPr>
          <w:rFonts w:ascii="仿宋_GB2312" w:hAnsi="仿宋_GB2312" w:eastAsia="仿宋_GB2312" w:cs="仿宋_GB2312"/>
          <w:sz w:val="24"/>
          <w:szCs w:val="24"/>
        </w:rPr>
      </w:pPr>
    </w:p>
    <w:p>
      <w:pPr>
        <w:pStyle w:val="7"/>
        <w:shd w:val="clear" w:color="auto" w:fill="FFFFFF"/>
        <w:spacing w:before="10" w:beforeAutospacing="0" w:after="10" w:afterAutospacing="0" w:line="480" w:lineRule="atLeast"/>
        <w:rPr>
          <w:rFonts w:ascii="仿宋_GB2312" w:hAnsi="仿宋_GB2312" w:eastAsia="仿宋_GB2312" w:cs="仿宋_GB2312"/>
          <w:b/>
          <w:bCs/>
          <w:color w:val="000000"/>
          <w:sz w:val="28"/>
          <w:szCs w:val="28"/>
        </w:rPr>
      </w:pPr>
      <w:r>
        <w:rPr>
          <w:rFonts w:hint="eastAsia" w:ascii="仿宋_GB2312" w:hAnsi="仿宋" w:eastAsia="仿宋_GB2312" w:cs="仿宋"/>
          <w:b/>
          <w:bCs/>
          <w:spacing w:val="2"/>
          <w:sz w:val="28"/>
          <w:szCs w:val="28"/>
        </w:rPr>
        <w:t>每月报送数据不叠加。填报说明：</w:t>
      </w:r>
    </w:p>
    <w:p>
      <w:pPr>
        <w:pStyle w:val="7"/>
        <w:shd w:val="clear" w:color="auto" w:fill="FFFFFF"/>
        <w:spacing w:before="10" w:beforeAutospacing="0" w:after="10" w:afterAutospacing="0" w:line="480" w:lineRule="atLeas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问题1，具体情况。追责涉及到5个人，依次填写姓名、单位职务、在问题中的具体不担当不作为情况、处理情况及时间等内容；</w:t>
      </w:r>
    </w:p>
    <w:p>
      <w:pPr>
        <w:pStyle w:val="7"/>
        <w:shd w:val="clear" w:color="auto" w:fill="FFFFFF"/>
        <w:spacing w:before="10" w:beforeAutospacing="0" w:after="10" w:afterAutospacing="0" w:line="480" w:lineRule="atLeas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问题2，具体情况。追责涉及到1个人；</w:t>
      </w:r>
    </w:p>
    <w:p>
      <w:pPr>
        <w:pStyle w:val="7"/>
        <w:shd w:val="clear" w:color="auto" w:fill="FFFFFF"/>
        <w:spacing w:before="10" w:beforeAutospacing="0" w:after="10" w:afterAutospacing="0" w:line="480" w:lineRule="atLeast"/>
        <w:rPr>
          <w:rFonts w:ascii="仿宋_GB2312" w:hAnsi="仿宋_GB2312" w:eastAsia="仿宋_GB2312" w:cs="仿宋_GB2312"/>
          <w:color w:val="000000"/>
          <w:sz w:val="28"/>
          <w:szCs w:val="28"/>
        </w:rPr>
        <w:sectPr>
          <w:footerReference r:id="rId3" w:type="default"/>
          <w:pgSz w:w="11906" w:h="16838"/>
          <w:pgMar w:top="1440" w:right="1800" w:bottom="1440" w:left="1800" w:header="851" w:footer="992" w:gutter="0"/>
          <w:pgNumType w:fmt="numberInDash"/>
          <w:cols w:space="425" w:num="1"/>
          <w:docGrid w:type="lines" w:linePitch="312" w:charSpace="0"/>
        </w:sectPr>
      </w:pPr>
      <w:r>
        <w:rPr>
          <w:rFonts w:hint="eastAsia" w:ascii="仿宋_GB2312" w:hAnsi="仿宋_GB2312" w:eastAsia="仿宋_GB2312" w:cs="仿宋_GB2312"/>
          <w:color w:val="000000"/>
          <w:sz w:val="28"/>
          <w:szCs w:val="28"/>
        </w:rPr>
        <w:t>问题3，具体情况。追责涉及到2个人，依次填写姓名、单位职务、在问题中的具体不担当不作为情况、处理情况及时间等内容。</w:t>
      </w:r>
    </w:p>
    <w:p>
      <w:pPr>
        <w:spacing w:before="101" w:line="230" w:lineRule="auto"/>
        <w:rPr>
          <w:rFonts w:ascii="黑体" w:hAnsi="黑体" w:eastAsia="黑体" w:cs="黑体"/>
          <w:sz w:val="32"/>
          <w:szCs w:val="32"/>
        </w:rPr>
      </w:pPr>
      <w:r>
        <w:rPr>
          <w:rFonts w:ascii="黑体" w:hAnsi="黑体" w:eastAsia="黑体" w:cs="黑体"/>
          <w:spacing w:val="-15"/>
          <w:sz w:val="32"/>
          <w:szCs w:val="32"/>
        </w:rPr>
        <w:t>附</w:t>
      </w:r>
      <w:r>
        <w:rPr>
          <w:rFonts w:ascii="黑体" w:hAnsi="黑体" w:eastAsia="黑体" w:cs="黑体"/>
          <w:spacing w:val="-14"/>
          <w:sz w:val="32"/>
          <w:szCs w:val="32"/>
        </w:rPr>
        <w:t xml:space="preserve">件 </w:t>
      </w:r>
      <w:r>
        <w:rPr>
          <w:rFonts w:hint="eastAsia" w:ascii="黑体" w:hAnsi="黑体" w:eastAsia="黑体" w:cs="黑体"/>
          <w:spacing w:val="-14"/>
          <w:sz w:val="32"/>
          <w:szCs w:val="32"/>
        </w:rPr>
        <w:t>3</w:t>
      </w:r>
    </w:p>
    <w:p>
      <w:pPr>
        <w:spacing w:before="150" w:line="187" w:lineRule="auto"/>
        <w:jc w:val="center"/>
        <w:rPr>
          <w:rFonts w:ascii="黑体" w:hAnsi="黑体" w:eastAsia="黑体" w:cs="仿宋"/>
          <w:spacing w:val="-4"/>
          <w:szCs w:val="21"/>
        </w:rPr>
      </w:pPr>
      <w:r>
        <w:rPr>
          <w:rFonts w:hint="eastAsia" w:ascii="方正小标宋简体" w:hAnsi="微软雅黑" w:eastAsia="方正小标宋简体" w:cs="微软雅黑"/>
          <w:spacing w:val="9"/>
          <w:sz w:val="40"/>
          <w:szCs w:val="40"/>
        </w:rPr>
        <w:t>不担当不作为突出问题安全生产领域排查及整改清单</w:t>
      </w:r>
    </w:p>
    <w:p>
      <w:pPr>
        <w:spacing w:before="95" w:line="224" w:lineRule="auto"/>
        <w:rPr>
          <w:rFonts w:ascii="黑体" w:hAnsi="黑体" w:eastAsia="黑体" w:cs="仿宋"/>
          <w:spacing w:val="-4"/>
          <w:szCs w:val="21"/>
        </w:rPr>
      </w:pPr>
    </w:p>
    <w:p>
      <w:pPr>
        <w:spacing w:line="228"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填报单位：                           填报人：              联系电话：               填报时间：        年    月    日</w:t>
      </w:r>
    </w:p>
    <w:p>
      <w:pPr>
        <w:spacing w:line="15" w:lineRule="exact"/>
      </w:pPr>
    </w:p>
    <w:tbl>
      <w:tblPr>
        <w:tblStyle w:val="9"/>
        <w:tblpPr w:leftFromText="180" w:rightFromText="180" w:vertAnchor="page" w:horzAnchor="page" w:tblpX="957" w:tblpY="3204"/>
        <w:tblOverlap w:val="never"/>
        <w:tblW w:w="156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1034"/>
        <w:gridCol w:w="1150"/>
        <w:gridCol w:w="1550"/>
        <w:gridCol w:w="1050"/>
        <w:gridCol w:w="1066"/>
        <w:gridCol w:w="1117"/>
        <w:gridCol w:w="1150"/>
        <w:gridCol w:w="783"/>
        <w:gridCol w:w="817"/>
        <w:gridCol w:w="817"/>
        <w:gridCol w:w="817"/>
        <w:gridCol w:w="874"/>
        <w:gridCol w:w="964"/>
        <w:gridCol w:w="1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3" w:type="dxa"/>
            <w:vMerge w:val="restart"/>
            <w:vAlign w:val="center"/>
          </w:tcPr>
          <w:p>
            <w:pPr>
              <w:jc w:val="center"/>
              <w:rPr>
                <w:rFonts w:hint="eastAsia" w:ascii="黑体" w:hAnsi="黑体" w:eastAsia="黑体" w:cs="黑体"/>
                <w:vertAlign w:val="baseline"/>
                <w:lang w:eastAsia="zh-CN"/>
              </w:rPr>
            </w:pPr>
            <w:r>
              <w:rPr>
                <w:rFonts w:hint="eastAsia" w:ascii="黑体" w:hAnsi="黑体" w:eastAsia="黑体" w:cs="黑体"/>
                <w:vertAlign w:val="baseline"/>
                <w:lang w:eastAsia="zh-CN"/>
              </w:rPr>
              <w:t>序号</w:t>
            </w:r>
          </w:p>
        </w:tc>
        <w:tc>
          <w:tcPr>
            <w:tcW w:w="1034" w:type="dxa"/>
            <w:vMerge w:val="restart"/>
            <w:vAlign w:val="center"/>
          </w:tcPr>
          <w:p>
            <w:pPr>
              <w:jc w:val="center"/>
              <w:rPr>
                <w:rFonts w:hint="eastAsia" w:ascii="黑体" w:hAnsi="黑体" w:eastAsia="黑体" w:cs="黑体"/>
                <w:vertAlign w:val="baseline"/>
                <w:lang w:eastAsia="zh-CN"/>
              </w:rPr>
            </w:pPr>
            <w:r>
              <w:rPr>
                <w:rFonts w:hint="eastAsia" w:ascii="黑体" w:hAnsi="黑体" w:eastAsia="黑体" w:cs="黑体"/>
                <w:vertAlign w:val="baseline"/>
                <w:lang w:eastAsia="zh-CN"/>
              </w:rPr>
              <w:t>单位</w:t>
            </w:r>
          </w:p>
        </w:tc>
        <w:tc>
          <w:tcPr>
            <w:tcW w:w="1150" w:type="dxa"/>
            <w:vMerge w:val="restart"/>
            <w:vAlign w:val="center"/>
          </w:tcPr>
          <w:p>
            <w:pPr>
              <w:jc w:val="center"/>
              <w:rPr>
                <w:rFonts w:hint="eastAsia" w:ascii="黑体" w:hAnsi="黑体" w:eastAsia="黑体" w:cs="黑体"/>
                <w:vertAlign w:val="baseline"/>
                <w:lang w:eastAsia="zh-CN"/>
              </w:rPr>
            </w:pPr>
            <w:r>
              <w:rPr>
                <w:rFonts w:hint="eastAsia" w:ascii="黑体" w:hAnsi="黑体" w:eastAsia="黑体" w:cs="黑体"/>
                <w:vertAlign w:val="baseline"/>
                <w:lang w:eastAsia="zh-CN"/>
              </w:rPr>
              <w:t>问题</w:t>
            </w:r>
          </w:p>
          <w:p>
            <w:pPr>
              <w:jc w:val="center"/>
              <w:rPr>
                <w:rFonts w:hint="eastAsia" w:ascii="黑体" w:hAnsi="黑体" w:eastAsia="黑体" w:cs="黑体"/>
                <w:vertAlign w:val="baseline"/>
                <w:lang w:eastAsia="zh-CN"/>
              </w:rPr>
            </w:pPr>
            <w:r>
              <w:rPr>
                <w:rFonts w:hint="eastAsia" w:ascii="黑体" w:hAnsi="黑体" w:eastAsia="黑体" w:cs="黑体"/>
                <w:vertAlign w:val="baseline"/>
                <w:lang w:eastAsia="zh-CN"/>
              </w:rPr>
              <w:t>类别</w:t>
            </w:r>
          </w:p>
        </w:tc>
        <w:tc>
          <w:tcPr>
            <w:tcW w:w="1550" w:type="dxa"/>
            <w:vMerge w:val="restart"/>
            <w:vAlign w:val="center"/>
          </w:tcPr>
          <w:p>
            <w:pPr>
              <w:jc w:val="center"/>
              <w:rPr>
                <w:rFonts w:hint="eastAsia" w:ascii="黑体" w:hAnsi="黑体" w:eastAsia="黑体" w:cs="黑体"/>
                <w:vertAlign w:val="baseline"/>
                <w:lang w:eastAsia="zh-CN"/>
              </w:rPr>
            </w:pPr>
            <w:r>
              <w:rPr>
                <w:rFonts w:hint="eastAsia" w:ascii="黑体" w:hAnsi="黑体" w:eastAsia="黑体" w:cs="黑体"/>
                <w:vertAlign w:val="baseline"/>
                <w:lang w:eastAsia="zh-CN"/>
              </w:rPr>
              <w:t>存在的</w:t>
            </w:r>
          </w:p>
          <w:p>
            <w:pPr>
              <w:jc w:val="center"/>
              <w:rPr>
                <w:rFonts w:hint="eastAsia" w:ascii="黑体" w:hAnsi="黑体" w:eastAsia="黑体" w:cs="黑体"/>
                <w:vertAlign w:val="baseline"/>
                <w:lang w:eastAsia="zh-CN"/>
              </w:rPr>
            </w:pPr>
            <w:r>
              <w:rPr>
                <w:rFonts w:hint="eastAsia" w:ascii="黑体" w:hAnsi="黑体" w:eastAsia="黑体" w:cs="黑体"/>
                <w:vertAlign w:val="baseline"/>
                <w:lang w:eastAsia="zh-CN"/>
              </w:rPr>
              <w:t>问题</w:t>
            </w:r>
          </w:p>
        </w:tc>
        <w:tc>
          <w:tcPr>
            <w:tcW w:w="1050" w:type="dxa"/>
            <w:vMerge w:val="restart"/>
            <w:vAlign w:val="center"/>
          </w:tcPr>
          <w:p>
            <w:pPr>
              <w:jc w:val="center"/>
              <w:rPr>
                <w:rFonts w:hint="eastAsia" w:ascii="黑体" w:hAnsi="黑体" w:eastAsia="黑体" w:cs="黑体"/>
                <w:vertAlign w:val="baseline"/>
                <w:lang w:eastAsia="zh-CN"/>
              </w:rPr>
            </w:pPr>
            <w:r>
              <w:rPr>
                <w:rFonts w:hint="eastAsia" w:ascii="黑体" w:hAnsi="黑体" w:eastAsia="黑体" w:cs="黑体"/>
                <w:vertAlign w:val="baseline"/>
                <w:lang w:eastAsia="zh-CN"/>
              </w:rPr>
              <w:t>整改</w:t>
            </w:r>
          </w:p>
          <w:p>
            <w:pPr>
              <w:jc w:val="center"/>
              <w:rPr>
                <w:rFonts w:hint="eastAsia" w:ascii="黑体" w:hAnsi="黑体" w:eastAsia="黑体" w:cs="黑体"/>
                <w:vertAlign w:val="baseline"/>
                <w:lang w:eastAsia="zh-CN"/>
              </w:rPr>
            </w:pPr>
            <w:r>
              <w:rPr>
                <w:rFonts w:hint="eastAsia" w:ascii="黑体" w:hAnsi="黑体" w:eastAsia="黑体" w:cs="黑体"/>
                <w:vertAlign w:val="baseline"/>
                <w:lang w:eastAsia="zh-CN"/>
              </w:rPr>
              <w:t>责任</w:t>
            </w:r>
          </w:p>
        </w:tc>
        <w:tc>
          <w:tcPr>
            <w:tcW w:w="1066" w:type="dxa"/>
            <w:vMerge w:val="restart"/>
            <w:vAlign w:val="center"/>
          </w:tcPr>
          <w:p>
            <w:pPr>
              <w:jc w:val="center"/>
              <w:rPr>
                <w:rFonts w:hint="eastAsia" w:ascii="黑体" w:hAnsi="黑体" w:eastAsia="黑体" w:cs="黑体"/>
                <w:vertAlign w:val="baseline"/>
                <w:lang w:eastAsia="zh-CN"/>
              </w:rPr>
            </w:pPr>
            <w:r>
              <w:rPr>
                <w:rFonts w:hint="eastAsia" w:ascii="黑体" w:hAnsi="黑体" w:eastAsia="黑体" w:cs="黑体"/>
                <w:vertAlign w:val="baseline"/>
                <w:lang w:eastAsia="zh-CN"/>
              </w:rPr>
              <w:t>整改</w:t>
            </w:r>
          </w:p>
          <w:p>
            <w:pPr>
              <w:jc w:val="center"/>
              <w:rPr>
                <w:rFonts w:hint="eastAsia" w:ascii="黑体" w:hAnsi="黑体" w:eastAsia="黑体" w:cs="黑体"/>
                <w:vertAlign w:val="baseline"/>
                <w:lang w:eastAsia="zh-CN"/>
              </w:rPr>
            </w:pPr>
            <w:r>
              <w:rPr>
                <w:rFonts w:hint="eastAsia" w:ascii="黑体" w:hAnsi="黑体" w:eastAsia="黑体" w:cs="黑体"/>
                <w:vertAlign w:val="baseline"/>
                <w:lang w:eastAsia="zh-CN"/>
              </w:rPr>
              <w:t>时限</w:t>
            </w:r>
          </w:p>
        </w:tc>
        <w:tc>
          <w:tcPr>
            <w:tcW w:w="1117" w:type="dxa"/>
            <w:vMerge w:val="restart"/>
            <w:vAlign w:val="center"/>
          </w:tcPr>
          <w:p>
            <w:pPr>
              <w:jc w:val="center"/>
              <w:rPr>
                <w:rFonts w:hint="eastAsia" w:ascii="黑体" w:hAnsi="黑体" w:eastAsia="黑体" w:cs="黑体"/>
                <w:vertAlign w:val="baseline"/>
                <w:lang w:eastAsia="zh-CN"/>
              </w:rPr>
            </w:pPr>
            <w:r>
              <w:rPr>
                <w:rFonts w:hint="eastAsia" w:ascii="黑体" w:hAnsi="黑体" w:eastAsia="黑体" w:cs="黑体"/>
                <w:vertAlign w:val="baseline"/>
                <w:lang w:eastAsia="zh-CN"/>
              </w:rPr>
              <w:t>整改</w:t>
            </w:r>
          </w:p>
          <w:p>
            <w:pPr>
              <w:jc w:val="center"/>
              <w:rPr>
                <w:rFonts w:hint="eastAsia" w:ascii="黑体" w:hAnsi="黑体" w:eastAsia="黑体" w:cs="黑体"/>
                <w:vertAlign w:val="baseline"/>
                <w:lang w:eastAsia="zh-CN"/>
              </w:rPr>
            </w:pPr>
            <w:r>
              <w:rPr>
                <w:rFonts w:hint="eastAsia" w:ascii="黑体" w:hAnsi="黑体" w:eastAsia="黑体" w:cs="黑体"/>
                <w:vertAlign w:val="baseline"/>
                <w:lang w:eastAsia="zh-CN"/>
              </w:rPr>
              <w:t>措施</w:t>
            </w:r>
          </w:p>
        </w:tc>
        <w:tc>
          <w:tcPr>
            <w:tcW w:w="1150" w:type="dxa"/>
            <w:vMerge w:val="restart"/>
            <w:vAlign w:val="center"/>
          </w:tcPr>
          <w:p>
            <w:pPr>
              <w:jc w:val="center"/>
              <w:rPr>
                <w:rFonts w:hint="eastAsia" w:ascii="黑体" w:hAnsi="黑体" w:eastAsia="黑体" w:cs="黑体"/>
                <w:vertAlign w:val="baseline"/>
                <w:lang w:eastAsia="zh-CN"/>
              </w:rPr>
            </w:pPr>
            <w:r>
              <w:rPr>
                <w:rFonts w:hint="eastAsia" w:ascii="黑体" w:hAnsi="黑体" w:eastAsia="黑体" w:cs="黑体"/>
                <w:vertAlign w:val="baseline"/>
                <w:lang w:eastAsia="zh-CN"/>
              </w:rPr>
              <w:t>整改</w:t>
            </w:r>
          </w:p>
          <w:p>
            <w:pPr>
              <w:jc w:val="center"/>
              <w:rPr>
                <w:rFonts w:hint="eastAsia" w:ascii="黑体" w:hAnsi="黑体" w:eastAsia="黑体" w:cs="黑体"/>
                <w:vertAlign w:val="baseline"/>
                <w:lang w:eastAsia="zh-CN"/>
              </w:rPr>
            </w:pPr>
            <w:r>
              <w:rPr>
                <w:rFonts w:hint="eastAsia" w:ascii="黑体" w:hAnsi="黑体" w:eastAsia="黑体" w:cs="黑体"/>
                <w:vertAlign w:val="baseline"/>
                <w:lang w:eastAsia="zh-CN"/>
              </w:rPr>
              <w:t>进展</w:t>
            </w:r>
          </w:p>
        </w:tc>
        <w:tc>
          <w:tcPr>
            <w:tcW w:w="783" w:type="dxa"/>
            <w:vMerge w:val="restart"/>
            <w:vAlign w:val="center"/>
          </w:tcPr>
          <w:p>
            <w:pPr>
              <w:jc w:val="center"/>
              <w:rPr>
                <w:rFonts w:hint="eastAsia" w:ascii="黑体" w:hAnsi="黑体" w:eastAsia="黑体" w:cs="黑体"/>
                <w:vertAlign w:val="baseline"/>
                <w:lang w:eastAsia="zh-CN"/>
              </w:rPr>
            </w:pPr>
            <w:r>
              <w:rPr>
                <w:rFonts w:hint="eastAsia" w:ascii="黑体" w:hAnsi="黑体" w:eastAsia="黑体" w:cs="黑体"/>
                <w:vertAlign w:val="baseline"/>
                <w:lang w:eastAsia="zh-CN"/>
              </w:rPr>
              <w:t>完成</w:t>
            </w:r>
          </w:p>
          <w:p>
            <w:pPr>
              <w:jc w:val="center"/>
              <w:rPr>
                <w:rFonts w:hint="eastAsia" w:ascii="黑体" w:hAnsi="黑体" w:eastAsia="黑体" w:cs="黑体"/>
                <w:vertAlign w:val="baseline"/>
                <w:lang w:eastAsia="zh-CN"/>
              </w:rPr>
            </w:pPr>
            <w:r>
              <w:rPr>
                <w:rFonts w:hint="eastAsia" w:ascii="黑体" w:hAnsi="黑体" w:eastAsia="黑体" w:cs="黑体"/>
                <w:vertAlign w:val="baseline"/>
                <w:lang w:eastAsia="zh-CN"/>
              </w:rPr>
              <w:t>情况</w:t>
            </w:r>
          </w:p>
        </w:tc>
        <w:tc>
          <w:tcPr>
            <w:tcW w:w="1634" w:type="dxa"/>
            <w:gridSpan w:val="2"/>
            <w:vAlign w:val="center"/>
          </w:tcPr>
          <w:p>
            <w:pPr>
              <w:jc w:val="center"/>
              <w:rPr>
                <w:rFonts w:hint="eastAsia" w:ascii="黑体" w:hAnsi="黑体" w:eastAsia="黑体" w:cs="黑体"/>
                <w:vertAlign w:val="baseline"/>
                <w:lang w:eastAsia="zh-CN"/>
              </w:rPr>
            </w:pPr>
            <w:r>
              <w:rPr>
                <w:rFonts w:hint="eastAsia" w:ascii="黑体" w:hAnsi="黑体" w:eastAsia="黑体" w:cs="黑体"/>
                <w:vertAlign w:val="baseline"/>
                <w:lang w:eastAsia="zh-CN"/>
              </w:rPr>
              <w:t>转办移交情况</w:t>
            </w:r>
          </w:p>
        </w:tc>
        <w:tc>
          <w:tcPr>
            <w:tcW w:w="4438" w:type="dxa"/>
            <w:gridSpan w:val="4"/>
            <w:vAlign w:val="center"/>
          </w:tcPr>
          <w:p>
            <w:pPr>
              <w:jc w:val="center"/>
              <w:rPr>
                <w:rFonts w:hint="eastAsia" w:ascii="黑体" w:hAnsi="黑体" w:eastAsia="黑体" w:cs="黑体"/>
                <w:vertAlign w:val="baseline"/>
                <w:lang w:eastAsia="zh-CN"/>
              </w:rPr>
            </w:pPr>
            <w:r>
              <w:rPr>
                <w:rFonts w:hint="eastAsia" w:ascii="黑体" w:hAnsi="黑体" w:eastAsia="黑体" w:cs="黑体"/>
                <w:vertAlign w:val="baseline"/>
                <w:lang w:eastAsia="zh-CN"/>
              </w:rPr>
              <w:t>移交线索情况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trPr>
        <w:tc>
          <w:tcPr>
            <w:tcW w:w="683" w:type="dxa"/>
            <w:vMerge w:val="continue"/>
            <w:vAlign w:val="center"/>
          </w:tcPr>
          <w:p>
            <w:pPr>
              <w:jc w:val="center"/>
              <w:rPr>
                <w:rFonts w:hint="eastAsia" w:ascii="黑体" w:hAnsi="黑体" w:eastAsia="黑体" w:cs="黑体"/>
              </w:rPr>
            </w:pPr>
          </w:p>
        </w:tc>
        <w:tc>
          <w:tcPr>
            <w:tcW w:w="1034" w:type="dxa"/>
            <w:vMerge w:val="continue"/>
            <w:vAlign w:val="center"/>
          </w:tcPr>
          <w:p>
            <w:pPr>
              <w:jc w:val="center"/>
              <w:rPr>
                <w:rFonts w:hint="eastAsia" w:ascii="黑体" w:hAnsi="黑体" w:eastAsia="黑体" w:cs="黑体"/>
              </w:rPr>
            </w:pPr>
          </w:p>
        </w:tc>
        <w:tc>
          <w:tcPr>
            <w:tcW w:w="1150" w:type="dxa"/>
            <w:vMerge w:val="continue"/>
            <w:vAlign w:val="center"/>
          </w:tcPr>
          <w:p>
            <w:pPr>
              <w:jc w:val="center"/>
              <w:rPr>
                <w:rFonts w:hint="eastAsia" w:ascii="黑体" w:hAnsi="黑体" w:eastAsia="黑体" w:cs="黑体"/>
              </w:rPr>
            </w:pPr>
          </w:p>
        </w:tc>
        <w:tc>
          <w:tcPr>
            <w:tcW w:w="1550" w:type="dxa"/>
            <w:vMerge w:val="continue"/>
            <w:vAlign w:val="center"/>
          </w:tcPr>
          <w:p>
            <w:pPr>
              <w:jc w:val="center"/>
              <w:rPr>
                <w:rFonts w:hint="eastAsia" w:ascii="黑体" w:hAnsi="黑体" w:eastAsia="黑体" w:cs="黑体"/>
              </w:rPr>
            </w:pPr>
          </w:p>
        </w:tc>
        <w:tc>
          <w:tcPr>
            <w:tcW w:w="1050" w:type="dxa"/>
            <w:vMerge w:val="continue"/>
            <w:vAlign w:val="center"/>
          </w:tcPr>
          <w:p>
            <w:pPr>
              <w:jc w:val="center"/>
              <w:rPr>
                <w:rFonts w:hint="eastAsia" w:ascii="黑体" w:hAnsi="黑体" w:eastAsia="黑体" w:cs="黑体"/>
              </w:rPr>
            </w:pPr>
          </w:p>
        </w:tc>
        <w:tc>
          <w:tcPr>
            <w:tcW w:w="1066" w:type="dxa"/>
            <w:vMerge w:val="continue"/>
            <w:vAlign w:val="center"/>
          </w:tcPr>
          <w:p>
            <w:pPr>
              <w:jc w:val="center"/>
              <w:rPr>
                <w:rFonts w:hint="eastAsia" w:ascii="黑体" w:hAnsi="黑体" w:eastAsia="黑体" w:cs="黑体"/>
              </w:rPr>
            </w:pPr>
          </w:p>
        </w:tc>
        <w:tc>
          <w:tcPr>
            <w:tcW w:w="1117" w:type="dxa"/>
            <w:vMerge w:val="continue"/>
            <w:vAlign w:val="center"/>
          </w:tcPr>
          <w:p>
            <w:pPr>
              <w:jc w:val="center"/>
              <w:rPr>
                <w:rFonts w:hint="eastAsia" w:ascii="黑体" w:hAnsi="黑体" w:eastAsia="黑体" w:cs="黑体"/>
              </w:rPr>
            </w:pPr>
          </w:p>
        </w:tc>
        <w:tc>
          <w:tcPr>
            <w:tcW w:w="1150" w:type="dxa"/>
            <w:vMerge w:val="continue"/>
            <w:vAlign w:val="center"/>
          </w:tcPr>
          <w:p>
            <w:pPr>
              <w:jc w:val="center"/>
              <w:rPr>
                <w:rFonts w:hint="eastAsia" w:ascii="黑体" w:hAnsi="黑体" w:eastAsia="黑体" w:cs="黑体"/>
              </w:rPr>
            </w:pPr>
          </w:p>
        </w:tc>
        <w:tc>
          <w:tcPr>
            <w:tcW w:w="783" w:type="dxa"/>
            <w:vMerge w:val="continue"/>
            <w:vAlign w:val="center"/>
          </w:tcPr>
          <w:p>
            <w:pPr>
              <w:jc w:val="center"/>
              <w:rPr>
                <w:rFonts w:hint="eastAsia" w:ascii="黑体" w:hAnsi="黑体" w:eastAsia="黑体" w:cs="黑体"/>
              </w:rPr>
            </w:pPr>
          </w:p>
        </w:tc>
        <w:tc>
          <w:tcPr>
            <w:tcW w:w="817" w:type="dxa"/>
            <w:vAlign w:val="center"/>
          </w:tcPr>
          <w:p>
            <w:pPr>
              <w:jc w:val="center"/>
              <w:rPr>
                <w:rFonts w:hint="eastAsia" w:ascii="黑体" w:hAnsi="黑体" w:eastAsia="黑体" w:cs="黑体"/>
              </w:rPr>
            </w:pPr>
            <w:r>
              <w:rPr>
                <w:rFonts w:hint="eastAsia" w:ascii="黑体" w:hAnsi="黑体" w:eastAsia="黑体" w:cs="黑体"/>
              </w:rPr>
              <w:t>是否向其他职能部门移送</w:t>
            </w:r>
          </w:p>
        </w:tc>
        <w:tc>
          <w:tcPr>
            <w:tcW w:w="817" w:type="dxa"/>
            <w:vAlign w:val="center"/>
          </w:tcPr>
          <w:p>
            <w:pPr>
              <w:jc w:val="center"/>
              <w:rPr>
                <w:rFonts w:hint="eastAsia" w:ascii="黑体" w:hAnsi="黑体" w:eastAsia="黑体" w:cs="黑体"/>
              </w:rPr>
            </w:pPr>
            <w:r>
              <w:rPr>
                <w:rFonts w:hint="eastAsia" w:ascii="黑体" w:hAnsi="黑体" w:eastAsia="黑体" w:cs="黑体"/>
              </w:rPr>
              <w:t>是否向纪检监察部门移送</w:t>
            </w:r>
          </w:p>
        </w:tc>
        <w:tc>
          <w:tcPr>
            <w:tcW w:w="817" w:type="dxa"/>
            <w:vAlign w:val="center"/>
          </w:tcPr>
          <w:p>
            <w:pPr>
              <w:jc w:val="center"/>
              <w:rPr>
                <w:rFonts w:hint="eastAsia" w:ascii="黑体" w:hAnsi="黑体" w:eastAsia="黑体" w:cs="黑体"/>
                <w:vertAlign w:val="baseline"/>
                <w:lang w:eastAsia="zh-CN"/>
              </w:rPr>
            </w:pPr>
            <w:r>
              <w:rPr>
                <w:rFonts w:hint="eastAsia" w:ascii="黑体" w:hAnsi="黑体" w:eastAsia="黑体" w:cs="黑体"/>
                <w:vertAlign w:val="baseline"/>
                <w:lang w:eastAsia="zh-CN"/>
              </w:rPr>
              <w:t>姓名</w:t>
            </w:r>
          </w:p>
        </w:tc>
        <w:tc>
          <w:tcPr>
            <w:tcW w:w="874" w:type="dxa"/>
            <w:vAlign w:val="center"/>
          </w:tcPr>
          <w:p>
            <w:pPr>
              <w:jc w:val="center"/>
              <w:rPr>
                <w:rFonts w:hint="eastAsia" w:ascii="黑体" w:hAnsi="黑体" w:eastAsia="黑体" w:cs="黑体"/>
                <w:vertAlign w:val="baseline"/>
                <w:lang w:eastAsia="zh-CN"/>
              </w:rPr>
            </w:pPr>
            <w:r>
              <w:rPr>
                <w:rFonts w:hint="eastAsia" w:ascii="黑体" w:hAnsi="黑体" w:eastAsia="黑体" w:cs="黑体"/>
                <w:vertAlign w:val="baseline"/>
                <w:lang w:eastAsia="zh-CN"/>
              </w:rPr>
              <w:t>单位</w:t>
            </w:r>
          </w:p>
        </w:tc>
        <w:tc>
          <w:tcPr>
            <w:tcW w:w="964" w:type="dxa"/>
            <w:vAlign w:val="center"/>
          </w:tcPr>
          <w:p>
            <w:pPr>
              <w:jc w:val="center"/>
              <w:rPr>
                <w:rFonts w:hint="eastAsia" w:ascii="黑体" w:hAnsi="黑体" w:eastAsia="黑体" w:cs="黑体"/>
                <w:vertAlign w:val="baseline"/>
                <w:lang w:eastAsia="zh-CN"/>
              </w:rPr>
            </w:pPr>
            <w:r>
              <w:rPr>
                <w:rFonts w:hint="eastAsia" w:ascii="黑体" w:hAnsi="黑体" w:eastAsia="黑体" w:cs="黑体"/>
                <w:vertAlign w:val="baseline"/>
                <w:lang w:eastAsia="zh-CN"/>
              </w:rPr>
              <w:t>职务</w:t>
            </w:r>
          </w:p>
        </w:tc>
        <w:tc>
          <w:tcPr>
            <w:tcW w:w="1783" w:type="dxa"/>
            <w:vAlign w:val="center"/>
          </w:tcPr>
          <w:p>
            <w:pPr>
              <w:jc w:val="center"/>
              <w:rPr>
                <w:rFonts w:hint="eastAsia" w:ascii="黑体" w:hAnsi="黑体" w:eastAsia="黑体" w:cs="黑体"/>
                <w:vertAlign w:val="baseline"/>
                <w:lang w:eastAsia="zh-CN"/>
              </w:rPr>
            </w:pPr>
            <w:r>
              <w:rPr>
                <w:rFonts w:hint="eastAsia" w:ascii="黑体" w:hAnsi="黑体" w:eastAsia="黑体" w:cs="黑体"/>
                <w:vertAlign w:val="baseline"/>
                <w:lang w:eastAsia="zh-CN"/>
              </w:rPr>
              <w:t>主要问题（</w:t>
            </w:r>
            <w:r>
              <w:rPr>
                <w:rFonts w:hint="eastAsia" w:ascii="黑体" w:hAnsi="黑体" w:eastAsia="黑体" w:cs="黑体"/>
                <w:vertAlign w:val="baseline"/>
                <w:lang w:val="en-US" w:eastAsia="zh-CN"/>
              </w:rPr>
              <w:t>100</w:t>
            </w:r>
            <w:r>
              <w:rPr>
                <w:rFonts w:hint="eastAsia" w:ascii="黑体" w:hAnsi="黑体" w:eastAsia="黑体" w:cs="黑体"/>
                <w:vertAlign w:val="baseline"/>
                <w:lang w:eastAsia="zh-CN"/>
              </w:rPr>
              <w:t>）字简述）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3" w:type="dxa"/>
          </w:tcPr>
          <w:p>
            <w:pPr>
              <w:rPr>
                <w:vertAlign w:val="baseline"/>
              </w:rPr>
            </w:pPr>
          </w:p>
        </w:tc>
        <w:tc>
          <w:tcPr>
            <w:tcW w:w="1034" w:type="dxa"/>
          </w:tcPr>
          <w:p>
            <w:pPr>
              <w:rPr>
                <w:vertAlign w:val="baseline"/>
              </w:rPr>
            </w:pPr>
          </w:p>
        </w:tc>
        <w:tc>
          <w:tcPr>
            <w:tcW w:w="1150" w:type="dxa"/>
          </w:tcPr>
          <w:p>
            <w:pPr>
              <w:rPr>
                <w:vertAlign w:val="baseline"/>
              </w:rPr>
            </w:pPr>
          </w:p>
        </w:tc>
        <w:tc>
          <w:tcPr>
            <w:tcW w:w="1550" w:type="dxa"/>
          </w:tcPr>
          <w:p>
            <w:pPr>
              <w:rPr>
                <w:vertAlign w:val="baseline"/>
              </w:rPr>
            </w:pPr>
          </w:p>
        </w:tc>
        <w:tc>
          <w:tcPr>
            <w:tcW w:w="1050" w:type="dxa"/>
          </w:tcPr>
          <w:p>
            <w:pPr>
              <w:rPr>
                <w:vertAlign w:val="baseline"/>
              </w:rPr>
            </w:pPr>
          </w:p>
        </w:tc>
        <w:tc>
          <w:tcPr>
            <w:tcW w:w="1066" w:type="dxa"/>
          </w:tcPr>
          <w:p>
            <w:pPr>
              <w:rPr>
                <w:vertAlign w:val="baseline"/>
              </w:rPr>
            </w:pPr>
          </w:p>
        </w:tc>
        <w:tc>
          <w:tcPr>
            <w:tcW w:w="1117" w:type="dxa"/>
          </w:tcPr>
          <w:p>
            <w:pPr>
              <w:rPr>
                <w:vertAlign w:val="baseline"/>
              </w:rPr>
            </w:pPr>
          </w:p>
        </w:tc>
        <w:tc>
          <w:tcPr>
            <w:tcW w:w="1150" w:type="dxa"/>
          </w:tcPr>
          <w:p>
            <w:pPr>
              <w:rPr>
                <w:vertAlign w:val="baseline"/>
              </w:rPr>
            </w:pPr>
          </w:p>
        </w:tc>
        <w:tc>
          <w:tcPr>
            <w:tcW w:w="783" w:type="dxa"/>
          </w:tcPr>
          <w:p>
            <w:pPr>
              <w:rPr>
                <w:vertAlign w:val="baseline"/>
              </w:rPr>
            </w:pPr>
          </w:p>
        </w:tc>
        <w:tc>
          <w:tcPr>
            <w:tcW w:w="817" w:type="dxa"/>
          </w:tcPr>
          <w:p>
            <w:pPr>
              <w:rPr>
                <w:vertAlign w:val="baseline"/>
              </w:rPr>
            </w:pPr>
          </w:p>
        </w:tc>
        <w:tc>
          <w:tcPr>
            <w:tcW w:w="817" w:type="dxa"/>
          </w:tcPr>
          <w:p>
            <w:pPr>
              <w:rPr>
                <w:vertAlign w:val="baseline"/>
              </w:rPr>
            </w:pPr>
          </w:p>
        </w:tc>
        <w:tc>
          <w:tcPr>
            <w:tcW w:w="817" w:type="dxa"/>
          </w:tcPr>
          <w:p>
            <w:pPr>
              <w:rPr>
                <w:vertAlign w:val="baseline"/>
              </w:rPr>
            </w:pPr>
          </w:p>
        </w:tc>
        <w:tc>
          <w:tcPr>
            <w:tcW w:w="874" w:type="dxa"/>
          </w:tcPr>
          <w:p>
            <w:pPr>
              <w:rPr>
                <w:vertAlign w:val="baseline"/>
              </w:rPr>
            </w:pPr>
          </w:p>
        </w:tc>
        <w:tc>
          <w:tcPr>
            <w:tcW w:w="964" w:type="dxa"/>
          </w:tcPr>
          <w:p>
            <w:pPr>
              <w:rPr>
                <w:vertAlign w:val="baseline"/>
              </w:rPr>
            </w:pPr>
          </w:p>
        </w:tc>
        <w:tc>
          <w:tcPr>
            <w:tcW w:w="1783"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3" w:type="dxa"/>
          </w:tcPr>
          <w:p>
            <w:pPr>
              <w:rPr>
                <w:vertAlign w:val="baseline"/>
              </w:rPr>
            </w:pPr>
          </w:p>
        </w:tc>
        <w:tc>
          <w:tcPr>
            <w:tcW w:w="1034" w:type="dxa"/>
          </w:tcPr>
          <w:p>
            <w:pPr>
              <w:rPr>
                <w:vertAlign w:val="baseline"/>
              </w:rPr>
            </w:pPr>
          </w:p>
        </w:tc>
        <w:tc>
          <w:tcPr>
            <w:tcW w:w="1150" w:type="dxa"/>
          </w:tcPr>
          <w:p>
            <w:pPr>
              <w:rPr>
                <w:vertAlign w:val="baseline"/>
              </w:rPr>
            </w:pPr>
          </w:p>
        </w:tc>
        <w:tc>
          <w:tcPr>
            <w:tcW w:w="1550" w:type="dxa"/>
          </w:tcPr>
          <w:p>
            <w:pPr>
              <w:rPr>
                <w:vertAlign w:val="baseline"/>
              </w:rPr>
            </w:pPr>
          </w:p>
        </w:tc>
        <w:tc>
          <w:tcPr>
            <w:tcW w:w="1050" w:type="dxa"/>
          </w:tcPr>
          <w:p>
            <w:pPr>
              <w:rPr>
                <w:vertAlign w:val="baseline"/>
              </w:rPr>
            </w:pPr>
          </w:p>
        </w:tc>
        <w:tc>
          <w:tcPr>
            <w:tcW w:w="1066" w:type="dxa"/>
          </w:tcPr>
          <w:p>
            <w:pPr>
              <w:rPr>
                <w:vertAlign w:val="baseline"/>
              </w:rPr>
            </w:pPr>
          </w:p>
        </w:tc>
        <w:tc>
          <w:tcPr>
            <w:tcW w:w="1117" w:type="dxa"/>
          </w:tcPr>
          <w:p>
            <w:pPr>
              <w:rPr>
                <w:vertAlign w:val="baseline"/>
              </w:rPr>
            </w:pPr>
          </w:p>
        </w:tc>
        <w:tc>
          <w:tcPr>
            <w:tcW w:w="1150" w:type="dxa"/>
          </w:tcPr>
          <w:p>
            <w:pPr>
              <w:rPr>
                <w:vertAlign w:val="baseline"/>
              </w:rPr>
            </w:pPr>
          </w:p>
        </w:tc>
        <w:tc>
          <w:tcPr>
            <w:tcW w:w="783" w:type="dxa"/>
          </w:tcPr>
          <w:p>
            <w:pPr>
              <w:rPr>
                <w:vertAlign w:val="baseline"/>
              </w:rPr>
            </w:pPr>
          </w:p>
        </w:tc>
        <w:tc>
          <w:tcPr>
            <w:tcW w:w="817" w:type="dxa"/>
          </w:tcPr>
          <w:p>
            <w:pPr>
              <w:rPr>
                <w:vertAlign w:val="baseline"/>
              </w:rPr>
            </w:pPr>
          </w:p>
        </w:tc>
        <w:tc>
          <w:tcPr>
            <w:tcW w:w="817" w:type="dxa"/>
          </w:tcPr>
          <w:p>
            <w:pPr>
              <w:rPr>
                <w:vertAlign w:val="baseline"/>
              </w:rPr>
            </w:pPr>
          </w:p>
        </w:tc>
        <w:tc>
          <w:tcPr>
            <w:tcW w:w="817" w:type="dxa"/>
          </w:tcPr>
          <w:p>
            <w:pPr>
              <w:rPr>
                <w:vertAlign w:val="baseline"/>
              </w:rPr>
            </w:pPr>
          </w:p>
        </w:tc>
        <w:tc>
          <w:tcPr>
            <w:tcW w:w="874" w:type="dxa"/>
          </w:tcPr>
          <w:p>
            <w:pPr>
              <w:rPr>
                <w:vertAlign w:val="baseline"/>
              </w:rPr>
            </w:pPr>
          </w:p>
        </w:tc>
        <w:tc>
          <w:tcPr>
            <w:tcW w:w="964" w:type="dxa"/>
          </w:tcPr>
          <w:p>
            <w:pPr>
              <w:rPr>
                <w:vertAlign w:val="baseline"/>
              </w:rPr>
            </w:pPr>
          </w:p>
        </w:tc>
        <w:tc>
          <w:tcPr>
            <w:tcW w:w="1783"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3" w:type="dxa"/>
          </w:tcPr>
          <w:p>
            <w:pPr>
              <w:rPr>
                <w:vertAlign w:val="baseline"/>
              </w:rPr>
            </w:pPr>
          </w:p>
        </w:tc>
        <w:tc>
          <w:tcPr>
            <w:tcW w:w="1034" w:type="dxa"/>
          </w:tcPr>
          <w:p>
            <w:pPr>
              <w:rPr>
                <w:vertAlign w:val="baseline"/>
              </w:rPr>
            </w:pPr>
          </w:p>
        </w:tc>
        <w:tc>
          <w:tcPr>
            <w:tcW w:w="1150" w:type="dxa"/>
          </w:tcPr>
          <w:p>
            <w:pPr>
              <w:rPr>
                <w:vertAlign w:val="baseline"/>
              </w:rPr>
            </w:pPr>
          </w:p>
        </w:tc>
        <w:tc>
          <w:tcPr>
            <w:tcW w:w="1550" w:type="dxa"/>
          </w:tcPr>
          <w:p>
            <w:pPr>
              <w:rPr>
                <w:vertAlign w:val="baseline"/>
              </w:rPr>
            </w:pPr>
          </w:p>
        </w:tc>
        <w:tc>
          <w:tcPr>
            <w:tcW w:w="1050" w:type="dxa"/>
          </w:tcPr>
          <w:p>
            <w:pPr>
              <w:rPr>
                <w:vertAlign w:val="baseline"/>
              </w:rPr>
            </w:pPr>
          </w:p>
        </w:tc>
        <w:tc>
          <w:tcPr>
            <w:tcW w:w="1066" w:type="dxa"/>
          </w:tcPr>
          <w:p>
            <w:pPr>
              <w:rPr>
                <w:vertAlign w:val="baseline"/>
              </w:rPr>
            </w:pPr>
          </w:p>
        </w:tc>
        <w:tc>
          <w:tcPr>
            <w:tcW w:w="1117" w:type="dxa"/>
          </w:tcPr>
          <w:p>
            <w:pPr>
              <w:rPr>
                <w:vertAlign w:val="baseline"/>
              </w:rPr>
            </w:pPr>
          </w:p>
        </w:tc>
        <w:tc>
          <w:tcPr>
            <w:tcW w:w="1150" w:type="dxa"/>
          </w:tcPr>
          <w:p>
            <w:pPr>
              <w:rPr>
                <w:vertAlign w:val="baseline"/>
              </w:rPr>
            </w:pPr>
          </w:p>
        </w:tc>
        <w:tc>
          <w:tcPr>
            <w:tcW w:w="783" w:type="dxa"/>
          </w:tcPr>
          <w:p>
            <w:pPr>
              <w:rPr>
                <w:vertAlign w:val="baseline"/>
              </w:rPr>
            </w:pPr>
          </w:p>
        </w:tc>
        <w:tc>
          <w:tcPr>
            <w:tcW w:w="817" w:type="dxa"/>
          </w:tcPr>
          <w:p>
            <w:pPr>
              <w:rPr>
                <w:vertAlign w:val="baseline"/>
              </w:rPr>
            </w:pPr>
          </w:p>
        </w:tc>
        <w:tc>
          <w:tcPr>
            <w:tcW w:w="817" w:type="dxa"/>
          </w:tcPr>
          <w:p>
            <w:pPr>
              <w:rPr>
                <w:vertAlign w:val="baseline"/>
              </w:rPr>
            </w:pPr>
          </w:p>
        </w:tc>
        <w:tc>
          <w:tcPr>
            <w:tcW w:w="817" w:type="dxa"/>
          </w:tcPr>
          <w:p>
            <w:pPr>
              <w:rPr>
                <w:vertAlign w:val="baseline"/>
              </w:rPr>
            </w:pPr>
          </w:p>
        </w:tc>
        <w:tc>
          <w:tcPr>
            <w:tcW w:w="874" w:type="dxa"/>
          </w:tcPr>
          <w:p>
            <w:pPr>
              <w:rPr>
                <w:vertAlign w:val="baseline"/>
              </w:rPr>
            </w:pPr>
          </w:p>
        </w:tc>
        <w:tc>
          <w:tcPr>
            <w:tcW w:w="964" w:type="dxa"/>
          </w:tcPr>
          <w:p>
            <w:pPr>
              <w:rPr>
                <w:vertAlign w:val="baseline"/>
              </w:rPr>
            </w:pPr>
          </w:p>
        </w:tc>
        <w:tc>
          <w:tcPr>
            <w:tcW w:w="1783"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3" w:type="dxa"/>
          </w:tcPr>
          <w:p>
            <w:pPr>
              <w:rPr>
                <w:vertAlign w:val="baseline"/>
              </w:rPr>
            </w:pPr>
          </w:p>
        </w:tc>
        <w:tc>
          <w:tcPr>
            <w:tcW w:w="1034" w:type="dxa"/>
          </w:tcPr>
          <w:p>
            <w:pPr>
              <w:rPr>
                <w:vertAlign w:val="baseline"/>
              </w:rPr>
            </w:pPr>
          </w:p>
        </w:tc>
        <w:tc>
          <w:tcPr>
            <w:tcW w:w="1150" w:type="dxa"/>
          </w:tcPr>
          <w:p>
            <w:pPr>
              <w:rPr>
                <w:vertAlign w:val="baseline"/>
              </w:rPr>
            </w:pPr>
          </w:p>
        </w:tc>
        <w:tc>
          <w:tcPr>
            <w:tcW w:w="1550" w:type="dxa"/>
          </w:tcPr>
          <w:p>
            <w:pPr>
              <w:rPr>
                <w:vertAlign w:val="baseline"/>
              </w:rPr>
            </w:pPr>
          </w:p>
        </w:tc>
        <w:tc>
          <w:tcPr>
            <w:tcW w:w="1050" w:type="dxa"/>
          </w:tcPr>
          <w:p>
            <w:pPr>
              <w:rPr>
                <w:vertAlign w:val="baseline"/>
              </w:rPr>
            </w:pPr>
          </w:p>
        </w:tc>
        <w:tc>
          <w:tcPr>
            <w:tcW w:w="1066" w:type="dxa"/>
          </w:tcPr>
          <w:p>
            <w:pPr>
              <w:rPr>
                <w:vertAlign w:val="baseline"/>
              </w:rPr>
            </w:pPr>
          </w:p>
        </w:tc>
        <w:tc>
          <w:tcPr>
            <w:tcW w:w="1117" w:type="dxa"/>
          </w:tcPr>
          <w:p>
            <w:pPr>
              <w:rPr>
                <w:vertAlign w:val="baseline"/>
              </w:rPr>
            </w:pPr>
          </w:p>
        </w:tc>
        <w:tc>
          <w:tcPr>
            <w:tcW w:w="1150" w:type="dxa"/>
          </w:tcPr>
          <w:p>
            <w:pPr>
              <w:rPr>
                <w:vertAlign w:val="baseline"/>
              </w:rPr>
            </w:pPr>
          </w:p>
        </w:tc>
        <w:tc>
          <w:tcPr>
            <w:tcW w:w="783" w:type="dxa"/>
          </w:tcPr>
          <w:p>
            <w:pPr>
              <w:rPr>
                <w:vertAlign w:val="baseline"/>
              </w:rPr>
            </w:pPr>
          </w:p>
        </w:tc>
        <w:tc>
          <w:tcPr>
            <w:tcW w:w="817" w:type="dxa"/>
          </w:tcPr>
          <w:p>
            <w:pPr>
              <w:rPr>
                <w:vertAlign w:val="baseline"/>
              </w:rPr>
            </w:pPr>
          </w:p>
        </w:tc>
        <w:tc>
          <w:tcPr>
            <w:tcW w:w="817" w:type="dxa"/>
          </w:tcPr>
          <w:p>
            <w:pPr>
              <w:rPr>
                <w:vertAlign w:val="baseline"/>
              </w:rPr>
            </w:pPr>
          </w:p>
        </w:tc>
        <w:tc>
          <w:tcPr>
            <w:tcW w:w="817" w:type="dxa"/>
          </w:tcPr>
          <w:p>
            <w:pPr>
              <w:rPr>
                <w:vertAlign w:val="baseline"/>
              </w:rPr>
            </w:pPr>
          </w:p>
        </w:tc>
        <w:tc>
          <w:tcPr>
            <w:tcW w:w="874" w:type="dxa"/>
          </w:tcPr>
          <w:p>
            <w:pPr>
              <w:rPr>
                <w:vertAlign w:val="baseline"/>
              </w:rPr>
            </w:pPr>
          </w:p>
        </w:tc>
        <w:tc>
          <w:tcPr>
            <w:tcW w:w="964" w:type="dxa"/>
          </w:tcPr>
          <w:p>
            <w:pPr>
              <w:rPr>
                <w:vertAlign w:val="baseline"/>
              </w:rPr>
            </w:pPr>
          </w:p>
        </w:tc>
        <w:tc>
          <w:tcPr>
            <w:tcW w:w="1783"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3" w:type="dxa"/>
          </w:tcPr>
          <w:p>
            <w:pPr>
              <w:rPr>
                <w:vertAlign w:val="baseline"/>
              </w:rPr>
            </w:pPr>
          </w:p>
        </w:tc>
        <w:tc>
          <w:tcPr>
            <w:tcW w:w="1034" w:type="dxa"/>
          </w:tcPr>
          <w:p>
            <w:pPr>
              <w:rPr>
                <w:vertAlign w:val="baseline"/>
              </w:rPr>
            </w:pPr>
          </w:p>
        </w:tc>
        <w:tc>
          <w:tcPr>
            <w:tcW w:w="1150" w:type="dxa"/>
          </w:tcPr>
          <w:p>
            <w:pPr>
              <w:rPr>
                <w:vertAlign w:val="baseline"/>
              </w:rPr>
            </w:pPr>
          </w:p>
        </w:tc>
        <w:tc>
          <w:tcPr>
            <w:tcW w:w="1550" w:type="dxa"/>
          </w:tcPr>
          <w:p>
            <w:pPr>
              <w:rPr>
                <w:vertAlign w:val="baseline"/>
              </w:rPr>
            </w:pPr>
          </w:p>
        </w:tc>
        <w:tc>
          <w:tcPr>
            <w:tcW w:w="1050" w:type="dxa"/>
          </w:tcPr>
          <w:p>
            <w:pPr>
              <w:rPr>
                <w:vertAlign w:val="baseline"/>
              </w:rPr>
            </w:pPr>
          </w:p>
        </w:tc>
        <w:tc>
          <w:tcPr>
            <w:tcW w:w="1066" w:type="dxa"/>
          </w:tcPr>
          <w:p>
            <w:pPr>
              <w:rPr>
                <w:vertAlign w:val="baseline"/>
              </w:rPr>
            </w:pPr>
          </w:p>
        </w:tc>
        <w:tc>
          <w:tcPr>
            <w:tcW w:w="1117" w:type="dxa"/>
          </w:tcPr>
          <w:p>
            <w:pPr>
              <w:rPr>
                <w:vertAlign w:val="baseline"/>
              </w:rPr>
            </w:pPr>
          </w:p>
        </w:tc>
        <w:tc>
          <w:tcPr>
            <w:tcW w:w="1150" w:type="dxa"/>
          </w:tcPr>
          <w:p>
            <w:pPr>
              <w:rPr>
                <w:vertAlign w:val="baseline"/>
              </w:rPr>
            </w:pPr>
          </w:p>
        </w:tc>
        <w:tc>
          <w:tcPr>
            <w:tcW w:w="783" w:type="dxa"/>
          </w:tcPr>
          <w:p>
            <w:pPr>
              <w:rPr>
                <w:vertAlign w:val="baseline"/>
              </w:rPr>
            </w:pPr>
          </w:p>
        </w:tc>
        <w:tc>
          <w:tcPr>
            <w:tcW w:w="817" w:type="dxa"/>
          </w:tcPr>
          <w:p>
            <w:pPr>
              <w:rPr>
                <w:vertAlign w:val="baseline"/>
              </w:rPr>
            </w:pPr>
          </w:p>
        </w:tc>
        <w:tc>
          <w:tcPr>
            <w:tcW w:w="817" w:type="dxa"/>
          </w:tcPr>
          <w:p>
            <w:pPr>
              <w:rPr>
                <w:vertAlign w:val="baseline"/>
              </w:rPr>
            </w:pPr>
          </w:p>
        </w:tc>
        <w:tc>
          <w:tcPr>
            <w:tcW w:w="817" w:type="dxa"/>
          </w:tcPr>
          <w:p>
            <w:pPr>
              <w:rPr>
                <w:vertAlign w:val="baseline"/>
              </w:rPr>
            </w:pPr>
          </w:p>
        </w:tc>
        <w:tc>
          <w:tcPr>
            <w:tcW w:w="874" w:type="dxa"/>
          </w:tcPr>
          <w:p>
            <w:pPr>
              <w:rPr>
                <w:vertAlign w:val="baseline"/>
              </w:rPr>
            </w:pPr>
          </w:p>
        </w:tc>
        <w:tc>
          <w:tcPr>
            <w:tcW w:w="964" w:type="dxa"/>
          </w:tcPr>
          <w:p>
            <w:pPr>
              <w:rPr>
                <w:vertAlign w:val="baseline"/>
              </w:rPr>
            </w:pPr>
          </w:p>
        </w:tc>
        <w:tc>
          <w:tcPr>
            <w:tcW w:w="1783"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683" w:type="dxa"/>
          </w:tcPr>
          <w:p>
            <w:pPr>
              <w:rPr>
                <w:vertAlign w:val="baseline"/>
              </w:rPr>
            </w:pPr>
          </w:p>
        </w:tc>
        <w:tc>
          <w:tcPr>
            <w:tcW w:w="1034" w:type="dxa"/>
          </w:tcPr>
          <w:p>
            <w:pPr>
              <w:rPr>
                <w:vertAlign w:val="baseline"/>
              </w:rPr>
            </w:pPr>
          </w:p>
        </w:tc>
        <w:tc>
          <w:tcPr>
            <w:tcW w:w="1150" w:type="dxa"/>
          </w:tcPr>
          <w:p>
            <w:pPr>
              <w:rPr>
                <w:vertAlign w:val="baseline"/>
              </w:rPr>
            </w:pPr>
          </w:p>
        </w:tc>
        <w:tc>
          <w:tcPr>
            <w:tcW w:w="1550" w:type="dxa"/>
          </w:tcPr>
          <w:p>
            <w:pPr>
              <w:rPr>
                <w:vertAlign w:val="baseline"/>
              </w:rPr>
            </w:pPr>
          </w:p>
        </w:tc>
        <w:tc>
          <w:tcPr>
            <w:tcW w:w="1050" w:type="dxa"/>
          </w:tcPr>
          <w:p>
            <w:pPr>
              <w:rPr>
                <w:vertAlign w:val="baseline"/>
              </w:rPr>
            </w:pPr>
          </w:p>
        </w:tc>
        <w:tc>
          <w:tcPr>
            <w:tcW w:w="1066" w:type="dxa"/>
          </w:tcPr>
          <w:p>
            <w:pPr>
              <w:rPr>
                <w:vertAlign w:val="baseline"/>
              </w:rPr>
            </w:pPr>
          </w:p>
        </w:tc>
        <w:tc>
          <w:tcPr>
            <w:tcW w:w="1117" w:type="dxa"/>
          </w:tcPr>
          <w:p>
            <w:pPr>
              <w:rPr>
                <w:vertAlign w:val="baseline"/>
              </w:rPr>
            </w:pPr>
          </w:p>
        </w:tc>
        <w:tc>
          <w:tcPr>
            <w:tcW w:w="1150" w:type="dxa"/>
          </w:tcPr>
          <w:p>
            <w:pPr>
              <w:rPr>
                <w:vertAlign w:val="baseline"/>
              </w:rPr>
            </w:pPr>
          </w:p>
        </w:tc>
        <w:tc>
          <w:tcPr>
            <w:tcW w:w="783" w:type="dxa"/>
          </w:tcPr>
          <w:p>
            <w:pPr>
              <w:rPr>
                <w:vertAlign w:val="baseline"/>
              </w:rPr>
            </w:pPr>
          </w:p>
        </w:tc>
        <w:tc>
          <w:tcPr>
            <w:tcW w:w="817" w:type="dxa"/>
          </w:tcPr>
          <w:p>
            <w:pPr>
              <w:rPr>
                <w:vertAlign w:val="baseline"/>
              </w:rPr>
            </w:pPr>
          </w:p>
        </w:tc>
        <w:tc>
          <w:tcPr>
            <w:tcW w:w="817" w:type="dxa"/>
          </w:tcPr>
          <w:p>
            <w:pPr>
              <w:rPr>
                <w:vertAlign w:val="baseline"/>
              </w:rPr>
            </w:pPr>
          </w:p>
        </w:tc>
        <w:tc>
          <w:tcPr>
            <w:tcW w:w="817" w:type="dxa"/>
          </w:tcPr>
          <w:p>
            <w:pPr>
              <w:rPr>
                <w:vertAlign w:val="baseline"/>
              </w:rPr>
            </w:pPr>
          </w:p>
        </w:tc>
        <w:tc>
          <w:tcPr>
            <w:tcW w:w="874" w:type="dxa"/>
          </w:tcPr>
          <w:p>
            <w:pPr>
              <w:rPr>
                <w:vertAlign w:val="baseline"/>
              </w:rPr>
            </w:pPr>
          </w:p>
        </w:tc>
        <w:tc>
          <w:tcPr>
            <w:tcW w:w="964" w:type="dxa"/>
          </w:tcPr>
          <w:p>
            <w:pPr>
              <w:rPr>
                <w:vertAlign w:val="baseline"/>
              </w:rPr>
            </w:pPr>
          </w:p>
        </w:tc>
        <w:tc>
          <w:tcPr>
            <w:tcW w:w="1783"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683" w:type="dxa"/>
          </w:tcPr>
          <w:p>
            <w:pPr>
              <w:rPr>
                <w:vertAlign w:val="baseline"/>
              </w:rPr>
            </w:pPr>
          </w:p>
        </w:tc>
        <w:tc>
          <w:tcPr>
            <w:tcW w:w="1034" w:type="dxa"/>
          </w:tcPr>
          <w:p>
            <w:pPr>
              <w:rPr>
                <w:vertAlign w:val="baseline"/>
              </w:rPr>
            </w:pPr>
          </w:p>
        </w:tc>
        <w:tc>
          <w:tcPr>
            <w:tcW w:w="1150" w:type="dxa"/>
          </w:tcPr>
          <w:p>
            <w:pPr>
              <w:rPr>
                <w:vertAlign w:val="baseline"/>
              </w:rPr>
            </w:pPr>
          </w:p>
        </w:tc>
        <w:tc>
          <w:tcPr>
            <w:tcW w:w="1550" w:type="dxa"/>
          </w:tcPr>
          <w:p>
            <w:pPr>
              <w:rPr>
                <w:vertAlign w:val="baseline"/>
              </w:rPr>
            </w:pPr>
          </w:p>
        </w:tc>
        <w:tc>
          <w:tcPr>
            <w:tcW w:w="1050" w:type="dxa"/>
          </w:tcPr>
          <w:p>
            <w:pPr>
              <w:rPr>
                <w:vertAlign w:val="baseline"/>
              </w:rPr>
            </w:pPr>
          </w:p>
        </w:tc>
        <w:tc>
          <w:tcPr>
            <w:tcW w:w="1066" w:type="dxa"/>
          </w:tcPr>
          <w:p>
            <w:pPr>
              <w:rPr>
                <w:vertAlign w:val="baseline"/>
              </w:rPr>
            </w:pPr>
          </w:p>
        </w:tc>
        <w:tc>
          <w:tcPr>
            <w:tcW w:w="1117" w:type="dxa"/>
          </w:tcPr>
          <w:p>
            <w:pPr>
              <w:rPr>
                <w:vertAlign w:val="baseline"/>
              </w:rPr>
            </w:pPr>
          </w:p>
        </w:tc>
        <w:tc>
          <w:tcPr>
            <w:tcW w:w="1150" w:type="dxa"/>
          </w:tcPr>
          <w:p>
            <w:pPr>
              <w:rPr>
                <w:vertAlign w:val="baseline"/>
              </w:rPr>
            </w:pPr>
          </w:p>
        </w:tc>
        <w:tc>
          <w:tcPr>
            <w:tcW w:w="783" w:type="dxa"/>
          </w:tcPr>
          <w:p>
            <w:pPr>
              <w:rPr>
                <w:vertAlign w:val="baseline"/>
              </w:rPr>
            </w:pPr>
          </w:p>
        </w:tc>
        <w:tc>
          <w:tcPr>
            <w:tcW w:w="817" w:type="dxa"/>
          </w:tcPr>
          <w:p>
            <w:pPr>
              <w:rPr>
                <w:vertAlign w:val="baseline"/>
              </w:rPr>
            </w:pPr>
          </w:p>
        </w:tc>
        <w:tc>
          <w:tcPr>
            <w:tcW w:w="817" w:type="dxa"/>
          </w:tcPr>
          <w:p>
            <w:pPr>
              <w:rPr>
                <w:vertAlign w:val="baseline"/>
              </w:rPr>
            </w:pPr>
          </w:p>
        </w:tc>
        <w:tc>
          <w:tcPr>
            <w:tcW w:w="817" w:type="dxa"/>
          </w:tcPr>
          <w:p>
            <w:pPr>
              <w:rPr>
                <w:vertAlign w:val="baseline"/>
              </w:rPr>
            </w:pPr>
          </w:p>
        </w:tc>
        <w:tc>
          <w:tcPr>
            <w:tcW w:w="874" w:type="dxa"/>
          </w:tcPr>
          <w:p>
            <w:pPr>
              <w:rPr>
                <w:vertAlign w:val="baseline"/>
              </w:rPr>
            </w:pPr>
          </w:p>
        </w:tc>
        <w:tc>
          <w:tcPr>
            <w:tcW w:w="964" w:type="dxa"/>
          </w:tcPr>
          <w:p>
            <w:pPr>
              <w:rPr>
                <w:vertAlign w:val="baseline"/>
              </w:rPr>
            </w:pPr>
          </w:p>
        </w:tc>
        <w:tc>
          <w:tcPr>
            <w:tcW w:w="1783" w:type="dxa"/>
          </w:tcPr>
          <w:p>
            <w:pPr>
              <w:rPr>
                <w:vertAlign w:val="baseline"/>
              </w:rPr>
            </w:pPr>
          </w:p>
        </w:tc>
      </w:tr>
    </w:tbl>
    <w:p>
      <w:pPr>
        <w:spacing w:line="225" w:lineRule="auto"/>
        <w:rPr>
          <w:rFonts w:hint="eastAsia" w:ascii="仿宋_GB2312" w:hAnsi="仿宋" w:eastAsia="仿宋_GB2312" w:cs="仿宋"/>
          <w:spacing w:val="4"/>
          <w:sz w:val="24"/>
          <w:szCs w:val="24"/>
        </w:rPr>
      </w:pPr>
    </w:p>
    <w:p>
      <w:pPr>
        <w:spacing w:line="225" w:lineRule="auto"/>
        <w:ind w:firstLine="496" w:firstLineChars="200"/>
        <w:rPr>
          <w:rFonts w:ascii="仿宋_GB2312" w:hAnsi="仿宋" w:eastAsia="仿宋_GB2312" w:cs="仿宋"/>
          <w:sz w:val="24"/>
          <w:szCs w:val="24"/>
        </w:rPr>
      </w:pPr>
      <w:r>
        <w:rPr>
          <w:rFonts w:hint="eastAsia" w:ascii="仿宋_GB2312" w:hAnsi="仿宋" w:eastAsia="仿宋_GB2312" w:cs="仿宋"/>
          <w:spacing w:val="4"/>
          <w:sz w:val="24"/>
          <w:szCs w:val="24"/>
        </w:rPr>
        <w:t>说明：</w:t>
      </w:r>
      <w:r>
        <w:rPr>
          <w:rFonts w:hint="eastAsia" w:ascii="仿宋_GB2312" w:hAnsi="仿宋" w:eastAsia="仿宋_GB2312" w:cs="仿宋"/>
          <w:spacing w:val="2"/>
          <w:sz w:val="24"/>
          <w:szCs w:val="24"/>
        </w:rPr>
        <w:t>1.问题类别填写《实施方案》中重点内容明确的4个方面。</w:t>
      </w:r>
    </w:p>
    <w:p>
      <w:pPr>
        <w:spacing w:line="225" w:lineRule="auto"/>
        <w:ind w:firstLine="1270" w:firstLineChars="500"/>
        <w:rPr>
          <w:rFonts w:ascii="仿宋_GB2312" w:hAnsi="仿宋" w:eastAsia="仿宋_GB2312" w:cs="仿宋"/>
          <w:spacing w:val="5"/>
          <w:sz w:val="24"/>
          <w:szCs w:val="24"/>
        </w:rPr>
      </w:pPr>
      <w:r>
        <w:rPr>
          <w:rFonts w:hint="eastAsia" w:ascii="仿宋_GB2312" w:hAnsi="仿宋" w:eastAsia="仿宋_GB2312" w:cs="仿宋"/>
          <w:spacing w:val="7"/>
          <w:sz w:val="24"/>
          <w:szCs w:val="24"/>
        </w:rPr>
        <w:t>2</w:t>
      </w:r>
      <w:r>
        <w:rPr>
          <w:rFonts w:hint="eastAsia" w:ascii="仿宋_GB2312" w:hAnsi="仿宋" w:eastAsia="仿宋_GB2312" w:cs="仿宋"/>
          <w:spacing w:val="5"/>
          <w:sz w:val="24"/>
          <w:szCs w:val="24"/>
        </w:rPr>
        <w:t>.每月报送数据不叠加，无新增数据填报“本月无新增数据”。</w:t>
      </w:r>
    </w:p>
    <w:p>
      <w:pPr>
        <w:widowControl/>
        <w:jc w:val="left"/>
        <w:rPr>
          <w:rFonts w:ascii="仿宋_GB2312" w:hAnsi="仿宋" w:eastAsia="仿宋_GB2312" w:cs="仿宋"/>
          <w:spacing w:val="5"/>
          <w:sz w:val="24"/>
          <w:szCs w:val="24"/>
        </w:rPr>
      </w:pPr>
      <w:r>
        <w:rPr>
          <w:rFonts w:hint="eastAsia" w:ascii="仿宋_GB2312" w:hAnsi="仿宋" w:eastAsia="仿宋_GB2312" w:cs="仿宋"/>
          <w:spacing w:val="5"/>
          <w:sz w:val="24"/>
          <w:szCs w:val="24"/>
        </w:rPr>
        <w:br w:type="page"/>
      </w:r>
    </w:p>
    <w:p>
      <w:pPr>
        <w:spacing w:before="68" w:line="225" w:lineRule="auto"/>
        <w:rPr>
          <w:rFonts w:hint="eastAsia" w:ascii="黑体" w:hAnsi="黑体" w:eastAsia="黑体" w:cs="仿宋"/>
          <w:sz w:val="32"/>
          <w:szCs w:val="32"/>
        </w:rPr>
      </w:pPr>
      <w:r>
        <w:rPr>
          <w:rFonts w:hint="eastAsia" w:ascii="黑体" w:hAnsi="黑体" w:eastAsia="黑体" w:cs="仿宋"/>
          <w:sz w:val="32"/>
          <w:szCs w:val="32"/>
        </w:rPr>
        <w:t>附件4</w:t>
      </w:r>
    </w:p>
    <w:p>
      <w:pPr>
        <w:pStyle w:val="2"/>
        <w:jc w:val="both"/>
        <w:rPr>
          <w:rFonts w:hint="eastAsia"/>
          <w:lang w:eastAsia="zh-CN"/>
        </w:rPr>
      </w:pPr>
      <w:r>
        <w:rPr>
          <w:rFonts w:hint="eastAsia"/>
          <w:lang w:eastAsia="zh-CN"/>
        </w:rPr>
        <w:object>
          <v:shape id="_x0000_i1025" o:spt="75" type="#_x0000_t75" style="height:270.35pt;width:10414.3pt;" o:ole="t" filled="f" o:preferrelative="t" stroked="f" coordsize="21600,21600">
            <v:path/>
            <v:fill on="f" focussize="0,0"/>
            <v:stroke on="f"/>
            <v:imagedata r:id="rId5" o:title=""/>
            <o:lock v:ext="edit" aspectratio="t"/>
            <w10:wrap type="none"/>
            <w10:anchorlock/>
          </v:shape>
          <o:OLEObject Type="Link" ProgID="Excel.Sheet.12" ShapeID="_x0000_i1025" UpdateMode="Always" DrawAspect="Content" ObjectID="_1468075725" r:id="rId6">
            <o:LinkType>EnhancedMetaFile</o:LinkType>
            <o:LockedField>false</o:LockedField>
          </o:OLEObject>
        </w:object>
      </w:r>
    </w:p>
    <w:sectPr>
      <w:pgSz w:w="16840" w:h="11907" w:orient="landscape"/>
      <w:pgMar w:top="1417" w:right="1134" w:bottom="1417" w:left="850" w:header="0" w:footer="1208" w:gutter="0"/>
      <w:pgNumType w:fmt="numberInDash"/>
      <w:cols w:space="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12518187"/>
    </w:sdtPr>
    <w:sdtContent>
      <w:p>
        <w:pPr>
          <w:pStyle w:val="5"/>
          <w:jc w:val="right"/>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18 -</w:t>
        </w:r>
        <w:r>
          <w:rPr>
            <w:rFonts w:asciiTheme="minorEastAsia" w:hAnsiTheme="minorEastAsia"/>
            <w:sz w:val="28"/>
            <w:szCs w:val="28"/>
          </w:rP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JjOWYyOGNjNTZjMTI5MTlkZGIwNTc4NzE1NGNlZTMifQ=="/>
  </w:docVars>
  <w:rsids>
    <w:rsidRoot w:val="0084586B"/>
    <w:rsid w:val="00012865"/>
    <w:rsid w:val="000A4ECD"/>
    <w:rsid w:val="00120582"/>
    <w:rsid w:val="00161309"/>
    <w:rsid w:val="00167F6F"/>
    <w:rsid w:val="00206832"/>
    <w:rsid w:val="002602BE"/>
    <w:rsid w:val="00274F86"/>
    <w:rsid w:val="00304E4D"/>
    <w:rsid w:val="00336703"/>
    <w:rsid w:val="003563BB"/>
    <w:rsid w:val="003F3389"/>
    <w:rsid w:val="00402D1E"/>
    <w:rsid w:val="004761E3"/>
    <w:rsid w:val="00506086"/>
    <w:rsid w:val="00532318"/>
    <w:rsid w:val="00590845"/>
    <w:rsid w:val="005F17BB"/>
    <w:rsid w:val="006D4F21"/>
    <w:rsid w:val="00725BF9"/>
    <w:rsid w:val="00744A7B"/>
    <w:rsid w:val="00745887"/>
    <w:rsid w:val="00760AF7"/>
    <w:rsid w:val="00765663"/>
    <w:rsid w:val="00812629"/>
    <w:rsid w:val="0084586B"/>
    <w:rsid w:val="00856845"/>
    <w:rsid w:val="009454CB"/>
    <w:rsid w:val="009B1308"/>
    <w:rsid w:val="00A27174"/>
    <w:rsid w:val="00A35BC0"/>
    <w:rsid w:val="00A63B4A"/>
    <w:rsid w:val="00B44D83"/>
    <w:rsid w:val="00BA0FE6"/>
    <w:rsid w:val="00BC36B5"/>
    <w:rsid w:val="00BD0978"/>
    <w:rsid w:val="00C10288"/>
    <w:rsid w:val="00C1039B"/>
    <w:rsid w:val="00C6071B"/>
    <w:rsid w:val="00CA5BF8"/>
    <w:rsid w:val="00CD09B6"/>
    <w:rsid w:val="00D35826"/>
    <w:rsid w:val="00D47076"/>
    <w:rsid w:val="00E51E70"/>
    <w:rsid w:val="00E87D52"/>
    <w:rsid w:val="00EA19D0"/>
    <w:rsid w:val="00EC3614"/>
    <w:rsid w:val="00EC6508"/>
    <w:rsid w:val="00EF4DC3"/>
    <w:rsid w:val="00FE1986"/>
    <w:rsid w:val="06FA3E47"/>
    <w:rsid w:val="0A962578"/>
    <w:rsid w:val="0ABE5C37"/>
    <w:rsid w:val="136F3130"/>
    <w:rsid w:val="190B21D4"/>
    <w:rsid w:val="197E1C9D"/>
    <w:rsid w:val="1B225787"/>
    <w:rsid w:val="1D526E45"/>
    <w:rsid w:val="1FA871F0"/>
    <w:rsid w:val="21503E1D"/>
    <w:rsid w:val="21B3227C"/>
    <w:rsid w:val="28FE520B"/>
    <w:rsid w:val="29AB7A50"/>
    <w:rsid w:val="39FB10CA"/>
    <w:rsid w:val="3B051543"/>
    <w:rsid w:val="3EE649C0"/>
    <w:rsid w:val="485F6737"/>
    <w:rsid w:val="4BD41542"/>
    <w:rsid w:val="53A264DA"/>
    <w:rsid w:val="54B71ACE"/>
    <w:rsid w:val="56A137A5"/>
    <w:rsid w:val="56E0310F"/>
    <w:rsid w:val="582A5B6B"/>
    <w:rsid w:val="5E744166"/>
    <w:rsid w:val="5E920270"/>
    <w:rsid w:val="5E9E1DBE"/>
    <w:rsid w:val="5ECB5920"/>
    <w:rsid w:val="5F1D65AC"/>
    <w:rsid w:val="61BA2CDB"/>
    <w:rsid w:val="625B6C51"/>
    <w:rsid w:val="631C2FC6"/>
    <w:rsid w:val="647C3D75"/>
    <w:rsid w:val="655B3B8F"/>
    <w:rsid w:val="68C70E66"/>
    <w:rsid w:val="6AE3587A"/>
    <w:rsid w:val="6C805114"/>
    <w:rsid w:val="6D1D5D51"/>
    <w:rsid w:val="723C1F70"/>
    <w:rsid w:val="72945E2F"/>
    <w:rsid w:val="74FA059D"/>
    <w:rsid w:val="7B6E667C"/>
    <w:rsid w:val="7BB42EB4"/>
    <w:rsid w:val="7E9319A6"/>
    <w:rsid w:val="7FAD360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unhideWhenUsed/>
    <w:qFormat/>
    <w:uiPriority w:val="0"/>
    <w:pPr>
      <w:spacing w:before="100" w:beforeAutospacing="1" w:after="100" w:afterAutospacing="1"/>
      <w:jc w:val="left"/>
      <w:outlineLvl w:val="1"/>
    </w:pPr>
    <w:rPr>
      <w:rFonts w:hint="eastAsia" w:ascii="宋体" w:hAnsi="宋体" w:eastAsia="宋体" w:cs="Times New Roman"/>
      <w:b/>
      <w:bCs/>
      <w:kern w:val="0"/>
      <w:sz w:val="36"/>
      <w:szCs w:val="36"/>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Cambria" w:hAnsi="Cambria"/>
      <w:b/>
      <w:bCs/>
      <w:sz w:val="32"/>
      <w:szCs w:val="32"/>
    </w:rPr>
  </w:style>
  <w:style w:type="paragraph" w:styleId="4">
    <w:name w:val="Balloon Text"/>
    <w:basedOn w:val="1"/>
    <w:link w:val="17"/>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table" w:styleId="9">
    <w:name w:val="Table Grid"/>
    <w:basedOn w:val="8"/>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1">
    <w:name w:val="Hyperlink"/>
    <w:basedOn w:val="10"/>
    <w:unhideWhenUsed/>
    <w:qFormat/>
    <w:uiPriority w:val="99"/>
    <w:rPr>
      <w:color w:val="0000FF" w:themeColor="hyperlink"/>
      <w:u w:val="single"/>
      <w14:textFill>
        <w14:solidFill>
          <w14:schemeClr w14:val="hlink"/>
        </w14:solidFill>
      </w14:textFill>
    </w:rPr>
  </w:style>
  <w:style w:type="character" w:customStyle="1" w:styleId="12">
    <w:name w:val="页眉 Char"/>
    <w:basedOn w:val="10"/>
    <w:link w:val="6"/>
    <w:qFormat/>
    <w:uiPriority w:val="99"/>
    <w:rPr>
      <w:sz w:val="18"/>
      <w:szCs w:val="18"/>
    </w:rPr>
  </w:style>
  <w:style w:type="character" w:customStyle="1" w:styleId="13">
    <w:name w:val="页脚 Char"/>
    <w:basedOn w:val="10"/>
    <w:link w:val="5"/>
    <w:qFormat/>
    <w:uiPriority w:val="99"/>
    <w:rPr>
      <w:sz w:val="18"/>
      <w:szCs w:val="18"/>
    </w:rPr>
  </w:style>
  <w:style w:type="paragraph" w:styleId="14">
    <w:name w:val="List Paragraph"/>
    <w:basedOn w:val="1"/>
    <w:qFormat/>
    <w:uiPriority w:val="34"/>
    <w:pPr>
      <w:ind w:firstLine="420" w:firstLineChars="200"/>
    </w:pPr>
  </w:style>
  <w:style w:type="table" w:customStyle="1" w:styleId="15">
    <w:name w:val="Table Normal"/>
    <w:basedOn w:val="8"/>
    <w:qFormat/>
    <w:uiPriority w:val="0"/>
    <w:rPr>
      <w:rFonts w:ascii="Times New Roman" w:hAnsi="Times New Roman" w:eastAsia="Times New Roman" w:cs="Times New Roman"/>
    </w:rPr>
    <w:tblPr>
      <w:tblCellMar>
        <w:top w:w="0" w:type="dxa"/>
        <w:left w:w="0" w:type="dxa"/>
        <w:bottom w:w="0" w:type="dxa"/>
        <w:right w:w="0" w:type="dxa"/>
      </w:tblCellMar>
    </w:tblPr>
  </w:style>
  <w:style w:type="table" w:customStyle="1" w:styleId="16">
    <w:name w:val="Table Normal1"/>
    <w:semiHidden/>
    <w:unhideWhenUsed/>
    <w:qFormat/>
    <w:uiPriority w:val="0"/>
    <w:rPr>
      <w:rFonts w:ascii="Arial" w:hAnsi="Arial" w:cs="Arial"/>
      <w:snapToGrid w:val="0"/>
      <w:color w:val="000000"/>
      <w:szCs w:val="21"/>
    </w:rPr>
    <w:tblPr>
      <w:tblCellMar>
        <w:top w:w="0" w:type="dxa"/>
        <w:left w:w="0" w:type="dxa"/>
        <w:bottom w:w="0" w:type="dxa"/>
        <w:right w:w="0" w:type="dxa"/>
      </w:tblCellMar>
    </w:tblPr>
  </w:style>
  <w:style w:type="character" w:customStyle="1" w:styleId="17">
    <w:name w:val="批注框文本 Char"/>
    <w:basedOn w:val="10"/>
    <w:link w:val="4"/>
    <w:semiHidden/>
    <w:qFormat/>
    <w:uiPriority w:val="99"/>
    <w:rPr>
      <w:sz w:val="18"/>
      <w:szCs w:val="18"/>
    </w:rPr>
  </w:style>
  <w:style w:type="character" w:customStyle="1" w:styleId="18">
    <w:name w:val="fontstyle21"/>
    <w:basedOn w:val="10"/>
    <w:qFormat/>
    <w:uiPriority w:val="0"/>
    <w:rPr>
      <w:rFonts w:ascii="黑体" w:hAnsi="宋体" w:eastAsia="黑体" w:cs="黑体"/>
      <w:color w:val="000000"/>
      <w:sz w:val="30"/>
      <w:szCs w:val="3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oleObject" Target="file:///D:\&#26700;&#38754;&#25991;&#20214;6.6&#20043;&#21518;\&#19981;&#25285;&#24403;&#19981;&#20316;&#20026;&#31361;&#20986;&#38382;&#39064;&#19987;&#39033;&#25972;&#27835;&#24037;&#20316;&#24773;&#20917;&#32479;&#35745;&#34920;(&#24212;&#24613;&#31649;&#29702;&#23616;&#65289;.mht!&#19987;&#39033;&#25972;&#27835;&#24037;&#20316;&#24773;&#20917;&#32479;&#35745;&#34920;!R2:R23" TargetMode="External"/><Relationship Id="rId5" Type="http://schemas.openxmlformats.org/officeDocument/2006/relationships/image" Target="media/image1.emf"/><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AEB5BF-8163-494D-A44B-979281F8A04F}">
  <ds:schemaRefs/>
</ds:datastoreItem>
</file>

<file path=docProps/app.xml><?xml version="1.0" encoding="utf-8"?>
<Properties xmlns="http://schemas.openxmlformats.org/officeDocument/2006/extended-properties" xmlns:vt="http://schemas.openxmlformats.org/officeDocument/2006/docPropsVTypes">
  <Template>Normal</Template>
  <Pages>19</Pages>
  <Words>5485</Words>
  <Characters>5578</Characters>
  <Lines>51</Lines>
  <Paragraphs>14</Paragraphs>
  <TotalTime>2</TotalTime>
  <ScaleCrop>false</ScaleCrop>
  <LinksUpToDate>false</LinksUpToDate>
  <CharactersWithSpaces>5942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2023-06-29T01:02:00Z</dcterms:created>
  <dc:creator>Windows 用户</dc:creator>
  <cp:lastModifiedBy>微信用户</cp:lastModifiedBy>
  <cp:lastPrinted>2023-07-03T09:27:00Z</cp:lastPrinted>
  <dcterms:modified xsi:type="dcterms:W3CDTF">2023-11-29T02:27:56Z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1B8ED07661AE4EE2BBEF72D510FB59F6_13</vt:lpwstr>
  </property>
</Properties>
</file>