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ADEAD">
      <w:pPr>
        <w:spacing w:line="414" w:lineRule="auto"/>
        <w:rPr>
          <w:rFonts w:ascii="Arial"/>
          <w:sz w:val="21"/>
        </w:rPr>
      </w:pPr>
    </w:p>
    <w:p w14:paraId="553047BA">
      <w:pPr>
        <w:spacing w:before="133" w:line="218" w:lineRule="auto"/>
        <w:ind w:left="2240" w:right="514" w:hanging="1610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b/>
          <w:bCs/>
          <w:spacing w:val="-13"/>
          <w:sz w:val="41"/>
          <w:szCs w:val="41"/>
        </w:rPr>
        <w:t>市发改局关于广水市箭杆白菜深加工产业</w:t>
      </w:r>
      <w:r>
        <w:rPr>
          <w:rFonts w:ascii="黑体" w:hAnsi="黑体" w:eastAsia="黑体" w:cs="黑体"/>
          <w:spacing w:val="14"/>
          <w:sz w:val="41"/>
          <w:szCs w:val="4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41"/>
          <w:szCs w:val="41"/>
        </w:rPr>
        <w:t>发展项目建议书的批复</w:t>
      </w:r>
    </w:p>
    <w:p w14:paraId="1D513561">
      <w:pPr>
        <w:spacing w:line="319" w:lineRule="auto"/>
        <w:rPr>
          <w:rFonts w:ascii="Arial"/>
          <w:sz w:val="21"/>
        </w:rPr>
      </w:pPr>
    </w:p>
    <w:p w14:paraId="66CF168D">
      <w:pPr>
        <w:spacing w:line="320" w:lineRule="auto"/>
        <w:rPr>
          <w:rFonts w:ascii="Arial"/>
          <w:sz w:val="21"/>
        </w:rPr>
      </w:pPr>
    </w:p>
    <w:p w14:paraId="377E8C61">
      <w:pPr>
        <w:pStyle w:val="2"/>
        <w:spacing w:before="107" w:line="222" w:lineRule="auto"/>
        <w:ind w:left="94"/>
      </w:pPr>
      <w:r>
        <w:rPr>
          <w:spacing w:val="-14"/>
        </w:rPr>
        <w:t>广水市农业农村局：</w:t>
      </w:r>
    </w:p>
    <w:p w14:paraId="0F902884">
      <w:pPr>
        <w:pStyle w:val="2"/>
        <w:spacing w:before="210" w:line="322" w:lineRule="auto"/>
        <w:ind w:left="94" w:right="24" w:firstLine="650"/>
        <w:jc w:val="both"/>
      </w:pPr>
      <w:r>
        <w:rPr>
          <w:spacing w:val="1"/>
        </w:rPr>
        <w:t>你单位报来的《关于广水市箭杆白菜深加工产业发展</w:t>
      </w:r>
      <w:r>
        <w:t xml:space="preserve"> 项目建议书批复的申请》和项目建议书等材料收悉。经研</w:t>
      </w:r>
      <w:r>
        <w:rPr>
          <w:spacing w:val="11"/>
        </w:rPr>
        <w:t xml:space="preserve"> </w:t>
      </w:r>
      <w:r>
        <w:rPr>
          <w:spacing w:val="-12"/>
        </w:rPr>
        <w:t>究，原则同意该项目建议书，现批复如下：</w:t>
      </w:r>
    </w:p>
    <w:p w14:paraId="6A758CFF">
      <w:pPr>
        <w:pStyle w:val="2"/>
        <w:spacing w:before="61" w:line="281" w:lineRule="auto"/>
        <w:ind w:left="255" w:right="87" w:firstLine="494"/>
        <w:rPr>
          <w:rFonts w:ascii="黑体" w:hAnsi="黑体" w:eastAsia="黑体" w:cs="黑体"/>
        </w:rPr>
      </w:pPr>
      <w:r>
        <w:rPr>
          <w:rFonts w:ascii="黑体" w:hAnsi="黑体" w:eastAsia="黑体" w:cs="黑体"/>
          <w:b/>
          <w:bCs/>
          <w:spacing w:val="-3"/>
        </w:rPr>
        <w:t>一、项目名称</w:t>
      </w:r>
      <w:r>
        <w:rPr>
          <w:rFonts w:ascii="宋体" w:hAnsi="宋体" w:eastAsia="宋体" w:cs="宋体"/>
          <w:b/>
          <w:bCs/>
          <w:spacing w:val="-3"/>
        </w:rPr>
        <w:t>：</w:t>
      </w:r>
      <w:r>
        <w:rPr>
          <w:spacing w:val="-3"/>
        </w:rPr>
        <w:t>广水市箭杆白菜深加工产业发展项目</w:t>
      </w:r>
      <w:r>
        <w:t xml:space="preserve"> </w:t>
      </w:r>
      <w:r>
        <w:rPr>
          <w:rFonts w:hint="eastAsia"/>
          <w:lang w:eastAsia="zh-CN"/>
        </w:rPr>
        <w:t>（</w:t>
      </w:r>
      <w:r>
        <w:rPr>
          <w:rFonts w:ascii="黑体" w:hAnsi="黑体" w:eastAsia="黑体" w:cs="黑体"/>
        </w:rPr>
        <w:t>项目代码：2401-421381-0</w:t>
      </w:r>
      <w:r>
        <w:rPr>
          <w:rFonts w:ascii="黑体" w:hAnsi="黑体" w:eastAsia="黑体" w:cs="黑体"/>
          <w:spacing w:val="-1"/>
        </w:rPr>
        <w:t>4-01-789334</w:t>
      </w:r>
      <w:r>
        <w:rPr>
          <w:rFonts w:hint="eastAsia" w:ascii="黑体" w:hAnsi="黑体" w:eastAsia="黑体" w:cs="黑体"/>
          <w:spacing w:val="-1"/>
          <w:lang w:eastAsia="zh-CN"/>
        </w:rPr>
        <w:t>）</w:t>
      </w:r>
      <w:r>
        <w:rPr>
          <w:rFonts w:ascii="黑体" w:hAnsi="黑体" w:eastAsia="黑体" w:cs="黑体"/>
          <w:spacing w:val="-1"/>
        </w:rPr>
        <w:t>。</w:t>
      </w:r>
    </w:p>
    <w:p w14:paraId="545C04CD">
      <w:pPr>
        <w:pStyle w:val="2"/>
        <w:spacing w:before="219" w:line="222" w:lineRule="auto"/>
        <w:ind w:left="749"/>
      </w:pPr>
      <w:r>
        <w:rPr>
          <w:rFonts w:ascii="黑体" w:hAnsi="黑体" w:eastAsia="黑体" w:cs="黑体"/>
          <w:b/>
          <w:bCs/>
          <w:spacing w:val="-12"/>
        </w:rPr>
        <w:t>二、项目单位</w:t>
      </w:r>
      <w:r>
        <w:rPr>
          <w:rFonts w:ascii="宋体" w:hAnsi="宋体" w:eastAsia="宋体" w:cs="宋体"/>
          <w:b/>
          <w:bCs/>
          <w:spacing w:val="-12"/>
        </w:rPr>
        <w:t>：</w:t>
      </w:r>
      <w:r>
        <w:rPr>
          <w:spacing w:val="-12"/>
        </w:rPr>
        <w:t>广水市农业农村局。</w:t>
      </w:r>
    </w:p>
    <w:p w14:paraId="058DCCD7">
      <w:pPr>
        <w:pStyle w:val="2"/>
        <w:spacing w:before="193" w:line="222" w:lineRule="auto"/>
        <w:ind w:left="749"/>
      </w:pPr>
      <w:r>
        <w:rPr>
          <w:rFonts w:ascii="黑体" w:hAnsi="黑体" w:eastAsia="黑体" w:cs="黑体"/>
          <w:b/>
          <w:bCs/>
          <w:spacing w:val="-12"/>
        </w:rPr>
        <w:t>三、建设地点</w:t>
      </w:r>
      <w:r>
        <w:rPr>
          <w:rFonts w:ascii="宋体" w:hAnsi="宋体" w:eastAsia="宋体" w:cs="宋体"/>
          <w:b/>
          <w:bCs/>
          <w:spacing w:val="-12"/>
        </w:rPr>
        <w:t>：</w:t>
      </w:r>
      <w:r>
        <w:rPr>
          <w:spacing w:val="-12"/>
        </w:rPr>
        <w:t>广水市蔡河镇老虎岗村。</w:t>
      </w:r>
      <w:bookmarkStart w:id="0" w:name="_GoBack"/>
      <w:bookmarkEnd w:id="0"/>
    </w:p>
    <w:p w14:paraId="5F14375C">
      <w:pPr>
        <w:spacing w:before="203" w:line="222" w:lineRule="auto"/>
        <w:ind w:left="74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四、建设规模和主要建设内容：</w:t>
      </w:r>
    </w:p>
    <w:p w14:paraId="2F0A816B">
      <w:pPr>
        <w:pStyle w:val="2"/>
        <w:spacing w:before="212" w:line="329" w:lineRule="auto"/>
        <w:ind w:left="94" w:firstLine="650"/>
        <w:jc w:val="both"/>
      </w:pPr>
      <w:r>
        <w:rPr>
          <w:spacing w:val="-5"/>
        </w:rPr>
        <w:t xml:space="preserve">本项目主要建设内容为新建6000 </w:t>
      </w:r>
      <w:r>
        <w:rPr>
          <w:rFonts w:ascii="Times New Roman" w:hAnsi="Times New Roman" w:eastAsia="Times New Roman" w:cs="Times New Roman"/>
          <w:spacing w:val="-5"/>
        </w:rPr>
        <w:t>m²</w:t>
      </w:r>
      <w:r>
        <w:rPr>
          <w:spacing w:val="-6"/>
        </w:rPr>
        <w:t>三层混凝土框架结</w:t>
      </w:r>
      <w:r>
        <w:t xml:space="preserve"> 构主体厂房及加工车间</w:t>
      </w:r>
      <w:r>
        <w:rPr>
          <w:rFonts w:hint="eastAsia"/>
          <w:lang w:eastAsia="zh-CN"/>
        </w:rPr>
        <w:t>（</w:t>
      </w:r>
      <w:r>
        <w:t xml:space="preserve">含2400 </w:t>
      </w:r>
      <w:r>
        <w:rPr>
          <w:rFonts w:ascii="宋体" w:hAnsi="宋体" w:eastAsia="宋体" w:cs="宋体"/>
        </w:rPr>
        <w:t>m²</w:t>
      </w:r>
      <w:r>
        <w:t>恒温车间、1000</w:t>
      </w:r>
      <w:r>
        <w:rPr>
          <w:rFonts w:ascii="宋体" w:hAnsi="宋体" w:eastAsia="宋体" w:cs="宋体"/>
        </w:rPr>
        <w:t>m³</w:t>
      </w:r>
      <w:r>
        <w:t>专用</w:t>
      </w:r>
      <w:r>
        <w:rPr>
          <w:spacing w:val="13"/>
        </w:rPr>
        <w:t xml:space="preserve"> </w:t>
      </w:r>
      <w:r>
        <w:rPr>
          <w:spacing w:val="15"/>
        </w:rPr>
        <w:t>腌菜池、500</w:t>
      </w:r>
      <w:r>
        <w:rPr>
          <w:rFonts w:ascii="Times New Roman" w:hAnsi="Times New Roman" w:eastAsia="Times New Roman" w:cs="Times New Roman"/>
          <w:spacing w:val="15"/>
        </w:rPr>
        <w:t>m³</w:t>
      </w:r>
      <w:r>
        <w:rPr>
          <w:spacing w:val="15"/>
        </w:rPr>
        <w:t>冷藏库</w:t>
      </w:r>
      <w:r>
        <w:rPr>
          <w:rFonts w:hint="eastAsia"/>
          <w:spacing w:val="15"/>
          <w:lang w:eastAsia="zh-CN"/>
        </w:rPr>
        <w:t>）；</w:t>
      </w:r>
      <w:r>
        <w:rPr>
          <w:spacing w:val="15"/>
        </w:rPr>
        <w:t xml:space="preserve">新建2000 </w:t>
      </w:r>
      <w:r>
        <w:rPr>
          <w:rFonts w:ascii="Times New Roman" w:hAnsi="Times New Roman" w:eastAsia="Times New Roman" w:cs="Times New Roman"/>
          <w:spacing w:val="15"/>
        </w:rPr>
        <w:t>m²</w:t>
      </w:r>
      <w:r>
        <w:rPr>
          <w:spacing w:val="15"/>
        </w:rPr>
        <w:t>综合</w:t>
      </w:r>
      <w:r>
        <w:rPr>
          <w:spacing w:val="14"/>
        </w:rPr>
        <w:t>楼</w:t>
      </w:r>
      <w:r>
        <w:rPr>
          <w:rFonts w:hint="eastAsia"/>
          <w:spacing w:val="14"/>
          <w:lang w:eastAsia="zh-CN"/>
        </w:rPr>
        <w:t>（</w:t>
      </w:r>
      <w:r>
        <w:rPr>
          <w:spacing w:val="14"/>
        </w:rPr>
        <w:t>含电商直</w:t>
      </w:r>
    </w:p>
    <w:p w14:paraId="790E45E9">
      <w:pPr>
        <w:spacing w:line="329" w:lineRule="auto"/>
        <w:sectPr>
          <w:pgSz w:w="11900" w:h="16830"/>
          <w:pgMar w:top="1430" w:right="1731" w:bottom="0" w:left="1785" w:header="0" w:footer="0" w:gutter="0"/>
          <w:cols w:space="720" w:num="1"/>
        </w:sectPr>
      </w:pPr>
    </w:p>
    <w:p w14:paraId="023A9E6F">
      <w:pPr>
        <w:pStyle w:val="2"/>
        <w:spacing w:before="67" w:line="320" w:lineRule="auto"/>
        <w:ind w:left="124" w:right="13"/>
        <w:rPr>
          <w:sz w:val="32"/>
          <w:szCs w:val="32"/>
        </w:rPr>
      </w:pPr>
      <w:r>
        <w:rPr>
          <w:spacing w:val="10"/>
          <w:sz w:val="32"/>
          <w:szCs w:val="32"/>
        </w:rPr>
        <w:t>播间、展示中心等相关配套设备设施</w:t>
      </w:r>
      <w:r>
        <w:rPr>
          <w:rFonts w:hint="eastAsia"/>
          <w:spacing w:val="10"/>
          <w:sz w:val="32"/>
          <w:szCs w:val="32"/>
          <w:lang w:eastAsia="zh-CN"/>
        </w:rPr>
        <w:t>）；</w:t>
      </w:r>
      <w:r>
        <w:rPr>
          <w:spacing w:val="10"/>
          <w:sz w:val="32"/>
          <w:szCs w:val="32"/>
        </w:rPr>
        <w:t>厂区硬化400</w:t>
      </w:r>
      <w:r>
        <w:rPr>
          <w:spacing w:val="9"/>
          <w:sz w:val="32"/>
          <w:szCs w:val="32"/>
        </w:rPr>
        <w:t xml:space="preserve">0 </w:t>
      </w:r>
      <w:r>
        <w:rPr>
          <w:rFonts w:ascii="宋体" w:hAnsi="宋体" w:eastAsia="宋体" w:cs="宋体"/>
          <w:spacing w:val="9"/>
          <w:sz w:val="32"/>
          <w:szCs w:val="32"/>
        </w:rPr>
        <w:t>m²;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配套预制菜加工设备、包装设备、消杀设备、监控设备、</w:t>
      </w:r>
    </w:p>
    <w:p w14:paraId="3091D809">
      <w:pPr>
        <w:pStyle w:val="2"/>
        <w:spacing w:before="68" w:line="321" w:lineRule="auto"/>
        <w:ind w:left="124" w:right="83"/>
        <w:rPr>
          <w:sz w:val="32"/>
          <w:szCs w:val="32"/>
        </w:rPr>
      </w:pPr>
      <w:r>
        <w:rPr>
          <w:spacing w:val="-4"/>
          <w:sz w:val="32"/>
          <w:szCs w:val="32"/>
        </w:rPr>
        <w:t>污水处理设备、冷链物流设施、水电</w:t>
      </w:r>
      <w:r>
        <w:rPr>
          <w:rFonts w:hint="eastAsia"/>
          <w:spacing w:val="-4"/>
          <w:sz w:val="32"/>
          <w:szCs w:val="32"/>
          <w:lang w:eastAsia="zh-CN"/>
        </w:rPr>
        <w:t>网络</w:t>
      </w:r>
      <w:r>
        <w:rPr>
          <w:spacing w:val="-4"/>
          <w:sz w:val="32"/>
          <w:szCs w:val="32"/>
        </w:rPr>
        <w:t>等基础附属设施，</w:t>
      </w:r>
      <w:r>
        <w:rPr>
          <w:spacing w:val="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项目建设可达到年产3万吨的特色蔬菜加工能力。</w:t>
      </w:r>
    </w:p>
    <w:p w14:paraId="2F5905E0">
      <w:pPr>
        <w:pStyle w:val="2"/>
        <w:spacing w:before="95" w:line="331" w:lineRule="auto"/>
        <w:ind w:left="124" w:right="72" w:firstLine="674"/>
        <w:rPr>
          <w:sz w:val="32"/>
          <w:szCs w:val="32"/>
        </w:rPr>
      </w:pPr>
      <w:r>
        <w:rPr>
          <w:b/>
          <w:bCs/>
          <w:spacing w:val="18"/>
          <w:sz w:val="32"/>
          <w:szCs w:val="32"/>
        </w:rPr>
        <w:t>五</w:t>
      </w:r>
      <w:r>
        <w:rPr>
          <w:spacing w:val="-78"/>
          <w:sz w:val="32"/>
          <w:szCs w:val="32"/>
        </w:rPr>
        <w:t xml:space="preserve"> </w:t>
      </w:r>
      <w:r>
        <w:rPr>
          <w:b/>
          <w:bCs/>
          <w:spacing w:val="18"/>
          <w:sz w:val="32"/>
          <w:szCs w:val="32"/>
        </w:rPr>
        <w:t>、</w:t>
      </w: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项目总投资及资金来源</w:t>
      </w:r>
      <w:r>
        <w:rPr>
          <w:rFonts w:ascii="宋体" w:hAnsi="宋体" w:eastAsia="宋体" w:cs="宋体"/>
          <w:b/>
          <w:bCs/>
          <w:spacing w:val="18"/>
          <w:sz w:val="32"/>
          <w:szCs w:val="32"/>
        </w:rPr>
        <w:t>：</w:t>
      </w:r>
      <w:r>
        <w:rPr>
          <w:spacing w:val="18"/>
          <w:sz w:val="32"/>
          <w:szCs w:val="32"/>
        </w:rPr>
        <w:t>本项目估算总投资约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3600万元，资金来源为申请上级拨款及项目单</w:t>
      </w:r>
      <w:r>
        <w:rPr>
          <w:spacing w:val="1"/>
          <w:sz w:val="32"/>
          <w:szCs w:val="32"/>
        </w:rPr>
        <w:t>位自筹。</w:t>
      </w:r>
    </w:p>
    <w:p w14:paraId="3A41614A">
      <w:pPr>
        <w:pStyle w:val="2"/>
        <w:spacing w:before="55" w:line="334" w:lineRule="auto"/>
        <w:ind w:left="124" w:right="30" w:firstLine="674"/>
        <w:rPr>
          <w:sz w:val="32"/>
          <w:szCs w:val="32"/>
        </w:rPr>
      </w:pPr>
      <w:r>
        <w:rPr>
          <w:rFonts w:ascii="STXingkai" w:hAnsi="STXingkai" w:eastAsia="STXingkai" w:cs="STXingkai"/>
          <w:b/>
          <w:bCs/>
          <w:spacing w:val="-1"/>
          <w:sz w:val="32"/>
          <w:szCs w:val="32"/>
        </w:rPr>
        <w:t>六</w:t>
      </w:r>
      <w:r>
        <w:rPr>
          <w:rFonts w:ascii="STXingkai" w:hAnsi="STXingkai" w:eastAsia="STXingkai" w:cs="STXingkai"/>
          <w:spacing w:val="25"/>
          <w:sz w:val="32"/>
          <w:szCs w:val="32"/>
        </w:rPr>
        <w:t xml:space="preserve"> </w:t>
      </w:r>
      <w:r>
        <w:rPr>
          <w:rFonts w:ascii="STXingkai" w:hAnsi="STXingkai" w:eastAsia="STXingkai" w:cs="STXingkai"/>
          <w:b/>
          <w:bCs/>
          <w:spacing w:val="-1"/>
          <w:sz w:val="32"/>
          <w:szCs w:val="32"/>
        </w:rPr>
        <w:t>、</w:t>
      </w:r>
      <w:r>
        <w:rPr>
          <w:spacing w:val="-1"/>
          <w:sz w:val="32"/>
          <w:szCs w:val="32"/>
        </w:rPr>
        <w:t>本批复文件有效期限为2年，自发布之日起计</w:t>
      </w:r>
      <w:r>
        <w:rPr>
          <w:spacing w:val="-2"/>
          <w:sz w:val="32"/>
          <w:szCs w:val="32"/>
        </w:rPr>
        <w:t>算。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在批复文件有效期内未开工建设的项目，应在批复文件有</w:t>
      </w:r>
      <w:r>
        <w:rPr>
          <w:spacing w:val="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效期届满30日内向我局申请延期。项目在批复文件</w:t>
      </w:r>
      <w:r>
        <w:rPr>
          <w:spacing w:val="7"/>
          <w:sz w:val="32"/>
          <w:szCs w:val="32"/>
        </w:rPr>
        <w:t>有效期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内未开工建设也未来我局申请延期的，或虽提出延期但未</w:t>
      </w:r>
      <w:r>
        <w:rPr>
          <w:spacing w:val="1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获批准的，本批复文件自动失效。</w:t>
      </w:r>
    </w:p>
    <w:p w14:paraId="0318D9D3">
      <w:pPr>
        <w:pStyle w:val="2"/>
        <w:spacing w:before="25" w:line="333" w:lineRule="auto"/>
        <w:ind w:left="124" w:right="57" w:firstLine="67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七、</w:t>
      </w:r>
      <w:r>
        <w:rPr>
          <w:spacing w:val="9"/>
          <w:sz w:val="32"/>
          <w:szCs w:val="32"/>
        </w:rPr>
        <w:t>请认真履行有关建设项目报批手续，落实项目建</w:t>
      </w:r>
      <w:r>
        <w:rPr>
          <w:spacing w:val="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设资金和各项建设条件；严格按照项目建设基本程序，抓</w:t>
      </w:r>
      <w:r>
        <w:rPr>
          <w:spacing w:val="1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紧编制可行性研究报告报我局审批。</w:t>
      </w:r>
    </w:p>
    <w:p w14:paraId="7F41F07E">
      <w:pPr>
        <w:spacing w:line="273" w:lineRule="auto"/>
        <w:rPr>
          <w:rFonts w:ascii="Arial"/>
          <w:sz w:val="21"/>
        </w:rPr>
      </w:pPr>
    </w:p>
    <w:p w14:paraId="4FDAF3C4">
      <w:pPr>
        <w:spacing w:line="273" w:lineRule="auto"/>
        <w:rPr>
          <w:rFonts w:ascii="Arial"/>
          <w:sz w:val="21"/>
        </w:rPr>
      </w:pPr>
    </w:p>
    <w:p w14:paraId="384D852A">
      <w:pPr>
        <w:spacing w:line="273" w:lineRule="auto"/>
        <w:rPr>
          <w:rFonts w:ascii="Arial"/>
          <w:sz w:val="21"/>
        </w:rPr>
      </w:pPr>
    </w:p>
    <w:p w14:paraId="62AA4395">
      <w:pPr>
        <w:spacing w:line="273" w:lineRule="auto"/>
        <w:rPr>
          <w:rFonts w:ascii="Arial"/>
          <w:sz w:val="21"/>
        </w:rPr>
      </w:pPr>
    </w:p>
    <w:p w14:paraId="7052D0F0">
      <w:pPr>
        <w:spacing w:line="274" w:lineRule="auto"/>
        <w:rPr>
          <w:rFonts w:ascii="Arial"/>
          <w:sz w:val="21"/>
        </w:rPr>
      </w:pPr>
    </w:p>
    <w:p w14:paraId="61EF9FEB">
      <w:pPr>
        <w:spacing w:line="274" w:lineRule="auto"/>
        <w:rPr>
          <w:rFonts w:ascii="Arial"/>
          <w:sz w:val="21"/>
        </w:rPr>
      </w:pPr>
    </w:p>
    <w:p w14:paraId="1BA83B19">
      <w:pPr>
        <w:pStyle w:val="2"/>
        <w:spacing w:before="104" w:line="222" w:lineRule="auto"/>
        <w:ind w:left="4975"/>
        <w:rPr>
          <w:sz w:val="32"/>
          <w:szCs w:val="32"/>
        </w:rPr>
      </w:pPr>
      <w:r>
        <w:rPr>
          <w:sz w:val="32"/>
          <w:szCs w:val="32"/>
        </w:rPr>
        <w:t>广水市发展和改革局</w:t>
      </w:r>
    </w:p>
    <w:p w14:paraId="74C69E40">
      <w:pPr>
        <w:pStyle w:val="2"/>
        <w:spacing w:before="224" w:line="222" w:lineRule="auto"/>
        <w:ind w:left="5305"/>
        <w:rPr>
          <w:sz w:val="28"/>
          <w:szCs w:val="28"/>
        </w:rPr>
      </w:pPr>
      <w:r>
        <w:rPr>
          <w:spacing w:val="43"/>
          <w:w w:val="102"/>
          <w:sz w:val="28"/>
          <w:szCs w:val="28"/>
        </w:rPr>
        <w:t>2024年1月9日</w:t>
      </w:r>
    </w:p>
    <w:p w14:paraId="03803688">
      <w:pPr>
        <w:spacing w:before="5"/>
      </w:pPr>
    </w:p>
    <w:p w14:paraId="2392949F">
      <w:pPr>
        <w:spacing w:before="5"/>
      </w:pPr>
    </w:p>
    <w:p w14:paraId="4C043787">
      <w:pPr>
        <w:spacing w:before="5"/>
      </w:pPr>
    </w:p>
    <w:p w14:paraId="2CF972EB">
      <w:pPr>
        <w:spacing w:before="5"/>
      </w:pPr>
    </w:p>
    <w:p w14:paraId="2572DCE8">
      <w:pPr>
        <w:spacing w:before="5"/>
      </w:pPr>
    </w:p>
    <w:p w14:paraId="330D68F0">
      <w:pPr>
        <w:rPr>
          <w:rFonts w:ascii="Arial"/>
          <w:sz w:val="21"/>
        </w:rPr>
      </w:pPr>
    </w:p>
    <w:sectPr>
      <w:pgSz w:w="11900" w:h="16830"/>
      <w:pgMar w:top="1430" w:right="168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1A7095"/>
    <w:rsid w:val="423E7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582</Words>
  <Characters>641</Characters>
  <TotalTime>6</TotalTime>
  <ScaleCrop>false</ScaleCrop>
  <LinksUpToDate>false</LinksUpToDate>
  <CharactersWithSpaces>662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2024-11-26T16:14:00Z</dcterms:created>
  <dc:creator>Kingsoft-PDF</dc:creator>
  <cp:lastModifiedBy>jenney</cp:lastModifiedBy>
  <dcterms:modified xsi:type="dcterms:W3CDTF">2024-11-26T08:33:15Z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2024-11-26T16:14:00Z</vt:filetime>
  </property>
  <property fmtid="{D5CDD505-2E9C-101B-9397-08002B2CF9AE}" pid="4" name="UsrData">
    <vt:lpwstr>674583464edf25001f00401bwl</vt:lpwstr>
  </property>
  <property fmtid="{D5CDD505-2E9C-101B-9397-08002B2CF9AE}" pid="5" name="KSOProductBuildVer">
    <vt:lpwstr>2052-12.1.0.18912</vt:lpwstr>
  </property>
  <property fmtid="{D5CDD505-2E9C-101B-9397-08002B2CF9AE}" pid="6" name="ICV">
    <vt:lpwstr>89C43D99F30D4B87922CBD3B74D57A40_12</vt:lpwstr>
  </property>
</Properties>
</file>