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b/>
          <w:bCs/>
          <w:spacing w:val="-20"/>
          <w:sz w:val="44"/>
          <w:szCs w:val="44"/>
        </w:rPr>
      </w:pPr>
      <w:bookmarkStart w:id="0" w:name="_GoBack"/>
      <w:bookmarkEnd w:id="0"/>
      <w:r>
        <w:rPr>
          <w:rFonts w:hint="eastAsia" w:ascii="仿宋" w:hAnsi="仿宋" w:eastAsia="仿宋" w:cs="仿宋"/>
          <w:b/>
          <w:bCs/>
          <w:kern w:val="2"/>
          <w:sz w:val="32"/>
          <w:szCs w:val="32"/>
          <w:lang w:val="en-US" w:eastAsia="zh-CN" w:bidi="ar-SA"/>
        </w:rPr>
        <w:t>附件2：</w:t>
      </w:r>
    </w:p>
    <w:p>
      <w:pPr>
        <w:pStyle w:val="2"/>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spacing w:val="-20"/>
          <w:sz w:val="44"/>
          <w:szCs w:val="44"/>
        </w:rPr>
      </w:pPr>
      <w:r>
        <w:rPr>
          <w:rFonts w:hint="eastAsia" w:asciiTheme="majorEastAsia" w:hAnsiTheme="majorEastAsia" w:eastAsiaTheme="majorEastAsia" w:cstheme="majorEastAsia"/>
          <w:b/>
          <w:bCs/>
          <w:spacing w:val="-20"/>
          <w:sz w:val="44"/>
          <w:szCs w:val="44"/>
        </w:rPr>
        <w:t>随州市“一村多”报名、考试、录取办法</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Calibri" w:hAnsi="Calibri" w:eastAsia="仿宋"/>
          <w:sz w:val="30"/>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根据《中共湖北省委组织部省农业厅省教育厅省财政厅省 人社厅省卫生计生委省扶贫办关于印发&lt;湖北省“一村多名大学生计划”实施方案&gt;》(鄂农发[2018] 10号)和随州市“一村多名大学生计划"协调小组办公室印发《关于同意随州市调整“一村多名大学生计划”培养学校的批复》文件精神，202</w:t>
      </w:r>
      <w:r>
        <w:rPr>
          <w:rFonts w:hint="eastAsia" w:ascii="仿宋" w:hAnsi="仿宋" w:eastAsia="仿宋" w:cs="仿宋"/>
          <w:sz w:val="32"/>
          <w:szCs w:val="32"/>
          <w:lang w:val="en-US" w:eastAsia="zh-CN"/>
        </w:rPr>
        <w:t>3</w:t>
      </w:r>
      <w:r>
        <w:rPr>
          <w:rFonts w:hint="eastAsia" w:ascii="仿宋" w:hAnsi="仿宋" w:eastAsia="仿宋" w:cs="仿宋"/>
          <w:sz w:val="32"/>
          <w:szCs w:val="32"/>
        </w:rPr>
        <w:t>年面向全市招录“一村多名大学生计划”全日制普通大专生，由随州职业技术学院具体承担培养工作。</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一、报名对象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户口在随州市建制村的往届高中（含职高、中专、技校等同等学历）毕业生，年龄在45周岁以内（197</w:t>
      </w:r>
      <w:r>
        <w:rPr>
          <w:rFonts w:hint="eastAsia" w:ascii="仿宋" w:hAnsi="仿宋" w:eastAsia="仿宋" w:cs="仿宋"/>
          <w:sz w:val="32"/>
          <w:szCs w:val="32"/>
          <w:lang w:val="en-US" w:eastAsia="zh-CN"/>
        </w:rPr>
        <w:t>8</w:t>
      </w:r>
      <w:r>
        <w:rPr>
          <w:rFonts w:hint="eastAsia" w:ascii="仿宋" w:hAnsi="仿宋" w:eastAsia="仿宋" w:cs="仿宋"/>
          <w:sz w:val="32"/>
          <w:szCs w:val="32"/>
        </w:rPr>
        <w:t>年8月31日后出生），符合202</w:t>
      </w:r>
      <w:r>
        <w:rPr>
          <w:rFonts w:hint="eastAsia" w:ascii="仿宋" w:hAnsi="仿宋" w:eastAsia="仿宋" w:cs="仿宋"/>
          <w:sz w:val="32"/>
          <w:szCs w:val="32"/>
          <w:lang w:val="en-US" w:eastAsia="zh-CN"/>
        </w:rPr>
        <w:t>3</w:t>
      </w:r>
      <w:r>
        <w:rPr>
          <w:rFonts w:hint="eastAsia" w:ascii="仿宋" w:hAnsi="仿宋" w:eastAsia="仿宋" w:cs="仿宋"/>
          <w:sz w:val="32"/>
          <w:szCs w:val="32"/>
        </w:rPr>
        <w:t>年湖北省高考报名条件，政治素质好，身体健康，有培养前途的优秀农村青年。优先招收以下人员：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1.村“两委”班子成员、后备干部、复原退伍军人、入党积极分子；2.村级产业发展带头人；3.农村合作组织骨干；4.农业科技人员；5.已参加新型职业农民培育人员。</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二、招生专业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1.绿色食品生产技术；2.食用菌生产与加工技术；3.</w:t>
      </w:r>
      <w:r>
        <w:rPr>
          <w:rFonts w:hint="eastAsia" w:ascii="仿宋" w:hAnsi="仿宋" w:eastAsia="仿宋" w:cs="仿宋"/>
          <w:kern w:val="1"/>
          <w:sz w:val="32"/>
          <w:szCs w:val="32"/>
        </w:rPr>
        <w:t>旅游管理（乡村旅游方向）</w:t>
      </w:r>
      <w:r>
        <w:rPr>
          <w:rFonts w:hint="eastAsia" w:ascii="仿宋" w:hAnsi="仿宋" w:eastAsia="仿宋" w:cs="仿宋"/>
          <w:sz w:val="32"/>
          <w:szCs w:val="32"/>
        </w:rPr>
        <w:t>。</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三、学制及学历层次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学制3年，全日制普通专科。</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四、报名程序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1.个人报名和组织推荐。符合条件的报考人员在随州职业技术学院招生网（https://zsc.szvtc.cn)“通知公告”栏目下载打印《随州市202</w:t>
      </w:r>
      <w:r>
        <w:rPr>
          <w:rFonts w:hint="eastAsia" w:ascii="仿宋" w:hAnsi="仿宋" w:eastAsia="仿宋" w:cs="仿宋"/>
          <w:sz w:val="32"/>
          <w:szCs w:val="32"/>
          <w:lang w:val="en-US" w:eastAsia="zh-CN"/>
        </w:rPr>
        <w:t>3</w:t>
      </w:r>
      <w:r>
        <w:rPr>
          <w:rFonts w:hint="eastAsia" w:ascii="仿宋" w:hAnsi="仿宋" w:eastAsia="仿宋" w:cs="仿宋"/>
          <w:sz w:val="32"/>
          <w:szCs w:val="32"/>
        </w:rPr>
        <w:t>年“一村多名大学生计划”报名登记表》，并按要求填写个人详细信息，签字承诺信息真实有效。携带报名表（一式三份）、身份证原件及复印件、户口本原件及复印件、高中（含职高、中专、技校等同等学历）毕业证原件及复印件（原件遗失者需携带教育部门或人社部门证明材料）到所在村（社区）登记报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格审查。①初审。经村委会、乡镇（街道）党委、县（市、区）农业农村局、县（市、区）委组织部逐级审核报名人员的原件、复印件材料并盖章确认。②复审。以县（市、区）为单位将人员名单、报名表及相关材料（复印件）交市农业农村局收集。③市农业农村局负责汇总全市报名人员信息，按程序送审，并将审定的名单及材料移交随州市教育考试中心进行高考报名资格审查，确定最终报名考试名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3.考生携带身份证、户口本、高中毕业证或学历证明原件，到随州市教育考试中心参加高考报名、现场确认及体检。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4.准考证发放。随州职业技术学院根据随州市教育考试中心提供的报名名单，制作准考证。考生持本人身体证按通知时间到随州职业技术学院招生工作处（行知楼102）领取准考证。</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五、考试科目和考试时间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1.考试科目：语文、时事政治、农业生产知识。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2.考试时间、地点：具体考试时间以准考证为准。考生须持准考证、身份证原件到随州职业技术学院（随州市迎宾大道38号）参加考试。</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六、成绩查询</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考生可登录随州职业技术学院招生信息网查询成绩，网址https://zsc.szvtc.cn。联系电话：0722-3809888  3809889。</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七、录取办法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1.按照考生成绩总分，由随州职业技术学院“一村多名大学生计划”工作领导小组确定录取最低分数控制线，依据随州市202</w:t>
      </w:r>
      <w:r>
        <w:rPr>
          <w:rFonts w:hint="eastAsia" w:ascii="仿宋" w:hAnsi="仿宋" w:eastAsia="仿宋" w:cs="仿宋"/>
          <w:sz w:val="32"/>
          <w:szCs w:val="32"/>
          <w:lang w:val="en-US" w:eastAsia="zh-CN"/>
        </w:rPr>
        <w:t>3</w:t>
      </w:r>
      <w:r>
        <w:rPr>
          <w:rFonts w:hint="eastAsia" w:ascii="仿宋" w:hAnsi="仿宋" w:eastAsia="仿宋" w:cs="仿宋"/>
          <w:sz w:val="32"/>
          <w:szCs w:val="32"/>
        </w:rPr>
        <w:t>年招生计划数，从高分到低分按顺序确定拟录取名单，报市委组织部、市农业农村局审定。总分相同的考生，依次比较时事政治、农业生产知识、语文单科成绩。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2.拟录取考生名单在随州职业技术学院招生信息网上公示7个工作日。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随州职业技术学院将拟录取名单报湖北省招生办公室和湖北省教育考试院审核备案，办理正式录取手续，发放录取通知书。拟录取考生如果放弃录取资格，必须提前提出书面申请。录取后不按期入学就读，将记入个人诚信档案。</w:t>
      </w:r>
    </w:p>
    <w:p>
      <w:pPr>
        <w:pStyle w:val="7"/>
        <w:pageBreakBefore w:val="0"/>
        <w:widowControl w:val="0"/>
        <w:kinsoku/>
        <w:wordWrap/>
        <w:overflowPunct/>
        <w:topLinePunct w:val="0"/>
        <w:autoSpaceDE/>
        <w:autoSpaceDN/>
        <w:bidi w:val="0"/>
        <w:adjustRightInd/>
        <w:snapToGrid/>
        <w:spacing w:line="600"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八、资助政策</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学费标准为每生5000元/年，由市、县（市、区）、镇三级财政共同分担。学员住宿费、教材费、生活费、交通费、体检费原则上由个人承担，各地可根据实际情况给子补助，高考报名费和考试费免交，学员在校期间享受全日制大学生的奖助学金。同时按规定享受国家的雨露计划等资助政策。</w:t>
      </w:r>
    </w:p>
    <w:p>
      <w:pPr>
        <w:spacing w:after="0" w:line="240" w:lineRule="auto"/>
        <w:rPr>
          <w:rFonts w:ascii="仿宋" w:hAnsi="仿宋" w:eastAsia="仿宋" w:cs="宋体"/>
          <w:b/>
          <w:color w:val="000000"/>
          <w:kern w:val="0"/>
          <w:sz w:val="32"/>
          <w:szCs w:val="20"/>
        </w:rPr>
      </w:pPr>
      <w:r>
        <w:rPr>
          <w:rFonts w:hint="eastAsia" w:ascii="仿宋" w:hAnsi="仿宋" w:eastAsia="仿宋" w:cs="宋体"/>
          <w:b/>
          <w:color w:val="000000"/>
          <w:kern w:val="0"/>
          <w:sz w:val="32"/>
          <w:szCs w:val="20"/>
        </w:rPr>
        <w:t>附件</w:t>
      </w:r>
      <w:r>
        <w:rPr>
          <w:rFonts w:hint="eastAsia" w:ascii="仿宋" w:hAnsi="仿宋" w:eastAsia="仿宋" w:cs="宋体"/>
          <w:b/>
          <w:color w:val="000000"/>
          <w:kern w:val="0"/>
          <w:sz w:val="32"/>
          <w:szCs w:val="20"/>
          <w:lang w:val="en-US" w:eastAsia="zh-CN"/>
        </w:rPr>
        <w:t>3</w:t>
      </w:r>
      <w:r>
        <w:rPr>
          <w:rFonts w:hint="eastAsia" w:ascii="仿宋" w:hAnsi="仿宋" w:eastAsia="仿宋" w:cs="宋体"/>
          <w:b/>
          <w:color w:val="000000"/>
          <w:kern w:val="0"/>
          <w:sz w:val="32"/>
          <w:szCs w:val="20"/>
        </w:rPr>
        <w:t>：</w:t>
      </w:r>
    </w:p>
    <w:p>
      <w:pPr>
        <w:spacing w:after="0" w:line="240" w:lineRule="auto"/>
        <w:jc w:val="center"/>
        <w:rPr>
          <w:rFonts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rPr>
        <w:t>随州市202</w:t>
      </w:r>
      <w:r>
        <w:rPr>
          <w:rFonts w:hint="eastAsia" w:ascii="宋体" w:hAnsi="宋体" w:eastAsia="宋体" w:cs="宋体"/>
          <w:b/>
          <w:bCs w:val="0"/>
          <w:color w:val="000000"/>
          <w:kern w:val="0"/>
          <w:sz w:val="44"/>
          <w:szCs w:val="44"/>
          <w:lang w:val="en-US" w:eastAsia="zh-CN"/>
        </w:rPr>
        <w:t>3</w:t>
      </w:r>
      <w:r>
        <w:rPr>
          <w:rFonts w:hint="eastAsia" w:ascii="宋体" w:hAnsi="宋体" w:eastAsia="宋体" w:cs="宋体"/>
          <w:b/>
          <w:bCs w:val="0"/>
          <w:color w:val="000000"/>
          <w:kern w:val="0"/>
          <w:sz w:val="44"/>
          <w:szCs w:val="44"/>
        </w:rPr>
        <w:t>年“一村多名大学生计划”</w:t>
      </w:r>
    </w:p>
    <w:p>
      <w:pPr>
        <w:spacing w:after="0" w:line="240" w:lineRule="auto"/>
        <w:jc w:val="center"/>
        <w:rPr>
          <w:rFonts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rPr>
        <w:t>报名登记表</w:t>
      </w:r>
    </w:p>
    <w:tbl>
      <w:tblPr>
        <w:tblStyle w:val="5"/>
        <w:tblW w:w="0" w:type="auto"/>
        <w:jc w:val="center"/>
        <w:tblLayout w:type="fixed"/>
        <w:tblCellMar>
          <w:top w:w="0" w:type="dxa"/>
          <w:left w:w="0" w:type="dxa"/>
          <w:bottom w:w="0" w:type="dxa"/>
          <w:right w:w="0" w:type="dxa"/>
        </w:tblCellMar>
      </w:tblPr>
      <w:tblGrid>
        <w:gridCol w:w="1786"/>
        <w:gridCol w:w="669"/>
        <w:gridCol w:w="465"/>
        <w:gridCol w:w="274"/>
        <w:gridCol w:w="435"/>
        <w:gridCol w:w="665"/>
        <w:gridCol w:w="21"/>
        <w:gridCol w:w="111"/>
        <w:gridCol w:w="987"/>
        <w:gridCol w:w="871"/>
        <w:gridCol w:w="501"/>
        <w:gridCol w:w="2171"/>
      </w:tblGrid>
      <w:tr>
        <w:tblPrEx>
          <w:tblCellMar>
            <w:top w:w="0" w:type="dxa"/>
            <w:left w:w="0" w:type="dxa"/>
            <w:bottom w:w="0" w:type="dxa"/>
            <w:right w:w="0" w:type="dxa"/>
          </w:tblCellMar>
        </w:tblPrEx>
        <w:trPr>
          <w:trHeight w:val="339"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姓名</w:t>
            </w:r>
          </w:p>
        </w:tc>
        <w:tc>
          <w:tcPr>
            <w:tcW w:w="66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73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性别</w:t>
            </w:r>
          </w:p>
        </w:tc>
        <w:tc>
          <w:tcPr>
            <w:tcW w:w="1121"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109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出生</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年月</w:t>
            </w:r>
          </w:p>
        </w:tc>
        <w:tc>
          <w:tcPr>
            <w:tcW w:w="137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2171"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照  片</w:t>
            </w:r>
          </w:p>
        </w:tc>
      </w:tr>
      <w:tr>
        <w:tblPrEx>
          <w:tblCellMar>
            <w:top w:w="0" w:type="dxa"/>
            <w:left w:w="0" w:type="dxa"/>
            <w:bottom w:w="0" w:type="dxa"/>
            <w:right w:w="0" w:type="dxa"/>
          </w:tblCellMar>
        </w:tblPrEx>
        <w:trPr>
          <w:trHeight w:val="294"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民族</w:t>
            </w:r>
          </w:p>
        </w:tc>
        <w:tc>
          <w:tcPr>
            <w:tcW w:w="66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73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籍贯</w:t>
            </w:r>
          </w:p>
        </w:tc>
        <w:tc>
          <w:tcPr>
            <w:tcW w:w="1121"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109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政治</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面貌</w:t>
            </w:r>
          </w:p>
        </w:tc>
        <w:tc>
          <w:tcPr>
            <w:tcW w:w="137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2171"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r>
      <w:tr>
        <w:tblPrEx>
          <w:tblCellMar>
            <w:top w:w="0" w:type="dxa"/>
            <w:left w:w="0" w:type="dxa"/>
            <w:bottom w:w="0" w:type="dxa"/>
            <w:right w:w="0" w:type="dxa"/>
          </w:tblCellMar>
        </w:tblPrEx>
        <w:trPr>
          <w:trHeight w:val="298"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最高学历</w:t>
            </w:r>
          </w:p>
        </w:tc>
        <w:tc>
          <w:tcPr>
            <w:tcW w:w="66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1860"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毕业时间</w:t>
            </w:r>
          </w:p>
        </w:tc>
        <w:tc>
          <w:tcPr>
            <w:tcW w:w="247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2171"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r>
      <w:tr>
        <w:tblPrEx>
          <w:tblCellMar>
            <w:top w:w="0" w:type="dxa"/>
            <w:left w:w="0" w:type="dxa"/>
            <w:bottom w:w="0" w:type="dxa"/>
            <w:right w:w="0" w:type="dxa"/>
          </w:tblCellMar>
        </w:tblPrEx>
        <w:trPr>
          <w:trHeight w:val="288"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毕业学校</w:t>
            </w:r>
          </w:p>
        </w:tc>
        <w:tc>
          <w:tcPr>
            <w:tcW w:w="4999" w:type="dxa"/>
            <w:gridSpan w:val="10"/>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2171"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r>
      <w:tr>
        <w:tblPrEx>
          <w:tblCellMar>
            <w:top w:w="0" w:type="dxa"/>
            <w:left w:w="0" w:type="dxa"/>
            <w:bottom w:w="0" w:type="dxa"/>
            <w:right w:w="0" w:type="dxa"/>
          </w:tblCellMar>
        </w:tblPrEx>
        <w:trPr>
          <w:trHeight w:val="90"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工作单位</w:t>
            </w:r>
          </w:p>
        </w:tc>
        <w:tc>
          <w:tcPr>
            <w:tcW w:w="4999" w:type="dxa"/>
            <w:gridSpan w:val="10"/>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2171"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r>
      <w:tr>
        <w:tblPrEx>
          <w:tblCellMar>
            <w:top w:w="0" w:type="dxa"/>
            <w:left w:w="0" w:type="dxa"/>
            <w:bottom w:w="0" w:type="dxa"/>
            <w:right w:w="0" w:type="dxa"/>
          </w:tblCellMar>
        </w:tblPrEx>
        <w:trPr>
          <w:trHeight w:val="253"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身份证号</w:t>
            </w:r>
          </w:p>
        </w:tc>
        <w:tc>
          <w:tcPr>
            <w:tcW w:w="4999" w:type="dxa"/>
            <w:gridSpan w:val="10"/>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2171"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r>
      <w:tr>
        <w:tblPrEx>
          <w:tblCellMar>
            <w:top w:w="0" w:type="dxa"/>
            <w:left w:w="0" w:type="dxa"/>
            <w:bottom w:w="0" w:type="dxa"/>
            <w:right w:w="0" w:type="dxa"/>
          </w:tblCellMar>
        </w:tblPrEx>
        <w:trPr>
          <w:trHeight w:val="292"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联系手机</w:t>
            </w:r>
          </w:p>
        </w:tc>
        <w:tc>
          <w:tcPr>
            <w:tcW w:w="2508"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2491"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QQ号</w:t>
            </w:r>
          </w:p>
        </w:tc>
        <w:tc>
          <w:tcPr>
            <w:tcW w:w="21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after="0" w:line="360" w:lineRule="exact"/>
              <w:jc w:val="center"/>
              <w:rPr>
                <w:rFonts w:ascii="仿宋" w:hAnsi="仿宋" w:eastAsia="仿宋" w:cs="宋体"/>
                <w:kern w:val="0"/>
                <w:sz w:val="28"/>
                <w:szCs w:val="20"/>
              </w:rPr>
            </w:pPr>
          </w:p>
        </w:tc>
      </w:tr>
      <w:tr>
        <w:trPr>
          <w:trHeight w:val="384"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报考专业</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（所选专业后面</w:t>
            </w:r>
            <w:r>
              <w:rPr>
                <w:rFonts w:hint="eastAsia" w:ascii="仿宋" w:hAnsi="仿宋" w:eastAsia="仿宋" w:cs="宋体"/>
                <w:kern w:val="0"/>
                <w:sz w:val="28"/>
                <w:szCs w:val="20"/>
                <w:lang w:val="en-US" w:eastAsia="zh-CN"/>
              </w:rPr>
              <w:t>写1或2</w:t>
            </w:r>
            <w:r>
              <w:rPr>
                <w:rFonts w:hint="eastAsia" w:ascii="仿宋" w:hAnsi="仿宋" w:eastAsia="仿宋" w:cs="宋体"/>
                <w:kern w:val="0"/>
                <w:sz w:val="28"/>
                <w:szCs w:val="20"/>
              </w:rPr>
              <w:t>）</w:t>
            </w:r>
          </w:p>
        </w:tc>
        <w:tc>
          <w:tcPr>
            <w:tcW w:w="717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600" w:hanging="600" w:hangingChars="300"/>
              <w:rPr>
                <w:rFonts w:hint="default" w:ascii="仿宋" w:hAnsi="仿宋" w:eastAsia="仿宋" w:cs="宋体"/>
                <w:kern w:val="0"/>
                <w:sz w:val="28"/>
                <w:szCs w:val="20"/>
                <w:lang w:val="en-US" w:eastAsia="zh-CN"/>
              </w:rPr>
            </w:pPr>
            <w:r>
              <w:rPr>
                <w:rFonts w:ascii="宋体" w:hAnsi="宋体" w:eastAsia="宋体" w:cs="宋体"/>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88265</wp:posOffset>
                      </wp:positionH>
                      <wp:positionV relativeFrom="paragraph">
                        <wp:posOffset>239395</wp:posOffset>
                      </wp:positionV>
                      <wp:extent cx="179705" cy="170815"/>
                      <wp:effectExtent l="4445" t="4445" r="13970" b="7620"/>
                      <wp:wrapNone/>
                      <wp:docPr id="5" name="矩形 2"/>
                      <wp:cNvGraphicFramePr/>
                      <a:graphic xmlns:a="http://schemas.openxmlformats.org/drawingml/2006/main">
                        <a:graphicData uri="http://schemas.microsoft.com/office/word/2010/wordprocessingShape">
                          <wps:wsp>
                            <wps:cNvSpPr/>
                            <wps:spPr>
                              <a:xfrm>
                                <a:off x="0" y="0"/>
                                <a:ext cx="179705" cy="17081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after="0" w:line="240" w:lineRule="auto"/>
                                    <w:rPr>
                                      <w:rFonts w:ascii="宋体" w:hAnsi="宋体" w:eastAsia="宋体" w:cs="宋体"/>
                                      <w:kern w:val="0"/>
                                      <w:sz w:val="20"/>
                                      <w:szCs w:val="20"/>
                                    </w:rPr>
                                  </w:pPr>
                                </w:p>
                              </w:txbxContent>
                            </wps:txbx>
                            <wps:bodyPr upright="1"/>
                          </wps:wsp>
                        </a:graphicData>
                      </a:graphic>
                    </wp:anchor>
                  </w:drawing>
                </mc:Choice>
                <mc:Fallback>
                  <w:pict>
                    <v:rect id="矩形 2" o:spid="_x0000_s1026" o:spt="1" style="position:absolute;left:0pt;margin-left:6.95pt;margin-top:18.85pt;height:13.45pt;width:14.15pt;z-index:251663360;mso-width-relative:page;mso-height-relative:page;" fillcolor="#FFFFFF" filled="t" stroked="t" coordsize="21600,21600" o:gfxdata="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fMZGPVAAAABwEAAA8AAAAAAAAAAQAgAAAAIgAAAGRycy9kb3ducmV2&#10;LnhtbFBLAQIUABQAAAAIAIdO4kC1vhSr/wEAACgEAAAOAAAAAAAAAAEAIAAAACQBAABkcnMvZTJv&#10;RG9jLnhtbFBLBQYAAAAABgAGAFkBAACVBQAAAAA=&#10;">
                      <v:fill on="t" focussize="0,0"/>
                      <v:stroke color="#000000" joinstyle="round"/>
                      <v:imagedata o:title=""/>
                      <o:lock v:ext="edit" aspectratio="f"/>
                      <v:textbox>
                        <w:txbxContent>
                          <w:p>
                            <w:pPr>
                              <w:spacing w:after="0" w:line="240" w:lineRule="auto"/>
                              <w:rPr>
                                <w:rFonts w:ascii="宋体" w:hAnsi="宋体" w:eastAsia="宋体" w:cs="宋体"/>
                                <w:kern w:val="0"/>
                                <w:sz w:val="20"/>
                                <w:szCs w:val="20"/>
                              </w:rPr>
                            </w:pPr>
                          </w:p>
                        </w:txbxContent>
                      </v:textbox>
                    </v:rect>
                  </w:pict>
                </mc:Fallback>
              </mc:AlternateContent>
            </w:r>
            <w:r>
              <w:rPr>
                <w:rFonts w:ascii="宋体" w:hAnsi="宋体" w:eastAsia="宋体" w:cs="宋体"/>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2717165</wp:posOffset>
                      </wp:positionH>
                      <wp:positionV relativeFrom="paragraph">
                        <wp:posOffset>29845</wp:posOffset>
                      </wp:positionV>
                      <wp:extent cx="179705" cy="170815"/>
                      <wp:effectExtent l="4445" t="4445" r="13970" b="7620"/>
                      <wp:wrapNone/>
                      <wp:docPr id="4" name="矩形 2"/>
                      <wp:cNvGraphicFramePr/>
                      <a:graphic xmlns:a="http://schemas.openxmlformats.org/drawingml/2006/main">
                        <a:graphicData uri="http://schemas.microsoft.com/office/word/2010/wordprocessingShape">
                          <wps:wsp>
                            <wps:cNvSpPr/>
                            <wps:spPr>
                              <a:xfrm>
                                <a:off x="0" y="0"/>
                                <a:ext cx="179705" cy="17081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after="0" w:line="240" w:lineRule="auto"/>
                                    <w:rPr>
                                      <w:rFonts w:ascii="宋体" w:hAnsi="宋体" w:eastAsia="宋体" w:cs="宋体"/>
                                      <w:kern w:val="0"/>
                                      <w:sz w:val="20"/>
                                      <w:szCs w:val="20"/>
                                    </w:rPr>
                                  </w:pPr>
                                </w:p>
                              </w:txbxContent>
                            </wps:txbx>
                            <wps:bodyPr upright="1"/>
                          </wps:wsp>
                        </a:graphicData>
                      </a:graphic>
                    </wp:anchor>
                  </w:drawing>
                </mc:Choice>
                <mc:Fallback>
                  <w:pict>
                    <v:rect id="矩形 2" o:spid="_x0000_s1026" o:spt="1" style="position:absolute;left:0pt;margin-left:213.95pt;margin-top:2.35pt;height:13.45pt;width:14.15pt;z-index:251662336;mso-width-relative:page;mso-height-relative:page;" fillcolor="#FFFFFF" filled="t" stroked="t" coordsize="21600,21600" o:gfxdata="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3CdWXYAAAACAEAAA8AAAAAAAAAAQAgAAAAIgAAAGRycy9kb3du&#10;cmV2LnhtbFBLAQIUABQAAAAIAIdO4kANd6jR/wEAACgEAAAOAAAAAAAAAAEAIAAAACcBAABkcnMv&#10;ZTJvRG9jLnhtbFBLBQYAAAAABgAGAFkBAACYBQAAAAA=&#10;">
                      <v:fill on="t" focussize="0,0"/>
                      <v:stroke color="#000000" joinstyle="round"/>
                      <v:imagedata o:title=""/>
                      <o:lock v:ext="edit" aspectratio="f"/>
                      <v:textbox>
                        <w:txbxContent>
                          <w:p>
                            <w:pPr>
                              <w:spacing w:after="0" w:line="240" w:lineRule="auto"/>
                              <w:rPr>
                                <w:rFonts w:ascii="宋体" w:hAnsi="宋体" w:eastAsia="宋体" w:cs="宋体"/>
                                <w:kern w:val="0"/>
                                <w:sz w:val="20"/>
                                <w:szCs w:val="20"/>
                              </w:rPr>
                            </w:pPr>
                          </w:p>
                        </w:txbxContent>
                      </v:textbox>
                    </v:rect>
                  </w:pict>
                </mc:Fallback>
              </mc:AlternateContent>
            </w:r>
            <w:r>
              <w:rPr>
                <w:rFonts w:hint="eastAsia" w:ascii="仿宋" w:hAnsi="仿宋" w:eastAsia="仿宋" w:cs="宋体"/>
                <w:kern w:val="0"/>
                <w:sz w:val="28"/>
                <w:szCs w:val="20"/>
                <w:lang w:val="en-US" w:eastAsia="zh-CN"/>
              </w:rPr>
              <w:t>说明：每个考生需要选2个专业 ，  内填1为第一志愿，  内填2为第二志愿。</w:t>
            </w:r>
          </w:p>
          <w:p>
            <w:pPr>
              <w:widowControl/>
              <w:spacing w:after="0" w:line="360" w:lineRule="exact"/>
              <w:rPr>
                <w:rFonts w:ascii="仿宋" w:hAnsi="仿宋" w:eastAsia="仿宋" w:cs="宋体"/>
                <w:kern w:val="0"/>
                <w:sz w:val="28"/>
                <w:szCs w:val="20"/>
              </w:rPr>
            </w:pPr>
            <w:r>
              <w:rPr>
                <w:rFonts w:ascii="宋体" w:hAnsi="宋体" w:eastAsia="宋体" w:cs="宋体"/>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4033520</wp:posOffset>
                      </wp:positionH>
                      <wp:positionV relativeFrom="paragraph">
                        <wp:posOffset>52705</wp:posOffset>
                      </wp:positionV>
                      <wp:extent cx="179705" cy="170815"/>
                      <wp:effectExtent l="4445" t="4445" r="13970" b="7620"/>
                      <wp:wrapNone/>
                      <wp:docPr id="2" name="矩形 3"/>
                      <wp:cNvGraphicFramePr/>
                      <a:graphic xmlns:a="http://schemas.openxmlformats.org/drawingml/2006/main">
                        <a:graphicData uri="http://schemas.microsoft.com/office/word/2010/wordprocessingShape">
                          <wps:wsp>
                            <wps:cNvSpPr/>
                            <wps:spPr>
                              <a:xfrm>
                                <a:off x="0" y="0"/>
                                <a:ext cx="179705" cy="17081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after="0" w:line="240" w:lineRule="auto"/>
                                    <w:rPr>
                                      <w:rFonts w:ascii="宋体" w:hAnsi="宋体" w:eastAsia="宋体" w:cs="宋体"/>
                                      <w:kern w:val="0"/>
                                      <w:sz w:val="20"/>
                                      <w:szCs w:val="20"/>
                                    </w:rPr>
                                  </w:pPr>
                                </w:p>
                              </w:txbxContent>
                            </wps:txbx>
                            <wps:bodyPr upright="1"/>
                          </wps:wsp>
                        </a:graphicData>
                      </a:graphic>
                    </wp:anchor>
                  </w:drawing>
                </mc:Choice>
                <mc:Fallback>
                  <w:pict>
                    <v:rect id="矩形 3" o:spid="_x0000_s1026" o:spt="1" style="position:absolute;left:0pt;margin-left:317.6pt;margin-top:4.15pt;height:13.45pt;width:14.15pt;z-index:251660288;mso-width-relative:page;mso-height-relative:page;" fillcolor="#FFFFFF" filled="t" stroked="t" coordsize="21600,21600" o:gfxdata="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usRtTVAAAACAEAAA8AAAAAAAAAAQAgAAAAIgAAAGRycy9kb3ducmV2&#10;LnhtbFBLAQIUABQAAAAIAIdO4kBGtvK9/wEAACgEAAAOAAAAAAAAAAEAIAAAACQBAABkcnMvZTJv&#10;RG9jLnhtbFBLBQYAAAAABgAGAFkBAACVBQAAAAA=&#10;">
                      <v:fill on="t" focussize="0,0"/>
                      <v:stroke color="#000000" joinstyle="round"/>
                      <v:imagedata o:title=""/>
                      <o:lock v:ext="edit" aspectratio="f"/>
                      <v:textbox>
                        <w:txbxContent>
                          <w:p>
                            <w:pPr>
                              <w:spacing w:after="0" w:line="240" w:lineRule="auto"/>
                              <w:rPr>
                                <w:rFonts w:ascii="宋体" w:hAnsi="宋体" w:eastAsia="宋体" w:cs="宋体"/>
                                <w:kern w:val="0"/>
                                <w:sz w:val="20"/>
                                <w:szCs w:val="20"/>
                              </w:rPr>
                            </w:pPr>
                          </w:p>
                        </w:txbxContent>
                      </v:textbox>
                    </v:rect>
                  </w:pict>
                </mc:Fallback>
              </mc:AlternateContent>
            </w:r>
            <w:r>
              <w:rPr>
                <w:rFonts w:ascii="宋体" w:hAnsi="宋体" w:eastAsia="宋体" w:cs="宋体"/>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1659890</wp:posOffset>
                      </wp:positionH>
                      <wp:positionV relativeFrom="paragraph">
                        <wp:posOffset>48895</wp:posOffset>
                      </wp:positionV>
                      <wp:extent cx="179705" cy="170815"/>
                      <wp:effectExtent l="4445" t="4445" r="13970" b="7620"/>
                      <wp:wrapNone/>
                      <wp:docPr id="1" name="矩形 2"/>
                      <wp:cNvGraphicFramePr/>
                      <a:graphic xmlns:a="http://schemas.openxmlformats.org/drawingml/2006/main">
                        <a:graphicData uri="http://schemas.microsoft.com/office/word/2010/wordprocessingShape">
                          <wps:wsp>
                            <wps:cNvSpPr/>
                            <wps:spPr>
                              <a:xfrm>
                                <a:off x="0" y="0"/>
                                <a:ext cx="179705" cy="17081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after="0" w:line="240" w:lineRule="auto"/>
                                    <w:rPr>
                                      <w:rFonts w:ascii="宋体" w:hAnsi="宋体" w:eastAsia="宋体" w:cs="宋体"/>
                                      <w:kern w:val="0"/>
                                      <w:sz w:val="20"/>
                                      <w:szCs w:val="20"/>
                                    </w:rPr>
                                  </w:pPr>
                                </w:p>
                              </w:txbxContent>
                            </wps:txbx>
                            <wps:bodyPr upright="1"/>
                          </wps:wsp>
                        </a:graphicData>
                      </a:graphic>
                    </wp:anchor>
                  </w:drawing>
                </mc:Choice>
                <mc:Fallback>
                  <w:pict>
                    <v:rect id="矩形 2" o:spid="_x0000_s1026" o:spt="1" style="position:absolute;left:0pt;margin-left:130.7pt;margin-top:3.85pt;height:13.45pt;width:14.15pt;z-index:251659264;mso-width-relative:page;mso-height-relative:page;" fillcolor="#FFFFFF" filled="t" stroked="t" coordsize="21600,21600" o:gfxdata="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OB3BDYAAAACAEAAA8AAAAAAAAAAQAgAAAAIgAAAGRycy9kb3du&#10;cmV2LnhtbFBLAQIUABQAAAAIAIdO4kAUnpaa/wEAACgEAAAOAAAAAAAAAAEAIAAAACcBAABkcnMv&#10;ZTJvRG9jLnhtbFBLBQYAAAAABgAGAFkBAACYBQAAAAA=&#10;">
                      <v:fill on="t" focussize="0,0"/>
                      <v:stroke color="#000000" joinstyle="round"/>
                      <v:imagedata o:title=""/>
                      <o:lock v:ext="edit" aspectratio="f"/>
                      <v:textbox>
                        <w:txbxContent>
                          <w:p>
                            <w:pPr>
                              <w:spacing w:after="0" w:line="240" w:lineRule="auto"/>
                              <w:rPr>
                                <w:rFonts w:ascii="宋体" w:hAnsi="宋体" w:eastAsia="宋体" w:cs="宋体"/>
                                <w:kern w:val="0"/>
                                <w:sz w:val="20"/>
                                <w:szCs w:val="20"/>
                              </w:rPr>
                            </w:pPr>
                          </w:p>
                        </w:txbxContent>
                      </v:textbox>
                    </v:rect>
                  </w:pict>
                </mc:Fallback>
              </mc:AlternateContent>
            </w:r>
            <w:r>
              <w:rPr>
                <w:rFonts w:hint="eastAsia" w:ascii="仿宋" w:hAnsi="仿宋" w:eastAsia="仿宋" w:cs="宋体"/>
                <w:kern w:val="0"/>
                <w:sz w:val="28"/>
                <w:szCs w:val="20"/>
              </w:rPr>
              <w:t>1.绿色食品生产技术   ；2.食用菌生产与加工技术   ；</w:t>
            </w:r>
          </w:p>
          <w:p>
            <w:pPr>
              <w:widowControl/>
              <w:spacing w:after="0" w:line="360" w:lineRule="exact"/>
              <w:rPr>
                <w:rFonts w:hint="eastAsia" w:ascii="仿宋" w:hAnsi="仿宋" w:eastAsia="仿宋" w:cs="宋体"/>
                <w:kern w:val="0"/>
                <w:sz w:val="28"/>
                <w:szCs w:val="20"/>
                <w:lang w:eastAsia="zh-CN"/>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2336165</wp:posOffset>
                      </wp:positionH>
                      <wp:positionV relativeFrom="paragraph">
                        <wp:posOffset>36195</wp:posOffset>
                      </wp:positionV>
                      <wp:extent cx="179705" cy="170815"/>
                      <wp:effectExtent l="4445" t="4445" r="13970" b="7620"/>
                      <wp:wrapNone/>
                      <wp:docPr id="3" name="矩形 6"/>
                      <wp:cNvGraphicFramePr/>
                      <a:graphic xmlns:a="http://schemas.openxmlformats.org/drawingml/2006/main">
                        <a:graphicData uri="http://schemas.microsoft.com/office/word/2010/wordprocessingShape">
                          <wps:wsp>
                            <wps:cNvSpPr/>
                            <wps:spPr>
                              <a:xfrm>
                                <a:off x="0" y="0"/>
                                <a:ext cx="179705" cy="170815"/>
                              </a:xfrm>
                              <a:prstGeom prst="rect">
                                <a:avLst/>
                              </a:prstGeom>
                              <a:solidFill>
                                <a:srgbClr val="FFFFFF"/>
                              </a:solidFill>
                              <a:ln w="9525" cap="flat" cmpd="sng">
                                <a:solidFill>
                                  <a:srgbClr val="000000"/>
                                </a:solidFill>
                                <a:prstDash val="solid"/>
                                <a:round/>
                                <a:headEnd type="none" w="med" len="med"/>
                                <a:tailEnd type="none" w="med" len="med"/>
                              </a:ln>
                            </wps:spPr>
                            <wps:bodyPr upright="1"/>
                          </wps:wsp>
                        </a:graphicData>
                      </a:graphic>
                    </wp:anchor>
                  </w:drawing>
                </mc:Choice>
                <mc:Fallback>
                  <w:pict>
                    <v:rect id="矩形 6" o:spid="_x0000_s1026" o:spt="1" style="position:absolute;left:0pt;margin-left:183.95pt;margin-top:2.85pt;height:13.45pt;width:14.15pt;z-index:251661312;mso-width-relative:page;mso-height-relative:page;" fillcolor="#FFFFFF" filled="t" stroked="t" coordsize="21600,21600" o:gfxdata="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j5ekHXAAAACAEAAA8AAAAAAAAAAQAgAAAAIgAAAGRycy9kb3ducmV2Lnht&#10;bFBLAQIUABQAAAAIAIdO4kDhmtWd+gEAAB0EAAAOAAAAAAAAAAEAIAAAACYBAABkcnMvZTJvRG9j&#10;LnhtbFBLBQYAAAAABgAGAFkBAACSBQAAAAA=&#10;">
                      <v:fill on="t" focussize="0,0"/>
                      <v:stroke color="#000000" joinstyle="round"/>
                      <v:imagedata o:title=""/>
                      <o:lock v:ext="edit" aspectratio="f"/>
                    </v:rect>
                  </w:pict>
                </mc:Fallback>
              </mc:AlternateContent>
            </w:r>
            <w:r>
              <w:rPr>
                <w:rFonts w:hint="eastAsia" w:ascii="仿宋" w:hAnsi="仿宋" w:eastAsia="仿宋" w:cs="宋体"/>
                <w:kern w:val="0"/>
                <w:sz w:val="28"/>
                <w:szCs w:val="20"/>
              </w:rPr>
              <w:t>3.旅游管理（乡村旅游方向）   ；</w:t>
            </w:r>
          </w:p>
        </w:tc>
      </w:tr>
      <w:tr>
        <w:tblPrEx>
          <w:tblCellMar>
            <w:top w:w="0" w:type="dxa"/>
            <w:left w:w="0" w:type="dxa"/>
            <w:bottom w:w="0" w:type="dxa"/>
            <w:right w:w="0" w:type="dxa"/>
          </w:tblCellMar>
        </w:tblPrEx>
        <w:trPr>
          <w:trHeight w:val="289"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通讯地址</w:t>
            </w:r>
          </w:p>
        </w:tc>
        <w:tc>
          <w:tcPr>
            <w:tcW w:w="717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　</w:t>
            </w:r>
          </w:p>
        </w:tc>
      </w:tr>
      <w:tr>
        <w:tblPrEx>
          <w:tblCellMar>
            <w:top w:w="0" w:type="dxa"/>
            <w:left w:w="0" w:type="dxa"/>
            <w:bottom w:w="0" w:type="dxa"/>
            <w:right w:w="0" w:type="dxa"/>
          </w:tblCellMar>
        </w:tblPrEx>
        <w:trPr>
          <w:trHeight w:val="1420"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学习</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工作</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简历</w:t>
            </w:r>
          </w:p>
        </w:tc>
        <w:tc>
          <w:tcPr>
            <w:tcW w:w="717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p>
            <w:pPr>
              <w:widowControl/>
              <w:spacing w:after="0" w:line="360" w:lineRule="exact"/>
              <w:jc w:val="center"/>
              <w:rPr>
                <w:rFonts w:hint="eastAsia" w:ascii="仿宋" w:hAnsi="仿宋" w:eastAsia="仿宋" w:cs="宋体"/>
                <w:kern w:val="0"/>
                <w:sz w:val="28"/>
                <w:szCs w:val="20"/>
              </w:rPr>
            </w:pPr>
          </w:p>
          <w:p>
            <w:pPr>
              <w:widowControl/>
              <w:spacing w:after="0" w:line="360" w:lineRule="exact"/>
              <w:jc w:val="both"/>
              <w:rPr>
                <w:rFonts w:ascii="仿宋" w:hAnsi="仿宋" w:eastAsia="仿宋" w:cs="宋体"/>
                <w:kern w:val="0"/>
                <w:sz w:val="28"/>
                <w:szCs w:val="20"/>
              </w:rPr>
            </w:pPr>
          </w:p>
        </w:tc>
      </w:tr>
      <w:tr>
        <w:tblPrEx>
          <w:tblCellMar>
            <w:top w:w="0" w:type="dxa"/>
            <w:left w:w="0" w:type="dxa"/>
            <w:bottom w:w="0" w:type="dxa"/>
            <w:right w:w="0" w:type="dxa"/>
          </w:tblCellMar>
        </w:tblPrEx>
        <w:trPr>
          <w:trHeight w:val="479" w:hRule="atLeast"/>
          <w:jc w:val="center"/>
        </w:trPr>
        <w:tc>
          <w:tcPr>
            <w:tcW w:w="1786"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家庭</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主要</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成员</w:t>
            </w: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姓名</w:t>
            </w: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性别</w:t>
            </w:r>
          </w:p>
        </w:tc>
        <w:tc>
          <w:tcPr>
            <w:tcW w:w="7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称谓</w:t>
            </w:r>
          </w:p>
        </w:tc>
        <w:tc>
          <w:tcPr>
            <w:tcW w:w="453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工  作  单  位</w:t>
            </w:r>
          </w:p>
        </w:tc>
      </w:tr>
      <w:tr>
        <w:tblPrEx>
          <w:tblCellMar>
            <w:top w:w="0" w:type="dxa"/>
            <w:left w:w="0" w:type="dxa"/>
            <w:bottom w:w="0" w:type="dxa"/>
            <w:right w:w="0" w:type="dxa"/>
          </w:tblCellMar>
        </w:tblPrEx>
        <w:trPr>
          <w:trHeight w:val="479"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840" w:firstLine="420"/>
              <w:rPr>
                <w:rFonts w:ascii="Times New Roman" w:hAnsi="Times New Roman" w:eastAsia="宋体" w:cs="宋体"/>
                <w:kern w:val="0"/>
                <w:sz w:val="21"/>
                <w:szCs w:val="20"/>
              </w:rPr>
            </w:pP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840" w:firstLine="420"/>
              <w:rPr>
                <w:rFonts w:ascii="Times New Roman" w:hAnsi="Times New Roman" w:eastAsia="宋体" w:cs="宋体"/>
                <w:kern w:val="0"/>
                <w:sz w:val="21"/>
                <w:szCs w:val="20"/>
              </w:rPr>
            </w:pPr>
          </w:p>
        </w:tc>
        <w:tc>
          <w:tcPr>
            <w:tcW w:w="7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840" w:firstLine="420"/>
              <w:rPr>
                <w:rFonts w:ascii="Times New Roman" w:hAnsi="Times New Roman" w:eastAsia="宋体" w:cs="宋体"/>
                <w:kern w:val="0"/>
                <w:sz w:val="21"/>
                <w:szCs w:val="20"/>
              </w:rPr>
            </w:pPr>
          </w:p>
        </w:tc>
        <w:tc>
          <w:tcPr>
            <w:tcW w:w="453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r>
      <w:tr>
        <w:tblPrEx>
          <w:tblCellMar>
            <w:top w:w="0" w:type="dxa"/>
            <w:left w:w="0" w:type="dxa"/>
            <w:bottom w:w="0" w:type="dxa"/>
            <w:right w:w="0" w:type="dxa"/>
          </w:tblCellMar>
        </w:tblPrEx>
        <w:trPr>
          <w:trHeight w:val="479"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453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r>
      <w:tr>
        <w:tblPrEx>
          <w:tblCellMar>
            <w:top w:w="0" w:type="dxa"/>
            <w:left w:w="0" w:type="dxa"/>
            <w:bottom w:w="0" w:type="dxa"/>
            <w:right w:w="0" w:type="dxa"/>
          </w:tblCellMar>
        </w:tblPrEx>
        <w:trPr>
          <w:trHeight w:val="479"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453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r>
      <w:tr>
        <w:tblPrEx>
          <w:tblCellMar>
            <w:top w:w="0" w:type="dxa"/>
            <w:left w:w="0" w:type="dxa"/>
            <w:bottom w:w="0" w:type="dxa"/>
            <w:right w:w="0" w:type="dxa"/>
          </w:tblCellMar>
        </w:tblPrEx>
        <w:trPr>
          <w:trHeight w:val="479"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453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r>
      <w:tr>
        <w:tblPrEx>
          <w:tblCellMar>
            <w:top w:w="0" w:type="dxa"/>
            <w:left w:w="0" w:type="dxa"/>
            <w:bottom w:w="0" w:type="dxa"/>
            <w:right w:w="0" w:type="dxa"/>
          </w:tblCellMar>
        </w:tblPrEx>
        <w:trPr>
          <w:trHeight w:val="479"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7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453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r>
      <w:tr>
        <w:trPr>
          <w:trHeight w:val="2223" w:hRule="atLeast"/>
          <w:jc w:val="center"/>
        </w:trPr>
        <w:tc>
          <w:tcPr>
            <w:tcW w:w="8956" w:type="dxa"/>
            <w:gridSpan w:val="1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b/>
                <w:kern w:val="0"/>
                <w:sz w:val="28"/>
                <w:szCs w:val="20"/>
              </w:rPr>
            </w:pPr>
            <w:r>
              <w:rPr>
                <w:rFonts w:hint="eastAsia" w:ascii="仿宋" w:hAnsi="仿宋" w:eastAsia="仿宋" w:cs="宋体"/>
                <w:b/>
                <w:kern w:val="0"/>
                <w:sz w:val="28"/>
                <w:szCs w:val="20"/>
              </w:rPr>
              <w:t>承    诺</w:t>
            </w:r>
          </w:p>
          <w:p>
            <w:pPr>
              <w:widowControl/>
              <w:spacing w:after="0" w:line="400" w:lineRule="exact"/>
              <w:ind w:firstLine="560"/>
              <w:rPr>
                <w:rFonts w:ascii="仿宋" w:hAnsi="仿宋" w:eastAsia="仿宋" w:cs="宋体"/>
                <w:kern w:val="0"/>
                <w:sz w:val="28"/>
                <w:szCs w:val="20"/>
              </w:rPr>
            </w:pPr>
            <w:r>
              <w:rPr>
                <w:rFonts w:hint="eastAsia" w:ascii="仿宋" w:hAnsi="仿宋" w:eastAsia="仿宋" w:cs="宋体"/>
                <w:kern w:val="0"/>
                <w:sz w:val="28"/>
                <w:szCs w:val="20"/>
              </w:rPr>
              <w:t xml:space="preserve">本人保证提供的所有信息、材料完整真实有效。如本人弄虚作假或未及时提供有关信息、材料，视为本人自愿放弃录取资格，一切后果由本人承担。                               </w:t>
            </w:r>
          </w:p>
          <w:p>
            <w:pPr>
              <w:widowControl/>
              <w:spacing w:after="0" w:line="400" w:lineRule="exact"/>
              <w:ind w:firstLine="5600"/>
              <w:rPr>
                <w:rFonts w:ascii="仿宋" w:hAnsi="仿宋" w:eastAsia="仿宋" w:cs="宋体"/>
                <w:kern w:val="0"/>
                <w:sz w:val="28"/>
                <w:szCs w:val="20"/>
              </w:rPr>
            </w:pPr>
            <w:r>
              <w:rPr>
                <w:rFonts w:hint="eastAsia" w:ascii="仿宋" w:hAnsi="仿宋" w:eastAsia="仿宋" w:cs="宋体"/>
                <w:kern w:val="0"/>
                <w:sz w:val="28"/>
                <w:szCs w:val="20"/>
              </w:rPr>
              <w:t xml:space="preserve"> 本人签名：</w:t>
            </w:r>
          </w:p>
          <w:p>
            <w:pPr>
              <w:widowControl/>
              <w:spacing w:after="0" w:line="400" w:lineRule="exact"/>
              <w:ind w:firstLine="560"/>
              <w:rPr>
                <w:rFonts w:ascii="仿宋" w:hAnsi="仿宋" w:eastAsia="仿宋" w:cs="宋体"/>
                <w:kern w:val="0"/>
                <w:sz w:val="28"/>
                <w:szCs w:val="20"/>
              </w:rPr>
            </w:pPr>
            <w:r>
              <w:rPr>
                <w:rFonts w:hint="eastAsia" w:ascii="仿宋" w:hAnsi="仿宋" w:eastAsia="仿宋" w:cs="宋体"/>
                <w:kern w:val="0"/>
                <w:sz w:val="28"/>
                <w:szCs w:val="20"/>
              </w:rPr>
              <w:t xml:space="preserve">                                     年   月   日</w:t>
            </w:r>
          </w:p>
        </w:tc>
      </w:tr>
      <w:tr>
        <w:tblPrEx>
          <w:tblCellMar>
            <w:top w:w="0" w:type="dxa"/>
            <w:left w:w="0" w:type="dxa"/>
            <w:bottom w:w="0" w:type="dxa"/>
            <w:right w:w="0" w:type="dxa"/>
          </w:tblCellMar>
        </w:tblPrEx>
        <w:trPr>
          <w:trHeight w:val="1468"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240" w:lineRule="auto"/>
              <w:jc w:val="center"/>
              <w:rPr>
                <w:rFonts w:ascii="仿宋" w:hAnsi="仿宋" w:eastAsia="仿宋" w:cs="宋体"/>
                <w:kern w:val="0"/>
                <w:sz w:val="28"/>
                <w:szCs w:val="20"/>
              </w:rPr>
            </w:pPr>
            <w:r>
              <w:rPr>
                <w:rFonts w:hint="eastAsia" w:ascii="仿宋" w:hAnsi="仿宋" w:eastAsia="仿宋" w:cs="宋体"/>
                <w:kern w:val="0"/>
                <w:sz w:val="28"/>
                <w:szCs w:val="20"/>
              </w:rPr>
              <w:t>村委会</w:t>
            </w:r>
          </w:p>
          <w:p>
            <w:pPr>
              <w:widowControl/>
              <w:spacing w:after="0" w:line="240" w:lineRule="auto"/>
              <w:jc w:val="center"/>
              <w:rPr>
                <w:rFonts w:ascii="仿宋" w:hAnsi="仿宋" w:eastAsia="仿宋" w:cs="宋体"/>
                <w:kern w:val="0"/>
                <w:sz w:val="28"/>
                <w:szCs w:val="20"/>
              </w:rPr>
            </w:pPr>
            <w:r>
              <w:rPr>
                <w:rFonts w:hint="eastAsia" w:ascii="仿宋" w:hAnsi="仿宋" w:eastAsia="仿宋" w:cs="宋体"/>
                <w:kern w:val="0"/>
                <w:sz w:val="28"/>
                <w:szCs w:val="20"/>
              </w:rPr>
              <w:t>推荐意见</w:t>
            </w:r>
          </w:p>
        </w:tc>
        <w:tc>
          <w:tcPr>
            <w:tcW w:w="26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jc w:val="center"/>
              <w:rPr>
                <w:rFonts w:ascii="仿宋" w:hAnsi="仿宋" w:eastAsia="仿宋" w:cs="宋体"/>
                <w:kern w:val="0"/>
                <w:sz w:val="28"/>
                <w:szCs w:val="20"/>
              </w:rPr>
            </w:pPr>
          </w:p>
          <w:p>
            <w:pPr>
              <w:widowControl/>
              <w:spacing w:after="0" w:line="360" w:lineRule="exact"/>
              <w:ind w:left="1120" w:firstLine="560"/>
              <w:jc w:val="center"/>
              <w:rPr>
                <w:rFonts w:ascii="仿宋" w:hAnsi="仿宋" w:eastAsia="仿宋" w:cs="宋体"/>
                <w:kern w:val="0"/>
                <w:sz w:val="28"/>
                <w:szCs w:val="20"/>
              </w:rPr>
            </w:pPr>
          </w:p>
          <w:p>
            <w:pPr>
              <w:widowControl/>
              <w:spacing w:after="0" w:line="360" w:lineRule="exact"/>
              <w:jc w:val="center"/>
              <w:rPr>
                <w:rFonts w:ascii="仿宋" w:hAnsi="仿宋" w:eastAsia="仿宋" w:cs="宋体"/>
                <w:kern w:val="0"/>
                <w:sz w:val="28"/>
                <w:szCs w:val="20"/>
              </w:rPr>
            </w:pPr>
          </w:p>
        </w:tc>
        <w:tc>
          <w:tcPr>
            <w:tcW w:w="185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240" w:lineRule="auto"/>
              <w:jc w:val="center"/>
              <w:rPr>
                <w:rFonts w:ascii="仿宋" w:hAnsi="仿宋" w:eastAsia="仿宋" w:cs="宋体"/>
                <w:kern w:val="0"/>
                <w:sz w:val="28"/>
                <w:szCs w:val="20"/>
              </w:rPr>
            </w:pPr>
            <w:r>
              <w:rPr>
                <w:rFonts w:hint="eastAsia" w:ascii="仿宋" w:hAnsi="仿宋" w:eastAsia="仿宋" w:cs="宋体"/>
                <w:kern w:val="0"/>
                <w:sz w:val="28"/>
                <w:szCs w:val="20"/>
              </w:rPr>
              <w:t>乡镇（街道）</w:t>
            </w:r>
          </w:p>
          <w:p>
            <w:pPr>
              <w:widowControl/>
              <w:spacing w:after="0" w:line="240" w:lineRule="auto"/>
              <w:jc w:val="center"/>
              <w:rPr>
                <w:rFonts w:ascii="仿宋" w:hAnsi="仿宋" w:eastAsia="仿宋" w:cs="宋体"/>
                <w:kern w:val="0"/>
                <w:sz w:val="28"/>
                <w:szCs w:val="20"/>
              </w:rPr>
            </w:pPr>
            <w:r>
              <w:rPr>
                <w:rFonts w:hint="eastAsia" w:ascii="仿宋" w:hAnsi="仿宋" w:eastAsia="仿宋" w:cs="宋体"/>
                <w:kern w:val="0"/>
                <w:sz w:val="28"/>
                <w:szCs w:val="20"/>
              </w:rPr>
              <w:t>党委意见</w:t>
            </w:r>
          </w:p>
        </w:tc>
        <w:tc>
          <w:tcPr>
            <w:tcW w:w="267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tc>
      </w:tr>
      <w:tr>
        <w:tblPrEx>
          <w:tblCellMar>
            <w:top w:w="0" w:type="dxa"/>
            <w:left w:w="0" w:type="dxa"/>
            <w:bottom w:w="0" w:type="dxa"/>
            <w:right w:w="0" w:type="dxa"/>
          </w:tblCellMar>
        </w:tblPrEx>
        <w:trPr>
          <w:trHeight w:val="1565"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县（市、区）农业农村局</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审核意见</w:t>
            </w:r>
          </w:p>
        </w:tc>
        <w:tc>
          <w:tcPr>
            <w:tcW w:w="26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jc w:val="center"/>
              <w:rPr>
                <w:rFonts w:ascii="仿宋" w:hAnsi="仿宋" w:eastAsia="仿宋" w:cs="宋体"/>
                <w:kern w:val="0"/>
                <w:sz w:val="28"/>
                <w:szCs w:val="20"/>
              </w:rPr>
            </w:pPr>
          </w:p>
          <w:p>
            <w:pPr>
              <w:widowControl/>
              <w:spacing w:after="0" w:line="360" w:lineRule="exact"/>
              <w:ind w:left="1120" w:firstLine="560"/>
              <w:jc w:val="center"/>
              <w:rPr>
                <w:rFonts w:ascii="仿宋" w:hAnsi="仿宋" w:eastAsia="仿宋" w:cs="宋体"/>
                <w:kern w:val="0"/>
                <w:sz w:val="28"/>
                <w:szCs w:val="20"/>
              </w:rPr>
            </w:pPr>
          </w:p>
        </w:tc>
        <w:tc>
          <w:tcPr>
            <w:tcW w:w="185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县（市、区）委组织部</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审核意见</w:t>
            </w:r>
          </w:p>
        </w:tc>
        <w:tc>
          <w:tcPr>
            <w:tcW w:w="267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tc>
      </w:tr>
      <w:tr>
        <w:tblPrEx>
          <w:tblCellMar>
            <w:top w:w="0" w:type="dxa"/>
            <w:left w:w="0" w:type="dxa"/>
            <w:bottom w:w="0" w:type="dxa"/>
            <w:right w:w="0" w:type="dxa"/>
          </w:tblCellMar>
        </w:tblPrEx>
        <w:trPr>
          <w:trHeight w:val="1619"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随州市</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农业农村局</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审核意见</w:t>
            </w:r>
          </w:p>
        </w:tc>
        <w:tc>
          <w:tcPr>
            <w:tcW w:w="26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tc>
        <w:tc>
          <w:tcPr>
            <w:tcW w:w="185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随州市委</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组织部</w:t>
            </w:r>
          </w:p>
          <w:p>
            <w:pPr>
              <w:widowControl/>
              <w:spacing w:after="0" w:line="360" w:lineRule="exact"/>
              <w:jc w:val="center"/>
              <w:rPr>
                <w:rFonts w:ascii="仿宋" w:hAnsi="仿宋" w:eastAsia="仿宋" w:cs="宋体"/>
                <w:kern w:val="0"/>
                <w:sz w:val="28"/>
                <w:szCs w:val="20"/>
              </w:rPr>
            </w:pPr>
            <w:r>
              <w:rPr>
                <w:rFonts w:hint="eastAsia" w:ascii="仿宋" w:hAnsi="仿宋" w:eastAsia="仿宋" w:cs="宋体"/>
                <w:kern w:val="0"/>
                <w:sz w:val="28"/>
                <w:szCs w:val="20"/>
              </w:rPr>
              <w:t>审核意见</w:t>
            </w:r>
          </w:p>
        </w:tc>
        <w:tc>
          <w:tcPr>
            <w:tcW w:w="267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p>
            <w:pPr>
              <w:widowControl/>
              <w:spacing w:after="0" w:line="360" w:lineRule="exact"/>
              <w:ind w:left="1120" w:firstLine="560"/>
              <w:rPr>
                <w:rFonts w:ascii="仿宋" w:hAnsi="仿宋" w:eastAsia="仿宋" w:cs="宋体"/>
                <w:kern w:val="0"/>
                <w:sz w:val="28"/>
                <w:szCs w:val="20"/>
              </w:rPr>
            </w:pPr>
          </w:p>
        </w:tc>
      </w:tr>
      <w:tr>
        <w:tblPrEx>
          <w:tblCellMar>
            <w:top w:w="0" w:type="dxa"/>
            <w:left w:w="0" w:type="dxa"/>
            <w:bottom w:w="0" w:type="dxa"/>
            <w:right w:w="0" w:type="dxa"/>
          </w:tblCellMar>
        </w:tblPrEx>
        <w:trPr>
          <w:trHeight w:val="1556" w:hRule="atLeast"/>
          <w:jc w:val="center"/>
        </w:trPr>
        <w:tc>
          <w:tcPr>
            <w:tcW w:w="178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ind w:left="280" w:hanging="280"/>
              <w:jc w:val="center"/>
              <w:rPr>
                <w:rFonts w:ascii="仿宋" w:hAnsi="仿宋" w:eastAsia="仿宋" w:cs="宋体"/>
                <w:kern w:val="0"/>
                <w:sz w:val="28"/>
                <w:szCs w:val="20"/>
              </w:rPr>
            </w:pPr>
            <w:r>
              <w:rPr>
                <w:rFonts w:hint="eastAsia" w:ascii="仿宋" w:hAnsi="仿宋" w:eastAsia="仿宋" w:cs="宋体"/>
                <w:kern w:val="0"/>
                <w:sz w:val="28"/>
                <w:szCs w:val="20"/>
              </w:rPr>
              <w:t>随州市</w:t>
            </w:r>
          </w:p>
          <w:p>
            <w:pPr>
              <w:widowControl/>
              <w:spacing w:after="0" w:line="360" w:lineRule="exact"/>
              <w:ind w:left="280" w:hanging="280"/>
              <w:jc w:val="center"/>
              <w:rPr>
                <w:rFonts w:ascii="仿宋" w:hAnsi="仿宋" w:eastAsia="仿宋" w:cs="宋体"/>
                <w:kern w:val="0"/>
                <w:sz w:val="28"/>
                <w:szCs w:val="20"/>
              </w:rPr>
            </w:pPr>
            <w:r>
              <w:rPr>
                <w:rFonts w:hint="eastAsia" w:ascii="仿宋" w:hAnsi="仿宋" w:eastAsia="仿宋" w:cs="宋体"/>
                <w:kern w:val="0"/>
                <w:sz w:val="28"/>
                <w:szCs w:val="20"/>
              </w:rPr>
              <w:t>教育考试中心</w:t>
            </w:r>
          </w:p>
          <w:p>
            <w:pPr>
              <w:widowControl/>
              <w:spacing w:after="0" w:line="360" w:lineRule="exact"/>
              <w:ind w:left="280" w:hanging="280"/>
              <w:jc w:val="center"/>
              <w:rPr>
                <w:rFonts w:ascii="仿宋" w:hAnsi="仿宋" w:eastAsia="仿宋" w:cs="宋体"/>
                <w:kern w:val="0"/>
                <w:sz w:val="28"/>
                <w:szCs w:val="20"/>
              </w:rPr>
            </w:pPr>
            <w:r>
              <w:rPr>
                <w:rFonts w:hint="eastAsia" w:ascii="仿宋" w:hAnsi="仿宋" w:eastAsia="仿宋" w:cs="宋体"/>
                <w:kern w:val="0"/>
                <w:sz w:val="28"/>
                <w:szCs w:val="20"/>
              </w:rPr>
              <w:t>审核意见</w:t>
            </w:r>
          </w:p>
        </w:tc>
        <w:tc>
          <w:tcPr>
            <w:tcW w:w="717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after="0" w:line="360" w:lineRule="exact"/>
              <w:jc w:val="left"/>
              <w:rPr>
                <w:rFonts w:ascii="仿宋" w:hAnsi="仿宋" w:eastAsia="仿宋" w:cs="宋体"/>
                <w:kern w:val="0"/>
                <w:sz w:val="28"/>
                <w:szCs w:val="20"/>
              </w:rPr>
            </w:pPr>
          </w:p>
        </w:tc>
      </w:tr>
    </w:tbl>
    <w:p>
      <w:pPr>
        <w:widowControl/>
        <w:spacing w:after="0" w:line="360" w:lineRule="exact"/>
        <w:ind w:firstLine="420"/>
        <w:rPr>
          <w:rFonts w:ascii="仿宋" w:hAnsi="仿宋" w:eastAsia="仿宋" w:cs="宋体"/>
          <w:kern w:val="0"/>
          <w:sz w:val="21"/>
          <w:szCs w:val="20"/>
        </w:rPr>
      </w:pPr>
      <w:r>
        <w:rPr>
          <w:rFonts w:hint="eastAsia" w:ascii="仿宋" w:hAnsi="仿宋" w:eastAsia="仿宋" w:cs="宋体"/>
          <w:kern w:val="0"/>
          <w:sz w:val="21"/>
          <w:szCs w:val="20"/>
        </w:rPr>
        <w:t>1.此表一式三份，用A4纸双面打印，盖章后分别由随州市教育考试中心、随州职业技术学院、县（市、区）备案。</w:t>
      </w:r>
    </w:p>
    <w:p>
      <w:pPr>
        <w:widowControl/>
        <w:spacing w:after="0" w:line="360" w:lineRule="exact"/>
        <w:ind w:firstLine="420"/>
        <w:rPr>
          <w:rFonts w:ascii="仿宋" w:hAnsi="仿宋" w:eastAsia="仿宋" w:cs="宋体"/>
          <w:kern w:val="0"/>
          <w:sz w:val="21"/>
          <w:szCs w:val="20"/>
        </w:rPr>
      </w:pPr>
      <w:r>
        <w:rPr>
          <w:rFonts w:hint="eastAsia" w:ascii="仿宋" w:hAnsi="仿宋" w:eastAsia="仿宋" w:cs="宋体"/>
          <w:kern w:val="0"/>
          <w:sz w:val="21"/>
          <w:szCs w:val="20"/>
        </w:rPr>
        <w:t>2.必须粘贴本人近期免冠蓝底2寸登记相片、各项内容填写完整。</w:t>
      </w:r>
    </w:p>
    <w:p>
      <w:pPr>
        <w:widowControl/>
        <w:spacing w:after="0" w:line="360" w:lineRule="exact"/>
        <w:ind w:firstLine="420"/>
        <w:rPr>
          <w:rFonts w:hint="eastAsia" w:ascii="仿宋" w:hAnsi="仿宋" w:eastAsia="仿宋" w:cs="仿宋"/>
          <w:sz w:val="32"/>
          <w:szCs w:val="32"/>
          <w:lang w:val="en-US" w:eastAsia="zh-CN"/>
        </w:rPr>
      </w:pPr>
      <w:r>
        <w:rPr>
          <w:rFonts w:hint="eastAsia" w:ascii="仿宋" w:hAnsi="仿宋" w:eastAsia="仿宋" w:cs="宋体"/>
          <w:kern w:val="0"/>
          <w:sz w:val="21"/>
          <w:szCs w:val="20"/>
        </w:rPr>
        <w:t>3.按要求填写此表后由所在村委会、乡镇党委确认推荐，县（市、区）委组织部、农业农村局初审，报随州市农业农村局收集汇总按程序报审，交随州市教育考试中心确认高考报名资格。</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zIwMWFmZjFhYmQ5NGNhMTQzNmM3NzA3Nzc3MjYifQ=="/>
  </w:docVars>
  <w:rsids>
    <w:rsidRoot w:val="00000000"/>
    <w:rsid w:val="03B13BC2"/>
    <w:rsid w:val="1208158E"/>
    <w:rsid w:val="1C954C22"/>
    <w:rsid w:val="1D257558"/>
    <w:rsid w:val="312D1D0D"/>
    <w:rsid w:val="64B0432B"/>
    <w:rsid w:val="6EBA5F52"/>
    <w:rsid w:val="71A6537E"/>
    <w:rsid w:val="7ABE0A67"/>
    <w:rsid w:val="7B3A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360" w:lineRule="auto"/>
      <w:ind w:firstLine="0" w:firstLineChars="0"/>
      <w:jc w:val="center"/>
      <w:outlineLvl w:val="0"/>
    </w:pPr>
    <w:rPr>
      <w:rFonts w:ascii="Calibri" w:hAnsi="Calibri" w:eastAsia="黑体" w:cstheme="minorBidi"/>
      <w:kern w:val="44"/>
      <w:sz w:val="36"/>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二级标题"/>
    <w:qFormat/>
    <w:uiPriority w:val="0"/>
    <w:pPr>
      <w:widowControl w:val="0"/>
      <w:spacing w:line="360" w:lineRule="auto"/>
      <w:ind w:firstLine="600" w:firstLineChars="200"/>
      <w:jc w:val="both"/>
    </w:pPr>
    <w:rPr>
      <w:rFonts w:hint="eastAsia" w:ascii="仿宋_GB2312" w:hAnsi="仿宋_GB2312" w:eastAsia="楷体" w:cstheme="minorBidi"/>
      <w:b/>
      <w:kern w:val="2"/>
      <w:sz w:val="30"/>
      <w:szCs w:val="3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2402</Words>
  <Characters>2554</Characters>
  <Lines>0</Lines>
  <Paragraphs>0</Paragraphs>
  <TotalTime>18</TotalTime>
  <ScaleCrop>false</ScaleCrop>
  <LinksUpToDate>false</LinksUpToDate>
  <CharactersWithSpaces>2705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2023-05-16T00:19:00Z</dcterms:created>
  <dc:creator>Administrator</dc:creator>
  <cp:lastModifiedBy>兔子不吃西兰花</cp:lastModifiedBy>
  <dcterms:modified xsi:type="dcterms:W3CDTF">2023-05-16T07:34:30Z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4EB3F61D433743E39DC0F0F408D10E1F_13</vt:lpwstr>
  </property>
</Properties>
</file>