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B233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2025年广水市城乡居民医保参保缴费</w:t>
      </w:r>
    </w:p>
    <w:p w14:paraId="61DDA90C">
      <w:pPr>
        <w:rPr>
          <w:rFonts w:hint="eastAsia"/>
        </w:rPr>
      </w:pPr>
      <w:bookmarkStart w:id="0" w:name="_GoBack"/>
    </w:p>
    <w:bookmarkEnd w:id="0"/>
    <w:p w14:paraId="2B1E3321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2025年广水市城乡居民医保参保缴费开始啦</w:t>
      </w:r>
      <w:r>
        <w:rPr>
          <w:rFonts w:hint="eastAsia"/>
          <w:sz w:val="28"/>
          <w:szCs w:val="28"/>
          <w:lang w:eastAsia="zh-CN"/>
        </w:rPr>
        <w:t>！具体如下：</w:t>
      </w:r>
    </w:p>
    <w:p w14:paraId="12275D16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一．参保对象</w:t>
      </w:r>
    </w:p>
    <w:p w14:paraId="4D8BB79F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本市行政区域内除职工基本医疗保险参保人员以外的所有城乡居民（包括在校中小学学生、学龄前儿童和婴幼儿等）均纳入居民医保覆盖范围，不受户籍限制。</w:t>
      </w:r>
    </w:p>
    <w:p w14:paraId="078171AE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二．集中缴费期</w:t>
      </w:r>
    </w:p>
    <w:p w14:paraId="22ECA4ED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2024年9月1日至2024年12月31日。</w:t>
      </w:r>
    </w:p>
    <w:p w14:paraId="2C474DC9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三．待遇享受时间</w:t>
      </w:r>
    </w:p>
    <w:p w14:paraId="552404A8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2025年居民医保待遇享受期自2025年1月至12月。</w:t>
      </w:r>
    </w:p>
    <w:p w14:paraId="38C7B892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四．缴费标准</w:t>
      </w:r>
    </w:p>
    <w:p w14:paraId="763E81C1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2025年度居民医保个人缴费标准为400元/人/年。</w:t>
      </w:r>
    </w:p>
    <w:p w14:paraId="50E79E19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五．困难群众资助参保标准和个人应缴费额</w:t>
      </w:r>
    </w:p>
    <w:p w14:paraId="70B60DFA"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 w14:paraId="6C226B9E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9865" cy="3742690"/>
            <wp:effectExtent l="0" t="0" r="6985" b="10160"/>
            <wp:docPr id="1" name="图片 1" descr="59d6172d339a65c65fe9b0f240cf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d6172d339a65c65fe9b0f240cf5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1E90B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以上同一对象符合多项资助缴费政策的，按就高不就低原则给予资助，不得重复资助。</w:t>
      </w:r>
    </w:p>
    <w:p w14:paraId="4805FC2E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六．待遇享受</w:t>
      </w:r>
    </w:p>
    <w:p w14:paraId="551EFA53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参保居民按参保年度和政策规定享受医保待遇，主要包括门诊、住院、门诊慢特病、生育分娩医疗费用、大病保险等医疗保障待遇。简要概括起来就是“四保”。</w:t>
      </w:r>
    </w:p>
    <w:p w14:paraId="2593E200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保门诊：普通门诊、门诊慢特病、“两病”（高血压糖尿病）门诊用药保障待遇。</w:t>
      </w:r>
    </w:p>
    <w:p w14:paraId="388E7760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保住院：定点医疗机构就医发生的住院医疗费用，政策范围内基金支付比例达到70%左右。</w:t>
      </w:r>
    </w:p>
    <w:p w14:paraId="599B9D62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保生育：符合规定的产前检查相关医疗费用纳入门诊保障，住院分娩生育医疗费保障水平稳步提高。</w:t>
      </w:r>
    </w:p>
    <w:p w14:paraId="521408D0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保大病：无需另行缴费即可享受城乡居民大病保险待遇，切实减轻高额医疗费用负担。</w:t>
      </w:r>
    </w:p>
    <w:p w14:paraId="2E2D3D3B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温馨提示：</w:t>
      </w:r>
    </w:p>
    <w:p w14:paraId="411B9CF7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1.未在集中缴费期内参保或未连续参保的人员，参保后按规定设置待遇等待期，待遇等待期内不享受居民医保待遇。</w:t>
      </w:r>
    </w:p>
    <w:p w14:paraId="5B202DF5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2.新生儿出生当年参保的，免缴参保费用享受当年居民医保待遇，次年按规定参保缴费。</w:t>
      </w:r>
    </w:p>
    <w:p w14:paraId="7D930D16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3.缴费时请务必认真核对参保地是否正确，参保地信息无误后再缴费，以免因信息有误影响待遇享受。</w:t>
      </w:r>
    </w:p>
    <w:p w14:paraId="0C6BB557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七．如何办理城乡居民参保缴费</w:t>
      </w:r>
    </w:p>
    <w:p w14:paraId="5D04D712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（一）首次办理广水市城乡居民医保</w:t>
      </w:r>
    </w:p>
    <w:p w14:paraId="2AA5F620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可通过鄂汇办APP、“湖北医疗保障”微信小程序/支付宝小程序和湖北省政务服务网等线上渠道进行参保登记，也可凭身份证在广水市、镇（街道）政务服务窗口现场办理。</w:t>
      </w:r>
    </w:p>
    <w:p w14:paraId="3E35CCEF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（二）继续在上年参保地参保的</w:t>
      </w:r>
    </w:p>
    <w:p w14:paraId="69335C4F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直接缴费即可。可通过鄂汇办APP、“鄂汇办”支付宝小程序、楚税通APP、湖北省电子税务局PC端等线上缴费；也可到税务服务大厅、协议代征银行网点（如：我市的代征银行有农村商业银行、邮政储蓄银行等）等线下缴费。具体可咨询税务部门，电话：0722-6297608</w:t>
      </w:r>
    </w:p>
    <w:p w14:paraId="02D5DF82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（三）不在上年的参保地参保的</w:t>
      </w:r>
    </w:p>
    <w:p w14:paraId="7E637528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要办理上一年参保地的“参保暂停”后（不影响本年度12月31日前居民医保待遇享受），再在新参保地办理参保登记，在税务缴费端确认了是新年度的参保地后缴费即可。</w:t>
      </w:r>
    </w:p>
    <w:p w14:paraId="34920A9B"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 w14:paraId="1E519E25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来源：广水市医疗保障局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YWIzMmM5OWJhYTlhNDBkZTYyYTRkYjEyNjUxNDcifQ=="/>
  </w:docVars>
  <w:rsids>
    <w:rsidRoot w:val="00000000"/>
    <w:rsid w:val="63A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2024-11-14T01:55:30Z</dcterms:created>
  <dc:creator>Administrator</dc:creator>
  <cp:lastModifiedBy>郝一帆</cp:lastModifiedBy>
  <dcterms:modified xsi:type="dcterms:W3CDTF">2024-11-14T02:05:05Z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74AF65AF7AFC46FD9A034AA7BD61C6B4_12</vt:lpwstr>
  </property>
</Properties>
</file>