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城乡养老金领取流程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kern w:val="2"/>
          <w:sz w:val="40"/>
          <w:szCs w:val="40"/>
          <w:lang w:val="en-US" w:eastAsia="zh-CN" w:bidi="ar-SA"/>
        </w:rPr>
        <w:t>1、带上本人身份证和社保卡到村委会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先补缴未缴纳的社保（如缴纳年限满15年则无需补缴）；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2、吴店镇便民服务中心社保窗口注销现有社保卡；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3、到中国邮政银行吴店支行办理最新的社保卡；</w:t>
      </w:r>
    </w:p>
    <w:p>
      <w:pPr>
        <w:numPr>
          <w:numId w:val="0"/>
        </w:numPr>
        <w:jc w:val="left"/>
        <w:rPr>
          <w:rFonts w:hint="default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4、带上新的社保卡和身份证来村委会办理</w:t>
      </w:r>
      <w:bookmarkStart w:id="0" w:name="_GoBack"/>
      <w:bookmarkEnd w:id="0"/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领取城乡养老金。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NjMwNjE4ZTQ1M2UwOWIxMDIyN2MzY2Q0MGNmZWYifQ=="/>
  </w:docVars>
  <w:rsids>
    <w:rsidRoot w:val="00000000"/>
    <w:rsid w:val="2CF248F3"/>
    <w:rsid w:val="4B6E251C"/>
    <w:rsid w:val="4BBC3EF8"/>
    <w:rsid w:val="603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黑体" w:asciiTheme="minorHAnsi" w:hAnsiTheme="minorHAnsi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2023-09-19T02:11:00Z</dcterms:created>
  <dc:creator>dell</dc:creator>
  <cp:lastModifiedBy>美好人生</cp:lastModifiedBy>
  <dcterms:modified xsi:type="dcterms:W3CDTF">2024-05-28T01:00:01Z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E5D35730CC664395BF4AE83BD2B46A77_12</vt:lpwstr>
  </property>
</Properties>
</file>