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吴店镇安委会2022年工作计划清单</w:t>
      </w:r>
    </w:p>
    <w:p>
      <w:pPr>
        <w:spacing w:line="579" w:lineRule="exact"/>
        <w:ind w:firstLine="640" w:firstLineChars="200"/>
      </w:pPr>
    </w:p>
    <w:p>
      <w:pPr>
        <w:spacing w:line="579" w:lineRule="exact"/>
        <w:ind w:firstLine="640" w:firstLineChars="200"/>
        <w:rPr>
          <w:rFonts w:cs="Times New Roman"/>
        </w:rPr>
      </w:pPr>
      <w:r>
        <w:rPr>
          <w:rFonts w:hint="eastAsia" w:cs="Times New Roman"/>
          <w:lang w:val="en-US" w:eastAsia="zh-CN"/>
        </w:rPr>
        <w:t>为进一步</w:t>
      </w:r>
      <w:r>
        <w:rPr>
          <w:rFonts w:hint="eastAsia" w:cs="Times New Roman"/>
        </w:rPr>
        <w:t>统筹</w:t>
      </w:r>
      <w:r>
        <w:rPr>
          <w:rFonts w:hint="eastAsia" w:cs="Times New Roman"/>
          <w:lang w:val="en-US" w:eastAsia="zh-CN"/>
        </w:rPr>
        <w:t>安委会各成员单位</w:t>
      </w:r>
      <w:r>
        <w:rPr>
          <w:rFonts w:hint="eastAsia" w:cs="Times New Roman"/>
        </w:rPr>
        <w:t>做好全镇应急管理、安全生产有关工作，全力做好预防，增强风险预判，确保上级有关精神传达贯彻落实到位，确保我镇应急</w:t>
      </w:r>
      <w:r>
        <w:rPr>
          <w:rFonts w:hint="eastAsia" w:cs="Times New Roman"/>
          <w:lang w:val="en-US" w:eastAsia="zh-CN"/>
        </w:rPr>
        <w:t>有关</w:t>
      </w:r>
      <w:r>
        <w:rPr>
          <w:rFonts w:hint="eastAsia" w:cs="Times New Roman"/>
        </w:rPr>
        <w:t>工作部署安排到位，确保全镇干部群众生命财产安全保障到位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为全镇经济社会平安健康发展营造良好环境，制定年度工作清单如下</w:t>
      </w:r>
      <w:r>
        <w:rPr>
          <w:rFonts w:hint="eastAsia" w:cs="Times New Roman"/>
        </w:rPr>
        <w:t>。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cs="Times New Roman"/>
          <w:b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抓好常态工作，完善应急工作机制</w:t>
      </w:r>
    </w:p>
    <w:p>
      <w:pPr>
        <w:widowControl w:val="0"/>
        <w:numPr>
          <w:ilvl w:val="0"/>
          <w:numId w:val="2"/>
        </w:numPr>
        <w:spacing w:line="579" w:lineRule="exact"/>
        <w:ind w:firstLine="643" w:firstLineChars="200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研究部署。</w:t>
      </w:r>
      <w:r>
        <w:rPr>
          <w:rFonts w:hint="eastAsia" w:cs="Times New Roman"/>
          <w:b w:val="0"/>
          <w:bCs w:val="0"/>
          <w:lang w:val="en-US" w:eastAsia="zh-CN"/>
        </w:rPr>
        <w:t>应急管理、安全生产工作纳入党委政府重要议事日程，与经济发展同研究同安排，每季度召开安全生产会议研判安全生产形势。</w:t>
      </w:r>
    </w:p>
    <w:p>
      <w:pPr>
        <w:widowControl w:val="0"/>
        <w:numPr>
          <w:ilvl w:val="0"/>
          <w:numId w:val="2"/>
        </w:numPr>
        <w:spacing w:line="579" w:lineRule="exact"/>
        <w:ind w:left="0" w:leftChars="0" w:firstLine="643" w:firstLineChars="200"/>
        <w:jc w:val="both"/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工作考核。</w:t>
      </w:r>
      <w:r>
        <w:rPr>
          <w:rFonts w:hint="eastAsia" w:cs="Times New Roman"/>
          <w:lang w:val="en-US" w:eastAsia="zh-CN"/>
        </w:rPr>
        <w:t>年初，安委会与各成员单位签订《消防及安全生产目标责任书》，制定全年安全生产工作考核细则。12月，全年安全生产工作考核。</w:t>
      </w:r>
    </w:p>
    <w:p>
      <w:pPr>
        <w:widowControl w:val="0"/>
        <w:numPr>
          <w:ilvl w:val="0"/>
          <w:numId w:val="2"/>
        </w:numPr>
        <w:spacing w:line="579" w:lineRule="exact"/>
        <w:ind w:left="0" w:leftChars="0" w:firstLine="643" w:firstLineChars="200"/>
        <w:jc w:val="both"/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应急演练。</w:t>
      </w:r>
      <w:r>
        <w:rPr>
          <w:rFonts w:hint="eastAsia" w:cs="Times New Roman"/>
          <w:b w:val="0"/>
          <w:bCs w:val="0"/>
          <w:lang w:val="en-US" w:eastAsia="zh-CN"/>
        </w:rPr>
        <w:t>夏季防汛、秋冬季防火等重要时间节点，开展各类应急演练活动。</w:t>
      </w:r>
    </w:p>
    <w:p>
      <w:pPr>
        <w:widowControl w:val="0"/>
        <w:numPr>
          <w:ilvl w:val="0"/>
          <w:numId w:val="2"/>
        </w:numPr>
        <w:spacing w:line="579" w:lineRule="exact"/>
        <w:ind w:left="0" w:leftChars="0" w:firstLine="643" w:firstLineChars="200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责任包保</w:t>
      </w:r>
      <w:r>
        <w:rPr>
          <w:rFonts w:hint="eastAsia" w:cs="Times New Roman"/>
          <w:lang w:val="en-US" w:eastAsia="zh-CN"/>
        </w:rPr>
        <w:t>。建立工业商贸企业、加油站等重点监管单位安全生产包保责任制，镇干部、驻村干部、村干部参与。</w:t>
      </w:r>
    </w:p>
    <w:p>
      <w:pPr>
        <w:widowControl w:val="0"/>
        <w:numPr>
          <w:ilvl w:val="0"/>
          <w:numId w:val="2"/>
        </w:numPr>
        <w:spacing w:line="579" w:lineRule="exact"/>
        <w:ind w:left="0" w:leftChars="0" w:firstLine="643" w:firstLineChars="200"/>
        <w:jc w:val="both"/>
        <w:rPr>
          <w:rFonts w:hint="default" w:cs="Times New Roman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40"/>
          <w:lang w:val="en-US" w:eastAsia="zh-CN"/>
        </w:rPr>
        <w:t>信息更新。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lang w:val="en-US" w:eastAsia="zh-CN"/>
        </w:rPr>
        <w:t>遇工作调整人员变动等情况，及时更新安委会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成员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lang w:val="en-US" w:eastAsia="zh-CN"/>
        </w:rPr>
        <w:t>单位负责人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灾害信息员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lang w:val="en-US" w:eastAsia="zh-CN"/>
        </w:rPr>
        <w:t>信息，及时报送应急值班表。</w:t>
      </w:r>
    </w:p>
    <w:p>
      <w:pPr>
        <w:widowControl w:val="0"/>
        <w:numPr>
          <w:ilvl w:val="0"/>
          <w:numId w:val="2"/>
        </w:numPr>
        <w:spacing w:line="579" w:lineRule="exact"/>
        <w:ind w:left="0" w:leftChars="0" w:firstLine="643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应急准备。</w:t>
      </w:r>
      <w:r>
        <w:rPr>
          <w:rFonts w:hint="eastAsia" w:cs="Times New Roman"/>
          <w:lang w:val="en-US" w:eastAsia="zh-CN"/>
        </w:rPr>
        <w:t>加强应急物资储备，参照市应急局方法建设应急物资仓库，健全应急人员队伍，提升应急保障。</w:t>
      </w:r>
    </w:p>
    <w:p>
      <w:pPr>
        <w:widowControl w:val="0"/>
        <w:numPr>
          <w:ilvl w:val="0"/>
          <w:numId w:val="2"/>
        </w:numPr>
        <w:spacing w:line="579" w:lineRule="exact"/>
        <w:ind w:left="0" w:leftChars="0" w:firstLine="643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消防改革。</w:t>
      </w:r>
      <w:r>
        <w:rPr>
          <w:rFonts w:hint="eastAsia" w:cs="Times New Roman"/>
          <w:lang w:val="en-US" w:eastAsia="zh-CN"/>
        </w:rPr>
        <w:t>完善消防工作机制，优化消防队伍，提升基层消防救援专业化水平，深化消防体制改革，推动设立消防所（结合吴店实际，并按上级要求安排进度）。</w:t>
      </w:r>
    </w:p>
    <w:p>
      <w:pPr>
        <w:widowControl w:val="0"/>
        <w:numPr>
          <w:ilvl w:val="0"/>
          <w:numId w:val="2"/>
        </w:numPr>
        <w:spacing w:line="579" w:lineRule="exact"/>
        <w:ind w:left="0" w:leftChars="0" w:firstLine="643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 xml:space="preserve"> 应急救灾。</w:t>
      </w:r>
      <w:r>
        <w:rPr>
          <w:rFonts w:hint="eastAsia" w:cs="Times New Roman"/>
          <w:lang w:val="en-US" w:eastAsia="zh-CN"/>
        </w:rPr>
        <w:t>完善应急预案，随时应急待命。做好洪涝、干旱、冰冻雨雪天气应急处置和信息上报工作。做好受灾群众的救助帮扶工作，9月完成冬春生活救助台账初报，年底完成冬春生活救助资金发放，按市减灾委安排落实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二、强化隐患整治，筑牢安全防线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1. 持续开展安全生产三年整治行动、烟花爆竹、建筑施工、危化品、成品油等重点行业专项整治行动，安委会组成工作专班，每月份开展隐患排查治理行动。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 节假日前后、重大活动期间开展隐患排查治理行动，聚焦居民用电、取暖，生产经营单位消防工作，餐馆用气、食品药品安全。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3. 邀请第三方公司安全专家开展隐患排查。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4. 开展交通领域安全整治，及时排查治理道路交通隐患。9月份，水稻丰收，可能出现占用道路晒谷现象，农办牵头，各村社区提前宣传，严禁占道晒谷，保障交通安全。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5. 冬季降温，村民取暖增多，烟花爆竹燃放增多，做好火灾防控，加强生产经营场所隐患排查和居家安全宣传。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6. 加强打非治违，涉嫌违法经营的生产经营单位，及时上报关停，引导其取得合法资质后方可经营。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7. 推动王子山光伏、华润风电等</w:t>
      </w:r>
      <w:r>
        <w:rPr>
          <w:rFonts w:hint="eastAsia" w:cs="Times New Roman"/>
          <w:b/>
          <w:bCs/>
          <w:lang w:val="en-US" w:eastAsia="zh-CN"/>
        </w:rPr>
        <w:t>规模以上企业标准化达标</w:t>
      </w:r>
      <w:r>
        <w:rPr>
          <w:rFonts w:hint="eastAsia" w:cs="Times New Roman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579" w:lineRule="exact"/>
        <w:ind w:leftChars="200"/>
        <w:jc w:val="both"/>
        <w:rPr>
          <w:rFonts w:hint="eastAsia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三、加强宣传培训，巩固安全基础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1. 5月份防灾减灾日、6月份安全生产月、10月份国际减灾日组织广泛的宣传培训活动。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 组织各部门干部、村干部、商贸领域职工安全生产培训，上半年、下半年各一次。</w:t>
      </w:r>
    </w:p>
    <w:p>
      <w:pPr>
        <w:widowControl w:val="0"/>
        <w:numPr>
          <w:ilvl w:val="0"/>
          <w:numId w:val="0"/>
        </w:numPr>
        <w:spacing w:line="579" w:lineRule="exact"/>
        <w:ind w:firstLine="640" w:firstLineChars="200"/>
        <w:jc w:val="both"/>
      </w:pPr>
      <w:r>
        <w:rPr>
          <w:rFonts w:hint="eastAsia" w:cs="Times New Roman"/>
          <w:lang w:val="en-US" w:eastAsia="zh-CN"/>
        </w:rPr>
        <w:t>3. 讲好安全故事，体现吴店担当，在云上广水等平台宣传工作成绩，总结经验。</w:t>
      </w:r>
    </w:p>
    <w:p>
      <w:pPr>
        <w:wordWrap w:val="0"/>
        <w:spacing w:line="579" w:lineRule="exact"/>
        <w:jc w:val="center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                    </w:t>
      </w:r>
    </w:p>
    <w:p>
      <w:pPr>
        <w:wordWrap w:val="0"/>
        <w:spacing w:line="579" w:lineRule="exact"/>
        <w:jc w:val="center"/>
        <w:rPr>
          <w:rFonts w:hint="eastAsia" w:ascii="仿宋_GB2312"/>
          <w:lang w:val="en-US" w:eastAsia="zh-CN"/>
        </w:rPr>
      </w:pPr>
    </w:p>
    <w:p>
      <w:pPr>
        <w:wordWrap w:val="0"/>
        <w:spacing w:line="579" w:lineRule="exact"/>
        <w:jc w:val="center"/>
        <w:rPr>
          <w:rFonts w:ascii="仿宋_GB2312"/>
        </w:rPr>
      </w:pPr>
      <w:r>
        <w:rPr>
          <w:rFonts w:hint="eastAsia" w:ascii="仿宋_GB2312"/>
          <w:lang w:val="en-US" w:eastAsia="zh-CN"/>
        </w:rPr>
        <w:t xml:space="preserve">                             吴店镇安委会办公室</w:t>
      </w:r>
      <w:r>
        <w:rPr>
          <w:rFonts w:hint="eastAsia" w:ascii="仿宋_GB2312"/>
        </w:rPr>
        <w:t xml:space="preserve"> </w:t>
      </w:r>
      <w:r>
        <w:rPr>
          <w:rFonts w:ascii="仿宋_GB2312"/>
        </w:rPr>
        <w:t xml:space="preserve">    </w:t>
      </w:r>
    </w:p>
    <w:p>
      <w:pPr>
        <w:wordWrap w:val="0"/>
        <w:spacing w:line="579" w:lineRule="exact"/>
        <w:jc w:val="right"/>
        <w:rPr>
          <w:rFonts w:ascii="仿宋_GB2312"/>
        </w:rPr>
      </w:pPr>
      <w:r>
        <w:rPr>
          <w:rFonts w:hint="eastAsia" w:cs="Times New Roman"/>
        </w:rPr>
        <w:t>20</w:t>
      </w:r>
      <w:r>
        <w:rPr>
          <w:rFonts w:hint="eastAsia" w:cs="Times New Roman"/>
          <w:lang w:val="en-US" w:eastAsia="zh-CN"/>
        </w:rPr>
        <w:t>22</w:t>
      </w:r>
      <w:r>
        <w:rPr>
          <w:rFonts w:hint="eastAsia" w:ascii="仿宋_GB2312"/>
        </w:rPr>
        <w:t>年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仿宋_GB2312"/>
        </w:rPr>
        <w:t>月</w:t>
      </w:r>
      <w:r>
        <w:rPr>
          <w:rFonts w:hint="eastAsia" w:cs="Times New Roman"/>
        </w:rPr>
        <w:t>1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ascii="仿宋_GB2312"/>
        </w:rPr>
        <w:t xml:space="preserve">日 </w:t>
      </w:r>
      <w:r>
        <w:rPr>
          <w:rFonts w:ascii="仿宋_GB2312"/>
        </w:rPr>
        <w:t xml:space="preserve">       </w:t>
      </w:r>
    </w:p>
    <w:p/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安全生产工作考核细则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（共8分）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default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隐患排查治理3分：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1.每月落实安全生产检查并建立台账，未开展排查扣0.2分/月，台账缺失扣0.2分/月。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2.掌握辖区内安全生产动态，有涉嫌违法经营和违规操作的生产单位及时上报至应急办，未及时上报的，每发现一起扣0.5分。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3.按照镇安委办要求报送相关工作台账，迟报24小时每次扣0.2分，迟报48小时以上每次扣0.5分，迟报72小时以上每次扣1分。台账内容漏报的每次扣0.2分。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default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防灾减灾工作5分：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1.制定本村（社区）应急预案并及时更新，未制定扣0.2分，未及时更新扣0.2分。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2.建设应急队伍，加强应急物资储备，及时更新人员、物资信息，无应急队伍人员名单扣0.2分，无物资储备扣0.2分，未及时更新的扣0.2分。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3.按照应急办通知开展防灾减灾、安全生产系列宣传，保存台账，未开展扣0.2分/次。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4.参加应急演练、安全生产系列培训，未参加扣0.2分/次。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5.确保全年安全生产形势稳定，无事故发生。发生一般事故每起扣2分，发生较大事故每起扣4分，发生重大及以上事故每起扣5分；其中造成人员死亡的，每人次扣0.5分。发生火灾的，每起扣0.5分。该项累计扣分。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 w:cs="Times New Roman"/>
          <w:sz w:val="28"/>
          <w:szCs w:val="28"/>
          <w:lang w:val="en-US" w:eastAsia="zh-CN"/>
        </w:rPr>
        <w:t>6.发生自然灾害，应急救援不力的，每次扣1分。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44"/>
                            </w:rPr>
                            <w:t>1</w: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2"/>
                        <w:szCs w:val="44"/>
                      </w:rPr>
                      <w:fldChar w:fldCharType="begin"/>
                    </w:r>
                    <w:r>
                      <w:rPr>
                        <w:sz w:val="22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44"/>
                      </w:rPr>
                      <w:fldChar w:fldCharType="separate"/>
                    </w:r>
                    <w:r>
                      <w:rPr>
                        <w:sz w:val="22"/>
                        <w:szCs w:val="44"/>
                      </w:rPr>
                      <w:t>1</w:t>
                    </w:r>
                    <w:r>
                      <w:rPr>
                        <w:sz w:val="22"/>
                        <w:szCs w:val="44"/>
                      </w:rPr>
                      <w:fldChar w:fldCharType="end"/>
                    </w:r>
                    <w:r>
                      <w:rPr>
                        <w:sz w:val="22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5F9AF"/>
    <w:multiLevelType w:val="singleLevel"/>
    <w:tmpl w:val="A985F9A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6EBD9BF"/>
    <w:multiLevelType w:val="singleLevel"/>
    <w:tmpl w:val="06EBD9BF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E9"/>
    <w:rsid w:val="0024176C"/>
    <w:rsid w:val="005C4D2A"/>
    <w:rsid w:val="005D18FB"/>
    <w:rsid w:val="00706B86"/>
    <w:rsid w:val="009B124C"/>
    <w:rsid w:val="00C973E9"/>
    <w:rsid w:val="00CE58FC"/>
    <w:rsid w:val="00DF3D1E"/>
    <w:rsid w:val="00E04AE7"/>
    <w:rsid w:val="00F4797E"/>
    <w:rsid w:val="05976EF9"/>
    <w:rsid w:val="060E0568"/>
    <w:rsid w:val="069C2038"/>
    <w:rsid w:val="091E5277"/>
    <w:rsid w:val="09C614B1"/>
    <w:rsid w:val="0A003FAA"/>
    <w:rsid w:val="0D3B3F1D"/>
    <w:rsid w:val="0EB21FBD"/>
    <w:rsid w:val="12477E27"/>
    <w:rsid w:val="169A483D"/>
    <w:rsid w:val="16B20DAC"/>
    <w:rsid w:val="1A352E24"/>
    <w:rsid w:val="1B2A3FFD"/>
    <w:rsid w:val="1C9E1F8A"/>
    <w:rsid w:val="1E9E60BA"/>
    <w:rsid w:val="202968EF"/>
    <w:rsid w:val="20E41206"/>
    <w:rsid w:val="226B3081"/>
    <w:rsid w:val="2822354D"/>
    <w:rsid w:val="2DBE6773"/>
    <w:rsid w:val="3075739E"/>
    <w:rsid w:val="32967FE3"/>
    <w:rsid w:val="33E93A8E"/>
    <w:rsid w:val="3B8F05BF"/>
    <w:rsid w:val="3BCA0F36"/>
    <w:rsid w:val="46AC5357"/>
    <w:rsid w:val="48667A60"/>
    <w:rsid w:val="48E7457D"/>
    <w:rsid w:val="4C95392C"/>
    <w:rsid w:val="4CD6443E"/>
    <w:rsid w:val="4F0F7EC8"/>
    <w:rsid w:val="53D76842"/>
    <w:rsid w:val="58AA6006"/>
    <w:rsid w:val="59371E17"/>
    <w:rsid w:val="5AEC372E"/>
    <w:rsid w:val="5C3D2493"/>
    <w:rsid w:val="5DAB3510"/>
    <w:rsid w:val="5DD706C5"/>
    <w:rsid w:val="5F6C190F"/>
    <w:rsid w:val="6309460C"/>
    <w:rsid w:val="64410B19"/>
    <w:rsid w:val="66486604"/>
    <w:rsid w:val="67FC1454"/>
    <w:rsid w:val="67FE2F8B"/>
    <w:rsid w:val="68F91E38"/>
    <w:rsid w:val="6AC71B1E"/>
    <w:rsid w:val="6CC20CD8"/>
    <w:rsid w:val="6E56091F"/>
    <w:rsid w:val="73704994"/>
    <w:rsid w:val="740464C3"/>
    <w:rsid w:val="76E10F25"/>
    <w:rsid w:val="77685D46"/>
    <w:rsid w:val="784A729E"/>
    <w:rsid w:val="78E27459"/>
    <w:rsid w:val="795701E2"/>
    <w:rsid w:val="79646585"/>
    <w:rsid w:val="7ADB4A53"/>
    <w:rsid w:val="7FA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n\Documents\&#33258;&#23450;&#20041;%20Office%20&#27169;&#26495;\&#25991;&#26723;20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文档2020.dotx</Template>
  <Pages>1</Pages>
  <Words>8</Words>
  <Characters>52</Characters>
  <Lines>1</Lines>
  <Paragraphs>1</Paragraphs>
  <TotalTime>3</TotalTime>
  <ScaleCrop>false</ScaleCrop>
  <LinksUpToDate>false</LinksUpToDate>
  <CharactersWithSpaces>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2020-03-30T03:40:00Z</dcterms:created>
  <dc:creator>lilin</dc:creator>
  <cp:lastModifiedBy>Administrator</cp:lastModifiedBy>
  <cp:lastPrinted>2022-03-09T11:46:12Z</cp:lastPrinted>
  <dcterms:modified xsi:type="dcterms:W3CDTF">2022-03-09T11:58:46Z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4FE059EA468945F382DE99665C63D940</vt:lpwstr>
  </property>
</Properties>
</file>