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年度党员群众服务中心提档升级计划表</w:t>
      </w:r>
    </w:p>
    <w:tbl>
      <w:tblPr>
        <w:tblStyle w:val="2"/>
        <w:tblW w:w="146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35"/>
        <w:gridCol w:w="756"/>
        <w:gridCol w:w="577"/>
        <w:gridCol w:w="577"/>
        <w:gridCol w:w="653"/>
        <w:gridCol w:w="577"/>
        <w:gridCol w:w="489"/>
        <w:gridCol w:w="756"/>
        <w:gridCol w:w="756"/>
        <w:gridCol w:w="480"/>
        <w:gridCol w:w="536"/>
        <w:gridCol w:w="876"/>
        <w:gridCol w:w="565"/>
        <w:gridCol w:w="538"/>
        <w:gridCol w:w="538"/>
        <w:gridCol w:w="538"/>
        <w:gridCol w:w="538"/>
        <w:gridCol w:w="551"/>
        <w:gridCol w:w="653"/>
        <w:gridCol w:w="577"/>
        <w:gridCol w:w="1206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468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填报单位（党委公章）：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方店社区</w:t>
            </w:r>
            <w:r>
              <w:rPr>
                <w:rStyle w:val="6"/>
                <w:rFonts w:eastAsia="楷体_GB2312"/>
                <w:lang w:val="en-US" w:eastAsia="zh-CN" w:bidi="ar"/>
              </w:rPr>
              <w:t xml:space="preserve">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党（工）委书记签字：  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填表人：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卢度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2023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年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6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月 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27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36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场所现状</w:t>
            </w:r>
          </w:p>
        </w:tc>
        <w:tc>
          <w:tcPr>
            <w:tcW w:w="66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提档升级计划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时限</w:t>
            </w:r>
          </w:p>
        </w:tc>
        <w:tc>
          <w:tcPr>
            <w:tcW w:w="17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党组织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面积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（㎡）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便民服务大厅情况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日常维护情况（是否危房）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室外广场情况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于租借</w:t>
            </w: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计划新建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计划改扩建</w:t>
            </w:r>
          </w:p>
        </w:tc>
        <w:tc>
          <w:tcPr>
            <w:tcW w:w="27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筹措资金计划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计划建筑面积</w:t>
            </w:r>
            <w:r>
              <w:rPr>
                <w:rStyle w:val="8"/>
                <w:rFonts w:hAnsi="宋体"/>
                <w:lang w:val="en-US" w:eastAsia="zh-CN" w:bidi="ar"/>
              </w:rPr>
              <w:t>（㎡）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室外广场面积</w:t>
            </w:r>
            <w:r>
              <w:rPr>
                <w:rStyle w:val="8"/>
                <w:rFonts w:hAnsi="宋体"/>
                <w:lang w:val="en-US" w:eastAsia="zh-CN" w:bidi="ar"/>
              </w:rPr>
              <w:t>（㎡）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经选址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计图纸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改扩建计划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（加层、改结构等）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计图纸</w:t>
            </w:r>
          </w:p>
        </w:tc>
        <w:tc>
          <w:tcPr>
            <w:tcW w:w="27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方店社区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720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办公环境不理想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一般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大面积破损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80万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100万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180万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卢德忠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13997850788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1701" w:bottom="1417" w:left="1531" w:header="851" w:footer="992" w:gutter="0"/>
          <w:cols w:space="720" w:num="1"/>
          <w:rtlGutter w:val="0"/>
          <w:docGrid w:type="lines" w:linePitch="312" w:charSpace="0"/>
        </w:sectPr>
      </w:pPr>
      <w:r>
        <w:rPr>
          <w:rStyle w:val="5"/>
          <w:rFonts w:hAnsi="宋体"/>
          <w:lang w:val="en-US" w:eastAsia="zh-CN" w:bidi="ar"/>
        </w:rPr>
        <w:t xml:space="preserve">                                </w:t>
      </w:r>
      <w:r>
        <w:rPr>
          <w:rStyle w:val="5"/>
          <w:rFonts w:hint="eastAsia" w:hAnsi="宋体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广水市村（社区）党员群众服务中心建设审批表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申报单位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  <w:lang w:val="en-US" w:eastAsia="zh-CN"/>
        </w:rPr>
        <w:t>：</w:t>
      </w:r>
      <w:r>
        <w:rPr>
          <w:rFonts w:hint="eastAsia" w:eastAsia="楷体_GB2312" w:cs="Times New Roman"/>
          <w:sz w:val="24"/>
          <w:szCs w:val="24"/>
          <w:u w:val="single"/>
          <w:lang w:val="en-US" w:eastAsia="zh-CN"/>
        </w:rPr>
        <w:t>杨寨镇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镇（办）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eastAsia="楷体_GB2312" w:cs="Times New Roman"/>
          <w:sz w:val="24"/>
          <w:szCs w:val="24"/>
          <w:u w:val="single"/>
          <w:lang w:val="en-US" w:eastAsia="zh-CN"/>
        </w:rPr>
        <w:t>方店社区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 申报时间： </w:t>
      </w:r>
      <w:r>
        <w:rPr>
          <w:rFonts w:hint="eastAsia" w:eastAsia="楷体_GB2312" w:cs="Times New Roman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年 </w:t>
      </w:r>
      <w:r>
        <w:rPr>
          <w:rFonts w:hint="eastAsia" w:eastAsia="楷体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月 </w:t>
      </w:r>
      <w:r>
        <w:rPr>
          <w:rFonts w:hint="eastAsia" w:eastAsia="楷体_GB2312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59"/>
        <w:gridCol w:w="4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村情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8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杨寨镇方店社区位于广水市东南部，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距广水市区所在地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约20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是杨寨镇区中心区域，西靠京广铁路线，南邻麻竹高速公路，107国道邻边而过。社区总面积约6平方公里，下辖7个村民小组，本社区户籍约600户，户籍人数约1450人，常住外来人员约9000人。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耕地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  <w:lang w:val="en-US" w:eastAsia="zh-CN"/>
              </w:rPr>
              <w:t>面积约215亩，林地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1"/>
                <w:szCs w:val="21"/>
              </w:rPr>
              <w:t>面积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1"/>
                <w:szCs w:val="21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21"/>
                <w:szCs w:val="21"/>
                <w:lang w:val="en-US" w:eastAsia="zh-CN"/>
              </w:rPr>
              <w:t>水面面积105亩。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社区现有干部共7人，含女干部1人，其中支委3人，居委4人。党员共29人，其中女党员4人，党员发展对象1人，入党积极分子3人，干部平均年龄44岁。方店社区居委会办公楼位于杨寨镇黄杨公路边，3层结构，面积约720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主要产业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服务业和房屋租赁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为主，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已成立了一家乡村合作公司，后期计划主要在集贸市场管理、红色物业管理、场地出租等方面着力发展。目前社区年集体经济收益约8万元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</w:tc>
        <w:tc>
          <w:tcPr>
            <w:tcW w:w="8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0" w:firstLineChars="100"/>
              <w:jc w:val="both"/>
              <w:textAlignment w:val="auto"/>
              <w:outlineLvl w:val="9"/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1.现办公场所办公环境不理想，和杨寨客运站在一起，候车人员把我们的党群服务中心当成了候车室。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2.计划新建一栋办公楼，计划建6间4层，840平方。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3.镇政府拨付一部分，自筹一部分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4.计划竣工日期 2024年6月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5.社区已分别召开社区两委会，支部大会及党员群众大会，通过会议讨论，一致同意新建社区党员群众服务中心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940" w:firstLineChars="1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（社区）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党组织书记（签字盖章）：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0" w:firstLineChars="2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驻村单位及驻村干部意  见</w:t>
            </w:r>
          </w:p>
        </w:tc>
        <w:tc>
          <w:tcPr>
            <w:tcW w:w="3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驻村干部意见（签字）：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80" w:firstLineChars="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（驻村单位是否同意，是否及给予何种支持）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驻村单位意见（盖章）：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310" w:firstLineChars="1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镇办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097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80" w:firstLineChars="8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80" w:firstLineChars="8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党（工）委书记（签字盖章）：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10" w:firstLineChars="2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097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年   月   日</w:t>
            </w:r>
          </w:p>
        </w:tc>
      </w:tr>
    </w:tbl>
    <w:p/>
    <w:sectPr>
      <w:pgSz w:w="11906" w:h="16838"/>
      <w:pgMar w:top="21" w:right="1417" w:bottom="412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TZlZWI0NWY2YWVmYjE2ZDBjMTM2MGUyZTVjOTgifQ=="/>
  </w:docVars>
  <w:rsids>
    <w:rsidRoot w:val="754113F5"/>
    <w:rsid w:val="0F9A5E5C"/>
    <w:rsid w:val="13490435"/>
    <w:rsid w:val="1A233588"/>
    <w:rsid w:val="1F0B3750"/>
    <w:rsid w:val="288B3B53"/>
    <w:rsid w:val="32764F2C"/>
    <w:rsid w:val="557E3F74"/>
    <w:rsid w:val="599D3B4B"/>
    <w:rsid w:val="67010561"/>
    <w:rsid w:val="7541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31"/>
    <w:basedOn w:val="4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946</Characters>
  <Lines>0</Lines>
  <Paragraphs>0</Paragraphs>
  <TotalTime>21</TotalTime>
  <ScaleCrop>false</ScaleCrop>
  <LinksUpToDate>false</LinksUpToDate>
  <CharactersWithSpaces>1135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2023-06-25T07:43:00Z</dcterms:created>
  <dc:creator>Administrator</dc:creator>
  <cp:lastModifiedBy>卢度</cp:lastModifiedBy>
  <cp:lastPrinted>2023-06-27T03:07:00Z</cp:lastPrinted>
  <dcterms:modified xsi:type="dcterms:W3CDTF">2023-06-28T00:57:04Z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8D744AFDB9A3428BB2678FBC5DC39414_13</vt:lpwstr>
  </property>
</Properties>
</file>