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杨寨镇仁寨村</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96"/>
          <w:szCs w:val="96"/>
        </w:rPr>
      </w:pPr>
      <w:r>
        <w:rPr>
          <w:rFonts w:hint="eastAsia" w:ascii="方正小标宋简体" w:hAnsi="方正小标宋简体" w:eastAsia="方正小标宋简体" w:cs="方正小标宋简体"/>
          <w:b/>
          <w:bCs/>
          <w:sz w:val="96"/>
          <w:szCs w:val="96"/>
        </w:rPr>
        <w:t>入驻政务服务事项</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办</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事</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96"/>
          <w:szCs w:val="96"/>
        </w:rPr>
        <w:t>南</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rPr>
        <w:t>杨寨镇人民政府—仁寨村</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ascii="仿宋" w:hAnsi="仿宋" w:eastAsia="仿宋" w:cs="仿宋"/>
          <w:color w:val="FF0000"/>
          <w:sz w:val="32"/>
          <w:szCs w:val="32"/>
        </w:rPr>
      </w:pPr>
      <w:r>
        <w:rPr>
          <w:rFonts w:hint="eastAsia" w:ascii="仿宋" w:hAnsi="仿宋" w:eastAsia="仿宋" w:cs="仿宋"/>
          <w:color w:val="FF0000"/>
          <w:sz w:val="32"/>
          <w:szCs w:val="32"/>
        </w:rPr>
        <w:t>(3) 值班电话：0722—6621111</w:t>
      </w:r>
    </w:p>
    <w:p>
      <w:pPr>
        <w:ind w:firstLine="800" w:firstLineChars="250"/>
        <w:jc w:val="left"/>
        <w:rPr>
          <w:rFonts w:ascii="仿宋" w:hAnsi="仿宋" w:eastAsia="仿宋" w:cs="仿宋"/>
          <w:sz w:val="32"/>
          <w:szCs w:val="32"/>
        </w:rPr>
      </w:pPr>
      <w:r>
        <w:rPr>
          <w:rFonts w:hint="eastAsia" w:ascii="仿宋" w:hAnsi="仿宋" w:eastAsia="仿宋" w:cs="仿宋"/>
          <w:color w:val="FF0000"/>
          <w:sz w:val="32"/>
          <w:szCs w:val="32"/>
        </w:rPr>
        <w:t>(4) 监督电话：0722—6621111</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仁寨村依申请及公共服务事项指导目录（2021版）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1.《国务院关于加强农村留守儿童关爱保护工作的意见》国发〔2016〕13号</w:t>
            </w:r>
            <w:r>
              <w:rPr>
                <w:rFonts w:hint="eastAsia" w:ascii="仿宋" w:hAnsi="仿宋" w:eastAsia="仿宋" w:cs="仿宋"/>
                <w:kern w:val="0"/>
                <w:szCs w:val="21"/>
              </w:rPr>
              <w:br w:type="textWrapping"/>
            </w: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1、申请：父母双方外出务工或一方外出务工另一方无监护能力、不满16周岁的未成年人。</w:t>
            </w:r>
            <w:r>
              <w:rPr>
                <w:rFonts w:hint="eastAsia" w:ascii="仿宋" w:hAnsi="仿宋" w:eastAsia="仿宋" w:cs="仿宋"/>
                <w:kern w:val="0"/>
                <w:szCs w:val="21"/>
              </w:rPr>
              <w:br w:type="textWrapping"/>
            </w:r>
            <w:r>
              <w:rPr>
                <w:rFonts w:hint="eastAsia" w:ascii="仿宋" w:hAnsi="仿宋" w:eastAsia="仿宋" w:cs="仿宋"/>
                <w:kern w:val="0"/>
                <w:szCs w:val="21"/>
              </w:rPr>
              <w:t>2、审核：乡镇街道民政部门，对于登记的信息予以核查。</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点击页面上方“个人服务”，点击“按主题分类”，选择“农村留守儿童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1.特困人员认定审核审批表</w:t>
            </w:r>
            <w:r>
              <w:rPr>
                <w:rFonts w:hint="eastAsia" w:ascii="仿宋" w:hAnsi="仿宋" w:eastAsia="仿宋" w:cs="仿宋"/>
                <w:kern w:val="0"/>
                <w:szCs w:val="21"/>
              </w:rPr>
              <w:br w:type="textWrapping"/>
            </w:r>
            <w:r>
              <w:rPr>
                <w:rFonts w:hint="eastAsia" w:ascii="仿宋" w:hAnsi="仿宋" w:eastAsia="仿宋" w:cs="仿宋"/>
                <w:kern w:val="0"/>
                <w:szCs w:val="21"/>
              </w:rPr>
              <w:t>2.户口本</w:t>
            </w:r>
            <w:r>
              <w:rPr>
                <w:rFonts w:hint="eastAsia" w:ascii="仿宋" w:hAnsi="仿宋" w:eastAsia="仿宋" w:cs="仿宋"/>
                <w:kern w:val="0"/>
                <w:szCs w:val="21"/>
              </w:rPr>
              <w:br w:type="textWrapping"/>
            </w:r>
            <w:r>
              <w:rPr>
                <w:rFonts w:hint="eastAsia" w:ascii="仿宋" w:hAnsi="仿宋" w:eastAsia="仿宋" w:cs="仿宋"/>
                <w:kern w:val="0"/>
                <w:szCs w:val="21"/>
              </w:rPr>
              <w:t>3.身份证复印件</w:t>
            </w:r>
            <w:r>
              <w:rPr>
                <w:rFonts w:hint="eastAsia" w:ascii="仿宋" w:hAnsi="仿宋" w:eastAsia="仿宋" w:cs="仿宋"/>
                <w:kern w:val="0"/>
                <w:szCs w:val="21"/>
              </w:rPr>
              <w:br w:type="textWrapping"/>
            </w:r>
            <w:r>
              <w:rPr>
                <w:rFonts w:hint="eastAsia" w:ascii="仿宋" w:hAnsi="仿宋" w:eastAsia="仿宋" w:cs="仿宋"/>
                <w:kern w:val="0"/>
                <w:szCs w:val="21"/>
              </w:rPr>
              <w:t>4.残疾证</w:t>
            </w:r>
            <w:r>
              <w:rPr>
                <w:rFonts w:hint="eastAsia" w:ascii="仿宋" w:hAnsi="仿宋" w:eastAsia="仿宋" w:cs="仿宋"/>
                <w:kern w:val="0"/>
                <w:szCs w:val="21"/>
              </w:rPr>
              <w:br w:type="textWrapping"/>
            </w:r>
            <w:r>
              <w:rPr>
                <w:rFonts w:hint="eastAsia" w:ascii="仿宋" w:hAnsi="仿宋" w:eastAsia="仿宋" w:cs="仿宋"/>
                <w:kern w:val="0"/>
                <w:szCs w:val="21"/>
              </w:rPr>
              <w:t>5.特困人员分散供养服务协议</w:t>
            </w:r>
            <w:r>
              <w:rPr>
                <w:rFonts w:hint="eastAsia" w:ascii="仿宋" w:hAnsi="仿宋" w:eastAsia="仿宋" w:cs="仿宋"/>
                <w:kern w:val="0"/>
                <w:szCs w:val="21"/>
              </w:rPr>
              <w:br w:type="textWrapping"/>
            </w: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r>
              <w:rPr>
                <w:rFonts w:hint="eastAsia" w:ascii="仿宋" w:hAnsi="仿宋" w:eastAsia="仿宋" w:cs="仿宋"/>
                <w:kern w:val="0"/>
                <w:sz w:val="27"/>
                <w:szCs w:val="27"/>
              </w:rPr>
              <w:br w:type="textWrapping"/>
            </w:r>
            <w:r>
              <w:rPr>
                <w:rFonts w:hint="eastAsia" w:ascii="仿宋" w:hAnsi="仿宋" w:eastAsia="仿宋" w:cs="仿宋"/>
                <w:kern w:val="0"/>
                <w:szCs w:val="21"/>
              </w:rPr>
              <w:t>2.审核： 申请人的申请符合法定条件、标准的，予以开具证明；不符合法定条件、标准的提出“不同意”的审批意见，口头告知申请人。</w:t>
            </w:r>
            <w:r>
              <w:rPr>
                <w:rFonts w:hint="eastAsia" w:ascii="仿宋" w:hAnsi="仿宋" w:eastAsia="仿宋" w:cs="仿宋"/>
                <w:kern w:val="0"/>
                <w:szCs w:val="21"/>
              </w:rPr>
              <w:br w:type="textWrapping"/>
            </w:r>
            <w:r>
              <w:rPr>
                <w:rFonts w:hint="eastAsia" w:ascii="仿宋" w:hAnsi="仿宋" w:eastAsia="仿宋" w:cs="仿宋"/>
                <w:kern w:val="0"/>
                <w:szCs w:val="21"/>
              </w:rPr>
              <w:t>3、审批：对准予行政许可的，作出准予行政许可的决定。</w:t>
            </w:r>
            <w:r>
              <w:rPr>
                <w:rFonts w:hint="eastAsia" w:ascii="仿宋" w:hAnsi="仿宋" w:eastAsia="仿宋" w:cs="仿宋"/>
                <w:kern w:val="0"/>
                <w:szCs w:val="21"/>
              </w:rPr>
              <w:br w:type="textWrapping"/>
            </w:r>
            <w:r>
              <w:rPr>
                <w:rFonts w:hint="eastAsia" w:ascii="仿宋" w:hAnsi="仿宋" w:eastAsia="仿宋" w:cs="仿宋"/>
                <w:kern w:val="0"/>
                <w:szCs w:val="21"/>
              </w:rPr>
              <w:t>4、办结：名单确认。</w:t>
            </w:r>
            <w:r>
              <w:rPr>
                <w:rFonts w:hint="eastAsia" w:ascii="仿宋" w:hAnsi="仿宋" w:eastAsia="仿宋" w:cs="仿宋"/>
                <w:kern w:val="0"/>
                <w:szCs w:val="21"/>
              </w:rPr>
              <w:br w:type="textWrapping"/>
            </w: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点击页面上方“个人服务”，点击“按主题分类”，选择“特困人员认定（协办）”，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1、受理：农村地区丈夫外出后单独或与其他家庭成员居住在户籍地的妇女。</w:t>
            </w:r>
            <w:r>
              <w:rPr>
                <w:rFonts w:hint="eastAsia" w:ascii="仿宋" w:hAnsi="仿宋" w:eastAsia="仿宋" w:cs="仿宋"/>
                <w:kern w:val="0"/>
                <w:szCs w:val="21"/>
              </w:rPr>
              <w:br w:type="textWrapping"/>
            </w:r>
            <w:r>
              <w:rPr>
                <w:rFonts w:hint="eastAsia" w:ascii="仿宋" w:hAnsi="仿宋" w:eastAsia="仿宋" w:cs="仿宋"/>
                <w:kern w:val="0"/>
                <w:szCs w:val="21"/>
              </w:rPr>
              <w:t>2、审核：村社区将采集的信息，上报镇民政办公室。</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点击页面上方“个人服务”，点击“按主题分类”，选择“农村留守妇女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1、中华人民共和国居民身份证</w:t>
            </w:r>
            <w:r>
              <w:rPr>
                <w:rFonts w:hint="eastAsia" w:ascii="仿宋" w:hAnsi="仿宋" w:eastAsia="仿宋" w:cs="仿宋"/>
                <w:kern w:val="0"/>
                <w:szCs w:val="21"/>
              </w:rPr>
              <w:br w:type="textWrapping"/>
            </w:r>
            <w:r>
              <w:rPr>
                <w:rFonts w:hint="eastAsia" w:ascii="仿宋" w:hAnsi="仿宋" w:eastAsia="仿宋" w:cs="仿宋"/>
                <w:kern w:val="0"/>
                <w:szCs w:val="21"/>
              </w:rPr>
              <w:t>2、营业执照</w:t>
            </w:r>
            <w:r>
              <w:rPr>
                <w:rFonts w:hint="eastAsia" w:ascii="仿宋" w:hAnsi="仿宋" w:eastAsia="仿宋" w:cs="仿宋"/>
                <w:kern w:val="0"/>
                <w:szCs w:val="21"/>
              </w:rPr>
              <w:br w:type="textWrapping"/>
            </w:r>
            <w:r>
              <w:rPr>
                <w:rFonts w:hint="eastAsia" w:ascii="仿宋" w:hAnsi="仿宋" w:eastAsia="仿宋" w:cs="仿宋"/>
                <w:kern w:val="0"/>
                <w:szCs w:val="21"/>
              </w:rPr>
              <w:t>3、招用人员简章</w:t>
            </w:r>
            <w:r>
              <w:rPr>
                <w:rFonts w:hint="eastAsia" w:ascii="仿宋" w:hAnsi="仿宋" w:eastAsia="仿宋" w:cs="仿宋"/>
                <w:kern w:val="0"/>
                <w:szCs w:val="21"/>
              </w:rPr>
              <w:br w:type="textWrapping"/>
            </w: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点击页面上方“个人服务”，点击“按主题分类”，选择“信息变更”，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仁寨村，点击页面上方“个人服务”，点击“按主题分类”，选择“单位信息审核”，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bookmarkStart w:id="0" w:name="_GoBack"/>
            <w:bookmarkEnd w:id="0"/>
            <w:r>
              <w:rPr>
                <w:rFonts w:hint="eastAsia" w:ascii="仿宋" w:hAnsi="仿宋" w:eastAsia="仿宋" w:cs="仿宋"/>
                <w:szCs w:val="21"/>
              </w:rPr>
              <w:t>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仁寨村，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仁寨村，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仁寨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仁寨村，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仁寨村，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2.线下办理：杨寨镇人民政府—仁寨村便民服务室；联系人：万玲玲，联系电话：15071640874。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杨寨镇人民政府—仁寨村，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仁寨村，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2.线下办理：杨寨镇人民政府—仁寨村便民服务室；联系人：万玲玲，联系电话：15826754727。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2A17"/>
    <w:rsid w:val="001B7E59"/>
    <w:rsid w:val="001C64C1"/>
    <w:rsid w:val="001C762D"/>
    <w:rsid w:val="001D0085"/>
    <w:rsid w:val="001D4BD1"/>
    <w:rsid w:val="001E46C4"/>
    <w:rsid w:val="001F0A47"/>
    <w:rsid w:val="001F4688"/>
    <w:rsid w:val="001F71DC"/>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D63CC"/>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53FC"/>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23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D0864"/>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C1BD4"/>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0993"/>
    <w:rsid w:val="00852B41"/>
    <w:rsid w:val="00864480"/>
    <w:rsid w:val="00870642"/>
    <w:rsid w:val="008838DC"/>
    <w:rsid w:val="00893F02"/>
    <w:rsid w:val="008B0AE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34172"/>
    <w:rsid w:val="00A40D0A"/>
    <w:rsid w:val="00A53FD5"/>
    <w:rsid w:val="00A5695D"/>
    <w:rsid w:val="00A57FA2"/>
    <w:rsid w:val="00A6025C"/>
    <w:rsid w:val="00A71FC3"/>
    <w:rsid w:val="00A726C2"/>
    <w:rsid w:val="00A729AC"/>
    <w:rsid w:val="00A869B7"/>
    <w:rsid w:val="00A948FE"/>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2E73"/>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3709"/>
    <w:rsid w:val="00EB5AF2"/>
    <w:rsid w:val="00EC2C14"/>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76393"/>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D946AC"/>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622FD5"/>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6570</Words>
  <Characters>37455</Characters>
  <Lines>312</Lines>
  <Paragraphs>87</Paragraphs>
  <TotalTime>77</TotalTime>
  <ScaleCrop>false</ScaleCrop>
  <LinksUpToDate>false</LinksUpToDate>
  <CharactersWithSpaces>43938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2023-11-10T06:40:20Z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C0F31D83E25443CBAE25FCA7283ECF0B</vt:lpwstr>
  </property>
</Properties>
</file>