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杨寨镇杨寨村村规民约</w:t>
      </w:r>
    </w:p>
    <w:p>
      <w:pPr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为推动杨寨村的各项事业的又快、又好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地</w:t>
      </w:r>
      <w:r>
        <w:rPr>
          <w:rFonts w:hint="eastAsia" w:ascii="华文中宋" w:hAnsi="华文中宋" w:eastAsia="华文中宋" w:cs="华文中宋"/>
          <w:sz w:val="24"/>
          <w:szCs w:val="24"/>
        </w:rPr>
        <w:t>发展，加强精神文明建设，构建和谐的社会环境，树立良好的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风气</w:t>
      </w:r>
      <w:r>
        <w:rPr>
          <w:rFonts w:hint="eastAsia" w:ascii="华文中宋" w:hAnsi="华文中宋" w:eastAsia="华文中宋" w:cs="华文中宋"/>
          <w:sz w:val="24"/>
          <w:szCs w:val="24"/>
        </w:rPr>
        <w:t>，特制定本村规民约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：</w:t>
      </w:r>
    </w:p>
    <w:p>
      <w:pPr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一、热爱祖国、热爱社会主义、拥护党的领导，自觉维护集体利益，树立大局观，倡导尊老爱幼、邻里和睦的新风尚。</w:t>
      </w:r>
    </w:p>
    <w:p>
      <w:pPr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二、遵纪守法，自觉维护公共秩序，见义勇为，不打架斗殴、不赌博、不酗酒、不吸毒，同坏人坏事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做</w:t>
      </w:r>
      <w:r>
        <w:rPr>
          <w:rFonts w:hint="eastAsia" w:ascii="华文中宋" w:hAnsi="华文中宋" w:eastAsia="华文中宋" w:cs="华文中宋"/>
          <w:sz w:val="24"/>
          <w:szCs w:val="24"/>
        </w:rPr>
        <w:t>斗争。</w:t>
      </w:r>
    </w:p>
    <w:p>
      <w:pPr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三、注重文明礼貌，使用文明用语，说话和气、平等待人。</w:t>
      </w:r>
    </w:p>
    <w:p>
      <w:pP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四、讲究卫生、美化环境、不随地吐痰、不乱扔杂物，不乱倒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垃圾</w:t>
      </w:r>
    </w:p>
    <w:p>
      <w:pPr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五、讲究团结、邻里和睦、敬老爱幼、扶弱助残。</w:t>
      </w:r>
    </w:p>
    <w:p>
      <w:pPr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六、爱护公物、不损坏公共设施、花草树木、河道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，</w:t>
      </w:r>
      <w:r>
        <w:rPr>
          <w:rFonts w:hint="eastAsia" w:ascii="华文中宋" w:hAnsi="华文中宋" w:eastAsia="华文中宋" w:cs="华文中宋"/>
          <w:sz w:val="24"/>
          <w:szCs w:val="24"/>
        </w:rPr>
        <w:t>不乱写乱画。</w:t>
      </w:r>
    </w:p>
    <w:p>
      <w:pPr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七、提倡科学、热爱学习、用文明的生活方式，积极参加健康的文体活动。</w:t>
      </w:r>
    </w:p>
    <w:p>
      <w:pPr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八、勤俭节约、破除迷信，自觉与低级趣味的人和事作斗争。</w:t>
      </w:r>
    </w:p>
    <w:p>
      <w:pPr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九、理性消费、节约粮食、公筷公勺、健康你我、不讲排场、移风易俗。</w:t>
      </w:r>
    </w:p>
    <w:p>
      <w:pPr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十、争创十星级文明家庭，创遵纪守法的好公民、诚实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守信</w:t>
      </w:r>
      <w:r>
        <w:rPr>
          <w:rFonts w:hint="eastAsia" w:ascii="华文中宋" w:hAnsi="华文中宋" w:eastAsia="华文中宋" w:cs="华文中宋"/>
          <w:sz w:val="24"/>
          <w:szCs w:val="24"/>
        </w:rPr>
        <w:t>、勤劳致富。</w:t>
      </w:r>
    </w:p>
    <w:p>
      <w:pPr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十一、全面深化殡葬改革，积极推进全域火葬，促进我市殡葬事业高质量发展，发挥党员干部带头作用，规范殡葬从业人员和丧葬用品市场管理，制定惠民殡葬政策。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NmJjMDk0ODFlMjVhYjRjMzY0ZDhjMzA4N2E5MGEifQ=="/>
  </w:docVars>
  <w:rsids>
    <w:rsidRoot w:val="23D62036"/>
    <w:rsid w:val="23D62036"/>
    <w:rsid w:val="5A6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2024-03-07T06:30:00Z</dcterms:created>
  <dc:creator>Administrator</dc:creator>
  <cp:lastModifiedBy>jenney</cp:lastModifiedBy>
  <dcterms:modified xsi:type="dcterms:W3CDTF">2024-04-11T02:44:47Z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9B779A5FCE3A4A16A02783304E4DC978_11</vt:lpwstr>
  </property>
</Properties>
</file>