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8FF9E">
      <w:pPr>
        <w:autoSpaceDE w:val="0"/>
        <w:spacing w:line="566" w:lineRule="exact"/>
        <w:ind w:firstLine="1440" w:firstLineChars="300"/>
        <w:rPr>
          <w:rFonts w:hint="eastAsia" w:ascii="仿宋_GB2312" w:hAnsi="仿宋_GB2312"/>
          <w:sz w:val="48"/>
          <w:szCs w:val="48"/>
        </w:rPr>
      </w:pPr>
    </w:p>
    <w:p w14:paraId="2A71BFFC">
      <w:pPr>
        <w:autoSpaceDE w:val="0"/>
        <w:spacing w:line="566" w:lineRule="exact"/>
        <w:ind w:firstLine="1446" w:firstLineChars="300"/>
        <w:rPr>
          <w:rFonts w:hint="eastAsia" w:ascii="仿宋_GB2312" w:hAnsi="仿宋_GB2312"/>
          <w:b/>
          <w:bCs/>
          <w:sz w:val="48"/>
          <w:szCs w:val="48"/>
        </w:rPr>
      </w:pPr>
      <w:r>
        <w:rPr>
          <w:rFonts w:hint="eastAsia" w:ascii="仿宋_GB2312" w:hAnsi="仿宋_GB2312"/>
          <w:b/>
          <w:bCs/>
          <w:sz w:val="48"/>
          <w:szCs w:val="48"/>
        </w:rPr>
        <w:t>202</w:t>
      </w:r>
      <w:r>
        <w:rPr>
          <w:rFonts w:hint="eastAsia" w:ascii="仿宋_GB2312" w:hAnsi="仿宋_GB2312"/>
          <w:b/>
          <w:bCs/>
          <w:sz w:val="48"/>
          <w:szCs w:val="48"/>
          <w:lang w:val="en-US" w:eastAsia="zh-CN"/>
        </w:rPr>
        <w:t>5</w:t>
      </w:r>
      <w:r>
        <w:rPr>
          <w:rFonts w:hint="eastAsia" w:ascii="仿宋_GB2312" w:hAnsi="仿宋_GB2312"/>
          <w:b/>
          <w:bCs/>
          <w:sz w:val="48"/>
          <w:szCs w:val="48"/>
        </w:rPr>
        <w:t>年杨寨债务情况说明</w:t>
      </w:r>
    </w:p>
    <w:p w14:paraId="64AD73D5">
      <w:pPr>
        <w:autoSpaceDE w:val="0"/>
        <w:spacing w:line="566" w:lineRule="exact"/>
        <w:ind w:firstLine="883" w:firstLineChars="200"/>
        <w:rPr>
          <w:rFonts w:hint="eastAsia" w:ascii="仿宋_GB2312" w:hAnsi="仿宋_GB2312"/>
          <w:b/>
          <w:bCs/>
          <w:sz w:val="44"/>
          <w:szCs w:val="44"/>
        </w:rPr>
      </w:pPr>
    </w:p>
    <w:p w14:paraId="3FE36AEC">
      <w:pPr>
        <w:autoSpaceDE w:val="0"/>
        <w:spacing w:line="56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自2013年至202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年，累计债券资金1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272万元，其中试点镇建设债券1000万元，置换债券资金2184万元，厕所革命债券资金534万元，污水处理厂债券资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金50万元，村级卫生室债券资金124万元，杨寨片区棚户区改造专项债券资金2000万元，乡村振兴债券资金380万元，杨寨工业园基础设施建设一般性债券资金3000万元，杨寨工业园工业用地储备项目建设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2000万元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，杨寨工业园区配套工程建设项目专项债券资金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4000万，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年底债券到期应还本付息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5102</w:t>
      </w:r>
      <w:r>
        <w:rPr>
          <w:rFonts w:hint="eastAsia" w:ascii="仿宋" w:hAnsi="仿宋" w:eastAsia="仿宋" w:cs="仿宋"/>
          <w:sz w:val="32"/>
          <w:szCs w:val="32"/>
        </w:rPr>
        <w:t>万元，其中本金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3358</w:t>
      </w:r>
      <w:r>
        <w:rPr>
          <w:rFonts w:hint="eastAsia" w:ascii="仿宋" w:hAnsi="仿宋" w:eastAsia="仿宋" w:cs="仿宋"/>
          <w:sz w:val="32"/>
          <w:szCs w:val="32"/>
        </w:rPr>
        <w:t>万元，利息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1744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0345FED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hYWJlODIyOTY4NmZhMjI5ZmY4YzNlODc4NmM0NzcifQ=="/>
  </w:docVars>
  <w:rsids>
    <w:rsidRoot w:val="00BB0EE9"/>
    <w:rsid w:val="00BB0EE9"/>
    <w:rsid w:val="00C06C80"/>
    <w:rsid w:val="5C116F9E"/>
    <w:rsid w:val="6D23595E"/>
    <w:rsid w:val="7E5E7687"/>
    <w:rsid w:val="7F5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239</Characters>
  <Lines>1</Lines>
  <Paragraphs>1</Paragraphs>
  <TotalTime>15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2024-03-18T03:00:00Z</dcterms:created>
  <dc:creator>Administrator</dc:creator>
  <cp:lastModifiedBy>lenovo</cp:lastModifiedBy>
  <dcterms:modified xsi:type="dcterms:W3CDTF">2025-03-31T03:33:37Z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90979C3BA0E647A88A5E8B981A20163E_12</vt:lpwstr>
  </property>
  <property fmtid="{D5CDD505-2E9C-101B-9397-08002B2CF9AE}" pid="4" name="KSOTemplateDocerSaveRecord">
    <vt:lpwstr>eyJoZGlkIjoiYzRkYzM3MTI0MWIzZTY2NDNjOTFhOTVmMDc1MzFiMjIifQ==</vt:lpwstr>
  </property>
</Properties>
</file>