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EF1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 作 提 示</w:t>
      </w:r>
    </w:p>
    <w:p w14:paraId="22365F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28CCAC6E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一、关于居民参保待遇等待期的问题</w:t>
      </w:r>
    </w:p>
    <w:p w14:paraId="7D993BE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按照</w:t>
      </w:r>
      <w:r>
        <w:rPr>
          <w:rFonts w:hint="eastAsia" w:ascii="仿宋" w:hAnsi="仿宋" w:eastAsia="仿宋" w:cs="仿宋"/>
          <w:sz w:val="32"/>
          <w:szCs w:val="32"/>
        </w:rPr>
        <w:t>《国务院办公厅关于健全基本医疗保险参保长效机制的指导意见》(国办发[2024]38号)文件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元宝，</w:t>
      </w:r>
      <w:r>
        <w:rPr>
          <w:rFonts w:hint="eastAsia" w:ascii="仿宋" w:hAnsi="仿宋" w:eastAsia="仿宋" w:cs="仿宋"/>
          <w:sz w:val="32"/>
          <w:szCs w:val="32"/>
        </w:rPr>
        <w:t>自2025年起，除新生儿等特殊群体外，对未在居民医保集中参保期内参保或未连续参保的人员，设置参保后固定待遇等待期3个月；</w:t>
      </w:r>
    </w:p>
    <w:p w14:paraId="247633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对未在居民医保集中参保期内参保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设置参保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缴费到账后</w:t>
      </w:r>
      <w:r>
        <w:rPr>
          <w:rFonts w:hint="eastAsia" w:ascii="仿宋" w:hAnsi="仿宋" w:eastAsia="仿宋" w:cs="仿宋"/>
          <w:sz w:val="32"/>
          <w:szCs w:val="32"/>
        </w:rPr>
        <w:t>后固定待遇等待期3个月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且不可修复；</w:t>
      </w:r>
    </w:p>
    <w:p w14:paraId="20D6D1E7"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未连续参保的，每多断保1年，原则上在固定待遇等待期基础上增加变动待遇等待期1个月，参保人员可通过缴费修复变动待遇等待期，每多缴纳1年可减少1个月变动待遇等待期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00856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</w:t>
      </w:r>
      <w:r>
        <w:rPr>
          <w:rFonts w:hint="eastAsia" w:ascii="仿宋" w:hAnsi="仿宋" w:eastAsia="仿宋" w:cs="仿宋"/>
          <w:sz w:val="32"/>
          <w:szCs w:val="32"/>
        </w:rPr>
        <w:t>断缴少于4年待遇等待期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月份数</w:t>
      </w:r>
      <w:r>
        <w:rPr>
          <w:rFonts w:hint="eastAsia" w:ascii="仿宋" w:hAnsi="仿宋" w:eastAsia="仿宋" w:cs="仿宋"/>
          <w:sz w:val="32"/>
          <w:szCs w:val="32"/>
        </w:rPr>
        <w:t>=3+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N（断缴年数）-1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固定待遇等待期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，【</w:t>
      </w:r>
      <w:r>
        <w:rPr>
          <w:rFonts w:hint="eastAsia" w:ascii="仿宋" w:hAnsi="仿宋" w:eastAsia="仿宋" w:cs="仿宋"/>
          <w:sz w:val="32"/>
          <w:szCs w:val="32"/>
        </w:rPr>
        <w:t>N（断缴年数）-1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变动待遇等待期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变动待遇等待期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可以通过补缴以前年度参保费用来修复。</w:t>
      </w:r>
    </w:p>
    <w:p w14:paraId="19280B09">
      <w:pPr>
        <w:numPr>
          <w:ilvl w:val="0"/>
          <w:numId w:val="2"/>
        </w:numPr>
        <w:ind w:left="42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连续断缴4年及以上的，修复后固定待遇等待期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和变动待遇等待期之和原则上不少于6个月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断缴超过4年待遇等待期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</w:t>
      </w:r>
      <w:r>
        <w:rPr>
          <w:rFonts w:hint="eastAsia" w:ascii="仿宋" w:hAnsi="仿宋" w:eastAsia="仿宋" w:cs="仿宋"/>
          <w:sz w:val="32"/>
          <w:szCs w:val="32"/>
        </w:rPr>
        <w:t>=6+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N（断缴年数）-4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其中6为</w:t>
      </w:r>
      <w:r>
        <w:rPr>
          <w:rFonts w:hint="eastAsia" w:ascii="仿宋" w:hAnsi="仿宋" w:eastAsia="仿宋" w:cs="仿宋"/>
          <w:sz w:val="32"/>
          <w:szCs w:val="32"/>
        </w:rPr>
        <w:t>固定待遇等待期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，【</w:t>
      </w:r>
      <w:r>
        <w:rPr>
          <w:rFonts w:hint="eastAsia" w:ascii="仿宋" w:hAnsi="仿宋" w:eastAsia="仿宋" w:cs="仿宋"/>
          <w:sz w:val="32"/>
          <w:szCs w:val="32"/>
        </w:rPr>
        <w:t>N（断缴年数）-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变动待遇等待期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变动待遇等待期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可以通过补缴以前年度参保费用来修复。</w:t>
      </w:r>
    </w:p>
    <w:p w14:paraId="4399C089">
      <w:pPr>
        <w:numPr>
          <w:ilvl w:val="0"/>
          <w:numId w:val="2"/>
        </w:numPr>
        <w:ind w:left="42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缴费参照当年参保地的个人缴费标准。等待期具体标准由各省份根据自身情况确定（国办发〔2024〕38号）。</w:t>
      </w:r>
    </w:p>
    <w:p w14:paraId="576225F1"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二、关于集中缴费期的时间口径</w:t>
      </w:r>
    </w:p>
    <w:p w14:paraId="7E18F8A5"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国务院办公厅关于健全基本医疗保险参保长效机制的指导意见》(国办发[2024]38号)文件，2025年度我市城乡居民医保正常缴费期限为2024年9月1日至2025年12月31日。关于原来随州外出务工或返乡居民续保时间延长至次年2月底的规定，后期是否会依然有效，省医保局解释需要等待湖北省出台的《长效机制》细则进一步明确，目前我们只能告知参保人要在12月31日前完成缴费，避免误导宣传错过缴费期产生3个月的待遇等待期而产生纠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904AC"/>
    <w:multiLevelType w:val="singleLevel"/>
    <w:tmpl w:val="66F904A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6F90507"/>
    <w:multiLevelType w:val="singleLevel"/>
    <w:tmpl w:val="66F90507"/>
    <w:lvl w:ilvl="0" w:tentative="0">
      <w:start w:val="2"/>
      <w:numFmt w:val="decimal"/>
      <w:suff w:val="nothing"/>
      <w:lvlText w:val="（%1）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GQ2MWZkNjQxNTg0NmI4N2ZkYTI3ZWU0M2Y0NWQifQ=="/>
  </w:docVars>
  <w:rsids>
    <w:rsidRoot w:val="7CE905E9"/>
    <w:rsid w:val="551821F5"/>
    <w:rsid w:val="68EB6062"/>
    <w:rsid w:val="7CE90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760</Characters>
  <Lines>0</Lines>
  <Paragraphs>0</Paragraphs>
  <TotalTime>12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2024-09-29T07:32:00Z</dcterms:created>
  <dc:creator>lenovo</dc:creator>
  <cp:lastModifiedBy>盛凡钊 ゛</cp:lastModifiedBy>
  <dcterms:modified xsi:type="dcterms:W3CDTF">2024-09-29T08:06:02Z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5DA9E70991354EA680C9DF43D77440FE_13</vt:lpwstr>
  </property>
</Properties>
</file>