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153"/>
        </w:tabs>
        <w:kinsoku/>
        <w:wordWrap/>
        <w:overflowPunct/>
        <w:topLinePunct w:val="0"/>
        <w:autoSpaceDE/>
        <w:autoSpaceDN/>
        <w:bidi w:val="0"/>
        <w:adjustRightInd/>
        <w:snapToGrid/>
        <w:ind w:firstLine="420" w:firstLineChars="200"/>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eastAsia"/>
          <w:sz w:val="36"/>
          <w:szCs w:val="44"/>
        </w:rPr>
      </w:pPr>
      <w:bookmarkStart w:id="0" w:name="_GoBack"/>
      <w:r>
        <w:rPr>
          <w:rFonts w:hint="eastAsia"/>
          <w:sz w:val="36"/>
          <w:szCs w:val="44"/>
        </w:rPr>
        <w:t>广水将招录60名免费定向培养大学生 充实乡村医生队伍</w:t>
      </w:r>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2022-06-08 14:39</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荆楚网(湖北日报网)讯(通讯员 刘小斌 明承涛)6月8日笔者从广水市卫健局获悉，根据“一村一名大学生村医”三年行动方案，2022年广水市计划招录60名免费定向培养大学生，毕业后充实到乡村医生队伍，提升乡村医疗卫生服务水平。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据介绍，今年，广水市的招生对象是户籍在广水市辖区内、年龄在35周岁以下、参加2022年全国普通高考、成绩达到随州职业技术学院临床医学专业录取分数线的应往届高中毕业学生。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学生志愿填报注意事项：愿意从事基层医疗卫生工作，第一志愿填报随州职业技术学院(招生代码c571)，第一专业填报临床医学。同时与广水市卫生健康局签订《乡村医生免费订单定向培养就业协议书》。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广水市免费定向培养大学生补助政策：每人每年补助10000元，其中：学费5000元，生活补助5000元。同时还可享受随州职业技术学院奖助政策：品学兼优可以获得国家奖学金(8000元/生/年)、国家励志奖学金(5000元/生/年)以及学院奖学金等专项奖学金。家庭困难学生可以获得国家助学金(2000-4000元/生/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定向培养大学生按时完成学业并取得大专毕业证后，根据协议，采取“镇管村用”方式，安排到村卫生室工作，服务期限为5年，享受相应待遇，年收入不低于本市村医的平均水平，可按政策参加职工基本养老保险。对履行协议，取得执业(助理)医师资格的，可参加镇办卫生院专项招聘纳入编制管理，并推荐参加全科医师培训和上级医疗机构进修学习。</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eastAsiaTheme="minorEastAsia"/>
          <w:lang w:eastAsia="zh-CN"/>
        </w:rPr>
        <w:drawing>
          <wp:inline distT="0" distB="0" distL="114300" distR="114300">
            <wp:extent cx="4572000" cy="1371600"/>
            <wp:effectExtent l="0" t="0" r="0" b="0"/>
            <wp:docPr id="1" name="图片 1" descr="微信图片_2022062217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622173210"/>
                    <pic:cNvPicPr>
                      <a:picLocks noChangeAspect="1"/>
                    </pic:cNvPicPr>
                  </pic:nvPicPr>
                  <pic:blipFill>
                    <a:blip r:embed="rId4"/>
                    <a:stretch>
                      <a:fillRect/>
                    </a:stretch>
                  </pic:blipFill>
                  <pic:spPr>
                    <a:xfrm>
                      <a:off x="0" y="0"/>
                      <a:ext cx="4572000" cy="13716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A1529"/>
    <w:rsid w:val="012A1529"/>
    <w:rsid w:val="621E3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588</Words>
  <Characters>642</Characters>
  <Lines>0</Lines>
  <Paragraphs>0</Paragraphs>
  <TotalTime>3</TotalTime>
  <ScaleCrop>false</ScaleCrop>
  <LinksUpToDate>false</LinksUpToDate>
  <CharactersWithSpaces>646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2022-06-22T09:28:00Z</dcterms:created>
  <dc:creator>邹新兰</dc:creator>
  <cp:lastModifiedBy>Administrator</cp:lastModifiedBy>
  <dcterms:modified xsi:type="dcterms:W3CDTF">2022-11-17T01:45:23Z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A724396CF63E4A059D701DB1C174B0CD</vt:lpwstr>
  </property>
</Properties>
</file>