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adjustRightInd w:val="0"/>
        <w:spacing w:line="600" w:lineRule="exact"/>
        <w:ind w:firstLine="2200" w:firstLineChars="500"/>
        <w:jc w:val="both"/>
        <w:rPr>
          <w:rFonts w:hint="eastAsia" w:ascii="方正小标宋简体" w:hAnsi="方正小标宋简体" w:eastAsia="方正小标宋简体" w:cs="方正小标宋简体"/>
          <w:snapToGrid/>
          <w:color w:val="000000"/>
          <w:kern w:val="2"/>
          <w:sz w:val="15"/>
          <w:szCs w:val="15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snapToGrid/>
          <w:color w:val="000000"/>
          <w:kern w:val="2"/>
          <w:sz w:val="44"/>
          <w:szCs w:val="44"/>
          <w:lang w:val="en-US" w:eastAsia="zh-CN" w:bidi="ar-SA"/>
        </w:rPr>
        <w:t>长岭镇2023年工作计划</w:t>
      </w:r>
    </w:p>
    <w:p>
      <w:pPr>
        <w:pStyle w:val="4"/>
        <w:adjustRightInd w:val="0"/>
        <w:spacing w:line="600" w:lineRule="exact"/>
        <w:ind w:firstLine="640"/>
        <w:jc w:val="center"/>
        <w:rPr>
          <w:rFonts w:hint="default" w:ascii="方正小标宋简体" w:hAnsi="方正小标宋简体" w:eastAsia="方正小标宋简体" w:cs="方正小标宋简体"/>
          <w:snapToGrid/>
          <w:color w:val="000000"/>
          <w:kern w:val="2"/>
          <w:sz w:val="15"/>
          <w:szCs w:val="15"/>
          <w:lang w:val="en-US" w:eastAsia="zh-CN" w:bidi="ar-SA"/>
        </w:rPr>
      </w:pPr>
    </w:p>
    <w:p>
      <w:pPr>
        <w:pStyle w:val="2"/>
        <w:spacing w:after="0" w:line="580" w:lineRule="exact"/>
        <w:ind w:left="0" w:leftChars="0" w:firstLine="640"/>
        <w:rPr>
          <w:rStyle w:val="11"/>
          <w:rFonts w:ascii="Times New Roman" w:hAnsi="Times New Roman" w:eastAsia="仿宋_GB2312" w:cs="Times New Roman"/>
          <w:bCs/>
          <w:sz w:val="32"/>
          <w:szCs w:val="32"/>
        </w:rPr>
      </w:pPr>
      <w:r>
        <w:rPr>
          <w:rStyle w:val="11"/>
          <w:rFonts w:hint="eastAsia" w:ascii="Times New Roman" w:hAnsi="Times New Roman" w:eastAsia="仿宋_GB2312" w:cs="Times New Roman"/>
          <w:bCs/>
          <w:sz w:val="32"/>
          <w:szCs w:val="32"/>
        </w:rPr>
        <w:t>2023年是全面贯彻落实党的二十大精神开局之年，</w:t>
      </w:r>
      <w:r>
        <w:rPr>
          <w:rStyle w:val="11"/>
          <w:rFonts w:ascii="Times New Roman" w:hAnsi="Times New Roman" w:eastAsia="仿宋_GB2312" w:cs="Times New Roman"/>
          <w:bCs/>
          <w:sz w:val="32"/>
          <w:szCs w:val="32"/>
        </w:rPr>
        <w:t>是长岭镇</w:t>
      </w:r>
      <w:r>
        <w:rPr>
          <w:rFonts w:ascii="Times New Roman" w:hAnsi="Times New Roman" w:eastAsia="仿宋_GB2312" w:cs="Times New Roman"/>
          <w:sz w:val="32"/>
          <w:szCs w:val="32"/>
        </w:rPr>
        <w:t>助推月光海高质量融合发展示范区建设的</w:t>
      </w:r>
      <w:r>
        <w:rPr>
          <w:rStyle w:val="11"/>
          <w:rFonts w:ascii="Times New Roman" w:hAnsi="Times New Roman" w:eastAsia="仿宋_GB2312" w:cs="Times New Roman"/>
          <w:bCs/>
          <w:sz w:val="32"/>
          <w:szCs w:val="32"/>
        </w:rPr>
        <w:t>关键之年</w:t>
      </w:r>
      <w:r>
        <w:rPr>
          <w:rStyle w:val="11"/>
          <w:rFonts w:hint="eastAsia" w:ascii="Times New Roman" w:hAnsi="Times New Roman" w:eastAsia="仿宋_GB2312" w:cs="Times New Roman"/>
          <w:bCs/>
          <w:sz w:val="32"/>
          <w:szCs w:val="32"/>
        </w:rPr>
        <w:t>，也是全市“冲刺百强县、再创新辉煌”的攻坚之年，因此，做好2023年工作意义重大、影响深远。站在新的历史起点，</w:t>
      </w:r>
      <w:r>
        <w:rPr>
          <w:rStyle w:val="11"/>
          <w:rFonts w:ascii="Times New Roman" w:hAnsi="Times New Roman" w:eastAsia="仿宋_GB2312" w:cs="Times New Roman"/>
          <w:bCs/>
          <w:sz w:val="32"/>
          <w:szCs w:val="32"/>
        </w:rPr>
        <w:t>我们要顺应新常态、把握新动向、抓住新机遇、促进新发展，奋力推动长岭镇实现经济社会跨越式发展。</w:t>
      </w:r>
    </w:p>
    <w:p>
      <w:pPr>
        <w:adjustRightInd w:val="0"/>
        <w:spacing w:line="58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2023年长岭镇将重点抓好以下</w:t>
      </w:r>
      <w:r>
        <w:rPr>
          <w:rFonts w:hint="eastAsia" w:ascii="Times New Roman" w:hAnsi="Times New Roman" w:eastAsia="仿宋" w:cs="Times New Roman"/>
          <w:sz w:val="32"/>
          <w:szCs w:val="32"/>
        </w:rPr>
        <w:t>5个</w:t>
      </w:r>
      <w:r>
        <w:rPr>
          <w:rFonts w:ascii="Times New Roman" w:hAnsi="Times New Roman" w:eastAsia="仿宋" w:cs="Times New Roman"/>
          <w:sz w:val="32"/>
          <w:szCs w:val="32"/>
        </w:rPr>
        <w:t>方面</w:t>
      </w:r>
      <w:r>
        <w:rPr>
          <w:rFonts w:hint="eastAsia" w:ascii="Times New Roman" w:hAnsi="Times New Roman" w:eastAsia="仿宋" w:cs="Times New Roman"/>
          <w:sz w:val="32"/>
          <w:szCs w:val="32"/>
        </w:rPr>
        <w:t>的</w:t>
      </w:r>
      <w:r>
        <w:rPr>
          <w:rFonts w:ascii="Times New Roman" w:hAnsi="Times New Roman" w:eastAsia="仿宋" w:cs="Times New Roman"/>
          <w:sz w:val="32"/>
          <w:szCs w:val="32"/>
        </w:rPr>
        <w:t>工作：</w:t>
      </w:r>
    </w:p>
    <w:p>
      <w:pPr>
        <w:adjustRightInd w:val="0"/>
        <w:spacing w:line="580" w:lineRule="exact"/>
        <w:ind w:firstLine="640" w:firstLineChars="200"/>
        <w:rPr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（</w:t>
      </w: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一</w:t>
      </w:r>
      <w:r>
        <w:rPr>
          <w:rFonts w:ascii="黑体" w:hAnsi="黑体" w:eastAsia="黑体" w:cs="黑体"/>
          <w:b w:val="0"/>
          <w:bCs w:val="0"/>
          <w:sz w:val="32"/>
          <w:szCs w:val="32"/>
        </w:rPr>
        <w:t>）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厚植发展动能，夯实文旅产业，奋力打造“长岭品牌”</w:t>
      </w:r>
    </w:p>
    <w:p>
      <w:pPr>
        <w:adjustRightInd w:val="0"/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长岭</w:t>
      </w:r>
      <w:r>
        <w:rPr>
          <w:rFonts w:ascii="Times New Roman" w:hAnsi="Times New Roman" w:eastAsia="仿宋_GB2312" w:cs="Times New Roman"/>
          <w:sz w:val="32"/>
          <w:szCs w:val="32"/>
        </w:rPr>
        <w:t>作为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月光海融合发展</w:t>
      </w:r>
      <w:r>
        <w:rPr>
          <w:rFonts w:ascii="Times New Roman" w:hAnsi="Times New Roman" w:eastAsia="仿宋_GB2312" w:cs="Times New Roman"/>
          <w:sz w:val="32"/>
          <w:szCs w:val="32"/>
        </w:rPr>
        <w:t>的核心区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，要紧抓</w:t>
      </w:r>
      <w:r>
        <w:rPr>
          <w:rFonts w:ascii="Times New Roman" w:hAnsi="Times New Roman" w:eastAsia="仿宋_GB2312" w:cs="Times New Roman"/>
          <w:sz w:val="32"/>
          <w:szCs w:val="32"/>
        </w:rPr>
        <w:t>2023年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广水承办随州市文旅产业发展大会契机，以建成“中华山盟·月光海誓旅游目的地”为目标，开展镇域文旅建设提档升级，持续</w:t>
      </w:r>
      <w:r>
        <w:rPr>
          <w:rFonts w:ascii="Times New Roman" w:hAnsi="Times New Roman" w:eastAsia="仿宋_GB2312" w:cs="Times New Roman"/>
          <w:sz w:val="32"/>
          <w:szCs w:val="32"/>
        </w:rPr>
        <w:t>推进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月光海</w:t>
      </w:r>
      <w:r>
        <w:rPr>
          <w:rFonts w:ascii="Times New Roman" w:hAnsi="Times New Roman" w:eastAsia="仿宋_GB2312" w:cs="Times New Roman"/>
          <w:sz w:val="32"/>
          <w:szCs w:val="32"/>
        </w:rPr>
        <w:t>高质量融合发展示范区、广水农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文</w:t>
      </w:r>
      <w:r>
        <w:rPr>
          <w:rFonts w:ascii="Times New Roman" w:hAnsi="Times New Roman" w:eastAsia="仿宋_GB2312" w:cs="Times New Roman"/>
          <w:sz w:val="32"/>
          <w:szCs w:val="32"/>
        </w:rPr>
        <w:t>旅胜地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、随州城乡融合发展示范区建设</w:t>
      </w:r>
      <w:r>
        <w:rPr>
          <w:rFonts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  <w:t>争做党建引领示范区建设的排头兵、强基工程示范区建设的领头雁和文旅融合示范区建设的主力军。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一是要加强规划引领。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要在</w:t>
      </w:r>
      <w:r>
        <w:rPr>
          <w:rFonts w:ascii="Times New Roman" w:hAnsi="Times New Roman" w:eastAsia="仿宋_GB2312" w:cs="Times New Roman"/>
          <w:sz w:val="32"/>
          <w:szCs w:val="32"/>
        </w:rPr>
        <w:t>设计策划团队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和专家教授的调研基础上，以</w:t>
      </w:r>
      <w:r>
        <w:rPr>
          <w:rFonts w:ascii="Times New Roman" w:hAnsi="Times New Roman" w:eastAsia="仿宋_GB2312" w:cs="Times New Roman"/>
          <w:sz w:val="32"/>
          <w:szCs w:val="32"/>
        </w:rPr>
        <w:t>科学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规划为</w:t>
      </w:r>
      <w:r>
        <w:rPr>
          <w:rFonts w:ascii="Times New Roman" w:hAnsi="Times New Roman" w:eastAsia="仿宋_GB2312" w:cs="Times New Roman"/>
          <w:sz w:val="32"/>
          <w:szCs w:val="32"/>
        </w:rPr>
        <w:t>指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导</w:t>
      </w:r>
      <w:r>
        <w:rPr>
          <w:rFonts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</w:t>
      </w:r>
      <w:r>
        <w:rPr>
          <w:rFonts w:ascii="Times New Roman" w:hAnsi="Times New Roman" w:eastAsia="仿宋_GB2312" w:cs="Times New Roman"/>
          <w:sz w:val="32"/>
          <w:szCs w:val="32"/>
          <w:lang w:val="zh-CN"/>
        </w:rPr>
        <w:t>徐家河国家湿地公园、国家级旅游度假区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验收</w:t>
      </w:r>
      <w:r>
        <w:rPr>
          <w:rFonts w:ascii="Times New Roman" w:hAnsi="Times New Roman" w:eastAsia="仿宋_GB2312" w:cs="Times New Roman"/>
          <w:sz w:val="32"/>
          <w:szCs w:val="32"/>
          <w:lang w:val="zh-CN"/>
        </w:rPr>
        <w:t>为引擎，</w:t>
      </w:r>
      <w:r>
        <w:rPr>
          <w:rFonts w:ascii="Times New Roman" w:hAnsi="Times New Roman" w:eastAsia="仿宋_GB2312" w:cs="Times New Roman"/>
          <w:sz w:val="32"/>
          <w:szCs w:val="32"/>
        </w:rPr>
        <w:t>以“农业+旅游+文化”为方向，加快推进康养休闲等文旅项目，</w:t>
      </w:r>
      <w:r>
        <w:rPr>
          <w:rFonts w:ascii="Times New Roman" w:hAnsi="Times New Roman" w:eastAsia="仿宋_GB2312" w:cs="Times New Roman"/>
          <w:sz w:val="32"/>
          <w:szCs w:val="32"/>
          <w:lang w:val="zh-CN"/>
        </w:rPr>
        <w:t>统筹</w:t>
      </w:r>
      <w:r>
        <w:rPr>
          <w:rFonts w:ascii="Times New Roman" w:hAnsi="Times New Roman" w:eastAsia="仿宋_GB2312" w:cs="Times New Roman"/>
          <w:sz w:val="32"/>
          <w:szCs w:val="32"/>
        </w:rPr>
        <w:t>推进农文旅融合</w:t>
      </w:r>
      <w:r>
        <w:rPr>
          <w:rFonts w:ascii="Times New Roman" w:hAnsi="Times New Roman" w:eastAsia="仿宋_GB2312" w:cs="Times New Roman"/>
          <w:sz w:val="32"/>
          <w:szCs w:val="32"/>
          <w:lang w:val="zh-CN"/>
        </w:rPr>
        <w:t>发展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  <w:r>
        <w:rPr>
          <w:rFonts w:ascii="Times New Roman" w:hAnsi="Times New Roman" w:eastAsia="仿宋_GB2312" w:cs="Times New Roman"/>
          <w:sz w:val="32"/>
          <w:szCs w:val="32"/>
          <w:lang w:val="zh-CN"/>
        </w:rPr>
        <w:t>到2023年，乡村振兴示范带见行见效</w:t>
      </w:r>
      <w:r>
        <w:rPr>
          <w:rFonts w:hint="eastAsia" w:ascii="Times New Roman" w:hAnsi="Times New Roman" w:eastAsia="仿宋_GB2312" w:cs="Times New Roman"/>
          <w:sz w:val="32"/>
          <w:szCs w:val="32"/>
          <w:lang w:val="zh-CN"/>
        </w:rPr>
        <w:t>、</w:t>
      </w:r>
      <w:r>
        <w:rPr>
          <w:rFonts w:ascii="Times New Roman" w:hAnsi="Times New Roman" w:eastAsia="仿宋_GB2312" w:cs="Times New Roman"/>
          <w:sz w:val="32"/>
          <w:szCs w:val="32"/>
          <w:lang w:val="zh-CN"/>
        </w:rPr>
        <w:t>生态修复成效显著</w:t>
      </w:r>
      <w:r>
        <w:rPr>
          <w:rFonts w:hint="eastAsia" w:ascii="Times New Roman" w:hAnsi="Times New Roman" w:eastAsia="仿宋_GB2312" w:cs="Times New Roman"/>
          <w:sz w:val="32"/>
          <w:szCs w:val="32"/>
          <w:lang w:val="zh-CN"/>
        </w:rPr>
        <w:t>、</w:t>
      </w:r>
      <w:r>
        <w:rPr>
          <w:rFonts w:ascii="Times New Roman" w:hAnsi="Times New Roman" w:eastAsia="仿宋_GB2312" w:cs="Times New Roman"/>
          <w:sz w:val="32"/>
          <w:szCs w:val="32"/>
          <w:lang w:val="zh-CN"/>
        </w:rPr>
        <w:t>文化旅游蓬勃发展，绿色低碳生活方式蔚然成风，</w:t>
      </w:r>
      <w:r>
        <w:rPr>
          <w:rFonts w:ascii="Times New Roman" w:hAnsi="Times New Roman" w:eastAsia="仿宋_GB2312" w:cs="Times New Roman"/>
          <w:sz w:val="32"/>
          <w:szCs w:val="32"/>
        </w:rPr>
        <w:t>擦亮“百岛骊珠”名片，打造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月光海</w:t>
      </w:r>
      <w:r>
        <w:rPr>
          <w:rFonts w:ascii="Times New Roman" w:hAnsi="Times New Roman" w:eastAsia="仿宋_GB2312" w:cs="Times New Roman"/>
          <w:sz w:val="32"/>
          <w:szCs w:val="32"/>
        </w:rPr>
        <w:t>高质量融合发展示范区，</w:t>
      </w:r>
      <w:r>
        <w:rPr>
          <w:rFonts w:hint="eastAsia" w:ascii="Times New Roman" w:hAnsi="Times New Roman" w:eastAsia="仿宋_GB2312" w:cs="Times New Roman"/>
          <w:sz w:val="32"/>
          <w:szCs w:val="32"/>
          <w:lang w:val="zh-CN"/>
        </w:rPr>
        <w:t>建设</w:t>
      </w:r>
      <w:r>
        <w:rPr>
          <w:rFonts w:ascii="Times New Roman" w:hAnsi="Times New Roman" w:eastAsia="仿宋_GB2312" w:cs="Times New Roman"/>
          <w:sz w:val="32"/>
          <w:szCs w:val="32"/>
        </w:rPr>
        <w:t>随州“郊游场”、武汉“后花园”。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二是要推进文旅融合。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要加强文旅发展顶层设计，做到全镇“一盘棋”。形成以泉水村旅游资源为“骨”、联合村董家咀渔火露营项目为“经”、联民村红色旅游文化为“血”、云台村茶叶产业为“脉”的一体化农文旅产业发展格局。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三是要抓好要素配套。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要以</w:t>
      </w:r>
      <w:r>
        <w:rPr>
          <w:rFonts w:ascii="Times New Roman" w:hAnsi="Times New Roman" w:eastAsia="仿宋_GB2312" w:cs="Times New Roman"/>
          <w:sz w:val="32"/>
          <w:szCs w:val="32"/>
        </w:rPr>
        <w:t>立足承办旅游大会目标，大力实施“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两</w:t>
      </w:r>
      <w:r>
        <w:rPr>
          <w:rFonts w:ascii="Times New Roman" w:hAnsi="Times New Roman" w:eastAsia="仿宋_GB2312" w:cs="Times New Roman"/>
          <w:sz w:val="32"/>
          <w:szCs w:val="32"/>
        </w:rPr>
        <w:t>大工程”，即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实施基础设施完善工程，</w:t>
      </w:r>
      <w:r>
        <w:rPr>
          <w:rFonts w:ascii="Times New Roman" w:hAnsi="Times New Roman" w:eastAsia="仿宋_GB2312" w:cs="Times New Roman"/>
          <w:sz w:val="32"/>
          <w:szCs w:val="32"/>
        </w:rPr>
        <w:t>重点推进316国道改道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和月光海</w:t>
      </w:r>
      <w:r>
        <w:rPr>
          <w:rFonts w:ascii="Times New Roman" w:hAnsi="Times New Roman" w:eastAsia="仿宋_GB2312" w:cs="Times New Roman"/>
          <w:sz w:val="32"/>
          <w:szCs w:val="32"/>
        </w:rPr>
        <w:t>环库公路建设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工程，力争2023年7月竣工，打破全域旅游交通壁垒。大力推动山海论坛建设，整合交通培训中心、财校周边资源，建成可容纳600人的集培训、住宿、饮食、休闲为一体的会议中心，提高全域旅游服务质量。扎实落实渔火露营、明月湾等景区的</w:t>
      </w:r>
      <w:r>
        <w:rPr>
          <w:rFonts w:ascii="Times New Roman" w:hAnsi="Times New Roman" w:eastAsia="仿宋_GB2312" w:cs="Times New Roman"/>
          <w:sz w:val="32"/>
          <w:szCs w:val="32"/>
        </w:rPr>
        <w:t>配套基础设施建设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工程，完善</w:t>
      </w:r>
      <w:r>
        <w:rPr>
          <w:rFonts w:ascii="Times New Roman" w:hAnsi="Times New Roman" w:eastAsia="仿宋_GB2312" w:cs="Times New Roman"/>
          <w:sz w:val="32"/>
          <w:szCs w:val="32"/>
        </w:rPr>
        <w:t>游客集散中心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停车场、旅游厕所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布局，优化全域旅游出行体验</w:t>
      </w:r>
      <w:r>
        <w:rPr>
          <w:rFonts w:ascii="Times New Roman" w:hAnsi="Times New Roman" w:eastAsia="仿宋_GB2312" w:cs="Times New Roman"/>
          <w:sz w:val="32"/>
          <w:szCs w:val="32"/>
        </w:rPr>
        <w:t>；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实施文旅品牌创建工程，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巩固升级</w:t>
      </w:r>
      <w:r>
        <w:rPr>
          <w:rFonts w:ascii="Times New Roman" w:hAnsi="Times New Roman" w:eastAsia="仿宋_GB2312" w:cs="Times New Roman"/>
          <w:sz w:val="32"/>
          <w:szCs w:val="32"/>
        </w:rPr>
        <w:t>徐家河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国家</w:t>
      </w:r>
      <w:r>
        <w:rPr>
          <w:rFonts w:ascii="Times New Roman" w:hAnsi="Times New Roman" w:eastAsia="仿宋_GB2312" w:cs="Times New Roman"/>
          <w:sz w:val="32"/>
          <w:szCs w:val="32"/>
        </w:rPr>
        <w:t>湿地公园，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快速推进</w:t>
      </w:r>
      <w:r>
        <w:rPr>
          <w:rFonts w:ascii="Times New Roman" w:hAnsi="Times New Roman" w:eastAsia="仿宋_GB2312" w:cs="Times New Roman"/>
          <w:sz w:val="32"/>
          <w:szCs w:val="32"/>
        </w:rPr>
        <w:t>泉水周边乡村振兴示范片区创建，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全力</w:t>
      </w:r>
      <w:r>
        <w:rPr>
          <w:rFonts w:ascii="Times New Roman" w:hAnsi="Times New Roman" w:eastAsia="仿宋_GB2312" w:cs="Times New Roman"/>
          <w:sz w:val="32"/>
          <w:szCs w:val="32"/>
        </w:rPr>
        <w:t>推动泉水村开展3A景区创建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工程，不断打造特色旅游口碑，</w:t>
      </w:r>
      <w:r>
        <w:rPr>
          <w:rFonts w:ascii="Times New Roman" w:hAnsi="Times New Roman" w:eastAsia="仿宋_GB2312" w:cs="Times New Roman"/>
          <w:sz w:val="32"/>
          <w:szCs w:val="32"/>
        </w:rPr>
        <w:t>夯实文旅发展基础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提升文旅核心吸引力和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竞争</w:t>
      </w:r>
      <w:r>
        <w:rPr>
          <w:rFonts w:ascii="Times New Roman" w:hAnsi="Times New Roman" w:eastAsia="仿宋_GB2312" w:cs="Times New Roman"/>
          <w:sz w:val="32"/>
          <w:szCs w:val="32"/>
        </w:rPr>
        <w:t>力，为高标准办好全市文旅产业发展大会做好准备。</w:t>
      </w:r>
    </w:p>
    <w:p>
      <w:pPr>
        <w:adjustRightInd w:val="0"/>
        <w:spacing w:line="580" w:lineRule="exact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（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）聚力招商引资，培育新兴企业，奋力拼出“长岭速度”</w:t>
      </w:r>
    </w:p>
    <w:p>
      <w:pPr>
        <w:pStyle w:val="4"/>
        <w:ind w:firstLine="643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一是继续加大招引力度。</w:t>
      </w:r>
      <w:r>
        <w:rPr>
          <w:rFonts w:ascii="Times New Roman" w:hAnsi="Times New Roman" w:eastAsia="仿宋" w:cs="Times New Roman"/>
          <w:sz w:val="32"/>
          <w:szCs w:val="32"/>
        </w:rPr>
        <w:t>持续跟进对接总投资186亿元</w:t>
      </w:r>
      <w:r>
        <w:rPr>
          <w:rFonts w:hint="eastAsia" w:ascii="Times New Roman" w:hAnsi="Times New Roman" w:eastAsia="仿宋" w:cs="Times New Roman"/>
          <w:sz w:val="32"/>
          <w:szCs w:val="32"/>
        </w:rPr>
        <w:t>的</w:t>
      </w:r>
      <w:r>
        <w:rPr>
          <w:rFonts w:ascii="Times New Roman" w:hAnsi="Times New Roman" w:eastAsia="仿宋" w:cs="Times New Roman"/>
          <w:sz w:val="32"/>
          <w:szCs w:val="32"/>
        </w:rPr>
        <w:t>风光一体化发电基地项目、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1.5</w:t>
      </w:r>
      <w:bookmarkStart w:id="0" w:name="_GoBack"/>
      <w:bookmarkEnd w:id="0"/>
      <w:r>
        <w:rPr>
          <w:rFonts w:ascii="Times New Roman" w:hAnsi="Times New Roman" w:eastAsia="仿宋" w:cs="Times New Roman"/>
          <w:sz w:val="32"/>
          <w:szCs w:val="32"/>
        </w:rPr>
        <w:t>亿元的生物质能综合利用和节能环保装备产业基地项目、1亿元</w:t>
      </w:r>
      <w:r>
        <w:rPr>
          <w:rFonts w:hint="eastAsia" w:ascii="Times New Roman" w:hAnsi="Times New Roman" w:eastAsia="仿宋" w:cs="Times New Roman"/>
          <w:sz w:val="32"/>
          <w:szCs w:val="32"/>
        </w:rPr>
        <w:t>的</w:t>
      </w:r>
      <w:r>
        <w:rPr>
          <w:rFonts w:ascii="Times New Roman" w:hAnsi="Times New Roman" w:eastAsia="仿宋" w:cs="Times New Roman"/>
          <w:sz w:val="32"/>
          <w:szCs w:val="32"/>
        </w:rPr>
        <w:t>月光海渔乐人生项目</w:t>
      </w:r>
      <w:r>
        <w:rPr>
          <w:rFonts w:hint="eastAsia" w:ascii="Times New Roman" w:hAnsi="Times New Roman" w:eastAsia="仿宋" w:cs="Times New Roman"/>
          <w:sz w:val="32"/>
          <w:szCs w:val="32"/>
        </w:rPr>
        <w:t>和</w:t>
      </w:r>
      <w:r>
        <w:rPr>
          <w:rFonts w:ascii="Times New Roman" w:hAnsi="Times New Roman" w:eastAsia="仿宋" w:cs="Times New Roman"/>
          <w:sz w:val="32"/>
          <w:szCs w:val="32"/>
        </w:rPr>
        <w:t>9800万元</w:t>
      </w:r>
      <w:r>
        <w:rPr>
          <w:rFonts w:hint="eastAsia" w:ascii="Times New Roman" w:hAnsi="Times New Roman" w:eastAsia="仿宋" w:cs="Times New Roman"/>
          <w:sz w:val="32"/>
          <w:szCs w:val="32"/>
        </w:rPr>
        <w:t>的</w:t>
      </w:r>
      <w:r>
        <w:rPr>
          <w:rFonts w:ascii="Times New Roman" w:hAnsi="Times New Roman" w:eastAsia="仿宋" w:cs="Times New Roman"/>
          <w:sz w:val="32"/>
          <w:szCs w:val="32"/>
        </w:rPr>
        <w:t>义邦环保工程二期项目建设，进一步扩大投资增量</w:t>
      </w:r>
      <w:r>
        <w:rPr>
          <w:rFonts w:hint="eastAsia" w:ascii="Times New Roman" w:hAnsi="Times New Roman" w:eastAsia="仿宋" w:cs="Times New Roman"/>
          <w:sz w:val="32"/>
          <w:szCs w:val="32"/>
        </w:rPr>
        <w:t>；积极协商合作</w:t>
      </w:r>
      <w:r>
        <w:rPr>
          <w:rFonts w:ascii="Times New Roman" w:hAnsi="Times New Roman" w:eastAsia="仿宋" w:cs="Times New Roman"/>
          <w:sz w:val="32"/>
          <w:szCs w:val="32"/>
        </w:rPr>
        <w:t>中铭智新能源</w:t>
      </w:r>
      <w:r>
        <w:rPr>
          <w:rFonts w:hint="eastAsia" w:ascii="Times New Roman" w:hAnsi="Times New Roman" w:eastAsia="仿宋" w:cs="Times New Roman"/>
          <w:sz w:val="32"/>
          <w:szCs w:val="32"/>
        </w:rPr>
        <w:t>公司，力争在今年落地投产出口对外产业，实现外贸出口“零”的突破。</w:t>
      </w: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二是持续强化项目支撑。</w:t>
      </w:r>
      <w:r>
        <w:rPr>
          <w:rFonts w:ascii="Times New Roman" w:hAnsi="Times New Roman" w:eastAsia="仿宋" w:cs="Times New Roman"/>
          <w:b/>
          <w:bCs/>
          <w:sz w:val="32"/>
          <w:szCs w:val="32"/>
        </w:rPr>
        <w:t>聚焦项目扩投资。</w:t>
      </w:r>
      <w:r>
        <w:rPr>
          <w:rFonts w:ascii="Times New Roman" w:hAnsi="Times New Roman" w:eastAsia="仿宋" w:cs="Times New Roman"/>
          <w:sz w:val="32"/>
          <w:szCs w:val="32"/>
        </w:rPr>
        <w:t>主动对接，积极争取</w:t>
      </w:r>
      <w:r>
        <w:rPr>
          <w:rFonts w:hint="eastAsia" w:ascii="Times New Roman" w:hAnsi="Times New Roman" w:eastAsia="仿宋" w:cs="Times New Roman"/>
          <w:sz w:val="32"/>
          <w:szCs w:val="32"/>
        </w:rPr>
        <w:t>上级资金</w:t>
      </w:r>
      <w:r>
        <w:rPr>
          <w:rFonts w:ascii="Times New Roman" w:hAnsi="Times New Roman" w:eastAsia="仿宋" w:cs="Times New Roman"/>
          <w:sz w:val="32"/>
          <w:szCs w:val="32"/>
        </w:rPr>
        <w:t>支持</w:t>
      </w:r>
      <w:r>
        <w:rPr>
          <w:rFonts w:hint="eastAsia" w:ascii="Times New Roman" w:hAnsi="Times New Roman" w:eastAsia="仿宋" w:cs="Times New Roman"/>
          <w:sz w:val="32"/>
          <w:szCs w:val="32"/>
        </w:rPr>
        <w:t>和</w:t>
      </w:r>
      <w:r>
        <w:rPr>
          <w:rFonts w:ascii="Times New Roman" w:hAnsi="Times New Roman" w:eastAsia="仿宋" w:cs="Times New Roman"/>
          <w:sz w:val="32"/>
          <w:szCs w:val="32"/>
        </w:rPr>
        <w:t>对外扩大招商，</w:t>
      </w:r>
      <w:r>
        <w:rPr>
          <w:rFonts w:hint="eastAsia" w:ascii="Times New Roman" w:hAnsi="Times New Roman" w:eastAsia="仿宋" w:cs="Times New Roman"/>
          <w:sz w:val="32"/>
          <w:szCs w:val="32"/>
        </w:rPr>
        <w:t>确保316</w:t>
      </w:r>
      <w:r>
        <w:rPr>
          <w:rFonts w:ascii="Times New Roman" w:hAnsi="Times New Roman" w:eastAsia="仿宋" w:cs="Times New Roman"/>
          <w:sz w:val="32"/>
          <w:szCs w:val="32"/>
        </w:rPr>
        <w:t>国道改建、环库公路、长岭卫生院整体搬迁等</w:t>
      </w:r>
      <w:r>
        <w:rPr>
          <w:rFonts w:hint="eastAsia" w:ascii="Times New Roman" w:hAnsi="Times New Roman" w:eastAsia="仿宋" w:cs="Times New Roman"/>
          <w:sz w:val="32"/>
          <w:szCs w:val="32"/>
        </w:rPr>
        <w:t>重大</w:t>
      </w:r>
      <w:r>
        <w:rPr>
          <w:rFonts w:ascii="Times New Roman" w:hAnsi="Times New Roman" w:eastAsia="仿宋" w:cs="Times New Roman"/>
          <w:sz w:val="32"/>
          <w:szCs w:val="32"/>
        </w:rPr>
        <w:t>项目建设</w:t>
      </w:r>
      <w:r>
        <w:rPr>
          <w:rFonts w:hint="eastAsia" w:ascii="Times New Roman" w:hAnsi="Times New Roman" w:eastAsia="仿宋" w:cs="Times New Roman"/>
          <w:sz w:val="32"/>
          <w:szCs w:val="32"/>
        </w:rPr>
        <w:t>有充足的资金保障</w:t>
      </w:r>
      <w:r>
        <w:rPr>
          <w:rFonts w:ascii="Times New Roman" w:hAnsi="Times New Roman" w:eastAsia="仿宋" w:cs="Times New Roman"/>
          <w:sz w:val="32"/>
          <w:szCs w:val="32"/>
        </w:rPr>
        <w:t>。</w:t>
      </w:r>
      <w:r>
        <w:rPr>
          <w:rFonts w:ascii="Times New Roman" w:hAnsi="Times New Roman" w:eastAsia="仿宋" w:cs="Times New Roman"/>
          <w:b/>
          <w:bCs/>
          <w:sz w:val="32"/>
          <w:szCs w:val="32"/>
        </w:rPr>
        <w:t>聚焦乡村引投资。</w:t>
      </w:r>
      <w:r>
        <w:rPr>
          <w:rFonts w:ascii="Times New Roman" w:hAnsi="Times New Roman" w:eastAsia="仿宋" w:cs="Times New Roman"/>
          <w:sz w:val="32"/>
          <w:szCs w:val="32"/>
        </w:rPr>
        <w:t>积极吸引社会资本参与，不断完善美丽乡村示范村泉水、联民等村建设，助力乡村旅游业振兴，促进一二三产业融合发展，进一步扩大我镇投资吸引力。</w:t>
      </w:r>
      <w:r>
        <w:rPr>
          <w:rFonts w:ascii="Times New Roman" w:hAnsi="Times New Roman" w:eastAsia="仿宋" w:cs="Times New Roman"/>
          <w:b/>
          <w:bCs/>
          <w:sz w:val="32"/>
          <w:szCs w:val="32"/>
        </w:rPr>
        <w:t>聚焦项目早谋划。</w:t>
      </w:r>
      <w:r>
        <w:rPr>
          <w:rFonts w:ascii="Times New Roman" w:hAnsi="Times New Roman" w:eastAsia="仿宋" w:cs="Times New Roman"/>
          <w:sz w:val="32"/>
          <w:szCs w:val="32"/>
        </w:rPr>
        <w:t>充分依托特色农业示范片区</w:t>
      </w:r>
      <w:r>
        <w:rPr>
          <w:rFonts w:hint="eastAsia" w:ascii="Times New Roman" w:hAnsi="Times New Roman" w:eastAsia="仿宋" w:cs="Times New Roman"/>
          <w:sz w:val="32"/>
          <w:szCs w:val="32"/>
        </w:rPr>
        <w:t>和</w:t>
      </w:r>
      <w:r>
        <w:rPr>
          <w:rFonts w:ascii="Times New Roman" w:hAnsi="Times New Roman" w:eastAsia="仿宋" w:cs="Times New Roman"/>
          <w:sz w:val="32"/>
          <w:szCs w:val="32"/>
        </w:rPr>
        <w:t>乡村旅游示范片区2个联合党委，进一步整合联合村资源，突出产业发展及区位优势，</w:t>
      </w:r>
      <w:r>
        <w:rPr>
          <w:rFonts w:hint="eastAsia" w:ascii="Times New Roman" w:hAnsi="Times New Roman" w:eastAsia="仿宋" w:cs="Times New Roman"/>
          <w:sz w:val="32"/>
          <w:szCs w:val="32"/>
        </w:rPr>
        <w:t>提前</w:t>
      </w:r>
      <w:r>
        <w:rPr>
          <w:rFonts w:ascii="Times New Roman" w:hAnsi="Times New Roman" w:eastAsia="仿宋" w:cs="Times New Roman"/>
          <w:sz w:val="32"/>
          <w:szCs w:val="32"/>
        </w:rPr>
        <w:t>项目谋划，坚持“储备一批，实施一批，培育一批，谋划一批”的原则，拓宽项目储备渠道</w:t>
      </w:r>
      <w:r>
        <w:rPr>
          <w:rFonts w:hint="eastAsia" w:ascii="Times New Roman" w:hAnsi="Times New Roman" w:eastAsia="仿宋" w:cs="Times New Roman"/>
          <w:sz w:val="32"/>
          <w:szCs w:val="32"/>
        </w:rPr>
        <w:t>，</w:t>
      </w:r>
      <w:r>
        <w:rPr>
          <w:rFonts w:ascii="Times New Roman" w:hAnsi="Times New Roman" w:eastAsia="仿宋" w:cs="Times New Roman"/>
          <w:sz w:val="32"/>
          <w:szCs w:val="32"/>
        </w:rPr>
        <w:t>建立项目储备库，打造我镇高质量发展“新引擎”</w:t>
      </w:r>
      <w:r>
        <w:rPr>
          <w:rFonts w:hint="eastAsia" w:ascii="Times New Roman" w:hAnsi="Times New Roman" w:eastAsia="仿宋" w:cs="Times New Roman"/>
          <w:sz w:val="32"/>
          <w:szCs w:val="32"/>
        </w:rPr>
        <w:t>。</w:t>
      </w: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三是大力助推企业进规入库。</w:t>
      </w:r>
      <w:r>
        <w:rPr>
          <w:rFonts w:ascii="Times New Roman" w:hAnsi="Times New Roman" w:eastAsia="仿宋" w:cs="Times New Roman"/>
          <w:sz w:val="32"/>
          <w:szCs w:val="32"/>
        </w:rPr>
        <w:t>一方面，主动深入排查，对符合产业政策、发展规划、项目质量高、市场发展潜力好，能够达到规模以上标准的企业进行重点摸排，精心筛选和培育，努力申报入库，进一步扩大企业规模和经济体量，助力我镇经济社会高质量发展。另一方面，积极培育3家规模工业企业（永盈建材、中铭智新能源、瑞腾机械设备）、3家限上商贸企业（广源中药材、新邻居超市、湖畔美食）</w:t>
      </w:r>
      <w:r>
        <w:rPr>
          <w:rFonts w:hint="eastAsia" w:ascii="Times New Roman" w:hAnsi="Times New Roman" w:eastAsia="仿宋" w:cs="Times New Roman"/>
          <w:sz w:val="32"/>
          <w:szCs w:val="32"/>
        </w:rPr>
        <w:t>，扩充企业规模</w:t>
      </w:r>
      <w:r>
        <w:rPr>
          <w:rFonts w:ascii="Times New Roman" w:hAnsi="Times New Roman" w:eastAsia="仿宋" w:cs="Times New Roman"/>
          <w:sz w:val="32"/>
          <w:szCs w:val="32"/>
        </w:rPr>
        <w:t xml:space="preserve">。 </w:t>
      </w:r>
    </w:p>
    <w:p>
      <w:pPr>
        <w:pStyle w:val="4"/>
        <w:tabs>
          <w:tab w:val="left" w:pos="2867"/>
        </w:tabs>
        <w:ind w:firstLine="640" w:firstLineChars="200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（三）加快集镇建设，改善生态环境，奋力打造“长岭形象”</w:t>
      </w:r>
    </w:p>
    <w:p>
      <w:pPr>
        <w:pStyle w:val="4"/>
        <w:ind w:firstLine="643" w:firstLineChars="200"/>
        <w:rPr>
          <w:rFonts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一是优化城镇布局。</w:t>
      </w:r>
      <w:r>
        <w:rPr>
          <w:rFonts w:hint="eastAsia" w:ascii="Times New Roman" w:hAnsi="Times New Roman" w:eastAsia="仿宋" w:cs="Times New Roman"/>
          <w:sz w:val="32"/>
          <w:szCs w:val="32"/>
        </w:rPr>
        <w:t>健全完善“多规合一”国土空间规划体系，实现国土空间规划管理“一张图”。围绕“打通断头路、畅通微循环”，坚持疏堵结合，推动</w:t>
      </w:r>
      <w:r>
        <w:rPr>
          <w:rFonts w:ascii="Times New Roman" w:hAnsi="Times New Roman" w:eastAsia="仿宋_GB2312" w:cs="Times New Roman"/>
          <w:sz w:val="32"/>
          <w:szCs w:val="32"/>
        </w:rPr>
        <w:t>镇区道路修补刷黑、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交通疏导、</w:t>
      </w:r>
      <w:r>
        <w:rPr>
          <w:rFonts w:ascii="Times New Roman" w:hAnsi="Times New Roman" w:eastAsia="仿宋_GB2312" w:cs="Times New Roman"/>
          <w:sz w:val="32"/>
          <w:szCs w:val="32"/>
        </w:rPr>
        <w:t>等</w:t>
      </w:r>
      <w:r>
        <w:rPr>
          <w:rFonts w:hint="eastAsia" w:ascii="Times New Roman" w:hAnsi="Times New Roman" w:eastAsia="仿宋" w:cs="Times New Roman"/>
          <w:sz w:val="32"/>
          <w:szCs w:val="32"/>
        </w:rPr>
        <w:t>重点工程，常态化开展打非拆违行动，进一步优化城镇交通路网，促进成环联网，提高通达能力。</w:t>
      </w: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二是提升城镇品质。</w:t>
      </w:r>
      <w:r>
        <w:rPr>
          <w:rFonts w:hint="eastAsia" w:ascii="Times New Roman" w:hAnsi="Times New Roman" w:eastAsia="仿宋" w:cs="Times New Roman"/>
          <w:sz w:val="32"/>
          <w:szCs w:val="32"/>
        </w:rPr>
        <w:t>在全面整治“脏、乱、差”的基础上，积极实施以街道亮化、庭院净化、环境美化为内容的“三化”工程，积极创建全国卫生镇。综合改造镇区主干道，硬化居民住宅区道路，增添行道树、路灯数量；建立雨污分流排水系统，集中整治下水道卫生问题；实施道路两侧居民房屋墙体美化工程，改造升级生态观光带，提升集镇形象；整合闲置土地资源，新建文化广场和文体中心，改造升级原农贸市场，拆除原破旧钢构大棚，扩建框架结构，完善功能设备，满足群众生活需求。</w:t>
      </w: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三是开展生态修复。</w:t>
      </w:r>
      <w:r>
        <w:rPr>
          <w:rFonts w:hint="eastAsia" w:ascii="Times New Roman" w:hAnsi="Times New Roman" w:eastAsia="仿宋" w:cs="Times New Roman"/>
          <w:sz w:val="32"/>
          <w:szCs w:val="32"/>
        </w:rPr>
        <w:t>全面落实河湖长制、林长制，扎实开展国土绿化行动，加快实施国家储备林项目，稳步推进废弃矿山生态修复，加强土地、林业、矿产资源管护，提升自然资源综合承载力。全面落实重点水域禁渔禁捕工作。加强徐家河水源水质保护工作，确保群众喝上“干净水、放心水、优质水”。</w:t>
      </w:r>
    </w:p>
    <w:p>
      <w:pPr>
        <w:pStyle w:val="4"/>
        <w:ind w:firstLine="640" w:firstLineChars="200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（四）壮大合作公司，推进乡村振兴，奋力践行“长岭模式”</w:t>
      </w:r>
    </w:p>
    <w:p>
      <w:pPr>
        <w:pStyle w:val="4"/>
        <w:ind w:firstLine="643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一是推广特色种植。</w:t>
      </w:r>
      <w:r>
        <w:rPr>
          <w:rFonts w:hint="eastAsia" w:ascii="仿宋" w:hAnsi="仿宋" w:eastAsia="仿宋" w:cs="Times New Roman"/>
          <w:sz w:val="32"/>
          <w:szCs w:val="32"/>
        </w:rPr>
        <w:t>把乡村合作公司作为提升农业产业化水平的重要抓手，实行规模化种植、产业化发展。继续推进土滩埔、建设、红寨、菜畈</w:t>
      </w:r>
      <w:r>
        <w:rPr>
          <w:rFonts w:ascii="Times New Roman" w:hAnsi="Times New Roman" w:eastAsia="仿宋" w:cs="Times New Roman"/>
          <w:sz w:val="32"/>
          <w:szCs w:val="32"/>
        </w:rPr>
        <w:t>4</w:t>
      </w:r>
      <w:r>
        <w:rPr>
          <w:rFonts w:hint="eastAsia" w:ascii="仿宋" w:hAnsi="仿宋" w:eastAsia="仿宋" w:cs="Times New Roman"/>
          <w:sz w:val="32"/>
          <w:szCs w:val="32"/>
        </w:rPr>
        <w:t>个村合作公司联合经营，持续推广“土豆+萝卜+水稻”一年三茬播种模式，全面实施测土配方施肥、无公害标准化生产和水稻机规模化插秧，带动村集体大幅增收，调动农户种田积极性，实现从单打独斗到抱团发展。</w:t>
      </w: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二是扩大品牌影响。</w:t>
      </w:r>
      <w:r>
        <w:rPr>
          <w:rFonts w:hint="eastAsia" w:ascii="仿宋" w:hAnsi="仿宋" w:eastAsia="仿宋" w:cs="Times New Roman"/>
          <w:sz w:val="32"/>
          <w:szCs w:val="32"/>
        </w:rPr>
        <w:t>坚持以市场为导向，把乡村合作公司作为打造农产品品牌的重要载体，提升产品附加值和市场竞争力。以公司“产品上市”带动市场“资源下沉”，以“市场机制”激发集体经济发展的“内生动力”。要积极与本地商超、电商、网红对接合作、抢滩市场，打造“基地+商超+电商+农户”模式，让蔬菜才下田间、就上餐桌。</w:t>
      </w: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三是放大链条效应。</w:t>
      </w:r>
      <w:r>
        <w:rPr>
          <w:rFonts w:hint="eastAsia" w:ascii="仿宋" w:hAnsi="仿宋" w:eastAsia="仿宋" w:cs="Times New Roman"/>
          <w:sz w:val="32"/>
          <w:szCs w:val="32"/>
        </w:rPr>
        <w:t>探索把乡村合作公司作为延链补链强链的重要手段，以工业化理念谋划农业，推动单一农副产品向生产、贸易、冷链物流等全产业链转变，着力提升农产品精深加工水平。</w:t>
      </w:r>
    </w:p>
    <w:p>
      <w:pPr>
        <w:pStyle w:val="4"/>
        <w:tabs>
          <w:tab w:val="left" w:pos="2867"/>
        </w:tabs>
        <w:ind w:firstLine="640" w:firstLineChars="200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（五）创新基层治理，深化共同缔造，奋力展现“长岭作为”</w:t>
      </w:r>
    </w:p>
    <w:p>
      <w:pPr>
        <w:pStyle w:val="4"/>
        <w:ind w:firstLine="421" w:firstLineChars="131"/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一是坚持党建引领。</w:t>
      </w:r>
      <w:r>
        <w:rPr>
          <w:rFonts w:hint="eastAsia" w:ascii="Times New Roman" w:hAnsi="Times New Roman" w:eastAsia="仿宋" w:cs="Times New Roman"/>
          <w:sz w:val="32"/>
          <w:szCs w:val="32"/>
        </w:rPr>
        <w:t>全面落实“1+3+2+N”党建引领高质量发展工作机制，扎实推进党员干部下基层察民情解民忧暖民心实践活动，切实把发展责任扛在肩上，把群众冷暖放在心上，努力让发展成果更多更公平惠及全镇人民。推动更多资源和力量向基层下沉，为基层干事创业营造更好条件。广泛开展美好环境与幸福生活共同缔造活动，发动群众决策共谋、发展共建、建设共管、效果共评、成果共享。</w:t>
      </w: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二是优化窗口阵地。</w:t>
      </w:r>
      <w:r>
        <w:rPr>
          <w:rFonts w:hint="eastAsia" w:ascii="Times New Roman" w:hAnsi="Times New Roman" w:eastAsia="仿宋" w:cs="Times New Roman"/>
          <w:sz w:val="32"/>
          <w:szCs w:val="32"/>
        </w:rPr>
        <w:t>加强村级党群服务中心和镇级便民服务大厅建设，完善网上政务公开专栏内容，加快电子政务基础平台和行政电子监察系统向村延伸。</w:t>
      </w: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三是打造过硬干部队伍。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坚持正确选人用人导向，把政治标准放在第一位，按照好干部“20字”方针，着力加强干部队伍建设，持续改进工作作风，加强队伍锻炼，强化教育培训，完善监督管理，提升履职能力，提高镇村干部队伍综合素质。</w:t>
      </w:r>
    </w:p>
    <w:p>
      <w:pPr>
        <w:pStyle w:val="8"/>
        <w:widowControl/>
        <w:spacing w:before="0" w:beforeAutospacing="0" w:after="0" w:afterAutospacing="0" w:line="580" w:lineRule="exact"/>
        <w:jc w:val="both"/>
        <w:rPr>
          <w:rStyle w:val="11"/>
          <w:rFonts w:ascii="黑体" w:hAnsi="黑体" w:eastAsia="黑体" w:cs="仿宋_GB2312"/>
          <w:bCs/>
          <w:kern w:val="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四是风清气正严规矩。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常态化开展警示教育、党性教育、廉政教育，</w:t>
      </w:r>
      <w:r>
        <w:rPr>
          <w:rFonts w:hint="eastAsia" w:ascii="仿宋" w:hAnsi="仿宋" w:eastAsia="仿宋"/>
          <w:b w:val="0"/>
          <w:bCs/>
          <w:sz w:val="32"/>
          <w:szCs w:val="32"/>
          <w:lang w:eastAsia="zh-CN"/>
        </w:rPr>
        <w:t>从思想上固本培元，增强廉洁意识，增强拒腐防变能力，干干净净干事，清清白白做人，</w:t>
      </w:r>
      <w:r>
        <w:rPr>
          <w:rStyle w:val="11"/>
          <w:rFonts w:hint="eastAsia" w:ascii="仿宋" w:hAnsi="仿宋" w:eastAsia="仿宋" w:cs="仿宋_GB2312"/>
          <w:bCs/>
          <w:kern w:val="2"/>
          <w:sz w:val="32"/>
          <w:szCs w:val="32"/>
        </w:rPr>
        <w:t>坚持制度治党、依规治党，突出党的各方面建设有机衔接、联动集成、协同协调</w:t>
      </w:r>
      <w:r>
        <w:rPr>
          <w:rStyle w:val="11"/>
          <w:rFonts w:hint="eastAsia" w:ascii="仿宋" w:hAnsi="仿宋" w:eastAsia="仿宋" w:cs="仿宋_GB2312"/>
          <w:bCs/>
          <w:kern w:val="2"/>
          <w:sz w:val="32"/>
          <w:szCs w:val="32"/>
          <w:lang w:eastAsia="zh-CN"/>
        </w:rPr>
        <w:t>；</w:t>
      </w:r>
      <w:r>
        <w:rPr>
          <w:rStyle w:val="11"/>
          <w:rFonts w:hint="eastAsia" w:ascii="仿宋" w:hAnsi="仿宋" w:eastAsia="仿宋" w:cs="仿宋_GB2312"/>
          <w:bCs/>
          <w:kern w:val="2"/>
          <w:sz w:val="32"/>
          <w:szCs w:val="32"/>
        </w:rPr>
        <w:t>突出体制机制的健全完善和法规制度的科学有效，突出运用治理的理念、系统的观念、辩证的思维管党治党建设党</w:t>
      </w:r>
      <w:r>
        <w:rPr>
          <w:rStyle w:val="11"/>
          <w:rFonts w:hint="eastAsia" w:ascii="仿宋" w:hAnsi="仿宋" w:eastAsia="仿宋" w:cs="仿宋_GB2312"/>
          <w:bCs/>
          <w:kern w:val="2"/>
          <w:sz w:val="32"/>
          <w:szCs w:val="32"/>
          <w:lang w:eastAsia="zh-CN"/>
        </w:rPr>
        <w:t>；</w:t>
      </w:r>
      <w:r>
        <w:rPr>
          <w:rStyle w:val="11"/>
          <w:rFonts w:hint="eastAsia" w:ascii="仿宋" w:hAnsi="仿宋" w:eastAsia="仿宋" w:cs="仿宋_GB2312"/>
          <w:bCs/>
          <w:kern w:val="2"/>
          <w:sz w:val="32"/>
          <w:szCs w:val="32"/>
        </w:rPr>
        <w:t>坚持内容上全涵盖，党的建设推进到哪里，全面从严治党体系就要构建到哪里，把全面从严治党贯穿于党的建设各方面；坚持制度上全贯通，用制度促进全面从严治党体系贯通联动，巩固拓展</w:t>
      </w:r>
      <w:r>
        <w:rPr>
          <w:rStyle w:val="11"/>
          <w:rFonts w:hint="eastAsia" w:ascii="仿宋" w:hAnsi="仿宋" w:eastAsia="仿宋" w:cs="仿宋_GB2312"/>
          <w:bCs/>
          <w:kern w:val="2"/>
          <w:sz w:val="32"/>
          <w:szCs w:val="32"/>
          <w:lang w:val="en-US" w:eastAsia="zh-CN"/>
        </w:rPr>
        <w:t>长岭</w:t>
      </w:r>
      <w:r>
        <w:rPr>
          <w:rStyle w:val="11"/>
          <w:rFonts w:hint="eastAsia" w:ascii="仿宋" w:hAnsi="仿宋" w:eastAsia="仿宋" w:cs="仿宋_GB2312"/>
          <w:bCs/>
          <w:kern w:val="2"/>
          <w:sz w:val="32"/>
          <w:szCs w:val="32"/>
        </w:rPr>
        <w:t>风清气正的政治生态。</w:t>
      </w:r>
    </w:p>
    <w:p>
      <w:pPr>
        <w:pStyle w:val="8"/>
        <w:widowControl/>
        <w:spacing w:before="0" w:beforeAutospacing="0" w:after="0" w:afterAutospacing="0" w:line="580" w:lineRule="exact"/>
        <w:ind w:firstLine="640" w:firstLineChars="200"/>
        <w:jc w:val="both"/>
        <w:rPr>
          <w:rFonts w:ascii="仿宋" w:hAnsi="仿宋" w:eastAsia="仿宋"/>
          <w:sz w:val="32"/>
          <w:szCs w:val="40"/>
        </w:rPr>
      </w:pPr>
    </w:p>
    <w:p>
      <w:pPr>
        <w:pStyle w:val="8"/>
        <w:widowControl/>
        <w:spacing w:before="0" w:beforeAutospacing="0" w:after="0" w:afterAutospacing="0" w:line="580" w:lineRule="exact"/>
        <w:ind w:firstLine="640" w:firstLineChars="200"/>
        <w:jc w:val="both"/>
        <w:rPr>
          <w:rFonts w:ascii="仿宋" w:hAnsi="仿宋" w:eastAsia="仿宋"/>
          <w:sz w:val="32"/>
          <w:szCs w:val="40"/>
        </w:rPr>
      </w:pPr>
    </w:p>
    <w:p>
      <w:pPr>
        <w:pStyle w:val="8"/>
        <w:widowControl/>
        <w:spacing w:before="0" w:beforeAutospacing="0" w:after="0" w:afterAutospacing="0" w:line="580" w:lineRule="exact"/>
        <w:ind w:firstLine="640" w:firstLineChars="200"/>
        <w:jc w:val="both"/>
        <w:rPr>
          <w:rFonts w:ascii="仿宋" w:hAnsi="仿宋" w:eastAsia="仿宋"/>
          <w:sz w:val="32"/>
          <w:szCs w:val="40"/>
        </w:rPr>
      </w:pPr>
    </w:p>
    <w:p>
      <w:pPr>
        <w:pStyle w:val="8"/>
        <w:widowControl/>
        <w:spacing w:before="0" w:beforeAutospacing="0" w:after="0" w:afterAutospacing="0" w:line="580" w:lineRule="exact"/>
        <w:ind w:firstLine="640" w:firstLineChars="200"/>
        <w:jc w:val="both"/>
        <w:rPr>
          <w:rFonts w:ascii="仿宋" w:hAnsi="仿宋" w:eastAsia="仿宋"/>
          <w:sz w:val="32"/>
          <w:szCs w:val="40"/>
        </w:rPr>
      </w:pPr>
    </w:p>
    <w:p>
      <w:pPr>
        <w:pStyle w:val="4"/>
        <w:ind w:firstLine="0"/>
        <w:rPr>
          <w:rFonts w:hint="eastAsia"/>
        </w:rPr>
      </w:pPr>
    </w:p>
    <w:sectPr>
      <w:pgSz w:w="11906" w:h="16838"/>
      <w:pgMar w:top="1701" w:right="1587" w:bottom="1587" w:left="1587" w:header="851" w:footer="1361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5NDg4NzViYmRiZmY3MGJlYzllNDRjZTU0NjU2NTAifQ=="/>
  </w:docVars>
  <w:rsids>
    <w:rsidRoot w:val="00CF726A"/>
    <w:rsid w:val="000126AC"/>
    <w:rsid w:val="00016700"/>
    <w:rsid w:val="000233F5"/>
    <w:rsid w:val="000309D4"/>
    <w:rsid w:val="000322D8"/>
    <w:rsid w:val="00037D7D"/>
    <w:rsid w:val="00081DBB"/>
    <w:rsid w:val="000926FD"/>
    <w:rsid w:val="000E35D3"/>
    <w:rsid w:val="00103C15"/>
    <w:rsid w:val="001304FD"/>
    <w:rsid w:val="00133314"/>
    <w:rsid w:val="00145F46"/>
    <w:rsid w:val="00167799"/>
    <w:rsid w:val="00172729"/>
    <w:rsid w:val="001823AF"/>
    <w:rsid w:val="001E6339"/>
    <w:rsid w:val="001E704D"/>
    <w:rsid w:val="00203FE9"/>
    <w:rsid w:val="002108EB"/>
    <w:rsid w:val="00212F2B"/>
    <w:rsid w:val="00222832"/>
    <w:rsid w:val="00247C4A"/>
    <w:rsid w:val="0025561D"/>
    <w:rsid w:val="002639DA"/>
    <w:rsid w:val="002D0D50"/>
    <w:rsid w:val="002F1F58"/>
    <w:rsid w:val="002F2EEA"/>
    <w:rsid w:val="0031617B"/>
    <w:rsid w:val="00371A10"/>
    <w:rsid w:val="00375B20"/>
    <w:rsid w:val="003C431A"/>
    <w:rsid w:val="003E3522"/>
    <w:rsid w:val="0040641A"/>
    <w:rsid w:val="0044213C"/>
    <w:rsid w:val="004519A7"/>
    <w:rsid w:val="0049654E"/>
    <w:rsid w:val="004A1153"/>
    <w:rsid w:val="004A4399"/>
    <w:rsid w:val="004B427B"/>
    <w:rsid w:val="004C0AC8"/>
    <w:rsid w:val="004C0CFC"/>
    <w:rsid w:val="004D7D05"/>
    <w:rsid w:val="004F7761"/>
    <w:rsid w:val="00580E32"/>
    <w:rsid w:val="005A7BE5"/>
    <w:rsid w:val="005B514E"/>
    <w:rsid w:val="005D613C"/>
    <w:rsid w:val="005F76B2"/>
    <w:rsid w:val="00611099"/>
    <w:rsid w:val="00653630"/>
    <w:rsid w:val="006C60CD"/>
    <w:rsid w:val="00724F04"/>
    <w:rsid w:val="0073233E"/>
    <w:rsid w:val="007C717F"/>
    <w:rsid w:val="007F0FFA"/>
    <w:rsid w:val="007F4DCD"/>
    <w:rsid w:val="00803441"/>
    <w:rsid w:val="00825D08"/>
    <w:rsid w:val="008264C5"/>
    <w:rsid w:val="00840E2F"/>
    <w:rsid w:val="008D6ED6"/>
    <w:rsid w:val="00954A4E"/>
    <w:rsid w:val="00987EE6"/>
    <w:rsid w:val="00993BF0"/>
    <w:rsid w:val="009972A8"/>
    <w:rsid w:val="009A5991"/>
    <w:rsid w:val="009A5F0F"/>
    <w:rsid w:val="009C310A"/>
    <w:rsid w:val="009D2EEF"/>
    <w:rsid w:val="009D37DB"/>
    <w:rsid w:val="00A1504E"/>
    <w:rsid w:val="00A22B7C"/>
    <w:rsid w:val="00A458AE"/>
    <w:rsid w:val="00A5174D"/>
    <w:rsid w:val="00A72940"/>
    <w:rsid w:val="00A762D7"/>
    <w:rsid w:val="00AD62BB"/>
    <w:rsid w:val="00B0664A"/>
    <w:rsid w:val="00B16B8E"/>
    <w:rsid w:val="00B54E05"/>
    <w:rsid w:val="00B61966"/>
    <w:rsid w:val="00B653B3"/>
    <w:rsid w:val="00B95A19"/>
    <w:rsid w:val="00BD7D2E"/>
    <w:rsid w:val="00BE0063"/>
    <w:rsid w:val="00BE44CC"/>
    <w:rsid w:val="00C00C70"/>
    <w:rsid w:val="00C31145"/>
    <w:rsid w:val="00C37725"/>
    <w:rsid w:val="00C41B61"/>
    <w:rsid w:val="00C81D59"/>
    <w:rsid w:val="00CB729D"/>
    <w:rsid w:val="00CD16DE"/>
    <w:rsid w:val="00CF726A"/>
    <w:rsid w:val="00D37CE1"/>
    <w:rsid w:val="00D57407"/>
    <w:rsid w:val="00D66D3E"/>
    <w:rsid w:val="00DE6D4E"/>
    <w:rsid w:val="00E74683"/>
    <w:rsid w:val="00E92EDF"/>
    <w:rsid w:val="00EA1FD1"/>
    <w:rsid w:val="00F106E6"/>
    <w:rsid w:val="00F478A8"/>
    <w:rsid w:val="00F47B1F"/>
    <w:rsid w:val="00FA2B4E"/>
    <w:rsid w:val="011B2D9F"/>
    <w:rsid w:val="019F1377"/>
    <w:rsid w:val="02070CCA"/>
    <w:rsid w:val="02084847"/>
    <w:rsid w:val="022C6982"/>
    <w:rsid w:val="023A4BFB"/>
    <w:rsid w:val="02F50C20"/>
    <w:rsid w:val="02FE2AF1"/>
    <w:rsid w:val="03287878"/>
    <w:rsid w:val="03545ADD"/>
    <w:rsid w:val="03824AAC"/>
    <w:rsid w:val="041C4373"/>
    <w:rsid w:val="04367B0B"/>
    <w:rsid w:val="04500A4D"/>
    <w:rsid w:val="04DC0C65"/>
    <w:rsid w:val="05290C38"/>
    <w:rsid w:val="053F69CD"/>
    <w:rsid w:val="066C1A43"/>
    <w:rsid w:val="06CB25A0"/>
    <w:rsid w:val="071A5FC4"/>
    <w:rsid w:val="07582CE2"/>
    <w:rsid w:val="085813B6"/>
    <w:rsid w:val="08FF094D"/>
    <w:rsid w:val="092B7077"/>
    <w:rsid w:val="09476BD4"/>
    <w:rsid w:val="09527301"/>
    <w:rsid w:val="09547CAD"/>
    <w:rsid w:val="099C619C"/>
    <w:rsid w:val="0A8A5D85"/>
    <w:rsid w:val="0B2D79F3"/>
    <w:rsid w:val="0B2E376B"/>
    <w:rsid w:val="0B464611"/>
    <w:rsid w:val="0BC056F1"/>
    <w:rsid w:val="0BE65293"/>
    <w:rsid w:val="0C625C9C"/>
    <w:rsid w:val="0C84458F"/>
    <w:rsid w:val="0CCB5BAD"/>
    <w:rsid w:val="0CDC341A"/>
    <w:rsid w:val="0D3B1BDF"/>
    <w:rsid w:val="0D7042CE"/>
    <w:rsid w:val="0D847672"/>
    <w:rsid w:val="0DB557B4"/>
    <w:rsid w:val="0E4E395D"/>
    <w:rsid w:val="0E5D0D31"/>
    <w:rsid w:val="0E63381E"/>
    <w:rsid w:val="0E6454B7"/>
    <w:rsid w:val="0EF40828"/>
    <w:rsid w:val="0FA30C7D"/>
    <w:rsid w:val="0FA4094E"/>
    <w:rsid w:val="0FFC2D78"/>
    <w:rsid w:val="10A66DDF"/>
    <w:rsid w:val="10E93573"/>
    <w:rsid w:val="12287625"/>
    <w:rsid w:val="1293493D"/>
    <w:rsid w:val="12E11700"/>
    <w:rsid w:val="130713F0"/>
    <w:rsid w:val="1409045C"/>
    <w:rsid w:val="147B2DD7"/>
    <w:rsid w:val="14E7655D"/>
    <w:rsid w:val="158227A5"/>
    <w:rsid w:val="16107086"/>
    <w:rsid w:val="16163022"/>
    <w:rsid w:val="1698541C"/>
    <w:rsid w:val="16B81E4E"/>
    <w:rsid w:val="17125CEF"/>
    <w:rsid w:val="17207642"/>
    <w:rsid w:val="174C255E"/>
    <w:rsid w:val="17F02970"/>
    <w:rsid w:val="183738B6"/>
    <w:rsid w:val="184019F9"/>
    <w:rsid w:val="18561C0B"/>
    <w:rsid w:val="186A2DD3"/>
    <w:rsid w:val="18F2402A"/>
    <w:rsid w:val="194D2CE1"/>
    <w:rsid w:val="19DD358D"/>
    <w:rsid w:val="1A1E73BD"/>
    <w:rsid w:val="1AF863DD"/>
    <w:rsid w:val="1AFF273F"/>
    <w:rsid w:val="1B81333B"/>
    <w:rsid w:val="1BB65DAC"/>
    <w:rsid w:val="1BBE69F1"/>
    <w:rsid w:val="1C1B5646"/>
    <w:rsid w:val="1CBF3D37"/>
    <w:rsid w:val="1CC932F4"/>
    <w:rsid w:val="1DC75A85"/>
    <w:rsid w:val="1DD00676"/>
    <w:rsid w:val="1E0C0977"/>
    <w:rsid w:val="1E2A1B70"/>
    <w:rsid w:val="1EF06916"/>
    <w:rsid w:val="1F8433B3"/>
    <w:rsid w:val="1FDD5974"/>
    <w:rsid w:val="20634C29"/>
    <w:rsid w:val="207B66B3"/>
    <w:rsid w:val="20992FDD"/>
    <w:rsid w:val="20DE7E97"/>
    <w:rsid w:val="21E62252"/>
    <w:rsid w:val="21E67365"/>
    <w:rsid w:val="22A1563B"/>
    <w:rsid w:val="22AF6AE8"/>
    <w:rsid w:val="22F32E79"/>
    <w:rsid w:val="23B6143F"/>
    <w:rsid w:val="24287A46"/>
    <w:rsid w:val="247D6C80"/>
    <w:rsid w:val="249E5066"/>
    <w:rsid w:val="24D23408"/>
    <w:rsid w:val="25524FC9"/>
    <w:rsid w:val="25BD061F"/>
    <w:rsid w:val="26492611"/>
    <w:rsid w:val="272A774D"/>
    <w:rsid w:val="2776700E"/>
    <w:rsid w:val="286363AA"/>
    <w:rsid w:val="29051F39"/>
    <w:rsid w:val="291B1D32"/>
    <w:rsid w:val="292F4C4C"/>
    <w:rsid w:val="297168A5"/>
    <w:rsid w:val="2A2A637C"/>
    <w:rsid w:val="2A7710CF"/>
    <w:rsid w:val="2B395AE8"/>
    <w:rsid w:val="2B7920E9"/>
    <w:rsid w:val="2BC542F6"/>
    <w:rsid w:val="2BFD4E1C"/>
    <w:rsid w:val="2C923702"/>
    <w:rsid w:val="2CAD5E46"/>
    <w:rsid w:val="2CC34063"/>
    <w:rsid w:val="2D3703DD"/>
    <w:rsid w:val="2D5E6255"/>
    <w:rsid w:val="2DD76D2E"/>
    <w:rsid w:val="2E3D58F0"/>
    <w:rsid w:val="2FC53494"/>
    <w:rsid w:val="30544A4A"/>
    <w:rsid w:val="314E07A0"/>
    <w:rsid w:val="317A5DA1"/>
    <w:rsid w:val="317B7B77"/>
    <w:rsid w:val="31AB53D1"/>
    <w:rsid w:val="321B05D9"/>
    <w:rsid w:val="32870F48"/>
    <w:rsid w:val="32935D9A"/>
    <w:rsid w:val="32D64140"/>
    <w:rsid w:val="331318A2"/>
    <w:rsid w:val="3353526D"/>
    <w:rsid w:val="33A71C67"/>
    <w:rsid w:val="34285F99"/>
    <w:rsid w:val="34806E53"/>
    <w:rsid w:val="34DE42AD"/>
    <w:rsid w:val="36240AB2"/>
    <w:rsid w:val="363F24D0"/>
    <w:rsid w:val="36843D9A"/>
    <w:rsid w:val="369D1B60"/>
    <w:rsid w:val="36BD56F1"/>
    <w:rsid w:val="370C1614"/>
    <w:rsid w:val="37B06CE3"/>
    <w:rsid w:val="387B642C"/>
    <w:rsid w:val="388B08B9"/>
    <w:rsid w:val="388F23E5"/>
    <w:rsid w:val="38E42C9B"/>
    <w:rsid w:val="3902751A"/>
    <w:rsid w:val="393D0552"/>
    <w:rsid w:val="39952653"/>
    <w:rsid w:val="399D7242"/>
    <w:rsid w:val="39B85C3D"/>
    <w:rsid w:val="3A7206CF"/>
    <w:rsid w:val="3A8F47FA"/>
    <w:rsid w:val="3B8D0B61"/>
    <w:rsid w:val="3BD42E4E"/>
    <w:rsid w:val="3C3D2736"/>
    <w:rsid w:val="3D141416"/>
    <w:rsid w:val="3D175182"/>
    <w:rsid w:val="3DAE7C70"/>
    <w:rsid w:val="3DC16E3C"/>
    <w:rsid w:val="3E2F6F09"/>
    <w:rsid w:val="3E5527E2"/>
    <w:rsid w:val="3E6F5462"/>
    <w:rsid w:val="403D64A9"/>
    <w:rsid w:val="40AA1BA1"/>
    <w:rsid w:val="410D4CAE"/>
    <w:rsid w:val="41283710"/>
    <w:rsid w:val="412D5350"/>
    <w:rsid w:val="413A4DE6"/>
    <w:rsid w:val="42A55F39"/>
    <w:rsid w:val="432E070E"/>
    <w:rsid w:val="43FD18C7"/>
    <w:rsid w:val="446B68BB"/>
    <w:rsid w:val="44E177B9"/>
    <w:rsid w:val="47601FC8"/>
    <w:rsid w:val="47A82162"/>
    <w:rsid w:val="484758E4"/>
    <w:rsid w:val="48B6139C"/>
    <w:rsid w:val="4A4A0D21"/>
    <w:rsid w:val="4A7E6C1C"/>
    <w:rsid w:val="4A7F6A22"/>
    <w:rsid w:val="4A960A49"/>
    <w:rsid w:val="4AED2FBF"/>
    <w:rsid w:val="4B0F610D"/>
    <w:rsid w:val="4B17661E"/>
    <w:rsid w:val="4CCE79E7"/>
    <w:rsid w:val="4CD531E5"/>
    <w:rsid w:val="4D0E7126"/>
    <w:rsid w:val="4DC131C9"/>
    <w:rsid w:val="4E3B72FE"/>
    <w:rsid w:val="4E3F48E6"/>
    <w:rsid w:val="4E780300"/>
    <w:rsid w:val="4E7C5914"/>
    <w:rsid w:val="4EA4699D"/>
    <w:rsid w:val="4F480F6D"/>
    <w:rsid w:val="4F6E3703"/>
    <w:rsid w:val="5015592D"/>
    <w:rsid w:val="50650662"/>
    <w:rsid w:val="511D7076"/>
    <w:rsid w:val="51565B12"/>
    <w:rsid w:val="51F9129B"/>
    <w:rsid w:val="522E0F28"/>
    <w:rsid w:val="52677B27"/>
    <w:rsid w:val="539F4F0A"/>
    <w:rsid w:val="53CF1E7C"/>
    <w:rsid w:val="53D24455"/>
    <w:rsid w:val="541576A6"/>
    <w:rsid w:val="54AB4AB2"/>
    <w:rsid w:val="54F32D84"/>
    <w:rsid w:val="558E2752"/>
    <w:rsid w:val="55D01AD3"/>
    <w:rsid w:val="56582A17"/>
    <w:rsid w:val="567C04B4"/>
    <w:rsid w:val="574803C1"/>
    <w:rsid w:val="575A0F69"/>
    <w:rsid w:val="57B24283"/>
    <w:rsid w:val="57E5652D"/>
    <w:rsid w:val="57F219F1"/>
    <w:rsid w:val="583122F1"/>
    <w:rsid w:val="58450578"/>
    <w:rsid w:val="58490869"/>
    <w:rsid w:val="586B07E0"/>
    <w:rsid w:val="58E30CBE"/>
    <w:rsid w:val="59017396"/>
    <w:rsid w:val="5A09562C"/>
    <w:rsid w:val="5A997C9B"/>
    <w:rsid w:val="5A9B294C"/>
    <w:rsid w:val="5B977B3E"/>
    <w:rsid w:val="5BC00415"/>
    <w:rsid w:val="5BF768E4"/>
    <w:rsid w:val="5C660C34"/>
    <w:rsid w:val="5CB369DD"/>
    <w:rsid w:val="5E3C33C2"/>
    <w:rsid w:val="5E710B1A"/>
    <w:rsid w:val="5EA52572"/>
    <w:rsid w:val="5FC426A3"/>
    <w:rsid w:val="5FF53085"/>
    <w:rsid w:val="6041206B"/>
    <w:rsid w:val="60C34F31"/>
    <w:rsid w:val="615A76D5"/>
    <w:rsid w:val="62295F84"/>
    <w:rsid w:val="62842E61"/>
    <w:rsid w:val="628B3936"/>
    <w:rsid w:val="62D0336A"/>
    <w:rsid w:val="631A5562"/>
    <w:rsid w:val="637569B7"/>
    <w:rsid w:val="63834E20"/>
    <w:rsid w:val="640B4692"/>
    <w:rsid w:val="64A7700D"/>
    <w:rsid w:val="64B67136"/>
    <w:rsid w:val="64E339C5"/>
    <w:rsid w:val="652E32C1"/>
    <w:rsid w:val="65573688"/>
    <w:rsid w:val="65A25A5D"/>
    <w:rsid w:val="660A1964"/>
    <w:rsid w:val="679A58D2"/>
    <w:rsid w:val="67B93722"/>
    <w:rsid w:val="688033BC"/>
    <w:rsid w:val="688C2F03"/>
    <w:rsid w:val="68ED32F0"/>
    <w:rsid w:val="6A21624F"/>
    <w:rsid w:val="6AE83F12"/>
    <w:rsid w:val="6BC95AF1"/>
    <w:rsid w:val="6BD910A1"/>
    <w:rsid w:val="6C0B610A"/>
    <w:rsid w:val="6CAE11B5"/>
    <w:rsid w:val="6D38300F"/>
    <w:rsid w:val="6D745F31"/>
    <w:rsid w:val="6DF125B8"/>
    <w:rsid w:val="6EB324AC"/>
    <w:rsid w:val="6EF2710D"/>
    <w:rsid w:val="6F122BA5"/>
    <w:rsid w:val="6F12777B"/>
    <w:rsid w:val="6FDF5AA1"/>
    <w:rsid w:val="70757FF6"/>
    <w:rsid w:val="70965A08"/>
    <w:rsid w:val="709F1517"/>
    <w:rsid w:val="712F447F"/>
    <w:rsid w:val="71427AE3"/>
    <w:rsid w:val="718672CD"/>
    <w:rsid w:val="724C6B6B"/>
    <w:rsid w:val="728704B4"/>
    <w:rsid w:val="732301DD"/>
    <w:rsid w:val="7346211D"/>
    <w:rsid w:val="73D509D0"/>
    <w:rsid w:val="74003859"/>
    <w:rsid w:val="74134CFD"/>
    <w:rsid w:val="74381A66"/>
    <w:rsid w:val="75181898"/>
    <w:rsid w:val="75502DDF"/>
    <w:rsid w:val="75B871F4"/>
    <w:rsid w:val="75F66EDB"/>
    <w:rsid w:val="76055010"/>
    <w:rsid w:val="7641097A"/>
    <w:rsid w:val="776955CB"/>
    <w:rsid w:val="778D7C68"/>
    <w:rsid w:val="77A36A58"/>
    <w:rsid w:val="797B484A"/>
    <w:rsid w:val="797C08AB"/>
    <w:rsid w:val="79A47B9E"/>
    <w:rsid w:val="79D6193D"/>
    <w:rsid w:val="7B164183"/>
    <w:rsid w:val="7B5910DA"/>
    <w:rsid w:val="7CB9686B"/>
    <w:rsid w:val="7CBB1E9A"/>
    <w:rsid w:val="7D2C177F"/>
    <w:rsid w:val="7DBF45B6"/>
    <w:rsid w:val="7DCE51E9"/>
    <w:rsid w:val="7E546F05"/>
    <w:rsid w:val="7EF23159"/>
    <w:rsid w:val="7F463BFE"/>
    <w:rsid w:val="7F9027E7"/>
    <w:rsid w:val="7FB976E2"/>
    <w:rsid w:val="7FE90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link w:val="18"/>
    <w:qFormat/>
    <w:uiPriority w:val="0"/>
    <w:pPr>
      <w:ind w:firstLine="420" w:firstLineChars="200"/>
    </w:pPr>
  </w:style>
  <w:style w:type="paragraph" w:styleId="3">
    <w:name w:val="Body Text Indent"/>
    <w:basedOn w:val="1"/>
    <w:next w:val="2"/>
    <w:uiPriority w:val="0"/>
    <w:pPr>
      <w:spacing w:after="120"/>
      <w:ind w:left="420" w:leftChars="200"/>
    </w:pPr>
  </w:style>
  <w:style w:type="paragraph" w:styleId="4">
    <w:name w:val="Normal Indent"/>
    <w:basedOn w:val="1"/>
    <w:qFormat/>
    <w:uiPriority w:val="99"/>
    <w:pPr>
      <w:ind w:firstLine="420"/>
    </w:pPr>
  </w:style>
  <w:style w:type="paragraph" w:styleId="5">
    <w:name w:val="Body Text"/>
    <w:basedOn w:val="1"/>
    <w:next w:val="4"/>
    <w:link w:val="17"/>
    <w:qFormat/>
    <w:uiPriority w:val="99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5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customStyle="1" w:styleId="11">
    <w:name w:val="NormalCharacter"/>
    <w:semiHidden/>
    <w:qFormat/>
    <w:uiPriority w:val="0"/>
  </w:style>
  <w:style w:type="paragraph" w:customStyle="1" w:styleId="12">
    <w:name w:val="BodyText1I2"/>
    <w:basedOn w:val="13"/>
    <w:next w:val="1"/>
    <w:qFormat/>
    <w:uiPriority w:val="0"/>
    <w:pPr>
      <w:ind w:firstLine="420" w:firstLineChars="200"/>
    </w:pPr>
  </w:style>
  <w:style w:type="paragraph" w:customStyle="1" w:styleId="13">
    <w:name w:val="BodyTextIndent"/>
    <w:basedOn w:val="1"/>
    <w:next w:val="1"/>
    <w:qFormat/>
    <w:uiPriority w:val="0"/>
    <w:pPr>
      <w:spacing w:after="120"/>
      <w:ind w:left="420" w:leftChars="200"/>
    </w:pPr>
  </w:style>
  <w:style w:type="paragraph" w:customStyle="1" w:styleId="14">
    <w:name w:val="BodyText"/>
    <w:basedOn w:val="1"/>
    <w:qFormat/>
    <w:uiPriority w:val="0"/>
    <w:pPr>
      <w:spacing w:after="120"/>
    </w:pPr>
  </w:style>
  <w:style w:type="character" w:customStyle="1" w:styleId="15">
    <w:name w:val="页眉 字符"/>
    <w:basedOn w:val="10"/>
    <w:link w:val="7"/>
    <w:uiPriority w:val="0"/>
    <w:rPr>
      <w:kern w:val="2"/>
      <w:sz w:val="18"/>
      <w:szCs w:val="18"/>
    </w:rPr>
  </w:style>
  <w:style w:type="character" w:customStyle="1" w:styleId="16">
    <w:name w:val="页脚 字符"/>
    <w:basedOn w:val="10"/>
    <w:link w:val="6"/>
    <w:uiPriority w:val="99"/>
    <w:rPr>
      <w:kern w:val="2"/>
      <w:sz w:val="18"/>
      <w:szCs w:val="24"/>
    </w:rPr>
  </w:style>
  <w:style w:type="character" w:customStyle="1" w:styleId="17">
    <w:name w:val="正文文本 字符"/>
    <w:basedOn w:val="10"/>
    <w:link w:val="5"/>
    <w:qFormat/>
    <w:uiPriority w:val="99"/>
    <w:rPr>
      <w:rFonts w:ascii="宋体" w:cs="宋体"/>
      <w:sz w:val="24"/>
      <w:szCs w:val="24"/>
    </w:rPr>
  </w:style>
  <w:style w:type="character" w:customStyle="1" w:styleId="18">
    <w:name w:val="正文文本首行缩进 2 字符"/>
    <w:basedOn w:val="10"/>
    <w:link w:val="2"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FB8D3D-CB8F-44FD-91C8-2C37E57FA95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3186</Words>
  <Characters>3228</Characters>
  <Lines>70</Lines>
  <Paragraphs>19</Paragraphs>
  <TotalTime>12</TotalTime>
  <ScaleCrop>false</ScaleCrop>
  <LinksUpToDate>false</LinksUpToDate>
  <CharactersWithSpaces>3229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2022-11-23T08:35:00Z</cp:lastPrinted>
  <dcterms:modified xsi:type="dcterms:W3CDTF">2023-04-13T07:35:12Z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89A12896AFEB4AA3956652B92892300E_13</vt:lpwstr>
  </property>
</Properties>
</file>