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广水市骆店镇卫生院2021年部门预算信息公开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shd w:val="clear" w:fill="FFFFFF"/>
        </w:rPr>
        <w:t>目     录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第一部分  单位概况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1、主要职责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96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、机构设置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3、部门预算单位构成及人员情况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第二部分 2021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部门预算表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1、部门收支预算总表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2、部门收入预算总表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shd w:val="clear" w:fill="FFFFFF"/>
        </w:rPr>
        <w:t>        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3、部门支出预算总表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shd w:val="clear" w:fill="FFFFFF"/>
        </w:rPr>
        <w:t>        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4、财政拨款收支总表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5、一般公共预算支出总表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6、一般公共预算基本支出表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shd w:val="clear" w:fill="FFFFFF"/>
        </w:rPr>
        <w:t>        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7、一般公共预算“三公”经费支出表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8、政府性基金预算支出表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96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、项目支出预算明细表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96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、政府采购预算表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96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、政府购买服务预算表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96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、新增资产配置预算表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96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、非税征收计划表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第三部分 2021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年部门预算情况说明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1、收支预算总体情况说明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2、财政拨款收支预算总体情况说明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shd w:val="clear" w:fill="FFFFFF"/>
        </w:rPr>
        <w:t>        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3、政府性基金预算支出情况说明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shd w:val="clear" w:fill="FFFFFF"/>
        </w:rPr>
        <w:t>        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4、一般公共预算“三公”经费情况说明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5、国有资金经营预算情况说明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6、机关运行经费支出情况说明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shd w:val="clear" w:fill="FFFFFF"/>
        </w:rPr>
        <w:t>        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7、政府采购支出情况说明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shd w:val="clear" w:fill="FFFFFF"/>
        </w:rPr>
        <w:t>        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8、国有资产占用使用情况说明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　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第四部分  预算绩效情况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96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、部门整体绩效目标编制情况。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96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2、重点项目绩效目标编制情况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979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第五部分  名词解释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第一部分 单位概况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一、主要职责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广水市骆店镇卫生院主要职责如下：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、承担为人民身体健康提供医疗与预防及保健服务。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、卫生技术人员培训。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   3、基本公共卫生均等化服务。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、为本区域儿童提供计划免疫接种服务工作。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、居民医疗保险组织与管理。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、卫生监督与卫生信息管理等工作。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二、机构设置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广水市骆店镇卫生院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内设门诊及住院大楼、中医理疗科、发热门诊、公共卫生服务部。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三、部门预算单位构成及人员情况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广水市骆店镇卫生院属独立核算单位，隶属上级主管部门是广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水市卫生健康局。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从单位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人员情况看，2021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年本单位现有编制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66名，实在职有71名，在编在职40名，临聘人员31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名，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退休人员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15名，遗属人员5名。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第二部分：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2021部门预算表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caps w:val="0"/>
          <w:color w:val="0066CC"/>
          <w:spacing w:val="0"/>
          <w:sz w:val="18"/>
          <w:szCs w:val="18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066CC"/>
          <w:spacing w:val="0"/>
          <w:sz w:val="18"/>
          <w:szCs w:val="18"/>
        </w:rPr>
        <w:instrText xml:space="preserve"> HYPERLINK "http://www.suizhou.gov.cn/protect/P0202208/P020220831/P020220831390940967269.pdf" \o "骆店2021年部门预算（二上）.pdf" </w:instrText>
      </w:r>
      <w:r>
        <w:rPr>
          <w:rFonts w:hint="default" w:ascii="sans-serif" w:hAnsi="sans-serif" w:eastAsia="sans-serif" w:cs="sans-serif"/>
          <w:i w:val="0"/>
          <w:caps w:val="0"/>
          <w:color w:val="0066CC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0066CC"/>
          <w:spacing w:val="0"/>
          <w:sz w:val="18"/>
          <w:szCs w:val="18"/>
        </w:rPr>
        <w:t>骆店2021年部门预算（二上）.pdf</w:t>
      </w:r>
      <w:r>
        <w:rPr>
          <w:rFonts w:hint="default" w:ascii="sans-serif" w:hAnsi="sans-serif" w:eastAsia="sans-serif" w:cs="sans-serif"/>
          <w:i w:val="0"/>
          <w:caps w:val="0"/>
          <w:color w:val="0066CC"/>
          <w:spacing w:val="0"/>
          <w:sz w:val="18"/>
          <w:szCs w:val="18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第三部分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2021年部门预算情况说明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一、收支预算总体情况说明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（一）广水市骆店镇卫生院2021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年收入总预算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1227万元，其中：本年收入1227万元，上年结转结余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0万元，较上年预算安排增加了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0万元，基本持平，主要考虑原因是受疫情影响估计增加业务收入可能性不大。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本年收入：一般公共预算拨款收入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303万元；政府性基金预算拨款收入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0万元；国有资本经营预算拨款收入0万元；纳入专户管理的非税收入0万元；单位资金收入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924万元、其他收入0万元。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2.无结转结余资金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（二）广水市骆店镇卫生院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2021年支出总预算1227万元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，其中：本年安排支出1227万元，较上年预算安排支出增加0万元，基本持平。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本年安排支出按资金来源分：本年收入安排支出1227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万元；上年结转结余安排支出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0万元。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本年安排支出按资金性质分：一般公共预算拨款支出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303万元；单位资金支出924万元，其他资金支出0万元。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3.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本年安排支出按功能分类分：卫生健康支出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1227万元。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4.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本年安排支出按经济分类分：工资福利支出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334万元；商品和服务支出288万元；对个人和家庭的补助39万元；资本性支出129万元；业务材料支出330万元。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5.本年安排支出按支出类别分：基本支出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1227万元（其中人员类334万元、运转类449万元）。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二、财政拨款收支预算总体情况说明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（一）广水市骆店镇卫生院2021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年财政拨款收入预算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303万元，较上年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303万元持平。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1.财政拨款本年收入：一般公共预算拨款303万元。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2.无财政拨款上年结转。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（二）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广水市骆店镇卫生院2021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年财政拨款支出预算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303万元，较上年303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万元持平。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1.财政拨款本年支出：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共公共服务支出303万元。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2.无财政拨款年终结转结余。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三、政府性基金预算支出情况说明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广水市骆店镇卫生院2021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年没有使用政府性基金预算拨款安排的支出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四、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2022年一般公共预算“三公”经费情况说明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广水市骆店镇卫生院2021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年一般公共预算“三公”经费安排预算数为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五、国有资本经营预算情况说明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本单位没有使用国有资本经营预算拨款安排的支出。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六、单位运行经费支出情况说明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2021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年，广水市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骆店镇卫生院单位运行经费支出预算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288万元，较上年316万元，同比下降10%，主要原因是按提倡厉行节约原则编制。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其中：办公费7万元；印刷费8万元；邮电费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2万元；差旅费2万元；会议费0万元；福利费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5万元；日常维修费2万元；专用材料108万元；办公用房水电费10万元；办公用房物业管理费10万元；公务用车运行维护费2万元；其他费用5万元。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七、政府采购支出情况说明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2021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年，广水市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骆店镇卫生院没有政府采购预算。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八、国有资产占用使用情况说明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2021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年广水市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骆店镇卫生院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年初资产总额为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1024万元。总体情况为流动资产620万元，较上年增加47万元，同比增加6%，正常经营积累增加所致。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其中固定资产：房屋4712平方米，价值4366660元；土地2386平方米，价值0元；车辆3辆，价值335868元，办公家具价值119595元，专用设备价值2656526元；通用设备606122元。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第四部分：预算绩效情况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一、部门整体绩效目标编制情况。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19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 业务实现服务工作量就诊门诊34673人次，住院3741人次。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服务对象社会满意率达到90%以上；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19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 积极参与疫情防控工作，完成上级各单位和部门布置的工作任务。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满意率达到95%；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19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3、为人民群众提供基本医疗保障服务及家庭医生签约服务，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满意率达到90%；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19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4、为辖区人民提供基本公共卫生服务及孕产妇保健服务，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服务对象社会满意率达到90%；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19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为本区域儿童提供计划免疫接种3971剂次。服务对象满意率达到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90%左右。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19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第五部分：名词解释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一般公共预算：是对以税收为主体的财政收入，安排用于保障和改善民生、推动经济社会发展、维护国家安全、维持国家机构正常运转等方面的收支预算。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政府性基金预算：是国家通过向社会征收以及出让土地、发行彩票等方式取得收入，并专项用于支持特定基础设施建设和社会事业发展的财政收支预算，是政府预算体系的重要组成部分。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国有资本经营预算：是政府以所有者身份依法取得国有资本收益，并对所得收益进行分配而发生的各项收支预算，是政府预算的重要组成部分。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4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一般公共预算“三公”经费：是指部门用财政拨款安排的因公出国 （境）费、公务用车购置及运行费和公务接待费。其中，因公出国（境）费是反映单位公务出国（境）的住宿费、旅费、伙食补助费、杂费、培训费等支出；公务用车购置及运行费是反映单位公务用车购置费及租用费、燃料费、维修费、过路过桥费、保险费、安全奖励费用等支出；公务接待费是反映单位按规定开支的各类公务接待支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基本支出：是行政事业单位为保障机构正常运转、完成日常工作任务而编制的年度基本支出计划，包括人员经费和日常公用经费两部分。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项目支出：是行政事业单位为完成特定的工作任务或事业发展目标，在基本支出以外财政预算专项安排的支出。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6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机关运行经费：是指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19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  <w:t>　　绩效目标：绩效目标内容主要是指项目中期目标和年度目标，具体的绩效指标，如产出的数量指标、质量指标、时效指标、社会效益指标、可持续影响指标、服务对象满意度指标等。绩效目标是整个预算绩效管理的起点、基础和前提，对预算编制、预算执行监控、绩效评价的开展都有非常重要的影响。</w:t>
      </w:r>
    </w:p>
    <w:p>
      <w:pPr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0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2022-08-31T03:31:21Z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