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1441" w:firstLineChars="60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</w:pPr>
      <w:bookmarkStart w:id="0" w:name="_GoBack"/>
      <w:bookmarkEnd w:id="0"/>
      <w:r>
        <w:rPr>
          <w:rFonts w:ascii="微软雅黑" w:hAnsi="微软雅黑" w:eastAsia="微软雅黑" w:cs="微软雅黑"/>
          <w:b/>
          <w:i w:val="0"/>
          <w:caps w:val="0"/>
          <w:color w:val="000000"/>
          <w:spacing w:val="0"/>
          <w:sz w:val="24"/>
          <w:szCs w:val="24"/>
          <w:shd w:val="clear" w:fill="FFFFFF"/>
        </w:rPr>
        <w:t>广水市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余店</w:t>
      </w:r>
      <w:r>
        <w:rPr>
          <w:rFonts w:ascii="微软雅黑" w:hAnsi="微软雅黑" w:eastAsia="微软雅黑" w:cs="微软雅黑"/>
          <w:b/>
          <w:i w:val="0"/>
          <w:caps w:val="0"/>
          <w:color w:val="000000"/>
          <w:spacing w:val="0"/>
          <w:sz w:val="24"/>
          <w:szCs w:val="24"/>
          <w:shd w:val="clear" w:fill="FFFFFF"/>
        </w:rPr>
        <w:t>镇政府2020年部门预算信息公开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目      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第一部分  单位概况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1、主要职能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2、部门预算单位构成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第二部分  2020部门预算表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1、乡镇收支预算总表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2、乡镇财政收入预算总表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3、乡镇支出预算总表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4、乡镇工资性福利支出明细表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5、乡镇对个人和家庭补助支出明细表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6、乡镇商品和服务支出明细表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7、乡镇项目支出预算明细表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8、新增资产配置预算表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9、政府采购预算表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10、政府购买服务预算表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11、乡镇固定资产情况表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12、乡镇在职人员情况表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13、乡镇离退休人员情况表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14、一般公共预算“三公”经费支出表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第三部分  2020年部门预算情况说明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第四部分  名词解释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第一部分  单位概况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一、主要职能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1、制定和组织实施经济、科技和社会发展计划，协调好本乡与外地区的经济交流与合作，抓好招商引资，人才引进项目开发，不断培育市场体系，组织经济运行，促进经济发展。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2、制定并组织实施村镇建设规划，部署重点工程建设，负责土地、林木、水等自然资源和生态环境的保护，做好护林防火工作。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3、负责本行政区域内的民政、计划生育、文化教育、卫生、体育等社会公益事业的综合性工作，维护一切经济单位和个人的正当经济权益，取缔非法经济活动，调解和处理民事纠纷，打击刑事犯罪维护社会稳定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4、按计划组织本级财政收入和地方税的征收，完成国家财政计划，不断培植税源，管好财政资金，增强财政实力。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5、抓好精神文明建设，丰富群众文化生活，提倡移风易俗，反对封建迷信，破除陈规陋习，树立社会主义新风尚。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6、完成上级政府交办的其它事项。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二、部门预算单位构成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广水市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eastAsia="zh-CN"/>
        </w:rPr>
        <w:t>余店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镇政府从预算单位构成看，广水市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eastAsia="zh-CN"/>
        </w:rPr>
        <w:t>余店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镇政府预算包括：广水市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eastAsia="zh-CN"/>
        </w:rPr>
        <w:t>余店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镇政府本级。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    广水市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eastAsia="zh-CN"/>
        </w:rPr>
        <w:t>余店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镇政府内部构成及人员情况详细说明：现有行政编制3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0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人，全额事业编制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21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人。实有行政编在编在职3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0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人，全额事业编制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21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人在编在职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21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人，借调入事业编人员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8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名，临聘人员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名。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420" w:leftChars="0" w:right="0" w:rightChars="0"/>
        <w:jc w:val="left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第二部分：2020部门预算表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420" w:leftChars="0" w:right="0" w:rightChars="0"/>
        <w:jc w:val="left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Icon" ObjectID="_1468075725" r:id="rId4">
            <o:LockedField>false</o:LockedField>
          </o:OLEObject>
        </w:objec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Package" ShapeID="_x0000_i1026" DrawAspect="Icon" ObjectID="_1468075726" r:id="rId6">
            <o:LockedField>false</o:LockedField>
          </o:OLEObject>
        </w:objec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eastAsia="zh-CN"/>
        </w:rPr>
        <w:object>
          <v:shape id="_x0000_i1027" o:spt="75" type="#_x0000_t75" style="height:66pt;width:72.75pt;" o:ole="t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Package" ShapeID="_x0000_i1027" DrawAspect="Icon" ObjectID="_1468075727" r:id="rId8">
            <o:LockedField>false</o:LockedField>
          </o:OLEObject>
        </w:objec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</w:pP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2020年部门预算情况说明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一、关于广水市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eastAsia="zh-CN"/>
        </w:rPr>
        <w:t>余店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镇政府2020年财政拨款收支预算情况的总体说明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广水市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eastAsia="zh-CN"/>
        </w:rPr>
        <w:t>余店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镇政府2020年财政拨款收支预算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28067533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元，其中：本年收入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28067533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元，包括一般公共预算拨款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26900984.08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元。支出预算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26900984.08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元，包括：一般预算支出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26900984.08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元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eastAsia="zh-CN"/>
        </w:rPr>
        <w:t>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二、关于广水市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eastAsia="zh-CN"/>
        </w:rPr>
        <w:t>余店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镇政府2020年一般公共预算财政拨款支出情况说明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  （一）基本支出情况说明。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广水市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eastAsia="zh-CN"/>
        </w:rPr>
        <w:t>余店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镇政府2020年一般公共预算拨款基本支出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26900984.08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元，其中：本年收入安排支出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26900984.08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元。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人员经费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9800436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元，主要包括：工资福利支出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9800436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元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eastAsia="zh-CN"/>
        </w:rPr>
        <w:t>，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其中：基本工资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2760000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元、津贴补贴1384316元、奖金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2892120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元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eastAsia="zh-CN"/>
        </w:rPr>
        <w:t>，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机关事业单位基本养老保险缴费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1280000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元、职工基本医疗保险缴费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980000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元、住房公积金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504000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元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eastAsia="zh-CN"/>
        </w:rPr>
        <w:t>；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公用经费2785416元，主要包括：办公费250000元、水费9000元、电费60000元、邮电费30000元、差旅费170000元、培训费5000元、公务接待费770000元、福利费210000元、工会经费100000元、公务用车运行110000元、其他交通费用110000元、其他支出841416元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（二）项目支出情况说明。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广水市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eastAsia="zh-CN"/>
        </w:rPr>
        <w:t>余店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镇政府2020年一般公共预算拨款7748417元。主要包括：一般公共服务支出3954000元（办公设备购置171900元、镇区维稳支出300000元）、卫生健康支出（疫情防控）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4000000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元、转移支付支出1019117元（教育222117元、计生47000元、村级转移支付750000元）、城乡社区支出4185000元（村主职工资544600元、村及社区运转支出424000元、对事业单位补助支出178000元、　厕所革命项目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2650000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元、环境治理项目1300000元）、其他支出（债务还本付息支出）473800元、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（三）上解上级支出情况说明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广水市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eastAsia="zh-CN"/>
        </w:rPr>
        <w:t>余店镇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镇政府2020年上解上级支出3163468元。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三、关于广水市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eastAsia="zh-CN"/>
        </w:rPr>
        <w:t>余店镇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政府2020年一般公共预算财政拨款“三公”经费预算情况说明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广水市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eastAsia="zh-CN"/>
        </w:rPr>
        <w:t>余店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镇政府2020年“三公”经费财政拨款预算数为880000元，其中：公务接待费770000元，公务用车运行费110000元。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2020年“三公”经费财政拨款预算与2019年持平，其中：公务接待费较上年减少30000元，主要是压缩“三公”经费支出；公务用车运行费较上年增加30000元，主要是疫情防控增加支出。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四、关于广水市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eastAsia="zh-CN"/>
        </w:rPr>
        <w:t>余店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镇政府2020年政府性基金预算拨款情况说明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广水市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eastAsia="zh-CN"/>
        </w:rPr>
        <w:t>余店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镇政府2020年政府性基金预算财政拨款收支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3000000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元。其中土地出让收入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3000000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元；支出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3000000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元，主要是征地补偿支出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4000000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元、公路建设支出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3000000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元。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五、关于广水市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eastAsia="zh-CN"/>
        </w:rPr>
        <w:t>余店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镇政府2020年收支预算情况的总体说明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广水市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eastAsia="zh-CN"/>
        </w:rPr>
        <w:t>余店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镇政府2020年收入总预算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28067533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元，其中：本年收入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28067533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元；支出总预算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26900984.08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元，其中：本年支出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26900984.08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元，年末结转结余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330000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元。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本年收入包括：一般预算收入11050000元，占46.7%；上级补助收入11385629元，占48.1%；其他收入1200000元，占5.2%；上年结转结余-1383626元。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本年支出包括：一般预算支出20472161元，占86.6%；上解上级支出3163468元，占13.4%。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六、其他重要事项的情况说明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（一）机关运行经费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2020年，广水市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eastAsia="zh-CN"/>
        </w:rPr>
        <w:t>余店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镇政府本级行政单位的机关运行经费财政拨款预算2785416元，比2019年预算减少342586元。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（二）政府采购情况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2020年，广水市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eastAsia="zh-CN"/>
        </w:rPr>
        <w:t>余店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镇政府政府采购预算171900元，其中：政府采购货物预算171900元。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（三）国有资产占用使用情况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截至2019年12月31日，广水市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eastAsia="zh-CN"/>
        </w:rPr>
        <w:t>余店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镇政府占用使用国有资产总体情况为房屋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6589.09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平方米，价值1670820.59元；构筑物品0244.83平方米，价值58531.55元；土地7759.72平方米，价值1341757.89元；办公家具价值391823.8元；车辆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280000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元；通用设备784589.2元；专用设备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800000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元。国有资产分布情况为：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本级部门房屋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65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89.09平方米，价值1670820.59元；构筑物品0244.83平方米，价值58531.55元；土地7759.72平方米，价值1341757.89元；办公家具价值391823.8元；车辆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280000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元；通用设备784589.2元；专用设备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800000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元。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（四）预算绩效情况。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tLeast"/>
        <w:ind w:left="0" w:right="0" w:firstLine="48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lang w:eastAsia="zh-CN"/>
        </w:rPr>
        <w:object>
          <v:shape id="_x0000_i1028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Package" ShapeID="_x0000_i1028" DrawAspect="Icon" ObjectID="_1468075728" r:id="rId10">
            <o:LockedField>false</o:LockedField>
          </o:OLEObject>
        </w:objec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2020年广水市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eastAsia="zh-CN"/>
        </w:rPr>
        <w:t>余店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镇政府预算支出全部纳入绩效管理，设置了部门整体支出绩效目标3个，分别为：1、组织税收入库，确保完成当年税收任务 ，保持我镇经济持续发展良好态势； 2、保持新冠疫情防控良好态势；3、完成脱贫攻坚任务，打好全面小康决胜战 。纳入预算项目支出绩效目标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个，资金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2650000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元，分别为：厕所革命项目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2650000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元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  <w:lang w:eastAsia="zh-CN"/>
        </w:rPr>
        <w:t>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（五）政府债务增减变动情况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2020年年初政府债务1167万元，其中：置换债劵3年期300万元，2019年已到期但因财力有限尚未还款；置换债劵7年期290万元，2023年到期；一般债劵7年期527万元， 2024年到期；一般债劵50万元。2020年预计还款350万元，其中：还置换债劵3年期300万元，还一般债劵50万元。2020年政府债务817万元。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（六）其他需说明的事项（无其他需要说明事项）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第四部分：名词解释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一般公共预算：是对以税收为主体的财政收入，安排用于保障和改善民生、推动经济社会发展、维护国家安全、维持国家机构正常运转等方面的收支预算。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政府性基金预算：是国家通过向社会征收以及出让土地、发行彩票等方式取得收入，并专项用于支持特定基础设施建设和社会事业发展的财政收支预算，是政府预算体系的重要组成部分。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基本支出：是行政事业单位为保障机构正常运转、完成日常工作任务而编制的年度基本支出计划，包括人员经费和日常公用经费两部分。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项目支出：是行政事业单位为完成特定的工作任务或事业发展目标，在基本支出以外财政预算专项安排的支出。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上解上级支出：下级的财政部门将本年度的财政收入上解至上一级的财政部门。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机关运行经费：是指为保障行政单位（含参照公务员法管理事业单位）运行用于购买货物和服务的各项资金，包括办公及印刷费、邮电费、差旅费、会议费、福利费、日常维修费、专用材料及一般设备购置费、办公用房物业管理费、公务用车运行维护费以及其他费用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绩效评价：是指财政部门和预算部门（单位）根据设定的绩效目标，运用科学合理的绩效评价指标、评价标准和评价方法，对财政支出的经济性、效率性和效益性进行客观、公正的评价。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580EC4"/>
    <w:multiLevelType w:val="singleLevel"/>
    <w:tmpl w:val="57580EC4"/>
    <w:lvl w:ilvl="0" w:tentative="0">
      <w:start w:val="3"/>
      <w:numFmt w:val="chineseCounting"/>
      <w:suff w:val="space"/>
      <w:lvlText w:val="第%1部分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A6526D"/>
    <w:rsid w:val="0BE806AA"/>
    <w:rsid w:val="1C3602BD"/>
    <w:rsid w:val="1E351A8C"/>
    <w:rsid w:val="23691DD5"/>
    <w:rsid w:val="3A9A684A"/>
    <w:rsid w:val="4CDB224E"/>
    <w:rsid w:val="50CE1D6D"/>
    <w:rsid w:val="54D576C2"/>
    <w:rsid w:val="5A170C0E"/>
    <w:rsid w:val="630A5715"/>
    <w:rsid w:val="63CB5A5F"/>
    <w:rsid w:val="71ED4E6A"/>
    <w:rsid w:val="7FA65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" Type="http://schemas.openxmlformats.org/officeDocument/2006/relationships/oleObject" Target="embeddings/oleObject3.bin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4.emf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2021-01-15T02:06:00Z</dcterms:created>
  <dc:creator>Administrator</dc:creator>
  <cp:lastModifiedBy>桂林</cp:lastModifiedBy>
  <dcterms:modified xsi:type="dcterms:W3CDTF">2021-01-15T08:03:03Z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