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吴店镇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2022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年度第一批衔接资金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分 配 方 案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为了确保脱贫成效更好，质量更高，根据国家设立</w:t>
      </w: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过渡期的管理要求和省市各级巩固脱贫成效的相关政策精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神，经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吴店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镇党委政府研究决定，我镇</w:t>
      </w:r>
      <w:r>
        <w:rPr>
          <w:rFonts w:hint="eastAsia" w:ascii="仿宋" w:hAnsi="仿宋" w:eastAsia="仿宋" w:cs="仿宋"/>
          <w:sz w:val="32"/>
          <w:szCs w:val="32"/>
        </w:rPr>
        <w:t>2022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年第一批衔接资金主要用于发展村级产业和监测户产业奖补项目。在项目实施中，切实按照专项扶贫资金管理办法规范使用，全面提高资金使用效率。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附：吴店镇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2022年度第一批衔接资金分配明细表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广水市吴店镇人民政府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2022年4月19日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W w:w="140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781"/>
        <w:gridCol w:w="739"/>
        <w:gridCol w:w="988"/>
        <w:gridCol w:w="4693"/>
        <w:gridCol w:w="1623"/>
        <w:gridCol w:w="1503"/>
        <w:gridCol w:w="1829"/>
        <w:gridCol w:w="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07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40"/>
                <w:szCs w:val="40"/>
                <w:lang w:eastAsia="zh-CN"/>
              </w:rPr>
              <w:t>吴店镇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40"/>
                <w:szCs w:val="40"/>
                <w:lang w:val="en-US" w:eastAsia="zh-CN"/>
              </w:rPr>
              <w:t>2022年度第一批衔接资金分配明细表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镇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项目类型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项目子类型</w:t>
            </w:r>
          </w:p>
        </w:tc>
        <w:tc>
          <w:tcPr>
            <w:tcW w:w="46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项目地点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项目预算总投资（万元）</w:t>
            </w:r>
          </w:p>
        </w:tc>
        <w:tc>
          <w:tcPr>
            <w:tcW w:w="18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其中：财政专项扶贫资金(万元)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规划年度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_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_2022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年吴店镇东河村油茶、水稻、香菇种植产业发展项目（项目库）</w:t>
            </w:r>
          </w:p>
        </w:tc>
        <w:tc>
          <w:tcPr>
            <w:tcW w:w="16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吴店镇东河村</w:t>
            </w:r>
          </w:p>
        </w:tc>
        <w:tc>
          <w:tcPr>
            <w:tcW w:w="15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广水市-吴店镇_产业项目_2022年吴店镇东门楼社区水稻种植、农畜养殖产业发展项目（项目库）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吴店镇东门楼社区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广水市-吴店镇_产业项目_2022年吴店镇东湾村水稻、香菇种植产业发展项目（项目库）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吴店镇东湾村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广水市-吴店镇_产业项目_2022年吴店镇浆溪店村水稻、香菇产业发展项目（项目库）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吴店镇浆溪店村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广水市-吴店镇_产业项目_2022年吴店镇楼子湾村电商服务、油茶、药菊等种植业产业基地发展项目（项目库）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吴店镇楼子湾村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_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_2022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年吴店镇泉口村蜜桃、油茶等种养殖产业发展项目（项目库）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吴店镇泉口村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广水市-吴店镇_产业项目_2022年吴店镇三土门村水稻、香菇产业发展项目（项目库）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吴店镇三土门村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_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_2022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年吴店镇双岗村油茶、黄桃产业等种养殖产业发展项目（项目库）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吴店镇双岗村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广水市-吴店镇_产业项目_2022年吴店镇双乡村生姜仓储、油茶、黄桃产业等种养殖产业发展项目（项目库）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吴店镇双乡村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广水市-吴店镇_产业项目_2022年吴店镇塘畈村水稻、香菇、茶叶种植产业发展项目（项目库）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吴店镇塘畈村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广水市-吴店镇_产业项目_2022年吴店镇王子店村油茶、黄桃产业等种养殖产业发展项目（项目库）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吴店镇王子店村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广水市-吴店镇_产业项目_2022年吴店镇徐家山村水稻、香菇、茶叶种植产业发展项目（项目库）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吴店镇徐家山村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广水市-吴店镇_产业项目_2022年吴店镇杨家坳村水稻、香菇种植产业发展项目（项目库）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吴店镇杨家坳村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广水市-吴店镇_产业项目_2022年吴店镇芝麻湾村油茶、水稻、香菇种植产业发展项目（项目库）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吴店镇芝麻湾村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产业项目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种植养殖加工服务</w:t>
            </w: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广水市-吴店镇_产业项目_2022年吴店镇中心村油茶、水稻、香菇种植产业发展项目（项目库）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吴店镇中心村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备注：监测对象户发展产业资金7.3万元暂不拨付使用。</w:t>
      </w:r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75FE2198-359A-4F44-B4E5-2F73855C39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B3F1772-F125-4A8E-89E2-B102FDB7B129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619358D-9457-4B20-86FF-6BD4E6665968}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  <w:embedRegular r:id="rId4" w:fontKey="{EE3241AC-BB98-4335-B080-36CF470989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52BCC"/>
    <w:rsid w:val="5AA5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default" w:ascii="Courier New" w:hAnsi="Courier New" w:cs="Courier New"/>
      <w:color w:val="000000"/>
      <w:sz w:val="20"/>
      <w:szCs w:val="20"/>
      <w:u w:val="none"/>
    </w:rPr>
  </w:style>
  <w:style w:type="character" w:customStyle="1" w:styleId="5">
    <w:name w:val="font7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5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2022-04-19T02:14:00Z</dcterms:created>
  <dc:creator>████████</dc:creator>
  <cp:lastModifiedBy>████████</cp:lastModifiedBy>
  <cp:lastPrinted>2022-04-19T02:41:17Z</cp:lastPrinted>
  <dcterms:modified xsi:type="dcterms:W3CDTF">2022-04-19T07:04:41Z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0FEB8B66A54140BCA730166A876AAE5A</vt:lpwstr>
  </property>
</Properties>
</file>