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firstLineChars="300"/>
        <w:jc w:val="both"/>
        <w:rPr>
          <w:sz w:val="36"/>
          <w:szCs w:val="36"/>
        </w:rPr>
      </w:pPr>
      <w:r>
        <w:rPr>
          <w:rFonts w:hint="eastAsia"/>
          <w:sz w:val="36"/>
          <w:szCs w:val="36"/>
        </w:rPr>
        <w:t>国有建设用地使用权及房屋所有权</w:t>
      </w:r>
      <w:r>
        <w:rPr>
          <w:rFonts w:hint="eastAsia"/>
          <w:sz w:val="36"/>
          <w:szCs w:val="36"/>
          <w:lang w:val="en-US" w:eastAsia="zh-CN"/>
        </w:rPr>
        <w:t>变更</w:t>
      </w:r>
      <w:r>
        <w:rPr>
          <w:rFonts w:hint="eastAsia"/>
          <w:sz w:val="36"/>
          <w:szCs w:val="36"/>
        </w:rPr>
        <w:t>登记</w:t>
      </w:r>
    </w:p>
    <w:p>
      <w:pPr>
        <w:ind w:left="-840" w:leftChars="-400" w:firstLine="0" w:firstLineChars="0"/>
        <w:rPr>
          <w:rFonts w:hint="eastAsia" w:ascii="楷体" w:hAnsi="楷体" w:eastAsia="楷体" w:cs="楷体"/>
          <w:b/>
          <w:sz w:val="21"/>
          <w:szCs w:val="21"/>
        </w:rPr>
      </w:pPr>
      <w:r>
        <w:rPr>
          <w:rFonts w:hint="eastAsia" w:ascii="楷体" w:hAnsi="楷体" w:eastAsia="楷体" w:cs="楷体"/>
          <w:b/>
          <w:sz w:val="21"/>
          <w:szCs w:val="21"/>
        </w:rPr>
        <w:t>申请主体</w:t>
      </w:r>
    </w:p>
    <w:p>
      <w:pPr>
        <w:ind w:left="-840" w:leftChars="-400" w:firstLine="0" w:firstLineChars="0"/>
        <w:rPr>
          <w:rFonts w:hint="eastAsia" w:ascii="楷体" w:hAnsi="楷体" w:eastAsia="楷体" w:cs="楷体"/>
          <w:sz w:val="21"/>
          <w:szCs w:val="21"/>
        </w:rPr>
      </w:pPr>
      <w:r>
        <w:rPr>
          <w:rFonts w:hint="eastAsia" w:ascii="楷体" w:hAnsi="楷体" w:eastAsia="楷体" w:cs="楷体"/>
          <w:sz w:val="21"/>
          <w:szCs w:val="21"/>
          <w:lang w:val="en-US" w:eastAsia="zh-CN"/>
        </w:rPr>
        <w:t>不动产权属证书上</w:t>
      </w:r>
      <w:r>
        <w:rPr>
          <w:rFonts w:hint="eastAsia" w:ascii="楷体" w:hAnsi="楷体" w:eastAsia="楷体" w:cs="楷体"/>
          <w:sz w:val="21"/>
          <w:szCs w:val="21"/>
        </w:rPr>
        <w:t>记载的权</w:t>
      </w:r>
      <w:r>
        <w:rPr>
          <w:rFonts w:hint="eastAsia" w:ascii="楷体" w:hAnsi="楷体" w:eastAsia="楷体" w:cs="楷体"/>
          <w:sz w:val="21"/>
          <w:szCs w:val="21"/>
          <w:lang w:val="en-US" w:eastAsia="zh-CN"/>
        </w:rPr>
        <w:t>利</w:t>
      </w:r>
      <w:r>
        <w:rPr>
          <w:rFonts w:hint="eastAsia" w:ascii="楷体" w:hAnsi="楷体" w:eastAsia="楷体" w:cs="楷体"/>
          <w:sz w:val="21"/>
          <w:szCs w:val="21"/>
        </w:rPr>
        <w:t>人。</w:t>
      </w:r>
    </w:p>
    <w:p>
      <w:pPr>
        <w:ind w:left="-840" w:leftChars="-400" w:firstLine="0" w:firstLineChars="0"/>
        <w:rPr>
          <w:rFonts w:hint="eastAsia" w:ascii="楷体" w:hAnsi="楷体" w:eastAsia="楷体" w:cs="楷体"/>
          <w:b/>
          <w:sz w:val="21"/>
          <w:szCs w:val="21"/>
        </w:rPr>
      </w:pPr>
      <w:r>
        <w:rPr>
          <w:rFonts w:hint="eastAsia" w:ascii="楷体" w:hAnsi="楷体" w:eastAsia="楷体" w:cs="楷体"/>
          <w:b/>
          <w:sz w:val="21"/>
          <w:szCs w:val="21"/>
        </w:rPr>
        <w:t>登记申请材料</w:t>
      </w:r>
    </w:p>
    <w:tbl>
      <w:tblPr>
        <w:tblStyle w:val="6"/>
        <w:tblpPr w:leftFromText="180" w:rightFromText="180" w:vertAnchor="page" w:horzAnchor="page" w:tblpX="1039" w:tblpY="2118"/>
        <w:tblW w:w="1015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5"/>
        <w:gridCol w:w="4805"/>
        <w:gridCol w:w="760"/>
        <w:gridCol w:w="38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10150" w:type="dxa"/>
            <w:gridSpan w:val="4"/>
          </w:tcPr>
          <w:p>
            <w:pPr>
              <w:jc w:val="left"/>
              <w:rPr>
                <w:rFonts w:hint="eastAsia" w:ascii="楷体" w:hAnsi="楷体" w:eastAsia="楷体" w:cs="楷体"/>
                <w:sz w:val="21"/>
                <w:szCs w:val="21"/>
              </w:rPr>
            </w:pPr>
            <w:r>
              <w:rPr>
                <w:rFonts w:hint="eastAsia" w:ascii="楷体" w:hAnsi="楷体" w:eastAsia="楷体" w:cs="楷体"/>
                <w:b/>
                <w:bCs/>
                <w:sz w:val="21"/>
                <w:szCs w:val="21"/>
              </w:rPr>
              <w:t>申请人需提供的材料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7" w:hRule="atLeast"/>
        </w:trPr>
        <w:tc>
          <w:tcPr>
            <w:tcW w:w="765" w:type="dxa"/>
          </w:tcPr>
          <w:p>
            <w:pPr>
              <w:rPr>
                <w:rFonts w:hint="eastAsia" w:ascii="楷体" w:hAnsi="楷体" w:eastAsia="楷体" w:cs="楷体"/>
                <w:sz w:val="21"/>
                <w:szCs w:val="21"/>
              </w:rPr>
            </w:pPr>
            <w:r>
              <w:rPr>
                <w:rFonts w:hint="eastAsia" w:ascii="楷体" w:hAnsi="楷体" w:eastAsia="楷体" w:cs="楷体"/>
                <w:sz w:val="21"/>
                <w:szCs w:val="21"/>
              </w:rPr>
              <w:t>序号</w:t>
            </w:r>
          </w:p>
        </w:tc>
        <w:tc>
          <w:tcPr>
            <w:tcW w:w="4805" w:type="dxa"/>
          </w:tcPr>
          <w:p>
            <w:pPr>
              <w:ind w:firstLine="420" w:firstLineChars="200"/>
              <w:rPr>
                <w:rFonts w:hint="eastAsia" w:ascii="楷体" w:hAnsi="楷体" w:eastAsia="楷体" w:cs="楷体"/>
                <w:sz w:val="21"/>
                <w:szCs w:val="21"/>
              </w:rPr>
            </w:pPr>
            <w:r>
              <w:rPr>
                <w:rFonts w:hint="eastAsia" w:ascii="楷体" w:hAnsi="楷体" w:eastAsia="楷体" w:cs="楷体"/>
                <w:sz w:val="21"/>
                <w:szCs w:val="21"/>
              </w:rPr>
              <w:t>材料清单</w:t>
            </w:r>
          </w:p>
        </w:tc>
        <w:tc>
          <w:tcPr>
            <w:tcW w:w="760" w:type="dxa"/>
          </w:tcPr>
          <w:p>
            <w:pPr>
              <w:rPr>
                <w:rFonts w:hint="eastAsia" w:ascii="楷体" w:hAnsi="楷体" w:eastAsia="楷体" w:cs="楷体"/>
                <w:sz w:val="21"/>
                <w:szCs w:val="21"/>
              </w:rPr>
            </w:pPr>
            <w:r>
              <w:rPr>
                <w:rFonts w:hint="eastAsia" w:ascii="楷体" w:hAnsi="楷体" w:eastAsia="楷体" w:cs="楷体"/>
                <w:sz w:val="21"/>
                <w:szCs w:val="21"/>
              </w:rPr>
              <w:t>原件</w:t>
            </w:r>
          </w:p>
        </w:tc>
        <w:tc>
          <w:tcPr>
            <w:tcW w:w="3820" w:type="dxa"/>
          </w:tcPr>
          <w:p>
            <w:pPr>
              <w:ind w:firstLine="1260" w:firstLineChars="600"/>
              <w:rPr>
                <w:rFonts w:hint="eastAsia" w:ascii="楷体" w:hAnsi="楷体" w:eastAsia="楷体" w:cs="楷体"/>
                <w:sz w:val="21"/>
                <w:szCs w:val="21"/>
              </w:rPr>
            </w:pPr>
            <w:r>
              <w:rPr>
                <w:rFonts w:hint="eastAsia" w:ascii="楷体" w:hAnsi="楷体" w:eastAsia="楷体" w:cs="楷体"/>
                <w:sz w:val="2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765" w:type="dxa"/>
          </w:tcPr>
          <w:p>
            <w:pPr>
              <w:jc w:val="center"/>
              <w:rPr>
                <w:rFonts w:hint="eastAsia" w:ascii="楷体" w:hAnsi="楷体" w:eastAsia="楷体" w:cs="楷体"/>
                <w:sz w:val="21"/>
                <w:szCs w:val="21"/>
              </w:rPr>
            </w:pPr>
            <w:r>
              <w:rPr>
                <w:rFonts w:hint="eastAsia" w:ascii="楷体" w:hAnsi="楷体" w:eastAsia="楷体" w:cs="楷体"/>
                <w:sz w:val="21"/>
                <w:szCs w:val="21"/>
              </w:rPr>
              <w:t>1</w:t>
            </w:r>
          </w:p>
        </w:tc>
        <w:tc>
          <w:tcPr>
            <w:tcW w:w="4805" w:type="dxa"/>
          </w:tcPr>
          <w:p>
            <w:pPr>
              <w:rPr>
                <w:rFonts w:hint="eastAsia" w:ascii="楷体" w:hAnsi="楷体" w:eastAsia="楷体" w:cs="楷体"/>
                <w:sz w:val="21"/>
                <w:szCs w:val="21"/>
              </w:rPr>
            </w:pPr>
            <w:r>
              <w:rPr>
                <w:rFonts w:hint="eastAsia" w:ascii="楷体" w:hAnsi="楷体" w:eastAsia="楷体" w:cs="楷体"/>
                <w:sz w:val="21"/>
                <w:szCs w:val="21"/>
                <w:lang w:val="en-US" w:eastAsia="zh-CN"/>
              </w:rPr>
              <w:t>申请人身份证明</w:t>
            </w:r>
          </w:p>
        </w:tc>
        <w:tc>
          <w:tcPr>
            <w:tcW w:w="760" w:type="dxa"/>
          </w:tcPr>
          <w:p>
            <w:pPr>
              <w:rPr>
                <w:rFonts w:hint="eastAsia" w:ascii="楷体" w:hAnsi="楷体" w:eastAsia="楷体" w:cs="楷体"/>
                <w:sz w:val="21"/>
                <w:szCs w:val="21"/>
              </w:rPr>
            </w:pPr>
          </w:p>
        </w:tc>
        <w:tc>
          <w:tcPr>
            <w:tcW w:w="3820" w:type="dxa"/>
          </w:tcPr>
          <w:p>
            <w:pPr>
              <w:rPr>
                <w:rFonts w:hint="eastAsia" w:ascii="楷体" w:hAnsi="楷体" w:eastAsia="楷体" w:cs="楷体"/>
                <w:sz w:val="21"/>
                <w:szCs w:val="21"/>
              </w:rPr>
            </w:pPr>
            <w:r>
              <w:rPr>
                <w:rFonts w:hint="eastAsia" w:ascii="楷体" w:hAnsi="楷体" w:eastAsia="楷体" w:cs="楷体"/>
                <w:kern w:val="0"/>
                <w:sz w:val="21"/>
                <w:szCs w:val="21"/>
                <w:lang w:val="en-US" w:eastAsia="zh-CN"/>
              </w:rPr>
              <w:t>通过数据</w:t>
            </w:r>
            <w:r>
              <w:rPr>
                <w:rFonts w:hint="eastAsia" w:ascii="楷体" w:hAnsi="楷体" w:eastAsia="楷体" w:cs="楷体"/>
                <w:kern w:val="0"/>
                <w:sz w:val="21"/>
                <w:szCs w:val="21"/>
                <w:lang w:eastAsia="zh-CN"/>
              </w:rPr>
              <w:t>共享</w:t>
            </w:r>
            <w:r>
              <w:rPr>
                <w:rFonts w:hint="eastAsia" w:ascii="楷体" w:hAnsi="楷体" w:eastAsia="楷体" w:cs="楷体"/>
                <w:kern w:val="0"/>
                <w:sz w:val="21"/>
                <w:szCs w:val="21"/>
                <w:lang w:val="en-US" w:eastAsia="zh-CN"/>
              </w:rPr>
              <w:t>核验</w:t>
            </w:r>
            <w:r>
              <w:rPr>
                <w:rFonts w:hint="eastAsia" w:ascii="楷体" w:hAnsi="楷体" w:eastAsia="楷体" w:cs="楷体"/>
                <w:kern w:val="0"/>
                <w:sz w:val="21"/>
                <w:szCs w:val="21"/>
                <w:lang w:eastAsia="zh-CN"/>
              </w:rPr>
              <w:t>，</w:t>
            </w:r>
            <w:r>
              <w:rPr>
                <w:rFonts w:hint="eastAsia" w:ascii="楷体" w:hAnsi="楷体" w:eastAsia="楷体" w:cs="楷体"/>
                <w:kern w:val="0"/>
                <w:sz w:val="21"/>
                <w:szCs w:val="21"/>
                <w:lang w:val="en-US" w:eastAsia="zh-CN"/>
              </w:rPr>
              <w:t>获取证照信息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765" w:type="dxa"/>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w:t>
            </w:r>
          </w:p>
        </w:tc>
        <w:tc>
          <w:tcPr>
            <w:tcW w:w="4805" w:type="dxa"/>
          </w:tcPr>
          <w:p>
            <w:pPr>
              <w:rPr>
                <w:rFonts w:hint="eastAsia" w:ascii="楷体" w:hAnsi="楷体" w:eastAsia="楷体" w:cs="楷体"/>
                <w:sz w:val="21"/>
                <w:szCs w:val="21"/>
                <w:lang w:val="en-US" w:eastAsia="zh-CN"/>
              </w:rPr>
            </w:pPr>
            <w:r>
              <w:rPr>
                <w:rFonts w:hint="eastAsia" w:ascii="楷体" w:hAnsi="楷体" w:eastAsia="楷体" w:cs="楷体"/>
                <w:sz w:val="21"/>
                <w:szCs w:val="21"/>
              </w:rPr>
              <w:t>不动产权证书</w:t>
            </w:r>
          </w:p>
        </w:tc>
        <w:tc>
          <w:tcPr>
            <w:tcW w:w="760" w:type="dxa"/>
          </w:tcPr>
          <w:p>
            <w:pPr>
              <w:rPr>
                <w:rFonts w:hint="eastAsia" w:ascii="楷体" w:hAnsi="楷体" w:eastAsia="楷体" w:cs="楷体"/>
                <w:sz w:val="21"/>
                <w:szCs w:val="21"/>
                <w:lang w:val="en-US" w:eastAsia="zh-CN"/>
              </w:rPr>
            </w:pPr>
          </w:p>
        </w:tc>
        <w:tc>
          <w:tcPr>
            <w:tcW w:w="3820" w:type="dxa"/>
          </w:tcPr>
          <w:p>
            <w:pPr>
              <w:rPr>
                <w:rFonts w:hint="eastAsia" w:ascii="楷体" w:hAnsi="楷体" w:eastAsia="楷体" w:cs="楷体"/>
                <w:sz w:val="21"/>
                <w:szCs w:val="21"/>
                <w:lang w:val="en-US" w:eastAsia="zh-CN"/>
              </w:rPr>
            </w:pPr>
            <w:r>
              <w:rPr>
                <w:rFonts w:hint="eastAsia" w:ascii="楷体" w:hAnsi="楷体" w:eastAsia="楷体" w:cs="楷体"/>
                <w:sz w:val="21"/>
                <w:szCs w:val="21"/>
                <w:lang w:eastAsia="zh-CN"/>
              </w:rPr>
              <w:t>纸质证书需提供，电子证书无需提供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0150" w:type="dxa"/>
            <w:gridSpan w:val="4"/>
          </w:tcPr>
          <w:p>
            <w:pPr>
              <w:jc w:val="both"/>
              <w:rPr>
                <w:rFonts w:hint="eastAsia" w:ascii="楷体" w:hAnsi="楷体" w:eastAsia="楷体" w:cs="楷体"/>
                <w:sz w:val="21"/>
                <w:szCs w:val="21"/>
                <w:lang w:eastAsia="zh-CN"/>
              </w:rPr>
            </w:pPr>
            <w:r>
              <w:rPr>
                <w:rFonts w:hint="eastAsia" w:ascii="楷体" w:hAnsi="楷体" w:eastAsia="楷体" w:cs="楷体"/>
                <w:b/>
                <w:bCs/>
                <w:sz w:val="21"/>
                <w:szCs w:val="21"/>
                <w:lang w:eastAsia="zh-CN"/>
              </w:rPr>
              <w:t>根据实际情况提交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0" w:hRule="atLeast"/>
        </w:trPr>
        <w:tc>
          <w:tcPr>
            <w:tcW w:w="765" w:type="dxa"/>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w:t>
            </w:r>
          </w:p>
        </w:tc>
        <w:tc>
          <w:tcPr>
            <w:tcW w:w="4805" w:type="dxa"/>
            <w:vAlign w:val="top"/>
          </w:tcPr>
          <w:p>
            <w:pPr>
              <w:keepNext w:val="0"/>
              <w:keepLines w:val="0"/>
              <w:widowControl/>
              <w:suppressLineNumbers w:val="0"/>
              <w:jc w:val="left"/>
              <w:rPr>
                <w:rFonts w:hint="default" w:ascii="楷体" w:hAnsi="楷体" w:eastAsia="楷体" w:cs="楷体"/>
                <w:sz w:val="21"/>
                <w:szCs w:val="21"/>
                <w:lang w:val="en-US"/>
              </w:rPr>
            </w:pPr>
            <w:r>
              <w:rPr>
                <w:rFonts w:hint="eastAsia" w:ascii="楷体" w:hAnsi="楷体" w:eastAsia="楷体" w:cs="楷体"/>
                <w:color w:val="000000"/>
                <w:kern w:val="0"/>
                <w:sz w:val="21"/>
                <w:szCs w:val="21"/>
                <w:lang w:val="en-US" w:eastAsia="zh-CN" w:bidi="ar"/>
              </w:rPr>
              <w:t>身份证明发生变更的材料</w:t>
            </w:r>
          </w:p>
        </w:tc>
        <w:tc>
          <w:tcPr>
            <w:tcW w:w="760" w:type="dxa"/>
            <w:vAlign w:val="top"/>
          </w:tcPr>
          <w:p>
            <w:pPr>
              <w:rPr>
                <w:rFonts w:hint="eastAsia" w:ascii="楷体" w:hAnsi="楷体" w:eastAsia="楷体" w:cs="楷体"/>
                <w:sz w:val="21"/>
                <w:szCs w:val="21"/>
                <w:lang w:val="en-US" w:eastAsia="zh-CN"/>
              </w:rPr>
            </w:pPr>
          </w:p>
        </w:tc>
        <w:tc>
          <w:tcPr>
            <w:tcW w:w="3820" w:type="dxa"/>
            <w:vAlign w:val="top"/>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能共享的无需提供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765" w:type="dxa"/>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w:t>
            </w:r>
          </w:p>
        </w:tc>
        <w:tc>
          <w:tcPr>
            <w:tcW w:w="4805" w:type="dxa"/>
            <w:vAlign w:val="top"/>
          </w:tcPr>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坐落发生变更的文件</w:t>
            </w:r>
          </w:p>
        </w:tc>
        <w:tc>
          <w:tcPr>
            <w:tcW w:w="760" w:type="dxa"/>
            <w:vAlign w:val="top"/>
          </w:tcPr>
          <w:p>
            <w:pPr>
              <w:rPr>
                <w:rFonts w:hint="eastAsia" w:ascii="楷体" w:hAnsi="楷体" w:eastAsia="楷体" w:cs="楷体"/>
                <w:sz w:val="21"/>
                <w:szCs w:val="21"/>
                <w:lang w:val="en-US" w:eastAsia="zh-CN"/>
              </w:rPr>
            </w:pPr>
          </w:p>
        </w:tc>
        <w:tc>
          <w:tcPr>
            <w:tcW w:w="3820" w:type="dxa"/>
            <w:vAlign w:val="top"/>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能共享的无需提供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4" w:hRule="atLeast"/>
        </w:trPr>
        <w:tc>
          <w:tcPr>
            <w:tcW w:w="765" w:type="dxa"/>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w:t>
            </w:r>
          </w:p>
        </w:tc>
        <w:tc>
          <w:tcPr>
            <w:tcW w:w="4805" w:type="dxa"/>
            <w:vAlign w:val="top"/>
          </w:tcPr>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建设工程符合规划和房屋已竣工的材料</w:t>
            </w:r>
          </w:p>
        </w:tc>
        <w:tc>
          <w:tcPr>
            <w:tcW w:w="760" w:type="dxa"/>
            <w:vAlign w:val="top"/>
          </w:tcPr>
          <w:p>
            <w:pPr>
              <w:rPr>
                <w:rFonts w:hint="eastAsia" w:ascii="楷体" w:hAnsi="楷体" w:eastAsia="楷体" w:cs="楷体"/>
                <w:sz w:val="21"/>
                <w:szCs w:val="21"/>
                <w:lang w:val="en-US" w:eastAsia="zh-CN"/>
              </w:rPr>
            </w:pPr>
          </w:p>
        </w:tc>
        <w:tc>
          <w:tcPr>
            <w:tcW w:w="3820" w:type="dxa"/>
            <w:vAlign w:val="top"/>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能共享的无需提供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765" w:type="dxa"/>
          </w:tcPr>
          <w:p>
            <w:pPr>
              <w:jc w:val="cente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4</w:t>
            </w:r>
          </w:p>
        </w:tc>
        <w:tc>
          <w:tcPr>
            <w:tcW w:w="4805" w:type="dxa"/>
            <w:vAlign w:val="top"/>
          </w:tcPr>
          <w:p>
            <w:pPr>
              <w:keepNext w:val="0"/>
              <w:keepLines w:val="0"/>
              <w:widowControl/>
              <w:suppressLineNumbers w:val="0"/>
              <w:jc w:val="left"/>
              <w:rPr>
                <w:rFonts w:hint="eastAsia" w:ascii="楷体" w:hAnsi="楷体" w:eastAsia="楷体" w:cs="楷体"/>
                <w:sz w:val="21"/>
                <w:szCs w:val="21"/>
                <w:lang w:val="en-US" w:eastAsia="zh-CN"/>
              </w:rPr>
            </w:pPr>
            <w:r>
              <w:rPr>
                <w:rFonts w:hint="eastAsia" w:ascii="楷体" w:hAnsi="楷体" w:eastAsia="楷体" w:cs="楷体"/>
                <w:color w:val="000000"/>
                <w:kern w:val="0"/>
                <w:sz w:val="21"/>
                <w:szCs w:val="21"/>
                <w:lang w:val="en-US" w:eastAsia="zh-CN" w:bidi="ar"/>
              </w:rPr>
              <w:t>部分房屋灭失的材料</w:t>
            </w:r>
          </w:p>
        </w:tc>
        <w:tc>
          <w:tcPr>
            <w:tcW w:w="760" w:type="dxa"/>
            <w:vAlign w:val="top"/>
          </w:tcPr>
          <w:p>
            <w:pPr>
              <w:rPr>
                <w:rFonts w:hint="eastAsia" w:ascii="楷体" w:hAnsi="楷体" w:eastAsia="楷体" w:cs="楷体"/>
                <w:sz w:val="21"/>
                <w:szCs w:val="21"/>
                <w:lang w:val="en-US" w:eastAsia="zh-CN"/>
              </w:rPr>
            </w:pPr>
          </w:p>
        </w:tc>
        <w:tc>
          <w:tcPr>
            <w:tcW w:w="3820" w:type="dxa"/>
            <w:vAlign w:val="top"/>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能共享的无需提供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765" w:type="dxa"/>
          </w:tcPr>
          <w:p>
            <w:pPr>
              <w:jc w:val="center"/>
              <w:rPr>
                <w:rFonts w:hint="eastAsia" w:ascii="楷体" w:hAnsi="楷体" w:eastAsia="楷体" w:cs="楷体"/>
                <w:sz w:val="21"/>
                <w:szCs w:val="21"/>
                <w:lang w:val="en-US" w:eastAsia="zh-CN"/>
              </w:rPr>
            </w:pPr>
          </w:p>
          <w:p>
            <w:pPr>
              <w:jc w:val="cente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5</w:t>
            </w:r>
          </w:p>
        </w:tc>
        <w:tc>
          <w:tcPr>
            <w:tcW w:w="4805" w:type="dxa"/>
            <w:vAlign w:val="top"/>
          </w:tcPr>
          <w:p>
            <w:pPr>
              <w:keepNext w:val="0"/>
              <w:keepLines w:val="0"/>
              <w:widowControl/>
              <w:suppressLineNumbers w:val="0"/>
              <w:jc w:val="both"/>
              <w:rPr>
                <w:rFonts w:hint="eastAsia" w:ascii="楷体" w:hAnsi="楷体" w:eastAsia="楷体" w:cs="楷体"/>
                <w:sz w:val="21"/>
                <w:szCs w:val="21"/>
                <w:lang w:val="en-US" w:eastAsia="zh-CN"/>
              </w:rPr>
            </w:pPr>
            <w:r>
              <w:rPr>
                <w:rFonts w:hint="eastAsia" w:ascii="楷体" w:hAnsi="楷体" w:eastAsia="楷体" w:cs="楷体"/>
                <w:color w:val="000000"/>
                <w:kern w:val="0"/>
                <w:sz w:val="21"/>
                <w:szCs w:val="21"/>
                <w:lang w:val="en-US" w:eastAsia="zh-CN" w:bidi="ar"/>
              </w:rPr>
              <w:t>出让合同补充协议或相关证实土地面积、界址范围发生变更的材料</w:t>
            </w:r>
          </w:p>
        </w:tc>
        <w:tc>
          <w:tcPr>
            <w:tcW w:w="760" w:type="dxa"/>
            <w:vAlign w:val="top"/>
          </w:tcPr>
          <w:p>
            <w:pPr>
              <w:rPr>
                <w:rFonts w:hint="eastAsia" w:ascii="楷体" w:hAnsi="楷体" w:eastAsia="楷体" w:cs="楷体"/>
                <w:sz w:val="21"/>
                <w:szCs w:val="21"/>
                <w:lang w:val="en-US" w:eastAsia="zh-CN"/>
              </w:rPr>
            </w:pPr>
          </w:p>
        </w:tc>
        <w:tc>
          <w:tcPr>
            <w:tcW w:w="3820" w:type="dxa"/>
            <w:vAlign w:val="top"/>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能共享的无需提供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765" w:type="dxa"/>
          </w:tcPr>
          <w:p>
            <w:pPr>
              <w:jc w:val="center"/>
              <w:rPr>
                <w:rFonts w:hint="eastAsia" w:ascii="楷体" w:hAnsi="楷体" w:eastAsia="楷体" w:cs="楷体"/>
                <w:sz w:val="21"/>
                <w:szCs w:val="21"/>
                <w:lang w:val="en-US" w:eastAsia="zh-CN"/>
              </w:rPr>
            </w:pPr>
          </w:p>
          <w:p>
            <w:pPr>
              <w:jc w:val="cente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6</w:t>
            </w:r>
          </w:p>
        </w:tc>
        <w:tc>
          <w:tcPr>
            <w:tcW w:w="4805" w:type="dxa"/>
            <w:vAlign w:val="top"/>
          </w:tcPr>
          <w:p>
            <w:pPr>
              <w:keepNext w:val="0"/>
              <w:keepLines w:val="0"/>
              <w:widowControl/>
              <w:suppressLineNumbers w:val="0"/>
              <w:jc w:val="both"/>
              <w:rPr>
                <w:rFonts w:hint="eastAsia" w:ascii="楷体" w:hAnsi="楷体" w:eastAsia="楷体" w:cs="楷体"/>
                <w:sz w:val="21"/>
                <w:szCs w:val="21"/>
                <w:lang w:val="en-US" w:eastAsia="zh-CN"/>
              </w:rPr>
            </w:pPr>
            <w:r>
              <w:rPr>
                <w:rFonts w:hint="eastAsia" w:ascii="楷体" w:hAnsi="楷体" w:eastAsia="楷体" w:cs="楷体"/>
                <w:color w:val="000000"/>
                <w:kern w:val="0"/>
                <w:sz w:val="21"/>
                <w:szCs w:val="21"/>
                <w:lang w:val="en-US" w:eastAsia="zh-CN" w:bidi="ar"/>
              </w:rPr>
              <w:t>土地有偿使用合同补充协议或者变更划拨土地用途的批准文件；需要补交土地价款的，还应提交缴纳土地价款的凭证</w:t>
            </w:r>
          </w:p>
        </w:tc>
        <w:tc>
          <w:tcPr>
            <w:tcW w:w="760" w:type="dxa"/>
            <w:vAlign w:val="top"/>
          </w:tcPr>
          <w:p>
            <w:pPr>
              <w:rPr>
                <w:rFonts w:hint="eastAsia" w:ascii="楷体" w:hAnsi="楷体" w:eastAsia="楷体" w:cs="楷体"/>
                <w:sz w:val="21"/>
                <w:szCs w:val="21"/>
                <w:lang w:val="en-US" w:eastAsia="zh-CN"/>
              </w:rPr>
            </w:pPr>
          </w:p>
        </w:tc>
        <w:tc>
          <w:tcPr>
            <w:tcW w:w="3820" w:type="dxa"/>
            <w:vAlign w:val="top"/>
          </w:tcPr>
          <w:p>
            <w:pPr>
              <w:rPr>
                <w:rFonts w:hint="eastAsia" w:ascii="楷体" w:hAnsi="楷体" w:eastAsia="楷体" w:cs="楷体"/>
                <w:sz w:val="21"/>
                <w:szCs w:val="21"/>
                <w:lang w:eastAsia="zh-CN"/>
              </w:rPr>
            </w:pPr>
          </w:p>
          <w:p>
            <w:pPr>
              <w:rPr>
                <w:rFonts w:hint="eastAsia" w:ascii="楷体" w:hAnsi="楷体" w:eastAsia="楷体" w:cs="楷体"/>
                <w:sz w:val="21"/>
                <w:szCs w:val="21"/>
                <w:lang w:eastAsia="zh-CN"/>
              </w:rPr>
            </w:pPr>
            <w:r>
              <w:rPr>
                <w:rFonts w:hint="eastAsia" w:ascii="楷体" w:hAnsi="楷体" w:eastAsia="楷体" w:cs="楷体"/>
                <w:sz w:val="21"/>
                <w:szCs w:val="21"/>
                <w:lang w:eastAsia="zh-CN"/>
              </w:rPr>
              <w:t>能共享的无需提供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765" w:type="dxa"/>
          </w:tcPr>
          <w:p>
            <w:pPr>
              <w:jc w:val="center"/>
              <w:rPr>
                <w:rFonts w:hint="eastAsia" w:ascii="楷体" w:hAnsi="楷体" w:eastAsia="楷体" w:cs="楷体"/>
                <w:sz w:val="21"/>
                <w:szCs w:val="21"/>
                <w:lang w:val="en-US" w:eastAsia="zh-CN"/>
              </w:rPr>
            </w:pPr>
          </w:p>
          <w:p>
            <w:pPr>
              <w:jc w:val="cente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7</w:t>
            </w:r>
          </w:p>
        </w:tc>
        <w:tc>
          <w:tcPr>
            <w:tcW w:w="4805" w:type="dxa"/>
            <w:vAlign w:val="top"/>
          </w:tcPr>
          <w:p>
            <w:pPr>
              <w:keepNext w:val="0"/>
              <w:keepLines w:val="0"/>
              <w:widowControl/>
              <w:suppressLineNumbers w:val="0"/>
              <w:jc w:val="both"/>
              <w:rPr>
                <w:rFonts w:hint="eastAsia" w:ascii="楷体" w:hAnsi="楷体" w:eastAsia="楷体" w:cs="楷体"/>
                <w:sz w:val="21"/>
                <w:szCs w:val="21"/>
                <w:lang w:val="en-US" w:eastAsia="zh-CN"/>
              </w:rPr>
            </w:pPr>
            <w:r>
              <w:rPr>
                <w:rFonts w:hint="eastAsia" w:ascii="楷体" w:hAnsi="楷体" w:eastAsia="楷体" w:cs="楷体"/>
                <w:color w:val="000000"/>
                <w:kern w:val="0"/>
                <w:sz w:val="21"/>
                <w:szCs w:val="21"/>
                <w:lang w:val="en-US" w:eastAsia="zh-CN" w:bidi="ar"/>
              </w:rPr>
              <w:t>自然资源主管部门同意分割或者合并的文件或者补充合同及变更后的地籍调查成果</w:t>
            </w:r>
          </w:p>
        </w:tc>
        <w:tc>
          <w:tcPr>
            <w:tcW w:w="760" w:type="dxa"/>
            <w:vAlign w:val="top"/>
          </w:tcPr>
          <w:p>
            <w:pPr>
              <w:rPr>
                <w:rFonts w:hint="eastAsia" w:ascii="楷体" w:hAnsi="楷体" w:eastAsia="楷体" w:cs="楷体"/>
                <w:sz w:val="21"/>
                <w:szCs w:val="21"/>
                <w:lang w:val="en-US" w:eastAsia="zh-CN"/>
              </w:rPr>
            </w:pPr>
          </w:p>
        </w:tc>
        <w:tc>
          <w:tcPr>
            <w:tcW w:w="3820" w:type="dxa"/>
            <w:vAlign w:val="top"/>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能共享的无需提供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765" w:type="dxa"/>
            <w:tcBorders>
              <w:right w:val="single" w:color="auto" w:sz="4" w:space="0"/>
            </w:tcBorders>
          </w:tcPr>
          <w:p>
            <w:pPr>
              <w:jc w:val="center"/>
              <w:rPr>
                <w:rFonts w:hint="eastAsia" w:ascii="楷体" w:hAnsi="楷体" w:eastAsia="楷体" w:cs="楷体"/>
                <w:sz w:val="21"/>
                <w:szCs w:val="21"/>
                <w:lang w:val="en-US" w:eastAsia="zh-CN"/>
              </w:rPr>
            </w:pPr>
          </w:p>
          <w:p>
            <w:pPr>
              <w:jc w:val="cente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8</w:t>
            </w:r>
          </w:p>
        </w:tc>
        <w:tc>
          <w:tcPr>
            <w:tcW w:w="4805" w:type="dxa"/>
            <w:tcBorders>
              <w:left w:val="single" w:color="auto" w:sz="4" w:space="0"/>
              <w:right w:val="single" w:color="auto" w:sz="4" w:space="0"/>
            </w:tcBorders>
            <w:vAlign w:val="top"/>
          </w:tcPr>
          <w:p>
            <w:pPr>
              <w:keepNext w:val="0"/>
              <w:keepLines w:val="0"/>
              <w:widowControl/>
              <w:suppressLineNumbers w:val="0"/>
              <w:jc w:val="left"/>
              <w:rPr>
                <w:rFonts w:hint="eastAsia" w:ascii="楷体" w:hAnsi="楷体" w:eastAsia="楷体" w:cs="楷体"/>
                <w:sz w:val="21"/>
                <w:szCs w:val="21"/>
                <w:lang w:val="en-US" w:eastAsia="zh-CN"/>
              </w:rPr>
            </w:pPr>
            <w:r>
              <w:rPr>
                <w:rFonts w:hint="eastAsia" w:ascii="楷体" w:hAnsi="楷体" w:eastAsia="楷体" w:cs="楷体"/>
                <w:color w:val="000000"/>
                <w:kern w:val="0"/>
                <w:sz w:val="21"/>
                <w:szCs w:val="21"/>
                <w:lang w:val="en-US" w:eastAsia="zh-CN" w:bidi="ar"/>
              </w:rPr>
              <w:t>土地权利性质发生变化的有偿使用合同或者授权营、作价出资入股等文件，依法需要补交土地价款的，提交缴纳土地价款的凭证；有权机关出具的房屋性质发生变化的文件</w:t>
            </w:r>
          </w:p>
        </w:tc>
        <w:tc>
          <w:tcPr>
            <w:tcW w:w="760" w:type="dxa"/>
            <w:tcBorders>
              <w:left w:val="single" w:color="auto" w:sz="4" w:space="0"/>
              <w:right w:val="single" w:color="auto" w:sz="4" w:space="0"/>
            </w:tcBorders>
            <w:vAlign w:val="top"/>
          </w:tcPr>
          <w:p>
            <w:pPr>
              <w:rPr>
                <w:rFonts w:hint="eastAsia" w:ascii="楷体" w:hAnsi="楷体" w:eastAsia="楷体" w:cs="楷体"/>
                <w:sz w:val="21"/>
                <w:szCs w:val="21"/>
                <w:lang w:val="en-US" w:eastAsia="zh-CN"/>
              </w:rPr>
            </w:pPr>
          </w:p>
        </w:tc>
        <w:tc>
          <w:tcPr>
            <w:tcW w:w="3820" w:type="dxa"/>
            <w:tcBorders>
              <w:left w:val="single" w:color="auto" w:sz="4" w:space="0"/>
            </w:tcBorders>
            <w:vAlign w:val="top"/>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能共享的无需提供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765" w:type="dxa"/>
            <w:tcBorders>
              <w:right w:val="single" w:color="auto" w:sz="4" w:space="0"/>
            </w:tcBorders>
          </w:tcPr>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9</w:t>
            </w:r>
          </w:p>
        </w:tc>
        <w:tc>
          <w:tcPr>
            <w:tcW w:w="4805" w:type="dxa"/>
            <w:tcBorders>
              <w:left w:val="single" w:color="auto" w:sz="4" w:space="0"/>
              <w:right w:val="single" w:color="auto" w:sz="4" w:space="0"/>
            </w:tcBorders>
            <w:vAlign w:val="top"/>
          </w:tcPr>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共有性质变更协议书或者生效法律文书</w:t>
            </w:r>
          </w:p>
        </w:tc>
        <w:tc>
          <w:tcPr>
            <w:tcW w:w="760" w:type="dxa"/>
            <w:tcBorders>
              <w:left w:val="single" w:color="auto" w:sz="4" w:space="0"/>
              <w:right w:val="single" w:color="auto" w:sz="4" w:space="0"/>
            </w:tcBorders>
            <w:vAlign w:val="top"/>
          </w:tcPr>
          <w:p>
            <w:pPr>
              <w:rPr>
                <w:rFonts w:hint="eastAsia" w:ascii="楷体" w:hAnsi="楷体" w:eastAsia="楷体" w:cs="楷体"/>
                <w:sz w:val="21"/>
                <w:szCs w:val="21"/>
              </w:rPr>
            </w:pPr>
          </w:p>
        </w:tc>
        <w:tc>
          <w:tcPr>
            <w:tcW w:w="3820" w:type="dxa"/>
            <w:tcBorders>
              <w:left w:val="single" w:color="auto" w:sz="4" w:space="0"/>
            </w:tcBorders>
            <w:vAlign w:val="top"/>
          </w:tcPr>
          <w:p>
            <w:pPr>
              <w:rPr>
                <w:rFonts w:hint="eastAsia" w:ascii="楷体" w:hAnsi="楷体" w:eastAsia="楷体" w:cs="楷体"/>
                <w:sz w:val="21"/>
                <w:szCs w:val="21"/>
              </w:rPr>
            </w:pPr>
            <w:r>
              <w:rPr>
                <w:rFonts w:hint="eastAsia" w:ascii="楷体" w:hAnsi="楷体" w:eastAsia="楷体" w:cs="楷体"/>
                <w:sz w:val="21"/>
                <w:szCs w:val="21"/>
                <w:lang w:eastAsia="zh-CN"/>
              </w:rPr>
              <w:t>能共享的无需提供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765" w:type="dxa"/>
          </w:tcPr>
          <w:p>
            <w:pPr>
              <w:jc w:val="cente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10</w:t>
            </w:r>
          </w:p>
        </w:tc>
        <w:tc>
          <w:tcPr>
            <w:tcW w:w="4805" w:type="dxa"/>
            <w:vAlign w:val="top"/>
          </w:tcPr>
          <w:p>
            <w:pPr>
              <w:jc w:val="both"/>
              <w:rPr>
                <w:rFonts w:hint="eastAsia" w:ascii="楷体" w:hAnsi="楷体" w:eastAsia="楷体" w:cs="楷体"/>
                <w:sz w:val="21"/>
                <w:szCs w:val="21"/>
                <w:lang w:eastAsia="zh-CN"/>
              </w:rPr>
            </w:pPr>
            <w:r>
              <w:rPr>
                <w:rFonts w:hint="eastAsia" w:ascii="楷体" w:hAnsi="楷体" w:eastAsia="楷体" w:cs="楷体"/>
                <w:sz w:val="21"/>
                <w:szCs w:val="21"/>
                <w:lang w:eastAsia="zh-CN"/>
              </w:rPr>
              <w:t>完税凭证</w:t>
            </w:r>
          </w:p>
        </w:tc>
        <w:tc>
          <w:tcPr>
            <w:tcW w:w="760" w:type="dxa"/>
            <w:vAlign w:val="top"/>
          </w:tcPr>
          <w:p>
            <w:pPr>
              <w:jc w:val="center"/>
              <w:rPr>
                <w:rFonts w:hint="eastAsia" w:ascii="楷体" w:hAnsi="楷体" w:eastAsia="楷体" w:cs="楷体"/>
                <w:sz w:val="21"/>
                <w:szCs w:val="21"/>
              </w:rPr>
            </w:pPr>
          </w:p>
        </w:tc>
        <w:tc>
          <w:tcPr>
            <w:tcW w:w="3820" w:type="dxa"/>
            <w:vAlign w:val="top"/>
          </w:tcPr>
          <w:p>
            <w:pPr>
              <w:jc w:val="both"/>
              <w:rPr>
                <w:rFonts w:hint="eastAsia" w:ascii="楷体" w:hAnsi="楷体" w:eastAsia="楷体" w:cs="楷体"/>
                <w:sz w:val="21"/>
                <w:szCs w:val="21"/>
                <w:lang w:eastAsia="zh-CN"/>
              </w:rPr>
            </w:pPr>
            <w:r>
              <w:rPr>
                <w:rFonts w:hint="eastAsia" w:ascii="楷体" w:hAnsi="楷体" w:eastAsia="楷体" w:cs="楷体"/>
                <w:sz w:val="21"/>
                <w:szCs w:val="21"/>
                <w:lang w:eastAsia="zh-CN"/>
              </w:rPr>
              <w:t>能共享的无需提供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765" w:type="dxa"/>
          </w:tcPr>
          <w:p>
            <w:pPr>
              <w:jc w:val="center"/>
              <w:rPr>
                <w:rFonts w:hint="default" w:ascii="楷体" w:hAnsi="楷体" w:eastAsia="楷体" w:cs="楷体"/>
                <w:sz w:val="21"/>
                <w:szCs w:val="21"/>
                <w:lang w:val="en-US" w:eastAsia="zh-CN"/>
              </w:rPr>
            </w:pPr>
            <w:bookmarkStart w:id="0" w:name="_GoBack" w:colFirst="3" w:colLast="3"/>
            <w:r>
              <w:rPr>
                <w:rFonts w:hint="eastAsia" w:ascii="楷体" w:hAnsi="楷体" w:eastAsia="楷体" w:cs="楷体"/>
                <w:sz w:val="21"/>
                <w:szCs w:val="21"/>
                <w:lang w:val="en-US" w:eastAsia="zh-CN"/>
              </w:rPr>
              <w:t>11</w:t>
            </w:r>
          </w:p>
        </w:tc>
        <w:tc>
          <w:tcPr>
            <w:tcW w:w="4805" w:type="dxa"/>
            <w:vAlign w:val="center"/>
          </w:tcPr>
          <w:p>
            <w:pPr>
              <w:keepNext w:val="0"/>
              <w:keepLines w:val="0"/>
              <w:widowControl/>
              <w:suppressLineNumbers w:val="0"/>
              <w:jc w:val="left"/>
              <w:rPr>
                <w:rFonts w:hint="eastAsia" w:ascii="楷体" w:hAnsi="楷体" w:eastAsia="楷体" w:cs="楷体"/>
                <w:color w:val="000000"/>
                <w:kern w:val="0"/>
                <w:sz w:val="21"/>
                <w:szCs w:val="21"/>
                <w:lang w:val="en-US" w:eastAsia="zh-CN" w:bidi="ar"/>
              </w:rPr>
            </w:pPr>
            <w:r>
              <w:rPr>
                <w:rFonts w:hint="eastAsia" w:ascii="楷体" w:hAnsi="楷体" w:eastAsia="楷体" w:cs="楷体"/>
                <w:color w:val="000000"/>
                <w:kern w:val="0"/>
                <w:sz w:val="21"/>
                <w:szCs w:val="21"/>
                <w:lang w:val="en-US" w:eastAsia="zh-CN" w:bidi="ar"/>
              </w:rPr>
              <w:t>授权委托书及委托人、代理人身份证原件</w:t>
            </w:r>
          </w:p>
        </w:tc>
        <w:tc>
          <w:tcPr>
            <w:tcW w:w="760" w:type="dxa"/>
            <w:vAlign w:val="center"/>
          </w:tcPr>
          <w:p>
            <w:pPr>
              <w:jc w:val="center"/>
              <w:rPr>
                <w:rFonts w:hint="eastAsia" w:ascii="楷体" w:hAnsi="楷体" w:eastAsia="楷体" w:cs="楷体"/>
                <w:sz w:val="21"/>
                <w:szCs w:val="21"/>
              </w:rPr>
            </w:pPr>
          </w:p>
        </w:tc>
        <w:tc>
          <w:tcPr>
            <w:tcW w:w="3820" w:type="dxa"/>
            <w:vAlign w:val="center"/>
          </w:tcPr>
          <w:p>
            <w:pPr>
              <w:keepNext w:val="0"/>
              <w:keepLines w:val="0"/>
              <w:widowControl/>
              <w:suppressLineNumbers w:val="0"/>
              <w:jc w:val="left"/>
              <w:rPr>
                <w:rFonts w:hint="eastAsia" w:ascii="楷体" w:hAnsi="楷体" w:eastAsia="楷体" w:cs="楷体"/>
                <w:color w:val="000000"/>
                <w:kern w:val="0"/>
                <w:sz w:val="21"/>
                <w:szCs w:val="21"/>
                <w:lang w:val="en-US" w:eastAsia="zh-CN" w:bidi="ar"/>
              </w:rPr>
            </w:pPr>
            <w:r>
              <w:rPr>
                <w:rFonts w:hint="eastAsia" w:ascii="楷体" w:hAnsi="楷体" w:eastAsia="楷体" w:cs="楷体"/>
                <w:color w:val="000000"/>
                <w:kern w:val="0"/>
                <w:sz w:val="21"/>
                <w:szCs w:val="21"/>
                <w:lang w:val="en-US" w:eastAsia="zh-CN" w:bidi="ar"/>
              </w:rPr>
              <w:t>委托代理需提交</w:t>
            </w:r>
          </w:p>
        </w:tc>
      </w:tr>
      <w:bookmarkEnd w:id="0"/>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10150" w:type="dxa"/>
            <w:gridSpan w:val="4"/>
            <w:vAlign w:val="top"/>
          </w:tcPr>
          <w:p>
            <w:pPr>
              <w:jc w:val="both"/>
              <w:rPr>
                <w:rFonts w:hint="eastAsia" w:ascii="楷体" w:hAnsi="楷体" w:eastAsia="楷体" w:cs="楷体"/>
                <w:sz w:val="21"/>
                <w:szCs w:val="21"/>
                <w:lang w:eastAsia="zh-CN"/>
              </w:rPr>
            </w:pPr>
            <w:r>
              <w:rPr>
                <w:rFonts w:hint="eastAsia" w:ascii="楷体" w:hAnsi="楷体" w:eastAsia="楷体" w:cs="楷体"/>
                <w:b/>
                <w:bCs/>
                <w:color w:val="auto"/>
                <w:sz w:val="21"/>
                <w:szCs w:val="21"/>
              </w:rPr>
              <w:t>现场产生或可通过共享获取的材料（无需申请人提供）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4" w:hRule="atLeast"/>
        </w:trPr>
        <w:tc>
          <w:tcPr>
            <w:tcW w:w="765" w:type="dxa"/>
            <w:vAlign w:val="top"/>
          </w:tcPr>
          <w:p>
            <w:pPr>
              <w:ind w:firstLine="210" w:firstLineChars="100"/>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w:t>
            </w:r>
          </w:p>
        </w:tc>
        <w:tc>
          <w:tcPr>
            <w:tcW w:w="4805" w:type="dxa"/>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rPr>
              <w:t>不动产登记申请表</w:t>
            </w:r>
          </w:p>
        </w:tc>
        <w:tc>
          <w:tcPr>
            <w:tcW w:w="760" w:type="dxa"/>
            <w:vAlign w:val="top"/>
          </w:tcPr>
          <w:p>
            <w:pPr>
              <w:rPr>
                <w:rFonts w:hint="eastAsia" w:ascii="楷体" w:hAnsi="楷体" w:eastAsia="楷体" w:cs="楷体"/>
                <w:sz w:val="21"/>
                <w:szCs w:val="21"/>
              </w:rPr>
            </w:pPr>
          </w:p>
        </w:tc>
        <w:tc>
          <w:tcPr>
            <w:tcW w:w="3820" w:type="dxa"/>
            <w:vAlign w:val="top"/>
          </w:tcPr>
          <w:p>
            <w:pPr>
              <w:rPr>
                <w:rFonts w:hint="eastAsia" w:ascii="楷体" w:hAnsi="楷体" w:eastAsia="楷体" w:cs="楷体"/>
                <w:sz w:val="21"/>
                <w:szCs w:val="21"/>
                <w:lang w:eastAsia="zh-CN"/>
              </w:rPr>
            </w:pPr>
            <w:r>
              <w:rPr>
                <w:rFonts w:hint="eastAsia" w:ascii="楷体" w:hAnsi="楷体" w:eastAsia="楷体" w:cs="楷体"/>
                <w:sz w:val="21"/>
                <w:szCs w:val="21"/>
              </w:rPr>
              <w:t>仅需申请人</w:t>
            </w:r>
            <w:r>
              <w:rPr>
                <w:rFonts w:hint="eastAsia" w:ascii="楷体" w:hAnsi="楷体" w:eastAsia="楷体" w:cs="楷体"/>
                <w:sz w:val="21"/>
                <w:szCs w:val="21"/>
                <w:lang w:eastAsia="zh-CN"/>
              </w:rPr>
              <w:t>签章、</w:t>
            </w:r>
            <w:r>
              <w:rPr>
                <w:rFonts w:hint="eastAsia" w:ascii="楷体" w:hAnsi="楷体" w:eastAsia="楷体" w:cs="楷体"/>
                <w:sz w:val="21"/>
                <w:szCs w:val="21"/>
              </w:rPr>
              <w:t>签字确认</w:t>
            </w:r>
          </w:p>
        </w:tc>
      </w:tr>
    </w:tbl>
    <w:p>
      <w:pPr>
        <w:ind w:left="-840" w:leftChars="-400" w:firstLine="0" w:firstLineChars="0"/>
        <w:rPr>
          <w:rFonts w:hint="eastAsia" w:ascii="楷体" w:hAnsi="楷体" w:eastAsia="楷体" w:cs="楷体"/>
          <w:b/>
          <w:sz w:val="21"/>
          <w:szCs w:val="21"/>
          <w:lang w:val="en-US" w:eastAsia="zh-CN"/>
        </w:rPr>
      </w:pPr>
      <w:r>
        <w:rPr>
          <w:rFonts w:hint="eastAsia" w:ascii="楷体" w:hAnsi="楷体" w:eastAsia="楷体" w:cs="楷体"/>
          <w:b/>
          <w:sz w:val="21"/>
          <w:szCs w:val="21"/>
          <w:lang w:val="en-US" w:eastAsia="zh-CN"/>
        </w:rPr>
        <w:t>办事机构（渠道）</w:t>
      </w:r>
    </w:p>
    <w:p>
      <w:pPr>
        <w:ind w:left="-840" w:leftChars="-400" w:firstLine="0" w:firstLineChars="0"/>
        <w:rPr>
          <w:rFonts w:hint="eastAsia" w:ascii="楷体" w:hAnsi="楷体" w:eastAsia="楷体" w:cs="楷体"/>
          <w:b/>
          <w:sz w:val="24"/>
          <w:szCs w:val="24"/>
          <w:lang w:val="en-US" w:eastAsia="zh-CN"/>
        </w:rPr>
      </w:pPr>
      <w:r>
        <w:rPr>
          <w:rFonts w:hint="eastAsia" w:ascii="楷体" w:hAnsi="楷体" w:eastAsia="楷体" w:cs="楷体"/>
          <w:b w:val="0"/>
          <w:bCs/>
          <w:sz w:val="24"/>
          <w:szCs w:val="24"/>
          <w:lang w:val="en-US" w:eastAsia="zh-CN"/>
        </w:rPr>
        <w:t>广水市不动产登记中心（市政务服务中心不动产登记服务区）、湖北政务服务网（随州不动产专区）、鄂汇办手机APP。</w:t>
      </w:r>
    </w:p>
    <w:p>
      <w:pPr>
        <w:ind w:left="-840" w:leftChars="-400" w:firstLine="0" w:firstLineChars="0"/>
        <w:rPr>
          <w:rFonts w:hint="eastAsia" w:ascii="楷体" w:hAnsi="楷体" w:eastAsia="楷体" w:cs="楷体"/>
          <w:b/>
          <w:sz w:val="21"/>
          <w:szCs w:val="21"/>
        </w:rPr>
      </w:pPr>
      <w:r>
        <w:rPr>
          <w:rFonts w:hint="eastAsia" w:ascii="楷体" w:hAnsi="楷体" w:eastAsia="楷体" w:cs="楷体"/>
          <w:b/>
          <w:sz w:val="21"/>
          <w:szCs w:val="21"/>
        </w:rPr>
        <w:t>办理时限</w:t>
      </w:r>
    </w:p>
    <w:p>
      <w:pPr>
        <w:ind w:left="-840" w:leftChars="-400" w:firstLine="0" w:firstLineChars="0"/>
        <w:rPr>
          <w:rFonts w:hint="eastAsia" w:ascii="楷体" w:hAnsi="楷体" w:eastAsia="楷体" w:cs="楷体"/>
          <w:sz w:val="24"/>
          <w:szCs w:val="24"/>
          <w:lang w:eastAsia="zh-CN"/>
        </w:rPr>
      </w:pPr>
      <w:r>
        <w:rPr>
          <w:rFonts w:hint="eastAsia" w:ascii="楷体" w:hAnsi="楷体" w:eastAsia="楷体" w:cs="楷体"/>
          <w:sz w:val="21"/>
          <w:szCs w:val="21"/>
        </w:rPr>
        <w:t>承诺时限：</w:t>
      </w:r>
      <w:r>
        <w:rPr>
          <w:rFonts w:hint="eastAsia" w:ascii="楷体" w:hAnsi="楷体" w:eastAsia="楷体" w:cs="楷体"/>
          <w:sz w:val="24"/>
          <w:szCs w:val="24"/>
          <w:lang w:eastAsia="zh-CN"/>
        </w:rPr>
        <w:t>即时办结</w:t>
      </w:r>
    </w:p>
    <w:p>
      <w:pPr>
        <w:ind w:left="-840" w:leftChars="-400" w:firstLine="0" w:firstLineChars="0"/>
        <w:rPr>
          <w:rFonts w:hint="eastAsia" w:ascii="楷体" w:hAnsi="楷体" w:eastAsia="楷体" w:cs="楷体"/>
          <w:b/>
          <w:sz w:val="21"/>
          <w:szCs w:val="21"/>
        </w:rPr>
      </w:pPr>
      <w:r>
        <w:rPr>
          <w:rFonts w:hint="eastAsia" w:ascii="楷体" w:hAnsi="楷体" w:eastAsia="楷体" w:cs="楷体"/>
          <w:b/>
          <w:sz w:val="21"/>
          <w:szCs w:val="21"/>
        </w:rPr>
        <w:t>收费标准及依据</w:t>
      </w:r>
    </w:p>
    <w:p>
      <w:pPr>
        <w:ind w:left="-840" w:leftChars="-400" w:firstLine="0" w:firstLineChars="0"/>
        <w:rPr>
          <w:rFonts w:hint="eastAsia" w:ascii="楷体" w:hAnsi="楷体" w:eastAsia="楷体" w:cs="楷体"/>
          <w:sz w:val="21"/>
          <w:szCs w:val="21"/>
        </w:rPr>
      </w:pPr>
      <w:r>
        <w:rPr>
          <w:rFonts w:hint="eastAsia" w:ascii="楷体" w:hAnsi="楷体" w:eastAsia="楷体" w:cs="楷体"/>
          <w:sz w:val="21"/>
          <w:szCs w:val="21"/>
        </w:rPr>
        <w:t>登记费</w:t>
      </w:r>
      <w:r>
        <w:rPr>
          <w:rFonts w:hint="eastAsia" w:ascii="楷体" w:hAnsi="楷体" w:eastAsia="楷体" w:cs="楷体"/>
          <w:sz w:val="21"/>
          <w:szCs w:val="21"/>
          <w:lang w:val="en-US" w:eastAsia="zh-CN"/>
        </w:rPr>
        <w:t>:</w:t>
      </w:r>
      <w:r>
        <w:rPr>
          <w:rFonts w:hint="eastAsia" w:ascii="楷体" w:hAnsi="楷体" w:eastAsia="楷体" w:cs="楷体"/>
          <w:sz w:val="21"/>
          <w:szCs w:val="21"/>
          <w:lang w:eastAsia="zh-CN"/>
        </w:rPr>
        <w:t>免收登记</w:t>
      </w:r>
      <w:r>
        <w:rPr>
          <w:rFonts w:hint="eastAsia" w:ascii="楷体" w:hAnsi="楷体" w:eastAsia="楷体" w:cs="楷体"/>
          <w:sz w:val="21"/>
          <w:szCs w:val="21"/>
        </w:rPr>
        <w:t>费</w:t>
      </w:r>
    </w:p>
    <w:p>
      <w:pPr>
        <w:ind w:left="-840" w:leftChars="-400" w:firstLine="0" w:firstLineChars="0"/>
        <w:rPr>
          <w:rFonts w:hint="eastAsia" w:ascii="楷体" w:hAnsi="楷体" w:eastAsia="楷体" w:cs="楷体"/>
          <w:sz w:val="21"/>
          <w:szCs w:val="21"/>
        </w:rPr>
      </w:pPr>
      <w:r>
        <w:rPr>
          <w:rFonts w:hint="eastAsia" w:ascii="楷体" w:hAnsi="楷体" w:eastAsia="楷体" w:cs="楷体"/>
          <w:sz w:val="21"/>
          <w:szCs w:val="21"/>
        </w:rPr>
        <w:t>收费依据：</w:t>
      </w:r>
      <w:r>
        <w:rPr>
          <w:rFonts w:hint="eastAsia" w:ascii="楷体" w:hAnsi="楷体" w:eastAsia="楷体" w:cs="楷体"/>
          <w:i w:val="0"/>
          <w:caps w:val="0"/>
          <w:color w:val="000000"/>
          <w:spacing w:val="0"/>
          <w:sz w:val="21"/>
          <w:szCs w:val="21"/>
          <w:shd w:val="clear" w:fill="FFFFFF"/>
          <w:lang w:eastAsia="zh-CN"/>
        </w:rPr>
        <w:t>《</w:t>
      </w:r>
      <w:r>
        <w:rPr>
          <w:rFonts w:hint="eastAsia" w:ascii="楷体" w:hAnsi="楷体" w:eastAsia="楷体" w:cs="楷体"/>
          <w:i w:val="0"/>
          <w:caps w:val="0"/>
          <w:color w:val="000000"/>
          <w:spacing w:val="0"/>
          <w:sz w:val="21"/>
          <w:szCs w:val="21"/>
          <w:shd w:val="clear" w:fill="FFFFFF"/>
        </w:rPr>
        <w:t>财政部 国家发展改革委关于减免部分行政事业性</w:t>
      </w:r>
      <w:r>
        <w:rPr>
          <w:rFonts w:hint="eastAsia" w:ascii="楷体" w:hAnsi="楷体" w:eastAsia="楷体" w:cs="楷体"/>
          <w:i w:val="0"/>
          <w:caps w:val="0"/>
          <w:color w:val="000000"/>
          <w:spacing w:val="0"/>
          <w:sz w:val="21"/>
          <w:szCs w:val="21"/>
          <w:shd w:val="clear" w:fill="FFFFFF"/>
          <w:lang w:eastAsia="zh-CN"/>
        </w:rPr>
        <w:t>收</w:t>
      </w:r>
      <w:r>
        <w:rPr>
          <w:rFonts w:hint="eastAsia" w:ascii="楷体" w:hAnsi="楷体" w:eastAsia="楷体" w:cs="楷体"/>
          <w:i w:val="0"/>
          <w:caps w:val="0"/>
          <w:color w:val="000000"/>
          <w:spacing w:val="0"/>
          <w:sz w:val="21"/>
          <w:szCs w:val="21"/>
          <w:shd w:val="clear" w:fill="FFFFFF"/>
        </w:rPr>
        <w:t>费有关政策的通知</w:t>
      </w:r>
      <w:r>
        <w:rPr>
          <w:rFonts w:hint="eastAsia" w:ascii="楷体" w:hAnsi="楷体" w:eastAsia="楷体" w:cs="楷体"/>
          <w:i w:val="0"/>
          <w:caps w:val="0"/>
          <w:color w:val="000000"/>
          <w:spacing w:val="0"/>
          <w:sz w:val="21"/>
          <w:szCs w:val="21"/>
          <w:shd w:val="clear" w:fill="FFFFFF"/>
          <w:lang w:eastAsia="zh-CN"/>
        </w:rPr>
        <w:t>》</w:t>
      </w:r>
      <w:r>
        <w:rPr>
          <w:rFonts w:hint="eastAsia" w:ascii="楷体" w:hAnsi="楷体" w:eastAsia="楷体" w:cs="楷体"/>
          <w:i w:val="0"/>
          <w:caps w:val="0"/>
          <w:color w:val="000000"/>
          <w:spacing w:val="0"/>
          <w:sz w:val="21"/>
          <w:szCs w:val="21"/>
          <w:shd w:val="clear" w:fill="FFFFFF"/>
        </w:rPr>
        <w:t>财税[2019]45号</w:t>
      </w:r>
      <w:r>
        <w:rPr>
          <w:rFonts w:hint="eastAsia" w:ascii="楷体" w:hAnsi="楷体" w:eastAsia="楷体" w:cs="楷体"/>
          <w:i w:val="0"/>
          <w:caps w:val="0"/>
          <w:color w:val="000000"/>
          <w:spacing w:val="0"/>
          <w:sz w:val="21"/>
          <w:szCs w:val="21"/>
          <w:shd w:val="clear" w:fill="FFFFFF"/>
          <w:lang w:eastAsia="zh-CN"/>
        </w:rPr>
        <w:t>。</w:t>
      </w:r>
    </w:p>
    <w:sectPr>
      <w:pgSz w:w="11906" w:h="16838"/>
      <w:pgMar w:top="400" w:right="1486"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B81"/>
    <w:rsid w:val="000A2D6B"/>
    <w:rsid w:val="00170281"/>
    <w:rsid w:val="002A7F85"/>
    <w:rsid w:val="00494B81"/>
    <w:rsid w:val="00805B80"/>
    <w:rsid w:val="00A17138"/>
    <w:rsid w:val="00C847C0"/>
    <w:rsid w:val="00CC592D"/>
    <w:rsid w:val="00D1015E"/>
    <w:rsid w:val="00DD7E2F"/>
    <w:rsid w:val="00EC6733"/>
    <w:rsid w:val="03653ACB"/>
    <w:rsid w:val="065D535C"/>
    <w:rsid w:val="07FA5853"/>
    <w:rsid w:val="08F170DB"/>
    <w:rsid w:val="11820F08"/>
    <w:rsid w:val="12386C7D"/>
    <w:rsid w:val="12571CDC"/>
    <w:rsid w:val="127E78D7"/>
    <w:rsid w:val="12B16B08"/>
    <w:rsid w:val="152316FF"/>
    <w:rsid w:val="17936223"/>
    <w:rsid w:val="194E1F49"/>
    <w:rsid w:val="1954616C"/>
    <w:rsid w:val="1D0A2AD6"/>
    <w:rsid w:val="1DB555B4"/>
    <w:rsid w:val="1DE52477"/>
    <w:rsid w:val="224330D1"/>
    <w:rsid w:val="229572C5"/>
    <w:rsid w:val="22FF0A83"/>
    <w:rsid w:val="234C67A9"/>
    <w:rsid w:val="23A3573E"/>
    <w:rsid w:val="248C061F"/>
    <w:rsid w:val="24965DCE"/>
    <w:rsid w:val="276659AC"/>
    <w:rsid w:val="287D5056"/>
    <w:rsid w:val="29283150"/>
    <w:rsid w:val="297F4BDC"/>
    <w:rsid w:val="2A814044"/>
    <w:rsid w:val="2B2011C1"/>
    <w:rsid w:val="2C4809EE"/>
    <w:rsid w:val="2C9F3343"/>
    <w:rsid w:val="2F8F4CE7"/>
    <w:rsid w:val="319014ED"/>
    <w:rsid w:val="32B41B0C"/>
    <w:rsid w:val="32F92C24"/>
    <w:rsid w:val="34B06CAE"/>
    <w:rsid w:val="36826596"/>
    <w:rsid w:val="369B67E4"/>
    <w:rsid w:val="36F30A6D"/>
    <w:rsid w:val="38425513"/>
    <w:rsid w:val="386F3476"/>
    <w:rsid w:val="39C42CAF"/>
    <w:rsid w:val="3B8647D7"/>
    <w:rsid w:val="3F0331D2"/>
    <w:rsid w:val="42F37502"/>
    <w:rsid w:val="46D014A9"/>
    <w:rsid w:val="498010F3"/>
    <w:rsid w:val="49B37527"/>
    <w:rsid w:val="4A2C45D7"/>
    <w:rsid w:val="4D0C6E33"/>
    <w:rsid w:val="4D9C6A80"/>
    <w:rsid w:val="4FC71BA3"/>
    <w:rsid w:val="52576FBE"/>
    <w:rsid w:val="53321B3D"/>
    <w:rsid w:val="55320D2F"/>
    <w:rsid w:val="55B44E2B"/>
    <w:rsid w:val="590A4B03"/>
    <w:rsid w:val="5A1C5EBC"/>
    <w:rsid w:val="5BC76675"/>
    <w:rsid w:val="5DE06429"/>
    <w:rsid w:val="60F45DEB"/>
    <w:rsid w:val="626C601B"/>
    <w:rsid w:val="63084CD9"/>
    <w:rsid w:val="64BE7818"/>
    <w:rsid w:val="66857CB9"/>
    <w:rsid w:val="66A57D77"/>
    <w:rsid w:val="686457A3"/>
    <w:rsid w:val="68E07402"/>
    <w:rsid w:val="69ED735F"/>
    <w:rsid w:val="6C832144"/>
    <w:rsid w:val="6E376873"/>
    <w:rsid w:val="6F8C64BF"/>
    <w:rsid w:val="6F9E4A38"/>
    <w:rsid w:val="70CC398E"/>
    <w:rsid w:val="717573E7"/>
    <w:rsid w:val="73397705"/>
    <w:rsid w:val="7351001D"/>
    <w:rsid w:val="74076166"/>
    <w:rsid w:val="74443318"/>
    <w:rsid w:val="74EE5BA5"/>
    <w:rsid w:val="77EB7CC1"/>
    <w:rsid w:val="7A8702B8"/>
    <w:rsid w:val="7F3F49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3D8D0B39-BC4C-49D2-AFD3-C352844398FC}">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340</Characters>
  <Lines>2</Lines>
  <Paragraphs>1</Paragraphs>
  <TotalTime>0</TotalTime>
  <ScaleCrop>false</ScaleCrop>
  <LinksUpToDate>false</LinksUpToDate>
  <CharactersWithSpaces>398</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2021-01-21T09:04:00Z</dcterms:created>
  <dc:creator>Administrator</dc:creator>
  <cp:lastModifiedBy>rx01</cp:lastModifiedBy>
  <cp:lastPrinted>2021-12-20T10:14:00Z</cp:lastPrinted>
  <dcterms:modified xsi:type="dcterms:W3CDTF">2025-06-11T17:21:58Z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95EE49FD3A344B069758D427C2E14491</vt:lpwstr>
  </property>
</Properties>
</file>