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firstLine="880" w:firstLineChars="200"/>
        <w:jc w:val="left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林地使用权/林木所有权</w:t>
      </w:r>
      <w:r>
        <w:rPr>
          <w:rFonts w:hint="eastAsia"/>
          <w:b w:val="0"/>
          <w:bCs w:val="0"/>
          <w:sz w:val="44"/>
          <w:szCs w:val="44"/>
          <w:lang w:eastAsia="zh-CN"/>
        </w:rPr>
        <w:t>变更登记</w:t>
      </w:r>
    </w:p>
    <w:p>
      <w:pPr>
        <w:ind w:left="3" w:leftChars="-295" w:hanging="622" w:hangingChars="258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申请主体</w:t>
      </w:r>
    </w:p>
    <w:p>
      <w:pPr>
        <w:ind w:left="0" w:leftChars="-295" w:hanging="619" w:hangingChars="258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>不动产登记簿记载的权利人。</w:t>
      </w:r>
      <w:bookmarkStart w:id="0" w:name="_GoBack"/>
      <w:bookmarkEnd w:id="0"/>
    </w:p>
    <w:p>
      <w:pPr>
        <w:ind w:left="3" w:leftChars="-295" w:hanging="622" w:hangingChars="258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登记申请材料</w:t>
      </w:r>
    </w:p>
    <w:tbl>
      <w:tblPr>
        <w:tblStyle w:val="3"/>
        <w:tblpPr w:leftFromText="180" w:rightFromText="180" w:vertAnchor="text" w:horzAnchor="page" w:tblpX="1161" w:tblpY="64"/>
        <w:tblOverlap w:val="never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"/>
        <w:gridCol w:w="4335"/>
        <w:gridCol w:w="757"/>
        <w:gridCol w:w="3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申请人提供的材料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材料清单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原件</w:t>
            </w: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申请人身份证明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通过数据共享核验，获取证照信息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不动产权证书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纸质证书需提供，电子证书无需提供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根据实际情况提交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身份变更的材料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3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用途发生变化的材料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gridSpan w:val="2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35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林地坐落、名称变更的材料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面积、界址变更后的地籍调查成果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林业主管部门审批同意变化的文件；树种发生变化的材料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能共享的无需提供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ind w:firstLine="240" w:firstLineChars="100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45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  <w:t>授权委托书及委托人、代理人身份证原件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0"/>
                <w:kern w:val="0"/>
                <w:position w:val="0"/>
                <w:sz w:val="24"/>
                <w:szCs w:val="24"/>
                <w:shd w:val="clear" w:fill="auto"/>
                <w:lang w:eastAsia="zh-CN"/>
              </w:rPr>
              <w:t>委托代理需提交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现场产生或可通过共享获取的材料（无需申请人提供）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4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不动产登记申请表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986" w:type="dxa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仅需申请人签字确认</w:t>
            </w:r>
          </w:p>
        </w:tc>
      </w:tr>
    </w:tbl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办事机构（渠道）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广水市不动产登记中心（市政务服务中心二楼不动产登记服务区）、湖北政务服务网（随州不动产专区）、鄂汇办手机APP。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办理时限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承诺时限：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即时办结</w:t>
      </w:r>
    </w:p>
    <w:p>
      <w:pPr>
        <w:ind w:left="-619" w:leftChars="-295" w:firstLine="0" w:firstLineChars="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收费标准及依据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登记费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免收登记</w:t>
      </w:r>
      <w:r>
        <w:rPr>
          <w:rFonts w:hint="eastAsia" w:ascii="楷体" w:hAnsi="楷体" w:eastAsia="楷体" w:cs="楷体"/>
          <w:sz w:val="24"/>
          <w:szCs w:val="24"/>
        </w:rPr>
        <w:t>费</w:t>
      </w:r>
    </w:p>
    <w:p>
      <w:pPr>
        <w:ind w:left="-619" w:leftChars="-295" w:firstLine="0" w:firstLineChars="0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收费依据：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财政部 国家发展改革委关于减免部分行政事业性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收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费有关政策的通知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fill="FFFFFF"/>
        </w:rPr>
        <w:t>财税[2019]45号</w:t>
      </w:r>
    </w:p>
    <w:p>
      <w:pPr>
        <w:ind w:left="-619" w:leftChars="-295" w:firstLine="0" w:firstLineChars="0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420" w:right="1800" w:bottom="2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3E04"/>
    <w:rsid w:val="0EAF20A2"/>
    <w:rsid w:val="0ED35510"/>
    <w:rsid w:val="17320A31"/>
    <w:rsid w:val="1A4E749E"/>
    <w:rsid w:val="22315214"/>
    <w:rsid w:val="2B7F2338"/>
    <w:rsid w:val="2BD84F32"/>
    <w:rsid w:val="2D977F69"/>
    <w:rsid w:val="2F613959"/>
    <w:rsid w:val="323C3B50"/>
    <w:rsid w:val="32CA07FF"/>
    <w:rsid w:val="468D17EE"/>
    <w:rsid w:val="47DF2912"/>
    <w:rsid w:val="57CA7F16"/>
    <w:rsid w:val="63CC47A5"/>
    <w:rsid w:val="673F4B7C"/>
    <w:rsid w:val="68BC2E67"/>
    <w:rsid w:val="69DD22CF"/>
    <w:rsid w:val="6EAA77C5"/>
    <w:rsid w:val="72DC5476"/>
    <w:rsid w:val="FB3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2024-04-23T09:29:00Z</dcterms:created>
  <dc:creator>Administrator</dc:creator>
  <cp:lastModifiedBy>Administrator</cp:lastModifiedBy>
  <dcterms:modified xsi:type="dcterms:W3CDTF">2025-06-16T08:30:47Z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645DB3E02EDF4C72EE4A49687C92FFAE</vt:lpwstr>
  </property>
</Properties>
</file>