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theme/themeOverride3.xml" ContentType="application/vnd.openxmlformats-officedocument.themeOverride+xml"/>
  <Override PartName="/word/charts/chart5.xml" ContentType="application/vnd.openxmlformats-officedocument.drawingml.chart+xml"/>
  <Override PartName="/word/theme/themeOverride4.xml" ContentType="application/vnd.openxmlformats-officedocument.themeOverride+xml"/>
  <Override PartName="/word/charts/chart6.xml" ContentType="application/vnd.openxmlformats-officedocument.drawingml.chart+xml"/>
  <Override PartName="/word/theme/themeOverride5.xml" ContentType="application/vnd.openxmlformats-officedocument.themeOverride+xml"/>
  <Override PartName="/word/charts/chart7.xml" ContentType="application/vnd.openxmlformats-officedocument.drawingml.chart+xml"/>
  <Override PartName="/word/theme/themeOverride6.xml" ContentType="application/vnd.openxmlformats-officedocument.themeOverride+xml"/>
  <Override PartName="/word/charts/chart8.xml" ContentType="application/vnd.openxmlformats-officedocument.drawingml.chart+xml"/>
  <Override PartName="/word/theme/themeOverride7.xml" ContentType="application/vnd.openxmlformats-officedocument.themeOverride+xml"/>
  <Override PartName="/word/charts/chart9.xml" ContentType="application/vnd.openxmlformats-officedocument.drawingml.chart+xml"/>
  <Override PartName="/word/theme/themeOverride8.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6696" w:rsidRPr="00946A5F" w:rsidRDefault="00A66696" w:rsidP="00A66696">
      <w:pPr>
        <w:adjustRightInd/>
        <w:snapToGrid/>
        <w:spacing w:before="240" w:after="60"/>
        <w:ind w:firstLineChars="0" w:firstLine="0"/>
        <w:jc w:val="center"/>
        <w:outlineLvl w:val="0"/>
        <w:rPr>
          <w:rFonts w:ascii="方正小标宋简体" w:eastAsia="方正小标宋简体" w:hAnsi="华文中宋" w:cs="Times New Roman"/>
          <w:bCs/>
          <w:kern w:val="0"/>
          <w:sz w:val="44"/>
          <w:szCs w:val="44"/>
        </w:rPr>
      </w:pPr>
      <w:bookmarkStart w:id="0" w:name="_Toc31778"/>
    </w:p>
    <w:p w:rsidR="00A66696" w:rsidRPr="00946A5F" w:rsidRDefault="00A66696" w:rsidP="00A66696">
      <w:pPr>
        <w:adjustRightInd/>
        <w:snapToGrid/>
        <w:spacing w:before="240" w:after="60"/>
        <w:ind w:firstLineChars="0" w:firstLine="0"/>
        <w:jc w:val="center"/>
        <w:outlineLvl w:val="0"/>
        <w:rPr>
          <w:rFonts w:ascii="方正小标宋简体" w:eastAsia="方正小标宋简体" w:hAnsi="华文中宋" w:cs="Times New Roman"/>
          <w:bCs/>
          <w:kern w:val="0"/>
          <w:sz w:val="44"/>
          <w:szCs w:val="44"/>
        </w:rPr>
      </w:pPr>
    </w:p>
    <w:p w:rsidR="00A05561" w:rsidRPr="00946A5F" w:rsidRDefault="00D0733F" w:rsidP="00FF50A4">
      <w:pPr>
        <w:adjustRightInd/>
        <w:snapToGrid/>
        <w:spacing w:line="579" w:lineRule="exact"/>
        <w:ind w:firstLineChars="0" w:firstLine="0"/>
        <w:jc w:val="center"/>
        <w:outlineLvl w:val="0"/>
        <w:rPr>
          <w:rFonts w:ascii="方正小标宋简体" w:eastAsia="方正小标宋简体" w:hAnsi="华文中宋" w:cs="Times New Roman"/>
          <w:bCs/>
          <w:kern w:val="0"/>
          <w:sz w:val="44"/>
          <w:szCs w:val="44"/>
        </w:rPr>
      </w:pPr>
      <w:bookmarkStart w:id="1" w:name="_Toc486266825"/>
      <w:bookmarkStart w:id="2" w:name="_Toc486267447"/>
      <w:bookmarkStart w:id="3" w:name="_Toc496016923"/>
      <w:bookmarkStart w:id="4" w:name="_Toc496017108"/>
      <w:bookmarkStart w:id="5" w:name="_Toc503970898"/>
      <w:bookmarkStart w:id="6" w:name="_Toc511053470"/>
      <w:bookmarkStart w:id="7" w:name="_Toc516643536"/>
      <w:bookmarkStart w:id="8" w:name="_Toc516645821"/>
      <w:bookmarkStart w:id="9" w:name="_Toc521313690"/>
      <w:bookmarkStart w:id="10" w:name="_Toc521337570"/>
      <w:bookmarkStart w:id="11" w:name="_Toc523233650"/>
      <w:bookmarkStart w:id="12" w:name="_Toc529451997"/>
      <w:bookmarkStart w:id="13" w:name="_Toc12200339"/>
      <w:bookmarkStart w:id="14" w:name="_Toc14768523"/>
      <w:r w:rsidRPr="00946A5F">
        <w:rPr>
          <w:rFonts w:ascii="方正小标宋简体" w:eastAsia="方正小标宋简体" w:hAnsi="华文中宋" w:cs="Times New Roman" w:hint="eastAsia"/>
          <w:bCs/>
          <w:kern w:val="0"/>
          <w:sz w:val="44"/>
          <w:szCs w:val="44"/>
        </w:rPr>
        <w:t>广水市</w:t>
      </w:r>
      <w:r w:rsidR="00A66696" w:rsidRPr="00946A5F">
        <w:rPr>
          <w:rFonts w:ascii="方正小标宋简体" w:eastAsia="方正小标宋简体" w:hAnsi="华文中宋" w:cs="Times New Roman" w:hint="eastAsia"/>
          <w:bCs/>
          <w:kern w:val="0"/>
          <w:sz w:val="44"/>
          <w:szCs w:val="44"/>
        </w:rPr>
        <w:t>创建</w:t>
      </w:r>
      <w:r w:rsidR="00FC36A4" w:rsidRPr="00946A5F">
        <w:rPr>
          <w:rFonts w:ascii="方正小标宋简体" w:eastAsia="方正小标宋简体" w:hAnsi="华文中宋" w:cs="Times New Roman" w:hint="eastAsia"/>
          <w:bCs/>
          <w:kern w:val="0"/>
          <w:sz w:val="44"/>
          <w:szCs w:val="44"/>
        </w:rPr>
        <w:t>国家生态文明</w:t>
      </w:r>
      <w:r w:rsidR="00A66696" w:rsidRPr="00946A5F">
        <w:rPr>
          <w:rFonts w:ascii="方正小标宋简体" w:eastAsia="方正小标宋简体" w:hAnsi="华文中宋" w:cs="Times New Roman" w:hint="eastAsia"/>
          <w:bCs/>
          <w:kern w:val="0"/>
          <w:sz w:val="44"/>
          <w:szCs w:val="44"/>
        </w:rPr>
        <w:t>建设</w:t>
      </w:r>
      <w:r w:rsidR="00FC36A4" w:rsidRPr="00946A5F">
        <w:rPr>
          <w:rFonts w:ascii="方正小标宋简体" w:eastAsia="方正小标宋简体" w:hAnsi="华文中宋" w:cs="Times New Roman" w:hint="eastAsia"/>
          <w:bCs/>
          <w:kern w:val="0"/>
          <w:sz w:val="44"/>
          <w:szCs w:val="44"/>
        </w:rPr>
        <w:t>示范市</w:t>
      </w:r>
      <w:r w:rsidR="00A66696" w:rsidRPr="00946A5F">
        <w:rPr>
          <w:rFonts w:ascii="方正小标宋简体" w:eastAsia="方正小标宋简体" w:hAnsi="华文中宋" w:cs="Times New Roman" w:hint="eastAsia"/>
          <w:bCs/>
          <w:kern w:val="0"/>
          <w:sz w:val="44"/>
          <w:szCs w:val="44"/>
        </w:rPr>
        <w:t>规划</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p>
    <w:p w:rsidR="00A66696" w:rsidRPr="00946A5F" w:rsidRDefault="00A05561" w:rsidP="00FF50A4">
      <w:pPr>
        <w:adjustRightInd/>
        <w:snapToGrid/>
        <w:spacing w:line="579" w:lineRule="exact"/>
        <w:ind w:firstLineChars="0" w:firstLine="0"/>
        <w:jc w:val="center"/>
        <w:outlineLvl w:val="0"/>
        <w:rPr>
          <w:rFonts w:ascii="方正小标宋简体" w:eastAsia="方正小标宋简体" w:hAnsi="华文中宋" w:cs="Times New Roman"/>
          <w:bCs/>
          <w:kern w:val="0"/>
          <w:sz w:val="44"/>
          <w:szCs w:val="44"/>
        </w:rPr>
      </w:pPr>
      <w:r w:rsidRPr="00946A5F">
        <w:rPr>
          <w:rFonts w:ascii="方正小标宋简体" w:eastAsia="方正小标宋简体" w:hAnsi="华文中宋" w:cs="Times New Roman" w:hint="eastAsia"/>
          <w:bCs/>
          <w:kern w:val="0"/>
          <w:sz w:val="44"/>
          <w:szCs w:val="44"/>
        </w:rPr>
        <w:t>技术报告</w:t>
      </w:r>
    </w:p>
    <w:p w:rsidR="00A66696" w:rsidRPr="00946A5F" w:rsidRDefault="00A66696" w:rsidP="00FF50A4">
      <w:pPr>
        <w:adjustRightInd/>
        <w:snapToGrid/>
        <w:spacing w:line="579" w:lineRule="exact"/>
        <w:ind w:firstLineChars="0" w:firstLine="0"/>
        <w:jc w:val="center"/>
        <w:outlineLvl w:val="0"/>
        <w:rPr>
          <w:rFonts w:ascii="方正小标宋简体" w:eastAsia="方正小标宋简体" w:hAnsi="华文中宋" w:cs="Times New Roman"/>
          <w:bCs/>
          <w:kern w:val="0"/>
          <w:sz w:val="44"/>
          <w:szCs w:val="44"/>
        </w:rPr>
      </w:pPr>
      <w:bookmarkStart w:id="15" w:name="_Toc462675779"/>
      <w:bookmarkStart w:id="16" w:name="_Toc466420448"/>
      <w:bookmarkStart w:id="17" w:name="_Toc462675483"/>
      <w:bookmarkStart w:id="18" w:name="_Toc23378"/>
      <w:bookmarkStart w:id="19" w:name="_Toc3969"/>
      <w:bookmarkStart w:id="20" w:name="_Toc15244"/>
      <w:bookmarkStart w:id="21" w:name="_Toc31147"/>
      <w:bookmarkStart w:id="22" w:name="_Toc4128"/>
      <w:bookmarkStart w:id="23" w:name="_Toc445818925"/>
      <w:bookmarkStart w:id="24" w:name="_Toc450305214"/>
      <w:bookmarkStart w:id="25" w:name="_Toc445744427"/>
      <w:bookmarkStart w:id="26" w:name="_Toc9234"/>
      <w:bookmarkStart w:id="27" w:name="_Toc27028"/>
      <w:bookmarkStart w:id="28" w:name="_Toc466203748"/>
      <w:bookmarkStart w:id="29" w:name="_Toc466204047"/>
      <w:bookmarkStart w:id="30" w:name="_Toc22125"/>
      <w:bookmarkStart w:id="31" w:name="_Toc12190"/>
      <w:bookmarkStart w:id="32" w:name="_Toc23805"/>
      <w:bookmarkStart w:id="33" w:name="_Toc29967"/>
      <w:bookmarkStart w:id="34" w:name="_Toc14087"/>
      <w:bookmarkStart w:id="35" w:name="_Toc12766"/>
      <w:bookmarkStart w:id="36" w:name="_Toc486266826"/>
      <w:bookmarkStart w:id="37" w:name="_Toc486267448"/>
      <w:bookmarkStart w:id="38" w:name="_Toc496016924"/>
      <w:bookmarkStart w:id="39" w:name="_Toc496017109"/>
      <w:bookmarkStart w:id="40" w:name="_Toc503970899"/>
      <w:bookmarkStart w:id="41" w:name="_Toc511053471"/>
      <w:bookmarkStart w:id="42" w:name="_Toc516643537"/>
      <w:bookmarkStart w:id="43" w:name="_Toc516645822"/>
      <w:bookmarkStart w:id="44" w:name="_Toc521313691"/>
      <w:bookmarkStart w:id="45" w:name="_Toc521337571"/>
      <w:bookmarkStart w:id="46" w:name="_Toc523233651"/>
      <w:bookmarkStart w:id="47" w:name="_Toc529451998"/>
      <w:bookmarkStart w:id="48" w:name="_Toc12200340"/>
      <w:bookmarkStart w:id="49" w:name="_Toc14768524"/>
      <w:r w:rsidRPr="00946A5F">
        <w:rPr>
          <w:rFonts w:ascii="方正小标宋简体" w:eastAsia="方正小标宋简体" w:hAnsi="华文中宋" w:cs="Times New Roman" w:hint="eastAsia"/>
          <w:bCs/>
          <w:kern w:val="0"/>
          <w:sz w:val="44"/>
          <w:szCs w:val="44"/>
        </w:rPr>
        <w:t>（</w:t>
      </w:r>
      <w:r w:rsidRPr="00946A5F">
        <w:rPr>
          <w:rFonts w:ascii="方正小标宋简体" w:eastAsia="方正小标宋简体" w:cs="Times New Roman" w:hint="eastAsia"/>
          <w:bCs/>
          <w:kern w:val="0"/>
          <w:sz w:val="44"/>
          <w:szCs w:val="44"/>
        </w:rPr>
        <w:t>201</w:t>
      </w:r>
      <w:r w:rsidR="00993DF3" w:rsidRPr="00946A5F">
        <w:rPr>
          <w:rFonts w:ascii="方正小标宋简体" w:eastAsia="方正小标宋简体" w:cs="Times New Roman" w:hint="eastAsia"/>
          <w:bCs/>
          <w:kern w:val="0"/>
          <w:sz w:val="44"/>
          <w:szCs w:val="44"/>
        </w:rPr>
        <w:t>8</w:t>
      </w:r>
      <w:r w:rsidRPr="00946A5F">
        <w:rPr>
          <w:rFonts w:ascii="方正小标宋简体" w:eastAsia="方正小标宋简体" w:cs="Times New Roman" w:hint="eastAsia"/>
          <w:bCs/>
          <w:kern w:val="0"/>
          <w:sz w:val="44"/>
          <w:szCs w:val="44"/>
        </w:rPr>
        <w:t>-202</w:t>
      </w:r>
      <w:r w:rsidR="00134837" w:rsidRPr="00946A5F">
        <w:rPr>
          <w:rFonts w:ascii="方正小标宋简体" w:eastAsia="方正小标宋简体" w:cs="Times New Roman" w:hint="eastAsia"/>
          <w:bCs/>
          <w:kern w:val="0"/>
          <w:sz w:val="44"/>
          <w:szCs w:val="44"/>
        </w:rPr>
        <w:t>3</w:t>
      </w:r>
      <w:r w:rsidRPr="00946A5F">
        <w:rPr>
          <w:rFonts w:ascii="方正小标宋简体" w:eastAsia="方正小标宋简体" w:hAnsi="华文中宋" w:cs="Times New Roman" w:hint="eastAsia"/>
          <w:bCs/>
          <w:kern w:val="0"/>
          <w:sz w:val="44"/>
          <w:szCs w:val="44"/>
        </w:rPr>
        <w:t>年）</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rsidR="00A66696" w:rsidRPr="00946A5F" w:rsidRDefault="00A66696" w:rsidP="00A66696">
      <w:pPr>
        <w:adjustRightInd/>
        <w:snapToGrid/>
        <w:ind w:firstLine="480"/>
        <w:rPr>
          <w:rFonts w:eastAsia="宋体" w:cs="Times New Roman"/>
          <w:sz w:val="24"/>
          <w:szCs w:val="22"/>
        </w:rPr>
      </w:pPr>
    </w:p>
    <w:p w:rsidR="00A66696" w:rsidRPr="00946A5F" w:rsidRDefault="00A66696" w:rsidP="00A66696">
      <w:pPr>
        <w:adjustRightInd/>
        <w:snapToGrid/>
        <w:ind w:firstLine="640"/>
        <w:rPr>
          <w:rFonts w:ascii="楷体_GB2312" w:eastAsia="楷体_GB2312" w:cs="Times New Roman"/>
          <w:sz w:val="32"/>
          <w:szCs w:val="32"/>
        </w:rPr>
      </w:pPr>
    </w:p>
    <w:p w:rsidR="00A66696" w:rsidRPr="00946A5F" w:rsidRDefault="00A66696" w:rsidP="00A66696">
      <w:pPr>
        <w:adjustRightInd/>
        <w:snapToGrid/>
        <w:ind w:firstLine="723"/>
        <w:rPr>
          <w:rFonts w:eastAsia="宋体" w:cs="Times New Roman"/>
          <w:b/>
          <w:sz w:val="36"/>
          <w:szCs w:val="36"/>
        </w:rPr>
      </w:pPr>
    </w:p>
    <w:p w:rsidR="00A66696" w:rsidRPr="00946A5F" w:rsidRDefault="00A66696" w:rsidP="00A66696">
      <w:pPr>
        <w:adjustRightInd/>
        <w:snapToGrid/>
        <w:ind w:firstLine="480"/>
        <w:rPr>
          <w:rFonts w:eastAsia="宋体" w:cs="Times New Roman"/>
          <w:sz w:val="24"/>
          <w:szCs w:val="22"/>
        </w:rPr>
      </w:pPr>
    </w:p>
    <w:p w:rsidR="00A66696" w:rsidRPr="00946A5F" w:rsidRDefault="00A66696" w:rsidP="00A66696">
      <w:pPr>
        <w:adjustRightInd/>
        <w:snapToGrid/>
        <w:ind w:firstLine="480"/>
        <w:rPr>
          <w:rFonts w:eastAsia="宋体" w:cs="Times New Roman"/>
          <w:sz w:val="24"/>
          <w:szCs w:val="22"/>
        </w:rPr>
      </w:pPr>
    </w:p>
    <w:p w:rsidR="00A66696" w:rsidRPr="00946A5F" w:rsidRDefault="00A66696" w:rsidP="00A66696">
      <w:pPr>
        <w:adjustRightInd/>
        <w:snapToGrid/>
        <w:ind w:firstLineChars="0" w:firstLine="0"/>
        <w:rPr>
          <w:rFonts w:eastAsia="宋体" w:cs="Times New Roman"/>
          <w:sz w:val="24"/>
          <w:szCs w:val="22"/>
        </w:rPr>
      </w:pPr>
    </w:p>
    <w:p w:rsidR="00A66696" w:rsidRPr="00946A5F" w:rsidRDefault="00A66696" w:rsidP="00A66696">
      <w:pPr>
        <w:adjustRightInd/>
        <w:snapToGrid/>
        <w:ind w:firstLine="480"/>
        <w:rPr>
          <w:rFonts w:eastAsia="宋体" w:cs="Times New Roman"/>
          <w:sz w:val="24"/>
          <w:szCs w:val="22"/>
        </w:rPr>
      </w:pPr>
    </w:p>
    <w:p w:rsidR="00A66696" w:rsidRPr="00946A5F" w:rsidRDefault="00A66696" w:rsidP="00A66696">
      <w:pPr>
        <w:adjustRightInd/>
        <w:snapToGrid/>
        <w:ind w:firstLine="480"/>
        <w:rPr>
          <w:rFonts w:eastAsia="宋体" w:cs="Times New Roman"/>
          <w:sz w:val="24"/>
          <w:szCs w:val="22"/>
        </w:rPr>
      </w:pPr>
    </w:p>
    <w:p w:rsidR="00A66696" w:rsidRPr="00946A5F" w:rsidRDefault="00A66696" w:rsidP="00A66696">
      <w:pPr>
        <w:adjustRightInd/>
        <w:snapToGrid/>
        <w:ind w:firstLine="480"/>
        <w:rPr>
          <w:rFonts w:eastAsia="宋体" w:cs="Times New Roman"/>
          <w:sz w:val="24"/>
          <w:szCs w:val="22"/>
        </w:rPr>
      </w:pPr>
    </w:p>
    <w:p w:rsidR="00A66696" w:rsidRPr="00946A5F" w:rsidRDefault="00A66696" w:rsidP="00A66696">
      <w:pPr>
        <w:adjustRightInd/>
        <w:snapToGrid/>
        <w:ind w:firstLine="480"/>
        <w:rPr>
          <w:rFonts w:eastAsia="宋体" w:cs="Times New Roman"/>
          <w:sz w:val="24"/>
          <w:szCs w:val="22"/>
        </w:rPr>
      </w:pPr>
    </w:p>
    <w:p w:rsidR="00A66696" w:rsidRPr="00946A5F" w:rsidRDefault="00A66696" w:rsidP="00A66696">
      <w:pPr>
        <w:adjustRightInd/>
        <w:snapToGrid/>
        <w:ind w:firstLine="480"/>
        <w:rPr>
          <w:rFonts w:eastAsia="宋体" w:cs="Times New Roman"/>
          <w:sz w:val="24"/>
          <w:szCs w:val="22"/>
        </w:rPr>
      </w:pPr>
    </w:p>
    <w:p w:rsidR="00FF50A4" w:rsidRPr="00946A5F" w:rsidRDefault="00FF50A4" w:rsidP="00A66696">
      <w:pPr>
        <w:adjustRightInd/>
        <w:snapToGrid/>
        <w:ind w:firstLine="480"/>
        <w:rPr>
          <w:rFonts w:eastAsia="宋体" w:cs="Times New Roman"/>
          <w:sz w:val="24"/>
          <w:szCs w:val="22"/>
        </w:rPr>
      </w:pPr>
    </w:p>
    <w:p w:rsidR="00FF50A4" w:rsidRPr="00946A5F" w:rsidRDefault="00FF50A4" w:rsidP="00A66696">
      <w:pPr>
        <w:adjustRightInd/>
        <w:snapToGrid/>
        <w:ind w:firstLine="480"/>
        <w:rPr>
          <w:rFonts w:eastAsia="宋体" w:cs="Times New Roman"/>
          <w:sz w:val="24"/>
          <w:szCs w:val="22"/>
        </w:rPr>
      </w:pPr>
    </w:p>
    <w:p w:rsidR="00FF50A4" w:rsidRPr="00946A5F" w:rsidRDefault="00FF50A4" w:rsidP="00A66696">
      <w:pPr>
        <w:adjustRightInd/>
        <w:snapToGrid/>
        <w:ind w:firstLine="480"/>
        <w:rPr>
          <w:rFonts w:eastAsia="宋体" w:cs="Times New Roman"/>
          <w:sz w:val="24"/>
          <w:szCs w:val="22"/>
        </w:rPr>
      </w:pPr>
    </w:p>
    <w:p w:rsidR="00A66696" w:rsidRPr="00946A5F" w:rsidRDefault="00A66696" w:rsidP="00A66696">
      <w:pPr>
        <w:adjustRightInd/>
        <w:snapToGrid/>
        <w:ind w:firstLine="480"/>
        <w:rPr>
          <w:rFonts w:eastAsia="宋体" w:cs="Times New Roman"/>
          <w:sz w:val="24"/>
          <w:szCs w:val="22"/>
        </w:rPr>
      </w:pPr>
    </w:p>
    <w:p w:rsidR="00FF50A4" w:rsidRPr="00946A5F" w:rsidRDefault="00FF50A4" w:rsidP="00A66696">
      <w:pPr>
        <w:adjustRightInd/>
        <w:snapToGrid/>
        <w:ind w:firstLine="480"/>
        <w:rPr>
          <w:rFonts w:eastAsia="宋体" w:cs="Times New Roman"/>
          <w:sz w:val="24"/>
          <w:szCs w:val="22"/>
        </w:rPr>
      </w:pPr>
    </w:p>
    <w:p w:rsidR="00A66696" w:rsidRPr="00946A5F" w:rsidRDefault="00A66696" w:rsidP="00A66696">
      <w:pPr>
        <w:adjustRightInd/>
        <w:snapToGrid/>
        <w:ind w:firstLine="480"/>
        <w:rPr>
          <w:rFonts w:eastAsia="宋体" w:cs="Times New Roman"/>
          <w:sz w:val="24"/>
          <w:szCs w:val="22"/>
        </w:rPr>
      </w:pPr>
    </w:p>
    <w:p w:rsidR="00A66696" w:rsidRPr="00946A5F" w:rsidRDefault="00D0733F" w:rsidP="005B36EF">
      <w:pPr>
        <w:adjustRightInd/>
        <w:snapToGrid/>
        <w:ind w:firstLineChars="0" w:firstLine="0"/>
        <w:jc w:val="center"/>
        <w:rPr>
          <w:rFonts w:eastAsia="黑体" w:cs="Times New Roman"/>
          <w:b/>
          <w:sz w:val="32"/>
          <w:szCs w:val="32"/>
        </w:rPr>
      </w:pPr>
      <w:r w:rsidRPr="00946A5F">
        <w:rPr>
          <w:rFonts w:eastAsia="黑体" w:cs="Times New Roman"/>
          <w:b/>
          <w:sz w:val="32"/>
          <w:szCs w:val="32"/>
        </w:rPr>
        <w:t>广水市</w:t>
      </w:r>
      <w:r w:rsidR="00A66696" w:rsidRPr="00946A5F">
        <w:rPr>
          <w:rFonts w:eastAsia="黑体" w:cs="Times New Roman"/>
          <w:b/>
          <w:sz w:val="32"/>
          <w:szCs w:val="32"/>
        </w:rPr>
        <w:t>人民政府</w:t>
      </w:r>
    </w:p>
    <w:p w:rsidR="00F32602" w:rsidRPr="00946A5F" w:rsidRDefault="00A66696" w:rsidP="005B36EF">
      <w:pPr>
        <w:spacing w:beforeLines="50" w:before="156"/>
        <w:ind w:firstLineChars="0" w:firstLine="0"/>
        <w:jc w:val="center"/>
        <w:rPr>
          <w:rFonts w:eastAsia="黑体" w:cs="Times New Roman"/>
          <w:b/>
          <w:sz w:val="32"/>
          <w:szCs w:val="32"/>
        </w:rPr>
        <w:sectPr w:rsidR="00F32602" w:rsidRPr="00946A5F" w:rsidSect="00C53E72">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134" w:left="1134" w:header="851" w:footer="992" w:gutter="0"/>
          <w:cols w:space="425"/>
          <w:docGrid w:type="lines" w:linePitch="312"/>
        </w:sectPr>
      </w:pPr>
      <w:r w:rsidRPr="00946A5F">
        <w:rPr>
          <w:rFonts w:eastAsia="黑体" w:cs="Times New Roman" w:hint="eastAsia"/>
          <w:b/>
          <w:sz w:val="32"/>
          <w:szCs w:val="32"/>
        </w:rPr>
        <w:t>二〇一</w:t>
      </w:r>
      <w:r w:rsidR="003202C0" w:rsidRPr="00946A5F">
        <w:rPr>
          <w:rFonts w:eastAsia="黑体" w:cs="Times New Roman" w:hint="eastAsia"/>
          <w:b/>
          <w:sz w:val="32"/>
          <w:szCs w:val="32"/>
        </w:rPr>
        <w:t>八</w:t>
      </w:r>
      <w:r w:rsidRPr="00946A5F">
        <w:rPr>
          <w:rFonts w:eastAsia="黑体" w:cs="Times New Roman" w:hint="eastAsia"/>
          <w:b/>
          <w:sz w:val="32"/>
          <w:szCs w:val="32"/>
        </w:rPr>
        <w:t>年</w:t>
      </w:r>
      <w:r w:rsidR="003202C0" w:rsidRPr="00946A5F">
        <w:rPr>
          <w:rFonts w:eastAsia="黑体" w:cs="Times New Roman" w:hint="eastAsia"/>
          <w:b/>
          <w:sz w:val="32"/>
          <w:szCs w:val="32"/>
        </w:rPr>
        <w:t>十一</w:t>
      </w:r>
      <w:r w:rsidRPr="00946A5F">
        <w:rPr>
          <w:rFonts w:eastAsia="黑体" w:cs="Times New Roman" w:hint="eastAsia"/>
          <w:b/>
          <w:sz w:val="32"/>
          <w:szCs w:val="32"/>
        </w:rPr>
        <w:t>月</w:t>
      </w:r>
    </w:p>
    <w:p w:rsidR="00FC02A9" w:rsidRPr="00946A5F" w:rsidRDefault="00FC02A9" w:rsidP="005B36EF">
      <w:pPr>
        <w:spacing w:beforeLines="50" w:before="156"/>
        <w:ind w:firstLineChars="0" w:firstLine="0"/>
        <w:jc w:val="center"/>
        <w:rPr>
          <w:rFonts w:eastAsia="黑体" w:cs="Times New Roman"/>
          <w:b/>
          <w:sz w:val="32"/>
          <w:szCs w:val="32"/>
        </w:rPr>
      </w:pPr>
    </w:p>
    <w:p w:rsidR="00FC02A9" w:rsidRPr="00946A5F" w:rsidRDefault="00FC02A9" w:rsidP="005B36EF">
      <w:pPr>
        <w:spacing w:beforeLines="50" w:before="156"/>
        <w:ind w:firstLineChars="0" w:firstLine="0"/>
        <w:jc w:val="center"/>
        <w:rPr>
          <w:rFonts w:eastAsia="黑体" w:cs="Times New Roman"/>
          <w:b/>
          <w:sz w:val="32"/>
          <w:szCs w:val="32"/>
        </w:rPr>
        <w:sectPr w:rsidR="00FC02A9" w:rsidRPr="00946A5F" w:rsidSect="00C53E72">
          <w:pgSz w:w="11906" w:h="16838"/>
          <w:pgMar w:top="1134" w:right="1134" w:bottom="1134" w:left="1134" w:header="851" w:footer="992" w:gutter="0"/>
          <w:cols w:space="425"/>
          <w:docGrid w:type="lines" w:linePitch="312"/>
        </w:sectPr>
      </w:pPr>
    </w:p>
    <w:p w:rsidR="00FC02A9" w:rsidRPr="00946A5F" w:rsidRDefault="008368FE" w:rsidP="00060F94">
      <w:pPr>
        <w:pStyle w:val="1"/>
        <w:numPr>
          <w:ilvl w:val="0"/>
          <w:numId w:val="0"/>
        </w:numPr>
        <w:rPr>
          <w:noProof/>
        </w:rPr>
      </w:pPr>
      <w:bookmarkStart w:id="50" w:name="_Toc496017110"/>
      <w:bookmarkStart w:id="51" w:name="_Toc503970900"/>
      <w:bookmarkStart w:id="52" w:name="_Toc511053472"/>
      <w:bookmarkStart w:id="53" w:name="_Toc516643538"/>
      <w:bookmarkStart w:id="54" w:name="_Toc516645823"/>
      <w:bookmarkStart w:id="55" w:name="_Toc521313692"/>
      <w:bookmarkStart w:id="56" w:name="_Toc521337572"/>
      <w:bookmarkStart w:id="57" w:name="_Toc523233652"/>
      <w:bookmarkStart w:id="58" w:name="_Toc529451999"/>
      <w:bookmarkStart w:id="59" w:name="_Toc12200341"/>
      <w:bookmarkStart w:id="60" w:name="_Toc14768525"/>
      <w:r w:rsidRPr="00946A5F">
        <w:lastRenderedPageBreak/>
        <w:t>目录</w:t>
      </w:r>
      <w:bookmarkEnd w:id="50"/>
      <w:bookmarkEnd w:id="51"/>
      <w:bookmarkEnd w:id="52"/>
      <w:bookmarkEnd w:id="53"/>
      <w:bookmarkEnd w:id="54"/>
      <w:bookmarkEnd w:id="55"/>
      <w:bookmarkEnd w:id="56"/>
      <w:bookmarkEnd w:id="57"/>
      <w:bookmarkEnd w:id="58"/>
      <w:bookmarkEnd w:id="59"/>
      <w:bookmarkEnd w:id="60"/>
      <w:r w:rsidRPr="00946A5F">
        <w:fldChar w:fldCharType="begin"/>
      </w:r>
      <w:r w:rsidRPr="00946A5F">
        <w:instrText xml:space="preserve"> </w:instrText>
      </w:r>
      <w:r w:rsidRPr="00946A5F">
        <w:rPr>
          <w:rFonts w:hint="eastAsia"/>
        </w:rPr>
        <w:instrText>TOC \o "1-2" \u</w:instrText>
      </w:r>
      <w:r w:rsidRPr="00946A5F">
        <w:instrText xml:space="preserve"> </w:instrText>
      </w:r>
      <w:r w:rsidRPr="00946A5F">
        <w:fldChar w:fldCharType="separate"/>
      </w:r>
    </w:p>
    <w:p w:rsidR="00FC02A9" w:rsidRPr="00946A5F" w:rsidRDefault="00FC02A9">
      <w:pPr>
        <w:pStyle w:val="11"/>
        <w:rPr>
          <w:rFonts w:asciiTheme="minorHAnsi" w:hAnsiTheme="minorHAnsi"/>
          <w:b w:val="0"/>
          <w:sz w:val="21"/>
          <w:szCs w:val="22"/>
        </w:rPr>
      </w:pPr>
      <w:r w:rsidRPr="00946A5F">
        <w:rPr>
          <w:rFonts w:hint="eastAsia"/>
        </w:rPr>
        <w:t>前言</w:t>
      </w:r>
      <w:r w:rsidRPr="00946A5F">
        <w:tab/>
      </w:r>
      <w:r w:rsidRPr="00946A5F">
        <w:fldChar w:fldCharType="begin"/>
      </w:r>
      <w:r w:rsidRPr="00946A5F">
        <w:instrText xml:space="preserve"> PAGEREF _Toc14768526 \h </w:instrText>
      </w:r>
      <w:r w:rsidRPr="00946A5F">
        <w:fldChar w:fldCharType="separate"/>
      </w:r>
      <w:r w:rsidR="002A3B0C">
        <w:t>1</w:t>
      </w:r>
      <w:r w:rsidRPr="00946A5F">
        <w:fldChar w:fldCharType="end"/>
      </w:r>
    </w:p>
    <w:p w:rsidR="00FC02A9" w:rsidRPr="00946A5F" w:rsidRDefault="00FC02A9">
      <w:pPr>
        <w:pStyle w:val="11"/>
        <w:rPr>
          <w:rFonts w:asciiTheme="minorHAnsi" w:hAnsiTheme="minorHAnsi"/>
          <w:b w:val="0"/>
          <w:sz w:val="21"/>
          <w:szCs w:val="22"/>
        </w:rPr>
      </w:pPr>
      <w:r w:rsidRPr="00946A5F">
        <w:t>1.</w:t>
      </w:r>
      <w:r w:rsidRPr="00946A5F">
        <w:rPr>
          <w:rFonts w:asciiTheme="minorHAnsi" w:hAnsiTheme="minorHAnsi"/>
          <w:b w:val="0"/>
          <w:sz w:val="21"/>
          <w:szCs w:val="22"/>
        </w:rPr>
        <w:tab/>
      </w:r>
      <w:r w:rsidRPr="00946A5F">
        <w:rPr>
          <w:rFonts w:hint="eastAsia"/>
        </w:rPr>
        <w:t>总则</w:t>
      </w:r>
      <w:r w:rsidRPr="00946A5F">
        <w:tab/>
      </w:r>
      <w:r w:rsidRPr="00946A5F">
        <w:fldChar w:fldCharType="begin"/>
      </w:r>
      <w:r w:rsidRPr="00946A5F">
        <w:instrText xml:space="preserve"> PAGEREF _Toc14768527 \h </w:instrText>
      </w:r>
      <w:r w:rsidRPr="00946A5F">
        <w:fldChar w:fldCharType="separate"/>
      </w:r>
      <w:r w:rsidR="002A3B0C">
        <w:t>3</w:t>
      </w:r>
      <w:r w:rsidRPr="00946A5F">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1.1.</w:t>
      </w:r>
      <w:r w:rsidRPr="00946A5F">
        <w:rPr>
          <w:rFonts w:asciiTheme="minorHAnsi" w:hAnsiTheme="minorHAnsi"/>
          <w:noProof/>
          <w:sz w:val="21"/>
          <w:szCs w:val="22"/>
        </w:rPr>
        <w:tab/>
      </w:r>
      <w:r w:rsidRPr="00946A5F">
        <w:rPr>
          <w:rFonts w:hint="eastAsia"/>
          <w:noProof/>
        </w:rPr>
        <w:t>规划目的</w:t>
      </w:r>
      <w:r w:rsidRPr="00946A5F">
        <w:rPr>
          <w:noProof/>
        </w:rPr>
        <w:tab/>
      </w:r>
      <w:r w:rsidRPr="00946A5F">
        <w:rPr>
          <w:noProof/>
        </w:rPr>
        <w:fldChar w:fldCharType="begin"/>
      </w:r>
      <w:r w:rsidRPr="00946A5F">
        <w:rPr>
          <w:noProof/>
        </w:rPr>
        <w:instrText xml:space="preserve"> PAGEREF _Toc14768528 \h </w:instrText>
      </w:r>
      <w:r w:rsidRPr="00946A5F">
        <w:rPr>
          <w:noProof/>
        </w:rPr>
      </w:r>
      <w:r w:rsidRPr="00946A5F">
        <w:rPr>
          <w:noProof/>
        </w:rPr>
        <w:fldChar w:fldCharType="separate"/>
      </w:r>
      <w:r w:rsidR="002A3B0C">
        <w:rPr>
          <w:noProof/>
        </w:rPr>
        <w:t>3</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1.2.</w:t>
      </w:r>
      <w:r w:rsidRPr="00946A5F">
        <w:rPr>
          <w:rFonts w:asciiTheme="minorHAnsi" w:hAnsiTheme="minorHAnsi"/>
          <w:noProof/>
          <w:sz w:val="21"/>
          <w:szCs w:val="22"/>
        </w:rPr>
        <w:tab/>
      </w:r>
      <w:r w:rsidRPr="00946A5F">
        <w:rPr>
          <w:rFonts w:hint="eastAsia"/>
          <w:noProof/>
        </w:rPr>
        <w:t>指导思想</w:t>
      </w:r>
      <w:r w:rsidRPr="00946A5F">
        <w:rPr>
          <w:noProof/>
        </w:rPr>
        <w:tab/>
      </w:r>
      <w:r w:rsidRPr="00946A5F">
        <w:rPr>
          <w:noProof/>
        </w:rPr>
        <w:fldChar w:fldCharType="begin"/>
      </w:r>
      <w:r w:rsidRPr="00946A5F">
        <w:rPr>
          <w:noProof/>
        </w:rPr>
        <w:instrText xml:space="preserve"> PAGEREF _Toc14768529 \h </w:instrText>
      </w:r>
      <w:r w:rsidRPr="00946A5F">
        <w:rPr>
          <w:noProof/>
        </w:rPr>
      </w:r>
      <w:r w:rsidRPr="00946A5F">
        <w:rPr>
          <w:noProof/>
        </w:rPr>
        <w:fldChar w:fldCharType="separate"/>
      </w:r>
      <w:r w:rsidR="002A3B0C">
        <w:rPr>
          <w:noProof/>
        </w:rPr>
        <w:t>3</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1.3.</w:t>
      </w:r>
      <w:r w:rsidRPr="00946A5F">
        <w:rPr>
          <w:rFonts w:asciiTheme="minorHAnsi" w:hAnsiTheme="minorHAnsi"/>
          <w:noProof/>
          <w:sz w:val="21"/>
          <w:szCs w:val="22"/>
        </w:rPr>
        <w:tab/>
      </w:r>
      <w:r w:rsidRPr="00946A5F">
        <w:rPr>
          <w:rFonts w:hint="eastAsia"/>
          <w:noProof/>
        </w:rPr>
        <w:t>基本原则</w:t>
      </w:r>
      <w:r w:rsidRPr="00946A5F">
        <w:rPr>
          <w:noProof/>
        </w:rPr>
        <w:tab/>
      </w:r>
      <w:r w:rsidRPr="00946A5F">
        <w:rPr>
          <w:noProof/>
        </w:rPr>
        <w:fldChar w:fldCharType="begin"/>
      </w:r>
      <w:r w:rsidRPr="00946A5F">
        <w:rPr>
          <w:noProof/>
        </w:rPr>
        <w:instrText xml:space="preserve"> PAGEREF _Toc14768530 \h </w:instrText>
      </w:r>
      <w:r w:rsidRPr="00946A5F">
        <w:rPr>
          <w:noProof/>
        </w:rPr>
      </w:r>
      <w:r w:rsidRPr="00946A5F">
        <w:rPr>
          <w:noProof/>
        </w:rPr>
        <w:fldChar w:fldCharType="separate"/>
      </w:r>
      <w:r w:rsidR="002A3B0C">
        <w:rPr>
          <w:noProof/>
        </w:rPr>
        <w:t>4</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1.4.</w:t>
      </w:r>
      <w:r w:rsidRPr="00946A5F">
        <w:rPr>
          <w:rFonts w:asciiTheme="minorHAnsi" w:hAnsiTheme="minorHAnsi"/>
          <w:noProof/>
          <w:sz w:val="21"/>
          <w:szCs w:val="22"/>
        </w:rPr>
        <w:tab/>
      </w:r>
      <w:r w:rsidRPr="00946A5F">
        <w:rPr>
          <w:rFonts w:hint="eastAsia"/>
          <w:noProof/>
        </w:rPr>
        <w:t>编制依据</w:t>
      </w:r>
      <w:r w:rsidRPr="00946A5F">
        <w:rPr>
          <w:noProof/>
        </w:rPr>
        <w:tab/>
      </w:r>
      <w:r w:rsidRPr="00946A5F">
        <w:rPr>
          <w:noProof/>
        </w:rPr>
        <w:fldChar w:fldCharType="begin"/>
      </w:r>
      <w:r w:rsidRPr="00946A5F">
        <w:rPr>
          <w:noProof/>
        </w:rPr>
        <w:instrText xml:space="preserve"> PAGEREF _Toc14768531 \h </w:instrText>
      </w:r>
      <w:r w:rsidRPr="00946A5F">
        <w:rPr>
          <w:noProof/>
        </w:rPr>
      </w:r>
      <w:r w:rsidRPr="00946A5F">
        <w:rPr>
          <w:noProof/>
        </w:rPr>
        <w:fldChar w:fldCharType="separate"/>
      </w:r>
      <w:r w:rsidR="002A3B0C">
        <w:rPr>
          <w:noProof/>
        </w:rPr>
        <w:t>5</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1.5.</w:t>
      </w:r>
      <w:r w:rsidRPr="00946A5F">
        <w:rPr>
          <w:rFonts w:asciiTheme="minorHAnsi" w:hAnsiTheme="minorHAnsi"/>
          <w:noProof/>
          <w:sz w:val="21"/>
          <w:szCs w:val="22"/>
        </w:rPr>
        <w:tab/>
      </w:r>
      <w:r w:rsidRPr="00946A5F">
        <w:rPr>
          <w:rFonts w:hint="eastAsia"/>
          <w:noProof/>
        </w:rPr>
        <w:t>规划范围</w:t>
      </w:r>
      <w:r w:rsidRPr="00946A5F">
        <w:rPr>
          <w:noProof/>
        </w:rPr>
        <w:tab/>
      </w:r>
      <w:r w:rsidRPr="00946A5F">
        <w:rPr>
          <w:noProof/>
        </w:rPr>
        <w:fldChar w:fldCharType="begin"/>
      </w:r>
      <w:r w:rsidRPr="00946A5F">
        <w:rPr>
          <w:noProof/>
        </w:rPr>
        <w:instrText xml:space="preserve"> PAGEREF _Toc14768532 \h </w:instrText>
      </w:r>
      <w:r w:rsidRPr="00946A5F">
        <w:rPr>
          <w:noProof/>
        </w:rPr>
      </w:r>
      <w:r w:rsidRPr="00946A5F">
        <w:rPr>
          <w:noProof/>
        </w:rPr>
        <w:fldChar w:fldCharType="separate"/>
      </w:r>
      <w:r w:rsidR="002A3B0C">
        <w:rPr>
          <w:noProof/>
        </w:rPr>
        <w:t>7</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1.6.</w:t>
      </w:r>
      <w:r w:rsidRPr="00946A5F">
        <w:rPr>
          <w:rFonts w:asciiTheme="minorHAnsi" w:hAnsiTheme="minorHAnsi"/>
          <w:noProof/>
          <w:sz w:val="21"/>
          <w:szCs w:val="22"/>
        </w:rPr>
        <w:tab/>
      </w:r>
      <w:r w:rsidRPr="00946A5F">
        <w:rPr>
          <w:rFonts w:hint="eastAsia"/>
          <w:noProof/>
        </w:rPr>
        <w:t>规划时限</w:t>
      </w:r>
      <w:r w:rsidRPr="00946A5F">
        <w:rPr>
          <w:noProof/>
        </w:rPr>
        <w:tab/>
      </w:r>
      <w:r w:rsidRPr="00946A5F">
        <w:rPr>
          <w:noProof/>
        </w:rPr>
        <w:fldChar w:fldCharType="begin"/>
      </w:r>
      <w:r w:rsidRPr="00946A5F">
        <w:rPr>
          <w:noProof/>
        </w:rPr>
        <w:instrText xml:space="preserve"> PAGEREF _Toc14768533 \h </w:instrText>
      </w:r>
      <w:r w:rsidRPr="00946A5F">
        <w:rPr>
          <w:noProof/>
        </w:rPr>
      </w:r>
      <w:r w:rsidRPr="00946A5F">
        <w:rPr>
          <w:noProof/>
        </w:rPr>
        <w:fldChar w:fldCharType="separate"/>
      </w:r>
      <w:r w:rsidR="002A3B0C">
        <w:rPr>
          <w:noProof/>
        </w:rPr>
        <w:t>7</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1.7.</w:t>
      </w:r>
      <w:r w:rsidRPr="00946A5F">
        <w:rPr>
          <w:rFonts w:asciiTheme="minorHAnsi" w:hAnsiTheme="minorHAnsi"/>
          <w:noProof/>
          <w:sz w:val="21"/>
          <w:szCs w:val="22"/>
        </w:rPr>
        <w:tab/>
      </w:r>
      <w:r w:rsidRPr="00946A5F">
        <w:rPr>
          <w:rFonts w:hint="eastAsia"/>
          <w:noProof/>
        </w:rPr>
        <w:t>规划目标</w:t>
      </w:r>
      <w:r w:rsidRPr="00946A5F">
        <w:rPr>
          <w:noProof/>
        </w:rPr>
        <w:tab/>
      </w:r>
      <w:r w:rsidRPr="00946A5F">
        <w:rPr>
          <w:noProof/>
        </w:rPr>
        <w:fldChar w:fldCharType="begin"/>
      </w:r>
      <w:r w:rsidRPr="00946A5F">
        <w:rPr>
          <w:noProof/>
        </w:rPr>
        <w:instrText xml:space="preserve"> PAGEREF _Toc14768534 \h </w:instrText>
      </w:r>
      <w:r w:rsidRPr="00946A5F">
        <w:rPr>
          <w:noProof/>
        </w:rPr>
      </w:r>
      <w:r w:rsidRPr="00946A5F">
        <w:rPr>
          <w:noProof/>
        </w:rPr>
        <w:fldChar w:fldCharType="separate"/>
      </w:r>
      <w:r w:rsidR="002A3B0C">
        <w:rPr>
          <w:noProof/>
        </w:rPr>
        <w:t>8</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1.8.</w:t>
      </w:r>
      <w:r w:rsidRPr="00946A5F">
        <w:rPr>
          <w:rFonts w:asciiTheme="minorHAnsi" w:hAnsiTheme="minorHAnsi"/>
          <w:noProof/>
          <w:sz w:val="21"/>
          <w:szCs w:val="22"/>
        </w:rPr>
        <w:tab/>
      </w:r>
      <w:r w:rsidRPr="00946A5F">
        <w:rPr>
          <w:rFonts w:hint="eastAsia"/>
          <w:noProof/>
        </w:rPr>
        <w:t>规划性质</w:t>
      </w:r>
      <w:r w:rsidRPr="00946A5F">
        <w:rPr>
          <w:noProof/>
        </w:rPr>
        <w:tab/>
      </w:r>
      <w:r w:rsidRPr="00946A5F">
        <w:rPr>
          <w:noProof/>
        </w:rPr>
        <w:fldChar w:fldCharType="begin"/>
      </w:r>
      <w:r w:rsidRPr="00946A5F">
        <w:rPr>
          <w:noProof/>
        </w:rPr>
        <w:instrText xml:space="preserve"> PAGEREF _Toc14768535 \h </w:instrText>
      </w:r>
      <w:r w:rsidRPr="00946A5F">
        <w:rPr>
          <w:noProof/>
        </w:rPr>
      </w:r>
      <w:r w:rsidRPr="00946A5F">
        <w:rPr>
          <w:noProof/>
        </w:rPr>
        <w:fldChar w:fldCharType="separate"/>
      </w:r>
      <w:r w:rsidR="002A3B0C">
        <w:rPr>
          <w:noProof/>
        </w:rPr>
        <w:t>8</w:t>
      </w:r>
      <w:r w:rsidRPr="00946A5F">
        <w:rPr>
          <w:noProof/>
        </w:rPr>
        <w:fldChar w:fldCharType="end"/>
      </w:r>
    </w:p>
    <w:p w:rsidR="00FC02A9" w:rsidRPr="00946A5F" w:rsidRDefault="00FC02A9">
      <w:pPr>
        <w:pStyle w:val="11"/>
        <w:rPr>
          <w:rFonts w:asciiTheme="minorHAnsi" w:hAnsiTheme="minorHAnsi"/>
          <w:b w:val="0"/>
          <w:sz w:val="21"/>
          <w:szCs w:val="22"/>
        </w:rPr>
      </w:pPr>
      <w:r w:rsidRPr="00946A5F">
        <w:t>2.</w:t>
      </w:r>
      <w:r w:rsidRPr="00946A5F">
        <w:rPr>
          <w:rFonts w:asciiTheme="minorHAnsi" w:hAnsiTheme="minorHAnsi"/>
          <w:b w:val="0"/>
          <w:sz w:val="21"/>
          <w:szCs w:val="22"/>
        </w:rPr>
        <w:tab/>
      </w:r>
      <w:r w:rsidRPr="00946A5F">
        <w:rPr>
          <w:rFonts w:hint="eastAsia"/>
        </w:rPr>
        <w:t>现状评估与趋势分析</w:t>
      </w:r>
      <w:r w:rsidRPr="00946A5F">
        <w:tab/>
      </w:r>
      <w:r w:rsidRPr="00946A5F">
        <w:fldChar w:fldCharType="begin"/>
      </w:r>
      <w:r w:rsidRPr="00946A5F">
        <w:instrText xml:space="preserve"> PAGEREF _Toc14768536 \h </w:instrText>
      </w:r>
      <w:r w:rsidRPr="00946A5F">
        <w:fldChar w:fldCharType="separate"/>
      </w:r>
      <w:r w:rsidR="002A3B0C">
        <w:t>9</w:t>
      </w:r>
      <w:r w:rsidRPr="00946A5F">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2.1.</w:t>
      </w:r>
      <w:r w:rsidRPr="00946A5F">
        <w:rPr>
          <w:rFonts w:asciiTheme="minorHAnsi" w:hAnsiTheme="minorHAnsi"/>
          <w:noProof/>
          <w:sz w:val="21"/>
          <w:szCs w:val="22"/>
        </w:rPr>
        <w:tab/>
      </w:r>
      <w:r w:rsidRPr="00946A5F">
        <w:rPr>
          <w:rFonts w:hint="eastAsia"/>
          <w:noProof/>
        </w:rPr>
        <w:t>自然地理</w:t>
      </w:r>
      <w:r w:rsidRPr="00946A5F">
        <w:rPr>
          <w:noProof/>
        </w:rPr>
        <w:tab/>
      </w:r>
      <w:r w:rsidRPr="00946A5F">
        <w:rPr>
          <w:noProof/>
        </w:rPr>
        <w:fldChar w:fldCharType="begin"/>
      </w:r>
      <w:r w:rsidRPr="00946A5F">
        <w:rPr>
          <w:noProof/>
        </w:rPr>
        <w:instrText xml:space="preserve"> PAGEREF _Toc14768537 \h </w:instrText>
      </w:r>
      <w:r w:rsidRPr="00946A5F">
        <w:rPr>
          <w:noProof/>
        </w:rPr>
      </w:r>
      <w:r w:rsidRPr="00946A5F">
        <w:rPr>
          <w:noProof/>
        </w:rPr>
        <w:fldChar w:fldCharType="separate"/>
      </w:r>
      <w:r w:rsidR="002A3B0C">
        <w:rPr>
          <w:noProof/>
        </w:rPr>
        <w:t>9</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2.2.</w:t>
      </w:r>
      <w:r w:rsidRPr="00946A5F">
        <w:rPr>
          <w:rFonts w:asciiTheme="minorHAnsi" w:hAnsiTheme="minorHAnsi"/>
          <w:noProof/>
          <w:sz w:val="21"/>
          <w:szCs w:val="22"/>
        </w:rPr>
        <w:tab/>
      </w:r>
      <w:r w:rsidRPr="00946A5F">
        <w:rPr>
          <w:rFonts w:hint="eastAsia"/>
          <w:noProof/>
        </w:rPr>
        <w:t>主要资源</w:t>
      </w:r>
      <w:r w:rsidRPr="00946A5F">
        <w:rPr>
          <w:noProof/>
        </w:rPr>
        <w:tab/>
      </w:r>
      <w:r w:rsidRPr="00946A5F">
        <w:rPr>
          <w:noProof/>
        </w:rPr>
        <w:fldChar w:fldCharType="begin"/>
      </w:r>
      <w:r w:rsidRPr="00946A5F">
        <w:rPr>
          <w:noProof/>
        </w:rPr>
        <w:instrText xml:space="preserve"> PAGEREF _Toc14768538 \h </w:instrText>
      </w:r>
      <w:r w:rsidRPr="00946A5F">
        <w:rPr>
          <w:noProof/>
        </w:rPr>
      </w:r>
      <w:r w:rsidRPr="00946A5F">
        <w:rPr>
          <w:noProof/>
        </w:rPr>
        <w:fldChar w:fldCharType="separate"/>
      </w:r>
      <w:r w:rsidR="002A3B0C">
        <w:rPr>
          <w:noProof/>
        </w:rPr>
        <w:t>11</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2.3.</w:t>
      </w:r>
      <w:r w:rsidRPr="00946A5F">
        <w:rPr>
          <w:rFonts w:asciiTheme="minorHAnsi" w:hAnsiTheme="minorHAnsi"/>
          <w:noProof/>
          <w:sz w:val="21"/>
          <w:szCs w:val="22"/>
        </w:rPr>
        <w:tab/>
      </w:r>
      <w:r w:rsidRPr="00946A5F">
        <w:rPr>
          <w:rFonts w:hint="eastAsia"/>
          <w:noProof/>
        </w:rPr>
        <w:t>社会经济</w:t>
      </w:r>
      <w:r w:rsidRPr="00946A5F">
        <w:rPr>
          <w:noProof/>
        </w:rPr>
        <w:tab/>
      </w:r>
      <w:r w:rsidRPr="00946A5F">
        <w:rPr>
          <w:noProof/>
        </w:rPr>
        <w:fldChar w:fldCharType="begin"/>
      </w:r>
      <w:r w:rsidRPr="00946A5F">
        <w:rPr>
          <w:noProof/>
        </w:rPr>
        <w:instrText xml:space="preserve"> PAGEREF _Toc14768539 \h </w:instrText>
      </w:r>
      <w:r w:rsidRPr="00946A5F">
        <w:rPr>
          <w:noProof/>
        </w:rPr>
      </w:r>
      <w:r w:rsidRPr="00946A5F">
        <w:rPr>
          <w:noProof/>
        </w:rPr>
        <w:fldChar w:fldCharType="separate"/>
      </w:r>
      <w:r w:rsidR="002A3B0C">
        <w:rPr>
          <w:noProof/>
        </w:rPr>
        <w:t>14</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2.4.</w:t>
      </w:r>
      <w:r w:rsidRPr="00946A5F">
        <w:rPr>
          <w:rFonts w:asciiTheme="minorHAnsi" w:hAnsiTheme="minorHAnsi"/>
          <w:noProof/>
          <w:sz w:val="21"/>
          <w:szCs w:val="22"/>
        </w:rPr>
        <w:tab/>
      </w:r>
      <w:r w:rsidRPr="00946A5F">
        <w:rPr>
          <w:rFonts w:hint="eastAsia"/>
          <w:noProof/>
        </w:rPr>
        <w:t>生态环境</w:t>
      </w:r>
      <w:r w:rsidRPr="00946A5F">
        <w:rPr>
          <w:noProof/>
        </w:rPr>
        <w:tab/>
      </w:r>
      <w:r w:rsidRPr="00946A5F">
        <w:rPr>
          <w:noProof/>
        </w:rPr>
        <w:fldChar w:fldCharType="begin"/>
      </w:r>
      <w:r w:rsidRPr="00946A5F">
        <w:rPr>
          <w:noProof/>
        </w:rPr>
        <w:instrText xml:space="preserve"> PAGEREF _Toc14768540 \h </w:instrText>
      </w:r>
      <w:r w:rsidRPr="00946A5F">
        <w:rPr>
          <w:noProof/>
        </w:rPr>
      </w:r>
      <w:r w:rsidRPr="00946A5F">
        <w:rPr>
          <w:noProof/>
        </w:rPr>
        <w:fldChar w:fldCharType="separate"/>
      </w:r>
      <w:r w:rsidR="002A3B0C">
        <w:rPr>
          <w:noProof/>
        </w:rPr>
        <w:t>21</w:t>
      </w:r>
      <w:r w:rsidRPr="00946A5F">
        <w:rPr>
          <w:noProof/>
        </w:rPr>
        <w:fldChar w:fldCharType="end"/>
      </w:r>
    </w:p>
    <w:p w:rsidR="00FC02A9" w:rsidRPr="00946A5F" w:rsidRDefault="00FC02A9">
      <w:pPr>
        <w:pStyle w:val="11"/>
        <w:rPr>
          <w:rFonts w:asciiTheme="minorHAnsi" w:hAnsiTheme="minorHAnsi"/>
          <w:b w:val="0"/>
          <w:sz w:val="21"/>
          <w:szCs w:val="22"/>
        </w:rPr>
      </w:pPr>
      <w:r w:rsidRPr="00946A5F">
        <w:t>3.</w:t>
      </w:r>
      <w:r w:rsidRPr="00946A5F">
        <w:rPr>
          <w:rFonts w:asciiTheme="minorHAnsi" w:hAnsiTheme="minorHAnsi"/>
          <w:b w:val="0"/>
          <w:sz w:val="21"/>
          <w:szCs w:val="22"/>
        </w:rPr>
        <w:tab/>
      </w:r>
      <w:r w:rsidRPr="00946A5F">
        <w:rPr>
          <w:rFonts w:hint="eastAsia"/>
        </w:rPr>
        <w:t>生态文明建设</w:t>
      </w:r>
      <w:r w:rsidRPr="00946A5F">
        <w:t>SWOT</w:t>
      </w:r>
      <w:r w:rsidRPr="00946A5F">
        <w:rPr>
          <w:rFonts w:hint="eastAsia"/>
        </w:rPr>
        <w:t>分析</w:t>
      </w:r>
      <w:r w:rsidRPr="00946A5F">
        <w:tab/>
      </w:r>
      <w:r w:rsidRPr="00946A5F">
        <w:fldChar w:fldCharType="begin"/>
      </w:r>
      <w:r w:rsidRPr="00946A5F">
        <w:instrText xml:space="preserve"> PAGEREF _Toc14768541 \h </w:instrText>
      </w:r>
      <w:r w:rsidRPr="00946A5F">
        <w:fldChar w:fldCharType="separate"/>
      </w:r>
      <w:r w:rsidR="002A3B0C">
        <w:t>75</w:t>
      </w:r>
      <w:r w:rsidRPr="00946A5F">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3.1.</w:t>
      </w:r>
      <w:r w:rsidRPr="00946A5F">
        <w:rPr>
          <w:rFonts w:asciiTheme="minorHAnsi" w:hAnsiTheme="minorHAnsi"/>
          <w:noProof/>
          <w:sz w:val="21"/>
          <w:szCs w:val="22"/>
        </w:rPr>
        <w:tab/>
      </w:r>
      <w:r w:rsidRPr="00946A5F">
        <w:rPr>
          <w:rFonts w:hint="eastAsia"/>
          <w:noProof/>
        </w:rPr>
        <w:t>优势分析</w:t>
      </w:r>
      <w:r w:rsidRPr="00946A5F">
        <w:rPr>
          <w:noProof/>
        </w:rPr>
        <w:tab/>
      </w:r>
      <w:r w:rsidRPr="00946A5F">
        <w:rPr>
          <w:noProof/>
        </w:rPr>
        <w:fldChar w:fldCharType="begin"/>
      </w:r>
      <w:r w:rsidRPr="00946A5F">
        <w:rPr>
          <w:noProof/>
        </w:rPr>
        <w:instrText xml:space="preserve"> PAGEREF _Toc14768542 \h </w:instrText>
      </w:r>
      <w:r w:rsidRPr="00946A5F">
        <w:rPr>
          <w:noProof/>
        </w:rPr>
      </w:r>
      <w:r w:rsidRPr="00946A5F">
        <w:rPr>
          <w:noProof/>
        </w:rPr>
        <w:fldChar w:fldCharType="separate"/>
      </w:r>
      <w:r w:rsidR="002A3B0C">
        <w:rPr>
          <w:noProof/>
        </w:rPr>
        <w:t>75</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3.2.</w:t>
      </w:r>
      <w:r w:rsidRPr="00946A5F">
        <w:rPr>
          <w:rFonts w:asciiTheme="minorHAnsi" w:hAnsiTheme="minorHAnsi"/>
          <w:noProof/>
          <w:sz w:val="21"/>
          <w:szCs w:val="22"/>
        </w:rPr>
        <w:tab/>
      </w:r>
      <w:r w:rsidRPr="00946A5F">
        <w:rPr>
          <w:rFonts w:hint="eastAsia"/>
          <w:noProof/>
        </w:rPr>
        <w:t>劣势分析</w:t>
      </w:r>
      <w:r w:rsidRPr="00946A5F">
        <w:rPr>
          <w:noProof/>
        </w:rPr>
        <w:tab/>
      </w:r>
      <w:r w:rsidRPr="00946A5F">
        <w:rPr>
          <w:noProof/>
        </w:rPr>
        <w:fldChar w:fldCharType="begin"/>
      </w:r>
      <w:r w:rsidRPr="00946A5F">
        <w:rPr>
          <w:noProof/>
        </w:rPr>
        <w:instrText xml:space="preserve"> PAGEREF _Toc14768543 \h </w:instrText>
      </w:r>
      <w:r w:rsidRPr="00946A5F">
        <w:rPr>
          <w:noProof/>
        </w:rPr>
      </w:r>
      <w:r w:rsidRPr="00946A5F">
        <w:rPr>
          <w:noProof/>
        </w:rPr>
        <w:fldChar w:fldCharType="separate"/>
      </w:r>
      <w:r w:rsidR="002A3B0C">
        <w:rPr>
          <w:noProof/>
        </w:rPr>
        <w:t>76</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3.3.</w:t>
      </w:r>
      <w:r w:rsidRPr="00946A5F">
        <w:rPr>
          <w:rFonts w:asciiTheme="minorHAnsi" w:hAnsiTheme="minorHAnsi"/>
          <w:noProof/>
          <w:sz w:val="21"/>
          <w:szCs w:val="22"/>
        </w:rPr>
        <w:tab/>
      </w:r>
      <w:r w:rsidRPr="00946A5F">
        <w:rPr>
          <w:rFonts w:hint="eastAsia"/>
          <w:noProof/>
        </w:rPr>
        <w:t>机遇分析</w:t>
      </w:r>
      <w:r w:rsidRPr="00946A5F">
        <w:rPr>
          <w:noProof/>
        </w:rPr>
        <w:tab/>
      </w:r>
      <w:r w:rsidRPr="00946A5F">
        <w:rPr>
          <w:noProof/>
        </w:rPr>
        <w:fldChar w:fldCharType="begin"/>
      </w:r>
      <w:r w:rsidRPr="00946A5F">
        <w:rPr>
          <w:noProof/>
        </w:rPr>
        <w:instrText xml:space="preserve"> PAGEREF _Toc14768544 \h </w:instrText>
      </w:r>
      <w:r w:rsidRPr="00946A5F">
        <w:rPr>
          <w:noProof/>
        </w:rPr>
      </w:r>
      <w:r w:rsidRPr="00946A5F">
        <w:rPr>
          <w:noProof/>
        </w:rPr>
        <w:fldChar w:fldCharType="separate"/>
      </w:r>
      <w:r w:rsidR="002A3B0C">
        <w:rPr>
          <w:noProof/>
        </w:rPr>
        <w:t>77</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3.4.</w:t>
      </w:r>
      <w:r w:rsidRPr="00946A5F">
        <w:rPr>
          <w:rFonts w:asciiTheme="minorHAnsi" w:hAnsiTheme="minorHAnsi"/>
          <w:noProof/>
          <w:sz w:val="21"/>
          <w:szCs w:val="22"/>
        </w:rPr>
        <w:tab/>
      </w:r>
      <w:r w:rsidRPr="00946A5F">
        <w:rPr>
          <w:rFonts w:hint="eastAsia"/>
          <w:noProof/>
        </w:rPr>
        <w:t>挑战分析</w:t>
      </w:r>
      <w:r w:rsidRPr="00946A5F">
        <w:rPr>
          <w:noProof/>
        </w:rPr>
        <w:tab/>
      </w:r>
      <w:r w:rsidRPr="00946A5F">
        <w:rPr>
          <w:noProof/>
        </w:rPr>
        <w:fldChar w:fldCharType="begin"/>
      </w:r>
      <w:r w:rsidRPr="00946A5F">
        <w:rPr>
          <w:noProof/>
        </w:rPr>
        <w:instrText xml:space="preserve"> PAGEREF _Toc14768545 \h </w:instrText>
      </w:r>
      <w:r w:rsidRPr="00946A5F">
        <w:rPr>
          <w:noProof/>
        </w:rPr>
      </w:r>
      <w:r w:rsidRPr="00946A5F">
        <w:rPr>
          <w:noProof/>
        </w:rPr>
        <w:fldChar w:fldCharType="separate"/>
      </w:r>
      <w:r w:rsidR="002A3B0C">
        <w:rPr>
          <w:noProof/>
        </w:rPr>
        <w:t>79</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3.5.</w:t>
      </w:r>
      <w:r w:rsidRPr="00946A5F">
        <w:rPr>
          <w:rFonts w:asciiTheme="minorHAnsi" w:hAnsiTheme="minorHAnsi"/>
          <w:noProof/>
          <w:sz w:val="21"/>
          <w:szCs w:val="22"/>
        </w:rPr>
        <w:tab/>
      </w:r>
      <w:r w:rsidRPr="00946A5F">
        <w:rPr>
          <w:rFonts w:hint="eastAsia"/>
          <w:noProof/>
        </w:rPr>
        <w:t>生态文明建设战略</w:t>
      </w:r>
      <w:r w:rsidRPr="00946A5F">
        <w:rPr>
          <w:noProof/>
        </w:rPr>
        <w:tab/>
      </w:r>
      <w:r w:rsidRPr="00946A5F">
        <w:rPr>
          <w:noProof/>
        </w:rPr>
        <w:fldChar w:fldCharType="begin"/>
      </w:r>
      <w:r w:rsidRPr="00946A5F">
        <w:rPr>
          <w:noProof/>
        </w:rPr>
        <w:instrText xml:space="preserve"> PAGEREF _Toc14768546 \h </w:instrText>
      </w:r>
      <w:r w:rsidRPr="00946A5F">
        <w:rPr>
          <w:noProof/>
        </w:rPr>
      </w:r>
      <w:r w:rsidRPr="00946A5F">
        <w:rPr>
          <w:noProof/>
        </w:rPr>
        <w:fldChar w:fldCharType="separate"/>
      </w:r>
      <w:r w:rsidR="002A3B0C">
        <w:rPr>
          <w:noProof/>
        </w:rPr>
        <w:t>80</w:t>
      </w:r>
      <w:r w:rsidRPr="00946A5F">
        <w:rPr>
          <w:noProof/>
        </w:rPr>
        <w:fldChar w:fldCharType="end"/>
      </w:r>
    </w:p>
    <w:p w:rsidR="00FC02A9" w:rsidRPr="00946A5F" w:rsidRDefault="00FC02A9">
      <w:pPr>
        <w:pStyle w:val="11"/>
        <w:rPr>
          <w:rFonts w:asciiTheme="minorHAnsi" w:hAnsiTheme="minorHAnsi"/>
          <w:b w:val="0"/>
          <w:sz w:val="21"/>
          <w:szCs w:val="22"/>
        </w:rPr>
      </w:pPr>
      <w:r w:rsidRPr="00946A5F">
        <w:lastRenderedPageBreak/>
        <w:t>4.</w:t>
      </w:r>
      <w:r w:rsidRPr="00946A5F">
        <w:rPr>
          <w:rFonts w:asciiTheme="minorHAnsi" w:hAnsiTheme="minorHAnsi"/>
          <w:b w:val="0"/>
          <w:sz w:val="21"/>
          <w:szCs w:val="22"/>
        </w:rPr>
        <w:tab/>
      </w:r>
      <w:r w:rsidRPr="00946A5F">
        <w:rPr>
          <w:rFonts w:hint="eastAsia"/>
        </w:rPr>
        <w:t>规划指标分析</w:t>
      </w:r>
      <w:r w:rsidRPr="00946A5F">
        <w:tab/>
      </w:r>
      <w:r w:rsidRPr="00946A5F">
        <w:fldChar w:fldCharType="begin"/>
      </w:r>
      <w:r w:rsidRPr="00946A5F">
        <w:instrText xml:space="preserve"> PAGEREF _Toc14768547 \h </w:instrText>
      </w:r>
      <w:r w:rsidRPr="00946A5F">
        <w:fldChar w:fldCharType="separate"/>
      </w:r>
      <w:r w:rsidR="002A3B0C">
        <w:t>82</w:t>
      </w:r>
      <w:r w:rsidRPr="00946A5F">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4.1.</w:t>
      </w:r>
      <w:r w:rsidRPr="00946A5F">
        <w:rPr>
          <w:rFonts w:asciiTheme="minorHAnsi" w:hAnsiTheme="minorHAnsi"/>
          <w:noProof/>
          <w:sz w:val="21"/>
          <w:szCs w:val="22"/>
        </w:rPr>
        <w:tab/>
      </w:r>
      <w:r w:rsidRPr="00946A5F">
        <w:rPr>
          <w:rFonts w:hint="eastAsia"/>
          <w:noProof/>
        </w:rPr>
        <w:t>规划指标来源</w:t>
      </w:r>
      <w:r w:rsidRPr="00946A5F">
        <w:rPr>
          <w:noProof/>
        </w:rPr>
        <w:tab/>
      </w:r>
      <w:r w:rsidRPr="00946A5F">
        <w:rPr>
          <w:noProof/>
        </w:rPr>
        <w:fldChar w:fldCharType="begin"/>
      </w:r>
      <w:r w:rsidRPr="00946A5F">
        <w:rPr>
          <w:noProof/>
        </w:rPr>
        <w:instrText xml:space="preserve"> PAGEREF _Toc14768548 \h </w:instrText>
      </w:r>
      <w:r w:rsidRPr="00946A5F">
        <w:rPr>
          <w:noProof/>
        </w:rPr>
      </w:r>
      <w:r w:rsidRPr="00946A5F">
        <w:rPr>
          <w:noProof/>
        </w:rPr>
        <w:fldChar w:fldCharType="separate"/>
      </w:r>
      <w:r w:rsidR="002A3B0C">
        <w:rPr>
          <w:noProof/>
        </w:rPr>
        <w:t>82</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4.2.</w:t>
      </w:r>
      <w:r w:rsidRPr="00946A5F">
        <w:rPr>
          <w:rFonts w:asciiTheme="minorHAnsi" w:hAnsiTheme="minorHAnsi"/>
          <w:noProof/>
          <w:sz w:val="21"/>
          <w:szCs w:val="22"/>
        </w:rPr>
        <w:tab/>
      </w:r>
      <w:r w:rsidRPr="00946A5F">
        <w:rPr>
          <w:rFonts w:hint="eastAsia"/>
          <w:noProof/>
        </w:rPr>
        <w:t>建设指标分析</w:t>
      </w:r>
      <w:r w:rsidRPr="00946A5F">
        <w:rPr>
          <w:noProof/>
        </w:rPr>
        <w:tab/>
      </w:r>
      <w:r w:rsidRPr="00946A5F">
        <w:rPr>
          <w:noProof/>
        </w:rPr>
        <w:fldChar w:fldCharType="begin"/>
      </w:r>
      <w:r w:rsidRPr="00946A5F">
        <w:rPr>
          <w:noProof/>
        </w:rPr>
        <w:instrText xml:space="preserve"> PAGEREF _Toc14768549 \h </w:instrText>
      </w:r>
      <w:r w:rsidRPr="00946A5F">
        <w:rPr>
          <w:noProof/>
        </w:rPr>
      </w:r>
      <w:r w:rsidRPr="00946A5F">
        <w:rPr>
          <w:noProof/>
        </w:rPr>
        <w:fldChar w:fldCharType="separate"/>
      </w:r>
      <w:r w:rsidR="002A3B0C">
        <w:rPr>
          <w:noProof/>
        </w:rPr>
        <w:t>83</w:t>
      </w:r>
      <w:r w:rsidRPr="00946A5F">
        <w:rPr>
          <w:noProof/>
        </w:rPr>
        <w:fldChar w:fldCharType="end"/>
      </w:r>
    </w:p>
    <w:p w:rsidR="00FC02A9" w:rsidRPr="00946A5F" w:rsidRDefault="00FC02A9">
      <w:pPr>
        <w:pStyle w:val="11"/>
        <w:rPr>
          <w:rFonts w:asciiTheme="minorHAnsi" w:hAnsiTheme="minorHAnsi"/>
          <w:b w:val="0"/>
          <w:sz w:val="21"/>
          <w:szCs w:val="22"/>
        </w:rPr>
      </w:pPr>
      <w:r w:rsidRPr="00946A5F">
        <w:rPr>
          <w:rFonts w:eastAsia="黑体"/>
          <w:bCs/>
          <w:kern w:val="44"/>
        </w:rPr>
        <w:t>5.</w:t>
      </w:r>
      <w:r w:rsidRPr="00946A5F">
        <w:rPr>
          <w:rFonts w:asciiTheme="minorHAnsi" w:hAnsiTheme="minorHAnsi"/>
          <w:b w:val="0"/>
          <w:sz w:val="21"/>
          <w:szCs w:val="22"/>
        </w:rPr>
        <w:tab/>
      </w:r>
      <w:r w:rsidRPr="00946A5F">
        <w:rPr>
          <w:rFonts w:eastAsia="黑体" w:hint="eastAsia"/>
          <w:bCs/>
          <w:kern w:val="44"/>
        </w:rPr>
        <w:t>生态功能区划</w:t>
      </w:r>
      <w:r w:rsidRPr="00946A5F">
        <w:tab/>
      </w:r>
      <w:r w:rsidRPr="00946A5F">
        <w:fldChar w:fldCharType="begin"/>
      </w:r>
      <w:r w:rsidRPr="00946A5F">
        <w:instrText xml:space="preserve"> PAGEREF _Toc14768550 \h </w:instrText>
      </w:r>
      <w:r w:rsidRPr="00946A5F">
        <w:fldChar w:fldCharType="separate"/>
      </w:r>
      <w:r w:rsidR="002A3B0C">
        <w:t>91</w:t>
      </w:r>
      <w:r w:rsidRPr="00946A5F">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rFonts w:eastAsia="黑体" w:cstheme="majorBidi"/>
          <w:bCs/>
          <w:noProof/>
        </w:rPr>
        <w:t>5.1.</w:t>
      </w:r>
      <w:r w:rsidRPr="00946A5F">
        <w:rPr>
          <w:rFonts w:asciiTheme="minorHAnsi" w:hAnsiTheme="minorHAnsi"/>
          <w:noProof/>
          <w:sz w:val="21"/>
          <w:szCs w:val="22"/>
        </w:rPr>
        <w:tab/>
      </w:r>
      <w:r w:rsidRPr="00946A5F">
        <w:rPr>
          <w:rFonts w:asciiTheme="minorEastAsia" w:hAnsiTheme="minorEastAsia" w:cstheme="majorBidi" w:hint="eastAsia"/>
          <w:bCs/>
          <w:noProof/>
        </w:rPr>
        <w:t>生态功能区划分的基本原则</w:t>
      </w:r>
      <w:r w:rsidRPr="00946A5F">
        <w:rPr>
          <w:noProof/>
        </w:rPr>
        <w:tab/>
      </w:r>
      <w:r w:rsidRPr="00946A5F">
        <w:rPr>
          <w:noProof/>
        </w:rPr>
        <w:fldChar w:fldCharType="begin"/>
      </w:r>
      <w:r w:rsidRPr="00946A5F">
        <w:rPr>
          <w:noProof/>
        </w:rPr>
        <w:instrText xml:space="preserve"> PAGEREF _Toc14768551 \h </w:instrText>
      </w:r>
      <w:r w:rsidRPr="00946A5F">
        <w:rPr>
          <w:noProof/>
        </w:rPr>
      </w:r>
      <w:r w:rsidRPr="00946A5F">
        <w:rPr>
          <w:noProof/>
        </w:rPr>
        <w:fldChar w:fldCharType="separate"/>
      </w:r>
      <w:r w:rsidR="002A3B0C">
        <w:rPr>
          <w:noProof/>
        </w:rPr>
        <w:t>91</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rFonts w:eastAsia="黑体" w:cstheme="majorBidi"/>
          <w:bCs/>
          <w:noProof/>
        </w:rPr>
        <w:t>5.2.</w:t>
      </w:r>
      <w:r w:rsidRPr="00946A5F">
        <w:rPr>
          <w:rFonts w:asciiTheme="minorHAnsi" w:hAnsiTheme="minorHAnsi"/>
          <w:noProof/>
          <w:sz w:val="21"/>
          <w:szCs w:val="22"/>
        </w:rPr>
        <w:tab/>
      </w:r>
      <w:r w:rsidRPr="00946A5F">
        <w:rPr>
          <w:rFonts w:asciiTheme="minorEastAsia" w:hAnsiTheme="minorEastAsia" w:cstheme="majorBidi" w:hint="eastAsia"/>
          <w:bCs/>
          <w:noProof/>
        </w:rPr>
        <w:t>生态功能区划定依据</w:t>
      </w:r>
      <w:r w:rsidRPr="00946A5F">
        <w:rPr>
          <w:noProof/>
        </w:rPr>
        <w:tab/>
      </w:r>
      <w:r w:rsidRPr="00946A5F">
        <w:rPr>
          <w:noProof/>
        </w:rPr>
        <w:fldChar w:fldCharType="begin"/>
      </w:r>
      <w:r w:rsidRPr="00946A5F">
        <w:rPr>
          <w:noProof/>
        </w:rPr>
        <w:instrText xml:space="preserve"> PAGEREF _Toc14768552 \h </w:instrText>
      </w:r>
      <w:r w:rsidRPr="00946A5F">
        <w:rPr>
          <w:noProof/>
        </w:rPr>
      </w:r>
      <w:r w:rsidRPr="00946A5F">
        <w:rPr>
          <w:noProof/>
        </w:rPr>
        <w:fldChar w:fldCharType="separate"/>
      </w:r>
      <w:r w:rsidR="002A3B0C">
        <w:rPr>
          <w:noProof/>
        </w:rPr>
        <w:t>92</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rFonts w:eastAsia="黑体" w:cstheme="majorBidi"/>
          <w:bCs/>
          <w:noProof/>
        </w:rPr>
        <w:t>5.3.</w:t>
      </w:r>
      <w:r w:rsidRPr="00946A5F">
        <w:rPr>
          <w:rFonts w:asciiTheme="minorHAnsi" w:hAnsiTheme="minorHAnsi"/>
          <w:noProof/>
          <w:sz w:val="21"/>
          <w:szCs w:val="22"/>
        </w:rPr>
        <w:tab/>
      </w:r>
      <w:r w:rsidRPr="00946A5F">
        <w:rPr>
          <w:rFonts w:asciiTheme="minorEastAsia" w:hAnsiTheme="minorEastAsia" w:cstheme="majorBidi" w:hint="eastAsia"/>
          <w:bCs/>
          <w:noProof/>
        </w:rPr>
        <w:t>生态功能区划分方法</w:t>
      </w:r>
      <w:r w:rsidRPr="00946A5F">
        <w:rPr>
          <w:noProof/>
        </w:rPr>
        <w:tab/>
      </w:r>
      <w:r w:rsidRPr="00946A5F">
        <w:rPr>
          <w:noProof/>
        </w:rPr>
        <w:fldChar w:fldCharType="begin"/>
      </w:r>
      <w:r w:rsidRPr="00946A5F">
        <w:rPr>
          <w:noProof/>
        </w:rPr>
        <w:instrText xml:space="preserve"> PAGEREF _Toc14768553 \h </w:instrText>
      </w:r>
      <w:r w:rsidRPr="00946A5F">
        <w:rPr>
          <w:noProof/>
        </w:rPr>
      </w:r>
      <w:r w:rsidRPr="00946A5F">
        <w:rPr>
          <w:noProof/>
        </w:rPr>
        <w:fldChar w:fldCharType="separate"/>
      </w:r>
      <w:r w:rsidR="002A3B0C">
        <w:rPr>
          <w:noProof/>
        </w:rPr>
        <w:t>110</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rFonts w:eastAsia="黑体" w:cstheme="majorBidi"/>
          <w:bCs/>
          <w:noProof/>
        </w:rPr>
        <w:t>5.4.</w:t>
      </w:r>
      <w:r w:rsidRPr="00946A5F">
        <w:rPr>
          <w:rFonts w:asciiTheme="minorHAnsi" w:hAnsiTheme="minorHAnsi"/>
          <w:noProof/>
          <w:sz w:val="21"/>
          <w:szCs w:val="22"/>
        </w:rPr>
        <w:tab/>
      </w:r>
      <w:r w:rsidRPr="00946A5F">
        <w:rPr>
          <w:rFonts w:asciiTheme="minorEastAsia" w:hAnsiTheme="minorEastAsia" w:cstheme="majorBidi" w:hint="eastAsia"/>
          <w:bCs/>
          <w:noProof/>
        </w:rPr>
        <w:t>生态功能区划分方案</w:t>
      </w:r>
      <w:r w:rsidRPr="00946A5F">
        <w:rPr>
          <w:noProof/>
        </w:rPr>
        <w:tab/>
      </w:r>
      <w:r w:rsidRPr="00946A5F">
        <w:rPr>
          <w:noProof/>
        </w:rPr>
        <w:fldChar w:fldCharType="begin"/>
      </w:r>
      <w:r w:rsidRPr="00946A5F">
        <w:rPr>
          <w:noProof/>
        </w:rPr>
        <w:instrText xml:space="preserve"> PAGEREF _Toc14768554 \h </w:instrText>
      </w:r>
      <w:r w:rsidRPr="00946A5F">
        <w:rPr>
          <w:noProof/>
        </w:rPr>
      </w:r>
      <w:r w:rsidRPr="00946A5F">
        <w:rPr>
          <w:noProof/>
        </w:rPr>
        <w:fldChar w:fldCharType="separate"/>
      </w:r>
      <w:r w:rsidR="002A3B0C">
        <w:rPr>
          <w:noProof/>
        </w:rPr>
        <w:t>111</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rFonts w:eastAsia="黑体" w:cstheme="majorBidi"/>
          <w:bCs/>
          <w:noProof/>
        </w:rPr>
        <w:t>5.5.</w:t>
      </w:r>
      <w:r w:rsidRPr="00946A5F">
        <w:rPr>
          <w:rFonts w:asciiTheme="minorHAnsi" w:hAnsiTheme="minorHAnsi"/>
          <w:noProof/>
          <w:sz w:val="21"/>
          <w:szCs w:val="22"/>
        </w:rPr>
        <w:tab/>
      </w:r>
      <w:r w:rsidRPr="00946A5F">
        <w:rPr>
          <w:rFonts w:asciiTheme="minorEastAsia" w:hAnsiTheme="minorEastAsia" w:cstheme="majorBidi" w:hint="eastAsia"/>
          <w:bCs/>
          <w:noProof/>
        </w:rPr>
        <w:t>生态功能区生态保护与建设方向</w:t>
      </w:r>
      <w:r w:rsidRPr="00946A5F">
        <w:rPr>
          <w:noProof/>
        </w:rPr>
        <w:tab/>
      </w:r>
      <w:r w:rsidRPr="00946A5F">
        <w:rPr>
          <w:noProof/>
        </w:rPr>
        <w:fldChar w:fldCharType="begin"/>
      </w:r>
      <w:r w:rsidRPr="00946A5F">
        <w:rPr>
          <w:noProof/>
        </w:rPr>
        <w:instrText xml:space="preserve"> PAGEREF _Toc14768555 \h </w:instrText>
      </w:r>
      <w:r w:rsidRPr="00946A5F">
        <w:rPr>
          <w:noProof/>
        </w:rPr>
      </w:r>
      <w:r w:rsidRPr="00946A5F">
        <w:rPr>
          <w:noProof/>
        </w:rPr>
        <w:fldChar w:fldCharType="separate"/>
      </w:r>
      <w:r w:rsidR="002A3B0C">
        <w:rPr>
          <w:noProof/>
        </w:rPr>
        <w:t>112</w:t>
      </w:r>
      <w:r w:rsidRPr="00946A5F">
        <w:rPr>
          <w:noProof/>
        </w:rPr>
        <w:fldChar w:fldCharType="end"/>
      </w:r>
    </w:p>
    <w:p w:rsidR="00FC02A9" w:rsidRPr="00946A5F" w:rsidRDefault="00FC02A9">
      <w:pPr>
        <w:pStyle w:val="11"/>
        <w:rPr>
          <w:rFonts w:asciiTheme="minorHAnsi" w:hAnsiTheme="minorHAnsi"/>
          <w:b w:val="0"/>
          <w:sz w:val="21"/>
          <w:szCs w:val="22"/>
        </w:rPr>
      </w:pPr>
      <w:r w:rsidRPr="00946A5F">
        <w:t>6.</w:t>
      </w:r>
      <w:r w:rsidRPr="00946A5F">
        <w:rPr>
          <w:rFonts w:asciiTheme="minorHAnsi" w:hAnsiTheme="minorHAnsi"/>
          <w:b w:val="0"/>
          <w:sz w:val="21"/>
          <w:szCs w:val="22"/>
        </w:rPr>
        <w:tab/>
      </w:r>
      <w:r w:rsidRPr="00946A5F">
        <w:rPr>
          <w:rFonts w:hint="eastAsia"/>
        </w:rPr>
        <w:t>优化生态空间</w:t>
      </w:r>
      <w:r w:rsidRPr="00946A5F">
        <w:tab/>
      </w:r>
      <w:r w:rsidRPr="00946A5F">
        <w:fldChar w:fldCharType="begin"/>
      </w:r>
      <w:r w:rsidRPr="00946A5F">
        <w:instrText xml:space="preserve"> PAGEREF _Toc14768556 \h </w:instrText>
      </w:r>
      <w:r w:rsidRPr="00946A5F">
        <w:fldChar w:fldCharType="separate"/>
      </w:r>
      <w:r w:rsidR="002A3B0C">
        <w:t>124</w:t>
      </w:r>
      <w:r w:rsidRPr="00946A5F">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6.1.</w:t>
      </w:r>
      <w:r w:rsidRPr="00946A5F">
        <w:rPr>
          <w:rFonts w:asciiTheme="minorHAnsi" w:hAnsiTheme="minorHAnsi"/>
          <w:noProof/>
          <w:sz w:val="21"/>
          <w:szCs w:val="22"/>
        </w:rPr>
        <w:tab/>
      </w:r>
      <w:r w:rsidRPr="00946A5F">
        <w:rPr>
          <w:rFonts w:hint="eastAsia"/>
          <w:noProof/>
        </w:rPr>
        <w:t>构建全域空间管制格局</w:t>
      </w:r>
      <w:r w:rsidRPr="00946A5F">
        <w:rPr>
          <w:noProof/>
        </w:rPr>
        <w:tab/>
      </w:r>
      <w:r w:rsidRPr="00946A5F">
        <w:rPr>
          <w:noProof/>
        </w:rPr>
        <w:fldChar w:fldCharType="begin"/>
      </w:r>
      <w:r w:rsidRPr="00946A5F">
        <w:rPr>
          <w:noProof/>
        </w:rPr>
        <w:instrText xml:space="preserve"> PAGEREF _Toc14768557 \h </w:instrText>
      </w:r>
      <w:r w:rsidRPr="00946A5F">
        <w:rPr>
          <w:noProof/>
        </w:rPr>
      </w:r>
      <w:r w:rsidRPr="00946A5F">
        <w:rPr>
          <w:noProof/>
        </w:rPr>
        <w:fldChar w:fldCharType="separate"/>
      </w:r>
      <w:r w:rsidR="002A3B0C">
        <w:rPr>
          <w:noProof/>
        </w:rPr>
        <w:t>124</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6.2.</w:t>
      </w:r>
      <w:r w:rsidRPr="00946A5F">
        <w:rPr>
          <w:rFonts w:asciiTheme="minorHAnsi" w:hAnsiTheme="minorHAnsi"/>
          <w:noProof/>
          <w:sz w:val="21"/>
          <w:szCs w:val="22"/>
        </w:rPr>
        <w:tab/>
      </w:r>
      <w:r w:rsidRPr="00946A5F">
        <w:rPr>
          <w:rFonts w:hint="eastAsia"/>
          <w:noProof/>
        </w:rPr>
        <w:t>加强自然生态空间保护</w:t>
      </w:r>
      <w:r w:rsidRPr="00946A5F">
        <w:rPr>
          <w:noProof/>
        </w:rPr>
        <w:tab/>
      </w:r>
      <w:r w:rsidRPr="00946A5F">
        <w:rPr>
          <w:noProof/>
        </w:rPr>
        <w:fldChar w:fldCharType="begin"/>
      </w:r>
      <w:r w:rsidRPr="00946A5F">
        <w:rPr>
          <w:noProof/>
        </w:rPr>
        <w:instrText xml:space="preserve"> PAGEREF _Toc14768558 \h </w:instrText>
      </w:r>
      <w:r w:rsidRPr="00946A5F">
        <w:rPr>
          <w:noProof/>
        </w:rPr>
      </w:r>
      <w:r w:rsidRPr="00946A5F">
        <w:rPr>
          <w:noProof/>
        </w:rPr>
        <w:fldChar w:fldCharType="separate"/>
      </w:r>
      <w:r w:rsidR="002A3B0C">
        <w:rPr>
          <w:noProof/>
        </w:rPr>
        <w:t>131</w:t>
      </w:r>
      <w:r w:rsidRPr="00946A5F">
        <w:rPr>
          <w:noProof/>
        </w:rPr>
        <w:fldChar w:fldCharType="end"/>
      </w:r>
    </w:p>
    <w:p w:rsidR="00FC02A9" w:rsidRPr="00946A5F" w:rsidRDefault="00FC02A9">
      <w:pPr>
        <w:pStyle w:val="11"/>
        <w:rPr>
          <w:rFonts w:asciiTheme="minorHAnsi" w:hAnsiTheme="minorHAnsi"/>
          <w:b w:val="0"/>
          <w:sz w:val="21"/>
          <w:szCs w:val="22"/>
        </w:rPr>
      </w:pPr>
      <w:r w:rsidRPr="00946A5F">
        <w:t>7.</w:t>
      </w:r>
      <w:r w:rsidRPr="00946A5F">
        <w:rPr>
          <w:rFonts w:asciiTheme="minorHAnsi" w:hAnsiTheme="minorHAnsi"/>
          <w:b w:val="0"/>
          <w:sz w:val="21"/>
          <w:szCs w:val="22"/>
        </w:rPr>
        <w:tab/>
      </w:r>
      <w:r w:rsidRPr="00946A5F">
        <w:rPr>
          <w:rFonts w:hint="eastAsia"/>
        </w:rPr>
        <w:t>发展生态经济</w:t>
      </w:r>
      <w:r w:rsidRPr="00946A5F">
        <w:tab/>
      </w:r>
      <w:r w:rsidRPr="00946A5F">
        <w:fldChar w:fldCharType="begin"/>
      </w:r>
      <w:r w:rsidRPr="00946A5F">
        <w:instrText xml:space="preserve"> PAGEREF _Toc14768559 \h </w:instrText>
      </w:r>
      <w:r w:rsidRPr="00946A5F">
        <w:fldChar w:fldCharType="separate"/>
      </w:r>
      <w:r w:rsidR="002A3B0C">
        <w:t>135</w:t>
      </w:r>
      <w:r w:rsidRPr="00946A5F">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7.1.</w:t>
      </w:r>
      <w:r w:rsidRPr="00946A5F">
        <w:rPr>
          <w:rFonts w:asciiTheme="minorHAnsi" w:hAnsiTheme="minorHAnsi"/>
          <w:noProof/>
          <w:sz w:val="21"/>
          <w:szCs w:val="22"/>
        </w:rPr>
        <w:tab/>
      </w:r>
      <w:r w:rsidRPr="00946A5F">
        <w:rPr>
          <w:rFonts w:hint="eastAsia"/>
          <w:noProof/>
        </w:rPr>
        <w:t>全力发展生态工业</w:t>
      </w:r>
      <w:r w:rsidRPr="00946A5F">
        <w:rPr>
          <w:noProof/>
        </w:rPr>
        <w:tab/>
      </w:r>
      <w:r w:rsidRPr="00946A5F">
        <w:rPr>
          <w:noProof/>
        </w:rPr>
        <w:fldChar w:fldCharType="begin"/>
      </w:r>
      <w:r w:rsidRPr="00946A5F">
        <w:rPr>
          <w:noProof/>
        </w:rPr>
        <w:instrText xml:space="preserve"> PAGEREF _Toc14768560 \h </w:instrText>
      </w:r>
      <w:r w:rsidRPr="00946A5F">
        <w:rPr>
          <w:noProof/>
        </w:rPr>
      </w:r>
      <w:r w:rsidRPr="00946A5F">
        <w:rPr>
          <w:noProof/>
        </w:rPr>
        <w:fldChar w:fldCharType="separate"/>
      </w:r>
      <w:r w:rsidR="002A3B0C">
        <w:rPr>
          <w:noProof/>
        </w:rPr>
        <w:t>135</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7.2.</w:t>
      </w:r>
      <w:r w:rsidRPr="00946A5F">
        <w:rPr>
          <w:rFonts w:asciiTheme="minorHAnsi" w:hAnsiTheme="minorHAnsi"/>
          <w:noProof/>
          <w:sz w:val="21"/>
          <w:szCs w:val="22"/>
        </w:rPr>
        <w:tab/>
      </w:r>
      <w:r w:rsidRPr="00946A5F">
        <w:rPr>
          <w:rFonts w:hint="eastAsia"/>
          <w:noProof/>
        </w:rPr>
        <w:t>大力发展生态农业</w:t>
      </w:r>
      <w:r w:rsidRPr="00946A5F">
        <w:rPr>
          <w:noProof/>
        </w:rPr>
        <w:tab/>
      </w:r>
      <w:r w:rsidRPr="00946A5F">
        <w:rPr>
          <w:noProof/>
        </w:rPr>
        <w:fldChar w:fldCharType="begin"/>
      </w:r>
      <w:r w:rsidRPr="00946A5F">
        <w:rPr>
          <w:noProof/>
        </w:rPr>
        <w:instrText xml:space="preserve"> PAGEREF _Toc14768561 \h </w:instrText>
      </w:r>
      <w:r w:rsidRPr="00946A5F">
        <w:rPr>
          <w:noProof/>
        </w:rPr>
      </w:r>
      <w:r w:rsidRPr="00946A5F">
        <w:rPr>
          <w:noProof/>
        </w:rPr>
        <w:fldChar w:fldCharType="separate"/>
      </w:r>
      <w:r w:rsidR="002A3B0C">
        <w:rPr>
          <w:noProof/>
        </w:rPr>
        <w:t>146</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7.3.</w:t>
      </w:r>
      <w:r w:rsidRPr="00946A5F">
        <w:rPr>
          <w:rFonts w:asciiTheme="minorHAnsi" w:hAnsiTheme="minorHAnsi"/>
          <w:noProof/>
          <w:sz w:val="21"/>
          <w:szCs w:val="22"/>
        </w:rPr>
        <w:tab/>
      </w:r>
      <w:r w:rsidRPr="00946A5F">
        <w:rPr>
          <w:rFonts w:hint="eastAsia"/>
          <w:noProof/>
        </w:rPr>
        <w:t>积极发展生态旅游业</w:t>
      </w:r>
      <w:r w:rsidRPr="00946A5F">
        <w:rPr>
          <w:noProof/>
        </w:rPr>
        <w:tab/>
      </w:r>
      <w:r w:rsidRPr="00946A5F">
        <w:rPr>
          <w:noProof/>
        </w:rPr>
        <w:fldChar w:fldCharType="begin"/>
      </w:r>
      <w:r w:rsidRPr="00946A5F">
        <w:rPr>
          <w:noProof/>
        </w:rPr>
        <w:instrText xml:space="preserve"> PAGEREF _Toc14768562 \h </w:instrText>
      </w:r>
      <w:r w:rsidRPr="00946A5F">
        <w:rPr>
          <w:noProof/>
        </w:rPr>
      </w:r>
      <w:r w:rsidRPr="00946A5F">
        <w:rPr>
          <w:noProof/>
        </w:rPr>
        <w:fldChar w:fldCharType="separate"/>
      </w:r>
      <w:r w:rsidR="002A3B0C">
        <w:rPr>
          <w:noProof/>
        </w:rPr>
        <w:t>152</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7.4.</w:t>
      </w:r>
      <w:r w:rsidRPr="00946A5F">
        <w:rPr>
          <w:rFonts w:asciiTheme="minorHAnsi" w:hAnsiTheme="minorHAnsi"/>
          <w:noProof/>
          <w:sz w:val="21"/>
          <w:szCs w:val="22"/>
        </w:rPr>
        <w:tab/>
      </w:r>
      <w:r w:rsidRPr="00946A5F">
        <w:rPr>
          <w:rFonts w:hint="eastAsia"/>
          <w:noProof/>
        </w:rPr>
        <w:t>积极发展生态服务业</w:t>
      </w:r>
      <w:r w:rsidRPr="00946A5F">
        <w:rPr>
          <w:noProof/>
        </w:rPr>
        <w:tab/>
      </w:r>
      <w:r w:rsidRPr="00946A5F">
        <w:rPr>
          <w:noProof/>
        </w:rPr>
        <w:fldChar w:fldCharType="begin"/>
      </w:r>
      <w:r w:rsidRPr="00946A5F">
        <w:rPr>
          <w:noProof/>
        </w:rPr>
        <w:instrText xml:space="preserve"> PAGEREF _Toc14768563 \h </w:instrText>
      </w:r>
      <w:r w:rsidRPr="00946A5F">
        <w:rPr>
          <w:noProof/>
        </w:rPr>
      </w:r>
      <w:r w:rsidRPr="00946A5F">
        <w:rPr>
          <w:noProof/>
        </w:rPr>
        <w:fldChar w:fldCharType="separate"/>
      </w:r>
      <w:r w:rsidR="002A3B0C">
        <w:rPr>
          <w:noProof/>
        </w:rPr>
        <w:t>154</w:t>
      </w:r>
      <w:r w:rsidRPr="00946A5F">
        <w:rPr>
          <w:noProof/>
        </w:rPr>
        <w:fldChar w:fldCharType="end"/>
      </w:r>
    </w:p>
    <w:p w:rsidR="00FC02A9" w:rsidRPr="00946A5F" w:rsidRDefault="00FC02A9">
      <w:pPr>
        <w:pStyle w:val="11"/>
        <w:rPr>
          <w:rFonts w:asciiTheme="minorHAnsi" w:hAnsiTheme="minorHAnsi"/>
          <w:b w:val="0"/>
          <w:sz w:val="21"/>
          <w:szCs w:val="22"/>
        </w:rPr>
      </w:pPr>
      <w:r w:rsidRPr="00946A5F">
        <w:t>8.</w:t>
      </w:r>
      <w:r w:rsidRPr="00946A5F">
        <w:rPr>
          <w:rFonts w:asciiTheme="minorHAnsi" w:hAnsiTheme="minorHAnsi"/>
          <w:b w:val="0"/>
          <w:sz w:val="21"/>
          <w:szCs w:val="22"/>
        </w:rPr>
        <w:tab/>
      </w:r>
      <w:r w:rsidRPr="00946A5F">
        <w:rPr>
          <w:rFonts w:hint="eastAsia"/>
        </w:rPr>
        <w:t>保护生态环境</w:t>
      </w:r>
      <w:r w:rsidRPr="00946A5F">
        <w:tab/>
      </w:r>
      <w:r w:rsidRPr="00946A5F">
        <w:fldChar w:fldCharType="begin"/>
      </w:r>
      <w:r w:rsidRPr="00946A5F">
        <w:instrText xml:space="preserve"> PAGEREF _Toc14768564 \h </w:instrText>
      </w:r>
      <w:r w:rsidRPr="00946A5F">
        <w:fldChar w:fldCharType="separate"/>
      </w:r>
      <w:r w:rsidR="002A3B0C">
        <w:t>156</w:t>
      </w:r>
      <w:r w:rsidRPr="00946A5F">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8.1.</w:t>
      </w:r>
      <w:r w:rsidRPr="00946A5F">
        <w:rPr>
          <w:rFonts w:asciiTheme="minorHAnsi" w:hAnsiTheme="minorHAnsi"/>
          <w:noProof/>
          <w:sz w:val="21"/>
          <w:szCs w:val="22"/>
        </w:rPr>
        <w:tab/>
      </w:r>
      <w:r w:rsidRPr="00946A5F">
        <w:rPr>
          <w:rFonts w:hint="eastAsia"/>
          <w:noProof/>
        </w:rPr>
        <w:t>狠抓污染物总量减排</w:t>
      </w:r>
      <w:r w:rsidRPr="00946A5F">
        <w:rPr>
          <w:noProof/>
        </w:rPr>
        <w:tab/>
      </w:r>
      <w:r w:rsidRPr="00946A5F">
        <w:rPr>
          <w:noProof/>
        </w:rPr>
        <w:fldChar w:fldCharType="begin"/>
      </w:r>
      <w:r w:rsidRPr="00946A5F">
        <w:rPr>
          <w:noProof/>
        </w:rPr>
        <w:instrText xml:space="preserve"> PAGEREF _Toc14768565 \h </w:instrText>
      </w:r>
      <w:r w:rsidRPr="00946A5F">
        <w:rPr>
          <w:noProof/>
        </w:rPr>
      </w:r>
      <w:r w:rsidRPr="00946A5F">
        <w:rPr>
          <w:noProof/>
        </w:rPr>
        <w:fldChar w:fldCharType="separate"/>
      </w:r>
      <w:r w:rsidR="002A3B0C">
        <w:rPr>
          <w:noProof/>
        </w:rPr>
        <w:t>156</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8.2.</w:t>
      </w:r>
      <w:r w:rsidRPr="00946A5F">
        <w:rPr>
          <w:rFonts w:asciiTheme="minorHAnsi" w:hAnsiTheme="minorHAnsi"/>
          <w:noProof/>
          <w:sz w:val="21"/>
          <w:szCs w:val="22"/>
        </w:rPr>
        <w:tab/>
      </w:r>
      <w:r w:rsidRPr="00946A5F">
        <w:rPr>
          <w:rFonts w:hint="eastAsia"/>
          <w:noProof/>
        </w:rPr>
        <w:t>推进水环境质量不断改善</w:t>
      </w:r>
      <w:r w:rsidRPr="00946A5F">
        <w:rPr>
          <w:noProof/>
        </w:rPr>
        <w:tab/>
      </w:r>
      <w:r w:rsidRPr="00946A5F">
        <w:rPr>
          <w:noProof/>
        </w:rPr>
        <w:fldChar w:fldCharType="begin"/>
      </w:r>
      <w:r w:rsidRPr="00946A5F">
        <w:rPr>
          <w:noProof/>
        </w:rPr>
        <w:instrText xml:space="preserve"> PAGEREF _Toc14768566 \h </w:instrText>
      </w:r>
      <w:r w:rsidRPr="00946A5F">
        <w:rPr>
          <w:noProof/>
        </w:rPr>
      </w:r>
      <w:r w:rsidRPr="00946A5F">
        <w:rPr>
          <w:noProof/>
        </w:rPr>
        <w:fldChar w:fldCharType="separate"/>
      </w:r>
      <w:r w:rsidR="002A3B0C">
        <w:rPr>
          <w:noProof/>
        </w:rPr>
        <w:t>156</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8.3.</w:t>
      </w:r>
      <w:r w:rsidRPr="00946A5F">
        <w:rPr>
          <w:rFonts w:asciiTheme="minorHAnsi" w:hAnsiTheme="minorHAnsi"/>
          <w:noProof/>
          <w:sz w:val="21"/>
          <w:szCs w:val="22"/>
        </w:rPr>
        <w:tab/>
      </w:r>
      <w:r w:rsidRPr="00946A5F">
        <w:rPr>
          <w:rFonts w:hint="eastAsia"/>
          <w:noProof/>
        </w:rPr>
        <w:t>推进大气环境质量不断改善</w:t>
      </w:r>
      <w:r w:rsidRPr="00946A5F">
        <w:rPr>
          <w:noProof/>
        </w:rPr>
        <w:tab/>
      </w:r>
      <w:r w:rsidRPr="00946A5F">
        <w:rPr>
          <w:noProof/>
        </w:rPr>
        <w:fldChar w:fldCharType="begin"/>
      </w:r>
      <w:r w:rsidRPr="00946A5F">
        <w:rPr>
          <w:noProof/>
        </w:rPr>
        <w:instrText xml:space="preserve"> PAGEREF _Toc14768567 \h </w:instrText>
      </w:r>
      <w:r w:rsidRPr="00946A5F">
        <w:rPr>
          <w:noProof/>
        </w:rPr>
      </w:r>
      <w:r w:rsidRPr="00946A5F">
        <w:rPr>
          <w:noProof/>
        </w:rPr>
        <w:fldChar w:fldCharType="separate"/>
      </w:r>
      <w:r w:rsidR="002A3B0C">
        <w:rPr>
          <w:noProof/>
        </w:rPr>
        <w:t>161</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8.4.</w:t>
      </w:r>
      <w:r w:rsidRPr="00946A5F">
        <w:rPr>
          <w:rFonts w:asciiTheme="minorHAnsi" w:hAnsiTheme="minorHAnsi"/>
          <w:noProof/>
          <w:sz w:val="21"/>
          <w:szCs w:val="22"/>
        </w:rPr>
        <w:tab/>
      </w:r>
      <w:r w:rsidRPr="00946A5F">
        <w:rPr>
          <w:rFonts w:hint="eastAsia"/>
          <w:noProof/>
        </w:rPr>
        <w:t>推进声环境质量不断改善</w:t>
      </w:r>
      <w:r w:rsidRPr="00946A5F">
        <w:rPr>
          <w:noProof/>
        </w:rPr>
        <w:tab/>
      </w:r>
      <w:r w:rsidRPr="00946A5F">
        <w:rPr>
          <w:noProof/>
        </w:rPr>
        <w:fldChar w:fldCharType="begin"/>
      </w:r>
      <w:r w:rsidRPr="00946A5F">
        <w:rPr>
          <w:noProof/>
        </w:rPr>
        <w:instrText xml:space="preserve"> PAGEREF _Toc14768568 \h </w:instrText>
      </w:r>
      <w:r w:rsidRPr="00946A5F">
        <w:rPr>
          <w:noProof/>
        </w:rPr>
      </w:r>
      <w:r w:rsidRPr="00946A5F">
        <w:rPr>
          <w:noProof/>
        </w:rPr>
        <w:fldChar w:fldCharType="separate"/>
      </w:r>
      <w:r w:rsidR="002A3B0C">
        <w:rPr>
          <w:noProof/>
        </w:rPr>
        <w:t>164</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8.5.</w:t>
      </w:r>
      <w:r w:rsidRPr="00946A5F">
        <w:rPr>
          <w:rFonts w:asciiTheme="minorHAnsi" w:hAnsiTheme="minorHAnsi"/>
          <w:noProof/>
          <w:sz w:val="21"/>
          <w:szCs w:val="22"/>
        </w:rPr>
        <w:tab/>
      </w:r>
      <w:r w:rsidRPr="00946A5F">
        <w:rPr>
          <w:rFonts w:hint="eastAsia"/>
          <w:noProof/>
        </w:rPr>
        <w:t>推进土壤环境质量不断改善</w:t>
      </w:r>
      <w:r w:rsidRPr="00946A5F">
        <w:rPr>
          <w:noProof/>
        </w:rPr>
        <w:tab/>
      </w:r>
      <w:r w:rsidRPr="00946A5F">
        <w:rPr>
          <w:noProof/>
        </w:rPr>
        <w:fldChar w:fldCharType="begin"/>
      </w:r>
      <w:r w:rsidRPr="00946A5F">
        <w:rPr>
          <w:noProof/>
        </w:rPr>
        <w:instrText xml:space="preserve"> PAGEREF _Toc14768569 \h </w:instrText>
      </w:r>
      <w:r w:rsidRPr="00946A5F">
        <w:rPr>
          <w:noProof/>
        </w:rPr>
      </w:r>
      <w:r w:rsidRPr="00946A5F">
        <w:rPr>
          <w:noProof/>
        </w:rPr>
        <w:fldChar w:fldCharType="separate"/>
      </w:r>
      <w:r w:rsidR="002A3B0C">
        <w:rPr>
          <w:noProof/>
        </w:rPr>
        <w:t>166</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8.6.</w:t>
      </w:r>
      <w:r w:rsidRPr="00946A5F">
        <w:rPr>
          <w:rFonts w:asciiTheme="minorHAnsi" w:hAnsiTheme="minorHAnsi"/>
          <w:noProof/>
          <w:sz w:val="21"/>
          <w:szCs w:val="22"/>
        </w:rPr>
        <w:tab/>
      </w:r>
      <w:r w:rsidRPr="00946A5F">
        <w:rPr>
          <w:rFonts w:hint="eastAsia"/>
          <w:noProof/>
        </w:rPr>
        <w:t>推进固体废物处理系统不断完善</w:t>
      </w:r>
      <w:r w:rsidRPr="00946A5F">
        <w:rPr>
          <w:noProof/>
        </w:rPr>
        <w:tab/>
      </w:r>
      <w:r w:rsidRPr="00946A5F">
        <w:rPr>
          <w:noProof/>
        </w:rPr>
        <w:fldChar w:fldCharType="begin"/>
      </w:r>
      <w:r w:rsidRPr="00946A5F">
        <w:rPr>
          <w:noProof/>
        </w:rPr>
        <w:instrText xml:space="preserve"> PAGEREF _Toc14768570 \h </w:instrText>
      </w:r>
      <w:r w:rsidRPr="00946A5F">
        <w:rPr>
          <w:noProof/>
        </w:rPr>
      </w:r>
      <w:r w:rsidRPr="00946A5F">
        <w:rPr>
          <w:noProof/>
        </w:rPr>
        <w:fldChar w:fldCharType="separate"/>
      </w:r>
      <w:r w:rsidR="002A3B0C">
        <w:rPr>
          <w:noProof/>
        </w:rPr>
        <w:t>168</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8.7.</w:t>
      </w:r>
      <w:r w:rsidRPr="00946A5F">
        <w:rPr>
          <w:rFonts w:asciiTheme="minorHAnsi" w:hAnsiTheme="minorHAnsi"/>
          <w:noProof/>
          <w:sz w:val="21"/>
          <w:szCs w:val="22"/>
        </w:rPr>
        <w:tab/>
      </w:r>
      <w:r w:rsidRPr="00946A5F">
        <w:rPr>
          <w:rFonts w:hint="eastAsia"/>
          <w:noProof/>
        </w:rPr>
        <w:t>加强物种保护</w:t>
      </w:r>
      <w:r w:rsidRPr="00946A5F">
        <w:rPr>
          <w:noProof/>
        </w:rPr>
        <w:tab/>
      </w:r>
      <w:r w:rsidRPr="00946A5F">
        <w:rPr>
          <w:noProof/>
        </w:rPr>
        <w:fldChar w:fldCharType="begin"/>
      </w:r>
      <w:r w:rsidRPr="00946A5F">
        <w:rPr>
          <w:noProof/>
        </w:rPr>
        <w:instrText xml:space="preserve"> PAGEREF _Toc14768571 \h </w:instrText>
      </w:r>
      <w:r w:rsidRPr="00946A5F">
        <w:rPr>
          <w:noProof/>
        </w:rPr>
      </w:r>
      <w:r w:rsidRPr="00946A5F">
        <w:rPr>
          <w:noProof/>
        </w:rPr>
        <w:fldChar w:fldCharType="separate"/>
      </w:r>
      <w:r w:rsidR="002A3B0C">
        <w:rPr>
          <w:noProof/>
        </w:rPr>
        <w:t>171</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8.8.</w:t>
      </w:r>
      <w:r w:rsidRPr="00946A5F">
        <w:rPr>
          <w:rFonts w:asciiTheme="minorHAnsi" w:hAnsiTheme="minorHAnsi"/>
          <w:noProof/>
          <w:sz w:val="21"/>
          <w:szCs w:val="22"/>
        </w:rPr>
        <w:tab/>
      </w:r>
      <w:r w:rsidRPr="00946A5F">
        <w:rPr>
          <w:rFonts w:hint="eastAsia"/>
          <w:noProof/>
        </w:rPr>
        <w:t>加强环境能力建设</w:t>
      </w:r>
      <w:r w:rsidRPr="00946A5F">
        <w:rPr>
          <w:noProof/>
        </w:rPr>
        <w:tab/>
      </w:r>
      <w:r w:rsidRPr="00946A5F">
        <w:rPr>
          <w:noProof/>
        </w:rPr>
        <w:fldChar w:fldCharType="begin"/>
      </w:r>
      <w:r w:rsidRPr="00946A5F">
        <w:rPr>
          <w:noProof/>
        </w:rPr>
        <w:instrText xml:space="preserve"> PAGEREF _Toc14768572 \h </w:instrText>
      </w:r>
      <w:r w:rsidRPr="00946A5F">
        <w:rPr>
          <w:noProof/>
        </w:rPr>
      </w:r>
      <w:r w:rsidRPr="00946A5F">
        <w:rPr>
          <w:noProof/>
        </w:rPr>
        <w:fldChar w:fldCharType="separate"/>
      </w:r>
      <w:r w:rsidR="002A3B0C">
        <w:rPr>
          <w:noProof/>
        </w:rPr>
        <w:t>172</w:t>
      </w:r>
      <w:r w:rsidRPr="00946A5F">
        <w:rPr>
          <w:noProof/>
        </w:rPr>
        <w:fldChar w:fldCharType="end"/>
      </w:r>
    </w:p>
    <w:p w:rsidR="00FC02A9" w:rsidRPr="00946A5F" w:rsidRDefault="00FC02A9">
      <w:pPr>
        <w:pStyle w:val="11"/>
        <w:rPr>
          <w:rFonts w:asciiTheme="minorHAnsi" w:hAnsiTheme="minorHAnsi"/>
          <w:b w:val="0"/>
          <w:sz w:val="21"/>
          <w:szCs w:val="22"/>
        </w:rPr>
      </w:pPr>
      <w:r w:rsidRPr="00946A5F">
        <w:lastRenderedPageBreak/>
        <w:t>9.</w:t>
      </w:r>
      <w:r w:rsidRPr="00946A5F">
        <w:rPr>
          <w:rFonts w:asciiTheme="minorHAnsi" w:hAnsiTheme="minorHAnsi"/>
          <w:b w:val="0"/>
          <w:sz w:val="21"/>
          <w:szCs w:val="22"/>
        </w:rPr>
        <w:tab/>
      </w:r>
      <w:r w:rsidRPr="00946A5F">
        <w:rPr>
          <w:rFonts w:hint="eastAsia"/>
        </w:rPr>
        <w:t>践行生态生活</w:t>
      </w:r>
      <w:r w:rsidRPr="00946A5F">
        <w:tab/>
      </w:r>
      <w:r w:rsidRPr="00946A5F">
        <w:fldChar w:fldCharType="begin"/>
      </w:r>
      <w:r w:rsidRPr="00946A5F">
        <w:instrText xml:space="preserve"> PAGEREF _Toc14768573 \h </w:instrText>
      </w:r>
      <w:r w:rsidRPr="00946A5F">
        <w:fldChar w:fldCharType="separate"/>
      </w:r>
      <w:r w:rsidR="002A3B0C">
        <w:t>175</w:t>
      </w:r>
      <w:r w:rsidRPr="00946A5F">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9.1.</w:t>
      </w:r>
      <w:r w:rsidRPr="00946A5F">
        <w:rPr>
          <w:rFonts w:asciiTheme="minorHAnsi" w:hAnsiTheme="minorHAnsi"/>
          <w:noProof/>
          <w:sz w:val="21"/>
          <w:szCs w:val="22"/>
        </w:rPr>
        <w:tab/>
      </w:r>
      <w:r w:rsidRPr="00946A5F">
        <w:rPr>
          <w:rFonts w:hint="eastAsia"/>
          <w:noProof/>
        </w:rPr>
        <w:t>加快构建城乡空间发展格局</w:t>
      </w:r>
      <w:r w:rsidRPr="00946A5F">
        <w:rPr>
          <w:noProof/>
        </w:rPr>
        <w:tab/>
      </w:r>
      <w:r w:rsidRPr="00946A5F">
        <w:rPr>
          <w:noProof/>
        </w:rPr>
        <w:fldChar w:fldCharType="begin"/>
      </w:r>
      <w:r w:rsidRPr="00946A5F">
        <w:rPr>
          <w:noProof/>
        </w:rPr>
        <w:instrText xml:space="preserve"> PAGEREF _Toc14768574 \h </w:instrText>
      </w:r>
      <w:r w:rsidRPr="00946A5F">
        <w:rPr>
          <w:noProof/>
        </w:rPr>
      </w:r>
      <w:r w:rsidRPr="00946A5F">
        <w:rPr>
          <w:noProof/>
        </w:rPr>
        <w:fldChar w:fldCharType="separate"/>
      </w:r>
      <w:r w:rsidR="002A3B0C">
        <w:rPr>
          <w:noProof/>
        </w:rPr>
        <w:t>175</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9.2.</w:t>
      </w:r>
      <w:r w:rsidRPr="00946A5F">
        <w:rPr>
          <w:rFonts w:asciiTheme="minorHAnsi" w:hAnsiTheme="minorHAnsi"/>
          <w:noProof/>
          <w:sz w:val="21"/>
          <w:szCs w:val="22"/>
        </w:rPr>
        <w:tab/>
      </w:r>
      <w:r w:rsidRPr="00946A5F">
        <w:rPr>
          <w:rFonts w:hint="eastAsia"/>
          <w:noProof/>
        </w:rPr>
        <w:t>全面推进城市功能修补</w:t>
      </w:r>
      <w:r w:rsidRPr="00946A5F">
        <w:rPr>
          <w:noProof/>
        </w:rPr>
        <w:tab/>
      </w:r>
      <w:r w:rsidRPr="00946A5F">
        <w:rPr>
          <w:noProof/>
        </w:rPr>
        <w:fldChar w:fldCharType="begin"/>
      </w:r>
      <w:r w:rsidRPr="00946A5F">
        <w:rPr>
          <w:noProof/>
        </w:rPr>
        <w:instrText xml:space="preserve"> PAGEREF _Toc14768575 \h </w:instrText>
      </w:r>
      <w:r w:rsidRPr="00946A5F">
        <w:rPr>
          <w:noProof/>
        </w:rPr>
      </w:r>
      <w:r w:rsidRPr="00946A5F">
        <w:rPr>
          <w:noProof/>
        </w:rPr>
        <w:fldChar w:fldCharType="separate"/>
      </w:r>
      <w:r w:rsidR="002A3B0C">
        <w:rPr>
          <w:noProof/>
        </w:rPr>
        <w:t>176</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9.3.</w:t>
      </w:r>
      <w:r w:rsidRPr="00946A5F">
        <w:rPr>
          <w:rFonts w:asciiTheme="minorHAnsi" w:hAnsiTheme="minorHAnsi"/>
          <w:noProof/>
          <w:sz w:val="21"/>
          <w:szCs w:val="22"/>
        </w:rPr>
        <w:tab/>
      </w:r>
      <w:r w:rsidRPr="00946A5F">
        <w:rPr>
          <w:rFonts w:hint="eastAsia"/>
          <w:noProof/>
        </w:rPr>
        <w:t>大力建设富美乡村</w:t>
      </w:r>
      <w:r w:rsidRPr="00946A5F">
        <w:rPr>
          <w:noProof/>
        </w:rPr>
        <w:tab/>
      </w:r>
      <w:r w:rsidRPr="00946A5F">
        <w:rPr>
          <w:noProof/>
        </w:rPr>
        <w:fldChar w:fldCharType="begin"/>
      </w:r>
      <w:r w:rsidRPr="00946A5F">
        <w:rPr>
          <w:noProof/>
        </w:rPr>
        <w:instrText xml:space="preserve"> PAGEREF _Toc14768576 \h </w:instrText>
      </w:r>
      <w:r w:rsidRPr="00946A5F">
        <w:rPr>
          <w:noProof/>
        </w:rPr>
      </w:r>
      <w:r w:rsidRPr="00946A5F">
        <w:rPr>
          <w:noProof/>
        </w:rPr>
        <w:fldChar w:fldCharType="separate"/>
      </w:r>
      <w:r w:rsidR="002A3B0C">
        <w:rPr>
          <w:noProof/>
        </w:rPr>
        <w:t>179</w:t>
      </w:r>
      <w:r w:rsidRPr="00946A5F">
        <w:rPr>
          <w:noProof/>
        </w:rPr>
        <w:fldChar w:fldCharType="end"/>
      </w:r>
    </w:p>
    <w:p w:rsidR="00FC02A9" w:rsidRPr="00946A5F" w:rsidRDefault="00FC02A9" w:rsidP="00FC02A9">
      <w:pPr>
        <w:pStyle w:val="21"/>
        <w:tabs>
          <w:tab w:val="left" w:pos="1680"/>
          <w:tab w:val="right" w:leader="dot" w:pos="9628"/>
        </w:tabs>
        <w:ind w:left="560" w:firstLine="560"/>
        <w:rPr>
          <w:rFonts w:asciiTheme="minorHAnsi" w:hAnsiTheme="minorHAnsi"/>
          <w:noProof/>
          <w:sz w:val="21"/>
          <w:szCs w:val="22"/>
        </w:rPr>
      </w:pPr>
      <w:r w:rsidRPr="00946A5F">
        <w:rPr>
          <w:noProof/>
        </w:rPr>
        <w:t>9.4.</w:t>
      </w:r>
      <w:r w:rsidRPr="00946A5F">
        <w:rPr>
          <w:rFonts w:asciiTheme="minorHAnsi" w:hAnsiTheme="minorHAnsi"/>
          <w:noProof/>
          <w:sz w:val="21"/>
          <w:szCs w:val="22"/>
        </w:rPr>
        <w:tab/>
      </w:r>
      <w:r w:rsidRPr="00946A5F">
        <w:rPr>
          <w:rFonts w:hint="eastAsia"/>
          <w:noProof/>
        </w:rPr>
        <w:t>着力推动生活方式绿色化</w:t>
      </w:r>
      <w:r w:rsidRPr="00946A5F">
        <w:rPr>
          <w:noProof/>
        </w:rPr>
        <w:tab/>
      </w:r>
      <w:r w:rsidRPr="00946A5F">
        <w:rPr>
          <w:noProof/>
        </w:rPr>
        <w:fldChar w:fldCharType="begin"/>
      </w:r>
      <w:r w:rsidRPr="00946A5F">
        <w:rPr>
          <w:noProof/>
        </w:rPr>
        <w:instrText xml:space="preserve"> PAGEREF _Toc14768577 \h </w:instrText>
      </w:r>
      <w:r w:rsidRPr="00946A5F">
        <w:rPr>
          <w:noProof/>
        </w:rPr>
      </w:r>
      <w:r w:rsidRPr="00946A5F">
        <w:rPr>
          <w:noProof/>
        </w:rPr>
        <w:fldChar w:fldCharType="separate"/>
      </w:r>
      <w:r w:rsidR="002A3B0C">
        <w:rPr>
          <w:noProof/>
        </w:rPr>
        <w:t>186</w:t>
      </w:r>
      <w:r w:rsidRPr="00946A5F">
        <w:rPr>
          <w:noProof/>
        </w:rPr>
        <w:fldChar w:fldCharType="end"/>
      </w:r>
    </w:p>
    <w:p w:rsidR="00FC02A9" w:rsidRPr="00946A5F" w:rsidRDefault="00FC02A9">
      <w:pPr>
        <w:pStyle w:val="11"/>
        <w:rPr>
          <w:rFonts w:asciiTheme="minorHAnsi" w:hAnsiTheme="minorHAnsi"/>
          <w:b w:val="0"/>
          <w:sz w:val="21"/>
          <w:szCs w:val="22"/>
        </w:rPr>
      </w:pPr>
      <w:r w:rsidRPr="00946A5F">
        <w:t>10.</w:t>
      </w:r>
      <w:r w:rsidRPr="00946A5F">
        <w:rPr>
          <w:rFonts w:asciiTheme="minorHAnsi" w:hAnsiTheme="minorHAnsi"/>
          <w:b w:val="0"/>
          <w:sz w:val="21"/>
          <w:szCs w:val="22"/>
        </w:rPr>
        <w:tab/>
      </w:r>
      <w:r w:rsidRPr="00946A5F">
        <w:rPr>
          <w:rFonts w:hint="eastAsia"/>
        </w:rPr>
        <w:t>完善生态制度</w:t>
      </w:r>
      <w:r w:rsidRPr="00946A5F">
        <w:tab/>
      </w:r>
      <w:r w:rsidRPr="00946A5F">
        <w:fldChar w:fldCharType="begin"/>
      </w:r>
      <w:r w:rsidRPr="00946A5F">
        <w:instrText xml:space="preserve"> PAGEREF _Toc14768578 \h </w:instrText>
      </w:r>
      <w:r w:rsidRPr="00946A5F">
        <w:fldChar w:fldCharType="separate"/>
      </w:r>
      <w:r w:rsidR="002A3B0C">
        <w:t>188</w:t>
      </w:r>
      <w:r w:rsidRPr="00946A5F">
        <w:fldChar w:fldCharType="end"/>
      </w:r>
    </w:p>
    <w:p w:rsidR="00FC02A9" w:rsidRPr="00946A5F" w:rsidRDefault="00FC02A9" w:rsidP="00FC02A9">
      <w:pPr>
        <w:pStyle w:val="21"/>
        <w:tabs>
          <w:tab w:val="left" w:pos="1750"/>
          <w:tab w:val="right" w:leader="dot" w:pos="9628"/>
        </w:tabs>
        <w:ind w:left="560" w:firstLine="560"/>
        <w:rPr>
          <w:rFonts w:asciiTheme="minorHAnsi" w:hAnsiTheme="minorHAnsi"/>
          <w:noProof/>
          <w:sz w:val="21"/>
          <w:szCs w:val="22"/>
        </w:rPr>
      </w:pPr>
      <w:r w:rsidRPr="00946A5F">
        <w:rPr>
          <w:noProof/>
        </w:rPr>
        <w:t>10.1.</w:t>
      </w:r>
      <w:r w:rsidRPr="00946A5F">
        <w:rPr>
          <w:rFonts w:asciiTheme="minorHAnsi" w:hAnsiTheme="minorHAnsi"/>
          <w:noProof/>
          <w:sz w:val="21"/>
          <w:szCs w:val="22"/>
        </w:rPr>
        <w:tab/>
      </w:r>
      <w:r w:rsidRPr="00946A5F">
        <w:rPr>
          <w:rFonts w:hint="eastAsia"/>
          <w:noProof/>
        </w:rPr>
        <w:t>完善源头保护制度</w:t>
      </w:r>
      <w:r w:rsidRPr="00946A5F">
        <w:rPr>
          <w:noProof/>
        </w:rPr>
        <w:tab/>
      </w:r>
      <w:r w:rsidRPr="00946A5F">
        <w:rPr>
          <w:noProof/>
        </w:rPr>
        <w:fldChar w:fldCharType="begin"/>
      </w:r>
      <w:r w:rsidRPr="00946A5F">
        <w:rPr>
          <w:noProof/>
        </w:rPr>
        <w:instrText xml:space="preserve"> PAGEREF _Toc14768579 \h </w:instrText>
      </w:r>
      <w:r w:rsidRPr="00946A5F">
        <w:rPr>
          <w:noProof/>
        </w:rPr>
      </w:r>
      <w:r w:rsidRPr="00946A5F">
        <w:rPr>
          <w:noProof/>
        </w:rPr>
        <w:fldChar w:fldCharType="separate"/>
      </w:r>
      <w:r w:rsidR="002A3B0C">
        <w:rPr>
          <w:noProof/>
        </w:rPr>
        <w:t>188</w:t>
      </w:r>
      <w:r w:rsidRPr="00946A5F">
        <w:rPr>
          <w:noProof/>
        </w:rPr>
        <w:fldChar w:fldCharType="end"/>
      </w:r>
    </w:p>
    <w:p w:rsidR="00FC02A9" w:rsidRPr="00946A5F" w:rsidRDefault="00FC02A9" w:rsidP="00FC02A9">
      <w:pPr>
        <w:pStyle w:val="21"/>
        <w:tabs>
          <w:tab w:val="left" w:pos="1750"/>
          <w:tab w:val="right" w:leader="dot" w:pos="9628"/>
        </w:tabs>
        <w:ind w:left="560" w:firstLine="560"/>
        <w:rPr>
          <w:rFonts w:asciiTheme="minorHAnsi" w:hAnsiTheme="minorHAnsi"/>
          <w:noProof/>
          <w:sz w:val="21"/>
          <w:szCs w:val="22"/>
        </w:rPr>
      </w:pPr>
      <w:r w:rsidRPr="00946A5F">
        <w:rPr>
          <w:noProof/>
        </w:rPr>
        <w:t>10.2.</w:t>
      </w:r>
      <w:r w:rsidRPr="00946A5F">
        <w:rPr>
          <w:rFonts w:asciiTheme="minorHAnsi" w:hAnsiTheme="minorHAnsi"/>
          <w:noProof/>
          <w:sz w:val="21"/>
          <w:szCs w:val="22"/>
        </w:rPr>
        <w:tab/>
      </w:r>
      <w:r w:rsidRPr="00946A5F">
        <w:rPr>
          <w:rFonts w:hint="eastAsia"/>
          <w:noProof/>
        </w:rPr>
        <w:t>完善过程严管制度</w:t>
      </w:r>
      <w:r w:rsidRPr="00946A5F">
        <w:rPr>
          <w:noProof/>
        </w:rPr>
        <w:tab/>
      </w:r>
      <w:r w:rsidRPr="00946A5F">
        <w:rPr>
          <w:noProof/>
        </w:rPr>
        <w:fldChar w:fldCharType="begin"/>
      </w:r>
      <w:r w:rsidRPr="00946A5F">
        <w:rPr>
          <w:noProof/>
        </w:rPr>
        <w:instrText xml:space="preserve"> PAGEREF _Toc14768580 \h </w:instrText>
      </w:r>
      <w:r w:rsidRPr="00946A5F">
        <w:rPr>
          <w:noProof/>
        </w:rPr>
      </w:r>
      <w:r w:rsidRPr="00946A5F">
        <w:rPr>
          <w:noProof/>
        </w:rPr>
        <w:fldChar w:fldCharType="separate"/>
      </w:r>
      <w:r w:rsidR="002A3B0C">
        <w:rPr>
          <w:noProof/>
        </w:rPr>
        <w:t>192</w:t>
      </w:r>
      <w:r w:rsidRPr="00946A5F">
        <w:rPr>
          <w:noProof/>
        </w:rPr>
        <w:fldChar w:fldCharType="end"/>
      </w:r>
    </w:p>
    <w:p w:rsidR="00FC02A9" w:rsidRPr="00946A5F" w:rsidRDefault="00FC02A9" w:rsidP="00FC02A9">
      <w:pPr>
        <w:pStyle w:val="21"/>
        <w:tabs>
          <w:tab w:val="left" w:pos="1750"/>
          <w:tab w:val="right" w:leader="dot" w:pos="9628"/>
        </w:tabs>
        <w:ind w:left="560" w:firstLine="560"/>
        <w:rPr>
          <w:rFonts w:asciiTheme="minorHAnsi" w:hAnsiTheme="minorHAnsi"/>
          <w:noProof/>
          <w:sz w:val="21"/>
          <w:szCs w:val="22"/>
        </w:rPr>
      </w:pPr>
      <w:r w:rsidRPr="00946A5F">
        <w:rPr>
          <w:noProof/>
        </w:rPr>
        <w:t>10.3.</w:t>
      </w:r>
      <w:r w:rsidRPr="00946A5F">
        <w:rPr>
          <w:rFonts w:asciiTheme="minorHAnsi" w:hAnsiTheme="minorHAnsi"/>
          <w:noProof/>
          <w:sz w:val="21"/>
          <w:szCs w:val="22"/>
        </w:rPr>
        <w:tab/>
      </w:r>
      <w:r w:rsidRPr="00946A5F">
        <w:rPr>
          <w:rFonts w:hint="eastAsia"/>
          <w:noProof/>
        </w:rPr>
        <w:t>完善后果奖惩制度</w:t>
      </w:r>
      <w:r w:rsidRPr="00946A5F">
        <w:rPr>
          <w:noProof/>
        </w:rPr>
        <w:tab/>
      </w:r>
      <w:r w:rsidRPr="00946A5F">
        <w:rPr>
          <w:noProof/>
        </w:rPr>
        <w:fldChar w:fldCharType="begin"/>
      </w:r>
      <w:r w:rsidRPr="00946A5F">
        <w:rPr>
          <w:noProof/>
        </w:rPr>
        <w:instrText xml:space="preserve"> PAGEREF _Toc14768581 \h </w:instrText>
      </w:r>
      <w:r w:rsidRPr="00946A5F">
        <w:rPr>
          <w:noProof/>
        </w:rPr>
      </w:r>
      <w:r w:rsidRPr="00946A5F">
        <w:rPr>
          <w:noProof/>
        </w:rPr>
        <w:fldChar w:fldCharType="separate"/>
      </w:r>
      <w:r w:rsidR="002A3B0C">
        <w:rPr>
          <w:noProof/>
        </w:rPr>
        <w:t>194</w:t>
      </w:r>
      <w:r w:rsidRPr="00946A5F">
        <w:rPr>
          <w:noProof/>
        </w:rPr>
        <w:fldChar w:fldCharType="end"/>
      </w:r>
    </w:p>
    <w:p w:rsidR="00FC02A9" w:rsidRPr="00946A5F" w:rsidRDefault="00FC02A9" w:rsidP="00FC02A9">
      <w:pPr>
        <w:pStyle w:val="21"/>
        <w:tabs>
          <w:tab w:val="left" w:pos="1750"/>
          <w:tab w:val="right" w:leader="dot" w:pos="9628"/>
        </w:tabs>
        <w:ind w:left="560" w:firstLine="560"/>
        <w:rPr>
          <w:rFonts w:asciiTheme="minorHAnsi" w:hAnsiTheme="minorHAnsi"/>
          <w:noProof/>
          <w:sz w:val="21"/>
          <w:szCs w:val="22"/>
        </w:rPr>
      </w:pPr>
      <w:r w:rsidRPr="00946A5F">
        <w:rPr>
          <w:noProof/>
        </w:rPr>
        <w:t>10.4.</w:t>
      </w:r>
      <w:r w:rsidRPr="00946A5F">
        <w:rPr>
          <w:rFonts w:asciiTheme="minorHAnsi" w:hAnsiTheme="minorHAnsi"/>
          <w:noProof/>
          <w:sz w:val="21"/>
          <w:szCs w:val="22"/>
        </w:rPr>
        <w:tab/>
      </w:r>
      <w:r w:rsidRPr="00946A5F">
        <w:rPr>
          <w:rFonts w:hint="eastAsia"/>
          <w:noProof/>
        </w:rPr>
        <w:t>完善环境经济政策</w:t>
      </w:r>
      <w:r w:rsidRPr="00946A5F">
        <w:rPr>
          <w:noProof/>
        </w:rPr>
        <w:tab/>
      </w:r>
      <w:r w:rsidRPr="00946A5F">
        <w:rPr>
          <w:noProof/>
        </w:rPr>
        <w:fldChar w:fldCharType="begin"/>
      </w:r>
      <w:r w:rsidRPr="00946A5F">
        <w:rPr>
          <w:noProof/>
        </w:rPr>
        <w:instrText xml:space="preserve"> PAGEREF _Toc14768582 \h </w:instrText>
      </w:r>
      <w:r w:rsidRPr="00946A5F">
        <w:rPr>
          <w:noProof/>
        </w:rPr>
      </w:r>
      <w:r w:rsidRPr="00946A5F">
        <w:rPr>
          <w:noProof/>
        </w:rPr>
        <w:fldChar w:fldCharType="separate"/>
      </w:r>
      <w:r w:rsidR="002A3B0C">
        <w:rPr>
          <w:noProof/>
        </w:rPr>
        <w:t>196</w:t>
      </w:r>
      <w:r w:rsidRPr="00946A5F">
        <w:rPr>
          <w:noProof/>
        </w:rPr>
        <w:fldChar w:fldCharType="end"/>
      </w:r>
    </w:p>
    <w:p w:rsidR="00FC02A9" w:rsidRPr="00946A5F" w:rsidRDefault="00FC02A9" w:rsidP="00FC02A9">
      <w:pPr>
        <w:pStyle w:val="21"/>
        <w:tabs>
          <w:tab w:val="left" w:pos="1750"/>
          <w:tab w:val="right" w:leader="dot" w:pos="9628"/>
        </w:tabs>
        <w:ind w:left="560" w:firstLine="560"/>
        <w:rPr>
          <w:rFonts w:asciiTheme="minorHAnsi" w:hAnsiTheme="minorHAnsi"/>
          <w:noProof/>
          <w:sz w:val="21"/>
          <w:szCs w:val="22"/>
        </w:rPr>
      </w:pPr>
      <w:r w:rsidRPr="00946A5F">
        <w:rPr>
          <w:noProof/>
        </w:rPr>
        <w:t>10.5.</w:t>
      </w:r>
      <w:r w:rsidRPr="00946A5F">
        <w:rPr>
          <w:rFonts w:asciiTheme="minorHAnsi" w:hAnsiTheme="minorHAnsi"/>
          <w:noProof/>
          <w:sz w:val="21"/>
          <w:szCs w:val="22"/>
        </w:rPr>
        <w:tab/>
      </w:r>
      <w:r w:rsidRPr="00946A5F">
        <w:rPr>
          <w:rFonts w:hint="eastAsia"/>
          <w:noProof/>
        </w:rPr>
        <w:t>完善市场运行机制</w:t>
      </w:r>
      <w:r w:rsidRPr="00946A5F">
        <w:rPr>
          <w:noProof/>
        </w:rPr>
        <w:tab/>
      </w:r>
      <w:r w:rsidRPr="00946A5F">
        <w:rPr>
          <w:noProof/>
        </w:rPr>
        <w:fldChar w:fldCharType="begin"/>
      </w:r>
      <w:r w:rsidRPr="00946A5F">
        <w:rPr>
          <w:noProof/>
        </w:rPr>
        <w:instrText xml:space="preserve"> PAGEREF _Toc14768583 \h </w:instrText>
      </w:r>
      <w:r w:rsidRPr="00946A5F">
        <w:rPr>
          <w:noProof/>
        </w:rPr>
      </w:r>
      <w:r w:rsidRPr="00946A5F">
        <w:rPr>
          <w:noProof/>
        </w:rPr>
        <w:fldChar w:fldCharType="separate"/>
      </w:r>
      <w:r w:rsidR="002A3B0C">
        <w:rPr>
          <w:noProof/>
        </w:rPr>
        <w:t>197</w:t>
      </w:r>
      <w:r w:rsidRPr="00946A5F">
        <w:rPr>
          <w:noProof/>
        </w:rPr>
        <w:fldChar w:fldCharType="end"/>
      </w:r>
    </w:p>
    <w:p w:rsidR="00FC02A9" w:rsidRPr="00946A5F" w:rsidRDefault="00FC02A9">
      <w:pPr>
        <w:pStyle w:val="11"/>
        <w:rPr>
          <w:rFonts w:asciiTheme="minorHAnsi" w:hAnsiTheme="minorHAnsi"/>
          <w:b w:val="0"/>
          <w:sz w:val="21"/>
          <w:szCs w:val="22"/>
        </w:rPr>
      </w:pPr>
      <w:r w:rsidRPr="00946A5F">
        <w:t>11.</w:t>
      </w:r>
      <w:r w:rsidRPr="00946A5F">
        <w:rPr>
          <w:rFonts w:asciiTheme="minorHAnsi" w:hAnsiTheme="minorHAnsi"/>
          <w:b w:val="0"/>
          <w:sz w:val="21"/>
          <w:szCs w:val="22"/>
        </w:rPr>
        <w:tab/>
      </w:r>
      <w:r w:rsidRPr="00946A5F">
        <w:rPr>
          <w:rFonts w:hint="eastAsia"/>
        </w:rPr>
        <w:t>弘扬生态文化</w:t>
      </w:r>
      <w:r w:rsidRPr="00946A5F">
        <w:tab/>
      </w:r>
      <w:r w:rsidRPr="00946A5F">
        <w:fldChar w:fldCharType="begin"/>
      </w:r>
      <w:r w:rsidRPr="00946A5F">
        <w:instrText xml:space="preserve"> PAGEREF _Toc14768584 \h </w:instrText>
      </w:r>
      <w:r w:rsidRPr="00946A5F">
        <w:fldChar w:fldCharType="separate"/>
      </w:r>
      <w:r w:rsidR="002A3B0C">
        <w:t>199</w:t>
      </w:r>
      <w:r w:rsidRPr="00946A5F">
        <w:fldChar w:fldCharType="end"/>
      </w:r>
    </w:p>
    <w:p w:rsidR="00FC02A9" w:rsidRPr="00946A5F" w:rsidRDefault="00FC02A9" w:rsidP="00FC02A9">
      <w:pPr>
        <w:pStyle w:val="21"/>
        <w:tabs>
          <w:tab w:val="left" w:pos="1740"/>
          <w:tab w:val="right" w:leader="dot" w:pos="9628"/>
        </w:tabs>
        <w:ind w:left="560" w:firstLine="560"/>
        <w:rPr>
          <w:rFonts w:asciiTheme="minorHAnsi" w:hAnsiTheme="minorHAnsi"/>
          <w:noProof/>
          <w:sz w:val="21"/>
          <w:szCs w:val="22"/>
        </w:rPr>
      </w:pPr>
      <w:r w:rsidRPr="00946A5F">
        <w:rPr>
          <w:noProof/>
        </w:rPr>
        <w:t>11.1.</w:t>
      </w:r>
      <w:r w:rsidRPr="00946A5F">
        <w:rPr>
          <w:rFonts w:asciiTheme="minorHAnsi" w:hAnsiTheme="minorHAnsi"/>
          <w:noProof/>
          <w:sz w:val="21"/>
          <w:szCs w:val="22"/>
        </w:rPr>
        <w:tab/>
      </w:r>
      <w:r w:rsidRPr="00946A5F">
        <w:rPr>
          <w:rFonts w:hint="eastAsia"/>
          <w:noProof/>
        </w:rPr>
        <w:t>加快培育生态文明意识</w:t>
      </w:r>
      <w:r w:rsidRPr="00946A5F">
        <w:rPr>
          <w:noProof/>
        </w:rPr>
        <w:tab/>
      </w:r>
      <w:r w:rsidRPr="00946A5F">
        <w:rPr>
          <w:noProof/>
        </w:rPr>
        <w:fldChar w:fldCharType="begin"/>
      </w:r>
      <w:r w:rsidRPr="00946A5F">
        <w:rPr>
          <w:noProof/>
        </w:rPr>
        <w:instrText xml:space="preserve"> PAGEREF _Toc14768585 \h </w:instrText>
      </w:r>
      <w:r w:rsidRPr="00946A5F">
        <w:rPr>
          <w:noProof/>
        </w:rPr>
      </w:r>
      <w:r w:rsidRPr="00946A5F">
        <w:rPr>
          <w:noProof/>
        </w:rPr>
        <w:fldChar w:fldCharType="separate"/>
      </w:r>
      <w:r w:rsidR="002A3B0C">
        <w:rPr>
          <w:noProof/>
        </w:rPr>
        <w:t>199</w:t>
      </w:r>
      <w:r w:rsidRPr="00946A5F">
        <w:rPr>
          <w:noProof/>
        </w:rPr>
        <w:fldChar w:fldCharType="end"/>
      </w:r>
    </w:p>
    <w:p w:rsidR="00FC02A9" w:rsidRPr="00946A5F" w:rsidRDefault="00FC02A9" w:rsidP="00FC02A9">
      <w:pPr>
        <w:pStyle w:val="21"/>
        <w:tabs>
          <w:tab w:val="left" w:pos="1740"/>
          <w:tab w:val="right" w:leader="dot" w:pos="9628"/>
        </w:tabs>
        <w:ind w:left="560" w:firstLine="560"/>
        <w:rPr>
          <w:rFonts w:asciiTheme="minorHAnsi" w:hAnsiTheme="minorHAnsi"/>
          <w:noProof/>
          <w:sz w:val="21"/>
          <w:szCs w:val="22"/>
        </w:rPr>
      </w:pPr>
      <w:r w:rsidRPr="00946A5F">
        <w:rPr>
          <w:noProof/>
        </w:rPr>
        <w:t>11.2.</w:t>
      </w:r>
      <w:r w:rsidRPr="00946A5F">
        <w:rPr>
          <w:rFonts w:asciiTheme="minorHAnsi" w:hAnsiTheme="minorHAnsi"/>
          <w:noProof/>
          <w:sz w:val="21"/>
          <w:szCs w:val="22"/>
        </w:rPr>
        <w:tab/>
      </w:r>
      <w:r w:rsidRPr="00946A5F">
        <w:rPr>
          <w:rFonts w:hint="eastAsia"/>
          <w:noProof/>
        </w:rPr>
        <w:t>全力实施生态文明建设细胞工程</w:t>
      </w:r>
      <w:r w:rsidRPr="00946A5F">
        <w:rPr>
          <w:noProof/>
        </w:rPr>
        <w:tab/>
      </w:r>
      <w:r w:rsidRPr="00946A5F">
        <w:rPr>
          <w:noProof/>
        </w:rPr>
        <w:fldChar w:fldCharType="begin"/>
      </w:r>
      <w:r w:rsidRPr="00946A5F">
        <w:rPr>
          <w:noProof/>
        </w:rPr>
        <w:instrText xml:space="preserve"> PAGEREF _Toc14768586 \h </w:instrText>
      </w:r>
      <w:r w:rsidRPr="00946A5F">
        <w:rPr>
          <w:noProof/>
        </w:rPr>
      </w:r>
      <w:r w:rsidRPr="00946A5F">
        <w:rPr>
          <w:noProof/>
        </w:rPr>
        <w:fldChar w:fldCharType="separate"/>
      </w:r>
      <w:r w:rsidR="002A3B0C">
        <w:rPr>
          <w:noProof/>
        </w:rPr>
        <w:t>200</w:t>
      </w:r>
      <w:r w:rsidRPr="00946A5F">
        <w:rPr>
          <w:noProof/>
        </w:rPr>
        <w:fldChar w:fldCharType="end"/>
      </w:r>
    </w:p>
    <w:p w:rsidR="00FC02A9" w:rsidRPr="00946A5F" w:rsidRDefault="00FC02A9">
      <w:pPr>
        <w:pStyle w:val="11"/>
        <w:rPr>
          <w:rFonts w:asciiTheme="minorHAnsi" w:hAnsiTheme="minorHAnsi"/>
          <w:b w:val="0"/>
          <w:sz w:val="21"/>
          <w:szCs w:val="22"/>
        </w:rPr>
      </w:pPr>
      <w:r w:rsidRPr="00946A5F">
        <w:t>12.</w:t>
      </w:r>
      <w:r w:rsidRPr="00946A5F">
        <w:rPr>
          <w:rFonts w:asciiTheme="minorHAnsi" w:hAnsiTheme="minorHAnsi"/>
          <w:b w:val="0"/>
          <w:sz w:val="21"/>
          <w:szCs w:val="22"/>
        </w:rPr>
        <w:tab/>
      </w:r>
      <w:r w:rsidRPr="00946A5F">
        <w:rPr>
          <w:rFonts w:hint="eastAsia"/>
        </w:rPr>
        <w:t>规划工程与效益分析</w:t>
      </w:r>
      <w:r w:rsidRPr="00946A5F">
        <w:tab/>
      </w:r>
      <w:r w:rsidRPr="00946A5F">
        <w:fldChar w:fldCharType="begin"/>
      </w:r>
      <w:r w:rsidRPr="00946A5F">
        <w:instrText xml:space="preserve"> PAGEREF _Toc14768587 \h </w:instrText>
      </w:r>
      <w:r w:rsidRPr="00946A5F">
        <w:fldChar w:fldCharType="separate"/>
      </w:r>
      <w:r w:rsidR="002A3B0C">
        <w:t>204</w:t>
      </w:r>
      <w:r w:rsidRPr="00946A5F">
        <w:fldChar w:fldCharType="end"/>
      </w:r>
    </w:p>
    <w:p w:rsidR="00FC02A9" w:rsidRPr="00946A5F" w:rsidRDefault="00FC02A9" w:rsidP="00FC02A9">
      <w:pPr>
        <w:pStyle w:val="21"/>
        <w:tabs>
          <w:tab w:val="left" w:pos="1750"/>
          <w:tab w:val="right" w:leader="dot" w:pos="9628"/>
        </w:tabs>
        <w:ind w:left="560" w:firstLine="560"/>
        <w:rPr>
          <w:rFonts w:asciiTheme="minorHAnsi" w:hAnsiTheme="minorHAnsi"/>
          <w:noProof/>
          <w:sz w:val="21"/>
          <w:szCs w:val="22"/>
        </w:rPr>
      </w:pPr>
      <w:r w:rsidRPr="00946A5F">
        <w:rPr>
          <w:noProof/>
        </w:rPr>
        <w:t>12.1.</w:t>
      </w:r>
      <w:r w:rsidRPr="00946A5F">
        <w:rPr>
          <w:rFonts w:asciiTheme="minorHAnsi" w:hAnsiTheme="minorHAnsi"/>
          <w:noProof/>
          <w:sz w:val="21"/>
          <w:szCs w:val="22"/>
        </w:rPr>
        <w:tab/>
      </w:r>
      <w:r w:rsidRPr="00946A5F">
        <w:rPr>
          <w:rFonts w:hint="eastAsia"/>
          <w:noProof/>
        </w:rPr>
        <w:t>规划工程及投资估算</w:t>
      </w:r>
      <w:r w:rsidRPr="00946A5F">
        <w:rPr>
          <w:noProof/>
        </w:rPr>
        <w:tab/>
      </w:r>
      <w:r w:rsidRPr="00946A5F">
        <w:rPr>
          <w:noProof/>
        </w:rPr>
        <w:fldChar w:fldCharType="begin"/>
      </w:r>
      <w:r w:rsidRPr="00946A5F">
        <w:rPr>
          <w:noProof/>
        </w:rPr>
        <w:instrText xml:space="preserve"> PAGEREF _Toc14768588 \h </w:instrText>
      </w:r>
      <w:r w:rsidRPr="00946A5F">
        <w:rPr>
          <w:noProof/>
        </w:rPr>
      </w:r>
      <w:r w:rsidRPr="00946A5F">
        <w:rPr>
          <w:noProof/>
        </w:rPr>
        <w:fldChar w:fldCharType="separate"/>
      </w:r>
      <w:r w:rsidR="002A3B0C">
        <w:rPr>
          <w:noProof/>
        </w:rPr>
        <w:t>204</w:t>
      </w:r>
      <w:r w:rsidRPr="00946A5F">
        <w:rPr>
          <w:noProof/>
        </w:rPr>
        <w:fldChar w:fldCharType="end"/>
      </w:r>
    </w:p>
    <w:p w:rsidR="00FC02A9" w:rsidRPr="00946A5F" w:rsidRDefault="00FC02A9" w:rsidP="00FC02A9">
      <w:pPr>
        <w:pStyle w:val="21"/>
        <w:tabs>
          <w:tab w:val="left" w:pos="1750"/>
          <w:tab w:val="right" w:leader="dot" w:pos="9628"/>
        </w:tabs>
        <w:ind w:left="560" w:firstLine="560"/>
        <w:rPr>
          <w:rFonts w:asciiTheme="minorHAnsi" w:hAnsiTheme="minorHAnsi"/>
          <w:noProof/>
          <w:sz w:val="21"/>
          <w:szCs w:val="22"/>
        </w:rPr>
      </w:pPr>
      <w:r w:rsidRPr="00946A5F">
        <w:rPr>
          <w:noProof/>
        </w:rPr>
        <w:t>12.2.</w:t>
      </w:r>
      <w:r w:rsidRPr="00946A5F">
        <w:rPr>
          <w:rFonts w:asciiTheme="minorHAnsi" w:hAnsiTheme="minorHAnsi"/>
          <w:noProof/>
          <w:sz w:val="21"/>
          <w:szCs w:val="22"/>
        </w:rPr>
        <w:tab/>
      </w:r>
      <w:r w:rsidRPr="00946A5F">
        <w:rPr>
          <w:rFonts w:hint="eastAsia"/>
          <w:noProof/>
        </w:rPr>
        <w:t>效益分析</w:t>
      </w:r>
      <w:r w:rsidRPr="00946A5F">
        <w:rPr>
          <w:noProof/>
        </w:rPr>
        <w:tab/>
      </w:r>
      <w:r w:rsidRPr="00946A5F">
        <w:rPr>
          <w:noProof/>
        </w:rPr>
        <w:fldChar w:fldCharType="begin"/>
      </w:r>
      <w:r w:rsidRPr="00946A5F">
        <w:rPr>
          <w:noProof/>
        </w:rPr>
        <w:instrText xml:space="preserve"> PAGEREF _Toc14768589 \h </w:instrText>
      </w:r>
      <w:r w:rsidRPr="00946A5F">
        <w:rPr>
          <w:noProof/>
        </w:rPr>
      </w:r>
      <w:r w:rsidRPr="00946A5F">
        <w:rPr>
          <w:noProof/>
        </w:rPr>
        <w:fldChar w:fldCharType="separate"/>
      </w:r>
      <w:r w:rsidR="002A3B0C">
        <w:rPr>
          <w:noProof/>
        </w:rPr>
        <w:t>205</w:t>
      </w:r>
      <w:r w:rsidRPr="00946A5F">
        <w:rPr>
          <w:noProof/>
        </w:rPr>
        <w:fldChar w:fldCharType="end"/>
      </w:r>
    </w:p>
    <w:p w:rsidR="00FC02A9" w:rsidRPr="00946A5F" w:rsidRDefault="00FC02A9">
      <w:pPr>
        <w:pStyle w:val="11"/>
        <w:rPr>
          <w:rFonts w:asciiTheme="minorHAnsi" w:hAnsiTheme="minorHAnsi"/>
          <w:b w:val="0"/>
          <w:sz w:val="21"/>
          <w:szCs w:val="22"/>
        </w:rPr>
      </w:pPr>
      <w:r w:rsidRPr="00946A5F">
        <w:t>13.</w:t>
      </w:r>
      <w:r w:rsidRPr="00946A5F">
        <w:rPr>
          <w:rFonts w:asciiTheme="minorHAnsi" w:hAnsiTheme="minorHAnsi"/>
          <w:b w:val="0"/>
          <w:sz w:val="21"/>
          <w:szCs w:val="22"/>
        </w:rPr>
        <w:tab/>
      </w:r>
      <w:r w:rsidRPr="00946A5F">
        <w:rPr>
          <w:rFonts w:hint="eastAsia"/>
        </w:rPr>
        <w:t>保障措施</w:t>
      </w:r>
      <w:r w:rsidRPr="00946A5F">
        <w:tab/>
      </w:r>
      <w:r w:rsidRPr="00946A5F">
        <w:fldChar w:fldCharType="begin"/>
      </w:r>
      <w:r w:rsidRPr="00946A5F">
        <w:instrText xml:space="preserve"> PAGEREF _Toc14768590 \h </w:instrText>
      </w:r>
      <w:r w:rsidRPr="00946A5F">
        <w:fldChar w:fldCharType="separate"/>
      </w:r>
      <w:r w:rsidR="002A3B0C">
        <w:t>209</w:t>
      </w:r>
      <w:r w:rsidRPr="00946A5F">
        <w:fldChar w:fldCharType="end"/>
      </w:r>
    </w:p>
    <w:p w:rsidR="00FC02A9" w:rsidRPr="00946A5F" w:rsidRDefault="00FC02A9" w:rsidP="00FC02A9">
      <w:pPr>
        <w:pStyle w:val="21"/>
        <w:tabs>
          <w:tab w:val="left" w:pos="1750"/>
          <w:tab w:val="right" w:leader="dot" w:pos="9628"/>
        </w:tabs>
        <w:ind w:left="560" w:firstLine="560"/>
        <w:rPr>
          <w:rFonts w:asciiTheme="minorHAnsi" w:hAnsiTheme="minorHAnsi"/>
          <w:noProof/>
          <w:sz w:val="21"/>
          <w:szCs w:val="22"/>
        </w:rPr>
      </w:pPr>
      <w:r w:rsidRPr="00946A5F">
        <w:rPr>
          <w:noProof/>
        </w:rPr>
        <w:t>13.1.</w:t>
      </w:r>
      <w:r w:rsidRPr="00946A5F">
        <w:rPr>
          <w:rFonts w:asciiTheme="minorHAnsi" w:hAnsiTheme="minorHAnsi"/>
          <w:noProof/>
          <w:sz w:val="21"/>
          <w:szCs w:val="22"/>
        </w:rPr>
        <w:tab/>
      </w:r>
      <w:r w:rsidRPr="00946A5F">
        <w:rPr>
          <w:rFonts w:hint="eastAsia"/>
          <w:noProof/>
        </w:rPr>
        <w:t>组织保障</w:t>
      </w:r>
      <w:r w:rsidRPr="00946A5F">
        <w:rPr>
          <w:noProof/>
        </w:rPr>
        <w:tab/>
      </w:r>
      <w:r w:rsidRPr="00946A5F">
        <w:rPr>
          <w:noProof/>
        </w:rPr>
        <w:fldChar w:fldCharType="begin"/>
      </w:r>
      <w:r w:rsidRPr="00946A5F">
        <w:rPr>
          <w:noProof/>
        </w:rPr>
        <w:instrText xml:space="preserve"> PAGEREF _Toc14768591 \h </w:instrText>
      </w:r>
      <w:r w:rsidRPr="00946A5F">
        <w:rPr>
          <w:noProof/>
        </w:rPr>
      </w:r>
      <w:r w:rsidRPr="00946A5F">
        <w:rPr>
          <w:noProof/>
        </w:rPr>
        <w:fldChar w:fldCharType="separate"/>
      </w:r>
      <w:r w:rsidR="002A3B0C">
        <w:rPr>
          <w:noProof/>
        </w:rPr>
        <w:t>209</w:t>
      </w:r>
      <w:r w:rsidRPr="00946A5F">
        <w:rPr>
          <w:noProof/>
        </w:rPr>
        <w:fldChar w:fldCharType="end"/>
      </w:r>
    </w:p>
    <w:p w:rsidR="00FC02A9" w:rsidRPr="00946A5F" w:rsidRDefault="00FC02A9" w:rsidP="00FC02A9">
      <w:pPr>
        <w:pStyle w:val="21"/>
        <w:tabs>
          <w:tab w:val="left" w:pos="1750"/>
          <w:tab w:val="right" w:leader="dot" w:pos="9628"/>
        </w:tabs>
        <w:ind w:left="560" w:firstLine="560"/>
        <w:rPr>
          <w:rFonts w:asciiTheme="minorHAnsi" w:hAnsiTheme="minorHAnsi"/>
          <w:noProof/>
          <w:sz w:val="21"/>
          <w:szCs w:val="22"/>
        </w:rPr>
      </w:pPr>
      <w:r w:rsidRPr="00946A5F">
        <w:rPr>
          <w:noProof/>
        </w:rPr>
        <w:t>13.2.</w:t>
      </w:r>
      <w:r w:rsidRPr="00946A5F">
        <w:rPr>
          <w:rFonts w:asciiTheme="minorHAnsi" w:hAnsiTheme="minorHAnsi"/>
          <w:noProof/>
          <w:sz w:val="21"/>
          <w:szCs w:val="22"/>
        </w:rPr>
        <w:tab/>
      </w:r>
      <w:r w:rsidRPr="00946A5F">
        <w:rPr>
          <w:rFonts w:hint="eastAsia"/>
          <w:noProof/>
        </w:rPr>
        <w:t>制度保障</w:t>
      </w:r>
      <w:r w:rsidRPr="00946A5F">
        <w:rPr>
          <w:noProof/>
        </w:rPr>
        <w:tab/>
      </w:r>
      <w:r w:rsidRPr="00946A5F">
        <w:rPr>
          <w:noProof/>
        </w:rPr>
        <w:fldChar w:fldCharType="begin"/>
      </w:r>
      <w:r w:rsidRPr="00946A5F">
        <w:rPr>
          <w:noProof/>
        </w:rPr>
        <w:instrText xml:space="preserve"> PAGEREF _Toc14768592 \h </w:instrText>
      </w:r>
      <w:r w:rsidRPr="00946A5F">
        <w:rPr>
          <w:noProof/>
        </w:rPr>
      </w:r>
      <w:r w:rsidRPr="00946A5F">
        <w:rPr>
          <w:noProof/>
        </w:rPr>
        <w:fldChar w:fldCharType="separate"/>
      </w:r>
      <w:r w:rsidR="002A3B0C">
        <w:rPr>
          <w:noProof/>
        </w:rPr>
        <w:t>210</w:t>
      </w:r>
      <w:r w:rsidRPr="00946A5F">
        <w:rPr>
          <w:noProof/>
        </w:rPr>
        <w:fldChar w:fldCharType="end"/>
      </w:r>
    </w:p>
    <w:p w:rsidR="00FC02A9" w:rsidRPr="00946A5F" w:rsidRDefault="00FC02A9" w:rsidP="00FC02A9">
      <w:pPr>
        <w:pStyle w:val="21"/>
        <w:tabs>
          <w:tab w:val="left" w:pos="1750"/>
          <w:tab w:val="right" w:leader="dot" w:pos="9628"/>
        </w:tabs>
        <w:ind w:left="560" w:firstLine="560"/>
        <w:rPr>
          <w:rFonts w:asciiTheme="minorHAnsi" w:hAnsiTheme="minorHAnsi"/>
          <w:noProof/>
          <w:sz w:val="21"/>
          <w:szCs w:val="22"/>
        </w:rPr>
      </w:pPr>
      <w:r w:rsidRPr="00946A5F">
        <w:rPr>
          <w:noProof/>
        </w:rPr>
        <w:t>13.3.</w:t>
      </w:r>
      <w:r w:rsidRPr="00946A5F">
        <w:rPr>
          <w:rFonts w:asciiTheme="minorHAnsi" w:hAnsiTheme="minorHAnsi"/>
          <w:noProof/>
          <w:sz w:val="21"/>
          <w:szCs w:val="22"/>
        </w:rPr>
        <w:tab/>
      </w:r>
      <w:r w:rsidRPr="00946A5F">
        <w:rPr>
          <w:rFonts w:hint="eastAsia"/>
          <w:noProof/>
        </w:rPr>
        <w:t>资金保障</w:t>
      </w:r>
      <w:r w:rsidRPr="00946A5F">
        <w:rPr>
          <w:noProof/>
        </w:rPr>
        <w:tab/>
      </w:r>
      <w:r w:rsidRPr="00946A5F">
        <w:rPr>
          <w:noProof/>
        </w:rPr>
        <w:fldChar w:fldCharType="begin"/>
      </w:r>
      <w:r w:rsidRPr="00946A5F">
        <w:rPr>
          <w:noProof/>
        </w:rPr>
        <w:instrText xml:space="preserve"> PAGEREF _Toc14768593 \h </w:instrText>
      </w:r>
      <w:r w:rsidRPr="00946A5F">
        <w:rPr>
          <w:noProof/>
        </w:rPr>
      </w:r>
      <w:r w:rsidRPr="00946A5F">
        <w:rPr>
          <w:noProof/>
        </w:rPr>
        <w:fldChar w:fldCharType="separate"/>
      </w:r>
      <w:r w:rsidR="002A3B0C">
        <w:rPr>
          <w:noProof/>
        </w:rPr>
        <w:t>210</w:t>
      </w:r>
      <w:r w:rsidRPr="00946A5F">
        <w:rPr>
          <w:noProof/>
        </w:rPr>
        <w:fldChar w:fldCharType="end"/>
      </w:r>
    </w:p>
    <w:p w:rsidR="00FC02A9" w:rsidRPr="00946A5F" w:rsidRDefault="00FC02A9" w:rsidP="00FC02A9">
      <w:pPr>
        <w:pStyle w:val="21"/>
        <w:tabs>
          <w:tab w:val="left" w:pos="1750"/>
          <w:tab w:val="right" w:leader="dot" w:pos="9628"/>
        </w:tabs>
        <w:ind w:left="560" w:firstLine="560"/>
        <w:rPr>
          <w:rFonts w:asciiTheme="minorHAnsi" w:hAnsiTheme="minorHAnsi"/>
          <w:noProof/>
          <w:sz w:val="21"/>
          <w:szCs w:val="22"/>
        </w:rPr>
      </w:pPr>
      <w:r w:rsidRPr="00946A5F">
        <w:rPr>
          <w:noProof/>
        </w:rPr>
        <w:t>13.4.</w:t>
      </w:r>
      <w:r w:rsidRPr="00946A5F">
        <w:rPr>
          <w:rFonts w:asciiTheme="minorHAnsi" w:hAnsiTheme="minorHAnsi"/>
          <w:noProof/>
          <w:sz w:val="21"/>
          <w:szCs w:val="22"/>
        </w:rPr>
        <w:tab/>
      </w:r>
      <w:r w:rsidRPr="00946A5F">
        <w:rPr>
          <w:rFonts w:hint="eastAsia"/>
          <w:noProof/>
        </w:rPr>
        <w:t>科技保障</w:t>
      </w:r>
      <w:r w:rsidRPr="00946A5F">
        <w:rPr>
          <w:noProof/>
        </w:rPr>
        <w:tab/>
      </w:r>
      <w:r w:rsidRPr="00946A5F">
        <w:rPr>
          <w:noProof/>
        </w:rPr>
        <w:fldChar w:fldCharType="begin"/>
      </w:r>
      <w:r w:rsidRPr="00946A5F">
        <w:rPr>
          <w:noProof/>
        </w:rPr>
        <w:instrText xml:space="preserve"> PAGEREF _Toc14768594 \h </w:instrText>
      </w:r>
      <w:r w:rsidRPr="00946A5F">
        <w:rPr>
          <w:noProof/>
        </w:rPr>
      </w:r>
      <w:r w:rsidRPr="00946A5F">
        <w:rPr>
          <w:noProof/>
        </w:rPr>
        <w:fldChar w:fldCharType="separate"/>
      </w:r>
      <w:r w:rsidR="002A3B0C">
        <w:rPr>
          <w:noProof/>
        </w:rPr>
        <w:t>211</w:t>
      </w:r>
      <w:r w:rsidRPr="00946A5F">
        <w:rPr>
          <w:noProof/>
        </w:rPr>
        <w:fldChar w:fldCharType="end"/>
      </w:r>
    </w:p>
    <w:p w:rsidR="00FC02A9" w:rsidRPr="00946A5F" w:rsidRDefault="00FC02A9">
      <w:pPr>
        <w:pStyle w:val="11"/>
        <w:rPr>
          <w:rFonts w:asciiTheme="minorHAnsi" w:hAnsiTheme="minorHAnsi"/>
          <w:b w:val="0"/>
          <w:sz w:val="21"/>
          <w:szCs w:val="22"/>
        </w:rPr>
      </w:pPr>
      <w:r w:rsidRPr="00946A5F">
        <w:t>14.</w:t>
      </w:r>
      <w:r w:rsidRPr="00946A5F">
        <w:rPr>
          <w:rFonts w:asciiTheme="minorHAnsi" w:hAnsiTheme="minorHAnsi"/>
          <w:b w:val="0"/>
          <w:sz w:val="21"/>
          <w:szCs w:val="22"/>
        </w:rPr>
        <w:tab/>
      </w:r>
      <w:r w:rsidRPr="00946A5F">
        <w:rPr>
          <w:rFonts w:hint="eastAsia"/>
        </w:rPr>
        <w:t>附表</w:t>
      </w:r>
      <w:r w:rsidRPr="00946A5F">
        <w:tab/>
      </w:r>
      <w:r w:rsidRPr="00946A5F">
        <w:fldChar w:fldCharType="begin"/>
      </w:r>
      <w:r w:rsidRPr="00946A5F">
        <w:instrText xml:space="preserve"> PAGEREF _Toc14768595 \h </w:instrText>
      </w:r>
      <w:r w:rsidRPr="00946A5F">
        <w:fldChar w:fldCharType="separate"/>
      </w:r>
      <w:r w:rsidR="002A3B0C">
        <w:t>213</w:t>
      </w:r>
      <w:r w:rsidRPr="00946A5F">
        <w:fldChar w:fldCharType="end"/>
      </w:r>
    </w:p>
    <w:p w:rsidR="00FC02A9" w:rsidRPr="00946A5F" w:rsidRDefault="00FC02A9" w:rsidP="00FC02A9">
      <w:pPr>
        <w:pStyle w:val="21"/>
        <w:tabs>
          <w:tab w:val="left" w:pos="1750"/>
          <w:tab w:val="right" w:leader="dot" w:pos="9628"/>
        </w:tabs>
        <w:ind w:left="560" w:firstLine="560"/>
        <w:rPr>
          <w:rFonts w:asciiTheme="minorHAnsi" w:hAnsiTheme="minorHAnsi"/>
          <w:noProof/>
          <w:sz w:val="21"/>
          <w:szCs w:val="22"/>
        </w:rPr>
      </w:pPr>
      <w:r w:rsidRPr="00946A5F">
        <w:rPr>
          <w:noProof/>
        </w:rPr>
        <w:t>14.1.</w:t>
      </w:r>
      <w:r w:rsidRPr="00946A5F">
        <w:rPr>
          <w:rFonts w:asciiTheme="minorHAnsi" w:hAnsiTheme="minorHAnsi"/>
          <w:noProof/>
          <w:sz w:val="21"/>
          <w:szCs w:val="22"/>
        </w:rPr>
        <w:tab/>
      </w:r>
      <w:r w:rsidRPr="00946A5F">
        <w:rPr>
          <w:rFonts w:hint="eastAsia"/>
          <w:noProof/>
        </w:rPr>
        <w:t>重点项目库</w:t>
      </w:r>
      <w:r w:rsidRPr="00946A5F">
        <w:rPr>
          <w:noProof/>
        </w:rPr>
        <w:tab/>
      </w:r>
      <w:r w:rsidRPr="00946A5F">
        <w:rPr>
          <w:noProof/>
        </w:rPr>
        <w:fldChar w:fldCharType="begin"/>
      </w:r>
      <w:r w:rsidRPr="00946A5F">
        <w:rPr>
          <w:noProof/>
        </w:rPr>
        <w:instrText xml:space="preserve"> PAGEREF _Toc14768596 \h </w:instrText>
      </w:r>
      <w:r w:rsidRPr="00946A5F">
        <w:rPr>
          <w:noProof/>
        </w:rPr>
      </w:r>
      <w:r w:rsidRPr="00946A5F">
        <w:rPr>
          <w:noProof/>
        </w:rPr>
        <w:fldChar w:fldCharType="separate"/>
      </w:r>
      <w:r w:rsidR="002A3B0C">
        <w:rPr>
          <w:noProof/>
        </w:rPr>
        <w:t>213</w:t>
      </w:r>
      <w:r w:rsidRPr="00946A5F">
        <w:rPr>
          <w:noProof/>
        </w:rPr>
        <w:fldChar w:fldCharType="end"/>
      </w:r>
    </w:p>
    <w:p w:rsidR="00FC02A9" w:rsidRPr="00946A5F" w:rsidRDefault="00FC02A9" w:rsidP="00FC02A9">
      <w:pPr>
        <w:pStyle w:val="21"/>
        <w:tabs>
          <w:tab w:val="left" w:pos="1750"/>
          <w:tab w:val="right" w:leader="dot" w:pos="9628"/>
        </w:tabs>
        <w:ind w:left="560" w:firstLine="560"/>
        <w:rPr>
          <w:rFonts w:asciiTheme="minorHAnsi" w:hAnsiTheme="minorHAnsi"/>
          <w:noProof/>
          <w:sz w:val="21"/>
          <w:szCs w:val="22"/>
        </w:rPr>
      </w:pPr>
      <w:r w:rsidRPr="00946A5F">
        <w:rPr>
          <w:noProof/>
        </w:rPr>
        <w:t>14.2.</w:t>
      </w:r>
      <w:r w:rsidRPr="00946A5F">
        <w:rPr>
          <w:rFonts w:asciiTheme="minorHAnsi" w:hAnsiTheme="minorHAnsi"/>
          <w:noProof/>
          <w:sz w:val="21"/>
          <w:szCs w:val="22"/>
        </w:rPr>
        <w:tab/>
      </w:r>
      <w:r w:rsidRPr="00946A5F">
        <w:rPr>
          <w:rFonts w:hint="eastAsia"/>
          <w:noProof/>
        </w:rPr>
        <w:t>生态文明建设示范市创建指标任务职责分解一览表</w:t>
      </w:r>
      <w:r w:rsidRPr="00946A5F">
        <w:rPr>
          <w:noProof/>
        </w:rPr>
        <w:tab/>
      </w:r>
      <w:r w:rsidRPr="00946A5F">
        <w:rPr>
          <w:noProof/>
        </w:rPr>
        <w:fldChar w:fldCharType="begin"/>
      </w:r>
      <w:r w:rsidRPr="00946A5F">
        <w:rPr>
          <w:noProof/>
        </w:rPr>
        <w:instrText xml:space="preserve"> PAGEREF _Toc14768597 \h </w:instrText>
      </w:r>
      <w:r w:rsidRPr="00946A5F">
        <w:rPr>
          <w:noProof/>
        </w:rPr>
      </w:r>
      <w:r w:rsidRPr="00946A5F">
        <w:rPr>
          <w:noProof/>
        </w:rPr>
        <w:fldChar w:fldCharType="separate"/>
      </w:r>
      <w:r w:rsidR="002A3B0C">
        <w:rPr>
          <w:noProof/>
        </w:rPr>
        <w:t>219</w:t>
      </w:r>
      <w:r w:rsidRPr="00946A5F">
        <w:rPr>
          <w:noProof/>
        </w:rPr>
        <w:fldChar w:fldCharType="end"/>
      </w:r>
    </w:p>
    <w:p w:rsidR="00FC02A9" w:rsidRPr="00946A5F" w:rsidRDefault="00FC02A9">
      <w:pPr>
        <w:pStyle w:val="11"/>
        <w:rPr>
          <w:rFonts w:asciiTheme="minorHAnsi" w:hAnsiTheme="minorHAnsi"/>
          <w:b w:val="0"/>
          <w:sz w:val="21"/>
          <w:szCs w:val="22"/>
        </w:rPr>
      </w:pPr>
      <w:r w:rsidRPr="00946A5F">
        <w:t>15.</w:t>
      </w:r>
      <w:r w:rsidRPr="00946A5F">
        <w:rPr>
          <w:rFonts w:asciiTheme="minorHAnsi" w:hAnsiTheme="minorHAnsi"/>
          <w:b w:val="0"/>
          <w:sz w:val="21"/>
          <w:szCs w:val="22"/>
        </w:rPr>
        <w:tab/>
      </w:r>
      <w:r w:rsidRPr="00946A5F">
        <w:rPr>
          <w:rFonts w:hint="eastAsia"/>
        </w:rPr>
        <w:t>附件</w:t>
      </w:r>
      <w:r w:rsidRPr="00946A5F">
        <w:tab/>
      </w:r>
      <w:r w:rsidRPr="00946A5F">
        <w:fldChar w:fldCharType="begin"/>
      </w:r>
      <w:r w:rsidRPr="00946A5F">
        <w:instrText xml:space="preserve"> PAGEREF _Toc14768598 \h </w:instrText>
      </w:r>
      <w:r w:rsidRPr="00946A5F">
        <w:fldChar w:fldCharType="separate"/>
      </w:r>
      <w:r w:rsidR="002A3B0C">
        <w:t>223</w:t>
      </w:r>
      <w:r w:rsidRPr="00946A5F">
        <w:fldChar w:fldCharType="end"/>
      </w:r>
    </w:p>
    <w:p w:rsidR="00FC02A9" w:rsidRPr="00946A5F" w:rsidRDefault="00FC02A9" w:rsidP="00FC02A9">
      <w:pPr>
        <w:pStyle w:val="21"/>
        <w:tabs>
          <w:tab w:val="left" w:pos="1750"/>
          <w:tab w:val="right" w:leader="dot" w:pos="9628"/>
        </w:tabs>
        <w:ind w:left="560" w:firstLine="560"/>
        <w:rPr>
          <w:rFonts w:asciiTheme="minorHAnsi" w:hAnsiTheme="minorHAnsi"/>
          <w:noProof/>
          <w:sz w:val="21"/>
          <w:szCs w:val="22"/>
        </w:rPr>
      </w:pPr>
      <w:r w:rsidRPr="00946A5F">
        <w:rPr>
          <w:noProof/>
        </w:rPr>
        <w:lastRenderedPageBreak/>
        <w:t>15.1.</w:t>
      </w:r>
      <w:r w:rsidRPr="00946A5F">
        <w:rPr>
          <w:rFonts w:asciiTheme="minorHAnsi" w:hAnsiTheme="minorHAnsi"/>
          <w:noProof/>
          <w:sz w:val="21"/>
          <w:szCs w:val="22"/>
        </w:rPr>
        <w:tab/>
      </w:r>
      <w:r w:rsidRPr="00946A5F">
        <w:rPr>
          <w:rFonts w:hint="eastAsia"/>
          <w:noProof/>
        </w:rPr>
        <w:t>规划指标达标情况说明</w:t>
      </w:r>
      <w:r w:rsidRPr="00946A5F">
        <w:rPr>
          <w:noProof/>
        </w:rPr>
        <w:tab/>
      </w:r>
      <w:r w:rsidRPr="00946A5F">
        <w:rPr>
          <w:noProof/>
        </w:rPr>
        <w:fldChar w:fldCharType="begin"/>
      </w:r>
      <w:r w:rsidRPr="00946A5F">
        <w:rPr>
          <w:noProof/>
        </w:rPr>
        <w:instrText xml:space="preserve"> PAGEREF _Toc14768599 \h </w:instrText>
      </w:r>
      <w:r w:rsidRPr="00946A5F">
        <w:rPr>
          <w:noProof/>
        </w:rPr>
      </w:r>
      <w:r w:rsidRPr="00946A5F">
        <w:rPr>
          <w:noProof/>
        </w:rPr>
        <w:fldChar w:fldCharType="separate"/>
      </w:r>
      <w:r w:rsidR="002A3B0C">
        <w:rPr>
          <w:noProof/>
        </w:rPr>
        <w:t>223</w:t>
      </w:r>
      <w:r w:rsidRPr="00946A5F">
        <w:rPr>
          <w:noProof/>
        </w:rPr>
        <w:fldChar w:fldCharType="end"/>
      </w:r>
    </w:p>
    <w:p w:rsidR="00FC02A9" w:rsidRPr="00946A5F" w:rsidRDefault="00FC02A9" w:rsidP="00FC02A9">
      <w:pPr>
        <w:pStyle w:val="21"/>
        <w:tabs>
          <w:tab w:val="left" w:pos="1750"/>
          <w:tab w:val="right" w:leader="dot" w:pos="9628"/>
        </w:tabs>
        <w:ind w:left="560" w:firstLine="560"/>
        <w:rPr>
          <w:rFonts w:asciiTheme="minorHAnsi" w:hAnsiTheme="minorHAnsi"/>
          <w:noProof/>
          <w:sz w:val="21"/>
          <w:szCs w:val="22"/>
        </w:rPr>
      </w:pPr>
      <w:r w:rsidRPr="00946A5F">
        <w:rPr>
          <w:noProof/>
        </w:rPr>
        <w:t>15.2.</w:t>
      </w:r>
      <w:r w:rsidRPr="00946A5F">
        <w:rPr>
          <w:rFonts w:asciiTheme="minorHAnsi" w:hAnsiTheme="minorHAnsi"/>
          <w:noProof/>
          <w:sz w:val="21"/>
          <w:szCs w:val="22"/>
        </w:rPr>
        <w:tab/>
      </w:r>
      <w:r w:rsidRPr="00946A5F">
        <w:rPr>
          <w:rFonts w:hint="eastAsia"/>
          <w:noProof/>
        </w:rPr>
        <w:t>职能部门意见及修改情况说明</w:t>
      </w:r>
      <w:r w:rsidRPr="00946A5F">
        <w:rPr>
          <w:noProof/>
        </w:rPr>
        <w:tab/>
      </w:r>
      <w:r w:rsidRPr="00946A5F">
        <w:rPr>
          <w:noProof/>
        </w:rPr>
        <w:fldChar w:fldCharType="begin"/>
      </w:r>
      <w:r w:rsidRPr="00946A5F">
        <w:rPr>
          <w:noProof/>
        </w:rPr>
        <w:instrText xml:space="preserve"> PAGEREF _Toc14768600 \h </w:instrText>
      </w:r>
      <w:r w:rsidRPr="00946A5F">
        <w:rPr>
          <w:noProof/>
        </w:rPr>
      </w:r>
      <w:r w:rsidRPr="00946A5F">
        <w:rPr>
          <w:noProof/>
        </w:rPr>
        <w:fldChar w:fldCharType="separate"/>
      </w:r>
      <w:r w:rsidR="002A3B0C">
        <w:rPr>
          <w:noProof/>
        </w:rPr>
        <w:t>249</w:t>
      </w:r>
      <w:r w:rsidRPr="00946A5F">
        <w:rPr>
          <w:noProof/>
        </w:rPr>
        <w:fldChar w:fldCharType="end"/>
      </w:r>
    </w:p>
    <w:p w:rsidR="00FC02A9" w:rsidRPr="00946A5F" w:rsidRDefault="00FC02A9" w:rsidP="00FC02A9">
      <w:pPr>
        <w:pStyle w:val="21"/>
        <w:tabs>
          <w:tab w:val="left" w:pos="1750"/>
          <w:tab w:val="right" w:leader="dot" w:pos="9628"/>
        </w:tabs>
        <w:ind w:left="560" w:firstLine="560"/>
        <w:rPr>
          <w:rFonts w:asciiTheme="minorHAnsi" w:hAnsiTheme="minorHAnsi"/>
          <w:noProof/>
          <w:sz w:val="21"/>
          <w:szCs w:val="22"/>
        </w:rPr>
      </w:pPr>
      <w:r w:rsidRPr="00946A5F">
        <w:rPr>
          <w:noProof/>
        </w:rPr>
        <w:t>15.3.</w:t>
      </w:r>
      <w:r w:rsidRPr="00946A5F">
        <w:rPr>
          <w:rFonts w:asciiTheme="minorHAnsi" w:hAnsiTheme="minorHAnsi"/>
          <w:noProof/>
          <w:sz w:val="21"/>
          <w:szCs w:val="22"/>
        </w:rPr>
        <w:tab/>
      </w:r>
      <w:r w:rsidRPr="00946A5F">
        <w:rPr>
          <w:rFonts w:hint="eastAsia"/>
          <w:noProof/>
        </w:rPr>
        <w:t>专家论证意见</w:t>
      </w:r>
      <w:r w:rsidRPr="00946A5F">
        <w:rPr>
          <w:noProof/>
        </w:rPr>
        <w:tab/>
      </w:r>
      <w:r w:rsidRPr="00946A5F">
        <w:rPr>
          <w:noProof/>
        </w:rPr>
        <w:fldChar w:fldCharType="begin"/>
      </w:r>
      <w:r w:rsidRPr="00946A5F">
        <w:rPr>
          <w:noProof/>
        </w:rPr>
        <w:instrText xml:space="preserve"> PAGEREF _Toc14768601 \h </w:instrText>
      </w:r>
      <w:r w:rsidRPr="00946A5F">
        <w:rPr>
          <w:noProof/>
        </w:rPr>
      </w:r>
      <w:r w:rsidRPr="00946A5F">
        <w:rPr>
          <w:noProof/>
        </w:rPr>
        <w:fldChar w:fldCharType="separate"/>
      </w:r>
      <w:r w:rsidR="002A3B0C">
        <w:rPr>
          <w:noProof/>
        </w:rPr>
        <w:t>280</w:t>
      </w:r>
      <w:r w:rsidRPr="00946A5F">
        <w:rPr>
          <w:noProof/>
        </w:rPr>
        <w:fldChar w:fldCharType="end"/>
      </w:r>
    </w:p>
    <w:p w:rsidR="00FC02A9" w:rsidRPr="00946A5F" w:rsidRDefault="00FC02A9">
      <w:pPr>
        <w:pStyle w:val="11"/>
        <w:rPr>
          <w:rFonts w:asciiTheme="minorHAnsi" w:hAnsiTheme="minorHAnsi"/>
          <w:b w:val="0"/>
          <w:sz w:val="21"/>
          <w:szCs w:val="22"/>
        </w:rPr>
      </w:pPr>
      <w:r w:rsidRPr="00946A5F">
        <w:t>16.</w:t>
      </w:r>
      <w:r w:rsidRPr="00946A5F">
        <w:rPr>
          <w:rFonts w:asciiTheme="minorHAnsi" w:hAnsiTheme="minorHAnsi"/>
          <w:b w:val="0"/>
          <w:sz w:val="21"/>
          <w:szCs w:val="22"/>
        </w:rPr>
        <w:tab/>
      </w:r>
      <w:r w:rsidRPr="00946A5F">
        <w:rPr>
          <w:rFonts w:hint="eastAsia"/>
        </w:rPr>
        <w:t>附图</w:t>
      </w:r>
      <w:r w:rsidRPr="00946A5F">
        <w:tab/>
      </w:r>
      <w:r w:rsidRPr="00946A5F">
        <w:fldChar w:fldCharType="begin"/>
      </w:r>
      <w:r w:rsidRPr="00946A5F">
        <w:instrText xml:space="preserve"> PAGEREF _Toc14768602 \h </w:instrText>
      </w:r>
      <w:r w:rsidRPr="00946A5F">
        <w:fldChar w:fldCharType="separate"/>
      </w:r>
      <w:r w:rsidR="002A3B0C">
        <w:t>281</w:t>
      </w:r>
      <w:r w:rsidRPr="00946A5F">
        <w:fldChar w:fldCharType="end"/>
      </w:r>
    </w:p>
    <w:p w:rsidR="008368FE" w:rsidRPr="00946A5F" w:rsidRDefault="008368FE" w:rsidP="008368FE">
      <w:pPr>
        <w:ind w:firstLineChars="0" w:firstLine="0"/>
      </w:pPr>
      <w:r w:rsidRPr="00946A5F">
        <w:fldChar w:fldCharType="end"/>
      </w:r>
    </w:p>
    <w:p w:rsidR="008368FE" w:rsidRPr="00946A5F" w:rsidRDefault="008368FE" w:rsidP="005B36EF">
      <w:pPr>
        <w:spacing w:beforeLines="50" w:before="156"/>
        <w:ind w:firstLineChars="0" w:firstLine="0"/>
        <w:jc w:val="center"/>
        <w:rPr>
          <w:rFonts w:eastAsia="黑体" w:cs="Times New Roman"/>
          <w:b/>
          <w:sz w:val="32"/>
          <w:szCs w:val="32"/>
        </w:rPr>
        <w:sectPr w:rsidR="008368FE" w:rsidRPr="00946A5F" w:rsidSect="00C53E72">
          <w:pgSz w:w="11906" w:h="16838"/>
          <w:pgMar w:top="1134" w:right="1134" w:bottom="1134" w:left="1134" w:header="851" w:footer="992" w:gutter="0"/>
          <w:cols w:space="425"/>
          <w:docGrid w:type="lines" w:linePitch="312"/>
        </w:sectPr>
      </w:pPr>
    </w:p>
    <w:p w:rsidR="00FC36A4" w:rsidRPr="00946A5F" w:rsidRDefault="00FC36A4" w:rsidP="00FC36A4">
      <w:pPr>
        <w:pStyle w:val="1"/>
        <w:numPr>
          <w:ilvl w:val="0"/>
          <w:numId w:val="0"/>
        </w:numPr>
      </w:pPr>
      <w:bookmarkStart w:id="61" w:name="_Toc496016925"/>
      <w:bookmarkStart w:id="62" w:name="_Toc12200342"/>
      <w:bookmarkStart w:id="63" w:name="_Toc14768526"/>
      <w:r w:rsidRPr="00946A5F">
        <w:rPr>
          <w:rFonts w:hint="eastAsia"/>
        </w:rPr>
        <w:lastRenderedPageBreak/>
        <w:t>前言</w:t>
      </w:r>
      <w:bookmarkEnd w:id="61"/>
      <w:bookmarkEnd w:id="62"/>
      <w:bookmarkEnd w:id="63"/>
    </w:p>
    <w:p w:rsidR="0078709A" w:rsidRPr="00946A5F" w:rsidRDefault="0078709A" w:rsidP="0078709A">
      <w:pPr>
        <w:ind w:firstLine="560"/>
      </w:pPr>
      <w:r w:rsidRPr="00946A5F">
        <w:rPr>
          <w:rFonts w:hint="eastAsia"/>
        </w:rPr>
        <w:t>生态文明建设是中国特色社会主义事业的重要内容，关系人民福祉，关乎民族未来，事关“两个一百年”奋斗目标和中华民族伟大复兴中国梦的实现。党中央、国务院高度重视生态文明建设，先后出台了一系列重大决策部署，推动生态文明建设，并取得了重大进展和积极成效。党的十八大和十八届三中、四中、五中、六中全会多次指出建设生态文明是关系人民福祉、关乎民族未来的长远大计，必须按照“五位一体”总体布局和“四个全面”战略布局，牢固树立创新、协调、绿色、开放、共享五大发展新理念，大力</w:t>
      </w:r>
      <w:proofErr w:type="gramStart"/>
      <w:r w:rsidRPr="00946A5F">
        <w:rPr>
          <w:rFonts w:hint="eastAsia"/>
        </w:rPr>
        <w:t>践行</w:t>
      </w:r>
      <w:proofErr w:type="gramEnd"/>
      <w:r w:rsidRPr="00946A5F">
        <w:rPr>
          <w:rFonts w:hint="eastAsia"/>
        </w:rPr>
        <w:t>“绿水青山就是金山银山”重要理论，着眼生态建设、规划先行。中共中央、国务院印发了《关于加快推进生态文明建设的意见》和《生态文明体制改革总体方案》，推出了“</w:t>
      </w:r>
      <w:r w:rsidRPr="00946A5F">
        <w:rPr>
          <w:rFonts w:hint="eastAsia"/>
        </w:rPr>
        <w:t>1+6</w:t>
      </w:r>
      <w:r w:rsidRPr="00946A5F">
        <w:rPr>
          <w:rFonts w:hint="eastAsia"/>
        </w:rPr>
        <w:t>”生态文明改革组合拳，明确提出通过构建健康稳定的生态安全体系、高效集约的资源利用体系、绿色低碳的生态经济体系、和谐优美的人居环境体系、繁荣活跃的生态文化体系和健全完善的生态制度体系，鼓励全国各地建成符合生态文明建设要求的生产方式、生活方式和自然生态环境，切实把生态文明建设融入经济建设、政治建设、文化建设、社会建设各方面和全过程。</w:t>
      </w:r>
    </w:p>
    <w:p w:rsidR="0078709A" w:rsidRPr="00946A5F" w:rsidRDefault="0078709A" w:rsidP="0078709A">
      <w:pPr>
        <w:ind w:firstLine="560"/>
      </w:pPr>
      <w:r w:rsidRPr="00946A5F">
        <w:rPr>
          <w:rFonts w:hint="eastAsia"/>
        </w:rPr>
        <w:t>党的十九大进一步围绕“加快生态文明体制改革，建设美丽中国”这一主题，指出了“推进绿色发展”、“解决突出环境问题”、“保护生态系统”、“改革生态环境监管体制”四项基本任务，提出了要牢固树立社会主义生态文明观，推动形成人与自然和谐发展现代化建设新格局的新要求。</w:t>
      </w:r>
    </w:p>
    <w:p w:rsidR="0078709A" w:rsidRPr="00946A5F" w:rsidRDefault="0078709A" w:rsidP="0078709A">
      <w:pPr>
        <w:ind w:firstLine="560"/>
      </w:pPr>
      <w:r w:rsidRPr="00946A5F">
        <w:rPr>
          <w:rFonts w:hint="eastAsia"/>
        </w:rPr>
        <w:t>2014</w:t>
      </w:r>
      <w:r w:rsidRPr="00946A5F">
        <w:rPr>
          <w:rFonts w:hint="eastAsia"/>
        </w:rPr>
        <w:t>年，湖北省委、省政府将</w:t>
      </w:r>
      <w:proofErr w:type="gramStart"/>
      <w:r w:rsidRPr="00946A5F">
        <w:rPr>
          <w:rFonts w:hint="eastAsia"/>
        </w:rPr>
        <w:t>生态省</w:t>
      </w:r>
      <w:proofErr w:type="gramEnd"/>
      <w:r w:rsidRPr="00946A5F">
        <w:rPr>
          <w:rFonts w:hint="eastAsia"/>
        </w:rPr>
        <w:t>建设领导小组职能纳入省环委会之中，</w:t>
      </w:r>
      <w:proofErr w:type="gramStart"/>
      <w:r w:rsidRPr="00946A5F">
        <w:rPr>
          <w:rFonts w:hint="eastAsia"/>
        </w:rPr>
        <w:t>生态省</w:t>
      </w:r>
      <w:proofErr w:type="gramEnd"/>
      <w:r w:rsidRPr="00946A5F">
        <w:rPr>
          <w:rFonts w:hint="eastAsia"/>
        </w:rPr>
        <w:t>建设全面启动。</w:t>
      </w:r>
      <w:r w:rsidRPr="00946A5F">
        <w:rPr>
          <w:rFonts w:hint="eastAsia"/>
        </w:rPr>
        <w:t>2014</w:t>
      </w:r>
      <w:r w:rsidRPr="00946A5F">
        <w:rPr>
          <w:rFonts w:hint="eastAsia"/>
        </w:rPr>
        <w:t>年年底，省十二届人大常委会第十二次会议审议通过了《湖北生态省建设规划纲要（</w:t>
      </w:r>
      <w:r w:rsidRPr="00946A5F">
        <w:rPr>
          <w:rFonts w:hint="eastAsia"/>
        </w:rPr>
        <w:t>2014-2030</w:t>
      </w:r>
      <w:r w:rsidRPr="00946A5F">
        <w:rPr>
          <w:rFonts w:hint="eastAsia"/>
        </w:rPr>
        <w:t>年）》，清晰勾勒出湖北国土空间开发路线图，明确了</w:t>
      </w:r>
      <w:proofErr w:type="gramStart"/>
      <w:r w:rsidRPr="00946A5F">
        <w:rPr>
          <w:rFonts w:hint="eastAsia"/>
        </w:rPr>
        <w:t>生态省</w:t>
      </w:r>
      <w:proofErr w:type="gramEnd"/>
      <w:r w:rsidRPr="00946A5F">
        <w:rPr>
          <w:rFonts w:hint="eastAsia"/>
        </w:rPr>
        <w:t>建设的目标，描绘了全省未来的生态蓝图，提出把湖</w:t>
      </w:r>
      <w:r w:rsidRPr="00946A5F">
        <w:rPr>
          <w:rFonts w:hint="eastAsia"/>
        </w:rPr>
        <w:lastRenderedPageBreak/>
        <w:t>北建成空间布局合理、经济生态高效、城乡环境宜居、资源节约利用、绿色生活普及、生态制度健全的“美丽中国省级示范区”。为进一步加强全省生态文明建设工作，</w:t>
      </w:r>
      <w:r w:rsidRPr="00946A5F">
        <w:rPr>
          <w:rFonts w:hint="eastAsia"/>
        </w:rPr>
        <w:t>2017</w:t>
      </w:r>
      <w:r w:rsidRPr="00946A5F">
        <w:rPr>
          <w:rFonts w:hint="eastAsia"/>
        </w:rPr>
        <w:t>年</w:t>
      </w:r>
      <w:r w:rsidRPr="00946A5F">
        <w:rPr>
          <w:rFonts w:hint="eastAsia"/>
        </w:rPr>
        <w:t>6</w:t>
      </w:r>
      <w:r w:rsidRPr="00946A5F">
        <w:rPr>
          <w:rFonts w:hint="eastAsia"/>
        </w:rPr>
        <w:t>月，湖北省第十一次党代会中提出，“牢固树立‘绿水青山就是金山银山’的强烈意识，全面推进绿色发展，建设‘绿满荆楚美如画，水光山色与人亲’的美丽家园”。</w:t>
      </w:r>
    </w:p>
    <w:p w:rsidR="0078709A" w:rsidRPr="00946A5F" w:rsidRDefault="0078709A" w:rsidP="0078709A">
      <w:pPr>
        <w:ind w:firstLine="560"/>
      </w:pPr>
      <w:r w:rsidRPr="00946A5F">
        <w:rPr>
          <w:rFonts w:hint="eastAsia"/>
        </w:rPr>
        <w:t>根据省委、省政府的战略决策，随州市委、市政府确立了“绿色崛起”的发展战略，编制了《随州市创建生态文明建设示范市规划（</w:t>
      </w:r>
      <w:r w:rsidRPr="00946A5F">
        <w:rPr>
          <w:rFonts w:hint="eastAsia"/>
        </w:rPr>
        <w:t>2017-2023</w:t>
      </w:r>
      <w:r w:rsidRPr="00946A5F">
        <w:rPr>
          <w:rFonts w:hint="eastAsia"/>
        </w:rPr>
        <w:t>年）》，并于</w:t>
      </w:r>
      <w:r w:rsidRPr="00946A5F">
        <w:rPr>
          <w:rFonts w:hint="eastAsia"/>
        </w:rPr>
        <w:t>2018</w:t>
      </w:r>
      <w:r w:rsidRPr="00946A5F">
        <w:rPr>
          <w:rFonts w:hint="eastAsia"/>
        </w:rPr>
        <w:t>年</w:t>
      </w:r>
      <w:r w:rsidRPr="00946A5F">
        <w:rPr>
          <w:rFonts w:hint="eastAsia"/>
        </w:rPr>
        <w:t>3</w:t>
      </w:r>
      <w:r w:rsidRPr="00946A5F">
        <w:rPr>
          <w:rFonts w:hint="eastAsia"/>
        </w:rPr>
        <w:t>月</w:t>
      </w:r>
      <w:r w:rsidRPr="00946A5F">
        <w:rPr>
          <w:rFonts w:hint="eastAsia"/>
        </w:rPr>
        <w:t>26</w:t>
      </w:r>
      <w:r w:rsidRPr="00946A5F">
        <w:rPr>
          <w:rFonts w:hint="eastAsia"/>
        </w:rPr>
        <w:t>日经市人大批准发布实施，规划为</w:t>
      </w:r>
      <w:r w:rsidR="00B93AE6" w:rsidRPr="00946A5F">
        <w:rPr>
          <w:rFonts w:hint="eastAsia"/>
        </w:rPr>
        <w:t>随州</w:t>
      </w:r>
      <w:r w:rsidRPr="00946A5F">
        <w:rPr>
          <w:rFonts w:hint="eastAsia"/>
        </w:rPr>
        <w:t>市的生态文明建设打下了基础并指明了方向。在这一背景下，广水市委、市政府全面展开国家生态文明建设示范市创建工作并组织编制《广水市创建国家生态文明建设示范市规划（</w:t>
      </w:r>
      <w:r w:rsidRPr="00946A5F">
        <w:rPr>
          <w:rFonts w:hint="eastAsia"/>
        </w:rPr>
        <w:t>2018-2023</w:t>
      </w:r>
      <w:r w:rsidRPr="00946A5F">
        <w:rPr>
          <w:rFonts w:hint="eastAsia"/>
        </w:rPr>
        <w:t>年）》。规划在深刻把握广水市创建国家生态文明建设示范</w:t>
      </w:r>
      <w:proofErr w:type="gramStart"/>
      <w:r w:rsidRPr="00946A5F">
        <w:rPr>
          <w:rFonts w:hint="eastAsia"/>
        </w:rPr>
        <w:t>市现实</w:t>
      </w:r>
      <w:proofErr w:type="gramEnd"/>
      <w:r w:rsidRPr="00946A5F">
        <w:rPr>
          <w:rFonts w:hint="eastAsia"/>
        </w:rPr>
        <w:t>情况与面临形势的基础上，明确了指导思想、基本原则、目标任务和重点内容，旨在做好顶层设计、统筹安排国家生态文明建设示范市创建的各项工作。</w:t>
      </w:r>
    </w:p>
    <w:p w:rsidR="00A66696" w:rsidRPr="00946A5F" w:rsidRDefault="00A66696" w:rsidP="0078709A">
      <w:pPr>
        <w:ind w:firstLineChars="71" w:firstLine="199"/>
        <w:sectPr w:rsidR="00A66696" w:rsidRPr="00946A5F" w:rsidSect="008368FE">
          <w:headerReference w:type="default" r:id="rId15"/>
          <w:footerReference w:type="default" r:id="rId16"/>
          <w:pgSz w:w="11906" w:h="16838"/>
          <w:pgMar w:top="1134" w:right="1134" w:bottom="1134" w:left="1134" w:header="851" w:footer="992" w:gutter="0"/>
          <w:pgNumType w:start="1"/>
          <w:cols w:space="425"/>
          <w:docGrid w:type="lines" w:linePitch="312"/>
        </w:sectPr>
      </w:pPr>
    </w:p>
    <w:p w:rsidR="004528B8" w:rsidRPr="00946A5F" w:rsidRDefault="00C53E72" w:rsidP="00C53E72">
      <w:pPr>
        <w:pStyle w:val="1"/>
      </w:pPr>
      <w:bookmarkStart w:id="64" w:name="_Toc496016927"/>
      <w:bookmarkStart w:id="65" w:name="_Toc14768527"/>
      <w:r w:rsidRPr="00946A5F">
        <w:rPr>
          <w:rFonts w:hint="eastAsia"/>
        </w:rPr>
        <w:lastRenderedPageBreak/>
        <w:t>总则</w:t>
      </w:r>
      <w:bookmarkEnd w:id="64"/>
      <w:bookmarkEnd w:id="65"/>
    </w:p>
    <w:p w:rsidR="00FC36A4" w:rsidRPr="00946A5F" w:rsidRDefault="00FC36A4" w:rsidP="00AF350B">
      <w:pPr>
        <w:pStyle w:val="2"/>
      </w:pPr>
      <w:bookmarkStart w:id="66" w:name="_Toc496016928"/>
      <w:bookmarkStart w:id="67" w:name="_Toc14768528"/>
      <w:r w:rsidRPr="00946A5F">
        <w:rPr>
          <w:rFonts w:hint="eastAsia"/>
        </w:rPr>
        <w:t>规划目的</w:t>
      </w:r>
      <w:bookmarkEnd w:id="66"/>
      <w:bookmarkEnd w:id="67"/>
    </w:p>
    <w:p w:rsidR="00FC36A4" w:rsidRPr="00946A5F" w:rsidRDefault="00FC36A4" w:rsidP="00FC36A4">
      <w:pPr>
        <w:ind w:firstLine="560"/>
      </w:pPr>
      <w:r w:rsidRPr="00946A5F">
        <w:rPr>
          <w:rFonts w:hint="eastAsia"/>
        </w:rPr>
        <w:t>立足于</w:t>
      </w:r>
      <w:r w:rsidR="00D0733F" w:rsidRPr="00946A5F">
        <w:rPr>
          <w:rFonts w:hint="eastAsia"/>
        </w:rPr>
        <w:t>广水市</w:t>
      </w:r>
      <w:r w:rsidRPr="00946A5F">
        <w:rPr>
          <w:rFonts w:hint="eastAsia"/>
        </w:rPr>
        <w:t>的基本实情，</w:t>
      </w:r>
      <w:r w:rsidR="003C6B2D" w:rsidRPr="00946A5F">
        <w:rPr>
          <w:rFonts w:hint="eastAsia"/>
        </w:rPr>
        <w:t>以</w:t>
      </w:r>
      <w:r w:rsidRPr="00946A5F">
        <w:rPr>
          <w:rFonts w:hint="eastAsia"/>
        </w:rPr>
        <w:t>自然生态保护和自然资源保护为核心，通过分析未来国民经济和社会发展趋势，识别面临的机遇和挑战，研究制约社会经济与环境可持续发展的瓶颈因素，主要从优化生态空间、发展生态经济、保护生态环境、</w:t>
      </w:r>
      <w:proofErr w:type="gramStart"/>
      <w:r w:rsidRPr="00946A5F">
        <w:rPr>
          <w:rFonts w:hint="eastAsia"/>
        </w:rPr>
        <w:t>践行</w:t>
      </w:r>
      <w:proofErr w:type="gramEnd"/>
      <w:r w:rsidRPr="00946A5F">
        <w:rPr>
          <w:rFonts w:hint="eastAsia"/>
        </w:rPr>
        <w:t>生态生活、完善生态制度和弘扬生态文化等六个方面，为将</w:t>
      </w:r>
      <w:r w:rsidR="00D0733F" w:rsidRPr="00946A5F">
        <w:rPr>
          <w:rFonts w:hint="eastAsia"/>
        </w:rPr>
        <w:t>广水市</w:t>
      </w:r>
      <w:r w:rsidRPr="00946A5F">
        <w:rPr>
          <w:rFonts w:hint="eastAsia"/>
        </w:rPr>
        <w:t>创建成为国家生态文明建设示范市提供决策支撑。</w:t>
      </w:r>
    </w:p>
    <w:p w:rsidR="00FC36A4" w:rsidRPr="00946A5F" w:rsidRDefault="00FC36A4" w:rsidP="00FC36A4">
      <w:pPr>
        <w:pStyle w:val="2"/>
      </w:pPr>
      <w:bookmarkStart w:id="68" w:name="_Toc496016929"/>
      <w:bookmarkStart w:id="69" w:name="_Toc14768529"/>
      <w:r w:rsidRPr="00946A5F">
        <w:rPr>
          <w:rFonts w:hint="eastAsia"/>
        </w:rPr>
        <w:t>指导思想</w:t>
      </w:r>
      <w:bookmarkEnd w:id="68"/>
      <w:bookmarkEnd w:id="69"/>
    </w:p>
    <w:p w:rsidR="003C6B2D" w:rsidRPr="00946A5F" w:rsidRDefault="003C6B2D" w:rsidP="003C6B2D">
      <w:pPr>
        <w:ind w:firstLine="560"/>
      </w:pPr>
      <w:r w:rsidRPr="00946A5F">
        <w:rPr>
          <w:rFonts w:hint="eastAsia"/>
        </w:rPr>
        <w:t>深入贯彻落实党的十九大精神，认真学习贯彻习近平新时代中国特色社会主义思想</w:t>
      </w:r>
      <w:r w:rsidR="00134837" w:rsidRPr="00946A5F">
        <w:rPr>
          <w:rFonts w:hint="eastAsia"/>
        </w:rPr>
        <w:t>及生态文明思想</w:t>
      </w:r>
      <w:r w:rsidRPr="00946A5F">
        <w:rPr>
          <w:rFonts w:hint="eastAsia"/>
        </w:rPr>
        <w:t>，认真落实党中央、国务院决策部署，按照“五位一体”总体布局、“四个全面”战略布局，立足湖北省“建成支点、走在前列”的发展大局，紧盯“</w:t>
      </w:r>
      <w:r w:rsidR="00D0733F" w:rsidRPr="00946A5F">
        <w:rPr>
          <w:rFonts w:hint="eastAsia"/>
        </w:rPr>
        <w:t>四区</w:t>
      </w:r>
      <w:r w:rsidRPr="00946A5F">
        <w:rPr>
          <w:rFonts w:hint="eastAsia"/>
        </w:rPr>
        <w:t>”</w:t>
      </w:r>
      <w:r w:rsidR="001464A8" w:rsidRPr="00946A5F">
        <w:rPr>
          <w:rFonts w:hint="eastAsia"/>
        </w:rPr>
        <w:t>（大别山大健康生态农业经济示范区、大别山产业转型发展样板区、大别山城乡一体化建设展示区、大别山跨区域合作发展模范区）</w:t>
      </w:r>
      <w:r w:rsidR="00D0733F" w:rsidRPr="00946A5F">
        <w:rPr>
          <w:rFonts w:hint="eastAsia"/>
        </w:rPr>
        <w:t>目标</w:t>
      </w:r>
      <w:r w:rsidRPr="00946A5F">
        <w:rPr>
          <w:rFonts w:hint="eastAsia"/>
        </w:rPr>
        <w:t>，以生态文明建设为主线，以改善生态环境质量为核心，以绿色低碳循环发展为路径，以实施重大生态工程为突破，以生态创建指标为导向，完成生态空间优化、生态经济发展、生态环境改善、生态生活提质、生态制度改革、生态文化弘扬六大任务，突出生态文明改革成效，全面提升生态文明建设示范区创建质量内涵，全面优化经济绿色发展结构，全面推动社会文明转型，全面增强人民群众幸福感和获得感，打造人与自然和谐共生的现代化</w:t>
      </w:r>
      <w:r w:rsidR="00D0733F" w:rsidRPr="00946A5F">
        <w:rPr>
          <w:rFonts w:hint="eastAsia"/>
        </w:rPr>
        <w:t>广水</w:t>
      </w:r>
      <w:r w:rsidRPr="00946A5F">
        <w:rPr>
          <w:rFonts w:hint="eastAsia"/>
        </w:rPr>
        <w:t>，建成国家生态文明建设示范市。</w:t>
      </w:r>
    </w:p>
    <w:p w:rsidR="00FC36A4" w:rsidRPr="00946A5F" w:rsidRDefault="00FC36A4" w:rsidP="00FC36A4">
      <w:pPr>
        <w:pStyle w:val="2"/>
      </w:pPr>
      <w:bookmarkStart w:id="70" w:name="_Toc496016930"/>
      <w:bookmarkStart w:id="71" w:name="_Toc14768530"/>
      <w:r w:rsidRPr="00946A5F">
        <w:rPr>
          <w:rFonts w:hint="eastAsia"/>
        </w:rPr>
        <w:lastRenderedPageBreak/>
        <w:t>基本原则</w:t>
      </w:r>
      <w:bookmarkEnd w:id="70"/>
      <w:bookmarkEnd w:id="71"/>
    </w:p>
    <w:p w:rsidR="00FC36A4" w:rsidRPr="00946A5F" w:rsidRDefault="00FC36A4" w:rsidP="00FC36A4">
      <w:pPr>
        <w:pStyle w:val="3"/>
      </w:pPr>
      <w:r w:rsidRPr="00946A5F">
        <w:rPr>
          <w:rFonts w:hint="eastAsia"/>
        </w:rPr>
        <w:t>生态优先，以人为本</w:t>
      </w:r>
    </w:p>
    <w:p w:rsidR="00FC36A4" w:rsidRPr="00946A5F" w:rsidRDefault="00FC36A4" w:rsidP="00FC36A4">
      <w:pPr>
        <w:ind w:firstLine="560"/>
      </w:pPr>
      <w:r w:rsidRPr="00946A5F">
        <w:rPr>
          <w:rFonts w:hint="eastAsia"/>
        </w:rPr>
        <w:t>始终坚持“生态立市、生态强市”理念，树立“既要金山银山，也要绿水青山”的发展思维，坚持保护与开发并重，以资源环境承载力作为各类开发建设活动的前提条件，守住生态安全底线。</w:t>
      </w:r>
      <w:r w:rsidR="00134837" w:rsidRPr="00946A5F">
        <w:rPr>
          <w:rFonts w:hint="eastAsia"/>
        </w:rPr>
        <w:t>以</w:t>
      </w:r>
      <w:r w:rsidRPr="00946A5F">
        <w:rPr>
          <w:rFonts w:hint="eastAsia"/>
        </w:rPr>
        <w:t>让人民群众喝上干净的水、呼吸新鲜的空气、吃上放心的食品、在良好的环境中工作和生活作为工作重点，满足人民群众对生态环境质量的基本需求，让环境保护和生态文明建设成果惠及群众百姓。</w:t>
      </w:r>
    </w:p>
    <w:p w:rsidR="00FC36A4" w:rsidRPr="00946A5F" w:rsidRDefault="00FC36A4" w:rsidP="00FC36A4">
      <w:pPr>
        <w:pStyle w:val="3"/>
      </w:pPr>
      <w:r w:rsidRPr="00946A5F">
        <w:rPr>
          <w:rFonts w:hint="eastAsia"/>
        </w:rPr>
        <w:t>合理规划，科学发展</w:t>
      </w:r>
    </w:p>
    <w:p w:rsidR="00FC36A4" w:rsidRPr="00946A5F" w:rsidRDefault="00FC36A4" w:rsidP="00FC36A4">
      <w:pPr>
        <w:ind w:firstLine="560"/>
      </w:pPr>
      <w:r w:rsidRPr="00946A5F">
        <w:rPr>
          <w:rFonts w:hint="eastAsia"/>
        </w:rPr>
        <w:t>在确保城市以较高速度发展的同时，要更加注重经济结构调整，提升经济质量和效益，推动经济发展从主要由二产带动向一二三产业协调带动，从主要由投资拉动向投资、消费、出口协调拉动，从粗放型向集约型转变，更多地依靠技术进步来提升产业升级。坚持开发与保护并重，着力发展绿色经济、低碳经济、循环经济，推进要素集约节约利用、产业集群集聚发展，努力实现生态建设、环境保护与经济发展同步推进。</w:t>
      </w:r>
    </w:p>
    <w:p w:rsidR="00FC36A4" w:rsidRPr="00946A5F" w:rsidRDefault="00FC36A4" w:rsidP="00FC36A4">
      <w:pPr>
        <w:pStyle w:val="3"/>
      </w:pPr>
      <w:r w:rsidRPr="00946A5F">
        <w:rPr>
          <w:rFonts w:hint="eastAsia"/>
        </w:rPr>
        <w:t>整体优化，突出重点</w:t>
      </w:r>
    </w:p>
    <w:p w:rsidR="00FC36A4" w:rsidRPr="00946A5F" w:rsidRDefault="00FC36A4" w:rsidP="00FC36A4">
      <w:pPr>
        <w:ind w:firstLine="560"/>
      </w:pPr>
      <w:r w:rsidRPr="00946A5F">
        <w:rPr>
          <w:rFonts w:hint="eastAsia"/>
        </w:rPr>
        <w:t>规划要对全区域生态环境建设和社会经济发展统筹规划、突出重点、合理安排、分步实施、协调运作，要与国民经济和社会发展“十三五”规划及各行业规划紧密衔接，并结合</w:t>
      </w:r>
      <w:r w:rsidR="00D0733F" w:rsidRPr="00946A5F">
        <w:rPr>
          <w:rFonts w:hint="eastAsia"/>
        </w:rPr>
        <w:t>广水市</w:t>
      </w:r>
      <w:r w:rsidRPr="00946A5F">
        <w:rPr>
          <w:rFonts w:hint="eastAsia"/>
        </w:rPr>
        <w:t>自身特色和生态文明</w:t>
      </w:r>
      <w:r w:rsidR="00971489" w:rsidRPr="00946A5F">
        <w:rPr>
          <w:rFonts w:hint="eastAsia"/>
        </w:rPr>
        <w:t>建设</w:t>
      </w:r>
      <w:r w:rsidRPr="00946A5F">
        <w:rPr>
          <w:rFonts w:hint="eastAsia"/>
        </w:rPr>
        <w:t>示范</w:t>
      </w:r>
      <w:r w:rsidR="005B0A16" w:rsidRPr="00946A5F">
        <w:rPr>
          <w:rFonts w:hint="eastAsia"/>
        </w:rPr>
        <w:t>市</w:t>
      </w:r>
      <w:r w:rsidR="00971489" w:rsidRPr="00946A5F">
        <w:rPr>
          <w:rFonts w:hint="eastAsia"/>
        </w:rPr>
        <w:t>创建</w:t>
      </w:r>
      <w:r w:rsidRPr="00946A5F">
        <w:rPr>
          <w:rFonts w:hint="eastAsia"/>
        </w:rPr>
        <w:t>要求，突出重点，优先做好生态空间、生态经济、生态环境、生态生活、生态制度和生态文化等方面的相关规划。</w:t>
      </w:r>
    </w:p>
    <w:p w:rsidR="00FC36A4" w:rsidRPr="00946A5F" w:rsidRDefault="00FC36A4" w:rsidP="00FC36A4">
      <w:pPr>
        <w:pStyle w:val="3"/>
      </w:pPr>
      <w:r w:rsidRPr="00946A5F">
        <w:rPr>
          <w:rFonts w:hint="eastAsia"/>
        </w:rPr>
        <w:t>分区管理，体现特色</w:t>
      </w:r>
    </w:p>
    <w:p w:rsidR="00FC36A4" w:rsidRPr="00946A5F" w:rsidRDefault="00FC36A4" w:rsidP="00FC36A4">
      <w:pPr>
        <w:ind w:firstLine="560"/>
      </w:pPr>
      <w:r w:rsidRPr="00946A5F">
        <w:rPr>
          <w:rFonts w:hint="eastAsia"/>
        </w:rPr>
        <w:t>在空间尺度上，本规划将点面结合，即从总体上考虑</w:t>
      </w:r>
      <w:r w:rsidR="00D0733F" w:rsidRPr="00946A5F">
        <w:rPr>
          <w:rFonts w:hint="eastAsia"/>
        </w:rPr>
        <w:t>广水市</w:t>
      </w:r>
      <w:r w:rsidRPr="00946A5F">
        <w:rPr>
          <w:rFonts w:hint="eastAsia"/>
        </w:rPr>
        <w:t>经济发展的方向、生态环境保护和建设的重点，对整个区域进行生态功能区划，对不同的生态功能区提出不同的建设和管理方向。同时，在规划内容上，要充分体现</w:t>
      </w:r>
      <w:r w:rsidR="008056E6" w:rsidRPr="00946A5F">
        <w:rPr>
          <w:rFonts w:hint="eastAsia"/>
        </w:rPr>
        <w:t>区位</w:t>
      </w:r>
      <w:r w:rsidR="008056E6" w:rsidRPr="00946A5F">
        <w:rPr>
          <w:rFonts w:hint="eastAsia"/>
        </w:rPr>
        <w:lastRenderedPageBreak/>
        <w:t>条件优越、自然资源丰富、产业基础优良等</w:t>
      </w:r>
      <w:r w:rsidR="00D0733F" w:rsidRPr="00946A5F">
        <w:rPr>
          <w:rFonts w:hint="eastAsia"/>
        </w:rPr>
        <w:t>广水</w:t>
      </w:r>
      <w:r w:rsidRPr="00946A5F">
        <w:rPr>
          <w:rFonts w:hint="eastAsia"/>
        </w:rPr>
        <w:t>特色。</w:t>
      </w:r>
    </w:p>
    <w:p w:rsidR="00FC36A4" w:rsidRPr="00946A5F" w:rsidRDefault="00FC36A4" w:rsidP="00FC36A4">
      <w:pPr>
        <w:pStyle w:val="3"/>
      </w:pPr>
      <w:r w:rsidRPr="00946A5F">
        <w:rPr>
          <w:rFonts w:hint="eastAsia"/>
        </w:rPr>
        <w:t>高效实用，适度前瞻</w:t>
      </w:r>
    </w:p>
    <w:p w:rsidR="00FC36A4" w:rsidRPr="00946A5F" w:rsidRDefault="00FC36A4" w:rsidP="00FC36A4">
      <w:pPr>
        <w:ind w:firstLine="560"/>
      </w:pPr>
      <w:r w:rsidRPr="00946A5F">
        <w:rPr>
          <w:rFonts w:hint="eastAsia"/>
        </w:rPr>
        <w:t>本规划将围绕湖北省及国家生态文明</w:t>
      </w:r>
      <w:r w:rsidR="00971489" w:rsidRPr="00946A5F">
        <w:rPr>
          <w:rFonts w:hint="eastAsia"/>
        </w:rPr>
        <w:t>建设</w:t>
      </w:r>
      <w:r w:rsidRPr="00946A5F">
        <w:rPr>
          <w:rFonts w:hint="eastAsia"/>
        </w:rPr>
        <w:t>示范</w:t>
      </w:r>
      <w:r w:rsidR="005B0A16" w:rsidRPr="00946A5F">
        <w:rPr>
          <w:rFonts w:hint="eastAsia"/>
        </w:rPr>
        <w:t>市</w:t>
      </w:r>
      <w:r w:rsidRPr="00946A5F">
        <w:rPr>
          <w:rFonts w:hint="eastAsia"/>
        </w:rPr>
        <w:t>考核指标体系，首先</w:t>
      </w:r>
      <w:r w:rsidR="00134837" w:rsidRPr="00946A5F">
        <w:rPr>
          <w:rFonts w:hint="eastAsia"/>
        </w:rPr>
        <w:t>从</w:t>
      </w:r>
      <w:r w:rsidRPr="00946A5F">
        <w:rPr>
          <w:rFonts w:hint="eastAsia"/>
        </w:rPr>
        <w:t>解决当前最突出的问题入手，制定近期目标及实施方案，规划的保护目标应符合</w:t>
      </w:r>
      <w:r w:rsidR="00D0733F" w:rsidRPr="00946A5F">
        <w:rPr>
          <w:rFonts w:hint="eastAsia"/>
        </w:rPr>
        <w:t>广水市</w:t>
      </w:r>
      <w:r w:rsidRPr="00946A5F">
        <w:rPr>
          <w:rFonts w:hint="eastAsia"/>
        </w:rPr>
        <w:t>环境容量及生态承载力的实际情况，规划工程投资应在当地的财力所允许的范围内，措施应具有可操作性，便于实施。同时，还充分考虑未来国家的各项环境标准和要求，以及</w:t>
      </w:r>
      <w:r w:rsidR="00D0733F" w:rsidRPr="00946A5F">
        <w:rPr>
          <w:rFonts w:hint="eastAsia"/>
        </w:rPr>
        <w:t>广水市</w:t>
      </w:r>
      <w:r w:rsidRPr="00946A5F">
        <w:rPr>
          <w:rFonts w:hint="eastAsia"/>
        </w:rPr>
        <w:t>环境保护和经济社会发展形势，着眼未来，制定远期规划，体现规划的前瞻性。</w:t>
      </w:r>
    </w:p>
    <w:p w:rsidR="00AF350B" w:rsidRPr="00946A5F" w:rsidRDefault="00FC36A4" w:rsidP="00AF350B">
      <w:pPr>
        <w:pStyle w:val="2"/>
      </w:pPr>
      <w:bookmarkStart w:id="72" w:name="_Toc496016931"/>
      <w:bookmarkStart w:id="73" w:name="_Toc14768531"/>
      <w:r w:rsidRPr="00946A5F">
        <w:rPr>
          <w:rFonts w:hint="eastAsia"/>
        </w:rPr>
        <w:t>编制依据</w:t>
      </w:r>
      <w:bookmarkEnd w:id="72"/>
      <w:bookmarkEnd w:id="73"/>
    </w:p>
    <w:p w:rsidR="00AF350B" w:rsidRPr="00946A5F" w:rsidRDefault="00AF350B" w:rsidP="00AF350B">
      <w:pPr>
        <w:pStyle w:val="3"/>
      </w:pPr>
      <w:r w:rsidRPr="00946A5F">
        <w:rPr>
          <w:rFonts w:hint="eastAsia"/>
        </w:rPr>
        <w:t>规划的法律依据</w:t>
      </w:r>
    </w:p>
    <w:p w:rsidR="00FB0AC7" w:rsidRPr="00946A5F" w:rsidRDefault="00FB0AC7" w:rsidP="00FB0AC7">
      <w:pPr>
        <w:ind w:firstLine="560"/>
      </w:pPr>
      <w:r w:rsidRPr="00946A5F">
        <w:rPr>
          <w:rFonts w:hint="eastAsia"/>
        </w:rPr>
        <w:t>（</w:t>
      </w:r>
      <w:r w:rsidRPr="00946A5F">
        <w:rPr>
          <w:rFonts w:hint="eastAsia"/>
        </w:rPr>
        <w:t>1</w:t>
      </w:r>
      <w:r w:rsidRPr="00946A5F">
        <w:rPr>
          <w:rFonts w:hint="eastAsia"/>
        </w:rPr>
        <w:t>）《中华人民共和国环境保护法》（</w:t>
      </w:r>
      <w:r w:rsidRPr="00946A5F">
        <w:rPr>
          <w:rFonts w:hint="eastAsia"/>
        </w:rPr>
        <w:t>2014</w:t>
      </w:r>
      <w:r w:rsidRPr="00946A5F">
        <w:rPr>
          <w:rFonts w:hint="eastAsia"/>
        </w:rPr>
        <w:t>年</w:t>
      </w:r>
      <w:r w:rsidRPr="00946A5F">
        <w:rPr>
          <w:rFonts w:hint="eastAsia"/>
        </w:rPr>
        <w:t>4</w:t>
      </w:r>
      <w:r w:rsidRPr="00946A5F">
        <w:rPr>
          <w:rFonts w:hint="eastAsia"/>
        </w:rPr>
        <w:t>月</w:t>
      </w:r>
      <w:r w:rsidRPr="00946A5F">
        <w:rPr>
          <w:rFonts w:hint="eastAsia"/>
        </w:rPr>
        <w:t>24</w:t>
      </w:r>
      <w:r w:rsidRPr="00946A5F">
        <w:rPr>
          <w:rFonts w:hint="eastAsia"/>
        </w:rPr>
        <w:t>日修订，</w:t>
      </w:r>
      <w:r w:rsidRPr="00946A5F">
        <w:rPr>
          <w:rFonts w:hint="eastAsia"/>
        </w:rPr>
        <w:t>2015</w:t>
      </w:r>
      <w:r w:rsidRPr="00946A5F">
        <w:rPr>
          <w:rFonts w:hint="eastAsia"/>
        </w:rPr>
        <w:t>年</w:t>
      </w:r>
      <w:r w:rsidRPr="00946A5F">
        <w:rPr>
          <w:rFonts w:hint="eastAsia"/>
        </w:rPr>
        <w:t>1</w:t>
      </w:r>
      <w:r w:rsidRPr="00946A5F">
        <w:rPr>
          <w:rFonts w:hint="eastAsia"/>
        </w:rPr>
        <w:t>月</w:t>
      </w:r>
      <w:r w:rsidRPr="00946A5F">
        <w:rPr>
          <w:rFonts w:hint="eastAsia"/>
        </w:rPr>
        <w:t>1</w:t>
      </w:r>
      <w:r w:rsidRPr="00946A5F">
        <w:rPr>
          <w:rFonts w:hint="eastAsia"/>
        </w:rPr>
        <w:t>日起施行）；</w:t>
      </w:r>
    </w:p>
    <w:p w:rsidR="00FB0AC7" w:rsidRPr="00946A5F" w:rsidRDefault="00FB0AC7" w:rsidP="00FB0AC7">
      <w:pPr>
        <w:ind w:firstLine="560"/>
      </w:pPr>
      <w:r w:rsidRPr="00946A5F">
        <w:rPr>
          <w:rFonts w:hint="eastAsia"/>
        </w:rPr>
        <w:t>（</w:t>
      </w:r>
      <w:r w:rsidRPr="00946A5F">
        <w:rPr>
          <w:rFonts w:hint="eastAsia"/>
        </w:rPr>
        <w:t>2</w:t>
      </w:r>
      <w:r w:rsidRPr="00946A5F">
        <w:rPr>
          <w:rFonts w:hint="eastAsia"/>
        </w:rPr>
        <w:t>）《中华人民共和国水法》（</w:t>
      </w:r>
      <w:r w:rsidRPr="00946A5F">
        <w:rPr>
          <w:rFonts w:hint="eastAsia"/>
        </w:rPr>
        <w:t>2016</w:t>
      </w:r>
      <w:r w:rsidRPr="00946A5F">
        <w:rPr>
          <w:rFonts w:hint="eastAsia"/>
        </w:rPr>
        <w:t>年</w:t>
      </w:r>
      <w:r w:rsidRPr="00946A5F">
        <w:rPr>
          <w:rFonts w:hint="eastAsia"/>
        </w:rPr>
        <w:t>7</w:t>
      </w:r>
      <w:r w:rsidRPr="00946A5F">
        <w:rPr>
          <w:rFonts w:hint="eastAsia"/>
        </w:rPr>
        <w:t>月</w:t>
      </w:r>
      <w:r w:rsidRPr="00946A5F">
        <w:rPr>
          <w:rFonts w:hint="eastAsia"/>
        </w:rPr>
        <w:t>2</w:t>
      </w:r>
      <w:r w:rsidRPr="00946A5F">
        <w:rPr>
          <w:rFonts w:hint="eastAsia"/>
        </w:rPr>
        <w:t>日修订）；</w:t>
      </w:r>
    </w:p>
    <w:p w:rsidR="00FB0AC7" w:rsidRPr="00946A5F" w:rsidRDefault="00FB0AC7" w:rsidP="00FB0AC7">
      <w:pPr>
        <w:ind w:firstLine="560"/>
      </w:pPr>
      <w:r w:rsidRPr="00946A5F">
        <w:rPr>
          <w:rFonts w:hint="eastAsia"/>
        </w:rPr>
        <w:t>（</w:t>
      </w:r>
      <w:r w:rsidRPr="00946A5F">
        <w:rPr>
          <w:rFonts w:hint="eastAsia"/>
        </w:rPr>
        <w:t>3</w:t>
      </w:r>
      <w:r w:rsidRPr="00946A5F">
        <w:rPr>
          <w:rFonts w:hint="eastAsia"/>
        </w:rPr>
        <w:t>）《中华人民共和国土地管理法》（</w:t>
      </w:r>
      <w:r w:rsidRPr="00946A5F">
        <w:rPr>
          <w:rFonts w:hint="eastAsia"/>
        </w:rPr>
        <w:t>2004</w:t>
      </w:r>
      <w:r w:rsidRPr="00946A5F">
        <w:rPr>
          <w:rFonts w:hint="eastAsia"/>
        </w:rPr>
        <w:t>年</w:t>
      </w:r>
      <w:r w:rsidRPr="00946A5F">
        <w:rPr>
          <w:rFonts w:hint="eastAsia"/>
        </w:rPr>
        <w:t>8</w:t>
      </w:r>
      <w:r w:rsidRPr="00946A5F">
        <w:rPr>
          <w:rFonts w:hint="eastAsia"/>
        </w:rPr>
        <w:t>月</w:t>
      </w:r>
      <w:r w:rsidRPr="00946A5F">
        <w:rPr>
          <w:rFonts w:hint="eastAsia"/>
        </w:rPr>
        <w:t>28</w:t>
      </w:r>
      <w:r w:rsidRPr="00946A5F">
        <w:rPr>
          <w:rFonts w:hint="eastAsia"/>
        </w:rPr>
        <w:t>日修订）；</w:t>
      </w:r>
    </w:p>
    <w:p w:rsidR="00FB0AC7" w:rsidRPr="00946A5F" w:rsidRDefault="00FB0AC7" w:rsidP="00FB0AC7">
      <w:pPr>
        <w:ind w:firstLine="560"/>
      </w:pPr>
      <w:r w:rsidRPr="00946A5F">
        <w:rPr>
          <w:rFonts w:hint="eastAsia"/>
        </w:rPr>
        <w:t>（</w:t>
      </w:r>
      <w:r w:rsidRPr="00946A5F">
        <w:rPr>
          <w:rFonts w:hint="eastAsia"/>
        </w:rPr>
        <w:t>4</w:t>
      </w:r>
      <w:r w:rsidRPr="00946A5F">
        <w:rPr>
          <w:rFonts w:hint="eastAsia"/>
        </w:rPr>
        <w:t>）《中华人民共和国水土保持法》（</w:t>
      </w:r>
      <w:r w:rsidRPr="00946A5F">
        <w:rPr>
          <w:rFonts w:hint="eastAsia"/>
        </w:rPr>
        <w:t>2010</w:t>
      </w:r>
      <w:r w:rsidRPr="00946A5F">
        <w:rPr>
          <w:rFonts w:hint="eastAsia"/>
        </w:rPr>
        <w:t>年</w:t>
      </w:r>
      <w:r w:rsidRPr="00946A5F">
        <w:rPr>
          <w:rFonts w:hint="eastAsia"/>
        </w:rPr>
        <w:t>12</w:t>
      </w:r>
      <w:r w:rsidRPr="00946A5F">
        <w:rPr>
          <w:rFonts w:hint="eastAsia"/>
        </w:rPr>
        <w:t>月</w:t>
      </w:r>
      <w:r w:rsidRPr="00946A5F">
        <w:rPr>
          <w:rFonts w:hint="eastAsia"/>
        </w:rPr>
        <w:t>25</w:t>
      </w:r>
      <w:r w:rsidRPr="00946A5F">
        <w:rPr>
          <w:rFonts w:hint="eastAsia"/>
        </w:rPr>
        <w:t>日修订，</w:t>
      </w:r>
      <w:r w:rsidRPr="00946A5F">
        <w:rPr>
          <w:rFonts w:hint="eastAsia"/>
        </w:rPr>
        <w:t>2011</w:t>
      </w:r>
      <w:r w:rsidRPr="00946A5F">
        <w:rPr>
          <w:rFonts w:hint="eastAsia"/>
        </w:rPr>
        <w:t>年</w:t>
      </w:r>
      <w:r w:rsidRPr="00946A5F">
        <w:rPr>
          <w:rFonts w:hint="eastAsia"/>
        </w:rPr>
        <w:t>3</w:t>
      </w:r>
      <w:r w:rsidRPr="00946A5F">
        <w:rPr>
          <w:rFonts w:hint="eastAsia"/>
        </w:rPr>
        <w:t>月</w:t>
      </w:r>
      <w:r w:rsidRPr="00946A5F">
        <w:rPr>
          <w:rFonts w:hint="eastAsia"/>
        </w:rPr>
        <w:t>1</w:t>
      </w:r>
      <w:r w:rsidRPr="00946A5F">
        <w:rPr>
          <w:rFonts w:hint="eastAsia"/>
        </w:rPr>
        <w:t>日起施行）；</w:t>
      </w:r>
    </w:p>
    <w:p w:rsidR="00FB0AC7" w:rsidRPr="00946A5F" w:rsidRDefault="00FB0AC7" w:rsidP="00FB0AC7">
      <w:pPr>
        <w:ind w:firstLine="560"/>
      </w:pPr>
      <w:r w:rsidRPr="00946A5F">
        <w:rPr>
          <w:rFonts w:hint="eastAsia"/>
        </w:rPr>
        <w:t>（</w:t>
      </w:r>
      <w:r w:rsidRPr="00946A5F">
        <w:rPr>
          <w:rFonts w:hint="eastAsia"/>
        </w:rPr>
        <w:t>5</w:t>
      </w:r>
      <w:r w:rsidRPr="00946A5F">
        <w:rPr>
          <w:rFonts w:hint="eastAsia"/>
        </w:rPr>
        <w:t>）《中华人民共和国水污染防治法》（</w:t>
      </w:r>
      <w:r w:rsidRPr="00946A5F">
        <w:rPr>
          <w:rFonts w:hint="eastAsia"/>
        </w:rPr>
        <w:t>2017</w:t>
      </w:r>
      <w:r w:rsidRPr="00946A5F">
        <w:rPr>
          <w:rFonts w:hint="eastAsia"/>
        </w:rPr>
        <w:t>年</w:t>
      </w:r>
      <w:r w:rsidRPr="00946A5F">
        <w:rPr>
          <w:rFonts w:hint="eastAsia"/>
        </w:rPr>
        <w:t>6</w:t>
      </w:r>
      <w:r w:rsidRPr="00946A5F">
        <w:rPr>
          <w:rFonts w:hint="eastAsia"/>
        </w:rPr>
        <w:t>月</w:t>
      </w:r>
      <w:r w:rsidRPr="00946A5F">
        <w:rPr>
          <w:rFonts w:hint="eastAsia"/>
        </w:rPr>
        <w:t>27</w:t>
      </w:r>
      <w:r w:rsidRPr="00946A5F">
        <w:rPr>
          <w:rFonts w:hint="eastAsia"/>
        </w:rPr>
        <w:t>日修正，</w:t>
      </w:r>
      <w:r w:rsidRPr="00946A5F">
        <w:rPr>
          <w:rFonts w:hint="eastAsia"/>
        </w:rPr>
        <w:t>2018</w:t>
      </w:r>
      <w:r w:rsidRPr="00946A5F">
        <w:rPr>
          <w:rFonts w:hint="eastAsia"/>
        </w:rPr>
        <w:t>年</w:t>
      </w:r>
      <w:r w:rsidRPr="00946A5F">
        <w:rPr>
          <w:rFonts w:hint="eastAsia"/>
        </w:rPr>
        <w:t>1</w:t>
      </w:r>
      <w:r w:rsidRPr="00946A5F">
        <w:rPr>
          <w:rFonts w:hint="eastAsia"/>
        </w:rPr>
        <w:t>月</w:t>
      </w:r>
      <w:r w:rsidRPr="00946A5F">
        <w:rPr>
          <w:rFonts w:hint="eastAsia"/>
        </w:rPr>
        <w:t>1</w:t>
      </w:r>
      <w:r w:rsidRPr="00946A5F">
        <w:rPr>
          <w:rFonts w:hint="eastAsia"/>
        </w:rPr>
        <w:t>日起施行）；</w:t>
      </w:r>
    </w:p>
    <w:p w:rsidR="00FB0AC7" w:rsidRPr="00946A5F" w:rsidRDefault="00FB0AC7" w:rsidP="00FB0AC7">
      <w:pPr>
        <w:ind w:firstLine="560"/>
      </w:pPr>
      <w:r w:rsidRPr="00946A5F">
        <w:rPr>
          <w:rFonts w:hint="eastAsia"/>
        </w:rPr>
        <w:t>（</w:t>
      </w:r>
      <w:r w:rsidRPr="00946A5F">
        <w:rPr>
          <w:rFonts w:hint="eastAsia"/>
        </w:rPr>
        <w:t>6</w:t>
      </w:r>
      <w:r w:rsidRPr="00946A5F">
        <w:rPr>
          <w:rFonts w:hint="eastAsia"/>
        </w:rPr>
        <w:t>）《中华人民共和国大气污染防治法》（</w:t>
      </w:r>
      <w:r w:rsidRPr="00946A5F">
        <w:rPr>
          <w:rFonts w:hint="eastAsia"/>
        </w:rPr>
        <w:t>2018</w:t>
      </w:r>
      <w:r w:rsidRPr="00946A5F">
        <w:rPr>
          <w:rFonts w:hint="eastAsia"/>
        </w:rPr>
        <w:t>年</w:t>
      </w:r>
      <w:r w:rsidRPr="00946A5F">
        <w:rPr>
          <w:rFonts w:hint="eastAsia"/>
        </w:rPr>
        <w:t>10</w:t>
      </w:r>
      <w:r w:rsidRPr="00946A5F">
        <w:rPr>
          <w:rFonts w:hint="eastAsia"/>
        </w:rPr>
        <w:t>月</w:t>
      </w:r>
      <w:r w:rsidRPr="00946A5F">
        <w:rPr>
          <w:rFonts w:hint="eastAsia"/>
        </w:rPr>
        <w:t>26</w:t>
      </w:r>
      <w:r w:rsidRPr="00946A5F">
        <w:rPr>
          <w:rFonts w:hint="eastAsia"/>
        </w:rPr>
        <w:t>日修正）；</w:t>
      </w:r>
    </w:p>
    <w:p w:rsidR="00FB0AC7" w:rsidRPr="00946A5F" w:rsidRDefault="00FB0AC7" w:rsidP="00FB0AC7">
      <w:pPr>
        <w:ind w:firstLine="560"/>
      </w:pPr>
      <w:r w:rsidRPr="00946A5F">
        <w:rPr>
          <w:rFonts w:hint="eastAsia"/>
        </w:rPr>
        <w:t>（</w:t>
      </w:r>
      <w:r w:rsidRPr="00946A5F">
        <w:rPr>
          <w:rFonts w:hint="eastAsia"/>
        </w:rPr>
        <w:t>7</w:t>
      </w:r>
      <w:r w:rsidRPr="00946A5F">
        <w:rPr>
          <w:rFonts w:hint="eastAsia"/>
        </w:rPr>
        <w:t>）《中华人民共和国土壤污染防治法》（自</w:t>
      </w:r>
      <w:r w:rsidRPr="00946A5F">
        <w:rPr>
          <w:rFonts w:hint="eastAsia"/>
        </w:rPr>
        <w:t>2019</w:t>
      </w:r>
      <w:r w:rsidRPr="00946A5F">
        <w:rPr>
          <w:rFonts w:hint="eastAsia"/>
        </w:rPr>
        <w:t>年</w:t>
      </w:r>
      <w:r w:rsidRPr="00946A5F">
        <w:rPr>
          <w:rFonts w:hint="eastAsia"/>
        </w:rPr>
        <w:t>1</w:t>
      </w:r>
      <w:r w:rsidRPr="00946A5F">
        <w:rPr>
          <w:rFonts w:hint="eastAsia"/>
        </w:rPr>
        <w:t>月</w:t>
      </w:r>
      <w:r w:rsidRPr="00946A5F">
        <w:rPr>
          <w:rFonts w:hint="eastAsia"/>
        </w:rPr>
        <w:t>1</w:t>
      </w:r>
      <w:r w:rsidRPr="00946A5F">
        <w:rPr>
          <w:rFonts w:hint="eastAsia"/>
        </w:rPr>
        <w:t>日起施行）；</w:t>
      </w:r>
    </w:p>
    <w:p w:rsidR="00FB0AC7" w:rsidRPr="00946A5F" w:rsidRDefault="00FB0AC7" w:rsidP="00FB0AC7">
      <w:pPr>
        <w:ind w:firstLine="560"/>
      </w:pPr>
      <w:r w:rsidRPr="00946A5F">
        <w:rPr>
          <w:rFonts w:hint="eastAsia"/>
        </w:rPr>
        <w:t>（</w:t>
      </w:r>
      <w:r w:rsidRPr="00946A5F">
        <w:rPr>
          <w:rFonts w:hint="eastAsia"/>
        </w:rPr>
        <w:t>8</w:t>
      </w:r>
      <w:r w:rsidRPr="00946A5F">
        <w:rPr>
          <w:rFonts w:hint="eastAsia"/>
        </w:rPr>
        <w:t>）《中华人民共和国环境噪声污染防治法》（</w:t>
      </w:r>
      <w:r w:rsidRPr="00946A5F">
        <w:rPr>
          <w:rFonts w:hint="eastAsia"/>
        </w:rPr>
        <w:t>2018</w:t>
      </w:r>
      <w:r w:rsidRPr="00946A5F">
        <w:rPr>
          <w:rFonts w:hint="eastAsia"/>
        </w:rPr>
        <w:t>年</w:t>
      </w:r>
      <w:r w:rsidRPr="00946A5F">
        <w:rPr>
          <w:rFonts w:hint="eastAsia"/>
        </w:rPr>
        <w:t>12</w:t>
      </w:r>
      <w:r w:rsidRPr="00946A5F">
        <w:rPr>
          <w:rFonts w:hint="eastAsia"/>
        </w:rPr>
        <w:t>月</w:t>
      </w:r>
      <w:r w:rsidRPr="00946A5F">
        <w:rPr>
          <w:rFonts w:hint="eastAsia"/>
        </w:rPr>
        <w:t>29</w:t>
      </w:r>
      <w:r w:rsidRPr="00946A5F">
        <w:rPr>
          <w:rFonts w:hint="eastAsia"/>
        </w:rPr>
        <w:t>日修正）；</w:t>
      </w:r>
    </w:p>
    <w:p w:rsidR="00FB0AC7" w:rsidRPr="00946A5F" w:rsidRDefault="00FB0AC7" w:rsidP="00FB0AC7">
      <w:pPr>
        <w:ind w:firstLine="560"/>
      </w:pPr>
      <w:r w:rsidRPr="00946A5F">
        <w:rPr>
          <w:rFonts w:hint="eastAsia"/>
        </w:rPr>
        <w:t>（</w:t>
      </w:r>
      <w:r w:rsidRPr="00946A5F">
        <w:rPr>
          <w:rFonts w:hint="eastAsia"/>
        </w:rPr>
        <w:t>9</w:t>
      </w:r>
      <w:r w:rsidRPr="00946A5F">
        <w:rPr>
          <w:rFonts w:hint="eastAsia"/>
        </w:rPr>
        <w:t>）《中华人民共和国固体废物污染环境防治法》（</w:t>
      </w:r>
      <w:r w:rsidRPr="00946A5F">
        <w:rPr>
          <w:rFonts w:hint="eastAsia"/>
        </w:rPr>
        <w:t>2016</w:t>
      </w:r>
      <w:r w:rsidRPr="00946A5F">
        <w:rPr>
          <w:rFonts w:hint="eastAsia"/>
        </w:rPr>
        <w:t>年</w:t>
      </w:r>
      <w:r w:rsidRPr="00946A5F">
        <w:rPr>
          <w:rFonts w:hint="eastAsia"/>
        </w:rPr>
        <w:t>11</w:t>
      </w:r>
      <w:r w:rsidRPr="00946A5F">
        <w:rPr>
          <w:rFonts w:hint="eastAsia"/>
        </w:rPr>
        <w:t>月</w:t>
      </w:r>
      <w:r w:rsidRPr="00946A5F">
        <w:rPr>
          <w:rFonts w:hint="eastAsia"/>
        </w:rPr>
        <w:t>7</w:t>
      </w:r>
      <w:r w:rsidRPr="00946A5F">
        <w:rPr>
          <w:rFonts w:hint="eastAsia"/>
        </w:rPr>
        <w:t>日修正）；</w:t>
      </w:r>
    </w:p>
    <w:p w:rsidR="00FB0AC7" w:rsidRPr="00946A5F" w:rsidRDefault="00FB0AC7" w:rsidP="00FB0AC7">
      <w:pPr>
        <w:ind w:firstLine="560"/>
      </w:pPr>
      <w:r w:rsidRPr="00946A5F">
        <w:rPr>
          <w:rFonts w:hint="eastAsia"/>
        </w:rPr>
        <w:t>（</w:t>
      </w:r>
      <w:r w:rsidRPr="00946A5F">
        <w:rPr>
          <w:rFonts w:hint="eastAsia"/>
        </w:rPr>
        <w:t>10</w:t>
      </w:r>
      <w:r w:rsidRPr="00946A5F">
        <w:rPr>
          <w:rFonts w:hint="eastAsia"/>
        </w:rPr>
        <w:t>）《中华人民共和国清洁生产促进法》（</w:t>
      </w:r>
      <w:r w:rsidRPr="00946A5F">
        <w:rPr>
          <w:rFonts w:hint="eastAsia"/>
        </w:rPr>
        <w:t>2012</w:t>
      </w:r>
      <w:r w:rsidRPr="00946A5F">
        <w:rPr>
          <w:rFonts w:hint="eastAsia"/>
        </w:rPr>
        <w:t>年</w:t>
      </w:r>
      <w:r w:rsidRPr="00946A5F">
        <w:rPr>
          <w:rFonts w:hint="eastAsia"/>
        </w:rPr>
        <w:t>2</w:t>
      </w:r>
      <w:r w:rsidRPr="00946A5F">
        <w:rPr>
          <w:rFonts w:hint="eastAsia"/>
        </w:rPr>
        <w:t>月</w:t>
      </w:r>
      <w:r w:rsidRPr="00946A5F">
        <w:rPr>
          <w:rFonts w:hint="eastAsia"/>
        </w:rPr>
        <w:t>29</w:t>
      </w:r>
      <w:r w:rsidRPr="00946A5F">
        <w:rPr>
          <w:rFonts w:hint="eastAsia"/>
        </w:rPr>
        <w:t>日修订，</w:t>
      </w:r>
      <w:r w:rsidRPr="00946A5F">
        <w:rPr>
          <w:rFonts w:hint="eastAsia"/>
        </w:rPr>
        <w:t>2012</w:t>
      </w:r>
      <w:r w:rsidRPr="00946A5F">
        <w:rPr>
          <w:rFonts w:hint="eastAsia"/>
        </w:rPr>
        <w:t>年</w:t>
      </w:r>
      <w:r w:rsidRPr="00946A5F">
        <w:rPr>
          <w:rFonts w:hint="eastAsia"/>
        </w:rPr>
        <w:t>7</w:t>
      </w:r>
      <w:r w:rsidRPr="00946A5F">
        <w:rPr>
          <w:rFonts w:hint="eastAsia"/>
        </w:rPr>
        <w:t>月</w:t>
      </w:r>
      <w:r w:rsidRPr="00946A5F">
        <w:rPr>
          <w:rFonts w:hint="eastAsia"/>
        </w:rPr>
        <w:t>1</w:t>
      </w:r>
      <w:r w:rsidRPr="00946A5F">
        <w:rPr>
          <w:rFonts w:hint="eastAsia"/>
        </w:rPr>
        <w:t>日施行）；</w:t>
      </w:r>
    </w:p>
    <w:p w:rsidR="00FB0AC7" w:rsidRPr="00946A5F" w:rsidRDefault="00FB0AC7" w:rsidP="00FB0AC7">
      <w:pPr>
        <w:ind w:firstLine="560"/>
      </w:pPr>
      <w:r w:rsidRPr="00946A5F">
        <w:rPr>
          <w:rFonts w:hint="eastAsia"/>
        </w:rPr>
        <w:t>（</w:t>
      </w:r>
      <w:r w:rsidRPr="00946A5F">
        <w:rPr>
          <w:rFonts w:hint="eastAsia"/>
        </w:rPr>
        <w:t>11</w:t>
      </w:r>
      <w:r w:rsidRPr="00946A5F">
        <w:rPr>
          <w:rFonts w:hint="eastAsia"/>
        </w:rPr>
        <w:t>）《中华人民共和国循环经济促进法》（</w:t>
      </w:r>
      <w:r w:rsidRPr="00946A5F">
        <w:rPr>
          <w:rFonts w:hint="eastAsia"/>
        </w:rPr>
        <w:t>2018</w:t>
      </w:r>
      <w:r w:rsidRPr="00946A5F">
        <w:rPr>
          <w:rFonts w:hint="eastAsia"/>
        </w:rPr>
        <w:t>年</w:t>
      </w:r>
      <w:r w:rsidRPr="00946A5F">
        <w:rPr>
          <w:rFonts w:hint="eastAsia"/>
        </w:rPr>
        <w:t>10</w:t>
      </w:r>
      <w:r w:rsidRPr="00946A5F">
        <w:rPr>
          <w:rFonts w:hint="eastAsia"/>
        </w:rPr>
        <w:t>月</w:t>
      </w:r>
      <w:r w:rsidRPr="00946A5F">
        <w:rPr>
          <w:rFonts w:hint="eastAsia"/>
        </w:rPr>
        <w:t>26</w:t>
      </w:r>
      <w:r w:rsidRPr="00946A5F">
        <w:rPr>
          <w:rFonts w:hint="eastAsia"/>
        </w:rPr>
        <w:t>日修订）；</w:t>
      </w:r>
    </w:p>
    <w:p w:rsidR="00FB0AC7" w:rsidRPr="00946A5F" w:rsidRDefault="00FB0AC7" w:rsidP="00FB0AC7">
      <w:pPr>
        <w:ind w:firstLine="560"/>
      </w:pPr>
      <w:r w:rsidRPr="00946A5F">
        <w:rPr>
          <w:rFonts w:hint="eastAsia"/>
        </w:rPr>
        <w:t>（</w:t>
      </w:r>
      <w:r w:rsidRPr="00946A5F">
        <w:rPr>
          <w:rFonts w:hint="eastAsia"/>
        </w:rPr>
        <w:t>12</w:t>
      </w:r>
      <w:r w:rsidRPr="00946A5F">
        <w:rPr>
          <w:rFonts w:hint="eastAsia"/>
        </w:rPr>
        <w:t>）《中华人民共和国节约能源法》（</w:t>
      </w:r>
      <w:r w:rsidRPr="00946A5F">
        <w:rPr>
          <w:rFonts w:hint="eastAsia"/>
        </w:rPr>
        <w:t>2018</w:t>
      </w:r>
      <w:r w:rsidRPr="00946A5F">
        <w:rPr>
          <w:rFonts w:hint="eastAsia"/>
        </w:rPr>
        <w:t>年</w:t>
      </w:r>
      <w:r w:rsidRPr="00946A5F">
        <w:rPr>
          <w:rFonts w:hint="eastAsia"/>
        </w:rPr>
        <w:t>10</w:t>
      </w:r>
      <w:r w:rsidRPr="00946A5F">
        <w:rPr>
          <w:rFonts w:hint="eastAsia"/>
        </w:rPr>
        <w:t>月</w:t>
      </w:r>
      <w:r w:rsidRPr="00946A5F">
        <w:rPr>
          <w:rFonts w:hint="eastAsia"/>
        </w:rPr>
        <w:t>26</w:t>
      </w:r>
      <w:r w:rsidRPr="00946A5F">
        <w:rPr>
          <w:rFonts w:hint="eastAsia"/>
        </w:rPr>
        <w:t>日修正）；</w:t>
      </w:r>
    </w:p>
    <w:p w:rsidR="00FB0AC7" w:rsidRPr="00946A5F" w:rsidRDefault="00FB0AC7" w:rsidP="00FB0AC7">
      <w:pPr>
        <w:ind w:firstLine="560"/>
      </w:pPr>
      <w:r w:rsidRPr="00946A5F">
        <w:rPr>
          <w:rFonts w:hint="eastAsia"/>
        </w:rPr>
        <w:lastRenderedPageBreak/>
        <w:t>（</w:t>
      </w:r>
      <w:r w:rsidRPr="00946A5F">
        <w:rPr>
          <w:rFonts w:hint="eastAsia"/>
        </w:rPr>
        <w:t>13</w:t>
      </w:r>
      <w:r w:rsidRPr="00946A5F">
        <w:rPr>
          <w:rFonts w:hint="eastAsia"/>
        </w:rPr>
        <w:t>）《中华人民共和国森林法》（</w:t>
      </w:r>
      <w:r w:rsidRPr="00946A5F">
        <w:rPr>
          <w:rFonts w:hint="eastAsia"/>
        </w:rPr>
        <w:t>2009</w:t>
      </w:r>
      <w:r w:rsidRPr="00946A5F">
        <w:rPr>
          <w:rFonts w:hint="eastAsia"/>
        </w:rPr>
        <w:t>年</w:t>
      </w:r>
      <w:r w:rsidRPr="00946A5F">
        <w:rPr>
          <w:rFonts w:hint="eastAsia"/>
        </w:rPr>
        <w:t>8</w:t>
      </w:r>
      <w:r w:rsidRPr="00946A5F">
        <w:rPr>
          <w:rFonts w:hint="eastAsia"/>
        </w:rPr>
        <w:t>月</w:t>
      </w:r>
      <w:r w:rsidRPr="00946A5F">
        <w:rPr>
          <w:rFonts w:hint="eastAsia"/>
        </w:rPr>
        <w:t>27</w:t>
      </w:r>
      <w:r w:rsidRPr="00946A5F">
        <w:rPr>
          <w:rFonts w:hint="eastAsia"/>
        </w:rPr>
        <w:t>日修正）；</w:t>
      </w:r>
    </w:p>
    <w:p w:rsidR="00FB0AC7" w:rsidRPr="00946A5F" w:rsidRDefault="00FB0AC7" w:rsidP="00FB0AC7">
      <w:pPr>
        <w:ind w:firstLine="560"/>
      </w:pPr>
      <w:r w:rsidRPr="00946A5F">
        <w:rPr>
          <w:rFonts w:hint="eastAsia"/>
        </w:rPr>
        <w:t>（</w:t>
      </w:r>
      <w:r w:rsidRPr="00946A5F">
        <w:rPr>
          <w:rFonts w:hint="eastAsia"/>
        </w:rPr>
        <w:t>14</w:t>
      </w:r>
      <w:r w:rsidRPr="00946A5F">
        <w:rPr>
          <w:rFonts w:hint="eastAsia"/>
        </w:rPr>
        <w:t>）《中华人民共和国环境影响评价法》（</w:t>
      </w:r>
      <w:r w:rsidRPr="00946A5F">
        <w:rPr>
          <w:rFonts w:hint="eastAsia"/>
        </w:rPr>
        <w:t>2018</w:t>
      </w:r>
      <w:r w:rsidRPr="00946A5F">
        <w:rPr>
          <w:rFonts w:hint="eastAsia"/>
        </w:rPr>
        <w:t>年</w:t>
      </w:r>
      <w:r w:rsidRPr="00946A5F">
        <w:rPr>
          <w:rFonts w:hint="eastAsia"/>
        </w:rPr>
        <w:t>12</w:t>
      </w:r>
      <w:r w:rsidRPr="00946A5F">
        <w:rPr>
          <w:rFonts w:hint="eastAsia"/>
        </w:rPr>
        <w:t>月</w:t>
      </w:r>
      <w:r w:rsidRPr="00946A5F">
        <w:rPr>
          <w:rFonts w:hint="eastAsia"/>
        </w:rPr>
        <w:t>29</w:t>
      </w:r>
      <w:r w:rsidRPr="00946A5F">
        <w:rPr>
          <w:rFonts w:hint="eastAsia"/>
        </w:rPr>
        <w:t>日修正）；</w:t>
      </w:r>
    </w:p>
    <w:p w:rsidR="00FB0AC7" w:rsidRPr="00946A5F" w:rsidRDefault="00FB0AC7" w:rsidP="00FB0AC7">
      <w:pPr>
        <w:ind w:firstLine="560"/>
      </w:pPr>
      <w:r w:rsidRPr="00946A5F">
        <w:rPr>
          <w:rFonts w:hint="eastAsia"/>
        </w:rPr>
        <w:t>（</w:t>
      </w:r>
      <w:r w:rsidRPr="00946A5F">
        <w:rPr>
          <w:rFonts w:hint="eastAsia"/>
        </w:rPr>
        <w:t>15</w:t>
      </w:r>
      <w:r w:rsidRPr="00946A5F">
        <w:rPr>
          <w:rFonts w:hint="eastAsia"/>
        </w:rPr>
        <w:t>）《中华人民共和国野生动物保护法》（</w:t>
      </w:r>
      <w:r w:rsidRPr="00946A5F">
        <w:rPr>
          <w:rFonts w:hint="eastAsia"/>
        </w:rPr>
        <w:t>2018</w:t>
      </w:r>
      <w:r w:rsidRPr="00946A5F">
        <w:rPr>
          <w:rFonts w:hint="eastAsia"/>
        </w:rPr>
        <w:t>年</w:t>
      </w:r>
      <w:r w:rsidRPr="00946A5F">
        <w:rPr>
          <w:rFonts w:hint="eastAsia"/>
        </w:rPr>
        <w:t>10</w:t>
      </w:r>
      <w:r w:rsidRPr="00946A5F">
        <w:rPr>
          <w:rFonts w:hint="eastAsia"/>
        </w:rPr>
        <w:t>月</w:t>
      </w:r>
      <w:r w:rsidRPr="00946A5F">
        <w:rPr>
          <w:rFonts w:hint="eastAsia"/>
        </w:rPr>
        <w:t>26</w:t>
      </w:r>
      <w:r w:rsidRPr="00946A5F">
        <w:rPr>
          <w:rFonts w:hint="eastAsia"/>
        </w:rPr>
        <w:t>日修正）；</w:t>
      </w:r>
    </w:p>
    <w:p w:rsidR="00FB0AC7" w:rsidRPr="00946A5F" w:rsidRDefault="00FB0AC7" w:rsidP="00FB0AC7">
      <w:pPr>
        <w:ind w:firstLine="560"/>
      </w:pPr>
      <w:r w:rsidRPr="00946A5F">
        <w:rPr>
          <w:rFonts w:hint="eastAsia"/>
        </w:rPr>
        <w:t>（</w:t>
      </w:r>
      <w:r w:rsidRPr="00946A5F">
        <w:rPr>
          <w:rFonts w:hint="eastAsia"/>
        </w:rPr>
        <w:t>16</w:t>
      </w:r>
      <w:r w:rsidRPr="00946A5F">
        <w:rPr>
          <w:rFonts w:hint="eastAsia"/>
        </w:rPr>
        <w:t>）《中华人民共和国环境保护税法》（</w:t>
      </w:r>
      <w:r w:rsidRPr="00946A5F">
        <w:rPr>
          <w:rFonts w:hint="eastAsia"/>
        </w:rPr>
        <w:t>2018</w:t>
      </w:r>
      <w:r w:rsidRPr="00946A5F">
        <w:rPr>
          <w:rFonts w:hint="eastAsia"/>
        </w:rPr>
        <w:t>年</w:t>
      </w:r>
      <w:r w:rsidRPr="00946A5F">
        <w:rPr>
          <w:rFonts w:hint="eastAsia"/>
        </w:rPr>
        <w:t>10</w:t>
      </w:r>
      <w:r w:rsidRPr="00946A5F">
        <w:rPr>
          <w:rFonts w:hint="eastAsia"/>
        </w:rPr>
        <w:t>月</w:t>
      </w:r>
      <w:r w:rsidRPr="00946A5F">
        <w:rPr>
          <w:rFonts w:hint="eastAsia"/>
        </w:rPr>
        <w:t>26</w:t>
      </w:r>
      <w:r w:rsidRPr="00946A5F">
        <w:rPr>
          <w:rFonts w:hint="eastAsia"/>
        </w:rPr>
        <w:t>日修正）。</w:t>
      </w:r>
    </w:p>
    <w:p w:rsidR="00AF350B" w:rsidRPr="00946A5F" w:rsidRDefault="00AF350B" w:rsidP="00AF350B">
      <w:pPr>
        <w:pStyle w:val="3"/>
      </w:pPr>
      <w:r w:rsidRPr="00946A5F">
        <w:rPr>
          <w:rFonts w:hint="eastAsia"/>
        </w:rPr>
        <w:t>相关规划和文件</w:t>
      </w:r>
    </w:p>
    <w:p w:rsidR="00FC36A4" w:rsidRPr="00946A5F" w:rsidRDefault="00FC36A4" w:rsidP="00FC36A4">
      <w:pPr>
        <w:ind w:firstLine="560"/>
      </w:pPr>
      <w:r w:rsidRPr="00946A5F">
        <w:rPr>
          <w:rFonts w:hint="eastAsia"/>
        </w:rPr>
        <w:t>（</w:t>
      </w:r>
      <w:r w:rsidRPr="00946A5F">
        <w:rPr>
          <w:rFonts w:hint="eastAsia"/>
        </w:rPr>
        <w:t>1</w:t>
      </w:r>
      <w:r w:rsidRPr="00946A5F">
        <w:rPr>
          <w:rFonts w:hint="eastAsia"/>
        </w:rPr>
        <w:t>）《全国主体功能区规划》（国发</w:t>
      </w:r>
      <w:r w:rsidR="009B705F" w:rsidRPr="00946A5F">
        <w:rPr>
          <w:rFonts w:hint="eastAsia"/>
        </w:rPr>
        <w:t>〔</w:t>
      </w:r>
      <w:r w:rsidRPr="00946A5F">
        <w:rPr>
          <w:rFonts w:hint="eastAsia"/>
        </w:rPr>
        <w:t>2010</w:t>
      </w:r>
      <w:r w:rsidR="009B705F" w:rsidRPr="00946A5F">
        <w:rPr>
          <w:rFonts w:hint="eastAsia"/>
        </w:rPr>
        <w:t>〕</w:t>
      </w:r>
      <w:r w:rsidRPr="00946A5F">
        <w:rPr>
          <w:rFonts w:hint="eastAsia"/>
        </w:rPr>
        <w:t>46</w:t>
      </w:r>
      <w:r w:rsidRPr="00946A5F">
        <w:rPr>
          <w:rFonts w:hint="eastAsia"/>
        </w:rPr>
        <w:t>号）；</w:t>
      </w:r>
    </w:p>
    <w:p w:rsidR="00FC36A4" w:rsidRPr="00946A5F" w:rsidRDefault="00FC36A4" w:rsidP="00FC36A4">
      <w:pPr>
        <w:ind w:firstLine="560"/>
      </w:pPr>
      <w:r w:rsidRPr="00946A5F">
        <w:rPr>
          <w:rFonts w:hint="eastAsia"/>
        </w:rPr>
        <w:t>（</w:t>
      </w:r>
      <w:r w:rsidRPr="00946A5F">
        <w:rPr>
          <w:rFonts w:hint="eastAsia"/>
        </w:rPr>
        <w:t>2</w:t>
      </w:r>
      <w:r w:rsidRPr="00946A5F">
        <w:rPr>
          <w:rFonts w:hint="eastAsia"/>
        </w:rPr>
        <w:t>）《全国生态功能区划（修编）》（</w:t>
      </w:r>
      <w:r w:rsidRPr="00946A5F">
        <w:rPr>
          <w:rFonts w:hint="eastAsia"/>
        </w:rPr>
        <w:t>2015</w:t>
      </w:r>
      <w:r w:rsidRPr="00946A5F">
        <w:rPr>
          <w:rFonts w:hint="eastAsia"/>
        </w:rPr>
        <w:t>年</w:t>
      </w:r>
      <w:r w:rsidRPr="00946A5F">
        <w:rPr>
          <w:rFonts w:hint="eastAsia"/>
        </w:rPr>
        <w:t>11</w:t>
      </w:r>
      <w:r w:rsidRPr="00946A5F">
        <w:rPr>
          <w:rFonts w:hint="eastAsia"/>
        </w:rPr>
        <w:t>月）；</w:t>
      </w:r>
    </w:p>
    <w:p w:rsidR="00FC36A4" w:rsidRPr="00946A5F" w:rsidRDefault="00FC36A4" w:rsidP="00FC36A4">
      <w:pPr>
        <w:ind w:firstLine="560"/>
      </w:pPr>
      <w:r w:rsidRPr="00946A5F">
        <w:rPr>
          <w:rFonts w:hint="eastAsia"/>
        </w:rPr>
        <w:t>（</w:t>
      </w:r>
      <w:r w:rsidRPr="00946A5F">
        <w:rPr>
          <w:rFonts w:hint="eastAsia"/>
        </w:rPr>
        <w:t>3</w:t>
      </w:r>
      <w:r w:rsidRPr="00946A5F">
        <w:rPr>
          <w:rFonts w:hint="eastAsia"/>
        </w:rPr>
        <w:t>）《“十三五”生态环境保护规划》（</w:t>
      </w:r>
      <w:r w:rsidRPr="00946A5F">
        <w:rPr>
          <w:rFonts w:hint="eastAsia"/>
        </w:rPr>
        <w:t>2016</w:t>
      </w:r>
      <w:r w:rsidRPr="00946A5F">
        <w:rPr>
          <w:rFonts w:hint="eastAsia"/>
        </w:rPr>
        <w:t>年</w:t>
      </w:r>
      <w:r w:rsidRPr="00946A5F">
        <w:rPr>
          <w:rFonts w:hint="eastAsia"/>
        </w:rPr>
        <w:t>11</w:t>
      </w:r>
      <w:r w:rsidRPr="00946A5F">
        <w:rPr>
          <w:rFonts w:hint="eastAsia"/>
        </w:rPr>
        <w:t>月）；</w:t>
      </w:r>
    </w:p>
    <w:p w:rsidR="00FC36A4" w:rsidRPr="00946A5F" w:rsidRDefault="00FC36A4" w:rsidP="00FC36A4">
      <w:pPr>
        <w:ind w:firstLine="560"/>
      </w:pPr>
      <w:r w:rsidRPr="00946A5F">
        <w:rPr>
          <w:rFonts w:hint="eastAsia"/>
        </w:rPr>
        <w:t>（</w:t>
      </w:r>
      <w:r w:rsidRPr="00946A5F">
        <w:rPr>
          <w:rFonts w:hint="eastAsia"/>
        </w:rPr>
        <w:t>4</w:t>
      </w:r>
      <w:r w:rsidRPr="00946A5F">
        <w:rPr>
          <w:rFonts w:hint="eastAsia"/>
        </w:rPr>
        <w:t>）《大气污染防治行动计划》（</w:t>
      </w:r>
      <w:r w:rsidRPr="00946A5F">
        <w:rPr>
          <w:rFonts w:hint="eastAsia"/>
        </w:rPr>
        <w:t>2013</w:t>
      </w:r>
      <w:r w:rsidRPr="00946A5F">
        <w:rPr>
          <w:rFonts w:hint="eastAsia"/>
        </w:rPr>
        <w:t>年</w:t>
      </w:r>
      <w:r w:rsidRPr="00946A5F">
        <w:rPr>
          <w:rFonts w:hint="eastAsia"/>
        </w:rPr>
        <w:t>9</w:t>
      </w:r>
      <w:r w:rsidRPr="00946A5F">
        <w:rPr>
          <w:rFonts w:hint="eastAsia"/>
        </w:rPr>
        <w:t>月）；</w:t>
      </w:r>
    </w:p>
    <w:p w:rsidR="00FC36A4" w:rsidRPr="00946A5F" w:rsidRDefault="00FC36A4" w:rsidP="00FC36A4">
      <w:pPr>
        <w:ind w:firstLine="560"/>
      </w:pPr>
      <w:r w:rsidRPr="00946A5F">
        <w:rPr>
          <w:rFonts w:hint="eastAsia"/>
        </w:rPr>
        <w:t>（</w:t>
      </w:r>
      <w:r w:rsidRPr="00946A5F">
        <w:rPr>
          <w:rFonts w:hint="eastAsia"/>
        </w:rPr>
        <w:t>5</w:t>
      </w:r>
      <w:r w:rsidRPr="00946A5F">
        <w:rPr>
          <w:rFonts w:hint="eastAsia"/>
        </w:rPr>
        <w:t>）《水污染防治行动计划》（</w:t>
      </w:r>
      <w:r w:rsidRPr="00946A5F">
        <w:rPr>
          <w:rFonts w:hint="eastAsia"/>
        </w:rPr>
        <w:t>2015</w:t>
      </w:r>
      <w:r w:rsidRPr="00946A5F">
        <w:rPr>
          <w:rFonts w:hint="eastAsia"/>
        </w:rPr>
        <w:t>年</w:t>
      </w:r>
      <w:r w:rsidRPr="00946A5F">
        <w:rPr>
          <w:rFonts w:hint="eastAsia"/>
        </w:rPr>
        <w:t>4</w:t>
      </w:r>
      <w:r w:rsidRPr="00946A5F">
        <w:rPr>
          <w:rFonts w:hint="eastAsia"/>
        </w:rPr>
        <w:t>月）；</w:t>
      </w:r>
    </w:p>
    <w:p w:rsidR="00FC36A4" w:rsidRPr="00946A5F" w:rsidRDefault="00FC36A4" w:rsidP="00FC36A4">
      <w:pPr>
        <w:ind w:firstLine="560"/>
      </w:pPr>
      <w:r w:rsidRPr="00946A5F">
        <w:rPr>
          <w:rFonts w:hint="eastAsia"/>
        </w:rPr>
        <w:t>（</w:t>
      </w:r>
      <w:r w:rsidRPr="00946A5F">
        <w:rPr>
          <w:rFonts w:hint="eastAsia"/>
        </w:rPr>
        <w:t>6</w:t>
      </w:r>
      <w:r w:rsidRPr="00946A5F">
        <w:rPr>
          <w:rFonts w:hint="eastAsia"/>
        </w:rPr>
        <w:t>）《土壤污染防治行动计划》（</w:t>
      </w:r>
      <w:r w:rsidRPr="00946A5F">
        <w:rPr>
          <w:rFonts w:hint="eastAsia"/>
        </w:rPr>
        <w:t>2016</w:t>
      </w:r>
      <w:r w:rsidRPr="00946A5F">
        <w:rPr>
          <w:rFonts w:hint="eastAsia"/>
        </w:rPr>
        <w:t>年</w:t>
      </w:r>
      <w:r w:rsidRPr="00946A5F">
        <w:rPr>
          <w:rFonts w:hint="eastAsia"/>
        </w:rPr>
        <w:t>5</w:t>
      </w:r>
      <w:r w:rsidRPr="00946A5F">
        <w:rPr>
          <w:rFonts w:hint="eastAsia"/>
        </w:rPr>
        <w:t>月）；</w:t>
      </w:r>
    </w:p>
    <w:p w:rsidR="00FC36A4" w:rsidRPr="00946A5F" w:rsidRDefault="00FC36A4" w:rsidP="00FC36A4">
      <w:pPr>
        <w:ind w:firstLine="560"/>
      </w:pPr>
      <w:r w:rsidRPr="00946A5F">
        <w:rPr>
          <w:rFonts w:hint="eastAsia"/>
        </w:rPr>
        <w:t>（</w:t>
      </w:r>
      <w:r w:rsidRPr="00946A5F">
        <w:rPr>
          <w:rFonts w:hint="eastAsia"/>
        </w:rPr>
        <w:t>7</w:t>
      </w:r>
      <w:r w:rsidRPr="00946A5F">
        <w:rPr>
          <w:rFonts w:hint="eastAsia"/>
        </w:rPr>
        <w:t>）《湖北生态省建设规划纲要（</w:t>
      </w:r>
      <w:r w:rsidRPr="00946A5F">
        <w:rPr>
          <w:rFonts w:hint="eastAsia"/>
        </w:rPr>
        <w:t>2014-2030</w:t>
      </w:r>
      <w:r w:rsidRPr="00946A5F">
        <w:rPr>
          <w:rFonts w:hint="eastAsia"/>
        </w:rPr>
        <w:t>年）》；</w:t>
      </w:r>
    </w:p>
    <w:p w:rsidR="00FC36A4" w:rsidRPr="00946A5F" w:rsidRDefault="00FC36A4" w:rsidP="00FC36A4">
      <w:pPr>
        <w:ind w:firstLine="560"/>
      </w:pPr>
      <w:r w:rsidRPr="00946A5F">
        <w:rPr>
          <w:rFonts w:hint="eastAsia"/>
        </w:rPr>
        <w:t>（</w:t>
      </w:r>
      <w:r w:rsidRPr="00946A5F">
        <w:rPr>
          <w:rFonts w:hint="eastAsia"/>
        </w:rPr>
        <w:t>8</w:t>
      </w:r>
      <w:r w:rsidRPr="00946A5F">
        <w:rPr>
          <w:rFonts w:hint="eastAsia"/>
        </w:rPr>
        <w:t>）《湖北省主体功能区规划》（鄂政发</w:t>
      </w:r>
      <w:r w:rsidR="009B705F" w:rsidRPr="00946A5F">
        <w:rPr>
          <w:rFonts w:hint="eastAsia"/>
        </w:rPr>
        <w:t>〔</w:t>
      </w:r>
      <w:r w:rsidRPr="00946A5F">
        <w:rPr>
          <w:rFonts w:hint="eastAsia"/>
        </w:rPr>
        <w:t>2012</w:t>
      </w:r>
      <w:r w:rsidR="009B705F" w:rsidRPr="00946A5F">
        <w:rPr>
          <w:rFonts w:hint="eastAsia"/>
        </w:rPr>
        <w:t>〕</w:t>
      </w:r>
      <w:r w:rsidRPr="00946A5F">
        <w:rPr>
          <w:rFonts w:hint="eastAsia"/>
        </w:rPr>
        <w:t>106</w:t>
      </w:r>
      <w:r w:rsidRPr="00946A5F">
        <w:rPr>
          <w:rFonts w:hint="eastAsia"/>
        </w:rPr>
        <w:t>号）；</w:t>
      </w:r>
    </w:p>
    <w:p w:rsidR="005B36EF" w:rsidRPr="00946A5F" w:rsidRDefault="005B36EF" w:rsidP="00FC36A4">
      <w:pPr>
        <w:ind w:firstLine="560"/>
      </w:pPr>
      <w:r w:rsidRPr="00946A5F">
        <w:rPr>
          <w:rFonts w:hint="eastAsia"/>
        </w:rPr>
        <w:t>（</w:t>
      </w:r>
      <w:r w:rsidRPr="00946A5F">
        <w:rPr>
          <w:rFonts w:hint="eastAsia"/>
        </w:rPr>
        <w:t>9</w:t>
      </w:r>
      <w:r w:rsidRPr="00946A5F">
        <w:rPr>
          <w:rFonts w:hint="eastAsia"/>
        </w:rPr>
        <w:t>）《湖北省水污染防治行动计划工作方案》（</w:t>
      </w:r>
      <w:r w:rsidRPr="00946A5F">
        <w:rPr>
          <w:rFonts w:hint="eastAsia"/>
        </w:rPr>
        <w:t>2016</w:t>
      </w:r>
      <w:r w:rsidRPr="00946A5F">
        <w:rPr>
          <w:rFonts w:hint="eastAsia"/>
        </w:rPr>
        <w:t>年</w:t>
      </w:r>
      <w:r w:rsidRPr="00946A5F">
        <w:rPr>
          <w:rFonts w:hint="eastAsia"/>
        </w:rPr>
        <w:t>1</w:t>
      </w:r>
      <w:r w:rsidRPr="00946A5F">
        <w:rPr>
          <w:rFonts w:hint="eastAsia"/>
        </w:rPr>
        <w:t>月）；</w:t>
      </w:r>
    </w:p>
    <w:p w:rsidR="005B36EF" w:rsidRPr="00946A5F" w:rsidRDefault="005B36EF" w:rsidP="00FC36A4">
      <w:pPr>
        <w:ind w:firstLine="560"/>
      </w:pPr>
      <w:r w:rsidRPr="00946A5F">
        <w:t>（</w:t>
      </w:r>
      <w:r w:rsidRPr="00946A5F">
        <w:rPr>
          <w:rFonts w:hint="eastAsia"/>
        </w:rPr>
        <w:t>10</w:t>
      </w:r>
      <w:r w:rsidRPr="00946A5F">
        <w:t>）《</w:t>
      </w:r>
      <w:r w:rsidRPr="00946A5F">
        <w:rPr>
          <w:rFonts w:hint="eastAsia"/>
        </w:rPr>
        <w:t>湖北省土壤污染防治行动计划工作方案</w:t>
      </w:r>
      <w:r w:rsidRPr="00946A5F">
        <w:t>》（</w:t>
      </w:r>
      <w:r w:rsidRPr="00946A5F">
        <w:rPr>
          <w:rFonts w:hint="eastAsia"/>
        </w:rPr>
        <w:t>2016</w:t>
      </w:r>
      <w:r w:rsidRPr="00946A5F">
        <w:rPr>
          <w:rFonts w:hint="eastAsia"/>
        </w:rPr>
        <w:t>年</w:t>
      </w:r>
      <w:r w:rsidRPr="00946A5F">
        <w:rPr>
          <w:rFonts w:hint="eastAsia"/>
        </w:rPr>
        <w:t>12</w:t>
      </w:r>
      <w:r w:rsidRPr="00946A5F">
        <w:rPr>
          <w:rFonts w:hint="eastAsia"/>
        </w:rPr>
        <w:t>月</w:t>
      </w:r>
      <w:r w:rsidRPr="00946A5F">
        <w:t>）；</w:t>
      </w:r>
    </w:p>
    <w:p w:rsidR="00FC36A4" w:rsidRPr="00946A5F" w:rsidRDefault="00FC36A4" w:rsidP="00FC36A4">
      <w:pPr>
        <w:ind w:firstLine="560"/>
      </w:pPr>
      <w:r w:rsidRPr="00946A5F">
        <w:rPr>
          <w:rFonts w:hint="eastAsia"/>
        </w:rPr>
        <w:t>（</w:t>
      </w:r>
      <w:r w:rsidR="00B1634B" w:rsidRPr="00946A5F">
        <w:rPr>
          <w:rFonts w:hint="eastAsia"/>
        </w:rPr>
        <w:t>11</w:t>
      </w:r>
      <w:r w:rsidRPr="00946A5F">
        <w:rPr>
          <w:rFonts w:hint="eastAsia"/>
        </w:rPr>
        <w:t>）《</w:t>
      </w:r>
      <w:r w:rsidR="00D0733F" w:rsidRPr="00946A5F">
        <w:rPr>
          <w:rFonts w:hint="eastAsia"/>
        </w:rPr>
        <w:t>广水市</w:t>
      </w:r>
      <w:r w:rsidRPr="00946A5F">
        <w:rPr>
          <w:rFonts w:hint="eastAsia"/>
        </w:rPr>
        <w:t>城</w:t>
      </w:r>
      <w:r w:rsidR="00D0733F" w:rsidRPr="00946A5F">
        <w:rPr>
          <w:rFonts w:hint="eastAsia"/>
        </w:rPr>
        <w:t>市</w:t>
      </w:r>
      <w:r w:rsidRPr="00946A5F">
        <w:rPr>
          <w:rFonts w:hint="eastAsia"/>
        </w:rPr>
        <w:t>总体规划（</w:t>
      </w:r>
      <w:r w:rsidR="00D0733F" w:rsidRPr="00946A5F">
        <w:rPr>
          <w:rFonts w:hint="eastAsia"/>
        </w:rPr>
        <w:t>2009-2020</w:t>
      </w:r>
      <w:r w:rsidRPr="00946A5F">
        <w:rPr>
          <w:rFonts w:hint="eastAsia"/>
        </w:rPr>
        <w:t>年）》；</w:t>
      </w:r>
    </w:p>
    <w:p w:rsidR="00FC36A4" w:rsidRPr="00946A5F" w:rsidRDefault="00FC36A4" w:rsidP="00FC36A4">
      <w:pPr>
        <w:ind w:firstLine="560"/>
      </w:pPr>
      <w:r w:rsidRPr="00946A5F">
        <w:rPr>
          <w:rFonts w:hint="eastAsia"/>
        </w:rPr>
        <w:t>（</w:t>
      </w:r>
      <w:r w:rsidRPr="00946A5F">
        <w:rPr>
          <w:rFonts w:hint="eastAsia"/>
        </w:rPr>
        <w:t>1</w:t>
      </w:r>
      <w:r w:rsidR="00B1634B" w:rsidRPr="00946A5F">
        <w:rPr>
          <w:rFonts w:hint="eastAsia"/>
        </w:rPr>
        <w:t>2</w:t>
      </w:r>
      <w:r w:rsidRPr="00946A5F">
        <w:rPr>
          <w:rFonts w:hint="eastAsia"/>
        </w:rPr>
        <w:t>）《</w:t>
      </w:r>
      <w:r w:rsidR="00D0733F" w:rsidRPr="00946A5F">
        <w:rPr>
          <w:rFonts w:hint="eastAsia"/>
        </w:rPr>
        <w:t>广水市国民</w:t>
      </w:r>
      <w:r w:rsidRPr="00946A5F">
        <w:rPr>
          <w:rFonts w:hint="eastAsia"/>
        </w:rPr>
        <w:t>经济和社会发展第十三个五年规划纲要》；</w:t>
      </w:r>
    </w:p>
    <w:p w:rsidR="00FC36A4" w:rsidRPr="00946A5F" w:rsidRDefault="00FC36A4" w:rsidP="00FC36A4">
      <w:pPr>
        <w:ind w:firstLine="560"/>
      </w:pPr>
      <w:r w:rsidRPr="00946A5F">
        <w:rPr>
          <w:rFonts w:hint="eastAsia"/>
        </w:rPr>
        <w:t>（</w:t>
      </w:r>
      <w:r w:rsidRPr="00946A5F">
        <w:rPr>
          <w:rFonts w:hint="eastAsia"/>
        </w:rPr>
        <w:t>1</w:t>
      </w:r>
      <w:r w:rsidR="0022472C" w:rsidRPr="00946A5F">
        <w:rPr>
          <w:rFonts w:hint="eastAsia"/>
        </w:rPr>
        <w:t>3</w:t>
      </w:r>
      <w:r w:rsidRPr="00946A5F">
        <w:rPr>
          <w:rFonts w:hint="eastAsia"/>
        </w:rPr>
        <w:t>）《</w:t>
      </w:r>
      <w:r w:rsidR="00D0733F" w:rsidRPr="00946A5F">
        <w:rPr>
          <w:rFonts w:hint="eastAsia"/>
        </w:rPr>
        <w:t>广水市</w:t>
      </w:r>
      <w:r w:rsidRPr="00946A5F">
        <w:rPr>
          <w:rFonts w:hint="eastAsia"/>
        </w:rPr>
        <w:t>“十三五”综合交通运输规划》；</w:t>
      </w:r>
    </w:p>
    <w:p w:rsidR="00FC36A4" w:rsidRPr="00946A5F" w:rsidRDefault="00FC36A4" w:rsidP="00FC36A4">
      <w:pPr>
        <w:ind w:firstLine="560"/>
      </w:pPr>
      <w:r w:rsidRPr="00946A5F">
        <w:rPr>
          <w:rFonts w:hint="eastAsia"/>
        </w:rPr>
        <w:t>（</w:t>
      </w:r>
      <w:r w:rsidRPr="00946A5F">
        <w:rPr>
          <w:rFonts w:hint="eastAsia"/>
        </w:rPr>
        <w:t>1</w:t>
      </w:r>
      <w:r w:rsidR="0022472C" w:rsidRPr="00946A5F">
        <w:rPr>
          <w:rFonts w:hint="eastAsia"/>
        </w:rPr>
        <w:t>4</w:t>
      </w:r>
      <w:r w:rsidRPr="00946A5F">
        <w:rPr>
          <w:rFonts w:hint="eastAsia"/>
        </w:rPr>
        <w:t>）《</w:t>
      </w:r>
      <w:r w:rsidR="00D0733F" w:rsidRPr="00946A5F">
        <w:rPr>
          <w:rFonts w:hint="eastAsia"/>
        </w:rPr>
        <w:t>广水市</w:t>
      </w:r>
      <w:r w:rsidRPr="00946A5F">
        <w:rPr>
          <w:rFonts w:hint="eastAsia"/>
        </w:rPr>
        <w:t>“十三五”工业经济发展规划》；</w:t>
      </w:r>
    </w:p>
    <w:p w:rsidR="00FC36A4" w:rsidRPr="00946A5F" w:rsidRDefault="00FC36A4" w:rsidP="00FC36A4">
      <w:pPr>
        <w:ind w:firstLine="560"/>
      </w:pPr>
      <w:r w:rsidRPr="00946A5F">
        <w:t>（</w:t>
      </w:r>
      <w:r w:rsidRPr="00946A5F">
        <w:rPr>
          <w:rFonts w:hint="eastAsia"/>
        </w:rPr>
        <w:t>1</w:t>
      </w:r>
      <w:r w:rsidR="0022472C" w:rsidRPr="00946A5F">
        <w:rPr>
          <w:rFonts w:hint="eastAsia"/>
        </w:rPr>
        <w:t>5</w:t>
      </w:r>
      <w:r w:rsidRPr="00946A5F">
        <w:t>）《</w:t>
      </w:r>
      <w:r w:rsidR="00D0733F" w:rsidRPr="00946A5F">
        <w:rPr>
          <w:rFonts w:hint="eastAsia"/>
        </w:rPr>
        <w:t>广水市</w:t>
      </w:r>
      <w:r w:rsidRPr="00946A5F">
        <w:rPr>
          <w:rFonts w:hint="eastAsia"/>
        </w:rPr>
        <w:t>“十三</w:t>
      </w:r>
      <w:r w:rsidR="00D0733F" w:rsidRPr="00946A5F">
        <w:rPr>
          <w:rFonts w:hint="eastAsia"/>
        </w:rPr>
        <w:t>·</w:t>
      </w:r>
      <w:r w:rsidRPr="00946A5F">
        <w:rPr>
          <w:rFonts w:hint="eastAsia"/>
        </w:rPr>
        <w:t>五”林业规划</w:t>
      </w:r>
      <w:r w:rsidRPr="00946A5F">
        <w:t>》；</w:t>
      </w:r>
    </w:p>
    <w:p w:rsidR="00FC36A4" w:rsidRPr="00946A5F" w:rsidRDefault="00FC36A4" w:rsidP="00FC36A4">
      <w:pPr>
        <w:ind w:firstLine="560"/>
      </w:pPr>
      <w:r w:rsidRPr="00946A5F">
        <w:rPr>
          <w:rFonts w:hint="eastAsia"/>
        </w:rPr>
        <w:t>（</w:t>
      </w:r>
      <w:r w:rsidRPr="00946A5F">
        <w:rPr>
          <w:rFonts w:hint="eastAsia"/>
        </w:rPr>
        <w:t>1</w:t>
      </w:r>
      <w:r w:rsidR="0022472C" w:rsidRPr="00946A5F">
        <w:rPr>
          <w:rFonts w:hint="eastAsia"/>
        </w:rPr>
        <w:t>6</w:t>
      </w:r>
      <w:r w:rsidRPr="00946A5F">
        <w:rPr>
          <w:rFonts w:hint="eastAsia"/>
        </w:rPr>
        <w:t>）《</w:t>
      </w:r>
      <w:r w:rsidR="00D0733F" w:rsidRPr="00946A5F">
        <w:rPr>
          <w:rFonts w:hint="eastAsia"/>
        </w:rPr>
        <w:t>广水市外事侨务旅游局“十三五”工作思路</w:t>
      </w:r>
      <w:r w:rsidRPr="00946A5F">
        <w:rPr>
          <w:rFonts w:hint="eastAsia"/>
        </w:rPr>
        <w:t>》；</w:t>
      </w:r>
    </w:p>
    <w:p w:rsidR="00FC36A4" w:rsidRPr="00946A5F" w:rsidRDefault="00FC36A4" w:rsidP="00FC36A4">
      <w:pPr>
        <w:ind w:firstLine="560"/>
      </w:pPr>
      <w:r w:rsidRPr="00946A5F">
        <w:rPr>
          <w:rFonts w:hint="eastAsia"/>
        </w:rPr>
        <w:t>（</w:t>
      </w:r>
      <w:r w:rsidRPr="00946A5F">
        <w:rPr>
          <w:rFonts w:hint="eastAsia"/>
        </w:rPr>
        <w:t>1</w:t>
      </w:r>
      <w:r w:rsidR="0022472C" w:rsidRPr="00946A5F">
        <w:rPr>
          <w:rFonts w:hint="eastAsia"/>
        </w:rPr>
        <w:t>7</w:t>
      </w:r>
      <w:r w:rsidRPr="00946A5F">
        <w:rPr>
          <w:rFonts w:hint="eastAsia"/>
        </w:rPr>
        <w:t>）</w:t>
      </w:r>
      <w:r w:rsidR="00D0733F" w:rsidRPr="00946A5F">
        <w:rPr>
          <w:rFonts w:hint="eastAsia"/>
        </w:rPr>
        <w:t>《广水市农业发展“十三五”规划》；</w:t>
      </w:r>
    </w:p>
    <w:p w:rsidR="00FC36A4" w:rsidRPr="00946A5F" w:rsidRDefault="00FC36A4" w:rsidP="00FC36A4">
      <w:pPr>
        <w:ind w:firstLine="560"/>
      </w:pPr>
      <w:r w:rsidRPr="00946A5F">
        <w:rPr>
          <w:rFonts w:hint="eastAsia"/>
        </w:rPr>
        <w:t>（</w:t>
      </w:r>
      <w:r w:rsidR="0022472C" w:rsidRPr="00946A5F">
        <w:rPr>
          <w:rFonts w:hint="eastAsia"/>
        </w:rPr>
        <w:t>18</w:t>
      </w:r>
      <w:r w:rsidRPr="00946A5F">
        <w:rPr>
          <w:rFonts w:hint="eastAsia"/>
        </w:rPr>
        <w:t>）</w:t>
      </w:r>
      <w:r w:rsidR="00D0733F" w:rsidRPr="00946A5F">
        <w:rPr>
          <w:rFonts w:hint="eastAsia"/>
        </w:rPr>
        <w:t>《广水市水产业发展“十三五”规划》；</w:t>
      </w:r>
    </w:p>
    <w:p w:rsidR="00FC36A4" w:rsidRPr="00946A5F" w:rsidRDefault="00FC36A4" w:rsidP="00FC36A4">
      <w:pPr>
        <w:ind w:firstLine="560"/>
      </w:pPr>
      <w:r w:rsidRPr="00946A5F">
        <w:rPr>
          <w:rFonts w:hint="eastAsia"/>
        </w:rPr>
        <w:t>（</w:t>
      </w:r>
      <w:r w:rsidR="0022472C" w:rsidRPr="00946A5F">
        <w:rPr>
          <w:rFonts w:hint="eastAsia"/>
        </w:rPr>
        <w:t>19</w:t>
      </w:r>
      <w:r w:rsidRPr="00946A5F">
        <w:rPr>
          <w:rFonts w:hint="eastAsia"/>
        </w:rPr>
        <w:t>）</w:t>
      </w:r>
      <w:r w:rsidR="00D0733F" w:rsidRPr="00946A5F">
        <w:rPr>
          <w:rFonts w:hint="eastAsia"/>
        </w:rPr>
        <w:t>《广水市住建局“十三五”规划纲要》；</w:t>
      </w:r>
    </w:p>
    <w:p w:rsidR="00651DA4" w:rsidRPr="00946A5F" w:rsidRDefault="00651DA4" w:rsidP="00FC36A4">
      <w:pPr>
        <w:ind w:firstLine="560"/>
      </w:pPr>
      <w:r w:rsidRPr="00946A5F">
        <w:rPr>
          <w:rFonts w:hint="eastAsia"/>
        </w:rPr>
        <w:t>（</w:t>
      </w:r>
      <w:r w:rsidRPr="00946A5F">
        <w:rPr>
          <w:rFonts w:hint="eastAsia"/>
        </w:rPr>
        <w:t>2</w:t>
      </w:r>
      <w:r w:rsidR="0022472C" w:rsidRPr="00946A5F">
        <w:rPr>
          <w:rFonts w:hint="eastAsia"/>
        </w:rPr>
        <w:t>0</w:t>
      </w:r>
      <w:r w:rsidRPr="00946A5F">
        <w:rPr>
          <w:rFonts w:hint="eastAsia"/>
        </w:rPr>
        <w:t>）《循环发展引领行动》。</w:t>
      </w:r>
    </w:p>
    <w:p w:rsidR="00AF350B" w:rsidRPr="00946A5F" w:rsidRDefault="00AF350B" w:rsidP="00AF350B">
      <w:pPr>
        <w:pStyle w:val="3"/>
      </w:pPr>
      <w:r w:rsidRPr="00946A5F">
        <w:rPr>
          <w:rFonts w:hint="eastAsia"/>
        </w:rPr>
        <w:lastRenderedPageBreak/>
        <w:t>国家和地方标准、技术规范</w:t>
      </w:r>
    </w:p>
    <w:p w:rsidR="00FC36A4" w:rsidRPr="00946A5F" w:rsidRDefault="00FC36A4" w:rsidP="00FC36A4">
      <w:pPr>
        <w:ind w:firstLine="560"/>
      </w:pPr>
      <w:r w:rsidRPr="00946A5F">
        <w:rPr>
          <w:rFonts w:hint="eastAsia"/>
        </w:rPr>
        <w:t>（</w:t>
      </w:r>
      <w:r w:rsidRPr="00946A5F">
        <w:rPr>
          <w:rFonts w:hint="eastAsia"/>
        </w:rPr>
        <w:t>1</w:t>
      </w:r>
      <w:r w:rsidRPr="00946A5F">
        <w:rPr>
          <w:rFonts w:hint="eastAsia"/>
        </w:rPr>
        <w:t>）环境保护部关于印发《国家生态文明建设示范区管理规程（试行）》《国家生态文明建设示范县、市指标（试行）》的通知（环生态</w:t>
      </w:r>
      <w:r w:rsidR="009B705F" w:rsidRPr="00946A5F">
        <w:rPr>
          <w:rFonts w:hint="eastAsia"/>
        </w:rPr>
        <w:t>〔</w:t>
      </w:r>
      <w:r w:rsidRPr="00946A5F">
        <w:rPr>
          <w:rFonts w:hint="eastAsia"/>
        </w:rPr>
        <w:t>2016</w:t>
      </w:r>
      <w:r w:rsidR="009B705F" w:rsidRPr="00946A5F">
        <w:rPr>
          <w:rFonts w:hint="eastAsia"/>
        </w:rPr>
        <w:t>〕</w:t>
      </w:r>
      <w:r w:rsidRPr="00946A5F">
        <w:rPr>
          <w:rFonts w:hint="eastAsia"/>
        </w:rPr>
        <w:t>4</w:t>
      </w:r>
      <w:r w:rsidRPr="00946A5F">
        <w:rPr>
          <w:rFonts w:hint="eastAsia"/>
        </w:rPr>
        <w:t>号）；</w:t>
      </w:r>
    </w:p>
    <w:p w:rsidR="00FC36A4" w:rsidRPr="00946A5F" w:rsidRDefault="00FC36A4" w:rsidP="00FC36A4">
      <w:pPr>
        <w:ind w:firstLine="560"/>
      </w:pPr>
      <w:r w:rsidRPr="00946A5F">
        <w:rPr>
          <w:rFonts w:hint="eastAsia"/>
        </w:rPr>
        <w:t>（</w:t>
      </w:r>
      <w:r w:rsidRPr="00946A5F">
        <w:rPr>
          <w:rFonts w:hint="eastAsia"/>
        </w:rPr>
        <w:t>2</w:t>
      </w:r>
      <w:r w:rsidRPr="00946A5F">
        <w:rPr>
          <w:rFonts w:hint="eastAsia"/>
        </w:rPr>
        <w:t>）省环委会办公室关于印发《湖北省生态文明建设示范区管理规程（试行）》《湖北省生态文明建设示范市、县指标（试行）》的通知（</w:t>
      </w:r>
      <w:proofErr w:type="gramStart"/>
      <w:r w:rsidRPr="00946A5F">
        <w:rPr>
          <w:rFonts w:hint="eastAsia"/>
        </w:rPr>
        <w:t>鄂环委办</w:t>
      </w:r>
      <w:proofErr w:type="gramEnd"/>
      <w:r w:rsidR="009B705F" w:rsidRPr="00946A5F">
        <w:rPr>
          <w:rFonts w:hint="eastAsia"/>
        </w:rPr>
        <w:t>〔</w:t>
      </w:r>
      <w:r w:rsidRPr="00946A5F">
        <w:rPr>
          <w:rFonts w:hint="eastAsia"/>
        </w:rPr>
        <w:t>2016</w:t>
      </w:r>
      <w:r w:rsidR="009B705F" w:rsidRPr="00946A5F">
        <w:rPr>
          <w:rFonts w:hint="eastAsia"/>
        </w:rPr>
        <w:t>〕</w:t>
      </w:r>
      <w:r w:rsidRPr="00946A5F">
        <w:rPr>
          <w:rFonts w:hint="eastAsia"/>
        </w:rPr>
        <w:t>80</w:t>
      </w:r>
      <w:r w:rsidRPr="00946A5F">
        <w:rPr>
          <w:rFonts w:hint="eastAsia"/>
        </w:rPr>
        <w:t>号）；</w:t>
      </w:r>
    </w:p>
    <w:p w:rsidR="00FC36A4" w:rsidRPr="00946A5F" w:rsidRDefault="00FC36A4" w:rsidP="00FC36A4">
      <w:pPr>
        <w:ind w:firstLine="560"/>
      </w:pPr>
      <w:r w:rsidRPr="00946A5F">
        <w:rPr>
          <w:rFonts w:hint="eastAsia"/>
        </w:rPr>
        <w:t>（</w:t>
      </w:r>
      <w:r w:rsidRPr="00946A5F">
        <w:rPr>
          <w:rFonts w:hint="eastAsia"/>
        </w:rPr>
        <w:t>3</w:t>
      </w:r>
      <w:r w:rsidRPr="00946A5F">
        <w:rPr>
          <w:rFonts w:hint="eastAsia"/>
        </w:rPr>
        <w:t>）《生态保护红线划定技术指南》；</w:t>
      </w:r>
    </w:p>
    <w:p w:rsidR="00FC36A4" w:rsidRPr="00946A5F" w:rsidRDefault="00FC36A4" w:rsidP="00FC36A4">
      <w:pPr>
        <w:ind w:firstLine="560"/>
      </w:pPr>
      <w:r w:rsidRPr="00946A5F">
        <w:rPr>
          <w:rFonts w:hint="eastAsia"/>
        </w:rPr>
        <w:t>（</w:t>
      </w:r>
      <w:r w:rsidRPr="00946A5F">
        <w:rPr>
          <w:rFonts w:hint="eastAsia"/>
        </w:rPr>
        <w:t>4</w:t>
      </w:r>
      <w:r w:rsidRPr="00946A5F">
        <w:rPr>
          <w:rFonts w:hint="eastAsia"/>
        </w:rPr>
        <w:t>）《湖北省地表水环境功能类别》（鄂政办发</w:t>
      </w:r>
      <w:r w:rsidR="009B705F" w:rsidRPr="00946A5F">
        <w:rPr>
          <w:rFonts w:hint="eastAsia"/>
        </w:rPr>
        <w:t>〔</w:t>
      </w:r>
      <w:r w:rsidRPr="00946A5F">
        <w:rPr>
          <w:rFonts w:hint="eastAsia"/>
        </w:rPr>
        <w:t>2000</w:t>
      </w:r>
      <w:r w:rsidR="009B705F" w:rsidRPr="00946A5F">
        <w:rPr>
          <w:rFonts w:hint="eastAsia"/>
        </w:rPr>
        <w:t>〕</w:t>
      </w:r>
      <w:r w:rsidRPr="00946A5F">
        <w:rPr>
          <w:rFonts w:hint="eastAsia"/>
        </w:rPr>
        <w:t>10</w:t>
      </w:r>
      <w:r w:rsidRPr="00946A5F">
        <w:rPr>
          <w:rFonts w:hint="eastAsia"/>
        </w:rPr>
        <w:t>号）；</w:t>
      </w:r>
    </w:p>
    <w:p w:rsidR="00FC36A4" w:rsidRPr="00946A5F" w:rsidRDefault="00FC36A4" w:rsidP="00FC36A4">
      <w:pPr>
        <w:ind w:firstLine="560"/>
      </w:pPr>
      <w:r w:rsidRPr="00946A5F">
        <w:rPr>
          <w:rFonts w:hint="eastAsia"/>
        </w:rPr>
        <w:t>（</w:t>
      </w:r>
      <w:r w:rsidRPr="00946A5F">
        <w:rPr>
          <w:rFonts w:hint="eastAsia"/>
        </w:rPr>
        <w:t>5</w:t>
      </w:r>
      <w:r w:rsidRPr="00946A5F">
        <w:rPr>
          <w:rFonts w:hint="eastAsia"/>
        </w:rPr>
        <w:t>）《湖北省县级以上集中式饮用水水源保护区划分方案》；</w:t>
      </w:r>
    </w:p>
    <w:p w:rsidR="00FC36A4" w:rsidRPr="00946A5F" w:rsidRDefault="00FC36A4" w:rsidP="00FC36A4">
      <w:pPr>
        <w:ind w:firstLine="560"/>
      </w:pPr>
      <w:r w:rsidRPr="00946A5F">
        <w:rPr>
          <w:rFonts w:hint="eastAsia"/>
        </w:rPr>
        <w:t>（</w:t>
      </w:r>
      <w:r w:rsidRPr="00946A5F">
        <w:rPr>
          <w:rFonts w:hint="eastAsia"/>
        </w:rPr>
        <w:t>6</w:t>
      </w:r>
      <w:r w:rsidRPr="00946A5F">
        <w:rPr>
          <w:rFonts w:hint="eastAsia"/>
        </w:rPr>
        <w:t>）《环境空气质量功能区划分原则与技术方法》（</w:t>
      </w:r>
      <w:r w:rsidRPr="00946A5F">
        <w:rPr>
          <w:rFonts w:hint="eastAsia"/>
        </w:rPr>
        <w:t>HJ/T 14-1996</w:t>
      </w:r>
      <w:r w:rsidRPr="00946A5F">
        <w:rPr>
          <w:rFonts w:hint="eastAsia"/>
        </w:rPr>
        <w:t>）；</w:t>
      </w:r>
    </w:p>
    <w:p w:rsidR="00FC36A4" w:rsidRPr="00946A5F" w:rsidRDefault="00FC36A4" w:rsidP="00FC36A4">
      <w:pPr>
        <w:ind w:firstLine="560"/>
      </w:pPr>
      <w:r w:rsidRPr="00946A5F">
        <w:rPr>
          <w:rFonts w:hint="eastAsia"/>
        </w:rPr>
        <w:t>（</w:t>
      </w:r>
      <w:r w:rsidRPr="00946A5F">
        <w:rPr>
          <w:rFonts w:hint="eastAsia"/>
        </w:rPr>
        <w:t>7</w:t>
      </w:r>
      <w:r w:rsidRPr="00946A5F">
        <w:rPr>
          <w:rFonts w:hint="eastAsia"/>
        </w:rPr>
        <w:t>）《环境空气质量标准》（</w:t>
      </w:r>
      <w:r w:rsidRPr="00946A5F">
        <w:rPr>
          <w:rFonts w:hint="eastAsia"/>
        </w:rPr>
        <w:t>GB3095-2012</w:t>
      </w:r>
      <w:r w:rsidRPr="00946A5F">
        <w:rPr>
          <w:rFonts w:hint="eastAsia"/>
        </w:rPr>
        <w:t>）；</w:t>
      </w:r>
    </w:p>
    <w:p w:rsidR="00FC36A4" w:rsidRPr="00946A5F" w:rsidRDefault="00FC36A4" w:rsidP="00FC36A4">
      <w:pPr>
        <w:ind w:firstLine="560"/>
      </w:pPr>
      <w:r w:rsidRPr="00946A5F">
        <w:rPr>
          <w:rFonts w:hint="eastAsia"/>
        </w:rPr>
        <w:t>（</w:t>
      </w:r>
      <w:r w:rsidRPr="00946A5F">
        <w:rPr>
          <w:rFonts w:hint="eastAsia"/>
        </w:rPr>
        <w:t>8</w:t>
      </w:r>
      <w:r w:rsidRPr="00946A5F">
        <w:rPr>
          <w:rFonts w:hint="eastAsia"/>
        </w:rPr>
        <w:t>）《声环境质量标准》（</w:t>
      </w:r>
      <w:r w:rsidRPr="00946A5F">
        <w:rPr>
          <w:rFonts w:hint="eastAsia"/>
        </w:rPr>
        <w:t>GB3096-2008</w:t>
      </w:r>
      <w:r w:rsidRPr="00946A5F">
        <w:rPr>
          <w:rFonts w:hint="eastAsia"/>
        </w:rPr>
        <w:t>）；</w:t>
      </w:r>
    </w:p>
    <w:p w:rsidR="00FC36A4" w:rsidRPr="00946A5F" w:rsidRDefault="00FC36A4" w:rsidP="00FC36A4">
      <w:pPr>
        <w:ind w:firstLine="560"/>
      </w:pPr>
      <w:r w:rsidRPr="00946A5F">
        <w:rPr>
          <w:rFonts w:hint="eastAsia"/>
        </w:rPr>
        <w:t>（</w:t>
      </w:r>
      <w:r w:rsidRPr="00946A5F">
        <w:rPr>
          <w:rFonts w:hint="eastAsia"/>
        </w:rPr>
        <w:t>9</w:t>
      </w:r>
      <w:r w:rsidRPr="00946A5F">
        <w:rPr>
          <w:rFonts w:hint="eastAsia"/>
        </w:rPr>
        <w:t>）《土壤环境质量标准》（</w:t>
      </w:r>
      <w:r w:rsidRPr="00946A5F">
        <w:rPr>
          <w:rFonts w:hint="eastAsia"/>
        </w:rPr>
        <w:t>GB15618-1995</w:t>
      </w:r>
      <w:r w:rsidRPr="00946A5F">
        <w:rPr>
          <w:rFonts w:hint="eastAsia"/>
        </w:rPr>
        <w:t>）；</w:t>
      </w:r>
    </w:p>
    <w:p w:rsidR="00FC36A4" w:rsidRPr="00946A5F" w:rsidRDefault="00FC36A4" w:rsidP="00FC36A4">
      <w:pPr>
        <w:ind w:firstLine="560"/>
      </w:pPr>
      <w:r w:rsidRPr="00946A5F">
        <w:rPr>
          <w:rFonts w:hint="eastAsia"/>
        </w:rPr>
        <w:t>（</w:t>
      </w:r>
      <w:r w:rsidRPr="00946A5F">
        <w:rPr>
          <w:rFonts w:hint="eastAsia"/>
        </w:rPr>
        <w:t>10</w:t>
      </w:r>
      <w:r w:rsidRPr="00946A5F">
        <w:rPr>
          <w:rFonts w:hint="eastAsia"/>
        </w:rPr>
        <w:t>）《生活垃圾填埋</w:t>
      </w:r>
      <w:r w:rsidR="005B36EF" w:rsidRPr="00946A5F">
        <w:rPr>
          <w:rFonts w:hint="eastAsia"/>
        </w:rPr>
        <w:t>场</w:t>
      </w:r>
      <w:r w:rsidRPr="00946A5F">
        <w:rPr>
          <w:rFonts w:hint="eastAsia"/>
        </w:rPr>
        <w:t>污染控制标准》（</w:t>
      </w:r>
      <w:r w:rsidRPr="00946A5F">
        <w:rPr>
          <w:rFonts w:hint="eastAsia"/>
        </w:rPr>
        <w:t>GB16889-2008</w:t>
      </w:r>
      <w:r w:rsidRPr="00946A5F">
        <w:rPr>
          <w:rFonts w:hint="eastAsia"/>
        </w:rPr>
        <w:t>）</w:t>
      </w:r>
      <w:r w:rsidR="00D40EAA" w:rsidRPr="00946A5F">
        <w:rPr>
          <w:rFonts w:hint="eastAsia"/>
        </w:rPr>
        <w:t>。</w:t>
      </w:r>
    </w:p>
    <w:p w:rsidR="00AF350B" w:rsidRPr="00946A5F" w:rsidRDefault="00AF350B" w:rsidP="00AF350B">
      <w:pPr>
        <w:pStyle w:val="3"/>
      </w:pPr>
      <w:r w:rsidRPr="00946A5F">
        <w:rPr>
          <w:rFonts w:hint="eastAsia"/>
        </w:rPr>
        <w:t>规划中的数据来源</w:t>
      </w:r>
    </w:p>
    <w:p w:rsidR="00AF350B" w:rsidRPr="00946A5F" w:rsidRDefault="00AF350B" w:rsidP="00FC36A4">
      <w:pPr>
        <w:ind w:firstLine="560"/>
      </w:pPr>
      <w:r w:rsidRPr="00946A5F">
        <w:rPr>
          <w:rFonts w:hint="eastAsia"/>
        </w:rPr>
        <w:t>（</w:t>
      </w:r>
      <w:r w:rsidRPr="00946A5F">
        <w:rPr>
          <w:rFonts w:hint="eastAsia"/>
        </w:rPr>
        <w:t>1</w:t>
      </w:r>
      <w:r w:rsidRPr="00946A5F">
        <w:rPr>
          <w:rFonts w:hint="eastAsia"/>
        </w:rPr>
        <w:t>）</w:t>
      </w:r>
      <w:r w:rsidR="00D0733F" w:rsidRPr="00946A5F">
        <w:rPr>
          <w:rFonts w:hint="eastAsia"/>
        </w:rPr>
        <w:t>广水市</w:t>
      </w:r>
      <w:r w:rsidRPr="00946A5F">
        <w:rPr>
          <w:rFonts w:hint="eastAsia"/>
        </w:rPr>
        <w:t>历年统计年鉴（</w:t>
      </w:r>
      <w:r w:rsidRPr="00946A5F">
        <w:rPr>
          <w:rFonts w:hint="eastAsia"/>
        </w:rPr>
        <w:t>20</w:t>
      </w:r>
      <w:r w:rsidR="005D1BC3" w:rsidRPr="00946A5F">
        <w:rPr>
          <w:rFonts w:hint="eastAsia"/>
        </w:rPr>
        <w:t>08</w:t>
      </w:r>
      <w:r w:rsidRPr="00946A5F">
        <w:rPr>
          <w:rFonts w:hint="eastAsia"/>
        </w:rPr>
        <w:t>-201</w:t>
      </w:r>
      <w:r w:rsidR="0078709A" w:rsidRPr="00946A5F">
        <w:rPr>
          <w:rFonts w:hint="eastAsia"/>
        </w:rPr>
        <w:t>7</w:t>
      </w:r>
      <w:r w:rsidRPr="00946A5F">
        <w:rPr>
          <w:rFonts w:hint="eastAsia"/>
        </w:rPr>
        <w:t>年）；</w:t>
      </w:r>
    </w:p>
    <w:p w:rsidR="00AF350B" w:rsidRPr="00946A5F" w:rsidRDefault="00AF350B" w:rsidP="000A3BAD">
      <w:pPr>
        <w:ind w:firstLine="560"/>
      </w:pPr>
      <w:r w:rsidRPr="00946A5F">
        <w:rPr>
          <w:rFonts w:hint="eastAsia"/>
        </w:rPr>
        <w:t>（</w:t>
      </w:r>
      <w:r w:rsidR="00FC36A4" w:rsidRPr="00946A5F">
        <w:rPr>
          <w:rFonts w:hint="eastAsia"/>
        </w:rPr>
        <w:t>2</w:t>
      </w:r>
      <w:r w:rsidRPr="00946A5F">
        <w:rPr>
          <w:rFonts w:hint="eastAsia"/>
        </w:rPr>
        <w:t>）</w:t>
      </w:r>
      <w:r w:rsidR="00D0733F" w:rsidRPr="00946A5F">
        <w:rPr>
          <w:rFonts w:hint="eastAsia"/>
        </w:rPr>
        <w:t>广水市</w:t>
      </w:r>
      <w:r w:rsidRPr="00946A5F">
        <w:rPr>
          <w:rFonts w:hint="eastAsia"/>
        </w:rPr>
        <w:t>环境监测数据（</w:t>
      </w:r>
      <w:r w:rsidRPr="00946A5F">
        <w:rPr>
          <w:rFonts w:hint="eastAsia"/>
        </w:rPr>
        <w:t>201</w:t>
      </w:r>
      <w:r w:rsidR="00634228" w:rsidRPr="00946A5F">
        <w:rPr>
          <w:rFonts w:hint="eastAsia"/>
        </w:rPr>
        <w:t>6</w:t>
      </w:r>
      <w:r w:rsidRPr="00946A5F">
        <w:rPr>
          <w:rFonts w:hint="eastAsia"/>
        </w:rPr>
        <w:t>-201</w:t>
      </w:r>
      <w:r w:rsidR="00634228" w:rsidRPr="00946A5F">
        <w:rPr>
          <w:rFonts w:hint="eastAsia"/>
        </w:rPr>
        <w:t>7</w:t>
      </w:r>
      <w:r w:rsidRPr="00946A5F">
        <w:rPr>
          <w:rFonts w:hint="eastAsia"/>
        </w:rPr>
        <w:t>年）；</w:t>
      </w:r>
    </w:p>
    <w:p w:rsidR="00AF350B" w:rsidRPr="00946A5F" w:rsidRDefault="00AF350B" w:rsidP="000A3BAD">
      <w:pPr>
        <w:ind w:firstLine="560"/>
      </w:pPr>
      <w:r w:rsidRPr="00946A5F">
        <w:rPr>
          <w:rFonts w:hint="eastAsia"/>
        </w:rPr>
        <w:t>（</w:t>
      </w:r>
      <w:r w:rsidR="00FC36A4" w:rsidRPr="00946A5F">
        <w:rPr>
          <w:rFonts w:hint="eastAsia"/>
        </w:rPr>
        <w:t>3</w:t>
      </w:r>
      <w:r w:rsidRPr="00946A5F">
        <w:rPr>
          <w:rFonts w:hint="eastAsia"/>
        </w:rPr>
        <w:t>）</w:t>
      </w:r>
      <w:r w:rsidR="00D0733F" w:rsidRPr="00946A5F">
        <w:rPr>
          <w:rFonts w:hint="eastAsia"/>
        </w:rPr>
        <w:t>广水市</w:t>
      </w:r>
      <w:r w:rsidRPr="00946A5F">
        <w:rPr>
          <w:rFonts w:hint="eastAsia"/>
        </w:rPr>
        <w:t>各职能部门提供相关资料。</w:t>
      </w:r>
    </w:p>
    <w:p w:rsidR="00C53E72" w:rsidRPr="00946A5F" w:rsidRDefault="00C53E72" w:rsidP="00C53E72">
      <w:pPr>
        <w:pStyle w:val="2"/>
      </w:pPr>
      <w:bookmarkStart w:id="74" w:name="_Toc496016932"/>
      <w:bookmarkStart w:id="75" w:name="_Toc14768532"/>
      <w:r w:rsidRPr="00946A5F">
        <w:rPr>
          <w:rFonts w:hint="eastAsia"/>
        </w:rPr>
        <w:t>规划范围</w:t>
      </w:r>
      <w:bookmarkEnd w:id="74"/>
      <w:bookmarkEnd w:id="75"/>
    </w:p>
    <w:p w:rsidR="00764E5E" w:rsidRPr="00946A5F" w:rsidRDefault="00764E5E" w:rsidP="00D0733F">
      <w:pPr>
        <w:ind w:firstLine="560"/>
      </w:pPr>
      <w:r w:rsidRPr="00946A5F">
        <w:t>规划范围为</w:t>
      </w:r>
      <w:r w:rsidR="00D0733F" w:rsidRPr="00946A5F">
        <w:t>广水市</w:t>
      </w:r>
      <w:r w:rsidRPr="00946A5F">
        <w:t>行政辖区，</w:t>
      </w:r>
      <w:r w:rsidR="00FC36A4" w:rsidRPr="00946A5F">
        <w:rPr>
          <w:rFonts w:hint="eastAsia"/>
        </w:rPr>
        <w:t>包含</w:t>
      </w:r>
      <w:r w:rsidR="00D0733F" w:rsidRPr="00946A5F">
        <w:rPr>
          <w:rFonts w:hint="eastAsia"/>
        </w:rPr>
        <w:t>应山、十里、广水、城郊</w:t>
      </w:r>
      <w:r w:rsidR="00FC36A4" w:rsidRPr="00946A5F">
        <w:rPr>
          <w:rFonts w:hint="eastAsia"/>
        </w:rPr>
        <w:t>等</w:t>
      </w:r>
      <w:r w:rsidR="00D0733F" w:rsidRPr="00946A5F">
        <w:rPr>
          <w:rFonts w:hint="eastAsia"/>
        </w:rPr>
        <w:t>4</w:t>
      </w:r>
      <w:r w:rsidR="00FC36A4" w:rsidRPr="00946A5F">
        <w:rPr>
          <w:rFonts w:hint="eastAsia"/>
        </w:rPr>
        <w:t>个街道，</w:t>
      </w:r>
      <w:r w:rsidR="00D0733F" w:rsidRPr="00946A5F">
        <w:rPr>
          <w:rFonts w:hint="eastAsia"/>
        </w:rPr>
        <w:t>以及武胜关镇、杨寨镇、陈巷镇、长岭镇、马坪镇、</w:t>
      </w:r>
      <w:proofErr w:type="gramStart"/>
      <w:r w:rsidR="00D0733F" w:rsidRPr="00946A5F">
        <w:rPr>
          <w:rFonts w:hint="eastAsia"/>
        </w:rPr>
        <w:t>余店镇</w:t>
      </w:r>
      <w:proofErr w:type="gramEnd"/>
      <w:r w:rsidR="00D0733F" w:rsidRPr="00946A5F">
        <w:rPr>
          <w:rFonts w:hint="eastAsia"/>
        </w:rPr>
        <w:t>、关庙镇、吴店镇、</w:t>
      </w:r>
      <w:proofErr w:type="gramStart"/>
      <w:r w:rsidR="00D0733F" w:rsidRPr="00946A5F">
        <w:rPr>
          <w:rFonts w:hint="eastAsia"/>
        </w:rPr>
        <w:t>郝</w:t>
      </w:r>
      <w:proofErr w:type="gramEnd"/>
      <w:r w:rsidR="00D0733F" w:rsidRPr="00946A5F">
        <w:rPr>
          <w:rFonts w:hint="eastAsia"/>
        </w:rPr>
        <w:t>店镇、蔡河镇、李店镇、太平镇、</w:t>
      </w:r>
      <w:proofErr w:type="gramStart"/>
      <w:r w:rsidR="00D0733F" w:rsidRPr="00946A5F">
        <w:rPr>
          <w:rFonts w:hint="eastAsia"/>
        </w:rPr>
        <w:t>骆</w:t>
      </w:r>
      <w:proofErr w:type="gramEnd"/>
      <w:r w:rsidR="00D0733F" w:rsidRPr="00946A5F">
        <w:rPr>
          <w:rFonts w:hint="eastAsia"/>
        </w:rPr>
        <w:t>店镇</w:t>
      </w:r>
      <w:r w:rsidR="00FC36A4" w:rsidRPr="00946A5F">
        <w:rPr>
          <w:rFonts w:hint="eastAsia"/>
        </w:rPr>
        <w:t>等</w:t>
      </w:r>
      <w:r w:rsidR="00D0733F" w:rsidRPr="00946A5F">
        <w:rPr>
          <w:rFonts w:hint="eastAsia"/>
        </w:rPr>
        <w:t>13</w:t>
      </w:r>
      <w:r w:rsidR="00FC36A4" w:rsidRPr="00946A5F">
        <w:rPr>
          <w:rFonts w:hint="eastAsia"/>
        </w:rPr>
        <w:t>个镇。</w:t>
      </w:r>
    </w:p>
    <w:p w:rsidR="00C53E72" w:rsidRPr="00946A5F" w:rsidRDefault="00C53E72" w:rsidP="00C53E72">
      <w:pPr>
        <w:pStyle w:val="2"/>
      </w:pPr>
      <w:bookmarkStart w:id="76" w:name="_Toc496016933"/>
      <w:bookmarkStart w:id="77" w:name="_Toc14768533"/>
      <w:r w:rsidRPr="00946A5F">
        <w:rPr>
          <w:rFonts w:hint="eastAsia"/>
        </w:rPr>
        <w:t>规划时限</w:t>
      </w:r>
      <w:bookmarkEnd w:id="76"/>
      <w:bookmarkEnd w:id="77"/>
    </w:p>
    <w:p w:rsidR="00FC36A4" w:rsidRPr="00946A5F" w:rsidRDefault="00FC36A4" w:rsidP="00FC36A4">
      <w:pPr>
        <w:ind w:firstLine="560"/>
      </w:pPr>
      <w:r w:rsidRPr="00946A5F">
        <w:rPr>
          <w:rFonts w:hint="eastAsia"/>
        </w:rPr>
        <w:t>规划基准年：</w:t>
      </w:r>
      <w:r w:rsidRPr="00946A5F">
        <w:rPr>
          <w:rFonts w:hint="eastAsia"/>
        </w:rPr>
        <w:t>201</w:t>
      </w:r>
      <w:r w:rsidR="00993DF3" w:rsidRPr="00946A5F">
        <w:rPr>
          <w:rFonts w:hint="eastAsia"/>
        </w:rPr>
        <w:t>7</w:t>
      </w:r>
      <w:r w:rsidRPr="00946A5F">
        <w:rPr>
          <w:rFonts w:hint="eastAsia"/>
        </w:rPr>
        <w:t>年；</w:t>
      </w:r>
    </w:p>
    <w:p w:rsidR="00764E5E" w:rsidRPr="00946A5F" w:rsidRDefault="00FC36A4" w:rsidP="00FC36A4">
      <w:pPr>
        <w:ind w:firstLine="560"/>
      </w:pPr>
      <w:r w:rsidRPr="00946A5F">
        <w:rPr>
          <w:rFonts w:hint="eastAsia"/>
        </w:rPr>
        <w:t>规划时限：</w:t>
      </w:r>
      <w:r w:rsidRPr="00946A5F">
        <w:rPr>
          <w:rFonts w:hint="eastAsia"/>
        </w:rPr>
        <w:t>201</w:t>
      </w:r>
      <w:r w:rsidR="00993DF3" w:rsidRPr="00946A5F">
        <w:rPr>
          <w:rFonts w:hint="eastAsia"/>
        </w:rPr>
        <w:t>8</w:t>
      </w:r>
      <w:r w:rsidRPr="00946A5F">
        <w:rPr>
          <w:rFonts w:hint="eastAsia"/>
        </w:rPr>
        <w:t>-202</w:t>
      </w:r>
      <w:r w:rsidR="00661657" w:rsidRPr="00946A5F">
        <w:rPr>
          <w:rFonts w:hint="eastAsia"/>
        </w:rPr>
        <w:t>3</w:t>
      </w:r>
      <w:r w:rsidRPr="00946A5F">
        <w:rPr>
          <w:rFonts w:hint="eastAsia"/>
        </w:rPr>
        <w:t>年，其中湖北省生态文明建设示范市创建阶段为</w:t>
      </w:r>
      <w:r w:rsidRPr="00946A5F">
        <w:rPr>
          <w:rFonts w:hint="eastAsia"/>
        </w:rPr>
        <w:t>201</w:t>
      </w:r>
      <w:r w:rsidR="00993DF3" w:rsidRPr="00946A5F">
        <w:rPr>
          <w:rFonts w:hint="eastAsia"/>
        </w:rPr>
        <w:t>8</w:t>
      </w:r>
      <w:r w:rsidRPr="00946A5F">
        <w:rPr>
          <w:rFonts w:hint="eastAsia"/>
        </w:rPr>
        <w:t>-202</w:t>
      </w:r>
      <w:r w:rsidR="00455EAD" w:rsidRPr="00946A5F">
        <w:rPr>
          <w:rFonts w:hint="eastAsia"/>
        </w:rPr>
        <w:t>1</w:t>
      </w:r>
      <w:r w:rsidRPr="00946A5F">
        <w:rPr>
          <w:rFonts w:hint="eastAsia"/>
        </w:rPr>
        <w:t>年，国家生态文明建设示范市创建阶段为</w:t>
      </w:r>
      <w:r w:rsidRPr="00946A5F">
        <w:rPr>
          <w:rFonts w:hint="eastAsia"/>
        </w:rPr>
        <w:t>20</w:t>
      </w:r>
      <w:r w:rsidR="00661657" w:rsidRPr="00946A5F">
        <w:rPr>
          <w:rFonts w:hint="eastAsia"/>
        </w:rPr>
        <w:t>21</w:t>
      </w:r>
      <w:r w:rsidRPr="00946A5F">
        <w:rPr>
          <w:rFonts w:hint="eastAsia"/>
        </w:rPr>
        <w:t>-202</w:t>
      </w:r>
      <w:r w:rsidR="00661657" w:rsidRPr="00946A5F">
        <w:rPr>
          <w:rFonts w:hint="eastAsia"/>
        </w:rPr>
        <w:t>3</w:t>
      </w:r>
      <w:r w:rsidRPr="00946A5F">
        <w:rPr>
          <w:rFonts w:hint="eastAsia"/>
        </w:rPr>
        <w:t>年。</w:t>
      </w:r>
    </w:p>
    <w:p w:rsidR="00FC36A4" w:rsidRPr="00946A5F" w:rsidRDefault="00FC36A4" w:rsidP="00FC36A4">
      <w:pPr>
        <w:pStyle w:val="2"/>
      </w:pPr>
      <w:bookmarkStart w:id="78" w:name="_Toc496016934"/>
      <w:bookmarkStart w:id="79" w:name="_Toc14768534"/>
      <w:r w:rsidRPr="00946A5F">
        <w:rPr>
          <w:rFonts w:hint="eastAsia"/>
        </w:rPr>
        <w:lastRenderedPageBreak/>
        <w:t>规划目标</w:t>
      </w:r>
      <w:bookmarkEnd w:id="78"/>
      <w:bookmarkEnd w:id="79"/>
    </w:p>
    <w:p w:rsidR="00FC36A4" w:rsidRPr="00946A5F" w:rsidRDefault="00FC36A4" w:rsidP="00FC36A4">
      <w:pPr>
        <w:pStyle w:val="3"/>
      </w:pPr>
      <w:r w:rsidRPr="00946A5F">
        <w:rPr>
          <w:rFonts w:hint="eastAsia"/>
        </w:rPr>
        <w:t>总体目标</w:t>
      </w:r>
    </w:p>
    <w:p w:rsidR="00FC36A4" w:rsidRPr="00946A5F" w:rsidRDefault="00FC36A4" w:rsidP="00FC36A4">
      <w:pPr>
        <w:ind w:firstLine="560"/>
      </w:pPr>
      <w:r w:rsidRPr="00946A5F">
        <w:rPr>
          <w:rFonts w:hint="eastAsia"/>
        </w:rPr>
        <w:t>通过生态空间、生态经济、生态环境、生态生活、生态制度及生态文化六大体系建设，将</w:t>
      </w:r>
      <w:r w:rsidR="00D0733F" w:rsidRPr="00946A5F">
        <w:rPr>
          <w:rFonts w:hint="eastAsia"/>
        </w:rPr>
        <w:t>广水市</w:t>
      </w:r>
      <w:r w:rsidRPr="00946A5F">
        <w:rPr>
          <w:rFonts w:hint="eastAsia"/>
        </w:rPr>
        <w:t>建设成为</w:t>
      </w:r>
      <w:r w:rsidR="00134837" w:rsidRPr="00946A5F">
        <w:rPr>
          <w:rFonts w:hint="eastAsia"/>
        </w:rPr>
        <w:t>生态功能稳定发挥、</w:t>
      </w:r>
      <w:r w:rsidRPr="00946A5F">
        <w:rPr>
          <w:rFonts w:hint="eastAsia"/>
        </w:rPr>
        <w:t>生态经济高效发展、环境质量稳步提高、生态家园舒适优美、自然资源持续利用、生态文化进步繁荣的国家生态文明建设示范市。</w:t>
      </w:r>
    </w:p>
    <w:p w:rsidR="00FC36A4" w:rsidRPr="00946A5F" w:rsidRDefault="00FC36A4" w:rsidP="00FC36A4">
      <w:pPr>
        <w:pStyle w:val="3"/>
      </w:pPr>
      <w:r w:rsidRPr="00946A5F">
        <w:rPr>
          <w:rFonts w:hint="eastAsia"/>
        </w:rPr>
        <w:t>阶段目标</w:t>
      </w:r>
    </w:p>
    <w:p w:rsidR="0078709A" w:rsidRPr="00946A5F" w:rsidRDefault="0078709A" w:rsidP="0078709A">
      <w:pPr>
        <w:ind w:firstLine="560"/>
      </w:pPr>
      <w:r w:rsidRPr="00946A5F">
        <w:rPr>
          <w:rFonts w:hint="eastAsia"/>
        </w:rPr>
        <w:t>湖北省生态文明建设示范市达标创建及考核验收阶段（</w:t>
      </w:r>
      <w:r w:rsidRPr="00946A5F">
        <w:rPr>
          <w:rFonts w:hint="eastAsia"/>
        </w:rPr>
        <w:t>2018-202</w:t>
      </w:r>
      <w:r w:rsidR="008424CC" w:rsidRPr="00946A5F">
        <w:rPr>
          <w:rFonts w:hint="eastAsia"/>
        </w:rPr>
        <w:t>1</w:t>
      </w:r>
      <w:r w:rsidRPr="00946A5F">
        <w:rPr>
          <w:rFonts w:hint="eastAsia"/>
        </w:rPr>
        <w:t>年）：依据生态文明建设示范市规划，结合指标差距分析，实施一批优先达标工程，进一步优化空间发展格局，完善生态型产业体系，生态系统</w:t>
      </w:r>
      <w:proofErr w:type="gramStart"/>
      <w:r w:rsidRPr="00946A5F">
        <w:rPr>
          <w:rFonts w:hint="eastAsia"/>
        </w:rPr>
        <w:t>保育与</w:t>
      </w:r>
      <w:proofErr w:type="gramEnd"/>
      <w:r w:rsidRPr="00946A5F">
        <w:rPr>
          <w:rFonts w:hint="eastAsia"/>
        </w:rPr>
        <w:t>环境治理修复，持续提升区域生态环境质量，改善城乡生态环境质量，建成一批湖北省及国家生态文明建设示范乡镇、生态文明建设示范村，全面达到湖北省生态文明建设示范市考核标准。依照规定程序，积极申报湖北省生态文明建设示范市考核验收，并确保一次性顺利通过。</w:t>
      </w:r>
    </w:p>
    <w:p w:rsidR="0078709A" w:rsidRPr="00946A5F" w:rsidRDefault="0078709A" w:rsidP="0078709A">
      <w:pPr>
        <w:ind w:firstLine="560"/>
      </w:pPr>
      <w:r w:rsidRPr="00946A5F">
        <w:rPr>
          <w:rFonts w:hint="eastAsia"/>
        </w:rPr>
        <w:t>国家生态文明建设示范市达标创建及考核验收阶段（</w:t>
      </w:r>
      <w:r w:rsidRPr="00946A5F">
        <w:rPr>
          <w:rFonts w:hint="eastAsia"/>
        </w:rPr>
        <w:t>2021-2023</w:t>
      </w:r>
      <w:r w:rsidRPr="00946A5F">
        <w:rPr>
          <w:rFonts w:hint="eastAsia"/>
        </w:rPr>
        <w:t>年）：推动建立全覆盖、高保障、强支撑的生态文明空间战略格局；生态文明改革取得成效，生态环境质量大幅提升，生态环境风险有效管控，现代产业领跑绿色经济，生态文明水平全面提升。针对国家与湖北省生态文明建设示范市部分存在差距的指标，进一步实施相应达标计划，使得广水市各项指标全面提升至国家生态文明建设示范市考核标准。依照规定程序，积极申报国家生态文明建设示范市考核验收，并确保一次性顺利通过，取得国家生态文明建设示范市授牌。</w:t>
      </w:r>
    </w:p>
    <w:p w:rsidR="00FC36A4" w:rsidRPr="00946A5F" w:rsidRDefault="00FC36A4" w:rsidP="00FC36A4">
      <w:pPr>
        <w:pStyle w:val="2"/>
      </w:pPr>
      <w:bookmarkStart w:id="80" w:name="_Toc496016935"/>
      <w:bookmarkStart w:id="81" w:name="_Toc14768535"/>
      <w:r w:rsidRPr="00946A5F">
        <w:rPr>
          <w:rFonts w:hint="eastAsia"/>
        </w:rPr>
        <w:t>规划性质</w:t>
      </w:r>
      <w:bookmarkEnd w:id="80"/>
      <w:bookmarkEnd w:id="81"/>
    </w:p>
    <w:p w:rsidR="00FC36A4" w:rsidRPr="00946A5F" w:rsidRDefault="00D40C18" w:rsidP="00FC36A4">
      <w:pPr>
        <w:ind w:firstLine="560"/>
      </w:pPr>
      <w:r w:rsidRPr="00946A5F">
        <w:rPr>
          <w:rFonts w:hint="eastAsia"/>
        </w:rPr>
        <w:t>本规划属于总体性区域发展规划，是广水市开展国家生态文明建设示范市创建工作的指导性文件和行动依据，同时也是广水市相关部门制定行业和产业规划的生态依据和参考指南。</w:t>
      </w:r>
    </w:p>
    <w:p w:rsidR="00C53E72" w:rsidRPr="00946A5F" w:rsidRDefault="00C53E72" w:rsidP="000A3BAD">
      <w:pPr>
        <w:ind w:firstLine="560"/>
        <w:sectPr w:rsidR="00C53E72" w:rsidRPr="00946A5F" w:rsidSect="008368FE">
          <w:footerReference w:type="default" r:id="rId17"/>
          <w:pgSz w:w="11906" w:h="16838"/>
          <w:pgMar w:top="1134" w:right="1134" w:bottom="1134" w:left="1134" w:header="851" w:footer="992" w:gutter="0"/>
          <w:cols w:space="425"/>
          <w:docGrid w:type="lines" w:linePitch="312"/>
        </w:sectPr>
      </w:pPr>
    </w:p>
    <w:p w:rsidR="00C53E72" w:rsidRPr="00946A5F" w:rsidRDefault="00FC36A4" w:rsidP="00C53E72">
      <w:pPr>
        <w:pStyle w:val="1"/>
      </w:pPr>
      <w:bookmarkStart w:id="82" w:name="_Toc496016936"/>
      <w:bookmarkStart w:id="83" w:name="_Toc14768536"/>
      <w:r w:rsidRPr="00946A5F">
        <w:rPr>
          <w:rFonts w:hint="eastAsia"/>
        </w:rPr>
        <w:lastRenderedPageBreak/>
        <w:t>现状评估与趋势分析</w:t>
      </w:r>
      <w:bookmarkEnd w:id="82"/>
      <w:bookmarkEnd w:id="83"/>
    </w:p>
    <w:p w:rsidR="00FD2F2E" w:rsidRPr="00946A5F" w:rsidRDefault="00AF350B" w:rsidP="00FD2F2E">
      <w:pPr>
        <w:pStyle w:val="2"/>
      </w:pPr>
      <w:bookmarkStart w:id="84" w:name="_Toc496016937"/>
      <w:bookmarkStart w:id="85" w:name="_Toc14768537"/>
      <w:r w:rsidRPr="00946A5F">
        <w:rPr>
          <w:rFonts w:hint="eastAsia"/>
        </w:rPr>
        <w:t>自然</w:t>
      </w:r>
      <w:r w:rsidR="00FC36A4" w:rsidRPr="00946A5F">
        <w:rPr>
          <w:rFonts w:hint="eastAsia"/>
        </w:rPr>
        <w:t>地理</w:t>
      </w:r>
      <w:bookmarkEnd w:id="84"/>
      <w:bookmarkEnd w:id="85"/>
    </w:p>
    <w:p w:rsidR="002978C5" w:rsidRPr="00946A5F" w:rsidRDefault="002978C5" w:rsidP="002978C5">
      <w:pPr>
        <w:pStyle w:val="3"/>
      </w:pPr>
      <w:r w:rsidRPr="00946A5F">
        <w:rPr>
          <w:rFonts w:hint="eastAsia"/>
        </w:rPr>
        <w:t>地理区位</w:t>
      </w:r>
    </w:p>
    <w:p w:rsidR="00FC36A4" w:rsidRPr="00946A5F" w:rsidRDefault="006F7EB6" w:rsidP="00FC36A4">
      <w:pPr>
        <w:ind w:firstLine="560"/>
      </w:pPr>
      <w:r w:rsidRPr="00946A5F">
        <w:rPr>
          <w:rFonts w:hint="eastAsia"/>
        </w:rPr>
        <w:t>广水市位于湖北省北部偏东，</w:t>
      </w:r>
      <w:r w:rsidR="00476191" w:rsidRPr="00946A5F">
        <w:rPr>
          <w:rFonts w:hint="eastAsia"/>
        </w:rPr>
        <w:t>地跨东经</w:t>
      </w:r>
      <w:r w:rsidR="00476191" w:rsidRPr="00946A5F">
        <w:rPr>
          <w:rFonts w:hint="eastAsia"/>
        </w:rPr>
        <w:t>113</w:t>
      </w:r>
      <w:r w:rsidR="00476191" w:rsidRPr="00946A5F">
        <w:rPr>
          <w:rFonts w:cs="Times New Roman"/>
        </w:rPr>
        <w:t>°</w:t>
      </w:r>
      <w:r w:rsidR="00476191" w:rsidRPr="00946A5F">
        <w:rPr>
          <w:rFonts w:hint="eastAsia"/>
        </w:rPr>
        <w:t>31</w:t>
      </w:r>
      <w:r w:rsidR="00476191" w:rsidRPr="00946A5F">
        <w:rPr>
          <w:rFonts w:cs="Times New Roman"/>
        </w:rPr>
        <w:t>′</w:t>
      </w:r>
      <w:r w:rsidR="00476191" w:rsidRPr="00946A5F">
        <w:rPr>
          <w:rFonts w:hint="eastAsia"/>
        </w:rPr>
        <w:t>-114</w:t>
      </w:r>
      <w:r w:rsidR="00476191" w:rsidRPr="00946A5F">
        <w:rPr>
          <w:rFonts w:cs="Times New Roman"/>
        </w:rPr>
        <w:t>°</w:t>
      </w:r>
      <w:r w:rsidR="00476191" w:rsidRPr="00946A5F">
        <w:rPr>
          <w:rFonts w:hint="eastAsia"/>
        </w:rPr>
        <w:t>07</w:t>
      </w:r>
      <w:r w:rsidR="00476191" w:rsidRPr="00946A5F">
        <w:rPr>
          <w:rFonts w:cs="Times New Roman"/>
        </w:rPr>
        <w:t>′</w:t>
      </w:r>
      <w:r w:rsidR="00476191" w:rsidRPr="00946A5F">
        <w:rPr>
          <w:rFonts w:hint="eastAsia"/>
        </w:rPr>
        <w:t>，北纬</w:t>
      </w:r>
      <w:r w:rsidR="00476191" w:rsidRPr="00946A5F">
        <w:rPr>
          <w:rFonts w:hint="eastAsia"/>
        </w:rPr>
        <w:t>31</w:t>
      </w:r>
      <w:r w:rsidR="00476191" w:rsidRPr="00946A5F">
        <w:rPr>
          <w:rFonts w:cs="Times New Roman"/>
        </w:rPr>
        <w:t>°</w:t>
      </w:r>
      <w:r w:rsidR="00476191" w:rsidRPr="00946A5F">
        <w:rPr>
          <w:rFonts w:hint="eastAsia"/>
        </w:rPr>
        <w:t>23</w:t>
      </w:r>
      <w:r w:rsidR="00476191" w:rsidRPr="00946A5F">
        <w:rPr>
          <w:rFonts w:cs="Times New Roman"/>
        </w:rPr>
        <w:t>′</w:t>
      </w:r>
      <w:r w:rsidR="00476191" w:rsidRPr="00946A5F">
        <w:rPr>
          <w:rFonts w:hint="eastAsia"/>
        </w:rPr>
        <w:t>-32</w:t>
      </w:r>
      <w:r w:rsidR="00476191" w:rsidRPr="00946A5F">
        <w:rPr>
          <w:rFonts w:cs="Times New Roman"/>
        </w:rPr>
        <w:t>°</w:t>
      </w:r>
      <w:r w:rsidR="00476191" w:rsidRPr="00946A5F">
        <w:rPr>
          <w:rFonts w:hint="eastAsia"/>
        </w:rPr>
        <w:t>05</w:t>
      </w:r>
      <w:r w:rsidR="00476191" w:rsidRPr="00946A5F">
        <w:rPr>
          <w:rFonts w:cs="Times New Roman"/>
        </w:rPr>
        <w:t>′</w:t>
      </w:r>
      <w:r w:rsidRPr="00946A5F">
        <w:rPr>
          <w:rFonts w:hint="eastAsia"/>
        </w:rPr>
        <w:t>以平靖关、武胜关与河南连界</w:t>
      </w:r>
      <w:r w:rsidRPr="00946A5F">
        <w:rPr>
          <w:rFonts w:asciiTheme="minorEastAsia" w:hAnsiTheme="minorEastAsia" w:hint="eastAsia"/>
        </w:rPr>
        <w:t>，</w:t>
      </w:r>
      <w:r w:rsidRPr="00946A5F">
        <w:rPr>
          <w:rFonts w:hint="eastAsia"/>
        </w:rPr>
        <w:t>自古为南北交通要冲，素有“鄂北门户”之称。北与河南省信阳县毗邻，东邻大悟县，南接孝昌县、安陆市，西连随州市曾都区。东西宽</w:t>
      </w:r>
      <w:r w:rsidRPr="00946A5F">
        <w:rPr>
          <w:rFonts w:hint="eastAsia"/>
        </w:rPr>
        <w:t>57.5</w:t>
      </w:r>
      <w:r w:rsidRPr="00946A5F">
        <w:rPr>
          <w:rFonts w:hint="eastAsia"/>
        </w:rPr>
        <w:t>公里，南北长</w:t>
      </w:r>
      <w:r w:rsidRPr="00946A5F">
        <w:rPr>
          <w:rFonts w:hint="eastAsia"/>
        </w:rPr>
        <w:t>78.7</w:t>
      </w:r>
      <w:r w:rsidRPr="00946A5F">
        <w:rPr>
          <w:rFonts w:hint="eastAsia"/>
        </w:rPr>
        <w:t>公里，国土面积</w:t>
      </w:r>
      <w:r w:rsidRPr="00946A5F">
        <w:rPr>
          <w:rFonts w:hint="eastAsia"/>
        </w:rPr>
        <w:t>2647</w:t>
      </w:r>
      <w:r w:rsidRPr="00946A5F">
        <w:rPr>
          <w:rFonts w:hint="eastAsia"/>
        </w:rPr>
        <w:t>平方公里</w:t>
      </w:r>
      <w:r w:rsidRPr="00946A5F">
        <w:rPr>
          <w:rFonts w:asciiTheme="minorEastAsia" w:hAnsiTheme="minorEastAsia" w:hint="eastAsia"/>
        </w:rPr>
        <w:t>,</w:t>
      </w:r>
      <w:r w:rsidRPr="00946A5F">
        <w:rPr>
          <w:rFonts w:hint="eastAsia"/>
        </w:rPr>
        <w:t>占全省总面积</w:t>
      </w:r>
      <w:r w:rsidRPr="00946A5F">
        <w:rPr>
          <w:rFonts w:hint="eastAsia"/>
        </w:rPr>
        <w:t>1.4%</w:t>
      </w:r>
      <w:r w:rsidRPr="00946A5F">
        <w:rPr>
          <w:rFonts w:hint="eastAsia"/>
        </w:rPr>
        <w:t>。</w:t>
      </w:r>
    </w:p>
    <w:p w:rsidR="002978C5" w:rsidRPr="00946A5F" w:rsidRDefault="00FC36A4" w:rsidP="002978C5">
      <w:pPr>
        <w:pStyle w:val="3"/>
      </w:pPr>
      <w:r w:rsidRPr="00946A5F">
        <w:t>地形地貌</w:t>
      </w:r>
    </w:p>
    <w:p w:rsidR="006F7EB6" w:rsidRPr="00946A5F" w:rsidRDefault="006F7EB6" w:rsidP="006F7EB6">
      <w:pPr>
        <w:ind w:firstLine="560"/>
      </w:pPr>
      <w:r w:rsidRPr="00946A5F">
        <w:rPr>
          <w:rFonts w:hint="eastAsia"/>
        </w:rPr>
        <w:t>广水市地处桐柏山脉南麓、大别山脉西端，属低山丘陵地带。地势北高南低，自北而南，山地、丘陵、岗地、沿河小块平原，依次分布。山地占总面积的</w:t>
      </w:r>
      <w:r w:rsidRPr="00946A5F">
        <w:rPr>
          <w:rFonts w:hint="eastAsia"/>
        </w:rPr>
        <w:t>30.1%</w:t>
      </w:r>
      <w:r w:rsidRPr="00946A5F">
        <w:rPr>
          <w:rFonts w:hint="eastAsia"/>
        </w:rPr>
        <w:t>，丘陵占</w:t>
      </w:r>
      <w:r w:rsidRPr="00946A5F">
        <w:rPr>
          <w:rFonts w:hint="eastAsia"/>
        </w:rPr>
        <w:t>67.4%</w:t>
      </w:r>
      <w:r w:rsidRPr="00946A5F">
        <w:rPr>
          <w:rFonts w:hint="eastAsia"/>
        </w:rPr>
        <w:t>，平原占</w:t>
      </w:r>
      <w:r w:rsidRPr="00946A5F">
        <w:rPr>
          <w:rFonts w:hint="eastAsia"/>
        </w:rPr>
        <w:t>2.5%</w:t>
      </w:r>
      <w:r w:rsidRPr="00946A5F">
        <w:rPr>
          <w:rFonts w:hint="eastAsia"/>
        </w:rPr>
        <w:t>。山地主要分布在西北和东北部，一般坡度为</w:t>
      </w:r>
      <w:r w:rsidRPr="00946A5F">
        <w:rPr>
          <w:rFonts w:hint="eastAsia"/>
        </w:rPr>
        <w:t>30</w:t>
      </w:r>
      <w:r w:rsidRPr="00946A5F">
        <w:rPr>
          <w:rFonts w:cs="Times New Roman"/>
        </w:rPr>
        <w:t>°</w:t>
      </w:r>
      <w:r w:rsidRPr="00946A5F">
        <w:rPr>
          <w:rFonts w:hint="eastAsia"/>
        </w:rPr>
        <w:t>至</w:t>
      </w:r>
      <w:r w:rsidRPr="00946A5F">
        <w:rPr>
          <w:rFonts w:hint="eastAsia"/>
        </w:rPr>
        <w:t>45</w:t>
      </w:r>
      <w:r w:rsidRPr="00946A5F">
        <w:rPr>
          <w:rFonts w:cs="Times New Roman"/>
        </w:rPr>
        <w:t>°</w:t>
      </w:r>
      <w:r w:rsidRPr="00946A5F">
        <w:rPr>
          <w:rFonts w:cs="Times New Roman"/>
        </w:rPr>
        <w:t>，</w:t>
      </w:r>
      <w:r w:rsidRPr="00946A5F">
        <w:rPr>
          <w:rFonts w:hint="eastAsia"/>
        </w:rPr>
        <w:t>最高处大贵山</w:t>
      </w:r>
      <w:proofErr w:type="gramStart"/>
      <w:r w:rsidRPr="00946A5F">
        <w:rPr>
          <w:rFonts w:hint="eastAsia"/>
        </w:rPr>
        <w:t>海拨</w:t>
      </w:r>
      <w:proofErr w:type="gramEnd"/>
      <w:r w:rsidRPr="00946A5F">
        <w:rPr>
          <w:rFonts w:hint="eastAsia"/>
        </w:rPr>
        <w:t>907.8</w:t>
      </w:r>
      <w:r w:rsidRPr="00946A5F">
        <w:rPr>
          <w:rFonts w:hint="eastAsia"/>
        </w:rPr>
        <w:t>米，相对高差在</w:t>
      </w:r>
      <w:r w:rsidRPr="00946A5F">
        <w:rPr>
          <w:rFonts w:hint="eastAsia"/>
        </w:rPr>
        <w:t>300</w:t>
      </w:r>
      <w:r w:rsidRPr="00946A5F">
        <w:rPr>
          <w:rFonts w:hint="eastAsia"/>
        </w:rPr>
        <w:t>至</w:t>
      </w:r>
      <w:r w:rsidRPr="00946A5F">
        <w:rPr>
          <w:rFonts w:hint="eastAsia"/>
        </w:rPr>
        <w:t>500</w:t>
      </w:r>
      <w:r w:rsidRPr="00946A5F">
        <w:rPr>
          <w:rFonts w:hint="eastAsia"/>
        </w:rPr>
        <w:t>米之间。岗地主要分布在中部、南部及东南部，海拔一般在</w:t>
      </w:r>
      <w:r w:rsidRPr="00946A5F">
        <w:rPr>
          <w:rFonts w:hint="eastAsia"/>
        </w:rPr>
        <w:t>100</w:t>
      </w:r>
      <w:r w:rsidRPr="00946A5F">
        <w:rPr>
          <w:rFonts w:hint="eastAsia"/>
        </w:rPr>
        <w:t>米上下，坡度一般在</w:t>
      </w:r>
      <w:r w:rsidRPr="00946A5F">
        <w:rPr>
          <w:rFonts w:hint="eastAsia"/>
        </w:rPr>
        <w:t>15</w:t>
      </w:r>
      <w:r w:rsidRPr="00946A5F">
        <w:rPr>
          <w:rFonts w:cs="Times New Roman"/>
        </w:rPr>
        <w:t>°</w:t>
      </w:r>
      <w:r w:rsidRPr="00946A5F">
        <w:rPr>
          <w:rFonts w:hint="eastAsia"/>
        </w:rPr>
        <w:t>左右。小块河谷平原主要分布在中部、西南及东南部，海拔一般在</w:t>
      </w:r>
      <w:r w:rsidRPr="00946A5F">
        <w:rPr>
          <w:rFonts w:hint="eastAsia"/>
        </w:rPr>
        <w:t>50</w:t>
      </w:r>
      <w:r w:rsidRPr="00946A5F">
        <w:rPr>
          <w:rFonts w:hint="eastAsia"/>
        </w:rPr>
        <w:t>米左右，最</w:t>
      </w:r>
      <w:proofErr w:type="gramStart"/>
      <w:r w:rsidRPr="00946A5F">
        <w:rPr>
          <w:rFonts w:hint="eastAsia"/>
        </w:rPr>
        <w:t>低处平林涢</w:t>
      </w:r>
      <w:proofErr w:type="gramEnd"/>
      <w:r w:rsidRPr="00946A5F">
        <w:rPr>
          <w:rFonts w:hint="eastAsia"/>
        </w:rPr>
        <w:t>水河床海拔</w:t>
      </w:r>
      <w:r w:rsidRPr="00946A5F">
        <w:rPr>
          <w:rFonts w:hint="eastAsia"/>
        </w:rPr>
        <w:t>37</w:t>
      </w:r>
      <w:r w:rsidRPr="00946A5F">
        <w:rPr>
          <w:rFonts w:hint="eastAsia"/>
        </w:rPr>
        <w:t>米，地势以鄂豫边界为脊干，以低山为屏障，丘陵岗地主体，由北向南逐渐倾斜，经横坡河的切割，形成岭谷平行并列的地貌景观。</w:t>
      </w:r>
    </w:p>
    <w:p w:rsidR="00652651" w:rsidRPr="00946A5F" w:rsidRDefault="00FC36A4" w:rsidP="00652651">
      <w:pPr>
        <w:pStyle w:val="3"/>
      </w:pPr>
      <w:r w:rsidRPr="00946A5F">
        <w:rPr>
          <w:rFonts w:hint="eastAsia"/>
        </w:rPr>
        <w:t>气候特点</w:t>
      </w:r>
    </w:p>
    <w:p w:rsidR="006F7EB6" w:rsidRPr="00946A5F" w:rsidRDefault="006F7EB6" w:rsidP="006F7EB6">
      <w:pPr>
        <w:ind w:firstLine="560"/>
      </w:pPr>
      <w:r w:rsidRPr="00946A5F">
        <w:rPr>
          <w:rFonts w:hint="eastAsia"/>
        </w:rPr>
        <w:t>广水</w:t>
      </w:r>
      <w:proofErr w:type="gramStart"/>
      <w:r w:rsidRPr="00946A5F">
        <w:rPr>
          <w:rFonts w:hint="eastAsia"/>
        </w:rPr>
        <w:t>市属北</w:t>
      </w:r>
      <w:proofErr w:type="gramEnd"/>
      <w:r w:rsidRPr="00946A5F">
        <w:rPr>
          <w:rFonts w:hint="eastAsia"/>
        </w:rPr>
        <w:t>亚热带大陆性季风气候。冷暖适中，冬干夏雨，雨热同季，四季分明。年平均气温在</w:t>
      </w:r>
      <w:r w:rsidRPr="00946A5F">
        <w:rPr>
          <w:rFonts w:hint="eastAsia"/>
        </w:rPr>
        <w:t>13-16</w:t>
      </w:r>
      <w:r w:rsidRPr="00946A5F">
        <w:rPr>
          <w:rFonts w:hint="eastAsia"/>
        </w:rPr>
        <w:t>℃之间，北部为</w:t>
      </w:r>
      <w:r w:rsidRPr="00946A5F">
        <w:rPr>
          <w:rFonts w:hint="eastAsia"/>
        </w:rPr>
        <w:t>13-14</w:t>
      </w:r>
      <w:r w:rsidRPr="00946A5F">
        <w:rPr>
          <w:rFonts w:hint="eastAsia"/>
        </w:rPr>
        <w:t>℃，中部为</w:t>
      </w:r>
      <w:r w:rsidRPr="00946A5F">
        <w:rPr>
          <w:rFonts w:hint="eastAsia"/>
        </w:rPr>
        <w:t>14-15</w:t>
      </w:r>
      <w:r w:rsidRPr="00946A5F">
        <w:rPr>
          <w:rFonts w:hint="eastAsia"/>
        </w:rPr>
        <w:t>℃，南部为</w:t>
      </w:r>
      <w:r w:rsidRPr="00946A5F">
        <w:rPr>
          <w:rFonts w:hint="eastAsia"/>
        </w:rPr>
        <w:t>15-16</w:t>
      </w:r>
      <w:r w:rsidRPr="00946A5F">
        <w:rPr>
          <w:rFonts w:hint="eastAsia"/>
        </w:rPr>
        <w:t>℃，南北温差</w:t>
      </w:r>
      <w:r w:rsidRPr="00946A5F">
        <w:rPr>
          <w:rFonts w:hint="eastAsia"/>
        </w:rPr>
        <w:t>2</w:t>
      </w:r>
      <w:r w:rsidRPr="00946A5F">
        <w:rPr>
          <w:rFonts w:hint="eastAsia"/>
        </w:rPr>
        <w:t>℃。一年中，最冷月为</w:t>
      </w:r>
      <w:r w:rsidRPr="00946A5F">
        <w:rPr>
          <w:rFonts w:hint="eastAsia"/>
        </w:rPr>
        <w:t>1</w:t>
      </w:r>
      <w:r w:rsidRPr="00946A5F">
        <w:rPr>
          <w:rFonts w:hint="eastAsia"/>
        </w:rPr>
        <w:t>月，月平均气温</w:t>
      </w:r>
      <w:r w:rsidRPr="00946A5F">
        <w:rPr>
          <w:rFonts w:hint="eastAsia"/>
        </w:rPr>
        <w:t>2.3</w:t>
      </w:r>
      <w:r w:rsidRPr="00946A5F">
        <w:rPr>
          <w:rFonts w:hint="eastAsia"/>
        </w:rPr>
        <w:t>℃；最热多在</w:t>
      </w:r>
      <w:r w:rsidRPr="00946A5F">
        <w:rPr>
          <w:rFonts w:hint="eastAsia"/>
        </w:rPr>
        <w:lastRenderedPageBreak/>
        <w:t>7</w:t>
      </w:r>
      <w:r w:rsidRPr="00946A5F">
        <w:rPr>
          <w:rFonts w:hint="eastAsia"/>
        </w:rPr>
        <w:t>月，月平均气温</w:t>
      </w:r>
      <w:r w:rsidRPr="00946A5F">
        <w:rPr>
          <w:rFonts w:hint="eastAsia"/>
        </w:rPr>
        <w:t>27.9</w:t>
      </w:r>
      <w:r w:rsidRPr="00946A5F">
        <w:rPr>
          <w:rFonts w:hint="eastAsia"/>
        </w:rPr>
        <w:t>℃。极端最低气温出现在</w:t>
      </w:r>
      <w:r w:rsidRPr="00946A5F">
        <w:rPr>
          <w:rFonts w:hint="eastAsia"/>
        </w:rPr>
        <w:t>1976</w:t>
      </w:r>
      <w:r w:rsidRPr="00946A5F">
        <w:rPr>
          <w:rFonts w:hint="eastAsia"/>
        </w:rPr>
        <w:t>年</w:t>
      </w:r>
      <w:r w:rsidRPr="00946A5F">
        <w:rPr>
          <w:rFonts w:hint="eastAsia"/>
        </w:rPr>
        <w:t>1</w:t>
      </w:r>
      <w:r w:rsidRPr="00946A5F">
        <w:rPr>
          <w:rFonts w:hint="eastAsia"/>
        </w:rPr>
        <w:t>月</w:t>
      </w:r>
      <w:r w:rsidRPr="00946A5F">
        <w:rPr>
          <w:rFonts w:hint="eastAsia"/>
        </w:rPr>
        <w:t>30</w:t>
      </w:r>
      <w:r w:rsidRPr="00946A5F">
        <w:rPr>
          <w:rFonts w:hint="eastAsia"/>
        </w:rPr>
        <w:t>日，为</w:t>
      </w:r>
      <w:r w:rsidRPr="00946A5F">
        <w:rPr>
          <w:rFonts w:hint="eastAsia"/>
        </w:rPr>
        <w:t>-16</w:t>
      </w:r>
      <w:r w:rsidRPr="00946A5F">
        <w:rPr>
          <w:rFonts w:hint="eastAsia"/>
        </w:rPr>
        <w:t>℃；极端最高气温出现在</w:t>
      </w:r>
      <w:r w:rsidRPr="00946A5F">
        <w:rPr>
          <w:rFonts w:hint="eastAsia"/>
        </w:rPr>
        <w:t>1959</w:t>
      </w:r>
      <w:r w:rsidRPr="00946A5F">
        <w:rPr>
          <w:rFonts w:hint="eastAsia"/>
        </w:rPr>
        <w:t>年</w:t>
      </w:r>
      <w:r w:rsidRPr="00946A5F">
        <w:rPr>
          <w:rFonts w:hint="eastAsia"/>
        </w:rPr>
        <w:t>8</w:t>
      </w:r>
      <w:r w:rsidRPr="00946A5F">
        <w:rPr>
          <w:rFonts w:hint="eastAsia"/>
        </w:rPr>
        <w:t>月</w:t>
      </w:r>
      <w:r w:rsidRPr="00946A5F">
        <w:rPr>
          <w:rFonts w:hint="eastAsia"/>
        </w:rPr>
        <w:t>23</w:t>
      </w:r>
      <w:r w:rsidRPr="00946A5F">
        <w:rPr>
          <w:rFonts w:hint="eastAsia"/>
        </w:rPr>
        <w:t>日，为</w:t>
      </w:r>
      <w:r w:rsidRPr="00946A5F">
        <w:rPr>
          <w:rFonts w:hint="eastAsia"/>
        </w:rPr>
        <w:t>41.6</w:t>
      </w:r>
      <w:r w:rsidRPr="00946A5F">
        <w:rPr>
          <w:rFonts w:hint="eastAsia"/>
        </w:rPr>
        <w:t>℃。平均无霜期在</w:t>
      </w:r>
      <w:r w:rsidRPr="00946A5F">
        <w:rPr>
          <w:rFonts w:hint="eastAsia"/>
        </w:rPr>
        <w:t>201</w:t>
      </w:r>
      <w:r w:rsidRPr="00946A5F">
        <w:rPr>
          <w:rFonts w:hint="eastAsia"/>
        </w:rPr>
        <w:t>至</w:t>
      </w:r>
      <w:r w:rsidRPr="00946A5F">
        <w:rPr>
          <w:rFonts w:hint="eastAsia"/>
        </w:rPr>
        <w:t>240</w:t>
      </w:r>
      <w:r w:rsidRPr="00946A5F">
        <w:rPr>
          <w:rFonts w:hint="eastAsia"/>
        </w:rPr>
        <w:t>天之间，年平均降水量在</w:t>
      </w:r>
      <w:r w:rsidRPr="00946A5F">
        <w:rPr>
          <w:rFonts w:hint="eastAsia"/>
        </w:rPr>
        <w:t>940</w:t>
      </w:r>
      <w:r w:rsidRPr="00946A5F">
        <w:rPr>
          <w:rFonts w:hint="eastAsia"/>
        </w:rPr>
        <w:t>至</w:t>
      </w:r>
      <w:r w:rsidRPr="00946A5F">
        <w:rPr>
          <w:rFonts w:hint="eastAsia"/>
        </w:rPr>
        <w:t>1040</w:t>
      </w:r>
      <w:r w:rsidRPr="00946A5F">
        <w:rPr>
          <w:rFonts w:hint="eastAsia"/>
        </w:rPr>
        <w:t>毫米之间。极端降水</w:t>
      </w:r>
      <w:proofErr w:type="gramStart"/>
      <w:r w:rsidRPr="00946A5F">
        <w:rPr>
          <w:rFonts w:hint="eastAsia"/>
        </w:rPr>
        <w:t>最多年</w:t>
      </w:r>
      <w:proofErr w:type="gramEnd"/>
      <w:r w:rsidRPr="00946A5F">
        <w:rPr>
          <w:rFonts w:hint="eastAsia"/>
        </w:rPr>
        <w:t>出现在</w:t>
      </w:r>
      <w:r w:rsidRPr="00946A5F">
        <w:rPr>
          <w:rFonts w:hint="eastAsia"/>
        </w:rPr>
        <w:t>1980</w:t>
      </w:r>
      <w:r w:rsidRPr="00946A5F">
        <w:rPr>
          <w:rFonts w:hint="eastAsia"/>
        </w:rPr>
        <w:t>年，年降水量</w:t>
      </w:r>
      <w:r w:rsidRPr="00946A5F">
        <w:rPr>
          <w:rFonts w:hint="eastAsia"/>
        </w:rPr>
        <w:t>1330</w:t>
      </w:r>
      <w:r w:rsidR="005C654D" w:rsidRPr="00946A5F">
        <w:t>.</w:t>
      </w:r>
      <w:r w:rsidRPr="00946A5F">
        <w:rPr>
          <w:rFonts w:hint="eastAsia"/>
        </w:rPr>
        <w:t>3</w:t>
      </w:r>
      <w:r w:rsidRPr="00946A5F">
        <w:rPr>
          <w:rFonts w:hint="eastAsia"/>
        </w:rPr>
        <w:t>毫米，最少年出现在</w:t>
      </w:r>
      <w:r w:rsidRPr="00946A5F">
        <w:rPr>
          <w:rFonts w:hint="eastAsia"/>
        </w:rPr>
        <w:t>1978</w:t>
      </w:r>
      <w:r w:rsidRPr="00946A5F">
        <w:rPr>
          <w:rFonts w:hint="eastAsia"/>
        </w:rPr>
        <w:t>年，年降水量</w:t>
      </w:r>
      <w:r w:rsidRPr="00946A5F">
        <w:rPr>
          <w:rFonts w:hint="eastAsia"/>
        </w:rPr>
        <w:t>497.7</w:t>
      </w:r>
      <w:r w:rsidRPr="00946A5F">
        <w:rPr>
          <w:rFonts w:hint="eastAsia"/>
        </w:rPr>
        <w:t>毫米。年日照时数为</w:t>
      </w:r>
      <w:r w:rsidRPr="00946A5F">
        <w:rPr>
          <w:rFonts w:hint="eastAsia"/>
        </w:rPr>
        <w:t>2083</w:t>
      </w:r>
      <w:r w:rsidRPr="00946A5F">
        <w:rPr>
          <w:rFonts w:hint="eastAsia"/>
        </w:rPr>
        <w:t>小时，最多年份在</w:t>
      </w:r>
      <w:r w:rsidRPr="00946A5F">
        <w:rPr>
          <w:rFonts w:hint="eastAsia"/>
        </w:rPr>
        <w:t>1978</w:t>
      </w:r>
      <w:r w:rsidRPr="00946A5F">
        <w:rPr>
          <w:rFonts w:hint="eastAsia"/>
        </w:rPr>
        <w:t>年，为</w:t>
      </w:r>
      <w:r w:rsidRPr="00946A5F">
        <w:rPr>
          <w:rFonts w:hint="eastAsia"/>
        </w:rPr>
        <w:t>2300</w:t>
      </w:r>
      <w:r w:rsidRPr="00946A5F">
        <w:rPr>
          <w:rFonts w:hint="eastAsia"/>
        </w:rPr>
        <w:t>小时；最少年在</w:t>
      </w:r>
      <w:r w:rsidRPr="00946A5F">
        <w:rPr>
          <w:rFonts w:hint="eastAsia"/>
        </w:rPr>
        <w:t>1982</w:t>
      </w:r>
      <w:r w:rsidRPr="00946A5F">
        <w:rPr>
          <w:rFonts w:hint="eastAsia"/>
        </w:rPr>
        <w:t>年，为</w:t>
      </w:r>
      <w:r w:rsidRPr="00946A5F">
        <w:rPr>
          <w:rFonts w:hint="eastAsia"/>
        </w:rPr>
        <w:t>1713</w:t>
      </w:r>
      <w:r w:rsidRPr="00946A5F">
        <w:rPr>
          <w:rFonts w:hint="eastAsia"/>
        </w:rPr>
        <w:t>小时。</w:t>
      </w:r>
    </w:p>
    <w:p w:rsidR="00FC36A4" w:rsidRPr="00946A5F" w:rsidRDefault="00FC36A4" w:rsidP="00FC36A4">
      <w:pPr>
        <w:pStyle w:val="3"/>
      </w:pPr>
      <w:r w:rsidRPr="00946A5F">
        <w:t>河流水系</w:t>
      </w:r>
    </w:p>
    <w:p w:rsidR="00A978D2" w:rsidRPr="00946A5F" w:rsidRDefault="00A978D2" w:rsidP="00A978D2">
      <w:pPr>
        <w:ind w:firstLine="560"/>
      </w:pPr>
      <w:r w:rsidRPr="00946A5F">
        <w:rPr>
          <w:rFonts w:hint="eastAsia"/>
        </w:rPr>
        <w:t>广水市有大小河流</w:t>
      </w:r>
      <w:r w:rsidRPr="00946A5F">
        <w:rPr>
          <w:rFonts w:hint="eastAsia"/>
        </w:rPr>
        <w:t>337</w:t>
      </w:r>
      <w:r w:rsidRPr="00946A5F">
        <w:rPr>
          <w:rFonts w:hint="eastAsia"/>
        </w:rPr>
        <w:t>条，总长</w:t>
      </w:r>
      <w:r w:rsidRPr="00946A5F">
        <w:rPr>
          <w:rFonts w:hint="eastAsia"/>
        </w:rPr>
        <w:t>2423.5km</w:t>
      </w:r>
      <w:r w:rsidRPr="00946A5F">
        <w:rPr>
          <w:rFonts w:hint="eastAsia"/>
        </w:rPr>
        <w:t>，总流域面积</w:t>
      </w:r>
      <w:r w:rsidRPr="00946A5F">
        <w:rPr>
          <w:rFonts w:hint="eastAsia"/>
        </w:rPr>
        <w:t>2434.3km</w:t>
      </w:r>
      <w:r w:rsidRPr="00946A5F">
        <w:rPr>
          <w:rFonts w:hint="eastAsia"/>
          <w:vertAlign w:val="superscript"/>
        </w:rPr>
        <w:t>2</w:t>
      </w:r>
      <w:r w:rsidRPr="00946A5F">
        <w:rPr>
          <w:rFonts w:hint="eastAsia"/>
        </w:rPr>
        <w:t>。境内河流分属长江、淮河两大流域</w:t>
      </w:r>
      <w:r w:rsidRPr="00946A5F">
        <w:rPr>
          <w:rFonts w:hint="eastAsia"/>
        </w:rPr>
        <w:t>3</w:t>
      </w:r>
      <w:r w:rsidRPr="00946A5F">
        <w:rPr>
          <w:rFonts w:hint="eastAsia"/>
        </w:rPr>
        <w:t>支水系，即长江流域的</w:t>
      </w:r>
      <w:proofErr w:type="gramStart"/>
      <w:r w:rsidRPr="00946A5F">
        <w:rPr>
          <w:rFonts w:hint="eastAsia"/>
        </w:rPr>
        <w:t>涢</w:t>
      </w:r>
      <w:proofErr w:type="gramEnd"/>
      <w:r w:rsidRPr="00946A5F">
        <w:rPr>
          <w:rFonts w:hint="eastAsia"/>
        </w:rPr>
        <w:t>水、</w:t>
      </w:r>
      <w:proofErr w:type="gramStart"/>
      <w:r w:rsidRPr="00946A5F">
        <w:rPr>
          <w:rFonts w:hint="eastAsia"/>
        </w:rPr>
        <w:t>澴</w:t>
      </w:r>
      <w:proofErr w:type="gramEnd"/>
      <w:r w:rsidRPr="00946A5F">
        <w:rPr>
          <w:rFonts w:hint="eastAsia"/>
        </w:rPr>
        <w:t>水水系和淮河流域的</w:t>
      </w:r>
      <w:proofErr w:type="gramStart"/>
      <w:r w:rsidRPr="00946A5F">
        <w:rPr>
          <w:rFonts w:hint="eastAsia"/>
        </w:rPr>
        <w:t>浉</w:t>
      </w:r>
      <w:proofErr w:type="gramEnd"/>
      <w:r w:rsidRPr="00946A5F">
        <w:rPr>
          <w:rFonts w:hint="eastAsia"/>
        </w:rPr>
        <w:t>河水系。除北部飞沙河发源于河南省，流入信阳市外，其他河流分别发源于广水市境内北部山谷与中部丘陵之间，基本上自北向南流。河流水量季节性强，夏季多雨、山洪肆虐，河水暴涨暴跌，水土流失严重，冬季枯水期河水明显减少，洪枯流量悬殊，呈现典型山丘区季节性河流特点。除流经西南部的府河外，其它河流均属山区型幼年期河流。</w:t>
      </w:r>
    </w:p>
    <w:p w:rsidR="00FC36A4" w:rsidRPr="00946A5F" w:rsidRDefault="00FC36A4" w:rsidP="00FC36A4">
      <w:pPr>
        <w:pStyle w:val="3"/>
      </w:pPr>
      <w:r w:rsidRPr="00946A5F">
        <w:rPr>
          <w:rFonts w:hint="eastAsia"/>
        </w:rPr>
        <w:t>土壤类型</w:t>
      </w:r>
    </w:p>
    <w:p w:rsidR="00FC36A4" w:rsidRPr="00946A5F" w:rsidRDefault="00D0733F" w:rsidP="00FC36A4">
      <w:pPr>
        <w:ind w:firstLine="560"/>
      </w:pPr>
      <w:r w:rsidRPr="00946A5F">
        <w:rPr>
          <w:rFonts w:hint="eastAsia"/>
        </w:rPr>
        <w:t>广水市</w:t>
      </w:r>
      <w:r w:rsidR="00FC36A4" w:rsidRPr="00946A5F">
        <w:rPr>
          <w:rFonts w:hint="eastAsia"/>
        </w:rPr>
        <w:t>土壤</w:t>
      </w:r>
      <w:r w:rsidR="006F7EB6" w:rsidRPr="00946A5F">
        <w:rPr>
          <w:rFonts w:hint="eastAsia"/>
        </w:rPr>
        <w:t>共分为</w:t>
      </w:r>
      <w:r w:rsidR="006F7EB6" w:rsidRPr="00946A5F">
        <w:rPr>
          <w:rFonts w:hint="eastAsia"/>
        </w:rPr>
        <w:t>4</w:t>
      </w:r>
      <w:r w:rsidR="006F7EB6" w:rsidRPr="00946A5F">
        <w:rPr>
          <w:rFonts w:hint="eastAsia"/>
        </w:rPr>
        <w:t>个土类。</w:t>
      </w:r>
    </w:p>
    <w:p w:rsidR="006F7EB6" w:rsidRPr="00946A5F" w:rsidRDefault="006F7EB6" w:rsidP="00FC36A4">
      <w:pPr>
        <w:ind w:firstLine="560"/>
      </w:pPr>
      <w:r w:rsidRPr="00946A5F">
        <w:rPr>
          <w:rFonts w:hint="eastAsia"/>
        </w:rPr>
        <w:t>（</w:t>
      </w:r>
      <w:r w:rsidRPr="00946A5F">
        <w:rPr>
          <w:rFonts w:hint="eastAsia"/>
        </w:rPr>
        <w:t>1</w:t>
      </w:r>
      <w:r w:rsidRPr="00946A5F">
        <w:rPr>
          <w:rFonts w:hint="eastAsia"/>
        </w:rPr>
        <w:t>）黄棕壤土类：该类土壤是南北过度的地带性土壤。境内主要发育于花岗片麻岩，大部分为丘陵旱地土壤，总面积</w:t>
      </w:r>
      <w:r w:rsidRPr="00946A5F">
        <w:rPr>
          <w:rFonts w:hint="eastAsia"/>
        </w:rPr>
        <w:t>2288088.5</w:t>
      </w:r>
      <w:r w:rsidRPr="00946A5F">
        <w:rPr>
          <w:rFonts w:hint="eastAsia"/>
        </w:rPr>
        <w:t>亩，其中耕地面积</w:t>
      </w:r>
      <w:r w:rsidRPr="00946A5F">
        <w:rPr>
          <w:rFonts w:hint="eastAsia"/>
        </w:rPr>
        <w:t>83088.5</w:t>
      </w:r>
      <w:r w:rsidRPr="00946A5F">
        <w:rPr>
          <w:rFonts w:hint="eastAsia"/>
        </w:rPr>
        <w:t>亩，占全市耕地面积的</w:t>
      </w:r>
      <w:r w:rsidRPr="00946A5F">
        <w:rPr>
          <w:rFonts w:hint="eastAsia"/>
        </w:rPr>
        <w:t>13.1%</w:t>
      </w:r>
      <w:r w:rsidRPr="00946A5F">
        <w:rPr>
          <w:rFonts w:hint="eastAsia"/>
        </w:rPr>
        <w:t>，占旱地面积的</w:t>
      </w:r>
      <w:r w:rsidRPr="00946A5F">
        <w:rPr>
          <w:rFonts w:hint="eastAsia"/>
        </w:rPr>
        <w:t>72.7%</w:t>
      </w:r>
      <w:r w:rsidRPr="00946A5F">
        <w:rPr>
          <w:rFonts w:hint="eastAsia"/>
        </w:rPr>
        <w:t>；林地面积</w:t>
      </w:r>
      <w:r w:rsidRPr="00946A5F">
        <w:rPr>
          <w:rFonts w:hint="eastAsia"/>
        </w:rPr>
        <w:t>1560751</w:t>
      </w:r>
      <w:r w:rsidRPr="00946A5F">
        <w:rPr>
          <w:rFonts w:hint="eastAsia"/>
        </w:rPr>
        <w:t>亩，荒地面积</w:t>
      </w:r>
      <w:r w:rsidRPr="00946A5F">
        <w:rPr>
          <w:rFonts w:hint="eastAsia"/>
        </w:rPr>
        <w:t>644249</w:t>
      </w:r>
      <w:r w:rsidRPr="00946A5F">
        <w:rPr>
          <w:rFonts w:hint="eastAsia"/>
        </w:rPr>
        <w:t>亩。全市均有分布。耕地面积土壤，部分土层薄，砾石多，肥力较低，为山坡岗地或水源差的高塝田。</w:t>
      </w:r>
    </w:p>
    <w:p w:rsidR="006F7EB6" w:rsidRPr="00946A5F" w:rsidRDefault="006F7EB6" w:rsidP="00FC36A4">
      <w:pPr>
        <w:ind w:firstLine="560"/>
      </w:pPr>
      <w:r w:rsidRPr="00946A5F">
        <w:rPr>
          <w:rFonts w:hint="eastAsia"/>
        </w:rPr>
        <w:t>（</w:t>
      </w:r>
      <w:r w:rsidRPr="00946A5F">
        <w:rPr>
          <w:rFonts w:hint="eastAsia"/>
        </w:rPr>
        <w:t>2</w:t>
      </w:r>
      <w:r w:rsidRPr="00946A5F">
        <w:rPr>
          <w:rFonts w:hint="eastAsia"/>
        </w:rPr>
        <w:t>）紫色土类：该类土壤发育于紫色沙砾石的坡积物或残积物，旱地面积为</w:t>
      </w:r>
      <w:r w:rsidRPr="00946A5F">
        <w:rPr>
          <w:rFonts w:hint="eastAsia"/>
        </w:rPr>
        <w:t>12002</w:t>
      </w:r>
      <w:r w:rsidRPr="00946A5F">
        <w:rPr>
          <w:rFonts w:hint="eastAsia"/>
        </w:rPr>
        <w:t>亩，占全市耕地面积的</w:t>
      </w:r>
      <w:r w:rsidRPr="00946A5F">
        <w:rPr>
          <w:rFonts w:hint="eastAsia"/>
        </w:rPr>
        <w:t>1.99%</w:t>
      </w:r>
      <w:r w:rsidRPr="00946A5F">
        <w:rPr>
          <w:rFonts w:hint="eastAsia"/>
        </w:rPr>
        <w:t>，旱地面积的</w:t>
      </w:r>
      <w:r w:rsidRPr="00946A5F">
        <w:rPr>
          <w:rFonts w:hint="eastAsia"/>
        </w:rPr>
        <w:t>10.5%</w:t>
      </w:r>
      <w:r w:rsidRPr="00946A5F">
        <w:rPr>
          <w:rFonts w:hint="eastAsia"/>
        </w:rPr>
        <w:t>。土壤呈紫棕色或紫红棕色，</w:t>
      </w:r>
      <w:proofErr w:type="gramStart"/>
      <w:r w:rsidRPr="00946A5F">
        <w:rPr>
          <w:rFonts w:hint="eastAsia"/>
        </w:rPr>
        <w:t>图层较</w:t>
      </w:r>
      <w:proofErr w:type="gramEnd"/>
      <w:r w:rsidRPr="00946A5F">
        <w:rPr>
          <w:rFonts w:hint="eastAsia"/>
        </w:rPr>
        <w:t>深厚，中性，养分含量中等，分布在陈巷、城郊、长岭、杨寨、蔡河、</w:t>
      </w:r>
      <w:proofErr w:type="gramStart"/>
      <w:r w:rsidRPr="00946A5F">
        <w:rPr>
          <w:rFonts w:hint="eastAsia"/>
        </w:rPr>
        <w:t>郝</w:t>
      </w:r>
      <w:proofErr w:type="gramEnd"/>
      <w:r w:rsidRPr="00946A5F">
        <w:rPr>
          <w:rFonts w:hint="eastAsia"/>
        </w:rPr>
        <w:t>店的丘陵中下部。</w:t>
      </w:r>
    </w:p>
    <w:p w:rsidR="006F7EB6" w:rsidRPr="00946A5F" w:rsidRDefault="006F7EB6" w:rsidP="00FC36A4">
      <w:pPr>
        <w:ind w:firstLine="560"/>
      </w:pPr>
      <w:r w:rsidRPr="00946A5F">
        <w:rPr>
          <w:rFonts w:hint="eastAsia"/>
        </w:rPr>
        <w:t>（</w:t>
      </w:r>
      <w:r w:rsidRPr="00946A5F">
        <w:rPr>
          <w:rFonts w:hint="eastAsia"/>
        </w:rPr>
        <w:t>3</w:t>
      </w:r>
      <w:r w:rsidRPr="00946A5F">
        <w:rPr>
          <w:rFonts w:hint="eastAsia"/>
        </w:rPr>
        <w:t>）潮土土类：此类土壤面积</w:t>
      </w:r>
      <w:r w:rsidRPr="00946A5F">
        <w:rPr>
          <w:rFonts w:hint="eastAsia"/>
        </w:rPr>
        <w:t>19221.5</w:t>
      </w:r>
      <w:r w:rsidRPr="00946A5F">
        <w:rPr>
          <w:rFonts w:hint="eastAsia"/>
        </w:rPr>
        <w:t>亩，占全市耕地面积的</w:t>
      </w:r>
      <w:r w:rsidRPr="00946A5F">
        <w:rPr>
          <w:rFonts w:hint="eastAsia"/>
        </w:rPr>
        <w:t>3%</w:t>
      </w:r>
      <w:r w:rsidRPr="00946A5F">
        <w:rPr>
          <w:rFonts w:hint="eastAsia"/>
        </w:rPr>
        <w:t>，旱地面</w:t>
      </w:r>
      <w:r w:rsidRPr="00946A5F">
        <w:rPr>
          <w:rFonts w:hint="eastAsia"/>
        </w:rPr>
        <w:lastRenderedPageBreak/>
        <w:t>积的</w:t>
      </w:r>
      <w:r w:rsidRPr="00946A5F">
        <w:rPr>
          <w:rFonts w:hint="eastAsia"/>
        </w:rPr>
        <w:t>16.8%</w:t>
      </w:r>
      <w:r w:rsidRPr="00946A5F">
        <w:rPr>
          <w:rFonts w:hint="eastAsia"/>
        </w:rPr>
        <w:t>。成土母质为近代河流冲积物，主要分布在马坪、长岭、李店、太平等地及全市河流两岸。以上土壤均适用于种植麦、豆、棉、芝麻、花生等旱作物。</w:t>
      </w:r>
    </w:p>
    <w:p w:rsidR="006F7EB6" w:rsidRPr="00946A5F" w:rsidRDefault="006F7EB6" w:rsidP="00FC36A4">
      <w:pPr>
        <w:ind w:firstLine="560"/>
      </w:pPr>
      <w:r w:rsidRPr="00946A5F">
        <w:rPr>
          <w:rFonts w:hint="eastAsia"/>
        </w:rPr>
        <w:t>（</w:t>
      </w:r>
      <w:r w:rsidRPr="00946A5F">
        <w:rPr>
          <w:rFonts w:hint="eastAsia"/>
        </w:rPr>
        <w:t>4</w:t>
      </w:r>
      <w:r w:rsidRPr="00946A5F">
        <w:rPr>
          <w:rFonts w:hint="eastAsia"/>
        </w:rPr>
        <w:t>）水稻土土壤：此类土壤为广水市耕地土壤的主要土类，面积</w:t>
      </w:r>
      <w:r w:rsidRPr="00946A5F">
        <w:rPr>
          <w:rFonts w:hint="eastAsia"/>
        </w:rPr>
        <w:t>521819</w:t>
      </w:r>
      <w:r w:rsidRPr="00946A5F">
        <w:rPr>
          <w:rFonts w:hint="eastAsia"/>
        </w:rPr>
        <w:t>亩，占全市耕地面积的</w:t>
      </w:r>
      <w:r w:rsidRPr="00946A5F">
        <w:rPr>
          <w:rFonts w:hint="eastAsia"/>
        </w:rPr>
        <w:t>82%</w:t>
      </w:r>
      <w:r w:rsidRPr="00946A5F">
        <w:rPr>
          <w:rFonts w:hint="eastAsia"/>
        </w:rPr>
        <w:t>。广泛分布在</w:t>
      </w:r>
      <w:proofErr w:type="gramStart"/>
      <w:r w:rsidRPr="00946A5F">
        <w:rPr>
          <w:rFonts w:hint="eastAsia"/>
        </w:rPr>
        <w:t>全市低</w:t>
      </w:r>
      <w:proofErr w:type="gramEnd"/>
      <w:r w:rsidRPr="00946A5F">
        <w:rPr>
          <w:rFonts w:hint="eastAsia"/>
        </w:rPr>
        <w:t>山丘陵和平</w:t>
      </w:r>
      <w:proofErr w:type="gramStart"/>
      <w:r w:rsidRPr="00946A5F">
        <w:rPr>
          <w:rFonts w:hint="eastAsia"/>
        </w:rPr>
        <w:t>畈</w:t>
      </w:r>
      <w:proofErr w:type="gramEnd"/>
      <w:r w:rsidRPr="00946A5F">
        <w:rPr>
          <w:rFonts w:hint="eastAsia"/>
        </w:rPr>
        <w:t>。水稻土在长期水</w:t>
      </w:r>
      <w:proofErr w:type="gramStart"/>
      <w:r w:rsidRPr="00946A5F">
        <w:rPr>
          <w:rFonts w:hint="eastAsia"/>
        </w:rPr>
        <w:t>耕条件</w:t>
      </w:r>
      <w:proofErr w:type="gramEnd"/>
      <w:r w:rsidRPr="00946A5F">
        <w:rPr>
          <w:rFonts w:hint="eastAsia"/>
        </w:rPr>
        <w:t>下，由于氧化还原交替和淋熔淀积等作用，形成具有特殊剖面型的土类，有</w:t>
      </w:r>
      <w:r w:rsidRPr="00946A5F">
        <w:rPr>
          <w:rFonts w:hint="eastAsia"/>
        </w:rPr>
        <w:t>5</w:t>
      </w:r>
      <w:r w:rsidRPr="00946A5F">
        <w:rPr>
          <w:rFonts w:hint="eastAsia"/>
        </w:rPr>
        <w:t>个亚类，即</w:t>
      </w:r>
      <w:proofErr w:type="gramStart"/>
      <w:r w:rsidRPr="00946A5F">
        <w:rPr>
          <w:rFonts w:hint="eastAsia"/>
        </w:rPr>
        <w:t>潴</w:t>
      </w:r>
      <w:proofErr w:type="gramEnd"/>
      <w:r w:rsidRPr="00946A5F">
        <w:rPr>
          <w:rFonts w:hint="eastAsia"/>
        </w:rPr>
        <w:t>育型、</w:t>
      </w:r>
      <w:proofErr w:type="gramStart"/>
      <w:r w:rsidRPr="00946A5F">
        <w:rPr>
          <w:rFonts w:hint="eastAsia"/>
        </w:rPr>
        <w:t>淹育型</w:t>
      </w:r>
      <w:proofErr w:type="gramEnd"/>
      <w:r w:rsidRPr="00946A5F">
        <w:rPr>
          <w:rFonts w:hint="eastAsia"/>
        </w:rPr>
        <w:t>、潜育型、沼泽型、侧渗型。</w:t>
      </w:r>
      <w:proofErr w:type="gramStart"/>
      <w:r w:rsidRPr="00946A5F">
        <w:rPr>
          <w:rFonts w:hint="eastAsia"/>
        </w:rPr>
        <w:t>潴育型</w:t>
      </w:r>
      <w:proofErr w:type="gramEnd"/>
      <w:r w:rsidRPr="00946A5F">
        <w:rPr>
          <w:rFonts w:hint="eastAsia"/>
        </w:rPr>
        <w:t>水稻土共</w:t>
      </w:r>
      <w:r w:rsidRPr="00946A5F">
        <w:rPr>
          <w:rFonts w:hint="eastAsia"/>
        </w:rPr>
        <w:t>490327.8</w:t>
      </w:r>
      <w:r w:rsidRPr="00946A5F">
        <w:rPr>
          <w:rFonts w:hint="eastAsia"/>
        </w:rPr>
        <w:t>亩，占耕地面积的</w:t>
      </w:r>
      <w:r w:rsidRPr="00946A5F">
        <w:rPr>
          <w:rFonts w:hint="eastAsia"/>
        </w:rPr>
        <w:t>77.5%</w:t>
      </w:r>
      <w:r w:rsidRPr="00946A5F">
        <w:rPr>
          <w:rFonts w:hint="eastAsia"/>
        </w:rPr>
        <w:t>，占水田面积的</w:t>
      </w:r>
      <w:r w:rsidRPr="00946A5F">
        <w:rPr>
          <w:rFonts w:hint="eastAsia"/>
        </w:rPr>
        <w:t>94%</w:t>
      </w:r>
      <w:r w:rsidRPr="00946A5F">
        <w:rPr>
          <w:rFonts w:hint="eastAsia"/>
        </w:rPr>
        <w:t>，土层深厚，耕性良好，保水保肥能力较强，适应种植稻、麦、棉、油料等农作物，是优良土壤。其他</w:t>
      </w:r>
      <w:r w:rsidRPr="00946A5F">
        <w:rPr>
          <w:rFonts w:hint="eastAsia"/>
        </w:rPr>
        <w:t>4</w:t>
      </w:r>
      <w:r w:rsidRPr="00946A5F">
        <w:rPr>
          <w:rFonts w:hint="eastAsia"/>
        </w:rPr>
        <w:t>类水稻土仅占水田面积的</w:t>
      </w:r>
      <w:r w:rsidRPr="00946A5F">
        <w:rPr>
          <w:rFonts w:hint="eastAsia"/>
        </w:rPr>
        <w:t>6%</w:t>
      </w:r>
      <w:r w:rsidRPr="00946A5F">
        <w:rPr>
          <w:rFonts w:hint="eastAsia"/>
        </w:rPr>
        <w:t>，面积小，多数分布在低山丘陵</w:t>
      </w:r>
      <w:proofErr w:type="gramStart"/>
      <w:r w:rsidRPr="00946A5F">
        <w:rPr>
          <w:rFonts w:hint="eastAsia"/>
        </w:rPr>
        <w:t>地区冲垄的</w:t>
      </w:r>
      <w:proofErr w:type="gramEnd"/>
      <w:r w:rsidRPr="00946A5F">
        <w:rPr>
          <w:rFonts w:hint="eastAsia"/>
        </w:rPr>
        <w:t>中下部，土壤水、气、热的通透性能差，有明显的青泥层，有毒物质多，栽插水稻，前期发</w:t>
      </w:r>
      <w:proofErr w:type="gramStart"/>
      <w:r w:rsidRPr="00946A5F">
        <w:rPr>
          <w:rFonts w:hint="eastAsia"/>
        </w:rPr>
        <w:t>噤</w:t>
      </w:r>
      <w:proofErr w:type="gramEnd"/>
      <w:r w:rsidRPr="00946A5F">
        <w:rPr>
          <w:rFonts w:hint="eastAsia"/>
        </w:rPr>
        <w:t>，后期迟熟，产量低。</w:t>
      </w:r>
    </w:p>
    <w:p w:rsidR="00FC36A4" w:rsidRPr="00946A5F" w:rsidRDefault="00FC36A4" w:rsidP="00FC36A4">
      <w:pPr>
        <w:pStyle w:val="2"/>
      </w:pPr>
      <w:bookmarkStart w:id="86" w:name="_Toc496016938"/>
      <w:bookmarkStart w:id="87" w:name="_Toc14768538"/>
      <w:r w:rsidRPr="00946A5F">
        <w:t>主要资源</w:t>
      </w:r>
      <w:bookmarkEnd w:id="86"/>
      <w:bookmarkEnd w:id="87"/>
    </w:p>
    <w:p w:rsidR="00FC36A4" w:rsidRPr="00946A5F" w:rsidRDefault="00FC36A4" w:rsidP="00FC36A4">
      <w:pPr>
        <w:pStyle w:val="3"/>
      </w:pPr>
      <w:r w:rsidRPr="00946A5F">
        <w:rPr>
          <w:rFonts w:hint="eastAsia"/>
        </w:rPr>
        <w:t>土地资源</w:t>
      </w:r>
    </w:p>
    <w:p w:rsidR="00FC36A4" w:rsidRPr="00946A5F" w:rsidRDefault="00A978D2" w:rsidP="00FC36A4">
      <w:pPr>
        <w:ind w:firstLine="560"/>
      </w:pPr>
      <w:r w:rsidRPr="00946A5F">
        <w:rPr>
          <w:rFonts w:hint="eastAsia"/>
        </w:rPr>
        <w:t>全市国土面积</w:t>
      </w:r>
      <w:r w:rsidRPr="00946A5F">
        <w:rPr>
          <w:rFonts w:hint="eastAsia"/>
        </w:rPr>
        <w:t>2647km</w:t>
      </w:r>
      <w:r w:rsidRPr="00946A5F">
        <w:rPr>
          <w:rFonts w:hint="eastAsia"/>
          <w:vertAlign w:val="superscript"/>
        </w:rPr>
        <w:t>2</w:t>
      </w:r>
      <w:r w:rsidRPr="00946A5F">
        <w:rPr>
          <w:rFonts w:hint="eastAsia"/>
        </w:rPr>
        <w:t>。农用地</w:t>
      </w:r>
      <w:r w:rsidRPr="00946A5F">
        <w:rPr>
          <w:rFonts w:hint="eastAsia"/>
        </w:rPr>
        <w:t>197434.95</w:t>
      </w:r>
      <w:r w:rsidRPr="00946A5F">
        <w:rPr>
          <w:rFonts w:hint="eastAsia"/>
        </w:rPr>
        <w:t>公顷，其中：耕地</w:t>
      </w:r>
      <w:r w:rsidRPr="00946A5F">
        <w:rPr>
          <w:rFonts w:hint="eastAsia"/>
        </w:rPr>
        <w:t>65408.94</w:t>
      </w:r>
      <w:r w:rsidRPr="00946A5F">
        <w:rPr>
          <w:rFonts w:hint="eastAsia"/>
        </w:rPr>
        <w:t>公顷（常用耕地</w:t>
      </w:r>
      <w:r w:rsidRPr="00946A5F">
        <w:rPr>
          <w:rFonts w:hint="eastAsia"/>
        </w:rPr>
        <w:t>38520</w:t>
      </w:r>
      <w:r w:rsidRPr="00946A5F">
        <w:rPr>
          <w:rFonts w:hint="eastAsia"/>
        </w:rPr>
        <w:t>公顷），园地</w:t>
      </w:r>
      <w:r w:rsidRPr="00946A5F">
        <w:rPr>
          <w:rFonts w:hint="eastAsia"/>
        </w:rPr>
        <w:t>4157.65</w:t>
      </w:r>
      <w:r w:rsidRPr="00946A5F">
        <w:rPr>
          <w:rFonts w:hint="eastAsia"/>
        </w:rPr>
        <w:t>公顷，林地</w:t>
      </w:r>
      <w:r w:rsidRPr="00946A5F">
        <w:rPr>
          <w:rFonts w:hint="eastAsia"/>
        </w:rPr>
        <w:t>99755.15</w:t>
      </w:r>
      <w:r w:rsidRPr="00946A5F">
        <w:rPr>
          <w:rFonts w:hint="eastAsia"/>
        </w:rPr>
        <w:t>公顷，牧草地</w:t>
      </w:r>
      <w:r w:rsidRPr="00946A5F">
        <w:rPr>
          <w:rFonts w:hint="eastAsia"/>
        </w:rPr>
        <w:t>2470.25</w:t>
      </w:r>
      <w:r w:rsidRPr="00946A5F">
        <w:rPr>
          <w:rFonts w:hint="eastAsia"/>
        </w:rPr>
        <w:t>公顷，其它农用地</w:t>
      </w:r>
      <w:r w:rsidRPr="00946A5F">
        <w:rPr>
          <w:rFonts w:hint="eastAsia"/>
        </w:rPr>
        <w:t>25642.96</w:t>
      </w:r>
      <w:r w:rsidRPr="00946A5F">
        <w:rPr>
          <w:rFonts w:hint="eastAsia"/>
        </w:rPr>
        <w:t>公顷；建设用地</w:t>
      </w:r>
      <w:r w:rsidRPr="00946A5F">
        <w:rPr>
          <w:rFonts w:hint="eastAsia"/>
        </w:rPr>
        <w:t>24495.61</w:t>
      </w:r>
      <w:r w:rsidRPr="00946A5F">
        <w:rPr>
          <w:rFonts w:hint="eastAsia"/>
        </w:rPr>
        <w:t>公顷，其中：城乡建设用地</w:t>
      </w:r>
      <w:r w:rsidRPr="00946A5F">
        <w:rPr>
          <w:rFonts w:hint="eastAsia"/>
        </w:rPr>
        <w:t>14733.95</w:t>
      </w:r>
      <w:r w:rsidRPr="00946A5F">
        <w:rPr>
          <w:rFonts w:hint="eastAsia"/>
        </w:rPr>
        <w:t>公顷，交通、水利及其它建设用地</w:t>
      </w:r>
      <w:r w:rsidRPr="00946A5F">
        <w:rPr>
          <w:rFonts w:hint="eastAsia"/>
        </w:rPr>
        <w:t>9761.66</w:t>
      </w:r>
      <w:r w:rsidRPr="00946A5F">
        <w:rPr>
          <w:rFonts w:hint="eastAsia"/>
        </w:rPr>
        <w:t>公顷；其它土地</w:t>
      </w:r>
      <w:r w:rsidRPr="00946A5F">
        <w:rPr>
          <w:rFonts w:hint="eastAsia"/>
        </w:rPr>
        <w:t>42587.06</w:t>
      </w:r>
      <w:r w:rsidRPr="00946A5F">
        <w:rPr>
          <w:rFonts w:hint="eastAsia"/>
        </w:rPr>
        <w:t>公顷。</w:t>
      </w:r>
    </w:p>
    <w:p w:rsidR="00FC36A4" w:rsidRPr="00946A5F" w:rsidRDefault="00FC36A4" w:rsidP="00FC36A4">
      <w:pPr>
        <w:pStyle w:val="3"/>
      </w:pPr>
      <w:r w:rsidRPr="00946A5F">
        <w:rPr>
          <w:rFonts w:hint="eastAsia"/>
        </w:rPr>
        <w:t>水资源</w:t>
      </w:r>
    </w:p>
    <w:p w:rsidR="00A978D2" w:rsidRPr="00946A5F" w:rsidRDefault="00A978D2" w:rsidP="00A978D2">
      <w:pPr>
        <w:ind w:firstLine="560"/>
      </w:pPr>
      <w:r w:rsidRPr="00946A5F">
        <w:rPr>
          <w:rFonts w:hint="eastAsia"/>
        </w:rPr>
        <w:t>广水市多年平均降雨量为</w:t>
      </w:r>
      <w:r w:rsidRPr="00946A5F">
        <w:rPr>
          <w:rFonts w:hint="eastAsia"/>
        </w:rPr>
        <w:t>1016mm</w:t>
      </w:r>
      <w:r w:rsidRPr="00946A5F">
        <w:rPr>
          <w:rFonts w:hint="eastAsia"/>
        </w:rPr>
        <w:t>，水资源由地表水（降雨产生的径流）、过境河流的径流、地下水资源三部分组成。总资源量达</w:t>
      </w:r>
      <w:r w:rsidRPr="00946A5F">
        <w:rPr>
          <w:rFonts w:hint="eastAsia"/>
        </w:rPr>
        <w:t>21.37</w:t>
      </w:r>
      <w:r w:rsidRPr="00946A5F">
        <w:rPr>
          <w:rFonts w:hint="eastAsia"/>
        </w:rPr>
        <w:t>亿</w:t>
      </w:r>
      <w:r w:rsidRPr="00946A5F">
        <w:rPr>
          <w:rFonts w:hint="eastAsia"/>
        </w:rPr>
        <w:t>m</w:t>
      </w:r>
      <w:r w:rsidRPr="00946A5F">
        <w:rPr>
          <w:rFonts w:hint="eastAsia"/>
          <w:vertAlign w:val="superscript"/>
        </w:rPr>
        <w:t>3</w:t>
      </w:r>
      <w:r w:rsidRPr="00946A5F">
        <w:rPr>
          <w:rFonts w:hint="eastAsia"/>
        </w:rPr>
        <w:t>。</w:t>
      </w:r>
    </w:p>
    <w:p w:rsidR="00A978D2" w:rsidRPr="00946A5F" w:rsidRDefault="00A978D2" w:rsidP="00A978D2">
      <w:pPr>
        <w:ind w:firstLine="560"/>
      </w:pPr>
      <w:r w:rsidRPr="00946A5F">
        <w:rPr>
          <w:rFonts w:hint="eastAsia"/>
        </w:rPr>
        <w:t>（</w:t>
      </w:r>
      <w:r w:rsidRPr="00946A5F">
        <w:rPr>
          <w:rFonts w:hint="eastAsia"/>
        </w:rPr>
        <w:t>1</w:t>
      </w:r>
      <w:r w:rsidRPr="00946A5F">
        <w:rPr>
          <w:rFonts w:hint="eastAsia"/>
        </w:rPr>
        <w:t>）地表水资源：地表水资源的多年平均径流深</w:t>
      </w:r>
      <w:r w:rsidRPr="00946A5F">
        <w:rPr>
          <w:rFonts w:hint="eastAsia"/>
        </w:rPr>
        <w:t>355.6mm</w:t>
      </w:r>
      <w:r w:rsidRPr="00946A5F">
        <w:rPr>
          <w:rFonts w:hint="eastAsia"/>
        </w:rPr>
        <w:t>，径流总量</w:t>
      </w:r>
      <w:r w:rsidRPr="00946A5F">
        <w:rPr>
          <w:rFonts w:hint="eastAsia"/>
        </w:rPr>
        <w:t>9.41</w:t>
      </w:r>
      <w:r w:rsidRPr="00946A5F">
        <w:rPr>
          <w:rFonts w:hint="eastAsia"/>
        </w:rPr>
        <w:t>亿</w:t>
      </w:r>
      <w:r w:rsidRPr="00946A5F">
        <w:rPr>
          <w:rFonts w:hint="eastAsia"/>
        </w:rPr>
        <w:t>m</w:t>
      </w:r>
      <w:r w:rsidRPr="00946A5F">
        <w:rPr>
          <w:rFonts w:hint="eastAsia"/>
          <w:vertAlign w:val="superscript"/>
        </w:rPr>
        <w:t>3</w:t>
      </w:r>
      <w:r w:rsidRPr="00946A5F">
        <w:rPr>
          <w:rFonts w:hint="eastAsia"/>
        </w:rPr>
        <w:t>。</w:t>
      </w:r>
    </w:p>
    <w:p w:rsidR="00A978D2" w:rsidRPr="00946A5F" w:rsidRDefault="00A978D2" w:rsidP="00A978D2">
      <w:pPr>
        <w:ind w:firstLine="560"/>
      </w:pPr>
      <w:r w:rsidRPr="00946A5F">
        <w:rPr>
          <w:rFonts w:hint="eastAsia"/>
        </w:rPr>
        <w:t>（</w:t>
      </w:r>
      <w:r w:rsidRPr="00946A5F">
        <w:rPr>
          <w:rFonts w:hint="eastAsia"/>
        </w:rPr>
        <w:t>2</w:t>
      </w:r>
      <w:r w:rsidRPr="00946A5F">
        <w:rPr>
          <w:rFonts w:hint="eastAsia"/>
        </w:rPr>
        <w:t>）过境河流多年平均水资源量为</w:t>
      </w:r>
      <w:r w:rsidRPr="00946A5F">
        <w:rPr>
          <w:rFonts w:hint="eastAsia"/>
        </w:rPr>
        <w:t>11.6</w:t>
      </w:r>
      <w:r w:rsidRPr="00946A5F">
        <w:rPr>
          <w:rFonts w:hint="eastAsia"/>
        </w:rPr>
        <w:t>亿</w:t>
      </w:r>
      <w:r w:rsidRPr="00946A5F">
        <w:rPr>
          <w:rFonts w:hint="eastAsia"/>
        </w:rPr>
        <w:t>m</w:t>
      </w:r>
      <w:r w:rsidRPr="00946A5F">
        <w:rPr>
          <w:rFonts w:hint="eastAsia"/>
          <w:vertAlign w:val="superscript"/>
        </w:rPr>
        <w:t>3</w:t>
      </w:r>
      <w:r w:rsidRPr="00946A5F">
        <w:rPr>
          <w:rFonts w:hint="eastAsia"/>
        </w:rPr>
        <w:t>，过境河流为府河。</w:t>
      </w:r>
    </w:p>
    <w:p w:rsidR="00A978D2" w:rsidRPr="00946A5F" w:rsidRDefault="00A978D2" w:rsidP="00A978D2">
      <w:pPr>
        <w:ind w:firstLine="560"/>
      </w:pPr>
      <w:r w:rsidRPr="00946A5F">
        <w:rPr>
          <w:rFonts w:hint="eastAsia"/>
        </w:rPr>
        <w:t>（</w:t>
      </w:r>
      <w:r w:rsidRPr="00946A5F">
        <w:rPr>
          <w:rFonts w:hint="eastAsia"/>
        </w:rPr>
        <w:t>3</w:t>
      </w:r>
      <w:r w:rsidRPr="00946A5F">
        <w:rPr>
          <w:rFonts w:hint="eastAsia"/>
        </w:rPr>
        <w:t>）地下水资源：本市属桐柏山山前洪积扇所构成的承压含水层前缘，为</w:t>
      </w:r>
      <w:r w:rsidRPr="00946A5F">
        <w:rPr>
          <w:rFonts w:hint="eastAsia"/>
        </w:rPr>
        <w:lastRenderedPageBreak/>
        <w:t>无统一地下水体的贫水区。浅层地下水主要补给来源是大气降水，经历</w:t>
      </w:r>
      <w:proofErr w:type="gramStart"/>
      <w:r w:rsidRPr="00946A5F">
        <w:rPr>
          <w:rFonts w:hint="eastAsia"/>
        </w:rPr>
        <w:t>年资料</w:t>
      </w:r>
      <w:proofErr w:type="gramEnd"/>
      <w:r w:rsidRPr="00946A5F">
        <w:rPr>
          <w:rFonts w:hint="eastAsia"/>
        </w:rPr>
        <w:t>分析，全市浅层地下水资源按含水层形态分为三种类型：①岩浆裂隙水；②变质岩裂隙水；③碎屑岩孔隙水。地下水资源根据《湖北省孝感市地下水资源开发利用规划报告》，本区地下水年可采量</w:t>
      </w:r>
      <w:r w:rsidRPr="00946A5F">
        <w:rPr>
          <w:rFonts w:hint="eastAsia"/>
        </w:rPr>
        <w:t>0.27</w:t>
      </w:r>
      <w:r w:rsidRPr="00946A5F">
        <w:rPr>
          <w:rFonts w:hint="eastAsia"/>
        </w:rPr>
        <w:t>亿</w:t>
      </w:r>
      <w:r w:rsidRPr="00946A5F">
        <w:rPr>
          <w:rFonts w:hint="eastAsia"/>
        </w:rPr>
        <w:t>m</w:t>
      </w:r>
      <w:r w:rsidRPr="00946A5F">
        <w:rPr>
          <w:rFonts w:hint="eastAsia"/>
          <w:vertAlign w:val="superscript"/>
        </w:rPr>
        <w:t>3</w:t>
      </w:r>
      <w:r w:rsidRPr="00946A5F">
        <w:rPr>
          <w:rFonts w:hint="eastAsia"/>
        </w:rPr>
        <w:t>。由于地表为丘陵地带，地下水分布也极不均匀，开发利用难度较大。部分低洼地带有浅层潜水，但含水层薄，储量小，主要受降雨径流直接补给，因此受降雨量影响较大，对农业灌溉和城镇用水无开发利用价值，但是到目前为止，地下水是重要的农村生活用水水源。</w:t>
      </w:r>
    </w:p>
    <w:p w:rsidR="00FC36A4" w:rsidRPr="00946A5F" w:rsidRDefault="00FC36A4" w:rsidP="00FC36A4">
      <w:pPr>
        <w:pStyle w:val="3"/>
      </w:pPr>
      <w:r w:rsidRPr="00946A5F">
        <w:rPr>
          <w:rFonts w:hint="eastAsia"/>
        </w:rPr>
        <w:t>矿产资源</w:t>
      </w:r>
    </w:p>
    <w:p w:rsidR="001779D1" w:rsidRPr="00946A5F" w:rsidRDefault="00D0733F" w:rsidP="001779D1">
      <w:pPr>
        <w:ind w:firstLine="560"/>
      </w:pPr>
      <w:r w:rsidRPr="00946A5F">
        <w:rPr>
          <w:rFonts w:hint="eastAsia"/>
        </w:rPr>
        <w:t>广水市</w:t>
      </w:r>
      <w:r w:rsidR="00A978D2" w:rsidRPr="00946A5F">
        <w:rPr>
          <w:rFonts w:hint="eastAsia"/>
        </w:rPr>
        <w:t>境内元古界变质岩分布最广，故富产磷、锰、石墨、大理石、滑石等矿。其次有铜、</w:t>
      </w:r>
      <w:proofErr w:type="gramStart"/>
      <w:r w:rsidR="00A978D2" w:rsidRPr="00946A5F">
        <w:rPr>
          <w:rFonts w:hint="eastAsia"/>
        </w:rPr>
        <w:t>钇</w:t>
      </w:r>
      <w:proofErr w:type="gramEnd"/>
      <w:r w:rsidR="00A978D2" w:rsidRPr="00946A5F">
        <w:rPr>
          <w:rFonts w:hint="eastAsia"/>
        </w:rPr>
        <w:t>等矿，是与火山岩有关的矿床。还有白钨、萤石、瓷石、脉石英、云母、蛭石、重晶石等矿，是由火成岩及岩脉形成的脉状矿床。建国后，经过普查勘探，已查明的矿产</w:t>
      </w:r>
      <w:r w:rsidR="00A978D2" w:rsidRPr="00946A5F">
        <w:rPr>
          <w:rFonts w:hint="eastAsia"/>
        </w:rPr>
        <w:t>32</w:t>
      </w:r>
      <w:r w:rsidR="00A978D2" w:rsidRPr="00946A5F">
        <w:rPr>
          <w:rFonts w:hint="eastAsia"/>
        </w:rPr>
        <w:t>种，矿产地</w:t>
      </w:r>
      <w:r w:rsidR="00A978D2" w:rsidRPr="00946A5F">
        <w:rPr>
          <w:rFonts w:hint="eastAsia"/>
        </w:rPr>
        <w:t>47</w:t>
      </w:r>
      <w:r w:rsidR="00A978D2" w:rsidRPr="00946A5F">
        <w:rPr>
          <w:rFonts w:hint="eastAsia"/>
        </w:rPr>
        <w:t>处，探明储量的有</w:t>
      </w:r>
      <w:r w:rsidR="00A978D2" w:rsidRPr="00946A5F">
        <w:rPr>
          <w:rFonts w:hint="eastAsia"/>
        </w:rPr>
        <w:t>11</w:t>
      </w:r>
      <w:r w:rsidR="00A978D2" w:rsidRPr="00946A5F">
        <w:rPr>
          <w:rFonts w:hint="eastAsia"/>
        </w:rPr>
        <w:t>种。其中金属矿有铁、锰、钒、铜、金、白钨、</w:t>
      </w:r>
      <w:proofErr w:type="gramStart"/>
      <w:r w:rsidR="00A978D2" w:rsidRPr="00946A5F">
        <w:rPr>
          <w:rFonts w:hint="eastAsia"/>
        </w:rPr>
        <w:t>钇</w:t>
      </w:r>
      <w:proofErr w:type="gramEnd"/>
      <w:r w:rsidR="00A978D2" w:rsidRPr="00946A5F">
        <w:rPr>
          <w:rFonts w:hint="eastAsia"/>
        </w:rPr>
        <w:t>、汞、多金属等，非金属矿有脉石英、黄铁矿、重晶石、滑石、云母、蛭石、磷、白云岩、萤石、瓷石、石墨、大理石、石灰岩、建筑石材（花岗岩、辉绿岩、片麻岩等）、河砂及砾石等。优势矿产为重稀土</w:t>
      </w:r>
      <w:proofErr w:type="gramStart"/>
      <w:r w:rsidR="00A978D2" w:rsidRPr="00946A5F">
        <w:rPr>
          <w:rFonts w:hint="eastAsia"/>
        </w:rPr>
        <w:t>钇</w:t>
      </w:r>
      <w:proofErr w:type="gramEnd"/>
      <w:r w:rsidR="00A978D2" w:rsidRPr="00946A5F">
        <w:rPr>
          <w:rFonts w:hint="eastAsia"/>
        </w:rPr>
        <w:t>、花岗岩、白云岩、高岭土、矿泉水、萤石、石墨、磷、大理石、滑石等。已探明储量，并构成工业矿床的有：</w:t>
      </w:r>
      <w:proofErr w:type="gramStart"/>
      <w:r w:rsidR="00A978D2" w:rsidRPr="00946A5F">
        <w:rPr>
          <w:rFonts w:hint="eastAsia"/>
        </w:rPr>
        <w:t>钇</w:t>
      </w:r>
      <w:proofErr w:type="gramEnd"/>
      <w:r w:rsidR="00A978D2" w:rsidRPr="00946A5F">
        <w:rPr>
          <w:rFonts w:hint="eastAsia"/>
        </w:rPr>
        <w:t>矿、磷矿、白云岩矿、萤石矿、瓷石矿等。尤其以重稀土</w:t>
      </w:r>
      <w:proofErr w:type="gramStart"/>
      <w:r w:rsidR="00A978D2" w:rsidRPr="00946A5F">
        <w:rPr>
          <w:rFonts w:hint="eastAsia"/>
        </w:rPr>
        <w:t>钇</w:t>
      </w:r>
      <w:proofErr w:type="gramEnd"/>
      <w:r w:rsidR="00A978D2" w:rsidRPr="00946A5F">
        <w:rPr>
          <w:rFonts w:hint="eastAsia"/>
        </w:rPr>
        <w:t>、花岗岩、白云岩、高岭土、矿泉水为广水市重要矿产，储量丰富，品位高，极具开发价值。</w:t>
      </w:r>
    </w:p>
    <w:p w:rsidR="00FC36A4" w:rsidRPr="00946A5F" w:rsidRDefault="00FC36A4" w:rsidP="00FC36A4">
      <w:pPr>
        <w:pStyle w:val="3"/>
      </w:pPr>
      <w:r w:rsidRPr="00946A5F">
        <w:rPr>
          <w:rFonts w:hint="eastAsia"/>
        </w:rPr>
        <w:t>森林资源</w:t>
      </w:r>
    </w:p>
    <w:p w:rsidR="00A978D2" w:rsidRPr="00946A5F" w:rsidRDefault="00556DE9" w:rsidP="00A978D2">
      <w:pPr>
        <w:ind w:firstLine="560"/>
      </w:pPr>
      <w:r w:rsidRPr="00946A5F">
        <w:rPr>
          <w:rFonts w:hint="eastAsia"/>
        </w:rPr>
        <w:t>2009</w:t>
      </w:r>
      <w:r w:rsidRPr="00946A5F">
        <w:rPr>
          <w:rFonts w:hint="eastAsia"/>
        </w:rPr>
        <w:t>年林业用地面积</w:t>
      </w:r>
      <w:r w:rsidRPr="00946A5F">
        <w:rPr>
          <w:rFonts w:hint="eastAsia"/>
        </w:rPr>
        <w:t>124227.81</w:t>
      </w:r>
      <w:r w:rsidRPr="00946A5F">
        <w:rPr>
          <w:rFonts w:hint="eastAsia"/>
        </w:rPr>
        <w:t>公顷，占市域总面积的</w:t>
      </w:r>
      <w:r w:rsidRPr="00946A5F">
        <w:rPr>
          <w:rFonts w:hint="eastAsia"/>
        </w:rPr>
        <w:t>46.96%</w:t>
      </w:r>
      <w:r w:rsidRPr="00946A5F">
        <w:rPr>
          <w:rFonts w:hint="eastAsia"/>
        </w:rPr>
        <w:t>。林业用地面积中，有林地面积</w:t>
      </w:r>
      <w:r w:rsidRPr="00946A5F">
        <w:rPr>
          <w:rFonts w:hint="eastAsia"/>
        </w:rPr>
        <w:t>100234.43</w:t>
      </w:r>
      <w:r w:rsidRPr="00946A5F">
        <w:rPr>
          <w:rFonts w:hint="eastAsia"/>
        </w:rPr>
        <w:t>公顷（乔木林</w:t>
      </w:r>
      <w:r w:rsidRPr="00946A5F">
        <w:rPr>
          <w:rFonts w:hint="eastAsia"/>
        </w:rPr>
        <w:t>100131.21</w:t>
      </w:r>
      <w:r w:rsidRPr="00946A5F">
        <w:rPr>
          <w:rFonts w:hint="eastAsia"/>
        </w:rPr>
        <w:t>公顷，竹林</w:t>
      </w:r>
      <w:r w:rsidRPr="00946A5F">
        <w:rPr>
          <w:rFonts w:hint="eastAsia"/>
        </w:rPr>
        <w:t>101.2</w:t>
      </w:r>
      <w:r w:rsidRPr="00946A5F">
        <w:rPr>
          <w:rFonts w:hint="eastAsia"/>
        </w:rPr>
        <w:t>公顷，人工矮化乔木林</w:t>
      </w:r>
      <w:r w:rsidRPr="00946A5F">
        <w:rPr>
          <w:rFonts w:hint="eastAsia"/>
        </w:rPr>
        <w:t>2.2</w:t>
      </w:r>
      <w:r w:rsidRPr="00946A5F">
        <w:rPr>
          <w:rFonts w:hint="eastAsia"/>
        </w:rPr>
        <w:t>公顷），灌木林面积</w:t>
      </w:r>
      <w:r w:rsidRPr="00946A5F">
        <w:rPr>
          <w:rFonts w:hint="eastAsia"/>
        </w:rPr>
        <w:t>4845.09</w:t>
      </w:r>
      <w:r w:rsidRPr="00946A5F">
        <w:rPr>
          <w:rFonts w:hint="eastAsia"/>
        </w:rPr>
        <w:t>公顷，未成林面积</w:t>
      </w:r>
      <w:r w:rsidRPr="00946A5F">
        <w:rPr>
          <w:rFonts w:hint="eastAsia"/>
        </w:rPr>
        <w:t>1172.11</w:t>
      </w:r>
      <w:r w:rsidRPr="00946A5F">
        <w:rPr>
          <w:rFonts w:hint="eastAsia"/>
        </w:rPr>
        <w:t>公顷，无立木林地</w:t>
      </w:r>
      <w:r w:rsidRPr="00946A5F">
        <w:rPr>
          <w:rFonts w:hint="eastAsia"/>
        </w:rPr>
        <w:t>5022.21</w:t>
      </w:r>
      <w:r w:rsidRPr="00946A5F">
        <w:rPr>
          <w:rFonts w:hint="eastAsia"/>
        </w:rPr>
        <w:t>公顷，苗圃地</w:t>
      </w:r>
      <w:r w:rsidRPr="00946A5F">
        <w:rPr>
          <w:rFonts w:hint="eastAsia"/>
        </w:rPr>
        <w:t>5.73</w:t>
      </w:r>
      <w:r w:rsidRPr="00946A5F">
        <w:rPr>
          <w:rFonts w:hint="eastAsia"/>
        </w:rPr>
        <w:t>公顷，宜林地面积</w:t>
      </w:r>
      <w:r w:rsidRPr="00946A5F">
        <w:rPr>
          <w:rFonts w:hint="eastAsia"/>
        </w:rPr>
        <w:t>12948.24</w:t>
      </w:r>
      <w:r w:rsidRPr="00946A5F">
        <w:rPr>
          <w:rFonts w:hint="eastAsia"/>
        </w:rPr>
        <w:t>公顷。全市森林覆盖率</w:t>
      </w:r>
      <w:r w:rsidRPr="00946A5F">
        <w:rPr>
          <w:rFonts w:hint="eastAsia"/>
        </w:rPr>
        <w:t>39.70%</w:t>
      </w:r>
      <w:r w:rsidRPr="00946A5F">
        <w:rPr>
          <w:rFonts w:hint="eastAsia"/>
        </w:rPr>
        <w:t>，林木绿化率</w:t>
      </w:r>
      <w:r w:rsidRPr="00946A5F">
        <w:rPr>
          <w:rFonts w:hint="eastAsia"/>
        </w:rPr>
        <w:t>42.49%</w:t>
      </w:r>
      <w:r w:rsidRPr="00946A5F">
        <w:rPr>
          <w:rFonts w:hint="eastAsia"/>
        </w:rPr>
        <w:t>。全市活立木总蓄积量</w:t>
      </w:r>
      <w:r w:rsidRPr="00946A5F">
        <w:rPr>
          <w:rFonts w:hint="eastAsia"/>
        </w:rPr>
        <w:t>3244126</w:t>
      </w:r>
      <w:r w:rsidRPr="00946A5F">
        <w:rPr>
          <w:rFonts w:hint="eastAsia"/>
        </w:rPr>
        <w:t>立方米，</w:t>
      </w:r>
      <w:r w:rsidRPr="00946A5F">
        <w:rPr>
          <w:rFonts w:hint="eastAsia"/>
        </w:rPr>
        <w:lastRenderedPageBreak/>
        <w:t>其中有林地蓄积量</w:t>
      </w:r>
      <w:r w:rsidRPr="00946A5F">
        <w:rPr>
          <w:rFonts w:hint="eastAsia"/>
        </w:rPr>
        <w:t>3096853</w:t>
      </w:r>
      <w:r w:rsidRPr="00946A5F">
        <w:rPr>
          <w:rFonts w:hint="eastAsia"/>
        </w:rPr>
        <w:t>立方米，</w:t>
      </w:r>
      <w:proofErr w:type="gramStart"/>
      <w:r w:rsidRPr="00946A5F">
        <w:rPr>
          <w:rFonts w:hint="eastAsia"/>
        </w:rPr>
        <w:t>占活立木</w:t>
      </w:r>
      <w:proofErr w:type="gramEnd"/>
      <w:r w:rsidRPr="00946A5F">
        <w:rPr>
          <w:rFonts w:hint="eastAsia"/>
        </w:rPr>
        <w:t>总蓄积量</w:t>
      </w:r>
      <w:r w:rsidRPr="00946A5F">
        <w:rPr>
          <w:rFonts w:hint="eastAsia"/>
        </w:rPr>
        <w:t>95.46%</w:t>
      </w:r>
      <w:r w:rsidRPr="00946A5F">
        <w:rPr>
          <w:rFonts w:hint="eastAsia"/>
        </w:rPr>
        <w:t>（人工林面积蓄积量</w:t>
      </w:r>
      <w:r w:rsidRPr="00946A5F">
        <w:rPr>
          <w:rFonts w:hint="eastAsia"/>
        </w:rPr>
        <w:t>2444831</w:t>
      </w:r>
      <w:r w:rsidRPr="00946A5F">
        <w:rPr>
          <w:rFonts w:hint="eastAsia"/>
        </w:rPr>
        <w:t>立方米，天然林蓄积量</w:t>
      </w:r>
      <w:r w:rsidRPr="00946A5F">
        <w:rPr>
          <w:rFonts w:hint="eastAsia"/>
        </w:rPr>
        <w:t>651988</w:t>
      </w:r>
      <w:r w:rsidRPr="00946A5F">
        <w:rPr>
          <w:rFonts w:hint="eastAsia"/>
        </w:rPr>
        <w:t>立方米）；</w:t>
      </w:r>
      <w:proofErr w:type="gramStart"/>
      <w:r w:rsidRPr="00946A5F">
        <w:rPr>
          <w:rFonts w:hint="eastAsia"/>
        </w:rPr>
        <w:t>四旁树</w:t>
      </w:r>
      <w:proofErr w:type="gramEnd"/>
      <w:r w:rsidRPr="00946A5F">
        <w:rPr>
          <w:rFonts w:hint="eastAsia"/>
        </w:rPr>
        <w:t>蓄积量</w:t>
      </w:r>
      <w:r w:rsidRPr="00946A5F">
        <w:rPr>
          <w:rFonts w:hint="eastAsia"/>
        </w:rPr>
        <w:t>134524</w:t>
      </w:r>
      <w:r w:rsidRPr="00946A5F">
        <w:rPr>
          <w:rFonts w:hint="eastAsia"/>
        </w:rPr>
        <w:t>立方米，</w:t>
      </w:r>
      <w:proofErr w:type="gramStart"/>
      <w:r w:rsidRPr="00946A5F">
        <w:rPr>
          <w:rFonts w:hint="eastAsia"/>
        </w:rPr>
        <w:t>占活立木</w:t>
      </w:r>
      <w:proofErr w:type="gramEnd"/>
      <w:r w:rsidRPr="00946A5F">
        <w:rPr>
          <w:rFonts w:hint="eastAsia"/>
        </w:rPr>
        <w:t>总蓄积量的</w:t>
      </w:r>
      <w:r w:rsidRPr="00946A5F">
        <w:rPr>
          <w:rFonts w:hint="eastAsia"/>
        </w:rPr>
        <w:t>4.15%</w:t>
      </w:r>
      <w:r w:rsidRPr="00946A5F">
        <w:rPr>
          <w:rFonts w:hint="eastAsia"/>
        </w:rPr>
        <w:t>；散生木蓄积量</w:t>
      </w:r>
      <w:r w:rsidRPr="00946A5F">
        <w:rPr>
          <w:rFonts w:hint="eastAsia"/>
        </w:rPr>
        <w:t>12749</w:t>
      </w:r>
      <w:r w:rsidRPr="00946A5F">
        <w:rPr>
          <w:rFonts w:hint="eastAsia"/>
        </w:rPr>
        <w:t>立方米，占总蓄积量的</w:t>
      </w:r>
      <w:r w:rsidRPr="00946A5F">
        <w:rPr>
          <w:rFonts w:hint="eastAsia"/>
        </w:rPr>
        <w:t>0.39%</w:t>
      </w:r>
      <w:r w:rsidRPr="00946A5F">
        <w:rPr>
          <w:rFonts w:hint="eastAsia"/>
        </w:rPr>
        <w:t>。</w:t>
      </w:r>
    </w:p>
    <w:p w:rsidR="00FC36A4" w:rsidRPr="00946A5F" w:rsidRDefault="00FC36A4" w:rsidP="00FC36A4">
      <w:pPr>
        <w:pStyle w:val="3"/>
      </w:pPr>
      <w:r w:rsidRPr="00946A5F">
        <w:rPr>
          <w:rFonts w:hint="eastAsia"/>
        </w:rPr>
        <w:t>生物资源</w:t>
      </w:r>
    </w:p>
    <w:p w:rsidR="00FC36A4" w:rsidRPr="00946A5F" w:rsidRDefault="00FC36A4" w:rsidP="00FC36A4">
      <w:pPr>
        <w:ind w:firstLine="560"/>
      </w:pPr>
      <w:r w:rsidRPr="00946A5F">
        <w:rPr>
          <w:rFonts w:hint="eastAsia"/>
        </w:rPr>
        <w:t>（</w:t>
      </w:r>
      <w:r w:rsidRPr="00946A5F">
        <w:rPr>
          <w:rFonts w:hint="eastAsia"/>
        </w:rPr>
        <w:t>1</w:t>
      </w:r>
      <w:r w:rsidRPr="00946A5F">
        <w:rPr>
          <w:rFonts w:hint="eastAsia"/>
        </w:rPr>
        <w:t>）植物资源</w:t>
      </w:r>
    </w:p>
    <w:p w:rsidR="00556DE9" w:rsidRPr="00946A5F" w:rsidRDefault="007A67BA" w:rsidP="00FC36A4">
      <w:pPr>
        <w:ind w:firstLine="560"/>
      </w:pPr>
      <w:r w:rsidRPr="00946A5F">
        <w:rPr>
          <w:rFonts w:hint="eastAsia"/>
        </w:rPr>
        <w:t>广水市木本植物共有</w:t>
      </w:r>
      <w:r w:rsidRPr="00946A5F">
        <w:rPr>
          <w:rFonts w:hint="eastAsia"/>
        </w:rPr>
        <w:t>65</w:t>
      </w:r>
      <w:r w:rsidRPr="00946A5F">
        <w:rPr>
          <w:rFonts w:hint="eastAsia"/>
        </w:rPr>
        <w:t>科</w:t>
      </w:r>
      <w:r w:rsidRPr="00946A5F">
        <w:rPr>
          <w:rFonts w:hint="eastAsia"/>
        </w:rPr>
        <w:t>147</w:t>
      </w:r>
      <w:r w:rsidRPr="00946A5F">
        <w:rPr>
          <w:rFonts w:hint="eastAsia"/>
        </w:rPr>
        <w:t>属</w:t>
      </w:r>
      <w:r w:rsidRPr="00946A5F">
        <w:rPr>
          <w:rFonts w:hint="eastAsia"/>
        </w:rPr>
        <w:t>355</w:t>
      </w:r>
      <w:r w:rsidRPr="00946A5F">
        <w:rPr>
          <w:rFonts w:hint="eastAsia"/>
        </w:rPr>
        <w:t>种，竹类</w:t>
      </w:r>
      <w:r w:rsidRPr="00946A5F">
        <w:rPr>
          <w:rFonts w:hint="eastAsia"/>
        </w:rPr>
        <w:t>3</w:t>
      </w:r>
      <w:r w:rsidRPr="00946A5F">
        <w:rPr>
          <w:rFonts w:hint="eastAsia"/>
        </w:rPr>
        <w:t>种。主要用材树种有马尾松、柳杉、杉木、侧柏、大叶朴、小叶朴、小叶棒、桦树、翼榆、酸枣、栓皮柏、麻标、锥标、青冈标、锻树、毛</w:t>
      </w:r>
      <w:proofErr w:type="gramStart"/>
      <w:r w:rsidRPr="00946A5F">
        <w:rPr>
          <w:rFonts w:hint="eastAsia"/>
        </w:rPr>
        <w:t>棘</w:t>
      </w:r>
      <w:proofErr w:type="gramEnd"/>
      <w:r w:rsidRPr="00946A5F">
        <w:rPr>
          <w:rFonts w:hint="eastAsia"/>
        </w:rPr>
        <w:t>、泡桐及桂竹等。主要经济树种有杜仲、桃、李、杏、柿、砂梨、苹果、山植、油茶、青茶、中华捕。猴桃、油桐、乌柏等。属国家二类重点保护树种有香果树、杜仲。属国家三类重点保护树种有银杏、牛鼻栓、川桂、自玉兰、</w:t>
      </w:r>
      <w:proofErr w:type="gramStart"/>
      <w:r w:rsidRPr="00946A5F">
        <w:rPr>
          <w:rFonts w:hint="eastAsia"/>
        </w:rPr>
        <w:t>凹</w:t>
      </w:r>
      <w:proofErr w:type="gramEnd"/>
      <w:r w:rsidRPr="00946A5F">
        <w:rPr>
          <w:rFonts w:hint="eastAsia"/>
        </w:rPr>
        <w:t>叶厚朴、青</w:t>
      </w:r>
      <w:proofErr w:type="gramStart"/>
      <w:r w:rsidRPr="00946A5F">
        <w:rPr>
          <w:rFonts w:hint="eastAsia"/>
        </w:rPr>
        <w:t>檀</w:t>
      </w:r>
      <w:proofErr w:type="gramEnd"/>
      <w:r w:rsidRPr="00946A5F">
        <w:rPr>
          <w:rFonts w:hint="eastAsia"/>
        </w:rPr>
        <w:t>、三尖杉、中国粗桂、毛才味、大血藤。草本植物更为丰富，仅药用植物就</w:t>
      </w:r>
      <w:r w:rsidRPr="00946A5F">
        <w:rPr>
          <w:rFonts w:hint="eastAsia"/>
        </w:rPr>
        <w:t>6</w:t>
      </w:r>
      <w:r w:rsidRPr="00946A5F">
        <w:rPr>
          <w:rFonts w:hint="eastAsia"/>
        </w:rPr>
        <w:t>类</w:t>
      </w:r>
      <w:r w:rsidRPr="00946A5F">
        <w:rPr>
          <w:rFonts w:hint="eastAsia"/>
        </w:rPr>
        <w:t>195</w:t>
      </w:r>
      <w:r w:rsidRPr="00946A5F">
        <w:rPr>
          <w:rFonts w:hint="eastAsia"/>
        </w:rPr>
        <w:t>科</w:t>
      </w:r>
      <w:r w:rsidRPr="00946A5F">
        <w:rPr>
          <w:rFonts w:hint="eastAsia"/>
        </w:rPr>
        <w:t>514</w:t>
      </w:r>
      <w:r w:rsidRPr="00946A5F">
        <w:rPr>
          <w:rFonts w:hint="eastAsia"/>
        </w:rPr>
        <w:t>种，主要有生地、菊花、麦冬、获</w:t>
      </w:r>
      <w:proofErr w:type="gramStart"/>
      <w:r w:rsidRPr="00946A5F">
        <w:rPr>
          <w:rFonts w:hint="eastAsia"/>
        </w:rPr>
        <w:t>苓</w:t>
      </w:r>
      <w:proofErr w:type="gramEnd"/>
      <w:r w:rsidRPr="00946A5F">
        <w:rPr>
          <w:rFonts w:hint="eastAsia"/>
        </w:rPr>
        <w:t>、南沙参、柴胡、连翘、毛植、半枝莲、苍术、鱼腥草、半边莲、夏枯草、金银花、射干、桔梗、</w:t>
      </w:r>
      <w:proofErr w:type="gramStart"/>
      <w:r w:rsidRPr="00946A5F">
        <w:rPr>
          <w:rFonts w:hint="eastAsia"/>
        </w:rPr>
        <w:t>绞股兰</w:t>
      </w:r>
      <w:proofErr w:type="gramEnd"/>
      <w:r w:rsidRPr="00946A5F">
        <w:rPr>
          <w:rFonts w:hint="eastAsia"/>
        </w:rPr>
        <w:t>、细梗胡枝子等。野生牧草</w:t>
      </w:r>
      <w:r w:rsidRPr="00946A5F">
        <w:rPr>
          <w:rFonts w:hint="eastAsia"/>
        </w:rPr>
        <w:t>300</w:t>
      </w:r>
      <w:r w:rsidRPr="00946A5F">
        <w:rPr>
          <w:rFonts w:hint="eastAsia"/>
        </w:rPr>
        <w:t>余种。花卉</w:t>
      </w:r>
      <w:r w:rsidRPr="00946A5F">
        <w:rPr>
          <w:rFonts w:hint="eastAsia"/>
        </w:rPr>
        <w:t>100</w:t>
      </w:r>
      <w:r w:rsidRPr="00946A5F">
        <w:rPr>
          <w:rFonts w:hint="eastAsia"/>
        </w:rPr>
        <w:t>余种。食用菌类有香菇、白木耳、黑木耳、平菇、蘑菇、松菌等。主要农作物有稻谷、小麦、大麦、棉花、油菜、花生、芝麻、豆类、薯类、大蒜、蔬菜、麻类、烟叶等。</w:t>
      </w:r>
    </w:p>
    <w:p w:rsidR="00FC36A4" w:rsidRPr="00946A5F" w:rsidRDefault="00FC36A4" w:rsidP="00FC36A4">
      <w:pPr>
        <w:ind w:firstLine="560"/>
      </w:pPr>
      <w:r w:rsidRPr="00946A5F">
        <w:rPr>
          <w:rFonts w:hint="eastAsia"/>
        </w:rPr>
        <w:t>（</w:t>
      </w:r>
      <w:r w:rsidRPr="00946A5F">
        <w:rPr>
          <w:rFonts w:hint="eastAsia"/>
        </w:rPr>
        <w:t>2</w:t>
      </w:r>
      <w:r w:rsidRPr="00946A5F">
        <w:rPr>
          <w:rFonts w:hint="eastAsia"/>
        </w:rPr>
        <w:t>）动物资源</w:t>
      </w:r>
    </w:p>
    <w:p w:rsidR="00FC36A4" w:rsidRPr="00946A5F" w:rsidRDefault="007A67BA" w:rsidP="00FC36A4">
      <w:pPr>
        <w:ind w:firstLine="560"/>
      </w:pPr>
      <w:r w:rsidRPr="00946A5F">
        <w:rPr>
          <w:rFonts w:hint="eastAsia"/>
        </w:rPr>
        <w:t>野生动物有一百余种，其中兽类有野猪、野山羊、野兔、金钱豹、豹猫、草狐、果子狸、黄鼠狼、纺狼、猪灌、狗灌、刺渭、水</w:t>
      </w:r>
      <w:proofErr w:type="gramStart"/>
      <w:r w:rsidRPr="00946A5F">
        <w:rPr>
          <w:rFonts w:hint="eastAsia"/>
        </w:rPr>
        <w:t>獗</w:t>
      </w:r>
      <w:proofErr w:type="gramEnd"/>
      <w:r w:rsidRPr="00946A5F">
        <w:rPr>
          <w:rFonts w:hint="eastAsia"/>
        </w:rPr>
        <w:t>、松鼠等。禽类有雉鸡、斑鸟、乌鸦、喜鹊、啄木鸟、翠鸟、八哥、秧鸡、杜鹊、白鹤、自莺、黄莺、山雀、锦鸡等。爬行类有龟、鳖、蛇等。两栖类有皖、青蛙、蟾蜍等。节肢类有虾、河蟹、蝇、蛤蟆等。虫类有蜜蜂、蚕、蝴蝶等。其中，大</w:t>
      </w:r>
      <w:proofErr w:type="gramStart"/>
      <w:r w:rsidRPr="00946A5F">
        <w:rPr>
          <w:rFonts w:hint="eastAsia"/>
        </w:rPr>
        <w:t>规</w:t>
      </w:r>
      <w:proofErr w:type="gramEnd"/>
      <w:r w:rsidRPr="00946A5F">
        <w:rPr>
          <w:rFonts w:hint="eastAsia"/>
        </w:rPr>
        <w:t>、水</w:t>
      </w:r>
      <w:proofErr w:type="gramStart"/>
      <w:r w:rsidRPr="00946A5F">
        <w:rPr>
          <w:rFonts w:hint="eastAsia"/>
        </w:rPr>
        <w:t>獗</w:t>
      </w:r>
      <w:proofErr w:type="gramEnd"/>
      <w:r w:rsidRPr="00946A5F">
        <w:rPr>
          <w:rFonts w:hint="eastAsia"/>
        </w:rPr>
        <w:t>、老鹰、猫头鹰、穿山甲、</w:t>
      </w:r>
      <w:proofErr w:type="gramStart"/>
      <w:r w:rsidRPr="00946A5F">
        <w:rPr>
          <w:rFonts w:hint="eastAsia"/>
        </w:rPr>
        <w:t>自莺为</w:t>
      </w:r>
      <w:proofErr w:type="gramEnd"/>
      <w:r w:rsidRPr="00946A5F">
        <w:rPr>
          <w:rFonts w:hint="eastAsia"/>
        </w:rPr>
        <w:t>国家二级保护动物，家禽家畜主要有猪、牛、羊、驴、狗、猫、兔、鸡、鸭、鹅、鸽等。</w:t>
      </w:r>
    </w:p>
    <w:p w:rsidR="00FC36A4" w:rsidRPr="00946A5F" w:rsidRDefault="00FC36A4" w:rsidP="00FC36A4">
      <w:pPr>
        <w:pStyle w:val="3"/>
      </w:pPr>
      <w:r w:rsidRPr="00946A5F">
        <w:rPr>
          <w:rFonts w:hint="eastAsia"/>
        </w:rPr>
        <w:lastRenderedPageBreak/>
        <w:t>旅游资源</w:t>
      </w:r>
    </w:p>
    <w:p w:rsidR="003C6B2D" w:rsidRPr="00946A5F" w:rsidRDefault="00556DE9" w:rsidP="00556DE9">
      <w:pPr>
        <w:ind w:firstLine="560"/>
      </w:pPr>
      <w:r w:rsidRPr="00946A5F">
        <w:rPr>
          <w:rFonts w:hint="eastAsia"/>
        </w:rPr>
        <w:t>广水文化旅游资源丰富、禀赋较高。经过自然与历史的积淀，形成了</w:t>
      </w:r>
      <w:proofErr w:type="gramStart"/>
      <w:r w:rsidRPr="00946A5F">
        <w:rPr>
          <w:rFonts w:hint="eastAsia"/>
        </w:rPr>
        <w:t>山水关寨</w:t>
      </w:r>
      <w:proofErr w:type="gramEnd"/>
      <w:r w:rsidRPr="00946A5F">
        <w:rPr>
          <w:rFonts w:hint="eastAsia"/>
        </w:rPr>
        <w:t>文化、佛教寺庙文化、孝文化、红色旅游文化四大旅游资源，境内有省级三潭风景名胜区（</w:t>
      </w:r>
      <w:r w:rsidRPr="00946A5F">
        <w:rPr>
          <w:rFonts w:hint="eastAsia"/>
        </w:rPr>
        <w:t>AA</w:t>
      </w:r>
      <w:r w:rsidRPr="00946A5F">
        <w:rPr>
          <w:rFonts w:hint="eastAsia"/>
        </w:rPr>
        <w:t>景区）、国家级湿地公园徐家河旅游度假区、国家级森林公园中华山风景区、鸡公山姊妹风景区——黑龙潭景区（</w:t>
      </w:r>
      <w:r w:rsidRPr="00946A5F">
        <w:rPr>
          <w:rFonts w:hint="eastAsia"/>
        </w:rPr>
        <w:t>AAA</w:t>
      </w:r>
      <w:r w:rsidRPr="00946A5F">
        <w:rPr>
          <w:rFonts w:hint="eastAsia"/>
        </w:rPr>
        <w:t>景区）、中国美丽乡村、荆楚十大最美乡村武胜关桃源村、新四军第五师司令部旧址吴店镇尹家湾等。</w:t>
      </w:r>
    </w:p>
    <w:p w:rsidR="00FD2F2E" w:rsidRPr="00946A5F" w:rsidRDefault="00652651" w:rsidP="00FD2F2E">
      <w:pPr>
        <w:pStyle w:val="2"/>
      </w:pPr>
      <w:bookmarkStart w:id="88" w:name="_Toc496016939"/>
      <w:bookmarkStart w:id="89" w:name="_Toc14768539"/>
      <w:r w:rsidRPr="00946A5F">
        <w:rPr>
          <w:rFonts w:hint="eastAsia"/>
        </w:rPr>
        <w:t>社会经济</w:t>
      </w:r>
      <w:bookmarkEnd w:id="88"/>
      <w:bookmarkEnd w:id="89"/>
    </w:p>
    <w:p w:rsidR="001776ED" w:rsidRPr="00946A5F" w:rsidRDefault="001776ED" w:rsidP="001776ED">
      <w:pPr>
        <w:pStyle w:val="3"/>
      </w:pPr>
      <w:r w:rsidRPr="00946A5F">
        <w:rPr>
          <w:rFonts w:hint="eastAsia"/>
        </w:rPr>
        <w:t>历史沿革</w:t>
      </w:r>
    </w:p>
    <w:p w:rsidR="00556DE9" w:rsidRPr="00946A5F" w:rsidRDefault="00556DE9" w:rsidP="00556DE9">
      <w:pPr>
        <w:ind w:firstLine="560"/>
      </w:pPr>
      <w:r w:rsidRPr="00946A5F">
        <w:rPr>
          <w:rFonts w:hint="eastAsia"/>
        </w:rPr>
        <w:t>春秋时期为贰国，后为楚所灭，即属楚地。</w:t>
      </w:r>
      <w:proofErr w:type="gramStart"/>
      <w:r w:rsidRPr="00946A5F">
        <w:rPr>
          <w:rFonts w:hint="eastAsia"/>
        </w:rPr>
        <w:t>秦属南阳</w:t>
      </w:r>
      <w:proofErr w:type="gramEnd"/>
      <w:r w:rsidRPr="00946A5F">
        <w:rPr>
          <w:rFonts w:hint="eastAsia"/>
        </w:rPr>
        <w:t>郡随县地。西汉属江夏郡</w:t>
      </w:r>
      <w:proofErr w:type="gramStart"/>
      <w:r w:rsidRPr="00946A5F">
        <w:rPr>
          <w:rFonts w:hint="eastAsia"/>
        </w:rPr>
        <w:t>黾</w:t>
      </w:r>
      <w:proofErr w:type="gramEnd"/>
      <w:r w:rsidRPr="00946A5F">
        <w:rPr>
          <w:rFonts w:hint="eastAsia"/>
        </w:rPr>
        <w:t>县地，东汉分属江夏郡</w:t>
      </w:r>
      <w:proofErr w:type="gramStart"/>
      <w:r w:rsidRPr="00946A5F">
        <w:rPr>
          <w:rFonts w:hint="eastAsia"/>
        </w:rPr>
        <w:t>黾</w:t>
      </w:r>
      <w:proofErr w:type="gramEnd"/>
      <w:r w:rsidRPr="00946A5F">
        <w:rPr>
          <w:rFonts w:hint="eastAsia"/>
        </w:rPr>
        <w:t>县、平春县地。三国</w:t>
      </w:r>
      <w:proofErr w:type="gramStart"/>
      <w:r w:rsidRPr="00946A5F">
        <w:rPr>
          <w:rFonts w:hint="eastAsia"/>
        </w:rPr>
        <w:t>属魏义</w:t>
      </w:r>
      <w:proofErr w:type="gramEnd"/>
      <w:r w:rsidRPr="00946A5F">
        <w:rPr>
          <w:rFonts w:hint="eastAsia"/>
        </w:rPr>
        <w:t>阳郡平春县、</w:t>
      </w:r>
      <w:proofErr w:type="gramStart"/>
      <w:r w:rsidRPr="00946A5F">
        <w:rPr>
          <w:rFonts w:hint="eastAsia"/>
        </w:rPr>
        <w:t>黾</w:t>
      </w:r>
      <w:proofErr w:type="gramEnd"/>
      <w:r w:rsidRPr="00946A5F">
        <w:rPr>
          <w:rFonts w:hint="eastAsia"/>
        </w:rPr>
        <w:t>县地。西晋分属江夏郡</w:t>
      </w:r>
      <w:proofErr w:type="gramStart"/>
      <w:r w:rsidRPr="00946A5F">
        <w:rPr>
          <w:rFonts w:hint="eastAsia"/>
        </w:rPr>
        <w:t>黾</w:t>
      </w:r>
      <w:proofErr w:type="gramEnd"/>
      <w:r w:rsidRPr="00946A5F">
        <w:rPr>
          <w:rFonts w:hint="eastAsia"/>
        </w:rPr>
        <w:t>县、</w:t>
      </w:r>
      <w:proofErr w:type="gramStart"/>
      <w:r w:rsidRPr="00946A5F">
        <w:rPr>
          <w:rFonts w:hint="eastAsia"/>
        </w:rPr>
        <w:t>义阳群平春县</w:t>
      </w:r>
      <w:proofErr w:type="gramEnd"/>
      <w:r w:rsidRPr="00946A5F">
        <w:rPr>
          <w:rFonts w:hint="eastAsia"/>
        </w:rPr>
        <w:t>、随郡平林县，东晋改平春为平阳县。南北朝时期，</w:t>
      </w:r>
      <w:proofErr w:type="gramStart"/>
      <w:r w:rsidRPr="00946A5F">
        <w:rPr>
          <w:rFonts w:hint="eastAsia"/>
        </w:rPr>
        <w:t>刘宋析随县</w:t>
      </w:r>
      <w:proofErr w:type="gramEnd"/>
      <w:r w:rsidRPr="00946A5F">
        <w:rPr>
          <w:rFonts w:hint="eastAsia"/>
        </w:rPr>
        <w:t>置永阳县，隶司州随阳郡。梁大同二年（公元</w:t>
      </w:r>
      <w:r w:rsidRPr="00946A5F">
        <w:rPr>
          <w:rFonts w:hint="eastAsia"/>
        </w:rPr>
        <w:t>536</w:t>
      </w:r>
      <w:r w:rsidRPr="00946A5F">
        <w:rPr>
          <w:rFonts w:hint="eastAsia"/>
        </w:rPr>
        <w:t>年）在应浓山（今印台山）置应州，又置平靖</w:t>
      </w:r>
      <w:proofErr w:type="gramStart"/>
      <w:r w:rsidRPr="00946A5F">
        <w:rPr>
          <w:rFonts w:hint="eastAsia"/>
        </w:rPr>
        <w:t>郡领永阳</w:t>
      </w:r>
      <w:proofErr w:type="gramEnd"/>
      <w:r w:rsidRPr="00946A5F">
        <w:rPr>
          <w:rFonts w:hint="eastAsia"/>
        </w:rPr>
        <w:t>县。</w:t>
      </w:r>
      <w:proofErr w:type="gramStart"/>
      <w:r w:rsidRPr="00946A5F">
        <w:rPr>
          <w:rFonts w:hint="eastAsia"/>
        </w:rPr>
        <w:t>隋</w:t>
      </w:r>
      <w:proofErr w:type="gramEnd"/>
      <w:r w:rsidRPr="00946A5F">
        <w:rPr>
          <w:rFonts w:hint="eastAsia"/>
        </w:rPr>
        <w:t>开皇三年（公元</w:t>
      </w:r>
      <w:r w:rsidRPr="00946A5F">
        <w:rPr>
          <w:rFonts w:hint="eastAsia"/>
        </w:rPr>
        <w:t>583</w:t>
      </w:r>
      <w:r w:rsidRPr="00946A5F">
        <w:rPr>
          <w:rFonts w:hint="eastAsia"/>
        </w:rPr>
        <w:t>年）省平靖郡，</w:t>
      </w:r>
      <w:proofErr w:type="gramStart"/>
      <w:r w:rsidRPr="00946A5F">
        <w:rPr>
          <w:rFonts w:hint="eastAsia"/>
        </w:rPr>
        <w:t>应州领平靖</w:t>
      </w:r>
      <w:proofErr w:type="gramEnd"/>
      <w:r w:rsidRPr="00946A5F">
        <w:rPr>
          <w:rFonts w:hint="eastAsia"/>
        </w:rPr>
        <w:t>、永阳二县；开皇十八年（公元</w:t>
      </w:r>
      <w:r w:rsidRPr="00946A5F">
        <w:rPr>
          <w:rFonts w:hint="eastAsia"/>
        </w:rPr>
        <w:t>598</w:t>
      </w:r>
      <w:r w:rsidRPr="00946A5F">
        <w:rPr>
          <w:rFonts w:hint="eastAsia"/>
        </w:rPr>
        <w:t>年）改永阳为应山县；大业二年（公元</w:t>
      </w:r>
      <w:r w:rsidRPr="00946A5F">
        <w:rPr>
          <w:rFonts w:hint="eastAsia"/>
        </w:rPr>
        <w:t>606</w:t>
      </w:r>
      <w:r w:rsidRPr="00946A5F">
        <w:rPr>
          <w:rFonts w:hint="eastAsia"/>
        </w:rPr>
        <w:t>年）</w:t>
      </w:r>
      <w:proofErr w:type="gramStart"/>
      <w:r w:rsidRPr="00946A5F">
        <w:rPr>
          <w:rFonts w:hint="eastAsia"/>
        </w:rPr>
        <w:t>废应州</w:t>
      </w:r>
      <w:proofErr w:type="gramEnd"/>
      <w:r w:rsidRPr="00946A5F">
        <w:rPr>
          <w:rFonts w:hint="eastAsia"/>
        </w:rPr>
        <w:t>，省</w:t>
      </w:r>
      <w:proofErr w:type="gramStart"/>
      <w:r w:rsidRPr="00946A5F">
        <w:rPr>
          <w:rFonts w:hint="eastAsia"/>
        </w:rPr>
        <w:t>平靖县入</w:t>
      </w:r>
      <w:proofErr w:type="gramEnd"/>
      <w:r w:rsidRPr="00946A5F">
        <w:rPr>
          <w:rFonts w:hint="eastAsia"/>
        </w:rPr>
        <w:t>应山县，隶安陆郡。唐武德四年（公元</w:t>
      </w:r>
      <w:r w:rsidRPr="00946A5F">
        <w:rPr>
          <w:rFonts w:hint="eastAsia"/>
        </w:rPr>
        <w:t>621</w:t>
      </w:r>
      <w:r w:rsidRPr="00946A5F">
        <w:rPr>
          <w:rFonts w:hint="eastAsia"/>
        </w:rPr>
        <w:t>年）复置应州，领应山、礼山二县；武德八年（公元</w:t>
      </w:r>
      <w:r w:rsidRPr="00946A5F">
        <w:rPr>
          <w:rFonts w:hint="eastAsia"/>
        </w:rPr>
        <w:t xml:space="preserve"> 625 </w:t>
      </w:r>
      <w:r w:rsidRPr="00946A5F">
        <w:rPr>
          <w:rFonts w:hint="eastAsia"/>
        </w:rPr>
        <w:t>年）</w:t>
      </w:r>
      <w:proofErr w:type="gramStart"/>
      <w:r w:rsidRPr="00946A5F">
        <w:rPr>
          <w:rFonts w:hint="eastAsia"/>
        </w:rPr>
        <w:t>废应州</w:t>
      </w:r>
      <w:proofErr w:type="gramEnd"/>
      <w:r w:rsidRPr="00946A5F">
        <w:rPr>
          <w:rFonts w:hint="eastAsia"/>
        </w:rPr>
        <w:t>，</w:t>
      </w:r>
      <w:proofErr w:type="gramStart"/>
      <w:r w:rsidRPr="00946A5F">
        <w:rPr>
          <w:rFonts w:hint="eastAsia"/>
        </w:rPr>
        <w:t>省礼山县入</w:t>
      </w:r>
      <w:proofErr w:type="gramEnd"/>
      <w:r w:rsidRPr="00946A5F">
        <w:rPr>
          <w:rFonts w:hint="eastAsia"/>
        </w:rPr>
        <w:t>应山县，属淮南道安州。北宋属</w:t>
      </w:r>
      <w:proofErr w:type="gramStart"/>
      <w:r w:rsidRPr="00946A5F">
        <w:rPr>
          <w:rFonts w:hint="eastAsia"/>
        </w:rPr>
        <w:t>荆</w:t>
      </w:r>
      <w:proofErr w:type="gramEnd"/>
      <w:r w:rsidRPr="00946A5F">
        <w:rPr>
          <w:rFonts w:hint="eastAsia"/>
        </w:rPr>
        <w:t>湖北路德安府，开宝年间（公元</w:t>
      </w:r>
      <w:r w:rsidRPr="00946A5F">
        <w:rPr>
          <w:rFonts w:hint="eastAsia"/>
        </w:rPr>
        <w:t>968-975</w:t>
      </w:r>
      <w:r w:rsidRPr="00946A5F">
        <w:rPr>
          <w:rFonts w:hint="eastAsia"/>
        </w:rPr>
        <w:t>年）废吉阳县，吉阳山以北并入应山县，至此应山疆域基本固定，千余年来无多大变化。元隶随州，并属</w:t>
      </w:r>
      <w:proofErr w:type="gramStart"/>
      <w:r w:rsidRPr="00946A5F">
        <w:rPr>
          <w:rFonts w:hint="eastAsia"/>
        </w:rPr>
        <w:t>荆</w:t>
      </w:r>
      <w:proofErr w:type="gramEnd"/>
      <w:r w:rsidRPr="00946A5F">
        <w:rPr>
          <w:rFonts w:hint="eastAsia"/>
        </w:rPr>
        <w:t>湖北路德安府。明仍隶随州，并属湖广行省德安府。清初属湖北布政司汉黄</w:t>
      </w:r>
      <w:proofErr w:type="gramStart"/>
      <w:r w:rsidRPr="00946A5F">
        <w:rPr>
          <w:rFonts w:hint="eastAsia"/>
        </w:rPr>
        <w:t>德道德安</w:t>
      </w:r>
      <w:proofErr w:type="gramEnd"/>
      <w:r w:rsidRPr="00946A5F">
        <w:rPr>
          <w:rFonts w:hint="eastAsia"/>
        </w:rPr>
        <w:t>府，仍隶随州，雍正七年（公元</w:t>
      </w:r>
      <w:r w:rsidRPr="00946A5F">
        <w:rPr>
          <w:rFonts w:hint="eastAsia"/>
        </w:rPr>
        <w:t>1729</w:t>
      </w:r>
      <w:r w:rsidRPr="00946A5F">
        <w:rPr>
          <w:rFonts w:hint="eastAsia"/>
        </w:rPr>
        <w:t>年）直属德安府，不再受随州管辖。民国</w:t>
      </w:r>
      <w:proofErr w:type="gramStart"/>
      <w:r w:rsidRPr="00946A5F">
        <w:rPr>
          <w:rFonts w:hint="eastAsia"/>
        </w:rPr>
        <w:t>初年属</w:t>
      </w:r>
      <w:proofErr w:type="gramEnd"/>
      <w:r w:rsidRPr="00946A5F">
        <w:rPr>
          <w:rFonts w:hint="eastAsia"/>
        </w:rPr>
        <w:t>湖北省江汉道，</w:t>
      </w:r>
      <w:r w:rsidRPr="00946A5F">
        <w:rPr>
          <w:rFonts w:hint="eastAsia"/>
        </w:rPr>
        <w:t>1927</w:t>
      </w:r>
      <w:r w:rsidRPr="00946A5F">
        <w:rPr>
          <w:rFonts w:hint="eastAsia"/>
        </w:rPr>
        <w:t>年裁道，直属湖北省，</w:t>
      </w:r>
      <w:r w:rsidRPr="00946A5F">
        <w:rPr>
          <w:rFonts w:hint="eastAsia"/>
        </w:rPr>
        <w:t>1932</w:t>
      </w:r>
      <w:r w:rsidRPr="00946A5F">
        <w:rPr>
          <w:rFonts w:hint="eastAsia"/>
        </w:rPr>
        <w:t>年属湖北省第五行政督察区，</w:t>
      </w:r>
      <w:r w:rsidRPr="00946A5F">
        <w:rPr>
          <w:rFonts w:hint="eastAsia"/>
        </w:rPr>
        <w:t>1936</w:t>
      </w:r>
      <w:r w:rsidRPr="00946A5F">
        <w:rPr>
          <w:rFonts w:hint="eastAsia"/>
        </w:rPr>
        <w:t>年改属第三行政督察区。革命战争时期，自</w:t>
      </w:r>
      <w:r w:rsidRPr="00946A5F">
        <w:rPr>
          <w:rFonts w:hint="eastAsia"/>
        </w:rPr>
        <w:t>1931</w:t>
      </w:r>
      <w:r w:rsidRPr="00946A5F">
        <w:rPr>
          <w:rFonts w:hint="eastAsia"/>
        </w:rPr>
        <w:t>年起，境内先后建有</w:t>
      </w:r>
      <w:proofErr w:type="gramStart"/>
      <w:r w:rsidRPr="00946A5F">
        <w:rPr>
          <w:rFonts w:hint="eastAsia"/>
        </w:rPr>
        <w:t>阪孝北</w:t>
      </w:r>
      <w:proofErr w:type="gramEnd"/>
      <w:r w:rsidRPr="00946A5F">
        <w:rPr>
          <w:rFonts w:hint="eastAsia"/>
        </w:rPr>
        <w:t>县、应山县、应北县、应南县、安应县、应随县、罗礼应县、礼应县、信应县</w:t>
      </w:r>
      <w:r w:rsidRPr="00946A5F">
        <w:rPr>
          <w:rFonts w:hint="eastAsia"/>
        </w:rPr>
        <w:t>(</w:t>
      </w:r>
      <w:r w:rsidRPr="00946A5F">
        <w:rPr>
          <w:rFonts w:hint="eastAsia"/>
        </w:rPr>
        <w:t>信南县</w:t>
      </w:r>
      <w:r w:rsidRPr="00946A5F">
        <w:rPr>
          <w:rFonts w:hint="eastAsia"/>
        </w:rPr>
        <w:t>)</w:t>
      </w:r>
      <w:r w:rsidRPr="00946A5F">
        <w:rPr>
          <w:rFonts w:hint="eastAsia"/>
        </w:rPr>
        <w:t>、礼南县、随南县、信应随县等革命政权。</w:t>
      </w:r>
      <w:r w:rsidRPr="00946A5F">
        <w:rPr>
          <w:rFonts w:hint="eastAsia"/>
        </w:rPr>
        <w:t>1949</w:t>
      </w:r>
      <w:r w:rsidRPr="00946A5F">
        <w:rPr>
          <w:rFonts w:hint="eastAsia"/>
        </w:rPr>
        <w:t>年</w:t>
      </w:r>
      <w:r w:rsidRPr="00946A5F">
        <w:rPr>
          <w:rFonts w:hint="eastAsia"/>
        </w:rPr>
        <w:t>3</w:t>
      </w:r>
      <w:r w:rsidRPr="00946A5F">
        <w:rPr>
          <w:rFonts w:hint="eastAsia"/>
        </w:rPr>
        <w:t>月</w:t>
      </w:r>
      <w:r w:rsidRPr="00946A5F">
        <w:rPr>
          <w:rFonts w:hint="eastAsia"/>
        </w:rPr>
        <w:t>30</w:t>
      </w:r>
      <w:r w:rsidRPr="00946A5F">
        <w:rPr>
          <w:rFonts w:hint="eastAsia"/>
        </w:rPr>
        <w:t>日应山解放，</w:t>
      </w:r>
      <w:r w:rsidRPr="00946A5F">
        <w:rPr>
          <w:rFonts w:hint="eastAsia"/>
        </w:rPr>
        <w:t>5</w:t>
      </w:r>
      <w:r w:rsidRPr="00946A5F">
        <w:rPr>
          <w:rFonts w:hint="eastAsia"/>
        </w:rPr>
        <w:t>月恢复应山县建</w:t>
      </w:r>
      <w:r w:rsidRPr="00946A5F">
        <w:rPr>
          <w:rFonts w:hint="eastAsia"/>
        </w:rPr>
        <w:lastRenderedPageBreak/>
        <w:t>置，属孝感专区。</w:t>
      </w:r>
      <w:r w:rsidRPr="00946A5F">
        <w:rPr>
          <w:rFonts w:hint="eastAsia"/>
        </w:rPr>
        <w:t>1959</w:t>
      </w:r>
      <w:r w:rsidRPr="00946A5F">
        <w:rPr>
          <w:rFonts w:hint="eastAsia"/>
        </w:rPr>
        <w:t>年</w:t>
      </w:r>
      <w:r w:rsidRPr="00946A5F">
        <w:rPr>
          <w:rFonts w:hint="eastAsia"/>
        </w:rPr>
        <w:t>12</w:t>
      </w:r>
      <w:r w:rsidRPr="00946A5F">
        <w:rPr>
          <w:rFonts w:hint="eastAsia"/>
        </w:rPr>
        <w:t>撤销孝感专区，改属武汉市。</w:t>
      </w:r>
      <w:r w:rsidRPr="00946A5F">
        <w:rPr>
          <w:rFonts w:hint="eastAsia"/>
        </w:rPr>
        <w:t>1961</w:t>
      </w:r>
      <w:r w:rsidRPr="00946A5F">
        <w:rPr>
          <w:rFonts w:hint="eastAsia"/>
        </w:rPr>
        <w:t>年</w:t>
      </w:r>
      <w:r w:rsidRPr="00946A5F">
        <w:rPr>
          <w:rFonts w:hint="eastAsia"/>
        </w:rPr>
        <w:t>6</w:t>
      </w:r>
      <w:r w:rsidRPr="00946A5F">
        <w:rPr>
          <w:rFonts w:hint="eastAsia"/>
        </w:rPr>
        <w:t>月地市分治，</w:t>
      </w:r>
      <w:proofErr w:type="gramStart"/>
      <w:r w:rsidRPr="00946A5F">
        <w:rPr>
          <w:rFonts w:hint="eastAsia"/>
        </w:rPr>
        <w:t>复属孝感专区</w:t>
      </w:r>
      <w:proofErr w:type="gramEnd"/>
      <w:r w:rsidRPr="00946A5F">
        <w:rPr>
          <w:rFonts w:hint="eastAsia"/>
        </w:rPr>
        <w:t>（</w:t>
      </w:r>
      <w:r w:rsidRPr="00946A5F">
        <w:rPr>
          <w:rFonts w:hint="eastAsia"/>
        </w:rPr>
        <w:t>1970</w:t>
      </w:r>
      <w:r w:rsidRPr="00946A5F">
        <w:rPr>
          <w:rFonts w:hint="eastAsia"/>
        </w:rPr>
        <w:t>年</w:t>
      </w:r>
      <w:r w:rsidRPr="00946A5F">
        <w:rPr>
          <w:rFonts w:hint="eastAsia"/>
        </w:rPr>
        <w:t>5</w:t>
      </w:r>
      <w:r w:rsidRPr="00946A5F">
        <w:rPr>
          <w:rFonts w:hint="eastAsia"/>
        </w:rPr>
        <w:t>月改为孝感地区）。</w:t>
      </w:r>
      <w:r w:rsidRPr="00946A5F">
        <w:rPr>
          <w:rFonts w:hint="eastAsia"/>
        </w:rPr>
        <w:t>1988</w:t>
      </w:r>
      <w:r w:rsidRPr="00946A5F">
        <w:rPr>
          <w:rFonts w:hint="eastAsia"/>
        </w:rPr>
        <w:t>年</w:t>
      </w:r>
      <w:r w:rsidRPr="00946A5F">
        <w:rPr>
          <w:rFonts w:hint="eastAsia"/>
        </w:rPr>
        <w:t>12</w:t>
      </w:r>
      <w:r w:rsidRPr="00946A5F">
        <w:rPr>
          <w:rFonts w:hint="eastAsia"/>
        </w:rPr>
        <w:t>月撤销应山县，设广水市，以京广铁路上鄂北重镇广水改名，</w:t>
      </w:r>
      <w:r w:rsidRPr="00946A5F">
        <w:rPr>
          <w:rFonts w:hint="eastAsia"/>
        </w:rPr>
        <w:t>1993</w:t>
      </w:r>
      <w:r w:rsidRPr="00946A5F">
        <w:rPr>
          <w:rFonts w:hint="eastAsia"/>
        </w:rPr>
        <w:t>年</w:t>
      </w:r>
      <w:r w:rsidRPr="00946A5F">
        <w:rPr>
          <w:rFonts w:hint="eastAsia"/>
        </w:rPr>
        <w:t>4</w:t>
      </w:r>
      <w:r w:rsidRPr="00946A5F">
        <w:rPr>
          <w:rFonts w:hint="eastAsia"/>
        </w:rPr>
        <w:t>月撤销孝感地区，设孝感市，代管广水市。</w:t>
      </w:r>
      <w:r w:rsidRPr="00946A5F">
        <w:rPr>
          <w:rFonts w:hint="eastAsia"/>
        </w:rPr>
        <w:t>2000</w:t>
      </w:r>
      <w:r w:rsidRPr="00946A5F">
        <w:rPr>
          <w:rFonts w:hint="eastAsia"/>
        </w:rPr>
        <w:t>年</w:t>
      </w:r>
      <w:r w:rsidRPr="00946A5F">
        <w:rPr>
          <w:rFonts w:hint="eastAsia"/>
        </w:rPr>
        <w:t>7</w:t>
      </w:r>
      <w:r w:rsidRPr="00946A5F">
        <w:rPr>
          <w:rFonts w:hint="eastAsia"/>
        </w:rPr>
        <w:t>月</w:t>
      </w:r>
      <w:r w:rsidRPr="00946A5F">
        <w:rPr>
          <w:rFonts w:hint="eastAsia"/>
        </w:rPr>
        <w:t>15</w:t>
      </w:r>
      <w:r w:rsidRPr="00946A5F">
        <w:rPr>
          <w:rFonts w:hint="eastAsia"/>
        </w:rPr>
        <w:t>日，根据《国务院关于同意湖北省设立地级随州市的通知》（</w:t>
      </w:r>
      <w:proofErr w:type="gramStart"/>
      <w:r w:rsidRPr="00946A5F">
        <w:rPr>
          <w:rFonts w:hint="eastAsia"/>
        </w:rPr>
        <w:t>国函</w:t>
      </w:r>
      <w:r w:rsidR="009B705F" w:rsidRPr="00946A5F">
        <w:rPr>
          <w:rFonts w:hint="eastAsia"/>
        </w:rPr>
        <w:t>〔</w:t>
      </w:r>
      <w:r w:rsidRPr="00946A5F">
        <w:rPr>
          <w:rFonts w:hint="eastAsia"/>
        </w:rPr>
        <w:t>2000</w:t>
      </w:r>
      <w:r w:rsidR="009B705F" w:rsidRPr="00946A5F">
        <w:rPr>
          <w:rFonts w:hint="eastAsia"/>
        </w:rPr>
        <w:t>〕</w:t>
      </w:r>
      <w:proofErr w:type="gramEnd"/>
      <w:r w:rsidRPr="00946A5F">
        <w:rPr>
          <w:rFonts w:hint="eastAsia"/>
        </w:rPr>
        <w:t>80</w:t>
      </w:r>
      <w:r w:rsidRPr="00946A5F">
        <w:rPr>
          <w:rFonts w:hint="eastAsia"/>
        </w:rPr>
        <w:t>号）和《湖北省人民政府关于设立地级随州市的通知》（鄂政发</w:t>
      </w:r>
      <w:r w:rsidR="009B705F" w:rsidRPr="00946A5F">
        <w:rPr>
          <w:rFonts w:hint="eastAsia"/>
        </w:rPr>
        <w:t>〔</w:t>
      </w:r>
      <w:r w:rsidRPr="00946A5F">
        <w:rPr>
          <w:rFonts w:hint="eastAsia"/>
        </w:rPr>
        <w:t>2000</w:t>
      </w:r>
      <w:r w:rsidR="009B705F" w:rsidRPr="00946A5F">
        <w:rPr>
          <w:rFonts w:hint="eastAsia"/>
        </w:rPr>
        <w:t>〕</w:t>
      </w:r>
      <w:r w:rsidRPr="00946A5F">
        <w:rPr>
          <w:rFonts w:hint="eastAsia"/>
        </w:rPr>
        <w:t>38</w:t>
      </w:r>
      <w:r w:rsidRPr="00946A5F">
        <w:rPr>
          <w:rFonts w:hint="eastAsia"/>
        </w:rPr>
        <w:t>号），广水市由孝感市代管变更为随州市代管。</w:t>
      </w:r>
    </w:p>
    <w:p w:rsidR="00FD2F2E" w:rsidRPr="00946A5F" w:rsidRDefault="00FC36A4" w:rsidP="00FD2F2E">
      <w:pPr>
        <w:pStyle w:val="3"/>
      </w:pPr>
      <w:r w:rsidRPr="00946A5F">
        <w:rPr>
          <w:rFonts w:hint="eastAsia"/>
        </w:rPr>
        <w:t>社会事业</w:t>
      </w:r>
    </w:p>
    <w:p w:rsidR="00FC36A4" w:rsidRPr="00946A5F" w:rsidRDefault="00FC36A4" w:rsidP="00FC36A4">
      <w:pPr>
        <w:pStyle w:val="4"/>
      </w:pPr>
      <w:r w:rsidRPr="00946A5F">
        <w:rPr>
          <w:rFonts w:hint="eastAsia"/>
        </w:rPr>
        <w:t>教育事业</w:t>
      </w:r>
    </w:p>
    <w:p w:rsidR="00556DE9" w:rsidRPr="00946A5F" w:rsidRDefault="00556DE9" w:rsidP="00556DE9">
      <w:pPr>
        <w:ind w:firstLine="560"/>
      </w:pPr>
      <w:r w:rsidRPr="00946A5F">
        <w:rPr>
          <w:rFonts w:hint="eastAsia"/>
        </w:rPr>
        <w:t>全市学校</w:t>
      </w:r>
      <w:r w:rsidRPr="00946A5F">
        <w:rPr>
          <w:rFonts w:hint="eastAsia"/>
        </w:rPr>
        <w:t>108</w:t>
      </w:r>
      <w:r w:rsidRPr="00946A5F">
        <w:rPr>
          <w:rFonts w:hint="eastAsia"/>
        </w:rPr>
        <w:t>所，其中小学</w:t>
      </w:r>
      <w:r w:rsidRPr="00946A5F">
        <w:rPr>
          <w:rFonts w:hint="eastAsia"/>
        </w:rPr>
        <w:t>69</w:t>
      </w:r>
      <w:r w:rsidRPr="00946A5F">
        <w:rPr>
          <w:rFonts w:hint="eastAsia"/>
        </w:rPr>
        <w:t>所，普通中学</w:t>
      </w:r>
      <w:r w:rsidRPr="00946A5F">
        <w:rPr>
          <w:rFonts w:hint="eastAsia"/>
        </w:rPr>
        <w:t>37</w:t>
      </w:r>
      <w:r w:rsidRPr="00946A5F">
        <w:rPr>
          <w:rFonts w:hint="eastAsia"/>
        </w:rPr>
        <w:t>所，职业高中</w:t>
      </w:r>
      <w:r w:rsidRPr="00946A5F">
        <w:rPr>
          <w:rFonts w:hint="eastAsia"/>
        </w:rPr>
        <w:t>2</w:t>
      </w:r>
      <w:r w:rsidRPr="00946A5F">
        <w:rPr>
          <w:rFonts w:hint="eastAsia"/>
        </w:rPr>
        <w:t>所。专任教师总数</w:t>
      </w:r>
      <w:r w:rsidRPr="00946A5F">
        <w:rPr>
          <w:rFonts w:hint="eastAsia"/>
        </w:rPr>
        <w:t>5543</w:t>
      </w:r>
      <w:r w:rsidRPr="00946A5F">
        <w:rPr>
          <w:rFonts w:hint="eastAsia"/>
        </w:rPr>
        <w:t>人，其中小学</w:t>
      </w:r>
      <w:r w:rsidRPr="00946A5F">
        <w:rPr>
          <w:rFonts w:hint="eastAsia"/>
        </w:rPr>
        <w:t>2614</w:t>
      </w:r>
      <w:r w:rsidRPr="00946A5F">
        <w:rPr>
          <w:rFonts w:hint="eastAsia"/>
        </w:rPr>
        <w:t>人，普通中学</w:t>
      </w:r>
      <w:r w:rsidRPr="00946A5F">
        <w:rPr>
          <w:rFonts w:hint="eastAsia"/>
        </w:rPr>
        <w:t>2756</w:t>
      </w:r>
      <w:r w:rsidRPr="00946A5F">
        <w:rPr>
          <w:rFonts w:hint="eastAsia"/>
        </w:rPr>
        <w:t>人。在校学生</w:t>
      </w:r>
      <w:r w:rsidRPr="00946A5F">
        <w:rPr>
          <w:rFonts w:hint="eastAsia"/>
        </w:rPr>
        <w:t>81334</w:t>
      </w:r>
      <w:r w:rsidRPr="00946A5F">
        <w:rPr>
          <w:rFonts w:hint="eastAsia"/>
        </w:rPr>
        <w:t>人，其中小学生</w:t>
      </w:r>
      <w:r w:rsidRPr="00946A5F">
        <w:rPr>
          <w:rFonts w:hint="eastAsia"/>
        </w:rPr>
        <w:t>47726</w:t>
      </w:r>
      <w:r w:rsidRPr="00946A5F">
        <w:rPr>
          <w:rFonts w:hint="eastAsia"/>
        </w:rPr>
        <w:t>人，普通中学</w:t>
      </w:r>
      <w:r w:rsidRPr="00946A5F">
        <w:rPr>
          <w:rFonts w:hint="eastAsia"/>
        </w:rPr>
        <w:t>30078</w:t>
      </w:r>
      <w:r w:rsidRPr="00946A5F">
        <w:rPr>
          <w:rFonts w:hint="eastAsia"/>
        </w:rPr>
        <w:t>人。学龄儿童入学率</w:t>
      </w:r>
      <w:r w:rsidRPr="00946A5F">
        <w:rPr>
          <w:rFonts w:hint="eastAsia"/>
        </w:rPr>
        <w:t>100%</w:t>
      </w:r>
      <w:r w:rsidRPr="00946A5F">
        <w:rPr>
          <w:rFonts w:hint="eastAsia"/>
        </w:rPr>
        <w:t>，九年义务教育完成率</w:t>
      </w:r>
      <w:r w:rsidRPr="00946A5F">
        <w:rPr>
          <w:rFonts w:hint="eastAsia"/>
        </w:rPr>
        <w:t>97%</w:t>
      </w:r>
      <w:r w:rsidRPr="00946A5F">
        <w:rPr>
          <w:rFonts w:hint="eastAsia"/>
        </w:rPr>
        <w:t>。</w:t>
      </w:r>
    </w:p>
    <w:p w:rsidR="00FC36A4" w:rsidRPr="00946A5F" w:rsidRDefault="00FC36A4" w:rsidP="00FC36A4">
      <w:pPr>
        <w:pStyle w:val="4"/>
      </w:pPr>
      <w:r w:rsidRPr="00946A5F">
        <w:rPr>
          <w:rFonts w:hint="eastAsia"/>
        </w:rPr>
        <w:t>文体</w:t>
      </w:r>
      <w:r w:rsidR="00556DE9" w:rsidRPr="00946A5F">
        <w:rPr>
          <w:rFonts w:hint="eastAsia"/>
        </w:rPr>
        <w:t>卫生</w:t>
      </w:r>
    </w:p>
    <w:p w:rsidR="00C43724" w:rsidRPr="00946A5F" w:rsidRDefault="00C43724" w:rsidP="00556DE9">
      <w:pPr>
        <w:ind w:firstLine="560"/>
        <w:rPr>
          <w:b/>
        </w:rPr>
      </w:pPr>
      <w:r w:rsidRPr="00946A5F">
        <w:rPr>
          <w:rFonts w:hint="eastAsia"/>
        </w:rPr>
        <w:t>2017</w:t>
      </w:r>
      <w:r w:rsidRPr="00946A5F">
        <w:rPr>
          <w:rFonts w:hint="eastAsia"/>
        </w:rPr>
        <w:t>年</w:t>
      </w:r>
      <w:r w:rsidRPr="00946A5F">
        <w:t>全市学校</w:t>
      </w:r>
      <w:r w:rsidRPr="00946A5F">
        <w:t>108</w:t>
      </w:r>
      <w:r w:rsidRPr="00946A5F">
        <w:t>所，其中小学</w:t>
      </w:r>
      <w:r w:rsidRPr="00946A5F">
        <w:t>69</w:t>
      </w:r>
      <w:r w:rsidRPr="00946A5F">
        <w:t>所，普通中学</w:t>
      </w:r>
      <w:r w:rsidRPr="00946A5F">
        <w:t>37</w:t>
      </w:r>
      <w:r w:rsidRPr="00946A5F">
        <w:t>所，职业高中</w:t>
      </w:r>
      <w:r w:rsidRPr="00946A5F">
        <w:t>2</w:t>
      </w:r>
      <w:r w:rsidRPr="00946A5F">
        <w:t>所。全社会共有医院</w:t>
      </w:r>
      <w:r w:rsidRPr="00946A5F">
        <w:t>11</w:t>
      </w:r>
      <w:r w:rsidRPr="00946A5F">
        <w:t>个，卫生院</w:t>
      </w:r>
      <w:r w:rsidRPr="00946A5F">
        <w:t>17</w:t>
      </w:r>
      <w:r w:rsidRPr="00946A5F">
        <w:t>个，疾病预防控制中心</w:t>
      </w:r>
      <w:r w:rsidRPr="00946A5F">
        <w:t>1</w:t>
      </w:r>
      <w:r w:rsidRPr="00946A5F">
        <w:t>个，妇幼保健机构</w:t>
      </w:r>
      <w:r w:rsidRPr="00946A5F">
        <w:t>1</w:t>
      </w:r>
      <w:r w:rsidRPr="00946A5F">
        <w:t>个。拥有卫生技术人员</w:t>
      </w:r>
      <w:r w:rsidRPr="00946A5F">
        <w:t>3249</w:t>
      </w:r>
      <w:r w:rsidRPr="00946A5F">
        <w:t>人，其中执业（助理）医师</w:t>
      </w:r>
      <w:r w:rsidRPr="00946A5F">
        <w:t>1282</w:t>
      </w:r>
      <w:r w:rsidRPr="00946A5F">
        <w:t>人，注册护士</w:t>
      </w:r>
      <w:r w:rsidRPr="00946A5F">
        <w:t>1213</w:t>
      </w:r>
      <w:r w:rsidRPr="00946A5F">
        <w:t>人。卫生机构共拥有床位数</w:t>
      </w:r>
      <w:r w:rsidRPr="00946A5F">
        <w:t>3284</w:t>
      </w:r>
      <w:r w:rsidRPr="00946A5F">
        <w:t>张。参加城乡基本医疗保险人数达到</w:t>
      </w:r>
      <w:r w:rsidRPr="00946A5F">
        <w:t>72.04</w:t>
      </w:r>
      <w:r w:rsidRPr="00946A5F">
        <w:t>万人，城乡基本医疗保险参保率达到</w:t>
      </w:r>
      <w:r w:rsidRPr="00946A5F">
        <w:t>98.33%</w:t>
      </w:r>
      <w:r w:rsidRPr="00946A5F">
        <w:t>。平均预期寿命达到</w:t>
      </w:r>
      <w:r w:rsidRPr="00946A5F">
        <w:t>73.3</w:t>
      </w:r>
      <w:r w:rsidRPr="00946A5F">
        <w:t>岁。</w:t>
      </w:r>
    </w:p>
    <w:p w:rsidR="00FC36A4" w:rsidRPr="00946A5F" w:rsidRDefault="00FC36A4" w:rsidP="00FC36A4">
      <w:pPr>
        <w:pStyle w:val="4"/>
      </w:pPr>
      <w:r w:rsidRPr="00946A5F">
        <w:rPr>
          <w:rFonts w:hint="eastAsia"/>
        </w:rPr>
        <w:t>社会保障</w:t>
      </w:r>
    </w:p>
    <w:p w:rsidR="00556DE9" w:rsidRPr="00946A5F" w:rsidRDefault="00C43724" w:rsidP="002E7B49">
      <w:pPr>
        <w:ind w:firstLine="560"/>
      </w:pPr>
      <w:r w:rsidRPr="00946A5F">
        <w:rPr>
          <w:rFonts w:hint="eastAsia"/>
        </w:rPr>
        <w:t>2017</w:t>
      </w:r>
      <w:r w:rsidRPr="00946A5F">
        <w:rPr>
          <w:rFonts w:hint="eastAsia"/>
        </w:rPr>
        <w:t>年全年</w:t>
      </w:r>
      <w:r w:rsidRPr="00946A5F">
        <w:t>城镇居民人均可支配收入</w:t>
      </w:r>
      <w:r w:rsidRPr="00946A5F">
        <w:t>26719</w:t>
      </w:r>
      <w:r w:rsidRPr="00946A5F">
        <w:t>元，比上年增加</w:t>
      </w:r>
      <w:r w:rsidRPr="00946A5F">
        <w:t>2150</w:t>
      </w:r>
      <w:r w:rsidRPr="00946A5F">
        <w:t>元，增长</w:t>
      </w:r>
      <w:r w:rsidRPr="00946A5F">
        <w:t>8.87%</w:t>
      </w:r>
      <w:r w:rsidRPr="00946A5F">
        <w:t>。全年农村居民人均可支配收入</w:t>
      </w:r>
      <w:r w:rsidRPr="00946A5F">
        <w:t>15127</w:t>
      </w:r>
      <w:r w:rsidRPr="00946A5F">
        <w:t>元，比上年增加</w:t>
      </w:r>
      <w:r w:rsidRPr="00946A5F">
        <w:t>1201</w:t>
      </w:r>
      <w:r w:rsidRPr="00946A5F">
        <w:t>元，增长</w:t>
      </w:r>
      <w:r w:rsidRPr="00946A5F">
        <w:t>8.62%</w:t>
      </w:r>
      <w:r w:rsidRPr="00946A5F">
        <w:t>。年末全市从业人员</w:t>
      </w:r>
      <w:r w:rsidRPr="00946A5F">
        <w:t>67.8</w:t>
      </w:r>
      <w:r w:rsidRPr="00946A5F">
        <w:t>万人，各类专业技术人数</w:t>
      </w:r>
      <w:r w:rsidRPr="00946A5F">
        <w:t>9782</w:t>
      </w:r>
      <w:r w:rsidRPr="00946A5F">
        <w:t>人，其中中级以上职称</w:t>
      </w:r>
      <w:r w:rsidRPr="00946A5F">
        <w:t>8539</w:t>
      </w:r>
      <w:r w:rsidRPr="00946A5F">
        <w:t>人。参加失业保险的人数</w:t>
      </w:r>
      <w:r w:rsidRPr="00946A5F">
        <w:t>1.9</w:t>
      </w:r>
      <w:r w:rsidRPr="00946A5F">
        <w:t>万人，失业率为</w:t>
      </w:r>
      <w:r w:rsidRPr="00946A5F">
        <w:t>4.3%</w:t>
      </w:r>
      <w:r w:rsidRPr="00946A5F">
        <w:t>；城镇职工养老保险参保人数</w:t>
      </w:r>
      <w:r w:rsidRPr="00946A5F">
        <w:t>4.38</w:t>
      </w:r>
      <w:r w:rsidRPr="00946A5F">
        <w:t>万人，城乡居民养老保险参保人数</w:t>
      </w:r>
      <w:r w:rsidRPr="00946A5F">
        <w:t>38.9</w:t>
      </w:r>
      <w:r w:rsidRPr="00946A5F">
        <w:t>万人，城镇社会保险覆盖率达到</w:t>
      </w:r>
      <w:r w:rsidRPr="00946A5F">
        <w:t>95.1%</w:t>
      </w:r>
      <w:r w:rsidRPr="00946A5F">
        <w:t>。城镇居民最低生活保障人数</w:t>
      </w:r>
      <w:r w:rsidRPr="00946A5F">
        <w:t>2694</w:t>
      </w:r>
      <w:r w:rsidRPr="00946A5F">
        <w:t>人，比上年减少</w:t>
      </w:r>
      <w:r w:rsidRPr="00946A5F">
        <w:t>864</w:t>
      </w:r>
      <w:r w:rsidRPr="00946A5F">
        <w:t>人；农村居民最低生活保障人数</w:t>
      </w:r>
      <w:r w:rsidRPr="00946A5F">
        <w:t>20595</w:t>
      </w:r>
      <w:r w:rsidRPr="00946A5F">
        <w:t>人，比上年减少</w:t>
      </w:r>
      <w:r w:rsidRPr="00946A5F">
        <w:t>1162</w:t>
      </w:r>
      <w:r w:rsidRPr="00946A5F">
        <w:t>人。各种社会福利收养性单位</w:t>
      </w:r>
      <w:r w:rsidRPr="00946A5F">
        <w:lastRenderedPageBreak/>
        <w:t>数</w:t>
      </w:r>
      <w:r w:rsidRPr="00946A5F">
        <w:t>31</w:t>
      </w:r>
      <w:r w:rsidRPr="00946A5F">
        <w:t>个，各种社会福利收养性单位床位数</w:t>
      </w:r>
      <w:r w:rsidRPr="00946A5F">
        <w:t>2497</w:t>
      </w:r>
      <w:r w:rsidRPr="00946A5F">
        <w:t>个。</w:t>
      </w:r>
    </w:p>
    <w:p w:rsidR="002E7B49" w:rsidRPr="00946A5F" w:rsidRDefault="002E7B49" w:rsidP="002E7B49">
      <w:pPr>
        <w:pStyle w:val="3"/>
      </w:pPr>
      <w:r w:rsidRPr="00946A5F">
        <w:rPr>
          <w:rFonts w:hint="eastAsia"/>
        </w:rPr>
        <w:t>GDP</w:t>
      </w:r>
      <w:r w:rsidR="006D5526" w:rsidRPr="00946A5F">
        <w:rPr>
          <w:rFonts w:hint="eastAsia"/>
        </w:rPr>
        <w:t>现状及</w:t>
      </w:r>
      <w:r w:rsidRPr="00946A5F">
        <w:rPr>
          <w:rFonts w:hint="eastAsia"/>
        </w:rPr>
        <w:t>趋势分析</w:t>
      </w:r>
    </w:p>
    <w:p w:rsidR="006D5526" w:rsidRPr="00946A5F" w:rsidRDefault="006D5526" w:rsidP="006D5526">
      <w:pPr>
        <w:ind w:firstLine="560"/>
      </w:pPr>
      <w:r w:rsidRPr="00946A5F">
        <w:rPr>
          <w:rFonts w:hint="eastAsia"/>
        </w:rPr>
        <w:t>拟采用</w:t>
      </w:r>
      <w:r w:rsidRPr="00946A5F">
        <w:rPr>
          <w:rFonts w:hint="eastAsia"/>
        </w:rPr>
        <w:t>spearman</w:t>
      </w:r>
      <w:proofErr w:type="gramStart"/>
      <w:r w:rsidRPr="00946A5F">
        <w:rPr>
          <w:rFonts w:hint="eastAsia"/>
        </w:rPr>
        <w:t>秩</w:t>
      </w:r>
      <w:proofErr w:type="gramEnd"/>
      <w:r w:rsidRPr="00946A5F">
        <w:rPr>
          <w:rFonts w:hint="eastAsia"/>
        </w:rPr>
        <w:t>相关系数法对广水市</w:t>
      </w:r>
      <w:r w:rsidRPr="00946A5F">
        <w:rPr>
          <w:rFonts w:hint="eastAsia"/>
        </w:rPr>
        <w:t>GDP</w:t>
      </w:r>
      <w:r w:rsidRPr="00946A5F">
        <w:rPr>
          <w:rFonts w:hint="eastAsia"/>
        </w:rPr>
        <w:t>变化趋势进行分析。</w:t>
      </w:r>
    </w:p>
    <w:p w:rsidR="006D5526" w:rsidRPr="00946A5F" w:rsidRDefault="00495ED0" w:rsidP="006D5526">
      <w:pPr>
        <w:ind w:firstLine="560"/>
        <w:rPr>
          <w:rFonts w:eastAsia="宋体"/>
          <w:szCs w:val="22"/>
        </w:rPr>
      </w:pPr>
      <m:oMathPara>
        <m:oMath>
          <m:sSub>
            <m:sSubPr>
              <m:ctrlPr>
                <w:rPr>
                  <w:rFonts w:ascii="Cambria Math" w:eastAsia="宋体" w:hAnsi="Cambria Math"/>
                  <w:szCs w:val="22"/>
                </w:rPr>
              </m:ctrlPr>
            </m:sSubPr>
            <m:e>
              <m:r>
                <w:rPr>
                  <w:rFonts w:ascii="Cambria Math" w:eastAsia="宋体" w:hAnsi="Cambria Math"/>
                  <w:szCs w:val="22"/>
                </w:rPr>
                <m:t>γ</m:t>
              </m:r>
            </m:e>
            <m:sub>
              <m:r>
                <w:rPr>
                  <w:rFonts w:ascii="Cambria Math" w:eastAsia="宋体" w:hAnsi="Cambria Math"/>
                  <w:szCs w:val="22"/>
                </w:rPr>
                <m:t>s</m:t>
              </m:r>
            </m:sub>
          </m:sSub>
          <m:r>
            <m:rPr>
              <m:sty m:val="p"/>
            </m:rPr>
            <w:rPr>
              <w:rFonts w:ascii="Cambria Math" w:eastAsia="宋体" w:hAnsi="Cambria Math" w:hint="eastAsia"/>
              <w:szCs w:val="22"/>
            </w:rPr>
            <m:t>=</m:t>
          </m:r>
          <m:r>
            <m:rPr>
              <m:sty m:val="p"/>
            </m:rPr>
            <w:rPr>
              <w:rFonts w:ascii="Cambria Math" w:eastAsia="宋体" w:hAnsi="Cambria Math"/>
              <w:szCs w:val="22"/>
            </w:rPr>
            <m:t>1-</m:t>
          </m:r>
          <m:f>
            <m:fPr>
              <m:ctrlPr>
                <w:rPr>
                  <w:rFonts w:ascii="Cambria Math" w:eastAsia="宋体" w:hAnsi="Cambria Math"/>
                  <w:szCs w:val="22"/>
                </w:rPr>
              </m:ctrlPr>
            </m:fPr>
            <m:num>
              <m:r>
                <w:rPr>
                  <w:rFonts w:ascii="Cambria Math" w:eastAsia="宋体" w:hAnsi="Cambria Math"/>
                  <w:szCs w:val="22"/>
                </w:rPr>
                <m:t>6</m:t>
              </m:r>
            </m:num>
            <m:den>
              <m:r>
                <w:rPr>
                  <w:rFonts w:ascii="Cambria Math" w:eastAsia="宋体" w:hAnsi="Cambria Math"/>
                  <w:szCs w:val="22"/>
                </w:rPr>
                <m:t>n(</m:t>
              </m:r>
              <m:sSup>
                <m:sSupPr>
                  <m:ctrlPr>
                    <w:rPr>
                      <w:rFonts w:ascii="Cambria Math" w:eastAsia="宋体" w:hAnsi="Cambria Math"/>
                      <w:i/>
                      <w:szCs w:val="22"/>
                    </w:rPr>
                  </m:ctrlPr>
                </m:sSupPr>
                <m:e>
                  <m:r>
                    <w:rPr>
                      <w:rFonts w:ascii="Cambria Math" w:eastAsia="宋体" w:hAnsi="Cambria Math"/>
                      <w:szCs w:val="22"/>
                    </w:rPr>
                    <m:t>n</m:t>
                  </m:r>
                </m:e>
                <m:sup>
                  <m:r>
                    <w:rPr>
                      <w:rFonts w:ascii="Cambria Math" w:eastAsia="宋体" w:hAnsi="Cambria Math"/>
                      <w:szCs w:val="22"/>
                    </w:rPr>
                    <m:t>2</m:t>
                  </m:r>
                </m:sup>
              </m:sSup>
              <m:r>
                <w:rPr>
                  <w:rFonts w:ascii="Cambria Math" w:eastAsia="宋体" w:hAnsi="Cambria Math"/>
                  <w:szCs w:val="22"/>
                </w:rPr>
                <m:t>-1)</m:t>
              </m:r>
            </m:den>
          </m:f>
          <m:nary>
            <m:naryPr>
              <m:chr m:val="∑"/>
              <m:limLoc m:val="undOvr"/>
              <m:ctrlPr>
                <w:rPr>
                  <w:rFonts w:ascii="Cambria Math" w:eastAsia="宋体" w:hAnsi="Cambria Math"/>
                  <w:i/>
                  <w:szCs w:val="22"/>
                </w:rPr>
              </m:ctrlPr>
            </m:naryPr>
            <m:sub>
              <m:r>
                <w:rPr>
                  <w:rFonts w:ascii="Cambria Math" w:eastAsia="宋体" w:hAnsi="Cambria Math"/>
                  <w:szCs w:val="22"/>
                </w:rPr>
                <m:t>j=1</m:t>
              </m:r>
            </m:sub>
            <m:sup>
              <m:r>
                <w:rPr>
                  <w:rFonts w:ascii="Cambria Math" w:eastAsia="宋体" w:hAnsi="Cambria Math"/>
                  <w:szCs w:val="22"/>
                </w:rPr>
                <m:t>n</m:t>
              </m:r>
            </m:sup>
            <m:e>
              <m:sSup>
                <m:sSupPr>
                  <m:ctrlPr>
                    <w:rPr>
                      <w:rFonts w:ascii="Cambria Math" w:eastAsia="宋体" w:hAnsi="Cambria Math"/>
                      <w:i/>
                      <w:szCs w:val="22"/>
                    </w:rPr>
                  </m:ctrlPr>
                </m:sSupPr>
                <m:e>
                  <m:r>
                    <w:rPr>
                      <w:rFonts w:ascii="Cambria Math" w:eastAsia="宋体" w:hAnsi="Cambria Math"/>
                      <w:szCs w:val="22"/>
                    </w:rPr>
                    <m:t>(</m:t>
                  </m:r>
                  <m:sSub>
                    <m:sSubPr>
                      <m:ctrlPr>
                        <w:rPr>
                          <w:rFonts w:ascii="Cambria Math" w:eastAsia="宋体" w:hAnsi="Cambria Math"/>
                          <w:i/>
                          <w:szCs w:val="22"/>
                        </w:rPr>
                      </m:ctrlPr>
                    </m:sSubPr>
                    <m:e>
                      <m:r>
                        <w:rPr>
                          <w:rFonts w:ascii="Cambria Math" w:eastAsia="宋体" w:hAnsi="Cambria Math"/>
                          <w:szCs w:val="22"/>
                        </w:rPr>
                        <m:t>X</m:t>
                      </m:r>
                    </m:e>
                    <m:sub>
                      <m:r>
                        <w:rPr>
                          <w:rFonts w:ascii="Cambria Math" w:eastAsia="宋体" w:hAnsi="Cambria Math"/>
                          <w:szCs w:val="22"/>
                        </w:rPr>
                        <m:t>j</m:t>
                      </m:r>
                    </m:sub>
                  </m:sSub>
                  <m:r>
                    <w:rPr>
                      <w:rFonts w:ascii="Cambria Math" w:eastAsia="宋体" w:hAnsi="Cambria Math"/>
                      <w:szCs w:val="22"/>
                    </w:rPr>
                    <m:t>-</m:t>
                  </m:r>
                  <m:sSub>
                    <m:sSubPr>
                      <m:ctrlPr>
                        <w:rPr>
                          <w:rFonts w:ascii="Cambria Math" w:eastAsia="宋体" w:hAnsi="Cambria Math"/>
                          <w:i/>
                          <w:szCs w:val="22"/>
                        </w:rPr>
                      </m:ctrlPr>
                    </m:sSubPr>
                    <m:e>
                      <m:r>
                        <w:rPr>
                          <w:rFonts w:ascii="Cambria Math" w:eastAsia="宋体" w:hAnsi="Cambria Math"/>
                          <w:szCs w:val="22"/>
                        </w:rPr>
                        <m:t>Y</m:t>
                      </m:r>
                    </m:e>
                    <m:sub>
                      <m:r>
                        <w:rPr>
                          <w:rFonts w:ascii="Cambria Math" w:eastAsia="宋体" w:hAnsi="Cambria Math"/>
                          <w:szCs w:val="22"/>
                        </w:rPr>
                        <m:t>j</m:t>
                      </m:r>
                    </m:sub>
                  </m:sSub>
                  <m:r>
                    <w:rPr>
                      <w:rFonts w:ascii="Cambria Math" w:eastAsia="宋体" w:hAnsi="Cambria Math"/>
                      <w:szCs w:val="22"/>
                    </w:rPr>
                    <m:t>)</m:t>
                  </m:r>
                </m:e>
                <m:sup>
                  <m:r>
                    <w:rPr>
                      <w:rFonts w:ascii="Cambria Math" w:eastAsia="宋体" w:hAnsi="Cambria Math"/>
                      <w:szCs w:val="22"/>
                    </w:rPr>
                    <m:t>2</m:t>
                  </m:r>
                </m:sup>
              </m:sSup>
            </m:e>
          </m:nary>
        </m:oMath>
      </m:oMathPara>
    </w:p>
    <w:p w:rsidR="006D5526" w:rsidRPr="00946A5F" w:rsidRDefault="006D5526" w:rsidP="006D5526">
      <w:pPr>
        <w:ind w:firstLine="560"/>
        <w:rPr>
          <w:rFonts w:eastAsia="宋体"/>
          <w:szCs w:val="22"/>
        </w:rPr>
      </w:pPr>
      <w:r w:rsidRPr="00946A5F">
        <w:rPr>
          <w:rFonts w:eastAsia="宋体" w:hint="eastAsia"/>
          <w:szCs w:val="22"/>
        </w:rPr>
        <w:t>式中：</w:t>
      </w:r>
      <m:oMath>
        <m:sSub>
          <m:sSubPr>
            <m:ctrlPr>
              <w:rPr>
                <w:rFonts w:ascii="Cambria Math" w:eastAsia="宋体" w:hAnsi="Cambria Math"/>
                <w:szCs w:val="22"/>
              </w:rPr>
            </m:ctrlPr>
          </m:sSubPr>
          <m:e>
            <m:r>
              <w:rPr>
                <w:rFonts w:ascii="Cambria Math" w:eastAsia="宋体" w:hAnsi="Cambria Math"/>
                <w:szCs w:val="22"/>
              </w:rPr>
              <m:t>γ</m:t>
            </m:r>
          </m:e>
          <m:sub>
            <m:r>
              <w:rPr>
                <w:rFonts w:ascii="Cambria Math" w:eastAsia="宋体" w:hAnsi="Cambria Math"/>
                <w:szCs w:val="22"/>
              </w:rPr>
              <m:t>s</m:t>
            </m:r>
          </m:sub>
        </m:sSub>
      </m:oMath>
      <w:r w:rsidRPr="00946A5F">
        <w:rPr>
          <w:rFonts w:eastAsia="宋体" w:hint="eastAsia"/>
          <w:szCs w:val="22"/>
        </w:rPr>
        <w:t>——</w:t>
      </w:r>
      <w:r w:rsidRPr="00946A5F">
        <w:rPr>
          <w:rFonts w:eastAsia="宋体" w:hint="eastAsia"/>
          <w:szCs w:val="22"/>
        </w:rPr>
        <w:t>spearman</w:t>
      </w:r>
      <w:proofErr w:type="gramStart"/>
      <w:r w:rsidRPr="00946A5F">
        <w:rPr>
          <w:rFonts w:eastAsia="宋体" w:hint="eastAsia"/>
          <w:szCs w:val="22"/>
        </w:rPr>
        <w:t>秩</w:t>
      </w:r>
      <w:proofErr w:type="gramEnd"/>
      <w:r w:rsidRPr="00946A5F">
        <w:rPr>
          <w:rFonts w:eastAsia="宋体" w:hint="eastAsia"/>
          <w:szCs w:val="22"/>
        </w:rPr>
        <w:t>相关系数；</w:t>
      </w:r>
    </w:p>
    <w:p w:rsidR="006D5526" w:rsidRPr="00946A5F" w:rsidRDefault="006D5526" w:rsidP="006D5526">
      <w:pPr>
        <w:ind w:firstLineChars="500" w:firstLine="1400"/>
        <w:rPr>
          <w:rFonts w:eastAsia="宋体"/>
          <w:szCs w:val="22"/>
        </w:rPr>
      </w:pPr>
      <m:oMath>
        <m:r>
          <w:rPr>
            <w:rFonts w:ascii="Cambria Math" w:eastAsia="宋体" w:hAnsi="Cambria Math"/>
            <w:szCs w:val="22"/>
          </w:rPr>
          <m:t>n</m:t>
        </m:r>
      </m:oMath>
      <w:r w:rsidRPr="00946A5F">
        <w:rPr>
          <w:rFonts w:eastAsia="宋体" w:hint="eastAsia"/>
          <w:szCs w:val="22"/>
        </w:rPr>
        <w:t>——时间周期数，</w:t>
      </w:r>
      <m:oMath>
        <m:r>
          <w:rPr>
            <w:rFonts w:ascii="Cambria Math" w:eastAsia="宋体" w:hAnsi="Cambria Math"/>
            <w:szCs w:val="22"/>
          </w:rPr>
          <m:t>n</m:t>
        </m:r>
      </m:oMath>
      <w:r w:rsidRPr="00946A5F">
        <w:rPr>
          <w:rFonts w:eastAsia="宋体" w:hint="eastAsia"/>
          <w:szCs w:val="22"/>
        </w:rPr>
        <w:t>≥</w:t>
      </w:r>
      <w:r w:rsidRPr="00946A5F">
        <w:rPr>
          <w:rFonts w:eastAsia="宋体" w:hint="eastAsia"/>
          <w:szCs w:val="22"/>
        </w:rPr>
        <w:t>5</w:t>
      </w:r>
      <w:r w:rsidRPr="00946A5F">
        <w:rPr>
          <w:rFonts w:eastAsia="宋体" w:hint="eastAsia"/>
          <w:szCs w:val="22"/>
        </w:rPr>
        <w:t>；</w:t>
      </w:r>
    </w:p>
    <w:p w:rsidR="006D5526" w:rsidRPr="00946A5F" w:rsidRDefault="00495ED0" w:rsidP="006D5526">
      <w:pPr>
        <w:ind w:firstLineChars="500" w:firstLine="1400"/>
        <w:rPr>
          <w:rFonts w:eastAsia="宋体"/>
          <w:szCs w:val="22"/>
        </w:rPr>
      </w:pPr>
      <m:oMath>
        <m:sSub>
          <m:sSubPr>
            <m:ctrlPr>
              <w:rPr>
                <w:rFonts w:ascii="Cambria Math" w:eastAsia="宋体" w:hAnsi="Cambria Math"/>
                <w:i/>
                <w:szCs w:val="22"/>
              </w:rPr>
            </m:ctrlPr>
          </m:sSubPr>
          <m:e>
            <m:r>
              <w:rPr>
                <w:rFonts w:ascii="Cambria Math" w:eastAsia="宋体" w:hAnsi="Cambria Math"/>
                <w:szCs w:val="22"/>
              </w:rPr>
              <m:t>X</m:t>
            </m:r>
          </m:e>
          <m:sub>
            <m:r>
              <w:rPr>
                <w:rFonts w:ascii="Cambria Math" w:eastAsia="宋体" w:hAnsi="Cambria Math"/>
                <w:szCs w:val="22"/>
              </w:rPr>
              <m:t>j</m:t>
            </m:r>
          </m:sub>
        </m:sSub>
      </m:oMath>
      <w:r w:rsidR="006D5526" w:rsidRPr="00946A5F">
        <w:rPr>
          <w:rFonts w:eastAsia="宋体" w:hint="eastAsia"/>
          <w:szCs w:val="22"/>
        </w:rPr>
        <w:t>——周期</w:t>
      </w:r>
      <w:r w:rsidR="006D5526" w:rsidRPr="00946A5F">
        <w:rPr>
          <w:rFonts w:eastAsia="宋体" w:hint="eastAsia"/>
          <w:szCs w:val="22"/>
        </w:rPr>
        <w:t>j</w:t>
      </w:r>
      <w:r w:rsidR="006D5526" w:rsidRPr="00946A5F">
        <w:rPr>
          <w:rFonts w:eastAsia="宋体" w:hint="eastAsia"/>
          <w:szCs w:val="22"/>
        </w:rPr>
        <w:t>按时间排列的序号，</w:t>
      </w:r>
      <w:r w:rsidR="006D5526" w:rsidRPr="00946A5F">
        <w:rPr>
          <w:rFonts w:eastAsia="宋体" w:hint="eastAsia"/>
          <w:szCs w:val="22"/>
        </w:rPr>
        <w:t>1</w:t>
      </w:r>
      <w:r w:rsidR="006D5526" w:rsidRPr="00946A5F">
        <w:rPr>
          <w:rFonts w:eastAsia="宋体" w:hint="eastAsia"/>
          <w:szCs w:val="22"/>
        </w:rPr>
        <w:t>≤</w:t>
      </w:r>
      <m:oMath>
        <m:sSub>
          <m:sSubPr>
            <m:ctrlPr>
              <w:rPr>
                <w:rFonts w:ascii="Cambria Math" w:eastAsia="宋体" w:hAnsi="Cambria Math"/>
                <w:i/>
                <w:szCs w:val="22"/>
              </w:rPr>
            </m:ctrlPr>
          </m:sSubPr>
          <m:e>
            <m:r>
              <w:rPr>
                <w:rFonts w:ascii="Cambria Math" w:eastAsia="宋体" w:hAnsi="Cambria Math"/>
                <w:szCs w:val="22"/>
              </w:rPr>
              <m:t>X</m:t>
            </m:r>
          </m:e>
          <m:sub>
            <m:r>
              <w:rPr>
                <w:rFonts w:ascii="Cambria Math" w:eastAsia="宋体" w:hAnsi="Cambria Math"/>
                <w:szCs w:val="22"/>
              </w:rPr>
              <m:t>j</m:t>
            </m:r>
          </m:sub>
        </m:sSub>
      </m:oMath>
      <w:r w:rsidR="006D5526" w:rsidRPr="00946A5F">
        <w:rPr>
          <w:rFonts w:eastAsia="宋体" w:hint="eastAsia"/>
          <w:szCs w:val="22"/>
        </w:rPr>
        <w:t>≤</w:t>
      </w:r>
      <m:oMath>
        <m:r>
          <w:rPr>
            <w:rFonts w:ascii="Cambria Math" w:eastAsia="宋体" w:hAnsi="Cambria Math"/>
            <w:szCs w:val="22"/>
          </w:rPr>
          <m:t>n</m:t>
        </m:r>
      </m:oMath>
      <w:r w:rsidR="006D5526" w:rsidRPr="00946A5F">
        <w:rPr>
          <w:rFonts w:eastAsia="宋体" w:hint="eastAsia"/>
          <w:szCs w:val="22"/>
        </w:rPr>
        <w:t>；</w:t>
      </w:r>
    </w:p>
    <w:p w:rsidR="006D5526" w:rsidRPr="00946A5F" w:rsidRDefault="00495ED0" w:rsidP="006D5526">
      <w:pPr>
        <w:ind w:firstLineChars="500" w:firstLine="1400"/>
        <w:rPr>
          <w:rFonts w:eastAsia="宋体"/>
          <w:szCs w:val="22"/>
        </w:rPr>
      </w:pPr>
      <m:oMath>
        <m:sSub>
          <m:sSubPr>
            <m:ctrlPr>
              <w:rPr>
                <w:rFonts w:ascii="Cambria Math" w:eastAsia="宋体" w:hAnsi="Cambria Math"/>
                <w:i/>
                <w:szCs w:val="22"/>
              </w:rPr>
            </m:ctrlPr>
          </m:sSubPr>
          <m:e>
            <m:r>
              <w:rPr>
                <w:rFonts w:ascii="Cambria Math" w:eastAsia="宋体" w:hAnsi="Cambria Math"/>
                <w:szCs w:val="22"/>
              </w:rPr>
              <m:t>Y</m:t>
            </m:r>
          </m:e>
          <m:sub>
            <m:r>
              <w:rPr>
                <w:rFonts w:ascii="Cambria Math" w:eastAsia="宋体" w:hAnsi="Cambria Math"/>
                <w:szCs w:val="22"/>
              </w:rPr>
              <m:t>j</m:t>
            </m:r>
          </m:sub>
        </m:sSub>
      </m:oMath>
      <w:r w:rsidR="006D5526" w:rsidRPr="00946A5F">
        <w:rPr>
          <w:rFonts w:eastAsia="宋体" w:hint="eastAsia"/>
          <w:szCs w:val="22"/>
        </w:rPr>
        <w:t>——周期</w:t>
      </w:r>
      <w:r w:rsidR="006D5526" w:rsidRPr="00946A5F">
        <w:rPr>
          <w:rFonts w:eastAsia="宋体" w:hint="eastAsia"/>
          <w:szCs w:val="22"/>
        </w:rPr>
        <w:t>j</w:t>
      </w:r>
      <w:r w:rsidR="006D5526" w:rsidRPr="00946A5F">
        <w:rPr>
          <w:rFonts w:eastAsia="宋体" w:hint="eastAsia"/>
          <w:szCs w:val="22"/>
        </w:rPr>
        <w:t>内污染物浓度按数值升序排序的序号，</w:t>
      </w:r>
      <w:r w:rsidR="006D5526" w:rsidRPr="00946A5F">
        <w:rPr>
          <w:rFonts w:eastAsia="宋体" w:hint="eastAsia"/>
          <w:szCs w:val="22"/>
        </w:rPr>
        <w:t>1</w:t>
      </w:r>
      <w:r w:rsidR="006D5526" w:rsidRPr="00946A5F">
        <w:rPr>
          <w:rFonts w:eastAsia="宋体" w:hint="eastAsia"/>
          <w:szCs w:val="22"/>
        </w:rPr>
        <w:t>≤</w:t>
      </w:r>
      <m:oMath>
        <m:sSub>
          <m:sSubPr>
            <m:ctrlPr>
              <w:rPr>
                <w:rFonts w:ascii="Cambria Math" w:eastAsia="宋体" w:hAnsi="Cambria Math"/>
                <w:i/>
                <w:szCs w:val="22"/>
              </w:rPr>
            </m:ctrlPr>
          </m:sSubPr>
          <m:e>
            <m:r>
              <w:rPr>
                <w:rFonts w:ascii="Cambria Math" w:eastAsia="宋体" w:hAnsi="Cambria Math"/>
                <w:szCs w:val="22"/>
              </w:rPr>
              <m:t>Y</m:t>
            </m:r>
          </m:e>
          <m:sub>
            <m:r>
              <w:rPr>
                <w:rFonts w:ascii="Cambria Math" w:eastAsia="宋体" w:hAnsi="Cambria Math"/>
                <w:szCs w:val="22"/>
              </w:rPr>
              <m:t>j</m:t>
            </m:r>
          </m:sub>
        </m:sSub>
      </m:oMath>
      <w:r w:rsidR="006D5526" w:rsidRPr="00946A5F">
        <w:rPr>
          <w:rFonts w:eastAsia="宋体" w:hint="eastAsia"/>
          <w:szCs w:val="22"/>
        </w:rPr>
        <w:t>≤</w:t>
      </w:r>
      <m:oMath>
        <m:r>
          <w:rPr>
            <w:rFonts w:ascii="Cambria Math" w:eastAsia="宋体" w:hAnsi="Cambria Math"/>
            <w:szCs w:val="22"/>
          </w:rPr>
          <m:t>n</m:t>
        </m:r>
      </m:oMath>
      <w:r w:rsidR="006D5526" w:rsidRPr="00946A5F">
        <w:rPr>
          <w:rFonts w:eastAsia="宋体" w:hint="eastAsia"/>
          <w:szCs w:val="22"/>
        </w:rPr>
        <w:t>。</w:t>
      </w:r>
    </w:p>
    <w:p w:rsidR="006D5526" w:rsidRPr="00946A5F" w:rsidRDefault="006D5526" w:rsidP="006D5526">
      <w:pPr>
        <w:ind w:firstLine="560"/>
        <w:rPr>
          <w:rFonts w:eastAsia="宋体"/>
          <w:szCs w:val="22"/>
        </w:rPr>
      </w:pPr>
      <w:r w:rsidRPr="00946A5F">
        <w:rPr>
          <w:rFonts w:eastAsia="宋体" w:hint="eastAsia"/>
          <w:szCs w:val="22"/>
        </w:rPr>
        <w:t>将计算</w:t>
      </w:r>
      <w:proofErr w:type="gramStart"/>
      <w:r w:rsidRPr="00946A5F">
        <w:rPr>
          <w:rFonts w:eastAsia="宋体" w:hint="eastAsia"/>
          <w:szCs w:val="22"/>
        </w:rPr>
        <w:t>秩</w:t>
      </w:r>
      <w:proofErr w:type="gramEnd"/>
      <w:r w:rsidRPr="00946A5F">
        <w:rPr>
          <w:rFonts w:eastAsia="宋体" w:hint="eastAsia"/>
          <w:szCs w:val="22"/>
        </w:rPr>
        <w:t>相关系数</w:t>
      </w:r>
      <m:oMath>
        <m:sSub>
          <m:sSubPr>
            <m:ctrlPr>
              <w:rPr>
                <w:rFonts w:ascii="Cambria Math" w:eastAsia="宋体" w:hAnsi="Cambria Math"/>
                <w:szCs w:val="22"/>
              </w:rPr>
            </m:ctrlPr>
          </m:sSubPr>
          <m:e>
            <m:r>
              <w:rPr>
                <w:rFonts w:ascii="Cambria Math" w:eastAsia="宋体" w:hAnsi="Cambria Math"/>
                <w:szCs w:val="22"/>
              </w:rPr>
              <m:t>γ</m:t>
            </m:r>
          </m:e>
          <m:sub>
            <m:r>
              <w:rPr>
                <w:rFonts w:ascii="Cambria Math" w:eastAsia="宋体" w:hAnsi="Cambria Math"/>
                <w:szCs w:val="22"/>
              </w:rPr>
              <m:t>s</m:t>
            </m:r>
          </m:sub>
        </m:sSub>
      </m:oMath>
      <w:r w:rsidRPr="00946A5F">
        <w:rPr>
          <w:rFonts w:eastAsia="宋体" w:hint="eastAsia"/>
          <w:szCs w:val="22"/>
        </w:rPr>
        <w:t>的绝对值同</w:t>
      </w:r>
      <w:r w:rsidRPr="00946A5F">
        <w:rPr>
          <w:rFonts w:eastAsia="宋体" w:hint="eastAsia"/>
          <w:szCs w:val="22"/>
        </w:rPr>
        <w:t>spearman</w:t>
      </w:r>
      <w:proofErr w:type="gramStart"/>
      <w:r w:rsidRPr="00946A5F">
        <w:rPr>
          <w:rFonts w:eastAsia="宋体" w:hint="eastAsia"/>
          <w:szCs w:val="22"/>
        </w:rPr>
        <w:t>秩</w:t>
      </w:r>
      <w:proofErr w:type="gramEnd"/>
      <w:r w:rsidRPr="00946A5F">
        <w:rPr>
          <w:rFonts w:eastAsia="宋体" w:hint="eastAsia"/>
          <w:szCs w:val="22"/>
        </w:rPr>
        <w:t>相关系数统计表中的临界值</w:t>
      </w:r>
      <m:oMath>
        <m:r>
          <w:rPr>
            <w:rFonts w:ascii="Cambria Math" w:eastAsia="宋体" w:hAnsi="Cambria Math"/>
            <w:szCs w:val="22"/>
          </w:rPr>
          <m:t>γ</m:t>
        </m:r>
      </m:oMath>
      <w:r w:rsidRPr="00946A5F">
        <w:rPr>
          <w:rFonts w:eastAsia="宋体" w:hint="eastAsia"/>
          <w:szCs w:val="22"/>
        </w:rPr>
        <w:t>进行比较。若</w:t>
      </w:r>
      <m:oMath>
        <m:d>
          <m:dPr>
            <m:begChr m:val="|"/>
            <m:endChr m:val="|"/>
            <m:ctrlPr>
              <w:rPr>
                <w:rFonts w:ascii="Cambria Math" w:eastAsia="宋体" w:hAnsi="Cambria Math"/>
                <w:szCs w:val="22"/>
              </w:rPr>
            </m:ctrlPr>
          </m:dPr>
          <m:e>
            <m:sSub>
              <m:sSubPr>
                <m:ctrlPr>
                  <w:rPr>
                    <w:rFonts w:ascii="Cambria Math" w:eastAsia="宋体" w:hAnsi="Cambria Math"/>
                    <w:szCs w:val="22"/>
                  </w:rPr>
                </m:ctrlPr>
              </m:sSubPr>
              <m:e>
                <m:r>
                  <w:rPr>
                    <w:rFonts w:ascii="Cambria Math" w:eastAsia="宋体" w:hAnsi="Cambria Math"/>
                    <w:szCs w:val="22"/>
                  </w:rPr>
                  <m:t>γ</m:t>
                </m:r>
              </m:e>
              <m:sub>
                <m:r>
                  <w:rPr>
                    <w:rFonts w:ascii="Cambria Math" w:eastAsia="宋体" w:hAnsi="Cambria Math"/>
                    <w:szCs w:val="22"/>
                  </w:rPr>
                  <m:t>s</m:t>
                </m:r>
              </m:sub>
            </m:sSub>
            <m:r>
              <m:rPr>
                <m:sty m:val="p"/>
              </m:rPr>
              <w:rPr>
                <w:rFonts w:ascii="Cambria Math" w:eastAsia="宋体" w:hAnsi="Cambria Math" w:hint="eastAsia"/>
                <w:szCs w:val="22"/>
              </w:rPr>
              <m:t xml:space="preserve"> </m:t>
            </m:r>
          </m:e>
        </m:d>
        <m:r>
          <w:rPr>
            <w:rFonts w:ascii="Cambria Math" w:eastAsia="宋体" w:hAnsi="Cambria Math"/>
            <w:szCs w:val="22"/>
          </w:rPr>
          <m:t>&gt;γ</m:t>
        </m:r>
      </m:oMath>
      <w:r w:rsidRPr="00946A5F">
        <w:rPr>
          <w:rFonts w:eastAsia="宋体" w:hint="eastAsia"/>
          <w:szCs w:val="22"/>
        </w:rPr>
        <w:t>，表明变化趋势较明显；若</w:t>
      </w:r>
      <m:oMath>
        <m:d>
          <m:dPr>
            <m:begChr m:val="|"/>
            <m:endChr m:val="|"/>
            <m:ctrlPr>
              <w:rPr>
                <w:rFonts w:ascii="Cambria Math" w:eastAsia="宋体" w:hAnsi="Cambria Math"/>
                <w:szCs w:val="22"/>
              </w:rPr>
            </m:ctrlPr>
          </m:dPr>
          <m:e>
            <m:sSub>
              <m:sSubPr>
                <m:ctrlPr>
                  <w:rPr>
                    <w:rFonts w:ascii="Cambria Math" w:eastAsia="宋体" w:hAnsi="Cambria Math"/>
                    <w:szCs w:val="22"/>
                  </w:rPr>
                </m:ctrlPr>
              </m:sSubPr>
              <m:e>
                <m:r>
                  <w:rPr>
                    <w:rFonts w:ascii="Cambria Math" w:eastAsia="宋体" w:hAnsi="Cambria Math"/>
                    <w:szCs w:val="22"/>
                  </w:rPr>
                  <m:t>γ</m:t>
                </m:r>
              </m:e>
              <m:sub>
                <m:r>
                  <w:rPr>
                    <w:rFonts w:ascii="Cambria Math" w:eastAsia="宋体" w:hAnsi="Cambria Math"/>
                    <w:szCs w:val="22"/>
                  </w:rPr>
                  <m:t>s</m:t>
                </m:r>
              </m:sub>
            </m:sSub>
            <m:r>
              <m:rPr>
                <m:sty m:val="p"/>
              </m:rPr>
              <w:rPr>
                <w:rFonts w:ascii="Cambria Math" w:eastAsia="宋体" w:hAnsi="Cambria Math" w:hint="eastAsia"/>
                <w:szCs w:val="22"/>
              </w:rPr>
              <m:t xml:space="preserve"> </m:t>
            </m:r>
          </m:e>
        </m:d>
        <m:r>
          <w:rPr>
            <w:rFonts w:ascii="Cambria Math" w:eastAsia="宋体" w:hAnsi="Cambria Math"/>
            <w:szCs w:val="22"/>
          </w:rPr>
          <m:t>≤γ</m:t>
        </m:r>
      </m:oMath>
      <w:r w:rsidRPr="00946A5F">
        <w:rPr>
          <w:rFonts w:eastAsia="宋体" w:hint="eastAsia"/>
          <w:szCs w:val="22"/>
        </w:rPr>
        <w:t>，表明基本无变化。</w:t>
      </w:r>
      <m:oMath>
        <m:sSub>
          <m:sSubPr>
            <m:ctrlPr>
              <w:rPr>
                <w:rFonts w:ascii="Cambria Math" w:eastAsia="宋体" w:hAnsi="Cambria Math"/>
                <w:szCs w:val="22"/>
              </w:rPr>
            </m:ctrlPr>
          </m:sSubPr>
          <m:e>
            <m:r>
              <w:rPr>
                <w:rFonts w:ascii="Cambria Math" w:eastAsia="宋体" w:hAnsi="Cambria Math"/>
                <w:szCs w:val="22"/>
              </w:rPr>
              <m:t>γ</m:t>
            </m:r>
          </m:e>
          <m:sub>
            <m:r>
              <w:rPr>
                <w:rFonts w:ascii="Cambria Math" w:eastAsia="宋体" w:hAnsi="Cambria Math"/>
                <w:szCs w:val="22"/>
              </w:rPr>
              <m:t>s</m:t>
            </m:r>
          </m:sub>
        </m:sSub>
      </m:oMath>
      <w:r w:rsidRPr="00946A5F">
        <w:rPr>
          <w:rFonts w:eastAsia="宋体" w:hint="eastAsia"/>
          <w:szCs w:val="22"/>
        </w:rPr>
        <w:t>为正值表明呈上升趋势，</w:t>
      </w:r>
      <m:oMath>
        <m:sSub>
          <m:sSubPr>
            <m:ctrlPr>
              <w:rPr>
                <w:rFonts w:ascii="Cambria Math" w:eastAsia="宋体" w:hAnsi="Cambria Math"/>
                <w:szCs w:val="22"/>
              </w:rPr>
            </m:ctrlPr>
          </m:sSubPr>
          <m:e>
            <m:r>
              <w:rPr>
                <w:rFonts w:ascii="Cambria Math" w:eastAsia="宋体" w:hAnsi="Cambria Math"/>
                <w:szCs w:val="22"/>
              </w:rPr>
              <m:t>γ</m:t>
            </m:r>
          </m:e>
          <m:sub>
            <m:r>
              <w:rPr>
                <w:rFonts w:ascii="Cambria Math" w:eastAsia="宋体" w:hAnsi="Cambria Math"/>
                <w:szCs w:val="22"/>
              </w:rPr>
              <m:t>s</m:t>
            </m:r>
          </m:sub>
        </m:sSub>
      </m:oMath>
      <w:r w:rsidRPr="00946A5F">
        <w:rPr>
          <w:rFonts w:eastAsia="宋体" w:hint="eastAsia"/>
          <w:szCs w:val="22"/>
        </w:rPr>
        <w:t>为负值表明呈下降趋势，</w:t>
      </w:r>
      <m:oMath>
        <m:sSub>
          <m:sSubPr>
            <m:ctrlPr>
              <w:rPr>
                <w:rFonts w:ascii="Cambria Math" w:eastAsia="宋体" w:hAnsi="Cambria Math"/>
                <w:szCs w:val="22"/>
              </w:rPr>
            </m:ctrlPr>
          </m:sSubPr>
          <m:e>
            <m:r>
              <w:rPr>
                <w:rFonts w:ascii="Cambria Math" w:eastAsia="宋体" w:hAnsi="Cambria Math"/>
                <w:szCs w:val="22"/>
              </w:rPr>
              <m:t>γ</m:t>
            </m:r>
          </m:e>
          <m:sub>
            <m:r>
              <w:rPr>
                <w:rFonts w:ascii="Cambria Math" w:eastAsia="宋体" w:hAnsi="Cambria Math"/>
                <w:szCs w:val="22"/>
              </w:rPr>
              <m:t>s</m:t>
            </m:r>
          </m:sub>
        </m:sSub>
        <m:r>
          <w:rPr>
            <w:rFonts w:ascii="Cambria Math" w:eastAsia="宋体" w:hAnsi="Cambria Math"/>
            <w:szCs w:val="22"/>
          </w:rPr>
          <m:t>=0</m:t>
        </m:r>
      </m:oMath>
      <w:r w:rsidRPr="00946A5F">
        <w:rPr>
          <w:rFonts w:eastAsia="宋体"/>
          <w:szCs w:val="22"/>
        </w:rPr>
        <w:t>则表明呈平稳趋势</w:t>
      </w:r>
      <w:r w:rsidRPr="00946A5F">
        <w:rPr>
          <w:rFonts w:eastAsia="宋体" w:hint="eastAsia"/>
          <w:szCs w:val="22"/>
        </w:rPr>
        <w:t>。</w:t>
      </w:r>
    </w:p>
    <w:p w:rsidR="006D5526" w:rsidRPr="00946A5F" w:rsidRDefault="006D5526" w:rsidP="006D5526">
      <w:pPr>
        <w:ind w:firstLine="560"/>
      </w:pPr>
      <w:r w:rsidRPr="00946A5F">
        <w:rPr>
          <w:rFonts w:eastAsia="宋体" w:hint="eastAsia"/>
          <w:szCs w:val="22"/>
        </w:rPr>
        <w:t>2008</w:t>
      </w:r>
      <w:r w:rsidRPr="00946A5F">
        <w:rPr>
          <w:rFonts w:eastAsia="宋体" w:hint="eastAsia"/>
          <w:szCs w:val="22"/>
        </w:rPr>
        <w:t>至</w:t>
      </w:r>
      <w:r w:rsidRPr="00946A5F">
        <w:rPr>
          <w:rFonts w:eastAsia="宋体" w:hint="eastAsia"/>
          <w:szCs w:val="22"/>
        </w:rPr>
        <w:t>2017</w:t>
      </w:r>
      <w:r w:rsidRPr="00946A5F">
        <w:rPr>
          <w:rFonts w:eastAsia="宋体" w:hint="eastAsia"/>
          <w:szCs w:val="22"/>
        </w:rPr>
        <w:t>年共有</w:t>
      </w:r>
      <w:r w:rsidRPr="00946A5F">
        <w:rPr>
          <w:rFonts w:eastAsia="宋体" w:hint="eastAsia"/>
          <w:szCs w:val="22"/>
        </w:rPr>
        <w:t>10</w:t>
      </w:r>
      <w:r w:rsidRPr="00946A5F">
        <w:rPr>
          <w:rFonts w:eastAsia="宋体" w:hint="eastAsia"/>
          <w:szCs w:val="22"/>
        </w:rPr>
        <w:t>年数据，根据</w:t>
      </w:r>
      <w:r w:rsidRPr="00946A5F">
        <w:rPr>
          <w:rFonts w:eastAsia="宋体" w:hint="eastAsia"/>
          <w:szCs w:val="22"/>
        </w:rPr>
        <w:t>spearman</w:t>
      </w:r>
      <w:proofErr w:type="gramStart"/>
      <w:r w:rsidRPr="00946A5F">
        <w:rPr>
          <w:rFonts w:eastAsia="宋体" w:hint="eastAsia"/>
          <w:szCs w:val="22"/>
        </w:rPr>
        <w:t>秩</w:t>
      </w:r>
      <w:proofErr w:type="gramEnd"/>
      <w:r w:rsidRPr="00946A5F">
        <w:rPr>
          <w:rFonts w:eastAsia="宋体" w:hint="eastAsia"/>
          <w:szCs w:val="22"/>
        </w:rPr>
        <w:t>相关系数临界值表，当</w:t>
      </w:r>
      <m:oMath>
        <m:r>
          <w:rPr>
            <w:rFonts w:ascii="Cambria Math" w:eastAsia="宋体" w:hAnsi="Cambria Math"/>
            <w:szCs w:val="22"/>
          </w:rPr>
          <m:t>n=10</m:t>
        </m:r>
      </m:oMath>
      <w:r w:rsidRPr="00946A5F">
        <w:rPr>
          <w:rFonts w:eastAsia="宋体" w:hint="eastAsia"/>
          <w:szCs w:val="22"/>
        </w:rPr>
        <w:t>时，</w:t>
      </w:r>
      <m:oMath>
        <m:r>
          <w:rPr>
            <w:rFonts w:ascii="Cambria Math" w:eastAsia="宋体" w:hAnsi="Cambria Math"/>
            <w:szCs w:val="22"/>
          </w:rPr>
          <m:t>γ=0.564</m:t>
        </m:r>
      </m:oMath>
      <w:r w:rsidRPr="00946A5F">
        <w:rPr>
          <w:rFonts w:eastAsia="宋体"/>
          <w:szCs w:val="22"/>
        </w:rPr>
        <w:t>。</w:t>
      </w:r>
    </w:p>
    <w:p w:rsidR="002E7B49" w:rsidRPr="00946A5F" w:rsidRDefault="002E7B49" w:rsidP="002E7B49">
      <w:pPr>
        <w:ind w:firstLine="560"/>
      </w:pPr>
      <w:r w:rsidRPr="00946A5F">
        <w:t>根据广水市</w:t>
      </w:r>
      <w:r w:rsidRPr="00946A5F">
        <w:rPr>
          <w:rFonts w:hint="eastAsia"/>
        </w:rPr>
        <w:t>历年国民</w:t>
      </w:r>
      <w:r w:rsidRPr="00946A5F">
        <w:t>经济和社会发展</w:t>
      </w:r>
      <w:r w:rsidRPr="00946A5F">
        <w:rPr>
          <w:rFonts w:hint="eastAsia"/>
        </w:rPr>
        <w:t>统计公报</w:t>
      </w:r>
      <w:r w:rsidRPr="00946A5F">
        <w:t>，</w:t>
      </w:r>
      <w:r w:rsidRPr="00946A5F">
        <w:rPr>
          <w:rFonts w:hint="eastAsia"/>
        </w:rPr>
        <w:t>2008</w:t>
      </w:r>
      <w:r w:rsidRPr="00946A5F">
        <w:rPr>
          <w:rFonts w:hint="eastAsia"/>
        </w:rPr>
        <w:t>年至</w:t>
      </w:r>
      <w:r w:rsidRPr="00946A5F">
        <w:rPr>
          <w:rFonts w:hint="eastAsia"/>
        </w:rPr>
        <w:t>2017</w:t>
      </w:r>
      <w:r w:rsidRPr="00946A5F">
        <w:rPr>
          <w:rFonts w:hint="eastAsia"/>
        </w:rPr>
        <w:t>年</w:t>
      </w:r>
      <w:r w:rsidRPr="00946A5F">
        <w:rPr>
          <w:rFonts w:ascii="Segoe UI Symbol" w:hAnsi="Segoe UI Symbol" w:cs="Segoe UI Symbol" w:hint="eastAsia"/>
        </w:rPr>
        <w:t>，广水市各年</w:t>
      </w:r>
      <w:r w:rsidRPr="00946A5F">
        <w:rPr>
          <w:rFonts w:hint="eastAsia"/>
        </w:rPr>
        <w:t>GDP</w:t>
      </w:r>
      <w:r w:rsidRPr="00946A5F">
        <w:rPr>
          <w:rFonts w:hint="eastAsia"/>
        </w:rPr>
        <w:t>数据以及年均增长率如表</w:t>
      </w:r>
      <w:r w:rsidRPr="00946A5F">
        <w:rPr>
          <w:rFonts w:hint="eastAsia"/>
        </w:rPr>
        <w:t>2-</w:t>
      </w:r>
      <w:r w:rsidR="006D5526" w:rsidRPr="00946A5F">
        <w:rPr>
          <w:rFonts w:hint="eastAsia"/>
        </w:rPr>
        <w:t>3</w:t>
      </w:r>
      <w:r w:rsidRPr="00946A5F">
        <w:rPr>
          <w:rFonts w:hint="eastAsia"/>
        </w:rPr>
        <w:t>-1</w:t>
      </w:r>
      <w:r w:rsidRPr="00946A5F">
        <w:rPr>
          <w:rFonts w:hint="eastAsia"/>
        </w:rPr>
        <w:t>所示。从以下图表可以看出，过去</w:t>
      </w:r>
      <w:r w:rsidRPr="00946A5F">
        <w:rPr>
          <w:rFonts w:hint="eastAsia"/>
        </w:rPr>
        <w:t>10</w:t>
      </w:r>
      <w:r w:rsidRPr="00946A5F">
        <w:rPr>
          <w:rFonts w:hint="eastAsia"/>
        </w:rPr>
        <w:t>年广水市</w:t>
      </w:r>
      <w:r w:rsidRPr="00946A5F">
        <w:rPr>
          <w:rFonts w:hint="eastAsia"/>
        </w:rPr>
        <w:t>GDP</w:t>
      </w:r>
      <w:r w:rsidR="006D5526" w:rsidRPr="00946A5F">
        <w:rPr>
          <w:rFonts w:hint="eastAsia"/>
        </w:rPr>
        <w:t>整体呈明显上升趋势；</w:t>
      </w:r>
      <w:r w:rsidRPr="00946A5F">
        <w:rPr>
          <w:rFonts w:hint="eastAsia"/>
        </w:rPr>
        <w:t>其增长速率在</w:t>
      </w:r>
      <w:r w:rsidRPr="00946A5F">
        <w:rPr>
          <w:rFonts w:hint="eastAsia"/>
        </w:rPr>
        <w:t>2008</w:t>
      </w:r>
      <w:r w:rsidRPr="00946A5F">
        <w:rPr>
          <w:rFonts w:hint="eastAsia"/>
        </w:rPr>
        <w:t>及</w:t>
      </w:r>
      <w:r w:rsidRPr="00946A5F">
        <w:rPr>
          <w:rFonts w:hint="eastAsia"/>
        </w:rPr>
        <w:t>2011</w:t>
      </w:r>
      <w:r w:rsidRPr="00946A5F">
        <w:rPr>
          <w:rFonts w:hint="eastAsia"/>
        </w:rPr>
        <w:t>年达到了两次高峰后，自</w:t>
      </w:r>
      <w:r w:rsidRPr="00946A5F">
        <w:rPr>
          <w:rFonts w:hint="eastAsia"/>
        </w:rPr>
        <w:t>2012</w:t>
      </w:r>
      <w:r w:rsidRPr="00946A5F">
        <w:rPr>
          <w:rFonts w:hint="eastAsia"/>
        </w:rPr>
        <w:t>年起趋于平稳</w:t>
      </w:r>
      <w:r w:rsidR="006D5526" w:rsidRPr="00946A5F">
        <w:rPr>
          <w:rFonts w:hint="eastAsia"/>
        </w:rPr>
        <w:t>，整体呈明显下降趋势</w:t>
      </w:r>
      <w:r w:rsidRPr="00946A5F">
        <w:rPr>
          <w:rFonts w:hint="eastAsia"/>
        </w:rPr>
        <w:t>。</w:t>
      </w:r>
    </w:p>
    <w:p w:rsidR="006D5526" w:rsidRPr="00946A5F" w:rsidRDefault="006D5526" w:rsidP="002E7B49">
      <w:pPr>
        <w:ind w:firstLine="560"/>
      </w:pPr>
      <w:r w:rsidRPr="00946A5F">
        <w:rPr>
          <w:rFonts w:hint="eastAsia"/>
        </w:rPr>
        <w:t>对</w:t>
      </w:r>
      <w:r w:rsidRPr="00946A5F">
        <w:rPr>
          <w:rFonts w:hint="eastAsia"/>
        </w:rPr>
        <w:t>2008-2017</w:t>
      </w:r>
      <w:r w:rsidRPr="00946A5F">
        <w:rPr>
          <w:rFonts w:hint="eastAsia"/>
        </w:rPr>
        <w:t>年广水市</w:t>
      </w:r>
      <w:r w:rsidRPr="00946A5F">
        <w:rPr>
          <w:rFonts w:hint="eastAsia"/>
        </w:rPr>
        <w:t>GDP</w:t>
      </w:r>
      <w:r w:rsidRPr="00946A5F">
        <w:rPr>
          <w:rFonts w:hint="eastAsia"/>
        </w:rPr>
        <w:t>指标值绘制散点图，并在此基础上添加趋势线，具体如图</w:t>
      </w:r>
      <w:r w:rsidRPr="00946A5F">
        <w:rPr>
          <w:rFonts w:hint="eastAsia"/>
        </w:rPr>
        <w:t>2-5-2</w:t>
      </w:r>
      <w:r w:rsidRPr="00946A5F">
        <w:rPr>
          <w:rFonts w:hint="eastAsia"/>
        </w:rPr>
        <w:t>所示。横轴代表年份，如</w:t>
      </w:r>
      <w:r w:rsidRPr="00946A5F">
        <w:rPr>
          <w:rFonts w:hint="eastAsia"/>
        </w:rPr>
        <w:t>x=1</w:t>
      </w:r>
      <w:r w:rsidRPr="00946A5F">
        <w:rPr>
          <w:rFonts w:hint="eastAsia"/>
        </w:rPr>
        <w:t>代表</w:t>
      </w:r>
      <w:r w:rsidRPr="00946A5F">
        <w:rPr>
          <w:rFonts w:hint="eastAsia"/>
        </w:rPr>
        <w:t>2008</w:t>
      </w:r>
      <w:r w:rsidRPr="00946A5F">
        <w:rPr>
          <w:rFonts w:hint="eastAsia"/>
        </w:rPr>
        <w:t>年，</w:t>
      </w:r>
      <w:r w:rsidRPr="00946A5F">
        <w:rPr>
          <w:rFonts w:hint="eastAsia"/>
        </w:rPr>
        <w:t>x=2</w:t>
      </w:r>
      <w:r w:rsidRPr="00946A5F">
        <w:rPr>
          <w:rFonts w:hint="eastAsia"/>
        </w:rPr>
        <w:t>代表</w:t>
      </w:r>
      <w:r w:rsidRPr="00946A5F">
        <w:rPr>
          <w:rFonts w:hint="eastAsia"/>
        </w:rPr>
        <w:t>2009</w:t>
      </w:r>
      <w:r w:rsidRPr="00946A5F">
        <w:rPr>
          <w:rFonts w:hint="eastAsia"/>
        </w:rPr>
        <w:t>年，以此类推；纵轴代表</w:t>
      </w:r>
      <w:r w:rsidRPr="00946A5F">
        <w:rPr>
          <w:rFonts w:hint="eastAsia"/>
        </w:rPr>
        <w:t>GDP</w:t>
      </w:r>
      <w:r w:rsidRPr="00946A5F">
        <w:rPr>
          <w:rFonts w:hint="eastAsia"/>
        </w:rPr>
        <w:t>，单位为亿元。</w:t>
      </w:r>
      <w:r w:rsidRPr="00946A5F">
        <w:rPr>
          <w:rFonts w:hint="eastAsia"/>
        </w:rPr>
        <w:t>GDP</w:t>
      </w:r>
      <w:r w:rsidRPr="00946A5F">
        <w:rPr>
          <w:rFonts w:hint="eastAsia"/>
        </w:rPr>
        <w:t>的模拟趋势线方程为对</w:t>
      </w:r>
      <w:r w:rsidRPr="00946A5F">
        <w:rPr>
          <w:rFonts w:hint="eastAsia"/>
        </w:rPr>
        <w:t>2011-2017</w:t>
      </w:r>
      <w:r w:rsidRPr="00946A5F">
        <w:rPr>
          <w:rFonts w:hint="eastAsia"/>
        </w:rPr>
        <w:t>年</w:t>
      </w:r>
      <w:r w:rsidR="00657142" w:rsidRPr="00946A5F">
        <w:rPr>
          <w:rFonts w:hint="eastAsia"/>
        </w:rPr>
        <w:t>广水</w:t>
      </w:r>
      <w:r w:rsidRPr="00946A5F">
        <w:rPr>
          <w:rFonts w:hint="eastAsia"/>
        </w:rPr>
        <w:t>市</w:t>
      </w:r>
      <w:r w:rsidRPr="00946A5F">
        <w:rPr>
          <w:rFonts w:hint="eastAsia"/>
        </w:rPr>
        <w:t>GDP</w:t>
      </w:r>
      <w:r w:rsidRPr="00946A5F">
        <w:rPr>
          <w:rFonts w:hint="eastAsia"/>
        </w:rPr>
        <w:t>指标值绘制散点图，并在此基础上添加趋势线，具体如图</w:t>
      </w:r>
      <w:r w:rsidRPr="00946A5F">
        <w:rPr>
          <w:rFonts w:hint="eastAsia"/>
        </w:rPr>
        <w:t>2-5-2</w:t>
      </w:r>
      <w:r w:rsidRPr="00946A5F">
        <w:rPr>
          <w:rFonts w:hint="eastAsia"/>
        </w:rPr>
        <w:t>所示。横轴代表年份，如</w:t>
      </w:r>
      <w:r w:rsidRPr="00946A5F">
        <w:rPr>
          <w:rFonts w:hint="eastAsia"/>
        </w:rPr>
        <w:t>x=1</w:t>
      </w:r>
      <w:r w:rsidRPr="00946A5F">
        <w:rPr>
          <w:rFonts w:hint="eastAsia"/>
        </w:rPr>
        <w:t>代表</w:t>
      </w:r>
      <w:r w:rsidRPr="00946A5F">
        <w:rPr>
          <w:rFonts w:hint="eastAsia"/>
        </w:rPr>
        <w:t>2011</w:t>
      </w:r>
      <w:r w:rsidRPr="00946A5F">
        <w:rPr>
          <w:rFonts w:hint="eastAsia"/>
        </w:rPr>
        <w:t>年，</w:t>
      </w:r>
      <w:r w:rsidRPr="00946A5F">
        <w:rPr>
          <w:rFonts w:hint="eastAsia"/>
        </w:rPr>
        <w:t>x=2</w:t>
      </w:r>
      <w:r w:rsidRPr="00946A5F">
        <w:rPr>
          <w:rFonts w:hint="eastAsia"/>
        </w:rPr>
        <w:t>代表</w:t>
      </w:r>
      <w:r w:rsidRPr="00946A5F">
        <w:rPr>
          <w:rFonts w:hint="eastAsia"/>
        </w:rPr>
        <w:t>2012</w:t>
      </w:r>
      <w:r w:rsidRPr="00946A5F">
        <w:rPr>
          <w:rFonts w:hint="eastAsia"/>
        </w:rPr>
        <w:t>年，以此类推；纵轴代表</w:t>
      </w:r>
      <w:r w:rsidRPr="00946A5F">
        <w:rPr>
          <w:rFonts w:hint="eastAsia"/>
        </w:rPr>
        <w:t>GDP</w:t>
      </w:r>
      <w:r w:rsidRPr="00946A5F">
        <w:rPr>
          <w:rFonts w:hint="eastAsia"/>
        </w:rPr>
        <w:t>，单位为亿元。</w:t>
      </w:r>
      <w:r w:rsidRPr="00946A5F">
        <w:rPr>
          <w:rFonts w:hint="eastAsia"/>
        </w:rPr>
        <w:t>GDP</w:t>
      </w:r>
      <w:r w:rsidRPr="00946A5F">
        <w:rPr>
          <w:rFonts w:hint="eastAsia"/>
        </w:rPr>
        <w:t>的模拟趋势线方程为</w:t>
      </w:r>
      <w:r w:rsidRPr="00946A5F">
        <w:t>y = -0.0672x</w:t>
      </w:r>
      <w:r w:rsidRPr="00946A5F">
        <w:rPr>
          <w:vertAlign w:val="superscript"/>
        </w:rPr>
        <w:t>2</w:t>
      </w:r>
      <w:r w:rsidRPr="00946A5F">
        <w:t xml:space="preserve"> + 21.817x + 77.732</w:t>
      </w:r>
      <w:r w:rsidRPr="00946A5F">
        <w:rPr>
          <w:rFonts w:hint="eastAsia"/>
        </w:rPr>
        <w:t>，预计</w:t>
      </w:r>
      <w:r w:rsidRPr="00946A5F">
        <w:rPr>
          <w:rFonts w:hint="eastAsia"/>
        </w:rPr>
        <w:t>2020</w:t>
      </w:r>
      <w:r w:rsidRPr="00946A5F">
        <w:rPr>
          <w:rFonts w:hint="eastAsia"/>
        </w:rPr>
        <w:t>年</w:t>
      </w:r>
      <w:r w:rsidR="00657142" w:rsidRPr="00946A5F">
        <w:rPr>
          <w:rFonts w:hint="eastAsia"/>
        </w:rPr>
        <w:t>广水</w:t>
      </w:r>
      <w:r w:rsidRPr="00946A5F">
        <w:rPr>
          <w:rFonts w:hint="eastAsia"/>
        </w:rPr>
        <w:t>市</w:t>
      </w:r>
      <w:r w:rsidRPr="00946A5F">
        <w:rPr>
          <w:rFonts w:hint="eastAsia"/>
        </w:rPr>
        <w:t>GDP</w:t>
      </w:r>
      <w:r w:rsidRPr="00946A5F">
        <w:rPr>
          <w:rFonts w:hint="eastAsia"/>
        </w:rPr>
        <w:t>为</w:t>
      </w:r>
      <w:r w:rsidRPr="00946A5F">
        <w:rPr>
          <w:rFonts w:hint="eastAsia"/>
        </w:rPr>
        <w:t>350.00</w:t>
      </w:r>
      <w:r w:rsidRPr="00946A5F">
        <w:rPr>
          <w:rFonts w:hint="eastAsia"/>
        </w:rPr>
        <w:t>亿元，</w:t>
      </w:r>
      <w:r w:rsidRPr="00946A5F">
        <w:rPr>
          <w:rFonts w:hint="eastAsia"/>
        </w:rPr>
        <w:t>2023</w:t>
      </w:r>
      <w:r w:rsidRPr="00946A5F">
        <w:rPr>
          <w:rFonts w:hint="eastAsia"/>
        </w:rPr>
        <w:t>年</w:t>
      </w:r>
      <w:r w:rsidR="00657142" w:rsidRPr="00946A5F">
        <w:rPr>
          <w:rFonts w:hint="eastAsia"/>
        </w:rPr>
        <w:t>广水</w:t>
      </w:r>
      <w:r w:rsidRPr="00946A5F">
        <w:rPr>
          <w:rFonts w:hint="eastAsia"/>
        </w:rPr>
        <w:t>市</w:t>
      </w:r>
      <w:r w:rsidRPr="00946A5F">
        <w:rPr>
          <w:rFonts w:hint="eastAsia"/>
        </w:rPr>
        <w:t>GDP</w:t>
      </w:r>
      <w:r w:rsidRPr="00946A5F">
        <w:rPr>
          <w:rFonts w:hint="eastAsia"/>
        </w:rPr>
        <w:t>为</w:t>
      </w:r>
      <w:r w:rsidRPr="00946A5F">
        <w:rPr>
          <w:rFonts w:hint="eastAsia"/>
        </w:rPr>
        <w:t>409.60</w:t>
      </w:r>
      <w:r w:rsidRPr="00946A5F">
        <w:rPr>
          <w:rFonts w:hint="eastAsia"/>
        </w:rPr>
        <w:t>亿元。</w:t>
      </w:r>
    </w:p>
    <w:p w:rsidR="002E7B49" w:rsidRPr="00946A5F" w:rsidRDefault="002E7B49" w:rsidP="002E7B49">
      <w:pPr>
        <w:pStyle w:val="a5"/>
        <w:ind w:firstLine="560"/>
      </w:pPr>
      <w:r w:rsidRPr="00946A5F">
        <w:rPr>
          <w:rFonts w:hint="eastAsia"/>
        </w:rPr>
        <w:lastRenderedPageBreak/>
        <w:t>表</w:t>
      </w:r>
      <w:r w:rsidRPr="00946A5F">
        <w:rPr>
          <w:rFonts w:hint="eastAsia"/>
        </w:rPr>
        <w:t>2-</w:t>
      </w:r>
      <w:r w:rsidR="006D5526" w:rsidRPr="00946A5F">
        <w:rPr>
          <w:rFonts w:hint="eastAsia"/>
        </w:rPr>
        <w:t>3</w:t>
      </w:r>
      <w:r w:rsidRPr="00946A5F">
        <w:rPr>
          <w:rFonts w:hint="eastAsia"/>
        </w:rPr>
        <w:t xml:space="preserve">-1 </w:t>
      </w:r>
      <w:r w:rsidRPr="00946A5F">
        <w:rPr>
          <w:rFonts w:hint="eastAsia"/>
        </w:rPr>
        <w:t>广水市过去十年</w:t>
      </w:r>
      <w:r w:rsidRPr="00946A5F">
        <w:rPr>
          <w:rFonts w:hint="eastAsia"/>
        </w:rPr>
        <w:t>GDP</w:t>
      </w:r>
      <w:r w:rsidR="006D5526" w:rsidRPr="00946A5F">
        <w:rPr>
          <w:rFonts w:hint="eastAsia"/>
        </w:rPr>
        <w:t>变化</w:t>
      </w:r>
      <w:r w:rsidRPr="00946A5F">
        <w:rPr>
          <w:rFonts w:hint="eastAsia"/>
        </w:rPr>
        <w:t>趋势一览表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976"/>
        <w:gridCol w:w="1312"/>
        <w:gridCol w:w="1314"/>
        <w:gridCol w:w="1315"/>
        <w:gridCol w:w="1315"/>
        <w:gridCol w:w="1311"/>
        <w:gridCol w:w="1311"/>
      </w:tblGrid>
      <w:tr w:rsidR="006D5526" w:rsidRPr="00946A5F" w:rsidTr="006D5526">
        <w:trPr>
          <w:trHeight w:val="397"/>
        </w:trPr>
        <w:tc>
          <w:tcPr>
            <w:tcW w:w="1003" w:type="pct"/>
            <w:shd w:val="clear" w:color="auto" w:fill="auto"/>
            <w:noWrap/>
            <w:vAlign w:val="center"/>
            <w:hideMark/>
          </w:tcPr>
          <w:p w:rsidR="006D5526" w:rsidRPr="00946A5F" w:rsidRDefault="006D5526" w:rsidP="006D5526">
            <w:pPr>
              <w:widowControl/>
              <w:adjustRightInd/>
              <w:snapToGrid/>
              <w:spacing w:line="240" w:lineRule="auto"/>
              <w:ind w:firstLineChars="0" w:firstLine="0"/>
              <w:jc w:val="center"/>
              <w:rPr>
                <w:rFonts w:eastAsia="宋体" w:cs="Times New Roman"/>
                <w:b/>
                <w:kern w:val="0"/>
                <w:sz w:val="21"/>
              </w:rPr>
            </w:pPr>
            <w:r w:rsidRPr="00946A5F">
              <w:rPr>
                <w:rFonts w:eastAsia="宋体" w:cs="Times New Roman"/>
                <w:b/>
                <w:kern w:val="0"/>
                <w:sz w:val="21"/>
              </w:rPr>
              <w:t>指标</w:t>
            </w:r>
          </w:p>
        </w:tc>
        <w:tc>
          <w:tcPr>
            <w:tcW w:w="666" w:type="pct"/>
            <w:shd w:val="clear" w:color="auto" w:fill="auto"/>
            <w:noWrap/>
            <w:vAlign w:val="center"/>
            <w:hideMark/>
          </w:tcPr>
          <w:p w:rsidR="006D5526" w:rsidRPr="00946A5F" w:rsidRDefault="006D5526" w:rsidP="006D5526">
            <w:pPr>
              <w:widowControl/>
              <w:adjustRightInd/>
              <w:snapToGrid/>
              <w:spacing w:line="240" w:lineRule="auto"/>
              <w:ind w:firstLineChars="0" w:firstLine="0"/>
              <w:jc w:val="center"/>
              <w:rPr>
                <w:rFonts w:eastAsia="宋体" w:cs="Times New Roman"/>
                <w:b/>
                <w:kern w:val="0"/>
                <w:sz w:val="21"/>
              </w:rPr>
            </w:pPr>
            <w:r w:rsidRPr="00946A5F">
              <w:rPr>
                <w:rFonts w:eastAsia="宋体" w:cs="Times New Roman"/>
                <w:b/>
                <w:kern w:val="0"/>
                <w:sz w:val="21"/>
              </w:rPr>
              <w:t>2008</w:t>
            </w:r>
            <w:r w:rsidRPr="00946A5F">
              <w:rPr>
                <w:rFonts w:eastAsia="宋体" w:cs="Times New Roman"/>
                <w:b/>
                <w:kern w:val="0"/>
                <w:sz w:val="21"/>
              </w:rPr>
              <w:t>年</w:t>
            </w:r>
          </w:p>
        </w:tc>
        <w:tc>
          <w:tcPr>
            <w:tcW w:w="667" w:type="pct"/>
            <w:shd w:val="clear" w:color="auto" w:fill="auto"/>
            <w:noWrap/>
            <w:vAlign w:val="center"/>
            <w:hideMark/>
          </w:tcPr>
          <w:p w:rsidR="006D5526" w:rsidRPr="00946A5F" w:rsidRDefault="006D5526" w:rsidP="006D5526">
            <w:pPr>
              <w:widowControl/>
              <w:adjustRightInd/>
              <w:snapToGrid/>
              <w:spacing w:line="240" w:lineRule="auto"/>
              <w:ind w:firstLineChars="0" w:firstLine="0"/>
              <w:jc w:val="center"/>
              <w:rPr>
                <w:rFonts w:eastAsia="宋体" w:cs="Times New Roman"/>
                <w:b/>
                <w:kern w:val="0"/>
                <w:sz w:val="21"/>
              </w:rPr>
            </w:pPr>
            <w:r w:rsidRPr="00946A5F">
              <w:rPr>
                <w:rFonts w:eastAsia="宋体" w:cs="Times New Roman"/>
                <w:b/>
                <w:kern w:val="0"/>
                <w:sz w:val="21"/>
              </w:rPr>
              <w:t>2009</w:t>
            </w:r>
            <w:r w:rsidRPr="00946A5F">
              <w:rPr>
                <w:rFonts w:eastAsia="宋体" w:cs="Times New Roman"/>
                <w:b/>
                <w:kern w:val="0"/>
                <w:sz w:val="21"/>
              </w:rPr>
              <w:t>年</w:t>
            </w:r>
          </w:p>
        </w:tc>
        <w:tc>
          <w:tcPr>
            <w:tcW w:w="667" w:type="pct"/>
            <w:shd w:val="clear" w:color="auto" w:fill="auto"/>
            <w:noWrap/>
            <w:vAlign w:val="center"/>
            <w:hideMark/>
          </w:tcPr>
          <w:p w:rsidR="006D5526" w:rsidRPr="00946A5F" w:rsidRDefault="006D5526" w:rsidP="006D5526">
            <w:pPr>
              <w:widowControl/>
              <w:adjustRightInd/>
              <w:snapToGrid/>
              <w:spacing w:line="240" w:lineRule="auto"/>
              <w:ind w:firstLineChars="0" w:firstLine="0"/>
              <w:jc w:val="center"/>
              <w:rPr>
                <w:rFonts w:eastAsia="宋体" w:cs="Times New Roman"/>
                <w:b/>
                <w:kern w:val="0"/>
                <w:sz w:val="21"/>
              </w:rPr>
            </w:pPr>
            <w:r w:rsidRPr="00946A5F">
              <w:rPr>
                <w:rFonts w:eastAsia="宋体" w:cs="Times New Roman"/>
                <w:b/>
                <w:kern w:val="0"/>
                <w:sz w:val="21"/>
              </w:rPr>
              <w:t>2010</w:t>
            </w:r>
            <w:r w:rsidRPr="00946A5F">
              <w:rPr>
                <w:rFonts w:eastAsia="宋体" w:cs="Times New Roman"/>
                <w:b/>
                <w:kern w:val="0"/>
                <w:sz w:val="21"/>
              </w:rPr>
              <w:t>年</w:t>
            </w:r>
          </w:p>
        </w:tc>
        <w:tc>
          <w:tcPr>
            <w:tcW w:w="667" w:type="pct"/>
            <w:shd w:val="clear" w:color="auto" w:fill="auto"/>
            <w:noWrap/>
            <w:vAlign w:val="center"/>
            <w:hideMark/>
          </w:tcPr>
          <w:p w:rsidR="006D5526" w:rsidRPr="00946A5F" w:rsidRDefault="006D5526" w:rsidP="006D5526">
            <w:pPr>
              <w:widowControl/>
              <w:adjustRightInd/>
              <w:snapToGrid/>
              <w:spacing w:line="240" w:lineRule="auto"/>
              <w:ind w:firstLineChars="0" w:firstLine="0"/>
              <w:jc w:val="center"/>
              <w:rPr>
                <w:rFonts w:eastAsia="宋体" w:cs="Times New Roman"/>
                <w:b/>
                <w:kern w:val="0"/>
                <w:sz w:val="21"/>
              </w:rPr>
            </w:pPr>
            <w:r w:rsidRPr="00946A5F">
              <w:rPr>
                <w:rFonts w:eastAsia="宋体" w:cs="Times New Roman"/>
                <w:b/>
                <w:kern w:val="0"/>
                <w:sz w:val="21"/>
              </w:rPr>
              <w:t>2011</w:t>
            </w:r>
            <w:r w:rsidRPr="00946A5F">
              <w:rPr>
                <w:rFonts w:eastAsia="宋体" w:cs="Times New Roman"/>
                <w:b/>
                <w:kern w:val="0"/>
                <w:sz w:val="21"/>
              </w:rPr>
              <w:t>年</w:t>
            </w:r>
          </w:p>
        </w:tc>
        <w:tc>
          <w:tcPr>
            <w:tcW w:w="665" w:type="pct"/>
            <w:shd w:val="clear" w:color="auto" w:fill="auto"/>
            <w:noWrap/>
            <w:vAlign w:val="center"/>
            <w:hideMark/>
          </w:tcPr>
          <w:p w:rsidR="006D5526" w:rsidRPr="00946A5F" w:rsidRDefault="006D5526" w:rsidP="006D5526">
            <w:pPr>
              <w:widowControl/>
              <w:adjustRightInd/>
              <w:snapToGrid/>
              <w:spacing w:line="240" w:lineRule="auto"/>
              <w:ind w:firstLineChars="0" w:firstLine="0"/>
              <w:jc w:val="center"/>
              <w:rPr>
                <w:rFonts w:eastAsia="宋体" w:cs="Times New Roman"/>
                <w:b/>
                <w:kern w:val="0"/>
                <w:sz w:val="21"/>
              </w:rPr>
            </w:pPr>
            <w:r w:rsidRPr="00946A5F">
              <w:rPr>
                <w:rFonts w:eastAsia="宋体" w:cs="Times New Roman"/>
                <w:b/>
                <w:kern w:val="0"/>
                <w:sz w:val="21"/>
              </w:rPr>
              <w:t>2012</w:t>
            </w:r>
            <w:r w:rsidRPr="00946A5F">
              <w:rPr>
                <w:rFonts w:eastAsia="宋体" w:cs="Times New Roman"/>
                <w:b/>
                <w:kern w:val="0"/>
                <w:sz w:val="21"/>
              </w:rPr>
              <w:t>年</w:t>
            </w:r>
          </w:p>
        </w:tc>
        <w:tc>
          <w:tcPr>
            <w:tcW w:w="665" w:type="pct"/>
            <w:vAlign w:val="center"/>
          </w:tcPr>
          <w:p w:rsidR="006D5526" w:rsidRPr="00946A5F" w:rsidRDefault="006D5526" w:rsidP="00741841">
            <w:pPr>
              <w:widowControl/>
              <w:adjustRightInd/>
              <w:snapToGrid/>
              <w:spacing w:line="240" w:lineRule="auto"/>
              <w:ind w:firstLineChars="0" w:firstLine="0"/>
              <w:jc w:val="center"/>
              <w:rPr>
                <w:rFonts w:eastAsia="宋体" w:cs="Times New Roman"/>
                <w:b/>
                <w:kern w:val="0"/>
                <w:sz w:val="21"/>
              </w:rPr>
            </w:pPr>
            <w:r w:rsidRPr="00946A5F">
              <w:rPr>
                <w:rFonts w:eastAsia="宋体" w:cs="Times New Roman"/>
                <w:b/>
                <w:kern w:val="0"/>
                <w:sz w:val="21"/>
              </w:rPr>
              <w:t>2013</w:t>
            </w:r>
            <w:r w:rsidRPr="00946A5F">
              <w:rPr>
                <w:rFonts w:eastAsia="宋体" w:cs="Times New Roman"/>
                <w:b/>
                <w:kern w:val="0"/>
                <w:sz w:val="21"/>
              </w:rPr>
              <w:t>年</w:t>
            </w:r>
          </w:p>
        </w:tc>
      </w:tr>
      <w:tr w:rsidR="006D5526" w:rsidRPr="00946A5F" w:rsidTr="006D5526">
        <w:trPr>
          <w:trHeight w:val="397"/>
        </w:trPr>
        <w:tc>
          <w:tcPr>
            <w:tcW w:w="1003" w:type="pct"/>
            <w:shd w:val="clear" w:color="auto" w:fill="auto"/>
            <w:noWrap/>
            <w:vAlign w:val="center"/>
            <w:hideMark/>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GDP</w:t>
            </w:r>
            <w:r w:rsidRPr="00946A5F">
              <w:rPr>
                <w:rFonts w:eastAsia="宋体" w:cs="Times New Roman"/>
                <w:kern w:val="0"/>
                <w:sz w:val="21"/>
              </w:rPr>
              <w:t>（亿元）</w:t>
            </w:r>
          </w:p>
        </w:tc>
        <w:tc>
          <w:tcPr>
            <w:tcW w:w="666" w:type="pct"/>
            <w:shd w:val="clear" w:color="auto" w:fill="auto"/>
            <w:noWrap/>
            <w:vAlign w:val="center"/>
            <w:hideMark/>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106.42</w:t>
            </w:r>
          </w:p>
        </w:tc>
        <w:tc>
          <w:tcPr>
            <w:tcW w:w="667" w:type="pct"/>
            <w:shd w:val="clear" w:color="auto" w:fill="auto"/>
            <w:noWrap/>
            <w:vAlign w:val="center"/>
            <w:hideMark/>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117</w:t>
            </w:r>
          </w:p>
        </w:tc>
        <w:tc>
          <w:tcPr>
            <w:tcW w:w="667" w:type="pct"/>
            <w:shd w:val="clear" w:color="auto" w:fill="auto"/>
            <w:noWrap/>
            <w:vAlign w:val="center"/>
            <w:hideMark/>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130.76</w:t>
            </w:r>
          </w:p>
        </w:tc>
        <w:tc>
          <w:tcPr>
            <w:tcW w:w="667" w:type="pct"/>
            <w:shd w:val="clear" w:color="auto" w:fill="auto"/>
            <w:noWrap/>
            <w:vAlign w:val="center"/>
            <w:hideMark/>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166.76</w:t>
            </w:r>
          </w:p>
        </w:tc>
        <w:tc>
          <w:tcPr>
            <w:tcW w:w="665" w:type="pct"/>
            <w:shd w:val="clear" w:color="auto" w:fill="auto"/>
            <w:noWrap/>
            <w:vAlign w:val="center"/>
            <w:hideMark/>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189.22</w:t>
            </w:r>
          </w:p>
        </w:tc>
        <w:tc>
          <w:tcPr>
            <w:tcW w:w="665" w:type="pct"/>
            <w:vAlign w:val="center"/>
          </w:tcPr>
          <w:p w:rsidR="006D5526" w:rsidRPr="00946A5F" w:rsidRDefault="006D5526" w:rsidP="0074184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211</w:t>
            </w:r>
          </w:p>
        </w:tc>
      </w:tr>
      <w:tr w:rsidR="006D5526" w:rsidRPr="00946A5F" w:rsidTr="006D5526">
        <w:trPr>
          <w:trHeight w:val="397"/>
        </w:trPr>
        <w:tc>
          <w:tcPr>
            <w:tcW w:w="1003" w:type="pct"/>
            <w:shd w:val="clear" w:color="auto" w:fill="auto"/>
            <w:noWrap/>
            <w:vAlign w:val="center"/>
            <w:hideMark/>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GDP</w:t>
            </w:r>
            <w:r w:rsidRPr="00946A5F">
              <w:rPr>
                <w:rFonts w:eastAsia="宋体" w:cs="Times New Roman"/>
                <w:kern w:val="0"/>
                <w:sz w:val="21"/>
              </w:rPr>
              <w:t>增长率（</w:t>
            </w:r>
            <w:r w:rsidRPr="00946A5F">
              <w:rPr>
                <w:rFonts w:eastAsia="宋体" w:cs="Times New Roman"/>
                <w:kern w:val="0"/>
                <w:sz w:val="21"/>
              </w:rPr>
              <w:t>%</w:t>
            </w:r>
            <w:r w:rsidRPr="00946A5F">
              <w:rPr>
                <w:rFonts w:eastAsia="宋体" w:cs="Times New Roman"/>
                <w:kern w:val="0"/>
                <w:sz w:val="21"/>
              </w:rPr>
              <w:t>）</w:t>
            </w:r>
          </w:p>
        </w:tc>
        <w:tc>
          <w:tcPr>
            <w:tcW w:w="666" w:type="pct"/>
            <w:shd w:val="clear" w:color="auto" w:fill="auto"/>
            <w:noWrap/>
            <w:vAlign w:val="center"/>
            <w:hideMark/>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23.53</w:t>
            </w:r>
          </w:p>
        </w:tc>
        <w:tc>
          <w:tcPr>
            <w:tcW w:w="667" w:type="pct"/>
            <w:shd w:val="clear" w:color="auto" w:fill="auto"/>
            <w:noWrap/>
            <w:vAlign w:val="center"/>
            <w:hideMark/>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9.94</w:t>
            </w:r>
          </w:p>
        </w:tc>
        <w:tc>
          <w:tcPr>
            <w:tcW w:w="667" w:type="pct"/>
            <w:shd w:val="clear" w:color="auto" w:fill="auto"/>
            <w:noWrap/>
            <w:vAlign w:val="center"/>
            <w:hideMark/>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11.76</w:t>
            </w:r>
          </w:p>
        </w:tc>
        <w:tc>
          <w:tcPr>
            <w:tcW w:w="667" w:type="pct"/>
            <w:shd w:val="clear" w:color="auto" w:fill="auto"/>
            <w:noWrap/>
            <w:vAlign w:val="center"/>
            <w:hideMark/>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27.53</w:t>
            </w:r>
          </w:p>
        </w:tc>
        <w:tc>
          <w:tcPr>
            <w:tcW w:w="665" w:type="pct"/>
            <w:shd w:val="clear" w:color="auto" w:fill="auto"/>
            <w:noWrap/>
            <w:vAlign w:val="center"/>
            <w:hideMark/>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13.47</w:t>
            </w:r>
          </w:p>
        </w:tc>
        <w:tc>
          <w:tcPr>
            <w:tcW w:w="665" w:type="pct"/>
            <w:vAlign w:val="center"/>
          </w:tcPr>
          <w:p w:rsidR="006D5526" w:rsidRPr="00946A5F" w:rsidRDefault="006D5526" w:rsidP="0074184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11.51</w:t>
            </w:r>
          </w:p>
        </w:tc>
      </w:tr>
      <w:tr w:rsidR="006D5526" w:rsidRPr="00946A5F" w:rsidTr="006D5526">
        <w:trPr>
          <w:trHeight w:val="397"/>
        </w:trPr>
        <w:tc>
          <w:tcPr>
            <w:tcW w:w="1003" w:type="pct"/>
            <w:tcBorders>
              <w:top w:val="single" w:sz="12" w:space="0" w:color="auto"/>
              <w:bottom w:val="single" w:sz="4" w:space="0" w:color="auto"/>
              <w:right w:val="single" w:sz="4" w:space="0" w:color="auto"/>
            </w:tcBorders>
            <w:shd w:val="clear" w:color="auto" w:fill="auto"/>
            <w:noWrap/>
            <w:vAlign w:val="center"/>
          </w:tcPr>
          <w:p w:rsidR="006D5526" w:rsidRPr="00946A5F" w:rsidRDefault="006D5526" w:rsidP="00741841">
            <w:pPr>
              <w:widowControl/>
              <w:adjustRightInd/>
              <w:snapToGrid/>
              <w:spacing w:line="240" w:lineRule="auto"/>
              <w:ind w:firstLineChars="0" w:firstLine="0"/>
              <w:jc w:val="center"/>
              <w:rPr>
                <w:rFonts w:eastAsia="宋体" w:cs="Times New Roman"/>
                <w:b/>
                <w:kern w:val="0"/>
                <w:sz w:val="21"/>
              </w:rPr>
            </w:pPr>
            <w:r w:rsidRPr="00946A5F">
              <w:rPr>
                <w:rFonts w:eastAsia="宋体" w:cs="Times New Roman"/>
                <w:b/>
                <w:kern w:val="0"/>
                <w:sz w:val="21"/>
              </w:rPr>
              <w:t>指标</w:t>
            </w:r>
          </w:p>
        </w:tc>
        <w:tc>
          <w:tcPr>
            <w:tcW w:w="666" w:type="pct"/>
            <w:tcBorders>
              <w:top w:val="single" w:sz="12" w:space="0" w:color="auto"/>
              <w:left w:val="single" w:sz="4" w:space="0" w:color="auto"/>
              <w:bottom w:val="single" w:sz="4" w:space="0" w:color="auto"/>
              <w:right w:val="single" w:sz="4" w:space="0" w:color="auto"/>
            </w:tcBorders>
            <w:shd w:val="clear" w:color="auto" w:fill="auto"/>
            <w:noWrap/>
            <w:vAlign w:val="center"/>
          </w:tcPr>
          <w:p w:rsidR="006D5526" w:rsidRPr="00946A5F" w:rsidRDefault="006D5526" w:rsidP="006D5526">
            <w:pPr>
              <w:widowControl/>
              <w:adjustRightInd/>
              <w:snapToGrid/>
              <w:spacing w:line="240" w:lineRule="auto"/>
              <w:ind w:firstLineChars="0" w:firstLine="0"/>
              <w:jc w:val="center"/>
              <w:rPr>
                <w:rFonts w:eastAsia="宋体" w:cs="Times New Roman"/>
                <w:b/>
                <w:kern w:val="0"/>
                <w:sz w:val="21"/>
              </w:rPr>
            </w:pPr>
            <w:r w:rsidRPr="00946A5F">
              <w:rPr>
                <w:rFonts w:eastAsia="宋体" w:cs="Times New Roman"/>
                <w:b/>
                <w:kern w:val="0"/>
                <w:sz w:val="21"/>
              </w:rPr>
              <w:t>2014</w:t>
            </w:r>
            <w:r w:rsidRPr="00946A5F">
              <w:rPr>
                <w:rFonts w:eastAsia="宋体" w:cs="Times New Roman"/>
                <w:b/>
                <w:kern w:val="0"/>
                <w:sz w:val="21"/>
              </w:rPr>
              <w:t>年</w:t>
            </w:r>
          </w:p>
        </w:tc>
        <w:tc>
          <w:tcPr>
            <w:tcW w:w="667" w:type="pct"/>
            <w:tcBorders>
              <w:top w:val="single" w:sz="12" w:space="0" w:color="auto"/>
              <w:left w:val="single" w:sz="4" w:space="0" w:color="auto"/>
              <w:bottom w:val="single" w:sz="4" w:space="0" w:color="auto"/>
              <w:right w:val="single" w:sz="4" w:space="0" w:color="auto"/>
            </w:tcBorders>
            <w:shd w:val="clear" w:color="auto" w:fill="auto"/>
            <w:noWrap/>
            <w:vAlign w:val="center"/>
          </w:tcPr>
          <w:p w:rsidR="006D5526" w:rsidRPr="00946A5F" w:rsidRDefault="006D5526" w:rsidP="006D5526">
            <w:pPr>
              <w:widowControl/>
              <w:adjustRightInd/>
              <w:snapToGrid/>
              <w:spacing w:line="240" w:lineRule="auto"/>
              <w:ind w:firstLineChars="0" w:firstLine="0"/>
              <w:jc w:val="center"/>
              <w:rPr>
                <w:rFonts w:eastAsia="宋体" w:cs="Times New Roman"/>
                <w:b/>
                <w:kern w:val="0"/>
                <w:sz w:val="21"/>
              </w:rPr>
            </w:pPr>
            <w:r w:rsidRPr="00946A5F">
              <w:rPr>
                <w:rFonts w:eastAsia="宋体" w:cs="Times New Roman"/>
                <w:b/>
                <w:kern w:val="0"/>
                <w:sz w:val="21"/>
              </w:rPr>
              <w:t>2015</w:t>
            </w:r>
            <w:r w:rsidRPr="00946A5F">
              <w:rPr>
                <w:rFonts w:eastAsia="宋体" w:cs="Times New Roman"/>
                <w:b/>
                <w:kern w:val="0"/>
                <w:sz w:val="21"/>
              </w:rPr>
              <w:t>年</w:t>
            </w:r>
          </w:p>
        </w:tc>
        <w:tc>
          <w:tcPr>
            <w:tcW w:w="667" w:type="pct"/>
            <w:tcBorders>
              <w:top w:val="single" w:sz="12" w:space="0" w:color="auto"/>
              <w:left w:val="single" w:sz="4" w:space="0" w:color="auto"/>
              <w:bottom w:val="single" w:sz="4" w:space="0" w:color="auto"/>
              <w:right w:val="single" w:sz="4" w:space="0" w:color="auto"/>
            </w:tcBorders>
            <w:shd w:val="clear" w:color="auto" w:fill="auto"/>
            <w:noWrap/>
            <w:vAlign w:val="center"/>
          </w:tcPr>
          <w:p w:rsidR="006D5526" w:rsidRPr="00946A5F" w:rsidRDefault="006D5526" w:rsidP="006D5526">
            <w:pPr>
              <w:widowControl/>
              <w:adjustRightInd/>
              <w:snapToGrid/>
              <w:spacing w:line="240" w:lineRule="auto"/>
              <w:ind w:firstLineChars="0" w:firstLine="0"/>
              <w:jc w:val="center"/>
              <w:rPr>
                <w:rFonts w:eastAsia="宋体" w:cs="Times New Roman"/>
                <w:b/>
                <w:kern w:val="0"/>
                <w:sz w:val="21"/>
              </w:rPr>
            </w:pPr>
            <w:r w:rsidRPr="00946A5F">
              <w:rPr>
                <w:rFonts w:eastAsia="宋体" w:cs="Times New Roman"/>
                <w:b/>
                <w:kern w:val="0"/>
                <w:sz w:val="21"/>
              </w:rPr>
              <w:t>2016</w:t>
            </w:r>
            <w:r w:rsidRPr="00946A5F">
              <w:rPr>
                <w:rFonts w:eastAsia="宋体" w:cs="Times New Roman"/>
                <w:b/>
                <w:kern w:val="0"/>
                <w:sz w:val="21"/>
              </w:rPr>
              <w:t>年</w:t>
            </w:r>
          </w:p>
        </w:tc>
        <w:tc>
          <w:tcPr>
            <w:tcW w:w="667" w:type="pct"/>
            <w:tcBorders>
              <w:top w:val="single" w:sz="12" w:space="0" w:color="auto"/>
              <w:left w:val="single" w:sz="4" w:space="0" w:color="auto"/>
              <w:bottom w:val="single" w:sz="4" w:space="0" w:color="auto"/>
              <w:right w:val="single" w:sz="4" w:space="0" w:color="auto"/>
            </w:tcBorders>
            <w:shd w:val="clear" w:color="auto" w:fill="auto"/>
            <w:noWrap/>
            <w:vAlign w:val="center"/>
          </w:tcPr>
          <w:p w:rsidR="006D5526" w:rsidRPr="00946A5F" w:rsidRDefault="006D5526" w:rsidP="006D5526">
            <w:pPr>
              <w:widowControl/>
              <w:adjustRightInd/>
              <w:snapToGrid/>
              <w:spacing w:line="240" w:lineRule="auto"/>
              <w:ind w:firstLineChars="0" w:firstLine="0"/>
              <w:jc w:val="center"/>
              <w:rPr>
                <w:rFonts w:eastAsia="宋体" w:cs="Times New Roman"/>
                <w:b/>
                <w:kern w:val="0"/>
                <w:sz w:val="21"/>
              </w:rPr>
            </w:pPr>
            <w:r w:rsidRPr="00946A5F">
              <w:rPr>
                <w:rFonts w:eastAsia="宋体" w:cs="Times New Roman"/>
                <w:b/>
                <w:kern w:val="0"/>
                <w:sz w:val="21"/>
              </w:rPr>
              <w:t>2017</w:t>
            </w:r>
            <w:r w:rsidRPr="00946A5F">
              <w:rPr>
                <w:rFonts w:eastAsia="宋体" w:cs="Times New Roman"/>
                <w:b/>
                <w:kern w:val="0"/>
                <w:sz w:val="21"/>
              </w:rPr>
              <w:t>年</w:t>
            </w:r>
          </w:p>
        </w:tc>
        <w:tc>
          <w:tcPr>
            <w:tcW w:w="665" w:type="pct"/>
            <w:tcBorders>
              <w:top w:val="single" w:sz="12" w:space="0" w:color="auto"/>
              <w:left w:val="single" w:sz="4" w:space="0" w:color="auto"/>
              <w:bottom w:val="single" w:sz="4" w:space="0" w:color="auto"/>
            </w:tcBorders>
            <w:shd w:val="clear" w:color="auto" w:fill="auto"/>
            <w:noWrap/>
            <w:vAlign w:val="center"/>
          </w:tcPr>
          <w:p w:rsidR="006D5526" w:rsidRPr="00946A5F" w:rsidRDefault="006D5526" w:rsidP="006D5526">
            <w:pPr>
              <w:widowControl/>
              <w:adjustRightInd/>
              <w:snapToGrid/>
              <w:spacing w:line="240" w:lineRule="auto"/>
              <w:ind w:firstLineChars="0" w:firstLine="0"/>
              <w:jc w:val="center"/>
              <w:rPr>
                <w:rFonts w:eastAsia="宋体" w:cs="Times New Roman"/>
                <w:b/>
                <w:kern w:val="0"/>
                <w:sz w:val="21"/>
              </w:rPr>
            </w:pPr>
            <w:r w:rsidRPr="00946A5F">
              <w:rPr>
                <w:rFonts w:eastAsia="宋体" w:cs="Times New Roman"/>
                <w:b/>
                <w:kern w:val="0"/>
                <w:sz w:val="21"/>
              </w:rPr>
              <w:t>γs</w:t>
            </w:r>
          </w:p>
        </w:tc>
        <w:tc>
          <w:tcPr>
            <w:tcW w:w="665" w:type="pct"/>
            <w:tcBorders>
              <w:top w:val="single" w:sz="12" w:space="0" w:color="auto"/>
              <w:left w:val="single" w:sz="4" w:space="0" w:color="auto"/>
              <w:bottom w:val="single" w:sz="4" w:space="0" w:color="auto"/>
            </w:tcBorders>
            <w:vAlign w:val="center"/>
          </w:tcPr>
          <w:p w:rsidR="006D5526" w:rsidRPr="00946A5F" w:rsidRDefault="006D5526" w:rsidP="006D5526">
            <w:pPr>
              <w:widowControl/>
              <w:adjustRightInd/>
              <w:snapToGrid/>
              <w:spacing w:line="240" w:lineRule="auto"/>
              <w:ind w:firstLineChars="0" w:firstLine="0"/>
              <w:jc w:val="center"/>
              <w:rPr>
                <w:rFonts w:eastAsia="宋体" w:cs="Times New Roman"/>
                <w:b/>
                <w:kern w:val="0"/>
                <w:sz w:val="21"/>
              </w:rPr>
            </w:pPr>
            <w:r w:rsidRPr="00946A5F">
              <w:rPr>
                <w:rFonts w:eastAsia="宋体" w:cs="Times New Roman"/>
                <w:b/>
                <w:kern w:val="0"/>
                <w:sz w:val="21"/>
              </w:rPr>
              <w:t>变化情况</w:t>
            </w:r>
          </w:p>
        </w:tc>
      </w:tr>
      <w:tr w:rsidR="006D5526" w:rsidRPr="00946A5F" w:rsidTr="006D5526">
        <w:trPr>
          <w:trHeight w:val="397"/>
        </w:trPr>
        <w:tc>
          <w:tcPr>
            <w:tcW w:w="1003" w:type="pct"/>
            <w:tcBorders>
              <w:top w:val="single" w:sz="4" w:space="0" w:color="auto"/>
              <w:bottom w:val="single" w:sz="4" w:space="0" w:color="auto"/>
              <w:right w:val="single" w:sz="4" w:space="0" w:color="auto"/>
            </w:tcBorders>
            <w:shd w:val="clear" w:color="auto" w:fill="auto"/>
            <w:noWrap/>
            <w:vAlign w:val="center"/>
          </w:tcPr>
          <w:p w:rsidR="006D5526" w:rsidRPr="00946A5F" w:rsidRDefault="006D5526" w:rsidP="0074184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GDP</w:t>
            </w:r>
            <w:r w:rsidRPr="00946A5F">
              <w:rPr>
                <w:rFonts w:eastAsia="宋体" w:cs="Times New Roman"/>
                <w:kern w:val="0"/>
                <w:sz w:val="21"/>
              </w:rPr>
              <w:t>（亿元）</w:t>
            </w:r>
          </w:p>
        </w:tc>
        <w:tc>
          <w:tcPr>
            <w:tcW w:w="666" w:type="pct"/>
            <w:tcBorders>
              <w:top w:val="single" w:sz="4" w:space="0" w:color="auto"/>
              <w:left w:val="single" w:sz="4" w:space="0" w:color="auto"/>
              <w:bottom w:val="single" w:sz="4" w:space="0" w:color="auto"/>
              <w:right w:val="single" w:sz="4" w:space="0" w:color="auto"/>
            </w:tcBorders>
            <w:shd w:val="clear" w:color="auto" w:fill="auto"/>
            <w:noWrap/>
            <w:vAlign w:val="center"/>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228.04</w:t>
            </w:r>
          </w:p>
        </w:tc>
        <w:tc>
          <w:tcPr>
            <w:tcW w:w="6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246.22</w:t>
            </w:r>
          </w:p>
        </w:tc>
        <w:tc>
          <w:tcPr>
            <w:tcW w:w="6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265.91</w:t>
            </w:r>
          </w:p>
        </w:tc>
        <w:tc>
          <w:tcPr>
            <w:tcW w:w="6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290.03</w:t>
            </w:r>
          </w:p>
        </w:tc>
        <w:tc>
          <w:tcPr>
            <w:tcW w:w="665" w:type="pct"/>
            <w:tcBorders>
              <w:top w:val="single" w:sz="4" w:space="0" w:color="auto"/>
              <w:left w:val="single" w:sz="4" w:space="0" w:color="auto"/>
              <w:bottom w:val="single" w:sz="4" w:space="0" w:color="auto"/>
            </w:tcBorders>
            <w:shd w:val="clear" w:color="auto" w:fill="auto"/>
            <w:noWrap/>
            <w:vAlign w:val="center"/>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1.00</w:t>
            </w:r>
            <w:r w:rsidRPr="00946A5F">
              <w:rPr>
                <w:rFonts w:eastAsia="宋体" w:cs="Times New Roman" w:hint="eastAsia"/>
                <w:kern w:val="0"/>
                <w:sz w:val="21"/>
              </w:rPr>
              <w:t>0</w:t>
            </w:r>
          </w:p>
        </w:tc>
        <w:tc>
          <w:tcPr>
            <w:tcW w:w="665" w:type="pct"/>
            <w:tcBorders>
              <w:top w:val="single" w:sz="4" w:space="0" w:color="auto"/>
              <w:left w:val="single" w:sz="4" w:space="0" w:color="auto"/>
              <w:bottom w:val="single" w:sz="4" w:space="0" w:color="auto"/>
            </w:tcBorders>
            <w:vAlign w:val="center"/>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明显增长</w:t>
            </w:r>
          </w:p>
        </w:tc>
      </w:tr>
      <w:tr w:rsidR="006D5526" w:rsidRPr="00946A5F" w:rsidTr="006D5526">
        <w:trPr>
          <w:trHeight w:val="397"/>
        </w:trPr>
        <w:tc>
          <w:tcPr>
            <w:tcW w:w="1003" w:type="pct"/>
            <w:tcBorders>
              <w:top w:val="single" w:sz="4" w:space="0" w:color="auto"/>
              <w:bottom w:val="single" w:sz="12" w:space="0" w:color="auto"/>
              <w:right w:val="single" w:sz="4" w:space="0" w:color="auto"/>
            </w:tcBorders>
            <w:shd w:val="clear" w:color="auto" w:fill="auto"/>
            <w:noWrap/>
            <w:vAlign w:val="center"/>
          </w:tcPr>
          <w:p w:rsidR="006D5526" w:rsidRPr="00946A5F" w:rsidRDefault="006D5526" w:rsidP="0074184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GDP</w:t>
            </w:r>
            <w:r w:rsidRPr="00946A5F">
              <w:rPr>
                <w:rFonts w:eastAsia="宋体" w:cs="Times New Roman"/>
                <w:kern w:val="0"/>
                <w:sz w:val="21"/>
              </w:rPr>
              <w:t>增长率（</w:t>
            </w:r>
            <w:r w:rsidRPr="00946A5F">
              <w:rPr>
                <w:rFonts w:eastAsia="宋体" w:cs="Times New Roman"/>
                <w:kern w:val="0"/>
                <w:sz w:val="21"/>
              </w:rPr>
              <w:t>%</w:t>
            </w:r>
            <w:r w:rsidRPr="00946A5F">
              <w:rPr>
                <w:rFonts w:eastAsia="宋体" w:cs="Times New Roman"/>
                <w:kern w:val="0"/>
                <w:sz w:val="21"/>
              </w:rPr>
              <w:t>）</w:t>
            </w:r>
          </w:p>
        </w:tc>
        <w:tc>
          <w:tcPr>
            <w:tcW w:w="666" w:type="pct"/>
            <w:tcBorders>
              <w:top w:val="single" w:sz="4" w:space="0" w:color="auto"/>
              <w:left w:val="single" w:sz="4" w:space="0" w:color="auto"/>
              <w:bottom w:val="single" w:sz="12" w:space="0" w:color="auto"/>
              <w:right w:val="single" w:sz="4" w:space="0" w:color="auto"/>
            </w:tcBorders>
            <w:shd w:val="clear" w:color="auto" w:fill="auto"/>
            <w:noWrap/>
            <w:vAlign w:val="center"/>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8.08</w:t>
            </w:r>
          </w:p>
        </w:tc>
        <w:tc>
          <w:tcPr>
            <w:tcW w:w="667" w:type="pct"/>
            <w:tcBorders>
              <w:top w:val="single" w:sz="4" w:space="0" w:color="auto"/>
              <w:left w:val="single" w:sz="4" w:space="0" w:color="auto"/>
              <w:bottom w:val="single" w:sz="12" w:space="0" w:color="auto"/>
              <w:right w:val="single" w:sz="4" w:space="0" w:color="auto"/>
            </w:tcBorders>
            <w:shd w:val="clear" w:color="auto" w:fill="auto"/>
            <w:noWrap/>
            <w:vAlign w:val="center"/>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7.97</w:t>
            </w:r>
          </w:p>
        </w:tc>
        <w:tc>
          <w:tcPr>
            <w:tcW w:w="667" w:type="pct"/>
            <w:tcBorders>
              <w:top w:val="single" w:sz="4" w:space="0" w:color="auto"/>
              <w:left w:val="single" w:sz="4" w:space="0" w:color="auto"/>
              <w:bottom w:val="single" w:sz="12" w:space="0" w:color="auto"/>
              <w:right w:val="single" w:sz="4" w:space="0" w:color="auto"/>
            </w:tcBorders>
            <w:shd w:val="clear" w:color="auto" w:fill="auto"/>
            <w:noWrap/>
            <w:vAlign w:val="center"/>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8.00</w:t>
            </w:r>
          </w:p>
        </w:tc>
        <w:tc>
          <w:tcPr>
            <w:tcW w:w="667" w:type="pct"/>
            <w:tcBorders>
              <w:top w:val="single" w:sz="4" w:space="0" w:color="auto"/>
              <w:left w:val="single" w:sz="4" w:space="0" w:color="auto"/>
              <w:bottom w:val="single" w:sz="12" w:space="0" w:color="auto"/>
              <w:right w:val="single" w:sz="4" w:space="0" w:color="auto"/>
            </w:tcBorders>
            <w:shd w:val="clear" w:color="auto" w:fill="auto"/>
            <w:noWrap/>
            <w:vAlign w:val="center"/>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9.07</w:t>
            </w:r>
          </w:p>
        </w:tc>
        <w:tc>
          <w:tcPr>
            <w:tcW w:w="665" w:type="pct"/>
            <w:tcBorders>
              <w:top w:val="single" w:sz="4" w:space="0" w:color="auto"/>
              <w:left w:val="single" w:sz="4" w:space="0" w:color="auto"/>
              <w:bottom w:val="single" w:sz="12" w:space="0" w:color="auto"/>
            </w:tcBorders>
            <w:shd w:val="clear" w:color="auto" w:fill="auto"/>
            <w:noWrap/>
            <w:vAlign w:val="center"/>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-0.72</w:t>
            </w:r>
            <w:r w:rsidRPr="00946A5F">
              <w:rPr>
                <w:rFonts w:eastAsia="宋体" w:cs="Times New Roman" w:hint="eastAsia"/>
                <w:kern w:val="0"/>
                <w:sz w:val="21"/>
              </w:rPr>
              <w:t>1</w:t>
            </w:r>
          </w:p>
        </w:tc>
        <w:tc>
          <w:tcPr>
            <w:tcW w:w="665" w:type="pct"/>
            <w:tcBorders>
              <w:top w:val="single" w:sz="4" w:space="0" w:color="auto"/>
              <w:left w:val="single" w:sz="4" w:space="0" w:color="auto"/>
              <w:bottom w:val="single" w:sz="12" w:space="0" w:color="auto"/>
            </w:tcBorders>
            <w:vAlign w:val="center"/>
          </w:tcPr>
          <w:p w:rsidR="006D5526" w:rsidRPr="00946A5F" w:rsidRDefault="006D5526" w:rsidP="006D552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明显</w:t>
            </w:r>
            <w:r w:rsidR="00AC16EE" w:rsidRPr="00946A5F">
              <w:rPr>
                <w:rFonts w:eastAsia="宋体" w:cs="Times New Roman"/>
                <w:kern w:val="0"/>
                <w:sz w:val="21"/>
              </w:rPr>
              <w:t>降低</w:t>
            </w:r>
          </w:p>
        </w:tc>
      </w:tr>
    </w:tbl>
    <w:p w:rsidR="002E7B49" w:rsidRPr="00946A5F" w:rsidRDefault="002E7B49" w:rsidP="006D5526">
      <w:pPr>
        <w:ind w:firstLineChars="0" w:firstLine="0"/>
      </w:pPr>
    </w:p>
    <w:p w:rsidR="002E7B49" w:rsidRPr="00946A5F" w:rsidRDefault="006D5526" w:rsidP="002E7B49">
      <w:pPr>
        <w:ind w:firstLineChars="0" w:firstLine="0"/>
        <w:jc w:val="center"/>
      </w:pPr>
      <w:r w:rsidRPr="00946A5F">
        <w:rPr>
          <w:noProof/>
        </w:rPr>
        <w:drawing>
          <wp:inline distT="0" distB="0" distL="0" distR="0" wp14:anchorId="2A8435E3" wp14:editId="2D141F9B">
            <wp:extent cx="6210300" cy="3257550"/>
            <wp:effectExtent l="0" t="0" r="19050" b="1905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2E7B49" w:rsidRPr="00946A5F" w:rsidRDefault="002E7B49" w:rsidP="002E7B49">
      <w:pPr>
        <w:pStyle w:val="a5"/>
        <w:ind w:firstLine="560"/>
      </w:pPr>
      <w:r w:rsidRPr="00946A5F">
        <w:rPr>
          <w:rFonts w:hint="eastAsia"/>
        </w:rPr>
        <w:t>图</w:t>
      </w:r>
      <w:r w:rsidRPr="00946A5F">
        <w:rPr>
          <w:rFonts w:hint="eastAsia"/>
        </w:rPr>
        <w:t>2-</w:t>
      </w:r>
      <w:r w:rsidR="006D5526" w:rsidRPr="00946A5F">
        <w:rPr>
          <w:rFonts w:hint="eastAsia"/>
        </w:rPr>
        <w:t>3</w:t>
      </w:r>
      <w:r w:rsidRPr="00946A5F">
        <w:rPr>
          <w:rFonts w:hint="eastAsia"/>
        </w:rPr>
        <w:t xml:space="preserve">-1 </w:t>
      </w:r>
      <w:r w:rsidRPr="00946A5F">
        <w:rPr>
          <w:rFonts w:hint="eastAsia"/>
        </w:rPr>
        <w:t>广水市过去十年</w:t>
      </w:r>
      <w:r w:rsidRPr="00946A5F">
        <w:rPr>
          <w:rFonts w:hint="eastAsia"/>
        </w:rPr>
        <w:t>GDP</w:t>
      </w:r>
      <w:r w:rsidR="006D5526" w:rsidRPr="00946A5F">
        <w:rPr>
          <w:rFonts w:hint="eastAsia"/>
        </w:rPr>
        <w:t>变化</w:t>
      </w:r>
      <w:r w:rsidRPr="00946A5F">
        <w:rPr>
          <w:rFonts w:hint="eastAsia"/>
        </w:rPr>
        <w:t>趋势一览</w:t>
      </w:r>
    </w:p>
    <w:p w:rsidR="002E7B49" w:rsidRPr="00946A5F" w:rsidRDefault="002E7B49" w:rsidP="002E7B49">
      <w:pPr>
        <w:pStyle w:val="3"/>
      </w:pPr>
      <w:r w:rsidRPr="00946A5F">
        <w:rPr>
          <w:rFonts w:hint="eastAsia"/>
        </w:rPr>
        <w:t>人口现状及趋势分析</w:t>
      </w:r>
    </w:p>
    <w:p w:rsidR="006D5526" w:rsidRPr="00946A5F" w:rsidRDefault="006D5526" w:rsidP="006D5526">
      <w:pPr>
        <w:ind w:firstLine="560"/>
      </w:pPr>
      <w:r w:rsidRPr="00946A5F">
        <w:rPr>
          <w:rFonts w:hint="eastAsia"/>
        </w:rPr>
        <w:t>2008</w:t>
      </w:r>
      <w:r w:rsidRPr="00946A5F">
        <w:rPr>
          <w:rFonts w:hint="eastAsia"/>
        </w:rPr>
        <w:t>年至</w:t>
      </w:r>
      <w:r w:rsidRPr="00946A5F">
        <w:rPr>
          <w:rFonts w:hint="eastAsia"/>
        </w:rPr>
        <w:t>2017</w:t>
      </w:r>
      <w:r w:rsidRPr="00946A5F">
        <w:rPr>
          <w:rFonts w:hint="eastAsia"/>
        </w:rPr>
        <w:t>年广水市总人口如表</w:t>
      </w:r>
      <w:r w:rsidRPr="00946A5F">
        <w:rPr>
          <w:rFonts w:hint="eastAsia"/>
        </w:rPr>
        <w:t>2-3-2</w:t>
      </w:r>
      <w:r w:rsidRPr="00946A5F">
        <w:rPr>
          <w:rFonts w:hint="eastAsia"/>
        </w:rPr>
        <w:t>所示。从表中可以看出，全市人口在</w:t>
      </w:r>
      <w:r w:rsidRPr="00946A5F">
        <w:rPr>
          <w:rFonts w:hint="eastAsia"/>
        </w:rPr>
        <w:t>2008</w:t>
      </w:r>
      <w:r w:rsidRPr="00946A5F">
        <w:rPr>
          <w:rFonts w:hint="eastAsia"/>
        </w:rPr>
        <w:t>至</w:t>
      </w:r>
      <w:r w:rsidRPr="00946A5F">
        <w:rPr>
          <w:rFonts w:hint="eastAsia"/>
        </w:rPr>
        <w:t>2014</w:t>
      </w:r>
      <w:r w:rsidRPr="00946A5F">
        <w:rPr>
          <w:rFonts w:hint="eastAsia"/>
        </w:rPr>
        <w:t>年缓慢上升，</w:t>
      </w:r>
      <w:r w:rsidRPr="00946A5F">
        <w:rPr>
          <w:rFonts w:hint="eastAsia"/>
        </w:rPr>
        <w:t>2014</w:t>
      </w:r>
      <w:r w:rsidRPr="00946A5F">
        <w:rPr>
          <w:rFonts w:hint="eastAsia"/>
        </w:rPr>
        <w:t>年后明显下降，整体呈不明显下降趋势。根据</w:t>
      </w:r>
      <w:r w:rsidRPr="00946A5F">
        <w:rPr>
          <w:rFonts w:hint="eastAsia"/>
        </w:rPr>
        <w:t>10</w:t>
      </w:r>
      <w:r w:rsidRPr="00946A5F">
        <w:rPr>
          <w:rFonts w:hint="eastAsia"/>
        </w:rPr>
        <w:t>年数据绘制散点图，并在此基础上添加趋势线，具体如图</w:t>
      </w:r>
      <w:r w:rsidRPr="00946A5F">
        <w:rPr>
          <w:rFonts w:hint="eastAsia"/>
        </w:rPr>
        <w:t>2-3-2</w:t>
      </w:r>
      <w:r w:rsidRPr="00946A5F">
        <w:rPr>
          <w:rFonts w:hint="eastAsia"/>
        </w:rPr>
        <w:t>所示。</w:t>
      </w:r>
      <w:r w:rsidR="00AC16EE" w:rsidRPr="00946A5F">
        <w:rPr>
          <w:rFonts w:hint="eastAsia"/>
        </w:rPr>
        <w:t>横轴代表年份，如</w:t>
      </w:r>
      <w:r w:rsidR="00AC16EE" w:rsidRPr="00946A5F">
        <w:rPr>
          <w:rFonts w:hint="eastAsia"/>
        </w:rPr>
        <w:t>x=1</w:t>
      </w:r>
      <w:r w:rsidR="00AC16EE" w:rsidRPr="00946A5F">
        <w:rPr>
          <w:rFonts w:hint="eastAsia"/>
        </w:rPr>
        <w:t>代表</w:t>
      </w:r>
      <w:r w:rsidR="00AC16EE" w:rsidRPr="00946A5F">
        <w:rPr>
          <w:rFonts w:hint="eastAsia"/>
        </w:rPr>
        <w:t>2008</w:t>
      </w:r>
      <w:r w:rsidR="00AC16EE" w:rsidRPr="00946A5F">
        <w:rPr>
          <w:rFonts w:hint="eastAsia"/>
        </w:rPr>
        <w:t>年，</w:t>
      </w:r>
      <w:r w:rsidR="00AC16EE" w:rsidRPr="00946A5F">
        <w:rPr>
          <w:rFonts w:hint="eastAsia"/>
        </w:rPr>
        <w:t>x=2</w:t>
      </w:r>
      <w:r w:rsidR="00AC16EE" w:rsidRPr="00946A5F">
        <w:rPr>
          <w:rFonts w:hint="eastAsia"/>
        </w:rPr>
        <w:t>代表</w:t>
      </w:r>
      <w:r w:rsidR="00AC16EE" w:rsidRPr="00946A5F">
        <w:rPr>
          <w:rFonts w:hint="eastAsia"/>
        </w:rPr>
        <w:t>2009</w:t>
      </w:r>
      <w:r w:rsidR="00AC16EE" w:rsidRPr="00946A5F">
        <w:rPr>
          <w:rFonts w:hint="eastAsia"/>
        </w:rPr>
        <w:t>年，以此类推；纵轴代表人口，单位为万人。</w:t>
      </w:r>
      <w:r w:rsidRPr="00946A5F">
        <w:rPr>
          <w:rFonts w:hint="eastAsia"/>
        </w:rPr>
        <w:t>趋势线方程为</w:t>
      </w:r>
      <w:r w:rsidRPr="00946A5F">
        <w:t>y = -0.0875x</w:t>
      </w:r>
      <w:r w:rsidRPr="00946A5F">
        <w:rPr>
          <w:vertAlign w:val="superscript"/>
        </w:rPr>
        <w:t>2</w:t>
      </w:r>
      <w:r w:rsidRPr="00946A5F">
        <w:t xml:space="preserve"> + 0.8235x + 92.694</w:t>
      </w:r>
      <w:r w:rsidRPr="00946A5F">
        <w:rPr>
          <w:rFonts w:hint="eastAsia"/>
        </w:rPr>
        <w:t>，预计到</w:t>
      </w:r>
      <w:r w:rsidRPr="00946A5F">
        <w:rPr>
          <w:rFonts w:hint="eastAsia"/>
        </w:rPr>
        <w:t>2020</w:t>
      </w:r>
      <w:r w:rsidRPr="00946A5F">
        <w:rPr>
          <w:rFonts w:hint="eastAsia"/>
        </w:rPr>
        <w:t>年</w:t>
      </w:r>
      <w:r w:rsidR="00AC16EE" w:rsidRPr="00946A5F">
        <w:rPr>
          <w:rFonts w:hint="eastAsia"/>
        </w:rPr>
        <w:t>广水</w:t>
      </w:r>
      <w:r w:rsidRPr="00946A5F">
        <w:rPr>
          <w:rFonts w:hint="eastAsia"/>
        </w:rPr>
        <w:t>市总人口为</w:t>
      </w:r>
      <w:r w:rsidRPr="00946A5F">
        <w:rPr>
          <w:rFonts w:hint="eastAsia"/>
        </w:rPr>
        <w:t>88.61</w:t>
      </w:r>
      <w:r w:rsidRPr="00946A5F">
        <w:rPr>
          <w:rFonts w:hint="eastAsia"/>
        </w:rPr>
        <w:t>万人，到</w:t>
      </w:r>
      <w:r w:rsidRPr="00946A5F">
        <w:rPr>
          <w:rFonts w:hint="eastAsia"/>
        </w:rPr>
        <w:t>2023</w:t>
      </w:r>
      <w:r w:rsidRPr="00946A5F">
        <w:rPr>
          <w:rFonts w:hint="eastAsia"/>
        </w:rPr>
        <w:t>年全市总人口为</w:t>
      </w:r>
      <w:r w:rsidRPr="00946A5F">
        <w:rPr>
          <w:rFonts w:hint="eastAsia"/>
        </w:rPr>
        <w:t>83.47</w:t>
      </w:r>
      <w:r w:rsidRPr="00946A5F">
        <w:rPr>
          <w:rFonts w:hint="eastAsia"/>
        </w:rPr>
        <w:t>万人。</w:t>
      </w:r>
    </w:p>
    <w:p w:rsidR="00F32602" w:rsidRPr="00946A5F" w:rsidRDefault="00F32602" w:rsidP="006D5526">
      <w:pPr>
        <w:pStyle w:val="a5"/>
      </w:pPr>
      <w:r w:rsidRPr="00946A5F">
        <w:br w:type="page"/>
      </w:r>
    </w:p>
    <w:p w:rsidR="006D5526" w:rsidRPr="00946A5F" w:rsidRDefault="006D5526" w:rsidP="006D5526">
      <w:pPr>
        <w:pStyle w:val="a5"/>
      </w:pPr>
      <w:r w:rsidRPr="00946A5F">
        <w:rPr>
          <w:rFonts w:hint="eastAsia"/>
        </w:rPr>
        <w:lastRenderedPageBreak/>
        <w:t>表</w:t>
      </w:r>
      <w:r w:rsidRPr="00946A5F">
        <w:rPr>
          <w:rFonts w:hint="eastAsia"/>
        </w:rPr>
        <w:t xml:space="preserve">2-3-2 </w:t>
      </w:r>
      <w:r w:rsidRPr="00946A5F">
        <w:rPr>
          <w:rFonts w:hint="eastAsia"/>
        </w:rPr>
        <w:t>广水市过去十年人口变化趋势一览表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696"/>
        <w:gridCol w:w="1356"/>
        <w:gridCol w:w="1356"/>
        <w:gridCol w:w="1362"/>
        <w:gridCol w:w="1372"/>
        <w:gridCol w:w="1356"/>
        <w:gridCol w:w="1356"/>
      </w:tblGrid>
      <w:tr w:rsidR="006D5526" w:rsidRPr="00946A5F" w:rsidTr="006D5526">
        <w:trPr>
          <w:trHeight w:val="397"/>
        </w:trPr>
        <w:tc>
          <w:tcPr>
            <w:tcW w:w="861" w:type="pct"/>
            <w:shd w:val="clear" w:color="auto" w:fill="auto"/>
            <w:noWrap/>
            <w:vAlign w:val="center"/>
            <w:hideMark/>
          </w:tcPr>
          <w:p w:rsidR="006D5526" w:rsidRPr="00946A5F" w:rsidRDefault="006D5526" w:rsidP="006D5526">
            <w:pPr>
              <w:widowControl/>
              <w:spacing w:line="240" w:lineRule="auto"/>
              <w:ind w:firstLineChars="0" w:firstLine="0"/>
              <w:jc w:val="center"/>
              <w:rPr>
                <w:rFonts w:cs="Times New Roman"/>
                <w:b/>
                <w:kern w:val="0"/>
                <w:sz w:val="21"/>
              </w:rPr>
            </w:pPr>
            <w:r w:rsidRPr="00946A5F">
              <w:rPr>
                <w:rFonts w:cs="Times New Roman"/>
                <w:b/>
                <w:kern w:val="0"/>
                <w:sz w:val="21"/>
              </w:rPr>
              <w:t>指标</w:t>
            </w:r>
          </w:p>
        </w:tc>
        <w:tc>
          <w:tcPr>
            <w:tcW w:w="688" w:type="pct"/>
            <w:shd w:val="clear" w:color="auto" w:fill="auto"/>
            <w:noWrap/>
            <w:vAlign w:val="center"/>
            <w:hideMark/>
          </w:tcPr>
          <w:p w:rsidR="006D5526" w:rsidRPr="00946A5F" w:rsidRDefault="006D5526" w:rsidP="006D5526">
            <w:pPr>
              <w:widowControl/>
              <w:spacing w:line="240" w:lineRule="auto"/>
              <w:ind w:firstLineChars="0" w:firstLine="0"/>
              <w:jc w:val="center"/>
              <w:rPr>
                <w:rFonts w:cs="Times New Roman"/>
                <w:b/>
                <w:kern w:val="0"/>
                <w:sz w:val="21"/>
              </w:rPr>
            </w:pPr>
            <w:r w:rsidRPr="00946A5F">
              <w:rPr>
                <w:rFonts w:cs="Times New Roman"/>
                <w:b/>
                <w:kern w:val="0"/>
                <w:sz w:val="21"/>
              </w:rPr>
              <w:t>2008</w:t>
            </w:r>
            <w:r w:rsidRPr="00946A5F">
              <w:rPr>
                <w:rFonts w:cs="Times New Roman"/>
                <w:b/>
                <w:kern w:val="0"/>
                <w:sz w:val="21"/>
              </w:rPr>
              <w:t>年</w:t>
            </w:r>
          </w:p>
        </w:tc>
        <w:tc>
          <w:tcPr>
            <w:tcW w:w="688" w:type="pct"/>
            <w:shd w:val="clear" w:color="auto" w:fill="auto"/>
            <w:noWrap/>
            <w:vAlign w:val="center"/>
            <w:hideMark/>
          </w:tcPr>
          <w:p w:rsidR="006D5526" w:rsidRPr="00946A5F" w:rsidRDefault="006D5526" w:rsidP="006D5526">
            <w:pPr>
              <w:widowControl/>
              <w:spacing w:line="240" w:lineRule="auto"/>
              <w:ind w:firstLineChars="0" w:firstLine="0"/>
              <w:jc w:val="center"/>
              <w:rPr>
                <w:rFonts w:cs="Times New Roman"/>
                <w:b/>
                <w:kern w:val="0"/>
                <w:sz w:val="21"/>
              </w:rPr>
            </w:pPr>
            <w:r w:rsidRPr="00946A5F">
              <w:rPr>
                <w:rFonts w:cs="Times New Roman"/>
                <w:b/>
                <w:kern w:val="0"/>
                <w:sz w:val="21"/>
              </w:rPr>
              <w:t>2009</w:t>
            </w:r>
            <w:r w:rsidRPr="00946A5F">
              <w:rPr>
                <w:rFonts w:cs="Times New Roman"/>
                <w:b/>
                <w:kern w:val="0"/>
                <w:sz w:val="21"/>
              </w:rPr>
              <w:t>年</w:t>
            </w:r>
          </w:p>
        </w:tc>
        <w:tc>
          <w:tcPr>
            <w:tcW w:w="691" w:type="pct"/>
            <w:shd w:val="clear" w:color="auto" w:fill="auto"/>
            <w:noWrap/>
            <w:vAlign w:val="center"/>
            <w:hideMark/>
          </w:tcPr>
          <w:p w:rsidR="006D5526" w:rsidRPr="00946A5F" w:rsidRDefault="006D5526" w:rsidP="006D5526">
            <w:pPr>
              <w:widowControl/>
              <w:spacing w:line="240" w:lineRule="auto"/>
              <w:ind w:firstLineChars="0" w:firstLine="0"/>
              <w:jc w:val="center"/>
              <w:rPr>
                <w:rFonts w:cs="Times New Roman"/>
                <w:b/>
                <w:kern w:val="0"/>
                <w:sz w:val="21"/>
              </w:rPr>
            </w:pPr>
            <w:r w:rsidRPr="00946A5F">
              <w:rPr>
                <w:rFonts w:cs="Times New Roman"/>
                <w:b/>
                <w:kern w:val="0"/>
                <w:sz w:val="21"/>
              </w:rPr>
              <w:t>2010</w:t>
            </w:r>
            <w:r w:rsidRPr="00946A5F">
              <w:rPr>
                <w:rFonts w:cs="Times New Roman"/>
                <w:b/>
                <w:kern w:val="0"/>
                <w:sz w:val="21"/>
              </w:rPr>
              <w:t>年</w:t>
            </w:r>
          </w:p>
        </w:tc>
        <w:tc>
          <w:tcPr>
            <w:tcW w:w="696" w:type="pct"/>
            <w:shd w:val="clear" w:color="auto" w:fill="auto"/>
            <w:noWrap/>
            <w:vAlign w:val="center"/>
            <w:hideMark/>
          </w:tcPr>
          <w:p w:rsidR="006D5526" w:rsidRPr="00946A5F" w:rsidRDefault="006D5526" w:rsidP="006D5526">
            <w:pPr>
              <w:widowControl/>
              <w:spacing w:line="240" w:lineRule="auto"/>
              <w:ind w:firstLineChars="0" w:firstLine="0"/>
              <w:jc w:val="center"/>
              <w:rPr>
                <w:rFonts w:cs="Times New Roman"/>
                <w:b/>
                <w:kern w:val="0"/>
                <w:sz w:val="21"/>
              </w:rPr>
            </w:pPr>
            <w:r w:rsidRPr="00946A5F">
              <w:rPr>
                <w:rFonts w:cs="Times New Roman"/>
                <w:b/>
                <w:kern w:val="0"/>
                <w:sz w:val="21"/>
              </w:rPr>
              <w:t>2011</w:t>
            </w:r>
            <w:r w:rsidRPr="00946A5F">
              <w:rPr>
                <w:rFonts w:cs="Times New Roman"/>
                <w:b/>
                <w:kern w:val="0"/>
                <w:sz w:val="21"/>
              </w:rPr>
              <w:t>年</w:t>
            </w:r>
          </w:p>
        </w:tc>
        <w:tc>
          <w:tcPr>
            <w:tcW w:w="688" w:type="pct"/>
            <w:shd w:val="clear" w:color="auto" w:fill="auto"/>
            <w:noWrap/>
            <w:vAlign w:val="center"/>
            <w:hideMark/>
          </w:tcPr>
          <w:p w:rsidR="006D5526" w:rsidRPr="00946A5F" w:rsidRDefault="006D5526" w:rsidP="006D5526">
            <w:pPr>
              <w:widowControl/>
              <w:spacing w:line="240" w:lineRule="auto"/>
              <w:ind w:firstLineChars="0" w:firstLine="0"/>
              <w:jc w:val="center"/>
              <w:rPr>
                <w:rFonts w:cs="Times New Roman"/>
                <w:b/>
                <w:kern w:val="0"/>
                <w:sz w:val="21"/>
              </w:rPr>
            </w:pPr>
            <w:r w:rsidRPr="00946A5F">
              <w:rPr>
                <w:rFonts w:cs="Times New Roman"/>
                <w:b/>
                <w:kern w:val="0"/>
                <w:sz w:val="21"/>
              </w:rPr>
              <w:t>2012</w:t>
            </w:r>
            <w:r w:rsidRPr="00946A5F">
              <w:rPr>
                <w:rFonts w:cs="Times New Roman"/>
                <w:b/>
                <w:kern w:val="0"/>
                <w:sz w:val="21"/>
              </w:rPr>
              <w:t>年</w:t>
            </w:r>
          </w:p>
        </w:tc>
        <w:tc>
          <w:tcPr>
            <w:tcW w:w="688" w:type="pct"/>
            <w:shd w:val="clear" w:color="auto" w:fill="auto"/>
            <w:noWrap/>
            <w:vAlign w:val="center"/>
            <w:hideMark/>
          </w:tcPr>
          <w:p w:rsidR="006D5526" w:rsidRPr="00946A5F" w:rsidRDefault="006D5526" w:rsidP="006D5526">
            <w:pPr>
              <w:widowControl/>
              <w:spacing w:line="240" w:lineRule="auto"/>
              <w:ind w:firstLineChars="0" w:firstLine="0"/>
              <w:jc w:val="center"/>
              <w:rPr>
                <w:rFonts w:cs="Times New Roman"/>
                <w:b/>
                <w:kern w:val="0"/>
                <w:sz w:val="21"/>
              </w:rPr>
            </w:pPr>
            <w:r w:rsidRPr="00946A5F">
              <w:rPr>
                <w:rFonts w:cs="Times New Roman"/>
                <w:b/>
                <w:kern w:val="0"/>
                <w:sz w:val="21"/>
              </w:rPr>
              <w:t>2013</w:t>
            </w:r>
            <w:r w:rsidRPr="00946A5F">
              <w:rPr>
                <w:rFonts w:cs="Times New Roman"/>
                <w:b/>
                <w:kern w:val="0"/>
                <w:sz w:val="21"/>
              </w:rPr>
              <w:t>年</w:t>
            </w:r>
          </w:p>
        </w:tc>
      </w:tr>
      <w:tr w:rsidR="006D5526" w:rsidRPr="00946A5F" w:rsidTr="006D5526">
        <w:trPr>
          <w:trHeight w:val="397"/>
        </w:trPr>
        <w:tc>
          <w:tcPr>
            <w:tcW w:w="861" w:type="pct"/>
            <w:shd w:val="clear" w:color="auto" w:fill="auto"/>
            <w:noWrap/>
            <w:vAlign w:val="center"/>
            <w:hideMark/>
          </w:tcPr>
          <w:p w:rsidR="006D5526" w:rsidRPr="00946A5F" w:rsidRDefault="006D5526" w:rsidP="006D5526">
            <w:pPr>
              <w:widowControl/>
              <w:spacing w:line="240" w:lineRule="auto"/>
              <w:ind w:firstLineChars="0" w:firstLine="0"/>
              <w:jc w:val="center"/>
              <w:rPr>
                <w:rFonts w:cs="Times New Roman"/>
                <w:kern w:val="0"/>
                <w:sz w:val="21"/>
              </w:rPr>
            </w:pPr>
            <w:r w:rsidRPr="00946A5F">
              <w:rPr>
                <w:rFonts w:cs="Times New Roman"/>
                <w:kern w:val="0"/>
                <w:sz w:val="21"/>
              </w:rPr>
              <w:t>人口（万人）</w:t>
            </w:r>
          </w:p>
        </w:tc>
        <w:tc>
          <w:tcPr>
            <w:tcW w:w="688" w:type="pct"/>
            <w:shd w:val="clear" w:color="auto" w:fill="auto"/>
            <w:noWrap/>
            <w:vAlign w:val="center"/>
            <w:hideMark/>
          </w:tcPr>
          <w:p w:rsidR="006D5526" w:rsidRPr="00946A5F" w:rsidRDefault="006D5526" w:rsidP="006D5526">
            <w:pPr>
              <w:widowControl/>
              <w:spacing w:line="240" w:lineRule="auto"/>
              <w:ind w:firstLineChars="0" w:firstLine="0"/>
              <w:jc w:val="center"/>
              <w:rPr>
                <w:rFonts w:cs="Times New Roman"/>
                <w:kern w:val="0"/>
                <w:sz w:val="21"/>
              </w:rPr>
            </w:pPr>
            <w:r w:rsidRPr="00946A5F">
              <w:rPr>
                <w:rFonts w:cs="Times New Roman"/>
                <w:kern w:val="0"/>
                <w:sz w:val="21"/>
              </w:rPr>
              <w:t>93.53</w:t>
            </w:r>
          </w:p>
        </w:tc>
        <w:tc>
          <w:tcPr>
            <w:tcW w:w="688" w:type="pct"/>
            <w:shd w:val="clear" w:color="auto" w:fill="auto"/>
            <w:noWrap/>
            <w:vAlign w:val="center"/>
            <w:hideMark/>
          </w:tcPr>
          <w:p w:rsidR="006D5526" w:rsidRPr="00946A5F" w:rsidRDefault="006D5526" w:rsidP="006D5526">
            <w:pPr>
              <w:widowControl/>
              <w:spacing w:line="240" w:lineRule="auto"/>
              <w:ind w:firstLineChars="0" w:firstLine="0"/>
              <w:jc w:val="center"/>
              <w:rPr>
                <w:rFonts w:cs="Times New Roman"/>
                <w:kern w:val="0"/>
                <w:sz w:val="21"/>
              </w:rPr>
            </w:pPr>
            <w:r w:rsidRPr="00946A5F">
              <w:rPr>
                <w:rFonts w:cs="Times New Roman"/>
                <w:kern w:val="0"/>
                <w:sz w:val="21"/>
              </w:rPr>
              <w:t>94.27</w:t>
            </w:r>
          </w:p>
        </w:tc>
        <w:tc>
          <w:tcPr>
            <w:tcW w:w="691" w:type="pct"/>
            <w:shd w:val="clear" w:color="auto" w:fill="auto"/>
            <w:noWrap/>
            <w:vAlign w:val="center"/>
            <w:hideMark/>
          </w:tcPr>
          <w:p w:rsidR="006D5526" w:rsidRPr="00946A5F" w:rsidRDefault="006D5526" w:rsidP="006D5526">
            <w:pPr>
              <w:widowControl/>
              <w:spacing w:line="240" w:lineRule="auto"/>
              <w:ind w:firstLineChars="0" w:firstLine="0"/>
              <w:jc w:val="center"/>
              <w:rPr>
                <w:rFonts w:cs="Times New Roman"/>
                <w:kern w:val="0"/>
                <w:sz w:val="21"/>
              </w:rPr>
            </w:pPr>
            <w:r w:rsidRPr="00946A5F">
              <w:rPr>
                <w:rFonts w:cs="Times New Roman"/>
                <w:kern w:val="0"/>
                <w:sz w:val="21"/>
              </w:rPr>
              <w:t>93.57</w:t>
            </w:r>
          </w:p>
        </w:tc>
        <w:tc>
          <w:tcPr>
            <w:tcW w:w="696" w:type="pct"/>
            <w:shd w:val="clear" w:color="auto" w:fill="auto"/>
            <w:noWrap/>
            <w:vAlign w:val="center"/>
            <w:hideMark/>
          </w:tcPr>
          <w:p w:rsidR="006D5526" w:rsidRPr="00946A5F" w:rsidRDefault="006D5526" w:rsidP="006D5526">
            <w:pPr>
              <w:widowControl/>
              <w:spacing w:line="240" w:lineRule="auto"/>
              <w:ind w:firstLineChars="0" w:firstLine="0"/>
              <w:jc w:val="center"/>
              <w:rPr>
                <w:rFonts w:cs="Times New Roman"/>
                <w:kern w:val="0"/>
                <w:sz w:val="21"/>
              </w:rPr>
            </w:pPr>
            <w:r w:rsidRPr="00946A5F">
              <w:rPr>
                <w:rFonts w:cs="Times New Roman"/>
                <w:kern w:val="0"/>
                <w:sz w:val="21"/>
              </w:rPr>
              <w:t>94.7</w:t>
            </w:r>
          </w:p>
        </w:tc>
        <w:tc>
          <w:tcPr>
            <w:tcW w:w="688" w:type="pct"/>
            <w:shd w:val="clear" w:color="auto" w:fill="auto"/>
            <w:noWrap/>
            <w:vAlign w:val="center"/>
            <w:hideMark/>
          </w:tcPr>
          <w:p w:rsidR="006D5526" w:rsidRPr="00946A5F" w:rsidRDefault="006D5526" w:rsidP="006D5526">
            <w:pPr>
              <w:widowControl/>
              <w:spacing w:line="240" w:lineRule="auto"/>
              <w:ind w:firstLineChars="0" w:firstLine="0"/>
              <w:jc w:val="center"/>
              <w:rPr>
                <w:rFonts w:cs="Times New Roman"/>
                <w:kern w:val="0"/>
                <w:sz w:val="21"/>
              </w:rPr>
            </w:pPr>
            <w:r w:rsidRPr="00946A5F">
              <w:rPr>
                <w:rFonts w:cs="Times New Roman"/>
                <w:kern w:val="0"/>
                <w:sz w:val="21"/>
              </w:rPr>
              <w:t>94.76</w:t>
            </w:r>
          </w:p>
        </w:tc>
        <w:tc>
          <w:tcPr>
            <w:tcW w:w="688" w:type="pct"/>
            <w:shd w:val="clear" w:color="auto" w:fill="auto"/>
            <w:noWrap/>
            <w:vAlign w:val="center"/>
            <w:hideMark/>
          </w:tcPr>
          <w:p w:rsidR="006D5526" w:rsidRPr="00946A5F" w:rsidRDefault="006D5526" w:rsidP="006D5526">
            <w:pPr>
              <w:widowControl/>
              <w:spacing w:line="240" w:lineRule="auto"/>
              <w:ind w:firstLineChars="0" w:firstLine="0"/>
              <w:jc w:val="center"/>
              <w:rPr>
                <w:rFonts w:cs="Times New Roman"/>
                <w:kern w:val="0"/>
                <w:sz w:val="21"/>
              </w:rPr>
            </w:pPr>
            <w:r w:rsidRPr="00946A5F">
              <w:rPr>
                <w:rFonts w:cs="Times New Roman"/>
                <w:kern w:val="0"/>
                <w:sz w:val="21"/>
              </w:rPr>
              <w:t>94.73</w:t>
            </w:r>
          </w:p>
        </w:tc>
      </w:tr>
      <w:tr w:rsidR="006D5526" w:rsidRPr="00946A5F" w:rsidTr="006D5526">
        <w:trPr>
          <w:trHeight w:val="397"/>
        </w:trPr>
        <w:tc>
          <w:tcPr>
            <w:tcW w:w="861" w:type="pct"/>
            <w:shd w:val="clear" w:color="auto" w:fill="auto"/>
            <w:noWrap/>
            <w:vAlign w:val="center"/>
          </w:tcPr>
          <w:p w:rsidR="006D5526" w:rsidRPr="00946A5F" w:rsidRDefault="006D5526" w:rsidP="006D5526">
            <w:pPr>
              <w:widowControl/>
              <w:spacing w:line="240" w:lineRule="auto"/>
              <w:ind w:firstLineChars="0" w:firstLine="0"/>
              <w:jc w:val="center"/>
              <w:rPr>
                <w:rFonts w:cs="Times New Roman"/>
                <w:b/>
                <w:kern w:val="0"/>
                <w:sz w:val="21"/>
              </w:rPr>
            </w:pPr>
            <w:r w:rsidRPr="00946A5F">
              <w:rPr>
                <w:rFonts w:cs="Times New Roman"/>
                <w:b/>
                <w:kern w:val="0"/>
                <w:sz w:val="21"/>
              </w:rPr>
              <w:t>指标</w:t>
            </w:r>
          </w:p>
        </w:tc>
        <w:tc>
          <w:tcPr>
            <w:tcW w:w="688" w:type="pct"/>
            <w:shd w:val="clear" w:color="auto" w:fill="auto"/>
            <w:noWrap/>
            <w:vAlign w:val="center"/>
          </w:tcPr>
          <w:p w:rsidR="006D5526" w:rsidRPr="00946A5F" w:rsidRDefault="006D5526" w:rsidP="006D5526">
            <w:pPr>
              <w:spacing w:line="240" w:lineRule="auto"/>
              <w:ind w:firstLineChars="0" w:firstLine="0"/>
              <w:jc w:val="center"/>
              <w:rPr>
                <w:rFonts w:cs="Times New Roman"/>
                <w:b/>
                <w:sz w:val="21"/>
              </w:rPr>
            </w:pPr>
            <w:r w:rsidRPr="00946A5F">
              <w:rPr>
                <w:rFonts w:cs="Times New Roman"/>
                <w:b/>
                <w:sz w:val="21"/>
              </w:rPr>
              <w:t>2014</w:t>
            </w:r>
            <w:r w:rsidRPr="00946A5F">
              <w:rPr>
                <w:rFonts w:cs="Times New Roman"/>
                <w:b/>
                <w:sz w:val="21"/>
              </w:rPr>
              <w:t>年</w:t>
            </w:r>
          </w:p>
        </w:tc>
        <w:tc>
          <w:tcPr>
            <w:tcW w:w="688" w:type="pct"/>
            <w:shd w:val="clear" w:color="auto" w:fill="auto"/>
            <w:noWrap/>
            <w:vAlign w:val="center"/>
          </w:tcPr>
          <w:p w:rsidR="006D5526" w:rsidRPr="00946A5F" w:rsidRDefault="006D5526" w:rsidP="006D5526">
            <w:pPr>
              <w:spacing w:line="240" w:lineRule="auto"/>
              <w:ind w:firstLineChars="0" w:firstLine="0"/>
              <w:jc w:val="center"/>
              <w:rPr>
                <w:rFonts w:cs="Times New Roman"/>
                <w:b/>
                <w:sz w:val="21"/>
              </w:rPr>
            </w:pPr>
            <w:r w:rsidRPr="00946A5F">
              <w:rPr>
                <w:rFonts w:cs="Times New Roman"/>
                <w:b/>
                <w:sz w:val="21"/>
              </w:rPr>
              <w:t>2015</w:t>
            </w:r>
            <w:r w:rsidRPr="00946A5F">
              <w:rPr>
                <w:rFonts w:cs="Times New Roman"/>
                <w:b/>
                <w:sz w:val="21"/>
              </w:rPr>
              <w:t>年</w:t>
            </w:r>
          </w:p>
        </w:tc>
        <w:tc>
          <w:tcPr>
            <w:tcW w:w="691" w:type="pct"/>
            <w:shd w:val="clear" w:color="auto" w:fill="auto"/>
            <w:noWrap/>
            <w:vAlign w:val="center"/>
          </w:tcPr>
          <w:p w:rsidR="006D5526" w:rsidRPr="00946A5F" w:rsidRDefault="006D5526" w:rsidP="006D5526">
            <w:pPr>
              <w:spacing w:line="240" w:lineRule="auto"/>
              <w:ind w:firstLineChars="0" w:firstLine="0"/>
              <w:jc w:val="center"/>
              <w:rPr>
                <w:rFonts w:cs="Times New Roman"/>
                <w:b/>
                <w:sz w:val="21"/>
              </w:rPr>
            </w:pPr>
            <w:r w:rsidRPr="00946A5F">
              <w:rPr>
                <w:rFonts w:cs="Times New Roman"/>
                <w:b/>
                <w:sz w:val="21"/>
              </w:rPr>
              <w:t>2016</w:t>
            </w:r>
            <w:r w:rsidRPr="00946A5F">
              <w:rPr>
                <w:rFonts w:cs="Times New Roman"/>
                <w:b/>
                <w:sz w:val="21"/>
              </w:rPr>
              <w:t>年</w:t>
            </w:r>
          </w:p>
        </w:tc>
        <w:tc>
          <w:tcPr>
            <w:tcW w:w="696" w:type="pct"/>
            <w:shd w:val="clear" w:color="auto" w:fill="auto"/>
            <w:noWrap/>
            <w:vAlign w:val="center"/>
          </w:tcPr>
          <w:p w:rsidR="006D5526" w:rsidRPr="00946A5F" w:rsidRDefault="006D5526" w:rsidP="006D5526">
            <w:pPr>
              <w:spacing w:line="240" w:lineRule="auto"/>
              <w:ind w:firstLineChars="0" w:firstLine="0"/>
              <w:jc w:val="center"/>
              <w:rPr>
                <w:rFonts w:cs="Times New Roman"/>
                <w:b/>
                <w:sz w:val="21"/>
              </w:rPr>
            </w:pPr>
            <w:r w:rsidRPr="00946A5F">
              <w:rPr>
                <w:rFonts w:cs="Times New Roman"/>
                <w:b/>
                <w:sz w:val="21"/>
              </w:rPr>
              <w:t>2017</w:t>
            </w:r>
            <w:r w:rsidRPr="00946A5F">
              <w:rPr>
                <w:rFonts w:cs="Times New Roman"/>
                <w:b/>
                <w:sz w:val="21"/>
              </w:rPr>
              <w:t>年</w:t>
            </w:r>
          </w:p>
        </w:tc>
        <w:tc>
          <w:tcPr>
            <w:tcW w:w="688" w:type="pct"/>
            <w:shd w:val="clear" w:color="auto" w:fill="auto"/>
            <w:noWrap/>
            <w:vAlign w:val="center"/>
          </w:tcPr>
          <w:p w:rsidR="006D5526" w:rsidRPr="00946A5F" w:rsidRDefault="006D5526" w:rsidP="006D5526">
            <w:pPr>
              <w:spacing w:line="240" w:lineRule="auto"/>
              <w:ind w:firstLineChars="0" w:firstLine="0"/>
              <w:jc w:val="center"/>
              <w:rPr>
                <w:rFonts w:cs="Times New Roman"/>
                <w:b/>
                <w:sz w:val="21"/>
              </w:rPr>
            </w:pPr>
            <w:r w:rsidRPr="00946A5F">
              <w:rPr>
                <w:rFonts w:cs="Times New Roman"/>
                <w:b/>
                <w:sz w:val="21"/>
              </w:rPr>
              <w:t>γs</w:t>
            </w:r>
          </w:p>
        </w:tc>
        <w:tc>
          <w:tcPr>
            <w:tcW w:w="688" w:type="pct"/>
            <w:shd w:val="clear" w:color="auto" w:fill="auto"/>
            <w:noWrap/>
            <w:vAlign w:val="center"/>
          </w:tcPr>
          <w:p w:rsidR="006D5526" w:rsidRPr="00946A5F" w:rsidRDefault="006D5526" w:rsidP="006D5526">
            <w:pPr>
              <w:widowControl/>
              <w:spacing w:line="240" w:lineRule="auto"/>
              <w:ind w:firstLineChars="0" w:firstLine="0"/>
              <w:jc w:val="center"/>
              <w:rPr>
                <w:rFonts w:cs="Times New Roman"/>
                <w:b/>
                <w:kern w:val="0"/>
                <w:sz w:val="21"/>
              </w:rPr>
            </w:pPr>
            <w:r w:rsidRPr="00946A5F">
              <w:rPr>
                <w:rFonts w:cs="Times New Roman"/>
                <w:b/>
                <w:kern w:val="0"/>
                <w:sz w:val="21"/>
              </w:rPr>
              <w:t>变化趋势</w:t>
            </w:r>
          </w:p>
        </w:tc>
      </w:tr>
      <w:tr w:rsidR="006D5526" w:rsidRPr="00946A5F" w:rsidTr="006D5526">
        <w:trPr>
          <w:trHeight w:val="397"/>
        </w:trPr>
        <w:tc>
          <w:tcPr>
            <w:tcW w:w="861" w:type="pct"/>
            <w:shd w:val="clear" w:color="auto" w:fill="auto"/>
            <w:noWrap/>
            <w:vAlign w:val="center"/>
          </w:tcPr>
          <w:p w:rsidR="006D5526" w:rsidRPr="00946A5F" w:rsidRDefault="006D5526" w:rsidP="006D5526">
            <w:pPr>
              <w:widowControl/>
              <w:spacing w:line="240" w:lineRule="auto"/>
              <w:ind w:firstLineChars="0" w:firstLine="0"/>
              <w:jc w:val="center"/>
              <w:rPr>
                <w:rFonts w:cs="Times New Roman"/>
                <w:kern w:val="0"/>
                <w:sz w:val="21"/>
              </w:rPr>
            </w:pPr>
            <w:r w:rsidRPr="00946A5F">
              <w:rPr>
                <w:rFonts w:cs="Times New Roman"/>
                <w:kern w:val="0"/>
                <w:sz w:val="21"/>
              </w:rPr>
              <w:t>人口（万人）</w:t>
            </w:r>
          </w:p>
        </w:tc>
        <w:tc>
          <w:tcPr>
            <w:tcW w:w="688" w:type="pct"/>
            <w:shd w:val="clear" w:color="auto" w:fill="auto"/>
            <w:noWrap/>
            <w:vAlign w:val="center"/>
          </w:tcPr>
          <w:p w:rsidR="006D5526" w:rsidRPr="00946A5F" w:rsidRDefault="006D5526" w:rsidP="006D5526">
            <w:pPr>
              <w:spacing w:line="240" w:lineRule="auto"/>
              <w:ind w:firstLineChars="0" w:firstLine="0"/>
              <w:jc w:val="center"/>
              <w:rPr>
                <w:rFonts w:cs="Times New Roman"/>
                <w:sz w:val="21"/>
              </w:rPr>
            </w:pPr>
            <w:r w:rsidRPr="00946A5F">
              <w:rPr>
                <w:rFonts w:cs="Times New Roman"/>
                <w:sz w:val="21"/>
              </w:rPr>
              <w:t>94.85</w:t>
            </w:r>
          </w:p>
        </w:tc>
        <w:tc>
          <w:tcPr>
            <w:tcW w:w="688" w:type="pct"/>
            <w:shd w:val="clear" w:color="auto" w:fill="auto"/>
            <w:noWrap/>
            <w:vAlign w:val="center"/>
          </w:tcPr>
          <w:p w:rsidR="006D5526" w:rsidRPr="00946A5F" w:rsidRDefault="006D5526" w:rsidP="006D5526">
            <w:pPr>
              <w:spacing w:line="240" w:lineRule="auto"/>
              <w:ind w:firstLineChars="0" w:firstLine="0"/>
              <w:jc w:val="center"/>
              <w:rPr>
                <w:rFonts w:cs="Times New Roman"/>
                <w:sz w:val="21"/>
              </w:rPr>
            </w:pPr>
            <w:r w:rsidRPr="00946A5F">
              <w:rPr>
                <w:rFonts w:cs="Times New Roman"/>
                <w:sz w:val="21"/>
              </w:rPr>
              <w:t>92.71</w:t>
            </w:r>
          </w:p>
        </w:tc>
        <w:tc>
          <w:tcPr>
            <w:tcW w:w="691" w:type="pct"/>
            <w:shd w:val="clear" w:color="auto" w:fill="auto"/>
            <w:noWrap/>
            <w:vAlign w:val="center"/>
          </w:tcPr>
          <w:p w:rsidR="006D5526" w:rsidRPr="00946A5F" w:rsidRDefault="006D5526" w:rsidP="006D5526">
            <w:pPr>
              <w:spacing w:line="240" w:lineRule="auto"/>
              <w:ind w:firstLineChars="0" w:firstLine="0"/>
              <w:jc w:val="center"/>
              <w:rPr>
                <w:rFonts w:cs="Times New Roman"/>
                <w:sz w:val="21"/>
              </w:rPr>
            </w:pPr>
            <w:r w:rsidRPr="00946A5F">
              <w:rPr>
                <w:rFonts w:cs="Times New Roman"/>
                <w:sz w:val="21"/>
              </w:rPr>
              <w:t>93.14</w:t>
            </w:r>
          </w:p>
        </w:tc>
        <w:tc>
          <w:tcPr>
            <w:tcW w:w="696" w:type="pct"/>
            <w:shd w:val="clear" w:color="auto" w:fill="auto"/>
            <w:noWrap/>
            <w:vAlign w:val="center"/>
          </w:tcPr>
          <w:p w:rsidR="006D5526" w:rsidRPr="00946A5F" w:rsidRDefault="006D5526" w:rsidP="006D5526">
            <w:pPr>
              <w:spacing w:line="240" w:lineRule="auto"/>
              <w:ind w:firstLineChars="0" w:firstLine="0"/>
              <w:jc w:val="center"/>
              <w:rPr>
                <w:rFonts w:cs="Times New Roman"/>
                <w:sz w:val="21"/>
              </w:rPr>
            </w:pPr>
            <w:r w:rsidRPr="00946A5F">
              <w:rPr>
                <w:rFonts w:cs="Times New Roman"/>
                <w:sz w:val="21"/>
              </w:rPr>
              <w:t>92.3</w:t>
            </w:r>
          </w:p>
        </w:tc>
        <w:tc>
          <w:tcPr>
            <w:tcW w:w="688" w:type="pct"/>
            <w:shd w:val="clear" w:color="auto" w:fill="auto"/>
            <w:noWrap/>
            <w:vAlign w:val="center"/>
          </w:tcPr>
          <w:p w:rsidR="006D5526" w:rsidRPr="00946A5F" w:rsidRDefault="006D5526" w:rsidP="006D5526">
            <w:pPr>
              <w:spacing w:line="240" w:lineRule="auto"/>
              <w:ind w:firstLineChars="0" w:firstLine="0"/>
              <w:jc w:val="center"/>
              <w:rPr>
                <w:rFonts w:cs="Times New Roman"/>
                <w:sz w:val="21"/>
              </w:rPr>
            </w:pPr>
            <w:r w:rsidRPr="00946A5F">
              <w:rPr>
                <w:rFonts w:cs="Times New Roman"/>
                <w:sz w:val="21"/>
              </w:rPr>
              <w:t>-0.333</w:t>
            </w:r>
          </w:p>
        </w:tc>
        <w:tc>
          <w:tcPr>
            <w:tcW w:w="688" w:type="pct"/>
            <w:shd w:val="clear" w:color="auto" w:fill="auto"/>
            <w:noWrap/>
            <w:vAlign w:val="center"/>
          </w:tcPr>
          <w:p w:rsidR="006D5526" w:rsidRPr="00946A5F" w:rsidRDefault="006D5526" w:rsidP="006D5526">
            <w:pPr>
              <w:widowControl/>
              <w:spacing w:line="240" w:lineRule="auto"/>
              <w:ind w:firstLineChars="0" w:firstLine="0"/>
              <w:jc w:val="center"/>
              <w:rPr>
                <w:rFonts w:cs="Times New Roman"/>
                <w:kern w:val="0"/>
                <w:sz w:val="21"/>
              </w:rPr>
            </w:pPr>
            <w:r w:rsidRPr="00946A5F">
              <w:rPr>
                <w:rFonts w:cs="Times New Roman"/>
                <w:kern w:val="0"/>
                <w:sz w:val="21"/>
              </w:rPr>
              <w:t>不明显</w:t>
            </w:r>
            <w:r w:rsidR="00AC16EE" w:rsidRPr="00946A5F">
              <w:rPr>
                <w:rFonts w:cs="Times New Roman"/>
                <w:kern w:val="0"/>
                <w:sz w:val="21"/>
              </w:rPr>
              <w:t>降低</w:t>
            </w:r>
          </w:p>
        </w:tc>
      </w:tr>
    </w:tbl>
    <w:p w:rsidR="006D5526" w:rsidRPr="00946A5F" w:rsidRDefault="006D5526" w:rsidP="006D5526">
      <w:pPr>
        <w:ind w:firstLineChars="0" w:firstLine="0"/>
      </w:pPr>
    </w:p>
    <w:p w:rsidR="006D5526" w:rsidRPr="00946A5F" w:rsidRDefault="006D5526" w:rsidP="006D5526">
      <w:pPr>
        <w:ind w:firstLineChars="0" w:firstLine="0"/>
      </w:pPr>
      <w:r w:rsidRPr="00946A5F">
        <w:rPr>
          <w:noProof/>
        </w:rPr>
        <w:drawing>
          <wp:inline distT="0" distB="0" distL="0" distR="0" wp14:anchorId="13EB360A" wp14:editId="4184EB55">
            <wp:extent cx="6200775" cy="2838450"/>
            <wp:effectExtent l="0" t="0" r="9525" b="19050"/>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6D5526" w:rsidRPr="00946A5F" w:rsidRDefault="006D5526" w:rsidP="006D5526">
      <w:pPr>
        <w:pStyle w:val="a5"/>
      </w:pPr>
      <w:r w:rsidRPr="00946A5F">
        <w:rPr>
          <w:rFonts w:hint="eastAsia"/>
        </w:rPr>
        <w:t>图</w:t>
      </w:r>
      <w:r w:rsidRPr="00946A5F">
        <w:rPr>
          <w:rFonts w:hint="eastAsia"/>
        </w:rPr>
        <w:t xml:space="preserve">2-3-2 </w:t>
      </w:r>
      <w:r w:rsidRPr="00946A5F">
        <w:rPr>
          <w:rFonts w:hint="eastAsia"/>
        </w:rPr>
        <w:t>广水市过去十年人口变化趋势一览</w:t>
      </w:r>
    </w:p>
    <w:p w:rsidR="002E7B49" w:rsidRPr="00946A5F" w:rsidRDefault="002E7B49" w:rsidP="002E7B49">
      <w:pPr>
        <w:pStyle w:val="3"/>
      </w:pPr>
      <w:r w:rsidRPr="00946A5F">
        <w:t>产业结构</w:t>
      </w:r>
      <w:r w:rsidR="00E20413" w:rsidRPr="00946A5F">
        <w:t>现状及</w:t>
      </w:r>
      <w:r w:rsidRPr="00946A5F">
        <w:t>趋势分析</w:t>
      </w:r>
    </w:p>
    <w:p w:rsidR="00AC16EE" w:rsidRPr="00946A5F" w:rsidRDefault="002E7B49" w:rsidP="002E7B49">
      <w:pPr>
        <w:ind w:firstLine="560"/>
      </w:pPr>
      <w:r w:rsidRPr="00946A5F">
        <w:rPr>
          <w:rFonts w:hint="eastAsia"/>
        </w:rPr>
        <w:t>根据历年国民经济和社会发展统计公报，</w:t>
      </w:r>
      <w:r w:rsidRPr="00946A5F">
        <w:rPr>
          <w:rFonts w:hint="eastAsia"/>
        </w:rPr>
        <w:t>2008</w:t>
      </w:r>
      <w:r w:rsidRPr="00946A5F">
        <w:rPr>
          <w:rFonts w:hint="eastAsia"/>
        </w:rPr>
        <w:t>年至</w:t>
      </w:r>
      <w:r w:rsidRPr="00946A5F">
        <w:rPr>
          <w:rFonts w:hint="eastAsia"/>
        </w:rPr>
        <w:t>2017</w:t>
      </w:r>
      <w:r w:rsidRPr="00946A5F">
        <w:rPr>
          <w:rFonts w:hint="eastAsia"/>
        </w:rPr>
        <w:t>年，广水市产业结构变化趋势如表</w:t>
      </w:r>
      <w:r w:rsidRPr="00946A5F">
        <w:rPr>
          <w:rFonts w:hint="eastAsia"/>
        </w:rPr>
        <w:t>2</w:t>
      </w:r>
      <w:r w:rsidR="00AC16EE" w:rsidRPr="00946A5F">
        <w:rPr>
          <w:rFonts w:hint="eastAsia"/>
        </w:rPr>
        <w:t>-3</w:t>
      </w:r>
      <w:r w:rsidRPr="00946A5F">
        <w:rPr>
          <w:rFonts w:hint="eastAsia"/>
        </w:rPr>
        <w:t>-</w:t>
      </w:r>
      <w:r w:rsidR="00AC16EE" w:rsidRPr="00946A5F">
        <w:rPr>
          <w:rFonts w:hint="eastAsia"/>
        </w:rPr>
        <w:t>3</w:t>
      </w:r>
      <w:r w:rsidRPr="00946A5F">
        <w:rPr>
          <w:rFonts w:hint="eastAsia"/>
        </w:rPr>
        <w:t>所示。从下表可以看出，近</w:t>
      </w:r>
      <w:r w:rsidRPr="00946A5F">
        <w:rPr>
          <w:rFonts w:hint="eastAsia"/>
        </w:rPr>
        <w:t>10</w:t>
      </w:r>
      <w:r w:rsidRPr="00946A5F">
        <w:rPr>
          <w:rFonts w:hint="eastAsia"/>
        </w:rPr>
        <w:t>年来广水市第一产业占比由</w:t>
      </w:r>
      <w:r w:rsidRPr="00946A5F">
        <w:rPr>
          <w:rFonts w:hint="eastAsia"/>
        </w:rPr>
        <w:t>2007</w:t>
      </w:r>
      <w:r w:rsidRPr="00946A5F">
        <w:rPr>
          <w:rFonts w:hint="eastAsia"/>
        </w:rPr>
        <w:t>年的</w:t>
      </w:r>
      <w:r w:rsidRPr="00946A5F">
        <w:rPr>
          <w:rFonts w:hint="eastAsia"/>
        </w:rPr>
        <w:t>26.1%</w:t>
      </w:r>
      <w:r w:rsidRPr="00946A5F">
        <w:rPr>
          <w:rFonts w:hint="eastAsia"/>
        </w:rPr>
        <w:t>稳步下降至</w:t>
      </w:r>
      <w:r w:rsidRPr="00946A5F">
        <w:rPr>
          <w:rFonts w:hint="eastAsia"/>
        </w:rPr>
        <w:t>18.6%</w:t>
      </w:r>
      <w:r w:rsidR="00AC16EE" w:rsidRPr="00946A5F">
        <w:rPr>
          <w:rFonts w:hint="eastAsia"/>
        </w:rPr>
        <w:t>，呈明显下降趋势</w:t>
      </w:r>
      <w:r w:rsidRPr="00946A5F">
        <w:rPr>
          <w:rFonts w:hint="eastAsia"/>
        </w:rPr>
        <w:t>；第二产业作为支柱产业，其占比一直保持在</w:t>
      </w:r>
      <w:r w:rsidRPr="00946A5F">
        <w:rPr>
          <w:rFonts w:hint="eastAsia"/>
        </w:rPr>
        <w:t>40%</w:t>
      </w:r>
      <w:r w:rsidRPr="00946A5F">
        <w:rPr>
          <w:rFonts w:hint="eastAsia"/>
        </w:rPr>
        <w:t>以上，</w:t>
      </w:r>
      <w:r w:rsidRPr="00946A5F">
        <w:rPr>
          <w:rFonts w:hint="eastAsia"/>
        </w:rPr>
        <w:t>2008</w:t>
      </w:r>
      <w:r w:rsidRPr="00946A5F">
        <w:rPr>
          <w:rFonts w:hint="eastAsia"/>
        </w:rPr>
        <w:t>至</w:t>
      </w:r>
      <w:r w:rsidRPr="00946A5F">
        <w:rPr>
          <w:rFonts w:hint="eastAsia"/>
        </w:rPr>
        <w:t>2013</w:t>
      </w:r>
      <w:r w:rsidRPr="00946A5F">
        <w:rPr>
          <w:rFonts w:hint="eastAsia"/>
        </w:rPr>
        <w:t>年为波动增长期，</w:t>
      </w:r>
      <w:r w:rsidRPr="00946A5F">
        <w:rPr>
          <w:rFonts w:hint="eastAsia"/>
        </w:rPr>
        <w:t>2013</w:t>
      </w:r>
      <w:r w:rsidRPr="00946A5F">
        <w:rPr>
          <w:rFonts w:hint="eastAsia"/>
        </w:rPr>
        <w:t>年其占比达到顶端（几乎达到</w:t>
      </w:r>
      <w:r w:rsidRPr="00946A5F">
        <w:rPr>
          <w:rFonts w:hint="eastAsia"/>
        </w:rPr>
        <w:t>50%</w:t>
      </w:r>
      <w:r w:rsidRPr="00946A5F">
        <w:rPr>
          <w:rFonts w:hint="eastAsia"/>
        </w:rPr>
        <w:t>），</w:t>
      </w:r>
      <w:r w:rsidRPr="00946A5F">
        <w:rPr>
          <w:rFonts w:hint="eastAsia"/>
        </w:rPr>
        <w:t>2014</w:t>
      </w:r>
      <w:r w:rsidRPr="00946A5F">
        <w:rPr>
          <w:rFonts w:hint="eastAsia"/>
        </w:rPr>
        <w:t>年后稳步下降，</w:t>
      </w:r>
      <w:r w:rsidRPr="00946A5F">
        <w:rPr>
          <w:rFonts w:hint="eastAsia"/>
        </w:rPr>
        <w:t>2017</w:t>
      </w:r>
      <w:r w:rsidRPr="00946A5F">
        <w:rPr>
          <w:rFonts w:hint="eastAsia"/>
        </w:rPr>
        <w:t>年有所回升</w:t>
      </w:r>
      <w:r w:rsidR="00AC16EE" w:rsidRPr="00946A5F">
        <w:rPr>
          <w:rFonts w:hint="eastAsia"/>
        </w:rPr>
        <w:t>，整体呈明显上升趋势；相较于第二产业占比的先增后减态势，第三产业占比呈不明显上升趋势</w:t>
      </w:r>
      <w:r w:rsidRPr="00946A5F">
        <w:rPr>
          <w:rFonts w:hint="eastAsia"/>
        </w:rPr>
        <w:t>，表明广水市产业结构调整卓有成效。</w:t>
      </w:r>
    </w:p>
    <w:p w:rsidR="002E7B49" w:rsidRPr="00946A5F" w:rsidRDefault="00AC16EE" w:rsidP="00AC16EE">
      <w:pPr>
        <w:ind w:firstLine="560"/>
      </w:pPr>
      <w:r w:rsidRPr="00946A5F">
        <w:rPr>
          <w:rFonts w:hint="eastAsia"/>
        </w:rPr>
        <w:t>根据</w:t>
      </w:r>
      <w:r w:rsidRPr="00946A5F">
        <w:rPr>
          <w:rFonts w:hint="eastAsia"/>
        </w:rPr>
        <w:t>10</w:t>
      </w:r>
      <w:r w:rsidRPr="00946A5F">
        <w:rPr>
          <w:rFonts w:hint="eastAsia"/>
        </w:rPr>
        <w:t>年数据绘制散点图，并在此基础上添加趋势线，具体如图</w:t>
      </w:r>
      <w:r w:rsidRPr="00946A5F">
        <w:rPr>
          <w:rFonts w:hint="eastAsia"/>
        </w:rPr>
        <w:t>2-3-3</w:t>
      </w:r>
      <w:r w:rsidRPr="00946A5F">
        <w:rPr>
          <w:rFonts w:hint="eastAsia"/>
        </w:rPr>
        <w:t>所示。横轴代表年份，如</w:t>
      </w:r>
      <w:r w:rsidRPr="00946A5F">
        <w:rPr>
          <w:rFonts w:hint="eastAsia"/>
        </w:rPr>
        <w:t>x=1</w:t>
      </w:r>
      <w:r w:rsidRPr="00946A5F">
        <w:rPr>
          <w:rFonts w:hint="eastAsia"/>
        </w:rPr>
        <w:t>代表</w:t>
      </w:r>
      <w:r w:rsidRPr="00946A5F">
        <w:rPr>
          <w:rFonts w:hint="eastAsia"/>
        </w:rPr>
        <w:t>2008</w:t>
      </w:r>
      <w:r w:rsidRPr="00946A5F">
        <w:rPr>
          <w:rFonts w:hint="eastAsia"/>
        </w:rPr>
        <w:t>年，</w:t>
      </w:r>
      <w:r w:rsidRPr="00946A5F">
        <w:rPr>
          <w:rFonts w:hint="eastAsia"/>
        </w:rPr>
        <w:t>x=2</w:t>
      </w:r>
      <w:r w:rsidRPr="00946A5F">
        <w:rPr>
          <w:rFonts w:hint="eastAsia"/>
        </w:rPr>
        <w:t>代表</w:t>
      </w:r>
      <w:r w:rsidRPr="00946A5F">
        <w:rPr>
          <w:rFonts w:hint="eastAsia"/>
        </w:rPr>
        <w:t>2009</w:t>
      </w:r>
      <w:r w:rsidRPr="00946A5F">
        <w:rPr>
          <w:rFonts w:hint="eastAsia"/>
        </w:rPr>
        <w:t>年，以此类推；纵轴代表产业占比。其中第一产业占比趋势线方程为</w:t>
      </w:r>
      <w:r w:rsidRPr="00946A5F">
        <w:t>y=-2.659ln(x)+25.703</w:t>
      </w:r>
      <w:r w:rsidRPr="00946A5F">
        <w:rPr>
          <w:rFonts w:hint="eastAsia"/>
        </w:rPr>
        <w:t>，第二产业占比趋势线方程为</w:t>
      </w:r>
      <w:r w:rsidRPr="00946A5F">
        <w:t>y=1.6538ln(x)+45.065</w:t>
      </w:r>
      <w:r w:rsidRPr="00946A5F">
        <w:t>，第三产业占比趋势线方程为</w:t>
      </w:r>
      <w:r w:rsidRPr="00946A5F">
        <w:lastRenderedPageBreak/>
        <w:t>y=1.0051ln(x) +29.232</w:t>
      </w:r>
      <w:r w:rsidRPr="00946A5F">
        <w:t>，</w:t>
      </w:r>
      <w:r w:rsidRPr="00946A5F">
        <w:rPr>
          <w:rFonts w:hint="eastAsia"/>
        </w:rPr>
        <w:t>预计到</w:t>
      </w:r>
      <w:r w:rsidRPr="00946A5F">
        <w:rPr>
          <w:rFonts w:hint="eastAsia"/>
        </w:rPr>
        <w:t>2020</w:t>
      </w:r>
      <w:r w:rsidRPr="00946A5F">
        <w:rPr>
          <w:rFonts w:hint="eastAsia"/>
        </w:rPr>
        <w:t>年广水市三次产业占比将调整为</w:t>
      </w:r>
      <w:r w:rsidRPr="00946A5F">
        <w:t>1</w:t>
      </w:r>
      <w:r w:rsidRPr="00946A5F">
        <w:rPr>
          <w:rFonts w:hint="eastAsia"/>
        </w:rPr>
        <w:t>9</w:t>
      </w:r>
      <w:r w:rsidRPr="00946A5F">
        <w:t>：</w:t>
      </w:r>
      <w:r w:rsidRPr="00946A5F">
        <w:t>49</w:t>
      </w:r>
      <w:r w:rsidRPr="00946A5F">
        <w:t>：</w:t>
      </w:r>
      <w:r w:rsidRPr="00946A5F">
        <w:t>3</w:t>
      </w:r>
      <w:r w:rsidRPr="00946A5F">
        <w:rPr>
          <w:rFonts w:hint="eastAsia"/>
        </w:rPr>
        <w:t>2</w:t>
      </w:r>
      <w:r w:rsidRPr="00946A5F">
        <w:rPr>
          <w:rFonts w:hint="eastAsia"/>
        </w:rPr>
        <w:t>，到</w:t>
      </w:r>
      <w:r w:rsidRPr="00946A5F">
        <w:rPr>
          <w:rFonts w:hint="eastAsia"/>
        </w:rPr>
        <w:t>2023</w:t>
      </w:r>
      <w:r w:rsidRPr="00946A5F">
        <w:rPr>
          <w:rFonts w:hint="eastAsia"/>
        </w:rPr>
        <w:t>年全市三次产业占比将调整为</w:t>
      </w:r>
      <w:r w:rsidRPr="00946A5F">
        <w:t>18</w:t>
      </w:r>
      <w:r w:rsidRPr="00946A5F">
        <w:t>：</w:t>
      </w:r>
      <w:r w:rsidRPr="00946A5F">
        <w:rPr>
          <w:rFonts w:hint="eastAsia"/>
        </w:rPr>
        <w:t>50</w:t>
      </w:r>
      <w:r w:rsidRPr="00946A5F">
        <w:rPr>
          <w:rFonts w:hint="eastAsia"/>
        </w:rPr>
        <w:t>：</w:t>
      </w:r>
      <w:r w:rsidRPr="00946A5F">
        <w:t>3</w:t>
      </w:r>
      <w:r w:rsidRPr="00946A5F">
        <w:rPr>
          <w:rFonts w:hint="eastAsia"/>
        </w:rPr>
        <w:t>2</w:t>
      </w:r>
      <w:r w:rsidRPr="00946A5F">
        <w:rPr>
          <w:rFonts w:hint="eastAsia"/>
        </w:rPr>
        <w:t>。</w:t>
      </w:r>
    </w:p>
    <w:p w:rsidR="002E7B49" w:rsidRPr="00946A5F" w:rsidRDefault="002E7B49" w:rsidP="002E7B49">
      <w:pPr>
        <w:pStyle w:val="a5"/>
        <w:ind w:firstLine="560"/>
      </w:pPr>
      <w:r w:rsidRPr="00946A5F">
        <w:rPr>
          <w:rFonts w:hint="eastAsia"/>
        </w:rPr>
        <w:t>表</w:t>
      </w:r>
      <w:r w:rsidRPr="00946A5F">
        <w:rPr>
          <w:rFonts w:hint="eastAsia"/>
        </w:rPr>
        <w:t>2-</w:t>
      </w:r>
      <w:r w:rsidR="00AC16EE" w:rsidRPr="00946A5F">
        <w:rPr>
          <w:rFonts w:hint="eastAsia"/>
        </w:rPr>
        <w:t>3</w:t>
      </w:r>
      <w:r w:rsidRPr="00946A5F">
        <w:rPr>
          <w:rFonts w:hint="eastAsia"/>
        </w:rPr>
        <w:t>-</w:t>
      </w:r>
      <w:r w:rsidR="00AC16EE" w:rsidRPr="00946A5F">
        <w:rPr>
          <w:rFonts w:hint="eastAsia"/>
        </w:rPr>
        <w:t>3</w:t>
      </w:r>
      <w:r w:rsidRPr="00946A5F">
        <w:rPr>
          <w:rFonts w:hint="eastAsia"/>
        </w:rPr>
        <w:t xml:space="preserve"> </w:t>
      </w:r>
      <w:r w:rsidRPr="00946A5F">
        <w:rPr>
          <w:rFonts w:hint="eastAsia"/>
        </w:rPr>
        <w:t>广水市过去十年产业结构变化一览表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951"/>
        <w:gridCol w:w="1023"/>
        <w:gridCol w:w="1380"/>
        <w:gridCol w:w="1380"/>
        <w:gridCol w:w="1380"/>
        <w:gridCol w:w="1370"/>
        <w:gridCol w:w="1370"/>
      </w:tblGrid>
      <w:tr w:rsidR="00AC16EE" w:rsidRPr="00946A5F" w:rsidTr="00AC16EE">
        <w:trPr>
          <w:trHeight w:val="397"/>
        </w:trPr>
        <w:tc>
          <w:tcPr>
            <w:tcW w:w="990" w:type="pct"/>
            <w:tcBorders>
              <w:top w:val="single" w:sz="12" w:space="0" w:color="auto"/>
              <w:bottom w:val="single" w:sz="12" w:space="0" w:color="auto"/>
            </w:tcBorders>
            <w:vAlign w:val="center"/>
          </w:tcPr>
          <w:p w:rsidR="00AC16EE" w:rsidRPr="00946A5F" w:rsidRDefault="00AC16EE" w:rsidP="002E7B49">
            <w:pPr>
              <w:widowControl/>
              <w:adjustRightInd/>
              <w:snapToGrid/>
              <w:spacing w:line="240" w:lineRule="auto"/>
              <w:ind w:firstLineChars="0" w:firstLine="0"/>
              <w:jc w:val="center"/>
              <w:rPr>
                <w:rFonts w:eastAsia="宋体" w:cs="Times New Roman"/>
                <w:b/>
                <w:bCs/>
                <w:kern w:val="0"/>
                <w:sz w:val="21"/>
              </w:rPr>
            </w:pPr>
            <w:r w:rsidRPr="00946A5F">
              <w:rPr>
                <w:rFonts w:eastAsia="宋体" w:cs="Times New Roman" w:hint="eastAsia"/>
                <w:b/>
                <w:bCs/>
                <w:kern w:val="0"/>
                <w:sz w:val="21"/>
              </w:rPr>
              <w:t>指标</w:t>
            </w:r>
          </w:p>
        </w:tc>
        <w:tc>
          <w:tcPr>
            <w:tcW w:w="519" w:type="pct"/>
            <w:tcBorders>
              <w:top w:val="single" w:sz="12" w:space="0" w:color="auto"/>
              <w:bottom w:val="single" w:sz="12" w:space="0" w:color="auto"/>
            </w:tcBorders>
            <w:shd w:val="clear" w:color="auto" w:fill="auto"/>
            <w:noWrap/>
            <w:vAlign w:val="center"/>
            <w:hideMark/>
          </w:tcPr>
          <w:p w:rsidR="00AC16EE" w:rsidRPr="00946A5F" w:rsidRDefault="00AC16EE" w:rsidP="002E7B49">
            <w:pPr>
              <w:widowControl/>
              <w:adjustRightInd/>
              <w:snapToGrid/>
              <w:spacing w:line="240" w:lineRule="auto"/>
              <w:ind w:firstLineChars="0" w:firstLine="0"/>
              <w:jc w:val="center"/>
              <w:rPr>
                <w:rFonts w:eastAsia="宋体" w:cs="Times New Roman"/>
                <w:b/>
                <w:bCs/>
                <w:kern w:val="0"/>
                <w:sz w:val="21"/>
              </w:rPr>
            </w:pPr>
            <w:r w:rsidRPr="00946A5F">
              <w:rPr>
                <w:rFonts w:eastAsia="宋体" w:cs="Times New Roman" w:hint="eastAsia"/>
                <w:b/>
                <w:bCs/>
                <w:kern w:val="0"/>
                <w:sz w:val="21"/>
              </w:rPr>
              <w:t>2008</w:t>
            </w:r>
            <w:r w:rsidRPr="00946A5F">
              <w:rPr>
                <w:rFonts w:eastAsia="宋体" w:cs="Times New Roman" w:hint="eastAsia"/>
                <w:b/>
                <w:bCs/>
                <w:kern w:val="0"/>
                <w:sz w:val="21"/>
              </w:rPr>
              <w:t>年</w:t>
            </w:r>
          </w:p>
        </w:tc>
        <w:tc>
          <w:tcPr>
            <w:tcW w:w="700" w:type="pct"/>
            <w:tcBorders>
              <w:top w:val="single" w:sz="12" w:space="0" w:color="auto"/>
              <w:bottom w:val="single" w:sz="12" w:space="0" w:color="auto"/>
            </w:tcBorders>
            <w:shd w:val="clear" w:color="auto" w:fill="auto"/>
            <w:noWrap/>
            <w:vAlign w:val="center"/>
          </w:tcPr>
          <w:p w:rsidR="00AC16EE" w:rsidRPr="00946A5F" w:rsidRDefault="00AC16EE" w:rsidP="002E7B49">
            <w:pPr>
              <w:widowControl/>
              <w:adjustRightInd/>
              <w:snapToGrid/>
              <w:spacing w:line="240" w:lineRule="auto"/>
              <w:ind w:firstLineChars="0" w:firstLine="0"/>
              <w:jc w:val="center"/>
              <w:rPr>
                <w:rFonts w:eastAsia="宋体" w:cs="Times New Roman"/>
                <w:b/>
                <w:bCs/>
                <w:kern w:val="0"/>
                <w:sz w:val="21"/>
              </w:rPr>
            </w:pPr>
            <w:r w:rsidRPr="00946A5F">
              <w:rPr>
                <w:rFonts w:eastAsia="宋体" w:cs="Times New Roman" w:hint="eastAsia"/>
                <w:b/>
                <w:bCs/>
                <w:kern w:val="0"/>
                <w:sz w:val="21"/>
              </w:rPr>
              <w:t>2009</w:t>
            </w:r>
            <w:r w:rsidRPr="00946A5F">
              <w:rPr>
                <w:rFonts w:eastAsia="宋体" w:cs="Times New Roman" w:hint="eastAsia"/>
                <w:b/>
                <w:bCs/>
                <w:kern w:val="0"/>
                <w:sz w:val="21"/>
              </w:rPr>
              <w:t>年</w:t>
            </w:r>
          </w:p>
        </w:tc>
        <w:tc>
          <w:tcPr>
            <w:tcW w:w="700" w:type="pct"/>
            <w:tcBorders>
              <w:top w:val="single" w:sz="12" w:space="0" w:color="auto"/>
              <w:bottom w:val="single" w:sz="12" w:space="0" w:color="auto"/>
            </w:tcBorders>
            <w:shd w:val="clear" w:color="auto" w:fill="auto"/>
            <w:noWrap/>
            <w:vAlign w:val="center"/>
          </w:tcPr>
          <w:p w:rsidR="00AC16EE" w:rsidRPr="00946A5F" w:rsidRDefault="00AC16EE" w:rsidP="002E7B49">
            <w:pPr>
              <w:widowControl/>
              <w:adjustRightInd/>
              <w:snapToGrid/>
              <w:spacing w:line="240" w:lineRule="auto"/>
              <w:ind w:firstLineChars="0" w:firstLine="0"/>
              <w:jc w:val="center"/>
              <w:rPr>
                <w:rFonts w:eastAsia="宋体" w:cs="Times New Roman"/>
                <w:b/>
                <w:bCs/>
                <w:kern w:val="0"/>
                <w:sz w:val="21"/>
              </w:rPr>
            </w:pPr>
            <w:r w:rsidRPr="00946A5F">
              <w:rPr>
                <w:rFonts w:eastAsia="宋体" w:cs="Times New Roman" w:hint="eastAsia"/>
                <w:b/>
                <w:bCs/>
                <w:kern w:val="0"/>
                <w:sz w:val="21"/>
              </w:rPr>
              <w:t>2010</w:t>
            </w:r>
            <w:r w:rsidRPr="00946A5F">
              <w:rPr>
                <w:rFonts w:eastAsia="宋体" w:cs="Times New Roman" w:hint="eastAsia"/>
                <w:b/>
                <w:bCs/>
                <w:kern w:val="0"/>
                <w:sz w:val="21"/>
              </w:rPr>
              <w:t>年</w:t>
            </w:r>
          </w:p>
        </w:tc>
        <w:tc>
          <w:tcPr>
            <w:tcW w:w="700" w:type="pct"/>
            <w:tcBorders>
              <w:top w:val="single" w:sz="12" w:space="0" w:color="auto"/>
              <w:bottom w:val="single" w:sz="12" w:space="0" w:color="auto"/>
            </w:tcBorders>
            <w:shd w:val="clear" w:color="auto" w:fill="auto"/>
            <w:noWrap/>
            <w:vAlign w:val="center"/>
          </w:tcPr>
          <w:p w:rsidR="00AC16EE" w:rsidRPr="00946A5F" w:rsidRDefault="00AC16EE" w:rsidP="002E7B49">
            <w:pPr>
              <w:widowControl/>
              <w:adjustRightInd/>
              <w:snapToGrid/>
              <w:spacing w:line="240" w:lineRule="auto"/>
              <w:ind w:firstLineChars="0" w:firstLine="0"/>
              <w:jc w:val="center"/>
              <w:rPr>
                <w:rFonts w:eastAsia="宋体" w:cs="Times New Roman"/>
                <w:b/>
                <w:bCs/>
                <w:kern w:val="0"/>
                <w:sz w:val="21"/>
              </w:rPr>
            </w:pPr>
            <w:r w:rsidRPr="00946A5F">
              <w:rPr>
                <w:rFonts w:eastAsia="宋体" w:cs="Times New Roman" w:hint="eastAsia"/>
                <w:b/>
                <w:bCs/>
                <w:kern w:val="0"/>
                <w:sz w:val="21"/>
              </w:rPr>
              <w:t>2011</w:t>
            </w:r>
            <w:r w:rsidRPr="00946A5F">
              <w:rPr>
                <w:rFonts w:eastAsia="宋体" w:cs="Times New Roman" w:hint="eastAsia"/>
                <w:b/>
                <w:bCs/>
                <w:kern w:val="0"/>
                <w:sz w:val="21"/>
              </w:rPr>
              <w:t>年</w:t>
            </w:r>
          </w:p>
        </w:tc>
        <w:tc>
          <w:tcPr>
            <w:tcW w:w="695" w:type="pct"/>
            <w:tcBorders>
              <w:top w:val="single" w:sz="12" w:space="0" w:color="auto"/>
              <w:bottom w:val="single" w:sz="12" w:space="0" w:color="auto"/>
            </w:tcBorders>
            <w:shd w:val="clear" w:color="auto" w:fill="auto"/>
            <w:noWrap/>
            <w:vAlign w:val="center"/>
          </w:tcPr>
          <w:p w:rsidR="00AC16EE" w:rsidRPr="00946A5F" w:rsidRDefault="00AC16EE" w:rsidP="002E7B49">
            <w:pPr>
              <w:widowControl/>
              <w:adjustRightInd/>
              <w:snapToGrid/>
              <w:spacing w:line="240" w:lineRule="auto"/>
              <w:ind w:firstLineChars="0" w:firstLine="0"/>
              <w:jc w:val="center"/>
              <w:rPr>
                <w:rFonts w:eastAsia="宋体" w:cs="Times New Roman"/>
                <w:b/>
                <w:bCs/>
                <w:kern w:val="0"/>
                <w:sz w:val="21"/>
              </w:rPr>
            </w:pPr>
            <w:r w:rsidRPr="00946A5F">
              <w:rPr>
                <w:rFonts w:eastAsia="宋体" w:cs="Times New Roman" w:hint="eastAsia"/>
                <w:b/>
                <w:bCs/>
                <w:kern w:val="0"/>
                <w:sz w:val="21"/>
              </w:rPr>
              <w:t>2012</w:t>
            </w:r>
            <w:r w:rsidRPr="00946A5F">
              <w:rPr>
                <w:rFonts w:eastAsia="宋体" w:cs="Times New Roman" w:hint="eastAsia"/>
                <w:b/>
                <w:bCs/>
                <w:kern w:val="0"/>
                <w:sz w:val="21"/>
              </w:rPr>
              <w:t>年</w:t>
            </w:r>
          </w:p>
        </w:tc>
        <w:tc>
          <w:tcPr>
            <w:tcW w:w="695" w:type="pct"/>
            <w:tcBorders>
              <w:top w:val="single" w:sz="12" w:space="0" w:color="auto"/>
              <w:bottom w:val="single" w:sz="12" w:space="0" w:color="auto"/>
            </w:tcBorders>
            <w:vAlign w:val="center"/>
          </w:tcPr>
          <w:p w:rsidR="00AC16EE" w:rsidRPr="00946A5F" w:rsidRDefault="00AC16EE" w:rsidP="00741841">
            <w:pPr>
              <w:widowControl/>
              <w:adjustRightInd/>
              <w:snapToGrid/>
              <w:spacing w:line="240" w:lineRule="auto"/>
              <w:ind w:firstLineChars="0" w:firstLine="0"/>
              <w:jc w:val="center"/>
              <w:rPr>
                <w:rFonts w:eastAsia="宋体" w:cs="Times New Roman"/>
                <w:b/>
                <w:bCs/>
                <w:kern w:val="0"/>
                <w:sz w:val="21"/>
              </w:rPr>
            </w:pPr>
            <w:r w:rsidRPr="00946A5F">
              <w:rPr>
                <w:rFonts w:eastAsia="宋体" w:cs="Times New Roman" w:hint="eastAsia"/>
                <w:b/>
                <w:bCs/>
                <w:kern w:val="0"/>
                <w:sz w:val="21"/>
              </w:rPr>
              <w:t>2013</w:t>
            </w:r>
            <w:r w:rsidRPr="00946A5F">
              <w:rPr>
                <w:rFonts w:eastAsia="宋体" w:cs="Times New Roman" w:hint="eastAsia"/>
                <w:b/>
                <w:bCs/>
                <w:kern w:val="0"/>
                <w:sz w:val="21"/>
              </w:rPr>
              <w:t>年</w:t>
            </w:r>
          </w:p>
        </w:tc>
      </w:tr>
      <w:tr w:rsidR="00AC16EE" w:rsidRPr="00946A5F" w:rsidTr="00AC16EE">
        <w:trPr>
          <w:trHeight w:val="397"/>
        </w:trPr>
        <w:tc>
          <w:tcPr>
            <w:tcW w:w="990" w:type="pct"/>
            <w:tcBorders>
              <w:top w:val="single" w:sz="12" w:space="0" w:color="auto"/>
            </w:tcBorders>
            <w:vAlign w:val="center"/>
          </w:tcPr>
          <w:p w:rsidR="00AC16EE" w:rsidRPr="00946A5F" w:rsidRDefault="00AC16EE" w:rsidP="002E7B49">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第一产业占比（</w:t>
            </w:r>
            <w:r w:rsidRPr="00946A5F">
              <w:rPr>
                <w:rFonts w:eastAsia="宋体" w:cs="Times New Roman" w:hint="eastAsia"/>
                <w:bCs/>
                <w:kern w:val="0"/>
                <w:sz w:val="21"/>
              </w:rPr>
              <w:t>%</w:t>
            </w:r>
            <w:r w:rsidRPr="00946A5F">
              <w:rPr>
                <w:rFonts w:eastAsia="宋体" w:cs="Times New Roman" w:hint="eastAsia"/>
                <w:bCs/>
                <w:kern w:val="0"/>
                <w:sz w:val="21"/>
              </w:rPr>
              <w:t>）</w:t>
            </w:r>
          </w:p>
        </w:tc>
        <w:tc>
          <w:tcPr>
            <w:tcW w:w="519" w:type="pct"/>
            <w:tcBorders>
              <w:top w:val="single" w:sz="12" w:space="0" w:color="auto"/>
            </w:tcBorders>
            <w:shd w:val="clear" w:color="auto" w:fill="auto"/>
            <w:noWrap/>
            <w:vAlign w:val="center"/>
            <w:hideMark/>
          </w:tcPr>
          <w:p w:rsidR="00AC16EE" w:rsidRPr="00946A5F" w:rsidRDefault="00AC16EE" w:rsidP="002E7B49">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24.4</w:t>
            </w:r>
          </w:p>
        </w:tc>
        <w:tc>
          <w:tcPr>
            <w:tcW w:w="700" w:type="pct"/>
            <w:tcBorders>
              <w:top w:val="single" w:sz="12" w:space="0" w:color="auto"/>
            </w:tcBorders>
            <w:shd w:val="clear" w:color="auto" w:fill="auto"/>
            <w:noWrap/>
            <w:vAlign w:val="center"/>
          </w:tcPr>
          <w:p w:rsidR="00AC16EE" w:rsidRPr="00946A5F" w:rsidRDefault="00AC16EE" w:rsidP="002E7B49">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24.03</w:t>
            </w:r>
          </w:p>
        </w:tc>
        <w:tc>
          <w:tcPr>
            <w:tcW w:w="700" w:type="pct"/>
            <w:tcBorders>
              <w:top w:val="single" w:sz="12" w:space="0" w:color="auto"/>
            </w:tcBorders>
            <w:shd w:val="clear" w:color="auto" w:fill="auto"/>
            <w:noWrap/>
            <w:vAlign w:val="center"/>
          </w:tcPr>
          <w:p w:rsidR="00AC16EE" w:rsidRPr="00946A5F" w:rsidRDefault="00AC16EE" w:rsidP="002E7B49">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24.17</w:t>
            </w:r>
          </w:p>
        </w:tc>
        <w:tc>
          <w:tcPr>
            <w:tcW w:w="700" w:type="pct"/>
            <w:tcBorders>
              <w:top w:val="single" w:sz="12" w:space="0" w:color="auto"/>
            </w:tcBorders>
            <w:shd w:val="clear" w:color="auto" w:fill="auto"/>
            <w:noWrap/>
            <w:vAlign w:val="center"/>
          </w:tcPr>
          <w:p w:rsidR="00AC16EE" w:rsidRPr="00946A5F" w:rsidRDefault="00AC16EE" w:rsidP="002E7B49">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22.67</w:t>
            </w:r>
          </w:p>
        </w:tc>
        <w:tc>
          <w:tcPr>
            <w:tcW w:w="695" w:type="pct"/>
            <w:tcBorders>
              <w:top w:val="single" w:sz="12" w:space="0" w:color="auto"/>
            </w:tcBorders>
            <w:shd w:val="clear" w:color="auto" w:fill="auto"/>
            <w:noWrap/>
            <w:vAlign w:val="center"/>
          </w:tcPr>
          <w:p w:rsidR="00AC16EE" w:rsidRPr="00946A5F" w:rsidRDefault="00AC16EE" w:rsidP="002E7B49">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22.09</w:t>
            </w:r>
          </w:p>
        </w:tc>
        <w:tc>
          <w:tcPr>
            <w:tcW w:w="695" w:type="pct"/>
            <w:tcBorders>
              <w:top w:val="single" w:sz="12" w:space="0" w:color="auto"/>
            </w:tcBorders>
            <w:vAlign w:val="center"/>
          </w:tcPr>
          <w:p w:rsidR="00AC16EE" w:rsidRPr="00946A5F" w:rsidRDefault="00AC16EE" w:rsidP="00741841">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21.21</w:t>
            </w:r>
          </w:p>
        </w:tc>
      </w:tr>
      <w:tr w:rsidR="00AC16EE" w:rsidRPr="00946A5F" w:rsidTr="00AC16EE">
        <w:trPr>
          <w:trHeight w:val="397"/>
        </w:trPr>
        <w:tc>
          <w:tcPr>
            <w:tcW w:w="990" w:type="pct"/>
            <w:vAlign w:val="center"/>
          </w:tcPr>
          <w:p w:rsidR="00AC16EE" w:rsidRPr="00946A5F" w:rsidRDefault="00AC16EE" w:rsidP="002E7B49">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第二产业占比（</w:t>
            </w:r>
            <w:r w:rsidRPr="00946A5F">
              <w:rPr>
                <w:rFonts w:eastAsia="宋体" w:cs="Times New Roman" w:hint="eastAsia"/>
                <w:bCs/>
                <w:kern w:val="0"/>
                <w:sz w:val="21"/>
              </w:rPr>
              <w:t>%</w:t>
            </w:r>
            <w:r w:rsidRPr="00946A5F">
              <w:rPr>
                <w:rFonts w:eastAsia="宋体" w:cs="Times New Roman" w:hint="eastAsia"/>
                <w:bCs/>
                <w:kern w:val="0"/>
                <w:sz w:val="21"/>
              </w:rPr>
              <w:t>）</w:t>
            </w:r>
          </w:p>
        </w:tc>
        <w:tc>
          <w:tcPr>
            <w:tcW w:w="519" w:type="pct"/>
            <w:shd w:val="clear" w:color="auto" w:fill="auto"/>
            <w:noWrap/>
            <w:vAlign w:val="center"/>
          </w:tcPr>
          <w:p w:rsidR="00AC16EE" w:rsidRPr="00946A5F" w:rsidRDefault="00AC16EE" w:rsidP="002E7B49">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45.7</w:t>
            </w:r>
          </w:p>
        </w:tc>
        <w:tc>
          <w:tcPr>
            <w:tcW w:w="700" w:type="pct"/>
            <w:shd w:val="clear" w:color="auto" w:fill="auto"/>
            <w:noWrap/>
            <w:vAlign w:val="center"/>
          </w:tcPr>
          <w:p w:rsidR="00AC16EE" w:rsidRPr="00946A5F" w:rsidRDefault="00AC16EE" w:rsidP="002E7B49">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44.75</w:t>
            </w:r>
          </w:p>
        </w:tc>
        <w:tc>
          <w:tcPr>
            <w:tcW w:w="700" w:type="pct"/>
            <w:shd w:val="clear" w:color="auto" w:fill="auto"/>
            <w:noWrap/>
            <w:vAlign w:val="center"/>
          </w:tcPr>
          <w:p w:rsidR="00AC16EE" w:rsidRPr="00946A5F" w:rsidRDefault="00AC16EE" w:rsidP="002E7B49">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45.72</w:t>
            </w:r>
          </w:p>
        </w:tc>
        <w:tc>
          <w:tcPr>
            <w:tcW w:w="700" w:type="pct"/>
            <w:shd w:val="clear" w:color="auto" w:fill="auto"/>
            <w:noWrap/>
            <w:vAlign w:val="center"/>
          </w:tcPr>
          <w:p w:rsidR="00AC16EE" w:rsidRPr="00946A5F" w:rsidRDefault="00AC16EE" w:rsidP="002E7B49">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48.45</w:t>
            </w:r>
          </w:p>
        </w:tc>
        <w:tc>
          <w:tcPr>
            <w:tcW w:w="695" w:type="pct"/>
            <w:shd w:val="clear" w:color="auto" w:fill="auto"/>
            <w:noWrap/>
            <w:vAlign w:val="center"/>
          </w:tcPr>
          <w:p w:rsidR="00AC16EE" w:rsidRPr="00946A5F" w:rsidRDefault="00AC16EE" w:rsidP="002E7B49">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48.04</w:t>
            </w:r>
          </w:p>
        </w:tc>
        <w:tc>
          <w:tcPr>
            <w:tcW w:w="695" w:type="pct"/>
            <w:vAlign w:val="center"/>
          </w:tcPr>
          <w:p w:rsidR="00AC16EE" w:rsidRPr="00946A5F" w:rsidRDefault="00AC16EE" w:rsidP="00741841">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49.97</w:t>
            </w:r>
          </w:p>
        </w:tc>
      </w:tr>
      <w:tr w:rsidR="00AC16EE" w:rsidRPr="00946A5F" w:rsidTr="00AC16EE">
        <w:trPr>
          <w:trHeight w:val="397"/>
        </w:trPr>
        <w:tc>
          <w:tcPr>
            <w:tcW w:w="990" w:type="pct"/>
            <w:vAlign w:val="center"/>
          </w:tcPr>
          <w:p w:rsidR="00AC16EE" w:rsidRPr="00946A5F" w:rsidRDefault="00AC16EE" w:rsidP="002E7B49">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第三产业占比（</w:t>
            </w:r>
            <w:r w:rsidRPr="00946A5F">
              <w:rPr>
                <w:rFonts w:eastAsia="宋体" w:cs="Times New Roman" w:hint="eastAsia"/>
                <w:bCs/>
                <w:kern w:val="0"/>
                <w:sz w:val="21"/>
              </w:rPr>
              <w:t>%</w:t>
            </w:r>
            <w:r w:rsidRPr="00946A5F">
              <w:rPr>
                <w:rFonts w:eastAsia="宋体" w:cs="Times New Roman" w:hint="eastAsia"/>
                <w:bCs/>
                <w:kern w:val="0"/>
                <w:sz w:val="21"/>
              </w:rPr>
              <w:t>）</w:t>
            </w:r>
          </w:p>
        </w:tc>
        <w:tc>
          <w:tcPr>
            <w:tcW w:w="519" w:type="pct"/>
            <w:shd w:val="clear" w:color="auto" w:fill="auto"/>
            <w:noWrap/>
            <w:vAlign w:val="center"/>
          </w:tcPr>
          <w:p w:rsidR="00AC16EE" w:rsidRPr="00946A5F" w:rsidRDefault="00AC16EE" w:rsidP="002E7B49">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29.9</w:t>
            </w:r>
          </w:p>
        </w:tc>
        <w:tc>
          <w:tcPr>
            <w:tcW w:w="700" w:type="pct"/>
            <w:shd w:val="clear" w:color="auto" w:fill="auto"/>
            <w:noWrap/>
            <w:vAlign w:val="center"/>
          </w:tcPr>
          <w:p w:rsidR="00AC16EE" w:rsidRPr="00946A5F" w:rsidRDefault="00AC16EE" w:rsidP="002E7B49">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31.22</w:t>
            </w:r>
          </w:p>
        </w:tc>
        <w:tc>
          <w:tcPr>
            <w:tcW w:w="700" w:type="pct"/>
            <w:shd w:val="clear" w:color="auto" w:fill="auto"/>
            <w:noWrap/>
            <w:vAlign w:val="center"/>
          </w:tcPr>
          <w:p w:rsidR="00AC16EE" w:rsidRPr="00946A5F" w:rsidRDefault="00AC16EE" w:rsidP="002E7B49">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30.11</w:t>
            </w:r>
          </w:p>
        </w:tc>
        <w:tc>
          <w:tcPr>
            <w:tcW w:w="700" w:type="pct"/>
            <w:shd w:val="clear" w:color="auto" w:fill="auto"/>
            <w:noWrap/>
            <w:vAlign w:val="center"/>
          </w:tcPr>
          <w:p w:rsidR="00AC16EE" w:rsidRPr="00946A5F" w:rsidRDefault="00AC16EE" w:rsidP="002E7B49">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28.88</w:t>
            </w:r>
          </w:p>
        </w:tc>
        <w:tc>
          <w:tcPr>
            <w:tcW w:w="695" w:type="pct"/>
            <w:shd w:val="clear" w:color="auto" w:fill="auto"/>
            <w:noWrap/>
            <w:vAlign w:val="center"/>
          </w:tcPr>
          <w:p w:rsidR="00AC16EE" w:rsidRPr="00946A5F" w:rsidRDefault="00AC16EE" w:rsidP="002E7B49">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29.87</w:t>
            </w:r>
          </w:p>
        </w:tc>
        <w:tc>
          <w:tcPr>
            <w:tcW w:w="695" w:type="pct"/>
            <w:vAlign w:val="center"/>
          </w:tcPr>
          <w:p w:rsidR="00AC16EE" w:rsidRPr="00946A5F" w:rsidRDefault="00AC16EE" w:rsidP="00741841">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28.82</w:t>
            </w:r>
          </w:p>
        </w:tc>
      </w:tr>
      <w:tr w:rsidR="00AC16EE" w:rsidRPr="00946A5F" w:rsidTr="00AC16EE">
        <w:trPr>
          <w:trHeight w:val="397"/>
        </w:trPr>
        <w:tc>
          <w:tcPr>
            <w:tcW w:w="990" w:type="pct"/>
            <w:vAlign w:val="center"/>
          </w:tcPr>
          <w:p w:rsidR="00AC16EE" w:rsidRPr="00946A5F" w:rsidRDefault="00AC16EE" w:rsidP="002E7B49">
            <w:pPr>
              <w:widowControl/>
              <w:adjustRightInd/>
              <w:snapToGrid/>
              <w:spacing w:line="240" w:lineRule="auto"/>
              <w:ind w:firstLineChars="0" w:firstLine="0"/>
              <w:jc w:val="center"/>
              <w:rPr>
                <w:rFonts w:eastAsia="宋体" w:cs="Times New Roman"/>
                <w:b/>
                <w:bCs/>
                <w:kern w:val="0"/>
                <w:sz w:val="21"/>
              </w:rPr>
            </w:pPr>
            <w:r w:rsidRPr="00946A5F">
              <w:rPr>
                <w:rFonts w:eastAsia="宋体" w:cs="Times New Roman" w:hint="eastAsia"/>
                <w:b/>
                <w:bCs/>
                <w:kern w:val="0"/>
                <w:sz w:val="21"/>
              </w:rPr>
              <w:t>指标</w:t>
            </w:r>
          </w:p>
        </w:tc>
        <w:tc>
          <w:tcPr>
            <w:tcW w:w="519" w:type="pct"/>
            <w:shd w:val="clear" w:color="auto" w:fill="auto"/>
            <w:noWrap/>
            <w:vAlign w:val="center"/>
          </w:tcPr>
          <w:p w:rsidR="00AC16EE" w:rsidRPr="00946A5F" w:rsidRDefault="00AC16EE" w:rsidP="00741841">
            <w:pPr>
              <w:widowControl/>
              <w:adjustRightInd/>
              <w:snapToGrid/>
              <w:spacing w:line="240" w:lineRule="auto"/>
              <w:ind w:firstLineChars="0" w:firstLine="0"/>
              <w:jc w:val="center"/>
              <w:rPr>
                <w:rFonts w:eastAsia="宋体" w:cs="Times New Roman"/>
                <w:b/>
                <w:bCs/>
                <w:kern w:val="0"/>
                <w:sz w:val="21"/>
              </w:rPr>
            </w:pPr>
            <w:r w:rsidRPr="00946A5F">
              <w:rPr>
                <w:rFonts w:eastAsia="宋体" w:cs="Times New Roman" w:hint="eastAsia"/>
                <w:b/>
                <w:bCs/>
                <w:kern w:val="0"/>
                <w:sz w:val="21"/>
              </w:rPr>
              <w:t>2014</w:t>
            </w:r>
            <w:r w:rsidRPr="00946A5F">
              <w:rPr>
                <w:rFonts w:eastAsia="宋体" w:cs="Times New Roman" w:hint="eastAsia"/>
                <w:b/>
                <w:bCs/>
                <w:kern w:val="0"/>
                <w:sz w:val="21"/>
              </w:rPr>
              <w:t>年</w:t>
            </w:r>
          </w:p>
        </w:tc>
        <w:tc>
          <w:tcPr>
            <w:tcW w:w="700" w:type="pct"/>
            <w:shd w:val="clear" w:color="auto" w:fill="auto"/>
            <w:noWrap/>
            <w:vAlign w:val="center"/>
          </w:tcPr>
          <w:p w:rsidR="00AC16EE" w:rsidRPr="00946A5F" w:rsidRDefault="00AC16EE" w:rsidP="00741841">
            <w:pPr>
              <w:widowControl/>
              <w:adjustRightInd/>
              <w:snapToGrid/>
              <w:spacing w:line="240" w:lineRule="auto"/>
              <w:ind w:firstLineChars="0" w:firstLine="0"/>
              <w:jc w:val="center"/>
              <w:rPr>
                <w:rFonts w:eastAsia="宋体" w:cs="Times New Roman"/>
                <w:b/>
                <w:bCs/>
                <w:kern w:val="0"/>
                <w:sz w:val="21"/>
              </w:rPr>
            </w:pPr>
            <w:r w:rsidRPr="00946A5F">
              <w:rPr>
                <w:rFonts w:eastAsia="宋体" w:cs="Times New Roman" w:hint="eastAsia"/>
                <w:b/>
                <w:bCs/>
                <w:kern w:val="0"/>
                <w:sz w:val="21"/>
              </w:rPr>
              <w:t>2015</w:t>
            </w:r>
            <w:r w:rsidRPr="00946A5F">
              <w:rPr>
                <w:rFonts w:eastAsia="宋体" w:cs="Times New Roman" w:hint="eastAsia"/>
                <w:b/>
                <w:bCs/>
                <w:kern w:val="0"/>
                <w:sz w:val="21"/>
              </w:rPr>
              <w:t>年</w:t>
            </w:r>
          </w:p>
        </w:tc>
        <w:tc>
          <w:tcPr>
            <w:tcW w:w="700" w:type="pct"/>
            <w:shd w:val="clear" w:color="auto" w:fill="auto"/>
            <w:noWrap/>
            <w:vAlign w:val="center"/>
          </w:tcPr>
          <w:p w:rsidR="00AC16EE" w:rsidRPr="00946A5F" w:rsidRDefault="00AC16EE" w:rsidP="00741841">
            <w:pPr>
              <w:widowControl/>
              <w:adjustRightInd/>
              <w:snapToGrid/>
              <w:spacing w:line="240" w:lineRule="auto"/>
              <w:ind w:firstLineChars="0" w:firstLine="0"/>
              <w:jc w:val="center"/>
              <w:rPr>
                <w:rFonts w:eastAsia="宋体" w:cs="Times New Roman"/>
                <w:b/>
                <w:bCs/>
                <w:kern w:val="0"/>
                <w:sz w:val="21"/>
              </w:rPr>
            </w:pPr>
            <w:r w:rsidRPr="00946A5F">
              <w:rPr>
                <w:rFonts w:eastAsia="宋体" w:cs="Times New Roman" w:hint="eastAsia"/>
                <w:b/>
                <w:bCs/>
                <w:kern w:val="0"/>
                <w:sz w:val="21"/>
              </w:rPr>
              <w:t>2016</w:t>
            </w:r>
            <w:r w:rsidRPr="00946A5F">
              <w:rPr>
                <w:rFonts w:eastAsia="宋体" w:cs="Times New Roman" w:hint="eastAsia"/>
                <w:b/>
                <w:bCs/>
                <w:kern w:val="0"/>
                <w:sz w:val="21"/>
              </w:rPr>
              <w:t>年</w:t>
            </w:r>
          </w:p>
        </w:tc>
        <w:tc>
          <w:tcPr>
            <w:tcW w:w="700" w:type="pct"/>
            <w:shd w:val="clear" w:color="auto" w:fill="auto"/>
            <w:noWrap/>
            <w:vAlign w:val="center"/>
          </w:tcPr>
          <w:p w:rsidR="00AC16EE" w:rsidRPr="00946A5F" w:rsidRDefault="00AC16EE" w:rsidP="00741841">
            <w:pPr>
              <w:widowControl/>
              <w:adjustRightInd/>
              <w:snapToGrid/>
              <w:spacing w:line="240" w:lineRule="auto"/>
              <w:ind w:firstLineChars="0" w:firstLine="0"/>
              <w:jc w:val="center"/>
              <w:rPr>
                <w:rFonts w:eastAsia="宋体" w:cs="Times New Roman"/>
                <w:b/>
                <w:bCs/>
                <w:kern w:val="0"/>
                <w:sz w:val="21"/>
              </w:rPr>
            </w:pPr>
            <w:r w:rsidRPr="00946A5F">
              <w:rPr>
                <w:rFonts w:eastAsia="宋体" w:cs="Times New Roman" w:hint="eastAsia"/>
                <w:b/>
                <w:bCs/>
                <w:kern w:val="0"/>
                <w:sz w:val="21"/>
              </w:rPr>
              <w:t>2017</w:t>
            </w:r>
            <w:r w:rsidRPr="00946A5F">
              <w:rPr>
                <w:rFonts w:eastAsia="宋体" w:cs="Times New Roman" w:hint="eastAsia"/>
                <w:b/>
                <w:bCs/>
                <w:kern w:val="0"/>
                <w:sz w:val="21"/>
              </w:rPr>
              <w:t>年</w:t>
            </w:r>
          </w:p>
        </w:tc>
        <w:tc>
          <w:tcPr>
            <w:tcW w:w="695" w:type="pct"/>
            <w:shd w:val="clear" w:color="auto" w:fill="auto"/>
            <w:noWrap/>
            <w:vAlign w:val="center"/>
          </w:tcPr>
          <w:p w:rsidR="00AC16EE" w:rsidRPr="00946A5F" w:rsidRDefault="00AC16EE" w:rsidP="00741841">
            <w:pPr>
              <w:spacing w:line="240" w:lineRule="auto"/>
              <w:ind w:firstLineChars="0" w:firstLine="0"/>
              <w:jc w:val="center"/>
              <w:rPr>
                <w:rFonts w:cs="Times New Roman"/>
                <w:b/>
                <w:sz w:val="21"/>
              </w:rPr>
            </w:pPr>
            <w:r w:rsidRPr="00946A5F">
              <w:rPr>
                <w:rFonts w:cs="Times New Roman"/>
                <w:b/>
                <w:sz w:val="21"/>
              </w:rPr>
              <w:t>γs</w:t>
            </w:r>
          </w:p>
        </w:tc>
        <w:tc>
          <w:tcPr>
            <w:tcW w:w="695" w:type="pct"/>
            <w:vAlign w:val="center"/>
          </w:tcPr>
          <w:p w:rsidR="00AC16EE" w:rsidRPr="00946A5F" w:rsidRDefault="00AC16EE" w:rsidP="00741841">
            <w:pPr>
              <w:widowControl/>
              <w:spacing w:line="240" w:lineRule="auto"/>
              <w:ind w:firstLineChars="0" w:firstLine="0"/>
              <w:jc w:val="center"/>
              <w:rPr>
                <w:rFonts w:cs="Times New Roman"/>
                <w:b/>
                <w:kern w:val="0"/>
                <w:sz w:val="21"/>
              </w:rPr>
            </w:pPr>
            <w:r w:rsidRPr="00946A5F">
              <w:rPr>
                <w:rFonts w:cs="Times New Roman"/>
                <w:b/>
                <w:kern w:val="0"/>
                <w:sz w:val="21"/>
              </w:rPr>
              <w:t>变化趋势</w:t>
            </w:r>
          </w:p>
        </w:tc>
      </w:tr>
      <w:tr w:rsidR="00AC16EE" w:rsidRPr="00946A5F" w:rsidTr="00AC16EE">
        <w:trPr>
          <w:trHeight w:val="397"/>
        </w:trPr>
        <w:tc>
          <w:tcPr>
            <w:tcW w:w="990" w:type="pct"/>
            <w:vAlign w:val="center"/>
          </w:tcPr>
          <w:p w:rsidR="00AC16EE" w:rsidRPr="00946A5F" w:rsidRDefault="00AC16EE" w:rsidP="002E7B49">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第一产业占比（</w:t>
            </w:r>
            <w:r w:rsidRPr="00946A5F">
              <w:rPr>
                <w:rFonts w:eastAsia="宋体" w:cs="Times New Roman" w:hint="eastAsia"/>
                <w:bCs/>
                <w:kern w:val="0"/>
                <w:sz w:val="21"/>
              </w:rPr>
              <w:t>%</w:t>
            </w:r>
            <w:r w:rsidRPr="00946A5F">
              <w:rPr>
                <w:rFonts w:eastAsia="宋体" w:cs="Times New Roman" w:hint="eastAsia"/>
                <w:bCs/>
                <w:kern w:val="0"/>
                <w:sz w:val="21"/>
              </w:rPr>
              <w:t>）</w:t>
            </w:r>
          </w:p>
        </w:tc>
        <w:tc>
          <w:tcPr>
            <w:tcW w:w="519" w:type="pct"/>
            <w:shd w:val="clear" w:color="auto" w:fill="auto"/>
            <w:noWrap/>
            <w:vAlign w:val="center"/>
          </w:tcPr>
          <w:p w:rsidR="00AC16EE" w:rsidRPr="00946A5F" w:rsidRDefault="00AC16EE" w:rsidP="00741841">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20.5</w:t>
            </w:r>
          </w:p>
        </w:tc>
        <w:tc>
          <w:tcPr>
            <w:tcW w:w="700" w:type="pct"/>
            <w:shd w:val="clear" w:color="auto" w:fill="auto"/>
            <w:noWrap/>
            <w:vAlign w:val="center"/>
          </w:tcPr>
          <w:p w:rsidR="00AC16EE" w:rsidRPr="00946A5F" w:rsidRDefault="00AC16EE" w:rsidP="00741841">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19.8</w:t>
            </w:r>
          </w:p>
        </w:tc>
        <w:tc>
          <w:tcPr>
            <w:tcW w:w="700" w:type="pct"/>
            <w:shd w:val="clear" w:color="auto" w:fill="auto"/>
            <w:noWrap/>
            <w:vAlign w:val="center"/>
          </w:tcPr>
          <w:p w:rsidR="00AC16EE" w:rsidRPr="00946A5F" w:rsidRDefault="00AC16EE" w:rsidP="00741841">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19.4</w:t>
            </w:r>
          </w:p>
        </w:tc>
        <w:tc>
          <w:tcPr>
            <w:tcW w:w="700" w:type="pct"/>
            <w:shd w:val="clear" w:color="auto" w:fill="auto"/>
            <w:noWrap/>
            <w:vAlign w:val="center"/>
          </w:tcPr>
          <w:p w:rsidR="00AC16EE" w:rsidRPr="00946A5F" w:rsidRDefault="00AC16EE" w:rsidP="00741841">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18.6</w:t>
            </w:r>
          </w:p>
        </w:tc>
        <w:tc>
          <w:tcPr>
            <w:tcW w:w="695" w:type="pct"/>
            <w:shd w:val="clear" w:color="auto" w:fill="auto"/>
            <w:noWrap/>
            <w:vAlign w:val="center"/>
          </w:tcPr>
          <w:p w:rsidR="00AC16EE" w:rsidRPr="00946A5F" w:rsidRDefault="00AC16EE" w:rsidP="00AC16EE">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-0.988</w:t>
            </w:r>
          </w:p>
        </w:tc>
        <w:tc>
          <w:tcPr>
            <w:tcW w:w="695" w:type="pct"/>
            <w:vAlign w:val="center"/>
          </w:tcPr>
          <w:p w:rsidR="00AC16EE" w:rsidRPr="00946A5F" w:rsidRDefault="00AC16EE" w:rsidP="00AC16EE">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明显降低</w:t>
            </w:r>
          </w:p>
        </w:tc>
      </w:tr>
      <w:tr w:rsidR="00AC16EE" w:rsidRPr="00946A5F" w:rsidTr="00AC16EE">
        <w:trPr>
          <w:trHeight w:val="397"/>
        </w:trPr>
        <w:tc>
          <w:tcPr>
            <w:tcW w:w="990" w:type="pct"/>
            <w:vAlign w:val="center"/>
          </w:tcPr>
          <w:p w:rsidR="00AC16EE" w:rsidRPr="00946A5F" w:rsidRDefault="00AC16EE" w:rsidP="002E7B49">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第二产业占比（</w:t>
            </w:r>
            <w:r w:rsidRPr="00946A5F">
              <w:rPr>
                <w:rFonts w:eastAsia="宋体" w:cs="Times New Roman" w:hint="eastAsia"/>
                <w:bCs/>
                <w:kern w:val="0"/>
                <w:sz w:val="21"/>
              </w:rPr>
              <w:t>%</w:t>
            </w:r>
            <w:r w:rsidRPr="00946A5F">
              <w:rPr>
                <w:rFonts w:eastAsia="宋体" w:cs="Times New Roman" w:hint="eastAsia"/>
                <w:bCs/>
                <w:kern w:val="0"/>
                <w:sz w:val="21"/>
              </w:rPr>
              <w:t>）</w:t>
            </w:r>
          </w:p>
        </w:tc>
        <w:tc>
          <w:tcPr>
            <w:tcW w:w="519" w:type="pct"/>
            <w:shd w:val="clear" w:color="auto" w:fill="auto"/>
            <w:noWrap/>
            <w:vAlign w:val="center"/>
          </w:tcPr>
          <w:p w:rsidR="00AC16EE" w:rsidRPr="00946A5F" w:rsidRDefault="00AC16EE" w:rsidP="00741841">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49.2</w:t>
            </w:r>
          </w:p>
        </w:tc>
        <w:tc>
          <w:tcPr>
            <w:tcW w:w="700" w:type="pct"/>
            <w:shd w:val="clear" w:color="auto" w:fill="auto"/>
            <w:noWrap/>
            <w:vAlign w:val="center"/>
          </w:tcPr>
          <w:p w:rsidR="00AC16EE" w:rsidRPr="00946A5F" w:rsidRDefault="00AC16EE" w:rsidP="00741841">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48.1</w:t>
            </w:r>
          </w:p>
        </w:tc>
        <w:tc>
          <w:tcPr>
            <w:tcW w:w="700" w:type="pct"/>
            <w:shd w:val="clear" w:color="auto" w:fill="auto"/>
            <w:noWrap/>
            <w:vAlign w:val="center"/>
          </w:tcPr>
          <w:p w:rsidR="00AC16EE" w:rsidRPr="00946A5F" w:rsidRDefault="00AC16EE" w:rsidP="00741841">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47.2</w:t>
            </w:r>
          </w:p>
        </w:tc>
        <w:tc>
          <w:tcPr>
            <w:tcW w:w="700" w:type="pct"/>
            <w:shd w:val="clear" w:color="auto" w:fill="auto"/>
            <w:noWrap/>
            <w:vAlign w:val="center"/>
          </w:tcPr>
          <w:p w:rsidR="00AC16EE" w:rsidRPr="00946A5F" w:rsidRDefault="00AC16EE" w:rsidP="00741841">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48.5</w:t>
            </w:r>
          </w:p>
        </w:tc>
        <w:tc>
          <w:tcPr>
            <w:tcW w:w="695" w:type="pct"/>
            <w:shd w:val="clear" w:color="auto" w:fill="auto"/>
            <w:noWrap/>
            <w:vAlign w:val="center"/>
          </w:tcPr>
          <w:p w:rsidR="00AC16EE" w:rsidRPr="00946A5F" w:rsidRDefault="00AC16EE" w:rsidP="00AC16EE">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0.612</w:t>
            </w:r>
          </w:p>
        </w:tc>
        <w:tc>
          <w:tcPr>
            <w:tcW w:w="695" w:type="pct"/>
            <w:vAlign w:val="center"/>
          </w:tcPr>
          <w:p w:rsidR="00AC16EE" w:rsidRPr="00946A5F" w:rsidRDefault="00AC16EE" w:rsidP="00AC16EE">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明显增长</w:t>
            </w:r>
          </w:p>
        </w:tc>
      </w:tr>
      <w:tr w:rsidR="00AC16EE" w:rsidRPr="00946A5F" w:rsidTr="00AC16EE">
        <w:trPr>
          <w:trHeight w:val="397"/>
        </w:trPr>
        <w:tc>
          <w:tcPr>
            <w:tcW w:w="990" w:type="pct"/>
            <w:vAlign w:val="center"/>
          </w:tcPr>
          <w:p w:rsidR="00AC16EE" w:rsidRPr="00946A5F" w:rsidRDefault="00AC16EE" w:rsidP="002E7B49">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第三产业占比（</w:t>
            </w:r>
            <w:r w:rsidRPr="00946A5F">
              <w:rPr>
                <w:rFonts w:eastAsia="宋体" w:cs="Times New Roman" w:hint="eastAsia"/>
                <w:bCs/>
                <w:kern w:val="0"/>
                <w:sz w:val="21"/>
              </w:rPr>
              <w:t>%</w:t>
            </w:r>
            <w:r w:rsidRPr="00946A5F">
              <w:rPr>
                <w:rFonts w:eastAsia="宋体" w:cs="Times New Roman" w:hint="eastAsia"/>
                <w:bCs/>
                <w:kern w:val="0"/>
                <w:sz w:val="21"/>
              </w:rPr>
              <w:t>）</w:t>
            </w:r>
          </w:p>
        </w:tc>
        <w:tc>
          <w:tcPr>
            <w:tcW w:w="519" w:type="pct"/>
            <w:shd w:val="clear" w:color="auto" w:fill="auto"/>
            <w:noWrap/>
            <w:vAlign w:val="center"/>
          </w:tcPr>
          <w:p w:rsidR="00AC16EE" w:rsidRPr="00946A5F" w:rsidRDefault="00AC16EE" w:rsidP="00741841">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30.3</w:t>
            </w:r>
          </w:p>
        </w:tc>
        <w:tc>
          <w:tcPr>
            <w:tcW w:w="700" w:type="pct"/>
            <w:shd w:val="clear" w:color="auto" w:fill="auto"/>
            <w:noWrap/>
            <w:vAlign w:val="center"/>
          </w:tcPr>
          <w:p w:rsidR="00AC16EE" w:rsidRPr="00946A5F" w:rsidRDefault="00AC16EE" w:rsidP="00741841">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32.1</w:t>
            </w:r>
          </w:p>
        </w:tc>
        <w:tc>
          <w:tcPr>
            <w:tcW w:w="700" w:type="pct"/>
            <w:shd w:val="clear" w:color="auto" w:fill="auto"/>
            <w:noWrap/>
            <w:vAlign w:val="center"/>
          </w:tcPr>
          <w:p w:rsidR="00AC16EE" w:rsidRPr="00946A5F" w:rsidRDefault="00AC16EE" w:rsidP="00741841">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33.4</w:t>
            </w:r>
          </w:p>
        </w:tc>
        <w:tc>
          <w:tcPr>
            <w:tcW w:w="700" w:type="pct"/>
            <w:shd w:val="clear" w:color="auto" w:fill="auto"/>
            <w:noWrap/>
            <w:vAlign w:val="center"/>
          </w:tcPr>
          <w:p w:rsidR="00AC16EE" w:rsidRPr="00946A5F" w:rsidRDefault="00AC16EE" w:rsidP="00741841">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32.9</w:t>
            </w:r>
          </w:p>
        </w:tc>
        <w:tc>
          <w:tcPr>
            <w:tcW w:w="695" w:type="pct"/>
            <w:shd w:val="clear" w:color="auto" w:fill="auto"/>
            <w:noWrap/>
            <w:vAlign w:val="center"/>
          </w:tcPr>
          <w:p w:rsidR="00AC16EE" w:rsidRPr="00946A5F" w:rsidRDefault="00AC16EE" w:rsidP="00AC16EE">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0.552</w:t>
            </w:r>
          </w:p>
        </w:tc>
        <w:tc>
          <w:tcPr>
            <w:tcW w:w="695" w:type="pct"/>
            <w:vAlign w:val="center"/>
          </w:tcPr>
          <w:p w:rsidR="00AC16EE" w:rsidRPr="00946A5F" w:rsidRDefault="00AC16EE" w:rsidP="00AC16EE">
            <w:pPr>
              <w:widowControl/>
              <w:adjustRightInd/>
              <w:snapToGrid/>
              <w:spacing w:line="240" w:lineRule="auto"/>
              <w:ind w:firstLineChars="0" w:firstLine="0"/>
              <w:jc w:val="center"/>
              <w:rPr>
                <w:rFonts w:eastAsia="宋体" w:cs="Times New Roman"/>
                <w:bCs/>
                <w:kern w:val="0"/>
                <w:sz w:val="21"/>
              </w:rPr>
            </w:pPr>
            <w:r w:rsidRPr="00946A5F">
              <w:rPr>
                <w:rFonts w:eastAsia="宋体" w:cs="Times New Roman" w:hint="eastAsia"/>
                <w:bCs/>
                <w:kern w:val="0"/>
                <w:sz w:val="21"/>
              </w:rPr>
              <w:t>不明显增长</w:t>
            </w:r>
          </w:p>
        </w:tc>
      </w:tr>
    </w:tbl>
    <w:p w:rsidR="002E7B49" w:rsidRPr="00946A5F" w:rsidRDefault="002E7B49" w:rsidP="002E7B49">
      <w:pPr>
        <w:ind w:firstLineChars="0" w:firstLine="0"/>
      </w:pPr>
    </w:p>
    <w:p w:rsidR="002E7B49" w:rsidRPr="00946A5F" w:rsidRDefault="00AC16EE" w:rsidP="002E7B49">
      <w:pPr>
        <w:ind w:firstLineChars="0" w:firstLine="0"/>
        <w:jc w:val="center"/>
      </w:pPr>
      <w:r w:rsidRPr="00946A5F">
        <w:rPr>
          <w:noProof/>
        </w:rPr>
        <w:drawing>
          <wp:inline distT="0" distB="0" distL="0" distR="0" wp14:anchorId="316127FF" wp14:editId="774831F5">
            <wp:extent cx="6143625" cy="2933700"/>
            <wp:effectExtent l="0" t="0" r="9525" b="1905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2E7B49" w:rsidRPr="00946A5F" w:rsidRDefault="002E7B49" w:rsidP="002E7B49">
      <w:pPr>
        <w:pStyle w:val="a5"/>
        <w:ind w:firstLine="560"/>
      </w:pPr>
      <w:r w:rsidRPr="00946A5F">
        <w:rPr>
          <w:rFonts w:hint="eastAsia"/>
        </w:rPr>
        <w:t>图</w:t>
      </w:r>
      <w:r w:rsidRPr="00946A5F">
        <w:rPr>
          <w:rFonts w:hint="eastAsia"/>
        </w:rPr>
        <w:t>2-</w:t>
      </w:r>
      <w:r w:rsidR="00DD3A44" w:rsidRPr="00946A5F">
        <w:rPr>
          <w:rFonts w:hint="eastAsia"/>
        </w:rPr>
        <w:t>3</w:t>
      </w:r>
      <w:r w:rsidRPr="00946A5F">
        <w:rPr>
          <w:rFonts w:hint="eastAsia"/>
        </w:rPr>
        <w:t>-</w:t>
      </w:r>
      <w:r w:rsidR="00DD3A44" w:rsidRPr="00946A5F">
        <w:rPr>
          <w:rFonts w:hint="eastAsia"/>
        </w:rPr>
        <w:t>3</w:t>
      </w:r>
      <w:r w:rsidRPr="00946A5F">
        <w:rPr>
          <w:rFonts w:hint="eastAsia"/>
        </w:rPr>
        <w:t xml:space="preserve"> </w:t>
      </w:r>
      <w:r w:rsidRPr="00946A5F">
        <w:rPr>
          <w:rFonts w:hint="eastAsia"/>
        </w:rPr>
        <w:t>广水市过去十年产业结构变化趋势</w:t>
      </w:r>
    </w:p>
    <w:p w:rsidR="002E7B49" w:rsidRPr="00946A5F" w:rsidRDefault="002E7B49" w:rsidP="002E7B49">
      <w:pPr>
        <w:pStyle w:val="3"/>
      </w:pPr>
      <w:r w:rsidRPr="00946A5F">
        <w:rPr>
          <w:rFonts w:hint="eastAsia"/>
        </w:rPr>
        <w:t>居民收入</w:t>
      </w:r>
      <w:r w:rsidR="00E20413" w:rsidRPr="00946A5F">
        <w:t>现状及</w:t>
      </w:r>
      <w:r w:rsidRPr="00946A5F">
        <w:rPr>
          <w:rFonts w:hint="eastAsia"/>
        </w:rPr>
        <w:t>趋势分析</w:t>
      </w:r>
    </w:p>
    <w:p w:rsidR="002E7B49" w:rsidRPr="00946A5F" w:rsidRDefault="002E7B49" w:rsidP="002E7B49">
      <w:pPr>
        <w:ind w:firstLine="560"/>
      </w:pPr>
      <w:r w:rsidRPr="00946A5F">
        <w:rPr>
          <w:rFonts w:hint="eastAsia"/>
        </w:rPr>
        <w:t>根据历年国民经济和社会发展统计公报，</w:t>
      </w:r>
      <w:r w:rsidRPr="00946A5F">
        <w:rPr>
          <w:rFonts w:hint="eastAsia"/>
        </w:rPr>
        <w:t>2008</w:t>
      </w:r>
      <w:r w:rsidRPr="00946A5F">
        <w:rPr>
          <w:rFonts w:hint="eastAsia"/>
        </w:rPr>
        <w:t>年至</w:t>
      </w:r>
      <w:r w:rsidRPr="00946A5F">
        <w:rPr>
          <w:rFonts w:hint="eastAsia"/>
        </w:rPr>
        <w:t>2017</w:t>
      </w:r>
      <w:r w:rsidRPr="00946A5F">
        <w:rPr>
          <w:rFonts w:hint="eastAsia"/>
        </w:rPr>
        <w:t>年，广水市居民收入变化趋势如表</w:t>
      </w:r>
      <w:r w:rsidRPr="00946A5F">
        <w:rPr>
          <w:rFonts w:hint="eastAsia"/>
        </w:rPr>
        <w:t>2-</w:t>
      </w:r>
      <w:r w:rsidR="00DD3A44" w:rsidRPr="00946A5F">
        <w:rPr>
          <w:rFonts w:hint="eastAsia"/>
        </w:rPr>
        <w:t>3</w:t>
      </w:r>
      <w:r w:rsidRPr="00946A5F">
        <w:rPr>
          <w:rFonts w:hint="eastAsia"/>
        </w:rPr>
        <w:t>-</w:t>
      </w:r>
      <w:r w:rsidR="00DD3A44" w:rsidRPr="00946A5F">
        <w:rPr>
          <w:rFonts w:hint="eastAsia"/>
        </w:rPr>
        <w:t>4</w:t>
      </w:r>
      <w:r w:rsidRPr="00946A5F">
        <w:rPr>
          <w:rFonts w:hint="eastAsia"/>
        </w:rPr>
        <w:t>所示。从以下图表可以看出，</w:t>
      </w:r>
      <w:r w:rsidRPr="00946A5F">
        <w:rPr>
          <w:rFonts w:hint="eastAsia"/>
        </w:rPr>
        <w:t>2008</w:t>
      </w:r>
      <w:r w:rsidRPr="00946A5F">
        <w:rPr>
          <w:rFonts w:hint="eastAsia"/>
        </w:rPr>
        <w:t>至</w:t>
      </w:r>
      <w:r w:rsidRPr="00946A5F">
        <w:rPr>
          <w:rFonts w:hint="eastAsia"/>
        </w:rPr>
        <w:t>2017</w:t>
      </w:r>
      <w:r w:rsidRPr="00946A5F">
        <w:rPr>
          <w:rFonts w:hint="eastAsia"/>
        </w:rPr>
        <w:t>年全市城乡常住居民可支配收入</w:t>
      </w:r>
      <w:r w:rsidR="00DD3A44" w:rsidRPr="00946A5F">
        <w:rPr>
          <w:rFonts w:hint="eastAsia"/>
        </w:rPr>
        <w:t>明显</w:t>
      </w:r>
      <w:r w:rsidRPr="00946A5F">
        <w:rPr>
          <w:rFonts w:hint="eastAsia"/>
        </w:rPr>
        <w:t>增长，生活品质得到改善。但从收入增长率来看，城镇和农村常住居民人均可支配收入增长率总体上均呈</w:t>
      </w:r>
      <w:r w:rsidR="00DD3A44" w:rsidRPr="00946A5F">
        <w:rPr>
          <w:rFonts w:hint="eastAsia"/>
        </w:rPr>
        <w:t>明显</w:t>
      </w:r>
      <w:r w:rsidRPr="00946A5F">
        <w:rPr>
          <w:rFonts w:hint="eastAsia"/>
        </w:rPr>
        <w:t>下降趋势，其中城镇常住居民可支配收入增长率在</w:t>
      </w:r>
      <w:r w:rsidRPr="00946A5F">
        <w:rPr>
          <w:rFonts w:hint="eastAsia"/>
        </w:rPr>
        <w:t>2008</w:t>
      </w:r>
      <w:r w:rsidRPr="00946A5F">
        <w:rPr>
          <w:rFonts w:hint="eastAsia"/>
        </w:rPr>
        <w:t>至</w:t>
      </w:r>
      <w:r w:rsidRPr="00946A5F">
        <w:rPr>
          <w:rFonts w:hint="eastAsia"/>
        </w:rPr>
        <w:t>2015</w:t>
      </w:r>
      <w:r w:rsidRPr="00946A5F">
        <w:rPr>
          <w:rFonts w:hint="eastAsia"/>
        </w:rPr>
        <w:t>年波动剧烈，</w:t>
      </w:r>
      <w:r w:rsidRPr="00946A5F">
        <w:rPr>
          <w:rFonts w:hint="eastAsia"/>
        </w:rPr>
        <w:t>2015</w:t>
      </w:r>
      <w:r w:rsidRPr="00946A5F">
        <w:rPr>
          <w:rFonts w:hint="eastAsia"/>
        </w:rPr>
        <w:t>至</w:t>
      </w:r>
      <w:r w:rsidRPr="00946A5F">
        <w:rPr>
          <w:rFonts w:hint="eastAsia"/>
        </w:rPr>
        <w:t>2017</w:t>
      </w:r>
      <w:r w:rsidRPr="00946A5F">
        <w:rPr>
          <w:rFonts w:hint="eastAsia"/>
        </w:rPr>
        <w:t>年保持稳定；农村常住居民人均可支配收入增长率则自</w:t>
      </w:r>
      <w:r w:rsidRPr="00946A5F">
        <w:rPr>
          <w:rFonts w:hint="eastAsia"/>
        </w:rPr>
        <w:t>2011</w:t>
      </w:r>
      <w:r w:rsidRPr="00946A5F">
        <w:rPr>
          <w:rFonts w:hint="eastAsia"/>
        </w:rPr>
        <w:t>年起持续走低。</w:t>
      </w:r>
    </w:p>
    <w:p w:rsidR="00DD3A44" w:rsidRPr="00946A5F" w:rsidRDefault="00DD3A44" w:rsidP="002E7B49">
      <w:pPr>
        <w:ind w:firstLine="560"/>
      </w:pPr>
      <w:r w:rsidRPr="00946A5F">
        <w:rPr>
          <w:rFonts w:hint="eastAsia"/>
        </w:rPr>
        <w:lastRenderedPageBreak/>
        <w:t>根据</w:t>
      </w:r>
      <w:r w:rsidRPr="00946A5F">
        <w:rPr>
          <w:rFonts w:hint="eastAsia"/>
        </w:rPr>
        <w:t>10</w:t>
      </w:r>
      <w:r w:rsidRPr="00946A5F">
        <w:rPr>
          <w:rFonts w:hint="eastAsia"/>
        </w:rPr>
        <w:t>年数据绘制散点图，并在此基础上添加趋势线，具体如图</w:t>
      </w:r>
      <w:r w:rsidRPr="00946A5F">
        <w:rPr>
          <w:rFonts w:hint="eastAsia"/>
        </w:rPr>
        <w:t>2-3-4</w:t>
      </w:r>
      <w:r w:rsidRPr="00946A5F">
        <w:rPr>
          <w:rFonts w:hint="eastAsia"/>
        </w:rPr>
        <w:t>所示。横轴代表年份，如</w:t>
      </w:r>
      <w:r w:rsidRPr="00946A5F">
        <w:rPr>
          <w:rFonts w:hint="eastAsia"/>
        </w:rPr>
        <w:t>x=1</w:t>
      </w:r>
      <w:r w:rsidRPr="00946A5F">
        <w:rPr>
          <w:rFonts w:hint="eastAsia"/>
        </w:rPr>
        <w:t>代表</w:t>
      </w:r>
      <w:r w:rsidRPr="00946A5F">
        <w:rPr>
          <w:rFonts w:hint="eastAsia"/>
        </w:rPr>
        <w:t>2008</w:t>
      </w:r>
      <w:r w:rsidRPr="00946A5F">
        <w:rPr>
          <w:rFonts w:hint="eastAsia"/>
        </w:rPr>
        <w:t>年，</w:t>
      </w:r>
      <w:r w:rsidRPr="00946A5F">
        <w:rPr>
          <w:rFonts w:hint="eastAsia"/>
        </w:rPr>
        <w:t>x=2</w:t>
      </w:r>
      <w:r w:rsidRPr="00946A5F">
        <w:rPr>
          <w:rFonts w:hint="eastAsia"/>
        </w:rPr>
        <w:t>代表</w:t>
      </w:r>
      <w:r w:rsidRPr="00946A5F">
        <w:rPr>
          <w:rFonts w:hint="eastAsia"/>
        </w:rPr>
        <w:t>2009</w:t>
      </w:r>
      <w:r w:rsidRPr="00946A5F">
        <w:rPr>
          <w:rFonts w:hint="eastAsia"/>
        </w:rPr>
        <w:t>年，以此类推；纵轴代表城乡军民人均可支配收入，单位为元。其中城镇常住居民人均可支配收入趋势线方程为</w:t>
      </w:r>
      <w:r w:rsidRPr="00946A5F">
        <w:t>y=17.534x</w:t>
      </w:r>
      <w:r w:rsidRPr="00946A5F">
        <w:rPr>
          <w:vertAlign w:val="superscript"/>
        </w:rPr>
        <w:t>2</w:t>
      </w:r>
      <w:r w:rsidRPr="00946A5F">
        <w:t>+1613.2x+8718.4</w:t>
      </w:r>
      <w:r w:rsidRPr="00946A5F">
        <w:t>，农村</w:t>
      </w:r>
      <w:r w:rsidRPr="00946A5F">
        <w:rPr>
          <w:rFonts w:hint="eastAsia"/>
        </w:rPr>
        <w:t>常住居民人均可支配收入趋势线方程为</w:t>
      </w:r>
      <w:r w:rsidRPr="00946A5F">
        <w:t>y=49.089x</w:t>
      </w:r>
      <w:r w:rsidRPr="00946A5F">
        <w:rPr>
          <w:vertAlign w:val="superscript"/>
        </w:rPr>
        <w:t>2</w:t>
      </w:r>
      <w:r w:rsidRPr="00946A5F">
        <w:t>+704.15x+3605.4</w:t>
      </w:r>
      <w:r w:rsidRPr="00946A5F">
        <w:rPr>
          <w:rFonts w:hint="eastAsia"/>
        </w:rPr>
        <w:t>。预计到</w:t>
      </w:r>
      <w:r w:rsidRPr="00946A5F">
        <w:rPr>
          <w:rFonts w:hint="eastAsia"/>
        </w:rPr>
        <w:t>2020</w:t>
      </w:r>
      <w:r w:rsidRPr="00946A5F">
        <w:rPr>
          <w:rFonts w:hint="eastAsia"/>
        </w:rPr>
        <w:t>年广水市城镇常住居民人均可支配收入为</w:t>
      </w:r>
      <w:r w:rsidRPr="00946A5F">
        <w:rPr>
          <w:rFonts w:hint="eastAsia"/>
        </w:rPr>
        <w:t>32653</w:t>
      </w:r>
      <w:r w:rsidRPr="00946A5F">
        <w:rPr>
          <w:rFonts w:hint="eastAsia"/>
        </w:rPr>
        <w:t>元，农村常住居民人均可支配收入为</w:t>
      </w:r>
      <w:r w:rsidRPr="00946A5F">
        <w:rPr>
          <w:rFonts w:hint="eastAsia"/>
        </w:rPr>
        <w:t>21055</w:t>
      </w:r>
      <w:r w:rsidRPr="00946A5F">
        <w:rPr>
          <w:rFonts w:hint="eastAsia"/>
        </w:rPr>
        <w:t>元；</w:t>
      </w:r>
      <w:r w:rsidRPr="00946A5F">
        <w:rPr>
          <w:rFonts w:hint="eastAsia"/>
        </w:rPr>
        <w:t>2023</w:t>
      </w:r>
      <w:r w:rsidRPr="00946A5F">
        <w:rPr>
          <w:rFonts w:hint="eastAsia"/>
        </w:rPr>
        <w:t>年城镇常住居民人均可支配收入为</w:t>
      </w:r>
      <w:r w:rsidRPr="00946A5F">
        <w:rPr>
          <w:rFonts w:hint="eastAsia"/>
        </w:rPr>
        <w:t>39018</w:t>
      </w:r>
      <w:r w:rsidRPr="00946A5F">
        <w:rPr>
          <w:rFonts w:hint="eastAsia"/>
        </w:rPr>
        <w:t>元，农村常住居民人均可支配收入为</w:t>
      </w:r>
      <w:r w:rsidRPr="00946A5F">
        <w:rPr>
          <w:rFonts w:hint="eastAsia"/>
        </w:rPr>
        <w:t>27439</w:t>
      </w:r>
      <w:r w:rsidRPr="00946A5F">
        <w:rPr>
          <w:rFonts w:hint="eastAsia"/>
        </w:rPr>
        <w:t>元。</w:t>
      </w:r>
    </w:p>
    <w:p w:rsidR="002E7B49" w:rsidRPr="00946A5F" w:rsidRDefault="002E7B49" w:rsidP="002E7B49">
      <w:pPr>
        <w:pStyle w:val="a5"/>
        <w:ind w:firstLine="560"/>
      </w:pPr>
      <w:r w:rsidRPr="00946A5F">
        <w:t>表</w:t>
      </w:r>
      <w:r w:rsidRPr="00946A5F">
        <w:rPr>
          <w:rFonts w:hint="eastAsia"/>
        </w:rPr>
        <w:t>2-</w:t>
      </w:r>
      <w:r w:rsidR="00DD3A44" w:rsidRPr="00946A5F">
        <w:rPr>
          <w:rFonts w:hint="eastAsia"/>
        </w:rPr>
        <w:t>3</w:t>
      </w:r>
      <w:r w:rsidRPr="00946A5F">
        <w:rPr>
          <w:rFonts w:hint="eastAsia"/>
        </w:rPr>
        <w:t>-</w:t>
      </w:r>
      <w:r w:rsidR="00DD3A44" w:rsidRPr="00946A5F">
        <w:rPr>
          <w:rFonts w:hint="eastAsia"/>
        </w:rPr>
        <w:t>4</w:t>
      </w:r>
      <w:r w:rsidRPr="00946A5F">
        <w:rPr>
          <w:rFonts w:hint="eastAsia"/>
        </w:rPr>
        <w:t>广水市过去十年居民收入变化一览表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3404"/>
        <w:gridCol w:w="1074"/>
        <w:gridCol w:w="1076"/>
        <w:gridCol w:w="1076"/>
        <w:gridCol w:w="1076"/>
        <w:gridCol w:w="1074"/>
        <w:gridCol w:w="1074"/>
      </w:tblGrid>
      <w:tr w:rsidR="00AC16EE" w:rsidRPr="00946A5F" w:rsidTr="00AC16EE">
        <w:trPr>
          <w:trHeight w:val="397"/>
          <w:jc w:val="center"/>
        </w:trPr>
        <w:tc>
          <w:tcPr>
            <w:tcW w:w="1727" w:type="pct"/>
            <w:tcBorders>
              <w:top w:val="single" w:sz="12" w:space="0" w:color="auto"/>
              <w:bottom w:val="single" w:sz="12" w:space="0" w:color="auto"/>
            </w:tcBorders>
            <w:shd w:val="clear" w:color="auto" w:fill="auto"/>
            <w:noWrap/>
            <w:vAlign w:val="center"/>
            <w:hideMark/>
          </w:tcPr>
          <w:p w:rsidR="00AC16EE" w:rsidRPr="00946A5F" w:rsidRDefault="00AC16EE" w:rsidP="002E7B49">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指标</w:t>
            </w:r>
          </w:p>
        </w:tc>
        <w:tc>
          <w:tcPr>
            <w:tcW w:w="545" w:type="pct"/>
            <w:tcBorders>
              <w:top w:val="single" w:sz="12" w:space="0" w:color="auto"/>
              <w:bottom w:val="single" w:sz="12" w:space="0" w:color="auto"/>
            </w:tcBorders>
            <w:shd w:val="clear" w:color="auto" w:fill="auto"/>
            <w:noWrap/>
            <w:vAlign w:val="center"/>
            <w:hideMark/>
          </w:tcPr>
          <w:p w:rsidR="00AC16EE" w:rsidRPr="00946A5F" w:rsidRDefault="00AC16EE" w:rsidP="002E7B49">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20</w:t>
            </w:r>
            <w:r w:rsidRPr="00946A5F">
              <w:rPr>
                <w:rFonts w:eastAsia="宋体" w:cs="Times New Roman" w:hint="eastAsia"/>
                <w:b/>
                <w:kern w:val="0"/>
                <w:sz w:val="21"/>
              </w:rPr>
              <w:t>08</w:t>
            </w:r>
            <w:r w:rsidRPr="00946A5F">
              <w:rPr>
                <w:rFonts w:eastAsia="宋体" w:cs="Times New Roman"/>
                <w:b/>
                <w:kern w:val="0"/>
                <w:sz w:val="21"/>
              </w:rPr>
              <w:t>年</w:t>
            </w:r>
          </w:p>
        </w:tc>
        <w:tc>
          <w:tcPr>
            <w:tcW w:w="546" w:type="pct"/>
            <w:tcBorders>
              <w:top w:val="single" w:sz="12" w:space="0" w:color="auto"/>
              <w:bottom w:val="single" w:sz="12" w:space="0" w:color="auto"/>
            </w:tcBorders>
            <w:shd w:val="clear" w:color="auto" w:fill="auto"/>
            <w:noWrap/>
            <w:vAlign w:val="center"/>
          </w:tcPr>
          <w:p w:rsidR="00AC16EE" w:rsidRPr="00946A5F" w:rsidRDefault="00AC16EE" w:rsidP="002E7B49">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20</w:t>
            </w:r>
            <w:r w:rsidRPr="00946A5F">
              <w:rPr>
                <w:rFonts w:eastAsia="宋体" w:cs="Times New Roman" w:hint="eastAsia"/>
                <w:b/>
                <w:kern w:val="0"/>
                <w:sz w:val="21"/>
              </w:rPr>
              <w:t>09</w:t>
            </w:r>
            <w:r w:rsidRPr="00946A5F">
              <w:rPr>
                <w:rFonts w:eastAsia="宋体" w:cs="Times New Roman"/>
                <w:b/>
                <w:kern w:val="0"/>
                <w:sz w:val="21"/>
              </w:rPr>
              <w:t>年</w:t>
            </w:r>
          </w:p>
        </w:tc>
        <w:tc>
          <w:tcPr>
            <w:tcW w:w="546" w:type="pct"/>
            <w:tcBorders>
              <w:top w:val="single" w:sz="12" w:space="0" w:color="auto"/>
              <w:bottom w:val="single" w:sz="12" w:space="0" w:color="auto"/>
            </w:tcBorders>
            <w:shd w:val="clear" w:color="auto" w:fill="auto"/>
            <w:noWrap/>
            <w:vAlign w:val="center"/>
          </w:tcPr>
          <w:p w:rsidR="00AC16EE" w:rsidRPr="00946A5F" w:rsidRDefault="00AC16EE" w:rsidP="002E7B49">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201</w:t>
            </w:r>
            <w:r w:rsidRPr="00946A5F">
              <w:rPr>
                <w:rFonts w:eastAsia="宋体" w:cs="Times New Roman" w:hint="eastAsia"/>
                <w:b/>
                <w:kern w:val="0"/>
                <w:sz w:val="21"/>
              </w:rPr>
              <w:t>0</w:t>
            </w:r>
            <w:r w:rsidRPr="00946A5F">
              <w:rPr>
                <w:rFonts w:eastAsia="宋体" w:cs="Times New Roman"/>
                <w:b/>
                <w:kern w:val="0"/>
                <w:sz w:val="21"/>
              </w:rPr>
              <w:t>年</w:t>
            </w:r>
          </w:p>
        </w:tc>
        <w:tc>
          <w:tcPr>
            <w:tcW w:w="546" w:type="pct"/>
            <w:tcBorders>
              <w:top w:val="single" w:sz="12" w:space="0" w:color="auto"/>
              <w:bottom w:val="single" w:sz="12" w:space="0" w:color="auto"/>
            </w:tcBorders>
            <w:shd w:val="clear" w:color="auto" w:fill="auto"/>
            <w:noWrap/>
            <w:vAlign w:val="center"/>
          </w:tcPr>
          <w:p w:rsidR="00AC16EE" w:rsidRPr="00946A5F" w:rsidRDefault="00AC16EE" w:rsidP="002E7B49">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201</w:t>
            </w:r>
            <w:r w:rsidRPr="00946A5F">
              <w:rPr>
                <w:rFonts w:eastAsia="宋体" w:cs="Times New Roman" w:hint="eastAsia"/>
                <w:b/>
                <w:kern w:val="0"/>
                <w:sz w:val="21"/>
              </w:rPr>
              <w:t>1</w:t>
            </w:r>
            <w:r w:rsidRPr="00946A5F">
              <w:rPr>
                <w:rFonts w:eastAsia="宋体" w:cs="Times New Roman"/>
                <w:b/>
                <w:kern w:val="0"/>
                <w:sz w:val="21"/>
              </w:rPr>
              <w:t>年</w:t>
            </w:r>
          </w:p>
        </w:tc>
        <w:tc>
          <w:tcPr>
            <w:tcW w:w="545" w:type="pct"/>
            <w:tcBorders>
              <w:top w:val="single" w:sz="12" w:space="0" w:color="auto"/>
              <w:bottom w:val="single" w:sz="12" w:space="0" w:color="auto"/>
            </w:tcBorders>
            <w:shd w:val="clear" w:color="auto" w:fill="auto"/>
            <w:noWrap/>
            <w:vAlign w:val="center"/>
          </w:tcPr>
          <w:p w:rsidR="00AC16EE" w:rsidRPr="00946A5F" w:rsidRDefault="00AC16EE" w:rsidP="002E7B49">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201</w:t>
            </w:r>
            <w:r w:rsidRPr="00946A5F">
              <w:rPr>
                <w:rFonts w:eastAsia="宋体" w:cs="Times New Roman" w:hint="eastAsia"/>
                <w:b/>
                <w:kern w:val="0"/>
                <w:sz w:val="21"/>
              </w:rPr>
              <w:t>2</w:t>
            </w:r>
            <w:r w:rsidRPr="00946A5F">
              <w:rPr>
                <w:rFonts w:eastAsia="宋体" w:cs="Times New Roman"/>
                <w:b/>
                <w:kern w:val="0"/>
                <w:sz w:val="21"/>
              </w:rPr>
              <w:t>年</w:t>
            </w:r>
          </w:p>
        </w:tc>
        <w:tc>
          <w:tcPr>
            <w:tcW w:w="545" w:type="pct"/>
            <w:tcBorders>
              <w:top w:val="single" w:sz="12" w:space="0" w:color="auto"/>
              <w:bottom w:val="single" w:sz="12" w:space="0" w:color="auto"/>
            </w:tcBorders>
            <w:vAlign w:val="center"/>
          </w:tcPr>
          <w:p w:rsidR="00AC16EE" w:rsidRPr="00946A5F" w:rsidRDefault="00AC16EE" w:rsidP="00741841">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201</w:t>
            </w:r>
            <w:r w:rsidRPr="00946A5F">
              <w:rPr>
                <w:rFonts w:eastAsia="宋体" w:cs="Times New Roman" w:hint="eastAsia"/>
                <w:b/>
                <w:kern w:val="0"/>
                <w:sz w:val="21"/>
              </w:rPr>
              <w:t>3</w:t>
            </w:r>
            <w:r w:rsidRPr="00946A5F">
              <w:rPr>
                <w:rFonts w:eastAsia="宋体" w:cs="Times New Roman"/>
                <w:b/>
                <w:kern w:val="0"/>
                <w:sz w:val="21"/>
              </w:rPr>
              <w:t>年</w:t>
            </w:r>
          </w:p>
        </w:tc>
      </w:tr>
      <w:tr w:rsidR="00AC16EE" w:rsidRPr="00946A5F" w:rsidTr="00AC16EE">
        <w:trPr>
          <w:trHeight w:val="397"/>
          <w:jc w:val="center"/>
        </w:trPr>
        <w:tc>
          <w:tcPr>
            <w:tcW w:w="1727" w:type="pct"/>
            <w:tcBorders>
              <w:top w:val="single" w:sz="12" w:space="0" w:color="auto"/>
            </w:tcBorders>
            <w:shd w:val="clear" w:color="auto" w:fill="auto"/>
            <w:noWrap/>
            <w:vAlign w:val="center"/>
            <w:hideMark/>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城镇常住居民人均可支配收入（元）</w:t>
            </w:r>
          </w:p>
        </w:tc>
        <w:tc>
          <w:tcPr>
            <w:tcW w:w="545" w:type="pct"/>
            <w:tcBorders>
              <w:top w:val="single" w:sz="12" w:space="0" w:color="auto"/>
            </w:tcBorders>
            <w:shd w:val="clear" w:color="auto" w:fill="auto"/>
            <w:noWrap/>
            <w:vAlign w:val="center"/>
            <w:hideMark/>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10244</w:t>
            </w:r>
          </w:p>
        </w:tc>
        <w:tc>
          <w:tcPr>
            <w:tcW w:w="546" w:type="pct"/>
            <w:tcBorders>
              <w:top w:val="single" w:sz="12" w:space="0" w:color="auto"/>
            </w:tcBorders>
            <w:shd w:val="clear" w:color="auto" w:fill="auto"/>
            <w:noWrap/>
            <w:vAlign w:val="center"/>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12308</w:t>
            </w:r>
          </w:p>
        </w:tc>
        <w:tc>
          <w:tcPr>
            <w:tcW w:w="546" w:type="pct"/>
            <w:tcBorders>
              <w:top w:val="single" w:sz="12" w:space="0" w:color="auto"/>
            </w:tcBorders>
            <w:shd w:val="clear" w:color="auto" w:fill="auto"/>
            <w:noWrap/>
            <w:vAlign w:val="center"/>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13547</w:t>
            </w:r>
          </w:p>
        </w:tc>
        <w:tc>
          <w:tcPr>
            <w:tcW w:w="546" w:type="pct"/>
            <w:tcBorders>
              <w:top w:val="single" w:sz="12" w:space="0" w:color="auto"/>
            </w:tcBorders>
            <w:shd w:val="clear" w:color="auto" w:fill="auto"/>
            <w:noWrap/>
            <w:vAlign w:val="center"/>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15228</w:t>
            </w:r>
          </w:p>
        </w:tc>
        <w:tc>
          <w:tcPr>
            <w:tcW w:w="545" w:type="pct"/>
            <w:tcBorders>
              <w:top w:val="single" w:sz="12" w:space="0" w:color="auto"/>
            </w:tcBorders>
            <w:shd w:val="clear" w:color="auto" w:fill="auto"/>
            <w:noWrap/>
            <w:vAlign w:val="center"/>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17294</w:t>
            </w:r>
          </w:p>
        </w:tc>
        <w:tc>
          <w:tcPr>
            <w:tcW w:w="545" w:type="pct"/>
            <w:tcBorders>
              <w:top w:val="single" w:sz="12" w:space="0" w:color="auto"/>
            </w:tcBorders>
            <w:vAlign w:val="center"/>
          </w:tcPr>
          <w:p w:rsidR="00AC16EE" w:rsidRPr="00946A5F" w:rsidRDefault="00AC16EE" w:rsidP="00741841">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19402</w:t>
            </w:r>
          </w:p>
        </w:tc>
      </w:tr>
      <w:tr w:rsidR="00AC16EE" w:rsidRPr="00946A5F" w:rsidTr="00AC16EE">
        <w:trPr>
          <w:trHeight w:val="397"/>
          <w:jc w:val="center"/>
        </w:trPr>
        <w:tc>
          <w:tcPr>
            <w:tcW w:w="1727" w:type="pct"/>
            <w:shd w:val="clear" w:color="auto" w:fill="auto"/>
            <w:noWrap/>
            <w:vAlign w:val="center"/>
            <w:hideMark/>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城镇常住居民人均可支配收入增长率（</w:t>
            </w:r>
            <w:r w:rsidRPr="00946A5F">
              <w:rPr>
                <w:rFonts w:eastAsia="宋体" w:cs="Times New Roman"/>
                <w:kern w:val="0"/>
                <w:sz w:val="21"/>
              </w:rPr>
              <w:t>%</w:t>
            </w:r>
            <w:r w:rsidRPr="00946A5F">
              <w:rPr>
                <w:rFonts w:eastAsia="宋体" w:cs="Times New Roman"/>
                <w:kern w:val="0"/>
                <w:sz w:val="21"/>
              </w:rPr>
              <w:t>）</w:t>
            </w:r>
          </w:p>
        </w:tc>
        <w:tc>
          <w:tcPr>
            <w:tcW w:w="545" w:type="pct"/>
            <w:shd w:val="clear" w:color="auto" w:fill="auto"/>
            <w:noWrap/>
            <w:vAlign w:val="center"/>
            <w:hideMark/>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20.00</w:t>
            </w:r>
          </w:p>
        </w:tc>
        <w:tc>
          <w:tcPr>
            <w:tcW w:w="546" w:type="pct"/>
            <w:shd w:val="clear" w:color="auto" w:fill="auto"/>
            <w:noWrap/>
            <w:vAlign w:val="center"/>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19.98</w:t>
            </w:r>
          </w:p>
        </w:tc>
        <w:tc>
          <w:tcPr>
            <w:tcW w:w="546" w:type="pct"/>
            <w:shd w:val="clear" w:color="auto" w:fill="auto"/>
            <w:noWrap/>
            <w:vAlign w:val="center"/>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10.06</w:t>
            </w:r>
          </w:p>
        </w:tc>
        <w:tc>
          <w:tcPr>
            <w:tcW w:w="546" w:type="pct"/>
            <w:shd w:val="clear" w:color="auto" w:fill="auto"/>
            <w:noWrap/>
            <w:vAlign w:val="center"/>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12.40</w:t>
            </w:r>
          </w:p>
        </w:tc>
        <w:tc>
          <w:tcPr>
            <w:tcW w:w="545" w:type="pct"/>
            <w:shd w:val="clear" w:color="auto" w:fill="auto"/>
            <w:noWrap/>
            <w:vAlign w:val="center"/>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13.60</w:t>
            </w:r>
          </w:p>
        </w:tc>
        <w:tc>
          <w:tcPr>
            <w:tcW w:w="545" w:type="pct"/>
            <w:vAlign w:val="center"/>
          </w:tcPr>
          <w:p w:rsidR="00AC16EE" w:rsidRPr="00946A5F" w:rsidRDefault="00AC16EE" w:rsidP="00741841">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12.20</w:t>
            </w:r>
          </w:p>
        </w:tc>
      </w:tr>
      <w:tr w:rsidR="00AC16EE" w:rsidRPr="00946A5F" w:rsidTr="00AC16EE">
        <w:trPr>
          <w:trHeight w:val="397"/>
          <w:jc w:val="center"/>
        </w:trPr>
        <w:tc>
          <w:tcPr>
            <w:tcW w:w="1727" w:type="pct"/>
            <w:shd w:val="clear" w:color="auto" w:fill="auto"/>
            <w:noWrap/>
            <w:vAlign w:val="center"/>
            <w:hideMark/>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农村常住居民人均可支配收入（元）</w:t>
            </w:r>
          </w:p>
        </w:tc>
        <w:tc>
          <w:tcPr>
            <w:tcW w:w="545" w:type="pct"/>
            <w:shd w:val="clear" w:color="auto" w:fill="auto"/>
            <w:noWrap/>
            <w:vAlign w:val="center"/>
            <w:hideMark/>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4665</w:t>
            </w:r>
          </w:p>
        </w:tc>
        <w:tc>
          <w:tcPr>
            <w:tcW w:w="546" w:type="pct"/>
            <w:shd w:val="clear" w:color="auto" w:fill="auto"/>
            <w:noWrap/>
            <w:vAlign w:val="center"/>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5162</w:t>
            </w:r>
          </w:p>
        </w:tc>
        <w:tc>
          <w:tcPr>
            <w:tcW w:w="546" w:type="pct"/>
            <w:shd w:val="clear" w:color="auto" w:fill="auto"/>
            <w:noWrap/>
            <w:vAlign w:val="center"/>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5928</w:t>
            </w:r>
          </w:p>
        </w:tc>
        <w:tc>
          <w:tcPr>
            <w:tcW w:w="546" w:type="pct"/>
            <w:shd w:val="clear" w:color="auto" w:fill="auto"/>
            <w:noWrap/>
            <w:vAlign w:val="center"/>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7079</w:t>
            </w:r>
          </w:p>
        </w:tc>
        <w:tc>
          <w:tcPr>
            <w:tcW w:w="545" w:type="pct"/>
            <w:shd w:val="clear" w:color="auto" w:fill="auto"/>
            <w:noWrap/>
            <w:vAlign w:val="center"/>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8069</w:t>
            </w:r>
          </w:p>
        </w:tc>
        <w:tc>
          <w:tcPr>
            <w:tcW w:w="545" w:type="pct"/>
            <w:vAlign w:val="center"/>
          </w:tcPr>
          <w:p w:rsidR="00AC16EE" w:rsidRPr="00946A5F" w:rsidRDefault="00AC16EE" w:rsidP="00741841">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9105</w:t>
            </w:r>
          </w:p>
        </w:tc>
      </w:tr>
      <w:tr w:rsidR="00AC16EE" w:rsidRPr="00946A5F" w:rsidTr="00AC16EE">
        <w:trPr>
          <w:trHeight w:val="397"/>
          <w:jc w:val="center"/>
        </w:trPr>
        <w:tc>
          <w:tcPr>
            <w:tcW w:w="1727" w:type="pct"/>
            <w:shd w:val="clear" w:color="auto" w:fill="auto"/>
            <w:noWrap/>
            <w:vAlign w:val="center"/>
            <w:hideMark/>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农村常住居民人均可支配收入增长率（</w:t>
            </w:r>
            <w:r w:rsidRPr="00946A5F">
              <w:rPr>
                <w:rFonts w:eastAsia="宋体" w:cs="Times New Roman"/>
                <w:kern w:val="0"/>
                <w:sz w:val="21"/>
              </w:rPr>
              <w:t>%</w:t>
            </w:r>
            <w:r w:rsidRPr="00946A5F">
              <w:rPr>
                <w:rFonts w:eastAsia="宋体" w:cs="Times New Roman"/>
                <w:kern w:val="0"/>
                <w:sz w:val="21"/>
              </w:rPr>
              <w:t>）</w:t>
            </w:r>
          </w:p>
        </w:tc>
        <w:tc>
          <w:tcPr>
            <w:tcW w:w="545" w:type="pct"/>
            <w:shd w:val="clear" w:color="auto" w:fill="auto"/>
            <w:noWrap/>
            <w:vAlign w:val="center"/>
            <w:hideMark/>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19.30</w:t>
            </w:r>
          </w:p>
        </w:tc>
        <w:tc>
          <w:tcPr>
            <w:tcW w:w="546" w:type="pct"/>
            <w:shd w:val="clear" w:color="auto" w:fill="auto"/>
            <w:noWrap/>
            <w:vAlign w:val="center"/>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10.70</w:t>
            </w:r>
          </w:p>
        </w:tc>
        <w:tc>
          <w:tcPr>
            <w:tcW w:w="546" w:type="pct"/>
            <w:shd w:val="clear" w:color="auto" w:fill="auto"/>
            <w:noWrap/>
            <w:vAlign w:val="center"/>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14.84</w:t>
            </w:r>
          </w:p>
        </w:tc>
        <w:tc>
          <w:tcPr>
            <w:tcW w:w="546" w:type="pct"/>
            <w:shd w:val="clear" w:color="auto" w:fill="auto"/>
            <w:noWrap/>
            <w:vAlign w:val="center"/>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19.40</w:t>
            </w:r>
          </w:p>
        </w:tc>
        <w:tc>
          <w:tcPr>
            <w:tcW w:w="545" w:type="pct"/>
            <w:shd w:val="clear" w:color="auto" w:fill="auto"/>
            <w:noWrap/>
            <w:vAlign w:val="center"/>
          </w:tcPr>
          <w:p w:rsidR="00AC16EE" w:rsidRPr="00946A5F" w:rsidRDefault="00AC16EE" w:rsidP="002E7B4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14.00</w:t>
            </w:r>
          </w:p>
        </w:tc>
        <w:tc>
          <w:tcPr>
            <w:tcW w:w="545" w:type="pct"/>
            <w:vAlign w:val="center"/>
          </w:tcPr>
          <w:p w:rsidR="00AC16EE" w:rsidRPr="00946A5F" w:rsidRDefault="00AC16EE" w:rsidP="00741841">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12.84</w:t>
            </w:r>
          </w:p>
        </w:tc>
      </w:tr>
      <w:tr w:rsidR="00AC16EE" w:rsidRPr="00946A5F" w:rsidTr="00AC16EE">
        <w:trPr>
          <w:trHeight w:val="397"/>
          <w:jc w:val="center"/>
        </w:trPr>
        <w:tc>
          <w:tcPr>
            <w:tcW w:w="1727" w:type="pct"/>
            <w:shd w:val="clear" w:color="auto" w:fill="auto"/>
            <w:noWrap/>
            <w:vAlign w:val="center"/>
          </w:tcPr>
          <w:p w:rsidR="00AC16EE" w:rsidRPr="00946A5F" w:rsidRDefault="00AC16EE" w:rsidP="002E7B49">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指标</w:t>
            </w:r>
          </w:p>
        </w:tc>
        <w:tc>
          <w:tcPr>
            <w:tcW w:w="545" w:type="pct"/>
            <w:shd w:val="clear" w:color="auto" w:fill="auto"/>
            <w:noWrap/>
            <w:vAlign w:val="center"/>
          </w:tcPr>
          <w:p w:rsidR="00AC16EE" w:rsidRPr="00946A5F" w:rsidRDefault="00AC16EE" w:rsidP="00741841">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201</w:t>
            </w:r>
            <w:r w:rsidRPr="00946A5F">
              <w:rPr>
                <w:rFonts w:eastAsia="宋体" w:cs="Times New Roman" w:hint="eastAsia"/>
                <w:b/>
                <w:kern w:val="0"/>
                <w:sz w:val="21"/>
              </w:rPr>
              <w:t>4</w:t>
            </w:r>
            <w:r w:rsidRPr="00946A5F">
              <w:rPr>
                <w:rFonts w:eastAsia="宋体" w:cs="Times New Roman"/>
                <w:b/>
                <w:kern w:val="0"/>
                <w:sz w:val="21"/>
              </w:rPr>
              <w:t>年</w:t>
            </w:r>
          </w:p>
        </w:tc>
        <w:tc>
          <w:tcPr>
            <w:tcW w:w="546" w:type="pct"/>
            <w:shd w:val="clear" w:color="auto" w:fill="auto"/>
            <w:noWrap/>
            <w:vAlign w:val="center"/>
          </w:tcPr>
          <w:p w:rsidR="00AC16EE" w:rsidRPr="00946A5F" w:rsidRDefault="00AC16EE" w:rsidP="00741841">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201</w:t>
            </w:r>
            <w:r w:rsidRPr="00946A5F">
              <w:rPr>
                <w:rFonts w:eastAsia="宋体" w:cs="Times New Roman" w:hint="eastAsia"/>
                <w:b/>
                <w:kern w:val="0"/>
                <w:sz w:val="21"/>
              </w:rPr>
              <w:t>5</w:t>
            </w:r>
            <w:r w:rsidRPr="00946A5F">
              <w:rPr>
                <w:rFonts w:eastAsia="宋体" w:cs="Times New Roman"/>
                <w:b/>
                <w:kern w:val="0"/>
                <w:sz w:val="21"/>
              </w:rPr>
              <w:t>年</w:t>
            </w:r>
          </w:p>
        </w:tc>
        <w:tc>
          <w:tcPr>
            <w:tcW w:w="546" w:type="pct"/>
            <w:shd w:val="clear" w:color="auto" w:fill="auto"/>
            <w:noWrap/>
            <w:vAlign w:val="center"/>
          </w:tcPr>
          <w:p w:rsidR="00AC16EE" w:rsidRPr="00946A5F" w:rsidRDefault="00AC16EE" w:rsidP="00741841">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201</w:t>
            </w:r>
            <w:r w:rsidRPr="00946A5F">
              <w:rPr>
                <w:rFonts w:eastAsia="宋体" w:cs="Times New Roman" w:hint="eastAsia"/>
                <w:b/>
                <w:kern w:val="0"/>
                <w:sz w:val="21"/>
              </w:rPr>
              <w:t>6</w:t>
            </w:r>
            <w:r w:rsidRPr="00946A5F">
              <w:rPr>
                <w:rFonts w:eastAsia="宋体" w:cs="Times New Roman"/>
                <w:b/>
                <w:kern w:val="0"/>
                <w:sz w:val="21"/>
              </w:rPr>
              <w:t>年</w:t>
            </w:r>
          </w:p>
        </w:tc>
        <w:tc>
          <w:tcPr>
            <w:tcW w:w="546" w:type="pct"/>
            <w:shd w:val="clear" w:color="auto" w:fill="auto"/>
            <w:noWrap/>
            <w:vAlign w:val="center"/>
          </w:tcPr>
          <w:p w:rsidR="00AC16EE" w:rsidRPr="00946A5F" w:rsidRDefault="00AC16EE" w:rsidP="00741841">
            <w:pPr>
              <w:widowControl/>
              <w:spacing w:line="240" w:lineRule="auto"/>
              <w:ind w:firstLineChars="0" w:firstLine="0"/>
              <w:jc w:val="center"/>
              <w:rPr>
                <w:rFonts w:eastAsia="宋体" w:cs="Times New Roman"/>
                <w:b/>
                <w:kern w:val="0"/>
                <w:sz w:val="21"/>
              </w:rPr>
            </w:pPr>
            <w:r w:rsidRPr="00946A5F">
              <w:rPr>
                <w:rFonts w:eastAsia="宋体" w:cs="Times New Roman" w:hint="eastAsia"/>
                <w:b/>
                <w:kern w:val="0"/>
                <w:sz w:val="21"/>
              </w:rPr>
              <w:t>2017</w:t>
            </w:r>
            <w:r w:rsidRPr="00946A5F">
              <w:rPr>
                <w:rFonts w:eastAsia="宋体" w:cs="Times New Roman" w:hint="eastAsia"/>
                <w:b/>
                <w:kern w:val="0"/>
                <w:sz w:val="21"/>
              </w:rPr>
              <w:t>年</w:t>
            </w:r>
          </w:p>
        </w:tc>
        <w:tc>
          <w:tcPr>
            <w:tcW w:w="545" w:type="pct"/>
            <w:shd w:val="clear" w:color="auto" w:fill="auto"/>
            <w:noWrap/>
            <w:vAlign w:val="center"/>
          </w:tcPr>
          <w:p w:rsidR="00AC16EE" w:rsidRPr="00946A5F" w:rsidRDefault="00AC16EE" w:rsidP="00741841">
            <w:pPr>
              <w:spacing w:line="240" w:lineRule="auto"/>
              <w:ind w:firstLineChars="0" w:firstLine="0"/>
              <w:jc w:val="center"/>
              <w:rPr>
                <w:rFonts w:cs="Times New Roman"/>
                <w:b/>
                <w:sz w:val="21"/>
              </w:rPr>
            </w:pPr>
            <w:r w:rsidRPr="00946A5F">
              <w:rPr>
                <w:rFonts w:cs="Times New Roman"/>
                <w:b/>
                <w:sz w:val="21"/>
              </w:rPr>
              <w:t>γs</w:t>
            </w:r>
          </w:p>
        </w:tc>
        <w:tc>
          <w:tcPr>
            <w:tcW w:w="545" w:type="pct"/>
            <w:vAlign w:val="center"/>
          </w:tcPr>
          <w:p w:rsidR="00AC16EE" w:rsidRPr="00946A5F" w:rsidRDefault="00AC16EE" w:rsidP="00741841">
            <w:pPr>
              <w:widowControl/>
              <w:spacing w:line="240" w:lineRule="auto"/>
              <w:ind w:firstLineChars="0" w:firstLine="0"/>
              <w:jc w:val="center"/>
              <w:rPr>
                <w:rFonts w:cs="Times New Roman"/>
                <w:b/>
                <w:kern w:val="0"/>
                <w:sz w:val="21"/>
              </w:rPr>
            </w:pPr>
            <w:r w:rsidRPr="00946A5F">
              <w:rPr>
                <w:rFonts w:cs="Times New Roman"/>
                <w:b/>
                <w:kern w:val="0"/>
                <w:sz w:val="21"/>
              </w:rPr>
              <w:t>变化趋势</w:t>
            </w:r>
          </w:p>
        </w:tc>
      </w:tr>
      <w:tr w:rsidR="00DD3A44" w:rsidRPr="00946A5F" w:rsidTr="00DD3A44">
        <w:trPr>
          <w:trHeight w:val="397"/>
          <w:jc w:val="center"/>
        </w:trPr>
        <w:tc>
          <w:tcPr>
            <w:tcW w:w="1727" w:type="pct"/>
            <w:shd w:val="clear" w:color="auto" w:fill="auto"/>
            <w:noWrap/>
            <w:vAlign w:val="center"/>
          </w:tcPr>
          <w:p w:rsidR="00DD3A44" w:rsidRPr="00946A5F" w:rsidRDefault="00DD3A44" w:rsidP="002E7B4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城镇常住居民人均可支配收入（元）</w:t>
            </w:r>
          </w:p>
        </w:tc>
        <w:tc>
          <w:tcPr>
            <w:tcW w:w="545" w:type="pct"/>
            <w:shd w:val="clear" w:color="auto" w:fill="auto"/>
            <w:noWrap/>
            <w:vAlign w:val="center"/>
          </w:tcPr>
          <w:p w:rsidR="00DD3A44" w:rsidRPr="00946A5F" w:rsidRDefault="00DD3A44" w:rsidP="00741841">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20769</w:t>
            </w:r>
          </w:p>
        </w:tc>
        <w:tc>
          <w:tcPr>
            <w:tcW w:w="546" w:type="pct"/>
            <w:shd w:val="clear" w:color="auto" w:fill="auto"/>
            <w:noWrap/>
            <w:vAlign w:val="center"/>
          </w:tcPr>
          <w:p w:rsidR="00DD3A44" w:rsidRPr="00946A5F" w:rsidRDefault="00DD3A44" w:rsidP="00741841">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22581</w:t>
            </w:r>
          </w:p>
        </w:tc>
        <w:tc>
          <w:tcPr>
            <w:tcW w:w="546" w:type="pct"/>
            <w:shd w:val="clear" w:color="auto" w:fill="auto"/>
            <w:noWrap/>
            <w:vAlign w:val="center"/>
          </w:tcPr>
          <w:p w:rsidR="00DD3A44" w:rsidRPr="00946A5F" w:rsidRDefault="00DD3A44" w:rsidP="00741841">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24569</w:t>
            </w:r>
          </w:p>
        </w:tc>
        <w:tc>
          <w:tcPr>
            <w:tcW w:w="546" w:type="pct"/>
            <w:shd w:val="clear" w:color="auto" w:fill="auto"/>
            <w:noWrap/>
            <w:vAlign w:val="center"/>
          </w:tcPr>
          <w:p w:rsidR="00DD3A44" w:rsidRPr="00946A5F" w:rsidRDefault="00DD3A44" w:rsidP="00741841">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26719</w:t>
            </w:r>
          </w:p>
        </w:tc>
        <w:tc>
          <w:tcPr>
            <w:tcW w:w="545" w:type="pct"/>
            <w:shd w:val="clear" w:color="auto" w:fill="auto"/>
            <w:noWrap/>
            <w:vAlign w:val="center"/>
          </w:tcPr>
          <w:p w:rsidR="00DD3A44" w:rsidRPr="00946A5F" w:rsidRDefault="00DD3A44" w:rsidP="00DD3A44">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1.000</w:t>
            </w:r>
          </w:p>
        </w:tc>
        <w:tc>
          <w:tcPr>
            <w:tcW w:w="545" w:type="pct"/>
            <w:vAlign w:val="center"/>
          </w:tcPr>
          <w:p w:rsidR="00DD3A44" w:rsidRPr="00946A5F" w:rsidRDefault="00DD3A44" w:rsidP="00DD3A44">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明显增长</w:t>
            </w:r>
          </w:p>
        </w:tc>
      </w:tr>
      <w:tr w:rsidR="00DD3A44" w:rsidRPr="00946A5F" w:rsidTr="00DD3A44">
        <w:trPr>
          <w:trHeight w:val="397"/>
          <w:jc w:val="center"/>
        </w:trPr>
        <w:tc>
          <w:tcPr>
            <w:tcW w:w="1727" w:type="pct"/>
            <w:shd w:val="clear" w:color="auto" w:fill="auto"/>
            <w:noWrap/>
            <w:vAlign w:val="center"/>
          </w:tcPr>
          <w:p w:rsidR="00DD3A44" w:rsidRPr="00946A5F" w:rsidRDefault="00DD3A44" w:rsidP="002E7B4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城镇常住居民人均可支配收入增长率（</w:t>
            </w:r>
            <w:r w:rsidRPr="00946A5F">
              <w:rPr>
                <w:rFonts w:eastAsia="宋体" w:cs="Times New Roman"/>
                <w:kern w:val="0"/>
                <w:sz w:val="21"/>
              </w:rPr>
              <w:t>%</w:t>
            </w:r>
            <w:r w:rsidRPr="00946A5F">
              <w:rPr>
                <w:rFonts w:eastAsia="宋体" w:cs="Times New Roman"/>
                <w:kern w:val="0"/>
                <w:sz w:val="21"/>
              </w:rPr>
              <w:t>）</w:t>
            </w:r>
          </w:p>
        </w:tc>
        <w:tc>
          <w:tcPr>
            <w:tcW w:w="545" w:type="pct"/>
            <w:shd w:val="clear" w:color="auto" w:fill="auto"/>
            <w:noWrap/>
            <w:vAlign w:val="center"/>
          </w:tcPr>
          <w:p w:rsidR="00DD3A44" w:rsidRPr="00946A5F" w:rsidRDefault="00DD3A44" w:rsidP="00741841">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7.00</w:t>
            </w:r>
          </w:p>
        </w:tc>
        <w:tc>
          <w:tcPr>
            <w:tcW w:w="546" w:type="pct"/>
            <w:shd w:val="clear" w:color="auto" w:fill="auto"/>
            <w:noWrap/>
            <w:vAlign w:val="center"/>
          </w:tcPr>
          <w:p w:rsidR="00DD3A44" w:rsidRPr="00946A5F" w:rsidRDefault="00DD3A44" w:rsidP="00741841">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8.70</w:t>
            </w:r>
          </w:p>
        </w:tc>
        <w:tc>
          <w:tcPr>
            <w:tcW w:w="546" w:type="pct"/>
            <w:shd w:val="clear" w:color="auto" w:fill="auto"/>
            <w:noWrap/>
            <w:vAlign w:val="center"/>
          </w:tcPr>
          <w:p w:rsidR="00DD3A44" w:rsidRPr="00946A5F" w:rsidRDefault="00DD3A44" w:rsidP="00741841">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8.80</w:t>
            </w:r>
          </w:p>
        </w:tc>
        <w:tc>
          <w:tcPr>
            <w:tcW w:w="546" w:type="pct"/>
            <w:shd w:val="clear" w:color="auto" w:fill="auto"/>
            <w:noWrap/>
            <w:vAlign w:val="center"/>
          </w:tcPr>
          <w:p w:rsidR="00DD3A44" w:rsidRPr="00946A5F" w:rsidRDefault="00DD3A44" w:rsidP="00741841">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8.87</w:t>
            </w:r>
          </w:p>
        </w:tc>
        <w:tc>
          <w:tcPr>
            <w:tcW w:w="545" w:type="pct"/>
            <w:shd w:val="clear" w:color="auto" w:fill="auto"/>
            <w:noWrap/>
            <w:vAlign w:val="center"/>
          </w:tcPr>
          <w:p w:rsidR="00DD3A44" w:rsidRPr="00946A5F" w:rsidRDefault="00DD3A44" w:rsidP="00DD3A44">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-0.794</w:t>
            </w:r>
          </w:p>
        </w:tc>
        <w:tc>
          <w:tcPr>
            <w:tcW w:w="545" w:type="pct"/>
            <w:vAlign w:val="center"/>
          </w:tcPr>
          <w:p w:rsidR="00DD3A44" w:rsidRPr="00946A5F" w:rsidRDefault="00DD3A44" w:rsidP="00DD3A44">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明显下降</w:t>
            </w:r>
          </w:p>
        </w:tc>
      </w:tr>
      <w:tr w:rsidR="00DD3A44" w:rsidRPr="00946A5F" w:rsidTr="00DD3A44">
        <w:trPr>
          <w:trHeight w:val="397"/>
          <w:jc w:val="center"/>
        </w:trPr>
        <w:tc>
          <w:tcPr>
            <w:tcW w:w="1727" w:type="pct"/>
            <w:shd w:val="clear" w:color="auto" w:fill="auto"/>
            <w:noWrap/>
            <w:vAlign w:val="center"/>
          </w:tcPr>
          <w:p w:rsidR="00DD3A44" w:rsidRPr="00946A5F" w:rsidRDefault="00DD3A44" w:rsidP="002E7B4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农村常住居民人均可支配收入（元）</w:t>
            </w:r>
          </w:p>
        </w:tc>
        <w:tc>
          <w:tcPr>
            <w:tcW w:w="545" w:type="pct"/>
            <w:shd w:val="clear" w:color="auto" w:fill="auto"/>
            <w:noWrap/>
            <w:vAlign w:val="center"/>
          </w:tcPr>
          <w:p w:rsidR="00DD3A44" w:rsidRPr="00946A5F" w:rsidRDefault="00DD3A44" w:rsidP="00741841">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11743.5</w:t>
            </w:r>
          </w:p>
        </w:tc>
        <w:tc>
          <w:tcPr>
            <w:tcW w:w="546" w:type="pct"/>
            <w:shd w:val="clear" w:color="auto" w:fill="auto"/>
            <w:noWrap/>
            <w:vAlign w:val="center"/>
          </w:tcPr>
          <w:p w:rsidR="00DD3A44" w:rsidRPr="00946A5F" w:rsidRDefault="00DD3A44" w:rsidP="00741841">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12877</w:t>
            </w:r>
          </w:p>
        </w:tc>
        <w:tc>
          <w:tcPr>
            <w:tcW w:w="546" w:type="pct"/>
            <w:shd w:val="clear" w:color="auto" w:fill="auto"/>
            <w:noWrap/>
            <w:vAlign w:val="center"/>
          </w:tcPr>
          <w:p w:rsidR="00DD3A44" w:rsidRPr="00946A5F" w:rsidRDefault="00DD3A44" w:rsidP="00741841">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13926</w:t>
            </w:r>
          </w:p>
        </w:tc>
        <w:tc>
          <w:tcPr>
            <w:tcW w:w="546" w:type="pct"/>
            <w:shd w:val="clear" w:color="auto" w:fill="auto"/>
            <w:noWrap/>
            <w:vAlign w:val="center"/>
          </w:tcPr>
          <w:p w:rsidR="00DD3A44" w:rsidRPr="00946A5F" w:rsidRDefault="00DD3A44" w:rsidP="00741841">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15127</w:t>
            </w:r>
          </w:p>
        </w:tc>
        <w:tc>
          <w:tcPr>
            <w:tcW w:w="545" w:type="pct"/>
            <w:shd w:val="clear" w:color="auto" w:fill="auto"/>
            <w:noWrap/>
            <w:vAlign w:val="center"/>
          </w:tcPr>
          <w:p w:rsidR="00DD3A44" w:rsidRPr="00946A5F" w:rsidRDefault="00DD3A44" w:rsidP="00DD3A44">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1.000</w:t>
            </w:r>
          </w:p>
        </w:tc>
        <w:tc>
          <w:tcPr>
            <w:tcW w:w="545" w:type="pct"/>
            <w:vAlign w:val="center"/>
          </w:tcPr>
          <w:p w:rsidR="00DD3A44" w:rsidRPr="00946A5F" w:rsidRDefault="00DD3A44" w:rsidP="00741841">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明显增长</w:t>
            </w:r>
          </w:p>
        </w:tc>
      </w:tr>
      <w:tr w:rsidR="00DD3A44" w:rsidRPr="00946A5F" w:rsidTr="00DD3A44">
        <w:trPr>
          <w:trHeight w:val="397"/>
          <w:jc w:val="center"/>
        </w:trPr>
        <w:tc>
          <w:tcPr>
            <w:tcW w:w="1727" w:type="pct"/>
            <w:shd w:val="clear" w:color="auto" w:fill="auto"/>
            <w:noWrap/>
            <w:vAlign w:val="center"/>
          </w:tcPr>
          <w:p w:rsidR="00DD3A44" w:rsidRPr="00946A5F" w:rsidRDefault="00DD3A44" w:rsidP="002E7B4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农村常住居民人均可支配收入增长率（</w:t>
            </w:r>
            <w:r w:rsidRPr="00946A5F">
              <w:rPr>
                <w:rFonts w:eastAsia="宋体" w:cs="Times New Roman"/>
                <w:kern w:val="0"/>
                <w:sz w:val="21"/>
              </w:rPr>
              <w:t>%</w:t>
            </w:r>
            <w:r w:rsidRPr="00946A5F">
              <w:rPr>
                <w:rFonts w:eastAsia="宋体" w:cs="Times New Roman"/>
                <w:kern w:val="0"/>
                <w:sz w:val="21"/>
              </w:rPr>
              <w:t>）</w:t>
            </w:r>
          </w:p>
        </w:tc>
        <w:tc>
          <w:tcPr>
            <w:tcW w:w="545" w:type="pct"/>
            <w:shd w:val="clear" w:color="auto" w:fill="auto"/>
            <w:noWrap/>
            <w:vAlign w:val="center"/>
          </w:tcPr>
          <w:p w:rsidR="00DD3A44" w:rsidRPr="00946A5F" w:rsidRDefault="00DD3A44" w:rsidP="00741841">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12.20</w:t>
            </w:r>
          </w:p>
        </w:tc>
        <w:tc>
          <w:tcPr>
            <w:tcW w:w="546" w:type="pct"/>
            <w:shd w:val="clear" w:color="auto" w:fill="auto"/>
            <w:noWrap/>
            <w:vAlign w:val="center"/>
          </w:tcPr>
          <w:p w:rsidR="00DD3A44" w:rsidRPr="00946A5F" w:rsidRDefault="00DD3A44" w:rsidP="00741841">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9.70</w:t>
            </w:r>
          </w:p>
        </w:tc>
        <w:tc>
          <w:tcPr>
            <w:tcW w:w="546" w:type="pct"/>
            <w:shd w:val="clear" w:color="auto" w:fill="auto"/>
            <w:noWrap/>
            <w:vAlign w:val="center"/>
          </w:tcPr>
          <w:p w:rsidR="00DD3A44" w:rsidRPr="00946A5F" w:rsidRDefault="00DD3A44" w:rsidP="00741841">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9.15</w:t>
            </w:r>
          </w:p>
        </w:tc>
        <w:tc>
          <w:tcPr>
            <w:tcW w:w="546" w:type="pct"/>
            <w:shd w:val="clear" w:color="auto" w:fill="auto"/>
            <w:noWrap/>
            <w:vAlign w:val="center"/>
          </w:tcPr>
          <w:p w:rsidR="00DD3A44" w:rsidRPr="00946A5F" w:rsidRDefault="00DD3A44" w:rsidP="00741841">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8.62</w:t>
            </w:r>
          </w:p>
        </w:tc>
        <w:tc>
          <w:tcPr>
            <w:tcW w:w="545" w:type="pct"/>
            <w:shd w:val="clear" w:color="auto" w:fill="auto"/>
            <w:noWrap/>
            <w:vAlign w:val="center"/>
          </w:tcPr>
          <w:p w:rsidR="00DD3A44" w:rsidRPr="00946A5F" w:rsidRDefault="00DD3A44" w:rsidP="00DD3A44">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-0.770</w:t>
            </w:r>
          </w:p>
        </w:tc>
        <w:tc>
          <w:tcPr>
            <w:tcW w:w="545" w:type="pct"/>
            <w:vAlign w:val="center"/>
          </w:tcPr>
          <w:p w:rsidR="00DD3A44" w:rsidRPr="00946A5F" w:rsidRDefault="00DD3A44" w:rsidP="00741841">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明显下降</w:t>
            </w:r>
          </w:p>
        </w:tc>
      </w:tr>
    </w:tbl>
    <w:p w:rsidR="002E7B49" w:rsidRPr="00946A5F" w:rsidRDefault="002E7B49" w:rsidP="002E7B49">
      <w:pPr>
        <w:ind w:firstLine="560"/>
      </w:pPr>
    </w:p>
    <w:p w:rsidR="002E7B49" w:rsidRPr="00946A5F" w:rsidRDefault="00DD3A44" w:rsidP="002E7B49">
      <w:pPr>
        <w:ind w:firstLineChars="0" w:firstLine="0"/>
        <w:jc w:val="center"/>
      </w:pPr>
      <w:r w:rsidRPr="00946A5F">
        <w:rPr>
          <w:noProof/>
        </w:rPr>
        <w:lastRenderedPageBreak/>
        <w:drawing>
          <wp:inline distT="0" distB="0" distL="0" distR="0" wp14:anchorId="25B720A0" wp14:editId="7D6B5C49">
            <wp:extent cx="6010275" cy="3238500"/>
            <wp:effectExtent l="0" t="0" r="9525" b="19050"/>
            <wp:docPr id="38" name="图表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2E7B49" w:rsidRPr="00946A5F" w:rsidRDefault="002E7B49" w:rsidP="002E7B49">
      <w:pPr>
        <w:pStyle w:val="a5"/>
        <w:ind w:firstLine="560"/>
      </w:pPr>
      <w:r w:rsidRPr="00946A5F">
        <w:rPr>
          <w:rFonts w:hint="eastAsia"/>
        </w:rPr>
        <w:t>图</w:t>
      </w:r>
      <w:r w:rsidRPr="00946A5F">
        <w:rPr>
          <w:rFonts w:hint="eastAsia"/>
        </w:rPr>
        <w:t>2-</w:t>
      </w:r>
      <w:r w:rsidR="00DD3A44" w:rsidRPr="00946A5F">
        <w:rPr>
          <w:rFonts w:hint="eastAsia"/>
        </w:rPr>
        <w:t>3</w:t>
      </w:r>
      <w:r w:rsidRPr="00946A5F">
        <w:rPr>
          <w:rFonts w:hint="eastAsia"/>
        </w:rPr>
        <w:t>-</w:t>
      </w:r>
      <w:r w:rsidR="00DD3A44" w:rsidRPr="00946A5F">
        <w:rPr>
          <w:rFonts w:hint="eastAsia"/>
        </w:rPr>
        <w:t>4</w:t>
      </w:r>
      <w:r w:rsidRPr="00946A5F">
        <w:rPr>
          <w:rFonts w:hint="eastAsia"/>
        </w:rPr>
        <w:t xml:space="preserve"> </w:t>
      </w:r>
      <w:r w:rsidRPr="00946A5F">
        <w:rPr>
          <w:rFonts w:hint="eastAsia"/>
        </w:rPr>
        <w:t>广水市过去十年居民收入变化趋势</w:t>
      </w:r>
    </w:p>
    <w:p w:rsidR="002E7B49" w:rsidRPr="00946A5F" w:rsidRDefault="002E7B49" w:rsidP="002E7B49">
      <w:pPr>
        <w:ind w:firstLine="560"/>
      </w:pPr>
    </w:p>
    <w:p w:rsidR="00C53E72" w:rsidRPr="00946A5F" w:rsidRDefault="00B66810" w:rsidP="00C53E72">
      <w:pPr>
        <w:pStyle w:val="2"/>
      </w:pPr>
      <w:bookmarkStart w:id="90" w:name="_Toc496016941"/>
      <w:bookmarkStart w:id="91" w:name="_Toc14768540"/>
      <w:r w:rsidRPr="00946A5F">
        <w:rPr>
          <w:rFonts w:hint="eastAsia"/>
        </w:rPr>
        <w:t>生态环境</w:t>
      </w:r>
      <w:bookmarkEnd w:id="90"/>
      <w:bookmarkEnd w:id="91"/>
    </w:p>
    <w:p w:rsidR="00FD2F2E" w:rsidRPr="00946A5F" w:rsidRDefault="00DA51A5" w:rsidP="00466F52">
      <w:pPr>
        <w:pStyle w:val="3"/>
      </w:pPr>
      <w:r w:rsidRPr="00946A5F">
        <w:t>地表</w:t>
      </w:r>
      <w:r w:rsidR="00466F52" w:rsidRPr="00946A5F">
        <w:t>水环境质量</w:t>
      </w:r>
    </w:p>
    <w:p w:rsidR="00347C48" w:rsidRPr="00946A5F" w:rsidRDefault="00347C48" w:rsidP="00347C48">
      <w:pPr>
        <w:pStyle w:val="4"/>
      </w:pPr>
      <w:r w:rsidRPr="00946A5F">
        <w:t>地表水环境功能区划</w:t>
      </w:r>
    </w:p>
    <w:p w:rsidR="00347C48" w:rsidRPr="00946A5F" w:rsidRDefault="00347C48" w:rsidP="00347C48">
      <w:pPr>
        <w:ind w:firstLine="560"/>
      </w:pPr>
      <w:r w:rsidRPr="00946A5F">
        <w:t>广水市地表水环境功能区划如表</w:t>
      </w:r>
      <w:r w:rsidRPr="00946A5F">
        <w:rPr>
          <w:rFonts w:hint="eastAsia"/>
        </w:rPr>
        <w:t>2-4-1</w:t>
      </w:r>
      <w:r w:rsidRPr="00946A5F">
        <w:rPr>
          <w:rFonts w:hint="eastAsia"/>
        </w:rPr>
        <w:t>及表</w:t>
      </w:r>
      <w:r w:rsidRPr="00946A5F">
        <w:rPr>
          <w:rFonts w:hint="eastAsia"/>
        </w:rPr>
        <w:t>2-4-2</w:t>
      </w:r>
      <w:r w:rsidRPr="00946A5F">
        <w:rPr>
          <w:rFonts w:hint="eastAsia"/>
        </w:rPr>
        <w:t>所示。</w:t>
      </w:r>
    </w:p>
    <w:p w:rsidR="00347C48" w:rsidRPr="00946A5F" w:rsidRDefault="00347C48" w:rsidP="00347C48">
      <w:pPr>
        <w:pStyle w:val="a5"/>
      </w:pPr>
      <w:r w:rsidRPr="00946A5F">
        <w:rPr>
          <w:rFonts w:hint="eastAsia"/>
        </w:rPr>
        <w:t>表</w:t>
      </w:r>
      <w:r w:rsidRPr="00946A5F">
        <w:rPr>
          <w:rFonts w:hint="eastAsia"/>
        </w:rPr>
        <w:t xml:space="preserve">2-4-1 </w:t>
      </w:r>
      <w:r w:rsidRPr="00946A5F">
        <w:rPr>
          <w:rFonts w:hint="eastAsia"/>
        </w:rPr>
        <w:t>广水市湖库水环境功能区划</w:t>
      </w:r>
    </w:p>
    <w:tbl>
      <w:tblPr>
        <w:tblW w:w="5000" w:type="pct"/>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675"/>
        <w:gridCol w:w="708"/>
        <w:gridCol w:w="2134"/>
        <w:gridCol w:w="1246"/>
        <w:gridCol w:w="2188"/>
        <w:gridCol w:w="2903"/>
      </w:tblGrid>
      <w:tr w:rsidR="00347C48" w:rsidRPr="00946A5F" w:rsidTr="00347C48">
        <w:trPr>
          <w:trHeight w:val="397"/>
        </w:trPr>
        <w:tc>
          <w:tcPr>
            <w:tcW w:w="343" w:type="pct"/>
            <w:tcBorders>
              <w:top w:val="single" w:sz="12" w:space="0" w:color="auto"/>
              <w:bottom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序号</w:t>
            </w:r>
          </w:p>
        </w:tc>
        <w:tc>
          <w:tcPr>
            <w:tcW w:w="359" w:type="pct"/>
            <w:tcBorders>
              <w:top w:val="single" w:sz="12" w:space="0" w:color="auto"/>
              <w:bottom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水系</w:t>
            </w:r>
          </w:p>
        </w:tc>
        <w:tc>
          <w:tcPr>
            <w:tcW w:w="1083" w:type="pct"/>
            <w:tcBorders>
              <w:top w:val="single" w:sz="12" w:space="0" w:color="auto"/>
              <w:bottom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湖库</w:t>
            </w:r>
          </w:p>
        </w:tc>
        <w:tc>
          <w:tcPr>
            <w:tcW w:w="632" w:type="pct"/>
            <w:tcBorders>
              <w:top w:val="single" w:sz="12" w:space="0" w:color="auto"/>
              <w:bottom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面积（</w:t>
            </w:r>
            <w:r w:rsidRPr="00946A5F">
              <w:rPr>
                <w:rFonts w:eastAsia="宋体" w:cs="Times New Roman"/>
                <w:b/>
                <w:kern w:val="0"/>
                <w:sz w:val="21"/>
              </w:rPr>
              <w:t>km</w:t>
            </w:r>
            <w:r w:rsidRPr="00946A5F">
              <w:rPr>
                <w:rFonts w:eastAsia="宋体" w:cs="Times New Roman"/>
                <w:b/>
                <w:kern w:val="0"/>
                <w:sz w:val="21"/>
                <w:vertAlign w:val="superscript"/>
              </w:rPr>
              <w:t>2</w:t>
            </w:r>
            <w:r w:rsidRPr="00946A5F">
              <w:rPr>
                <w:rFonts w:eastAsia="宋体" w:cs="Times New Roman"/>
                <w:b/>
                <w:kern w:val="0"/>
                <w:sz w:val="21"/>
              </w:rPr>
              <w:t>）</w:t>
            </w:r>
          </w:p>
        </w:tc>
        <w:tc>
          <w:tcPr>
            <w:tcW w:w="1110" w:type="pct"/>
            <w:tcBorders>
              <w:top w:val="single" w:sz="12" w:space="0" w:color="auto"/>
              <w:bottom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功能区类别</w:t>
            </w:r>
          </w:p>
        </w:tc>
        <w:tc>
          <w:tcPr>
            <w:tcW w:w="1473" w:type="pct"/>
            <w:tcBorders>
              <w:top w:val="single" w:sz="12" w:space="0" w:color="auto"/>
              <w:bottom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水质类别</w:t>
            </w:r>
          </w:p>
        </w:tc>
      </w:tr>
      <w:tr w:rsidR="00347C48" w:rsidRPr="00946A5F" w:rsidTr="004108A7">
        <w:trPr>
          <w:trHeight w:val="399"/>
        </w:trPr>
        <w:tc>
          <w:tcPr>
            <w:tcW w:w="343" w:type="pct"/>
            <w:tcBorders>
              <w:top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359" w:type="pct"/>
            <w:tcBorders>
              <w:top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府河</w:t>
            </w:r>
          </w:p>
        </w:tc>
        <w:tc>
          <w:tcPr>
            <w:tcW w:w="1083" w:type="pct"/>
            <w:tcBorders>
              <w:top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高峰寺水库</w:t>
            </w:r>
          </w:p>
        </w:tc>
        <w:tc>
          <w:tcPr>
            <w:tcW w:w="632" w:type="pct"/>
            <w:tcBorders>
              <w:top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0.5</w:t>
            </w:r>
          </w:p>
        </w:tc>
        <w:tc>
          <w:tcPr>
            <w:tcW w:w="1110" w:type="pct"/>
            <w:tcBorders>
              <w:top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省级自然保护区</w:t>
            </w:r>
          </w:p>
        </w:tc>
        <w:tc>
          <w:tcPr>
            <w:tcW w:w="1473" w:type="pct"/>
            <w:tcBorders>
              <w:top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ascii="宋体" w:eastAsia="宋体" w:hAnsi="宋体" w:cs="宋体" w:hint="eastAsia"/>
                <w:kern w:val="0"/>
                <w:sz w:val="21"/>
              </w:rPr>
              <w:t>Ⅱ</w:t>
            </w:r>
            <w:r w:rsidRPr="00946A5F">
              <w:rPr>
                <w:rFonts w:eastAsia="宋体" w:cs="Times New Roman"/>
                <w:kern w:val="0"/>
                <w:sz w:val="21"/>
              </w:rPr>
              <w:t>类</w:t>
            </w:r>
          </w:p>
        </w:tc>
      </w:tr>
      <w:tr w:rsidR="00347C48" w:rsidRPr="00946A5F" w:rsidTr="00347C48">
        <w:trPr>
          <w:trHeight w:val="397"/>
        </w:trPr>
        <w:tc>
          <w:tcPr>
            <w:tcW w:w="343"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359"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府河</w:t>
            </w:r>
          </w:p>
        </w:tc>
        <w:tc>
          <w:tcPr>
            <w:tcW w:w="1083"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吴店镇黑洞湾水库水源地</w:t>
            </w:r>
          </w:p>
        </w:tc>
        <w:tc>
          <w:tcPr>
            <w:tcW w:w="632"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1.76</w:t>
            </w:r>
          </w:p>
        </w:tc>
        <w:tc>
          <w:tcPr>
            <w:tcW w:w="1110"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乡镇饮用水水源保护区</w:t>
            </w:r>
          </w:p>
        </w:tc>
        <w:tc>
          <w:tcPr>
            <w:tcW w:w="1473"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一级保护区</w:t>
            </w:r>
            <w:r w:rsidRPr="00946A5F">
              <w:rPr>
                <w:rFonts w:ascii="宋体" w:eastAsia="宋体" w:hAnsi="宋体" w:cs="宋体" w:hint="eastAsia"/>
                <w:kern w:val="0"/>
                <w:sz w:val="21"/>
              </w:rPr>
              <w:t>Ⅱ</w:t>
            </w:r>
            <w:r w:rsidRPr="00946A5F">
              <w:rPr>
                <w:rFonts w:eastAsia="宋体" w:cs="Times New Roman"/>
                <w:kern w:val="0"/>
                <w:sz w:val="21"/>
              </w:rPr>
              <w:t>类；二级保护区</w:t>
            </w:r>
            <w:r w:rsidRPr="00946A5F">
              <w:rPr>
                <w:rFonts w:ascii="宋体" w:eastAsia="宋体" w:hAnsi="宋体" w:cs="宋体" w:hint="eastAsia"/>
                <w:kern w:val="0"/>
                <w:sz w:val="21"/>
              </w:rPr>
              <w:t>Ⅲ</w:t>
            </w:r>
            <w:r w:rsidRPr="00946A5F">
              <w:rPr>
                <w:rFonts w:eastAsia="宋体" w:cs="Times New Roman"/>
                <w:kern w:val="0"/>
                <w:sz w:val="21"/>
              </w:rPr>
              <w:t>类</w:t>
            </w:r>
          </w:p>
        </w:tc>
      </w:tr>
      <w:tr w:rsidR="00347C48" w:rsidRPr="00946A5F" w:rsidTr="00347C48">
        <w:trPr>
          <w:trHeight w:val="397"/>
        </w:trPr>
        <w:tc>
          <w:tcPr>
            <w:tcW w:w="343"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c>
          <w:tcPr>
            <w:tcW w:w="359"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狮河</w:t>
            </w:r>
            <w:proofErr w:type="gramEnd"/>
          </w:p>
        </w:tc>
        <w:tc>
          <w:tcPr>
            <w:tcW w:w="1083"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蔡河镇飞沙河水库水源地</w:t>
            </w:r>
          </w:p>
        </w:tc>
        <w:tc>
          <w:tcPr>
            <w:tcW w:w="632"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3.54</w:t>
            </w:r>
          </w:p>
        </w:tc>
        <w:tc>
          <w:tcPr>
            <w:tcW w:w="1110"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乡镇饮用水水源保护区</w:t>
            </w:r>
          </w:p>
        </w:tc>
        <w:tc>
          <w:tcPr>
            <w:tcW w:w="1473"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一级保护区</w:t>
            </w:r>
            <w:r w:rsidRPr="00946A5F">
              <w:rPr>
                <w:rFonts w:ascii="宋体" w:eastAsia="宋体" w:hAnsi="宋体" w:cs="宋体" w:hint="eastAsia"/>
                <w:kern w:val="0"/>
                <w:sz w:val="21"/>
              </w:rPr>
              <w:t>Ⅱ</w:t>
            </w:r>
            <w:r w:rsidRPr="00946A5F">
              <w:rPr>
                <w:rFonts w:eastAsia="宋体" w:cs="Times New Roman"/>
                <w:kern w:val="0"/>
                <w:sz w:val="21"/>
              </w:rPr>
              <w:t>类；二级保护区</w:t>
            </w:r>
            <w:r w:rsidRPr="00946A5F">
              <w:rPr>
                <w:rFonts w:ascii="宋体" w:eastAsia="宋体" w:hAnsi="宋体" w:cs="宋体" w:hint="eastAsia"/>
                <w:kern w:val="0"/>
                <w:sz w:val="21"/>
              </w:rPr>
              <w:t>Ⅲ</w:t>
            </w:r>
            <w:r w:rsidRPr="00946A5F">
              <w:rPr>
                <w:rFonts w:eastAsia="宋体" w:cs="Times New Roman"/>
                <w:kern w:val="0"/>
                <w:sz w:val="21"/>
              </w:rPr>
              <w:t>类</w:t>
            </w:r>
          </w:p>
        </w:tc>
      </w:tr>
      <w:tr w:rsidR="00347C48" w:rsidRPr="00946A5F" w:rsidTr="00347C48">
        <w:trPr>
          <w:trHeight w:val="397"/>
        </w:trPr>
        <w:tc>
          <w:tcPr>
            <w:tcW w:w="343"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359"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府河</w:t>
            </w:r>
          </w:p>
        </w:tc>
        <w:tc>
          <w:tcPr>
            <w:tcW w:w="1083"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武胜关镇霞家河水库水源地</w:t>
            </w:r>
          </w:p>
        </w:tc>
        <w:tc>
          <w:tcPr>
            <w:tcW w:w="632"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1.8</w:t>
            </w:r>
          </w:p>
        </w:tc>
        <w:tc>
          <w:tcPr>
            <w:tcW w:w="1110"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乡镇饮用水水源保护区</w:t>
            </w:r>
          </w:p>
        </w:tc>
        <w:tc>
          <w:tcPr>
            <w:tcW w:w="1473"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一级保护区</w:t>
            </w:r>
            <w:r w:rsidRPr="00946A5F">
              <w:rPr>
                <w:rFonts w:ascii="宋体" w:eastAsia="宋体" w:hAnsi="宋体" w:cs="宋体" w:hint="eastAsia"/>
                <w:kern w:val="0"/>
                <w:sz w:val="21"/>
              </w:rPr>
              <w:t>Ⅱ</w:t>
            </w:r>
            <w:r w:rsidRPr="00946A5F">
              <w:rPr>
                <w:rFonts w:eastAsia="宋体" w:cs="Times New Roman"/>
                <w:kern w:val="0"/>
                <w:sz w:val="21"/>
              </w:rPr>
              <w:t>类；二级保护区</w:t>
            </w:r>
            <w:r w:rsidRPr="00946A5F">
              <w:rPr>
                <w:rFonts w:ascii="宋体" w:eastAsia="宋体" w:hAnsi="宋体" w:cs="宋体" w:hint="eastAsia"/>
                <w:kern w:val="0"/>
                <w:sz w:val="21"/>
              </w:rPr>
              <w:t>Ⅲ</w:t>
            </w:r>
            <w:r w:rsidRPr="00946A5F">
              <w:rPr>
                <w:rFonts w:eastAsia="宋体" w:cs="Times New Roman"/>
                <w:kern w:val="0"/>
                <w:sz w:val="21"/>
              </w:rPr>
              <w:t>类</w:t>
            </w:r>
          </w:p>
        </w:tc>
      </w:tr>
      <w:tr w:rsidR="00347C48" w:rsidRPr="00946A5F" w:rsidTr="00347C48">
        <w:trPr>
          <w:trHeight w:val="397"/>
        </w:trPr>
        <w:tc>
          <w:tcPr>
            <w:tcW w:w="343"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359"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狮河</w:t>
            </w:r>
            <w:proofErr w:type="gramEnd"/>
          </w:p>
        </w:tc>
        <w:tc>
          <w:tcPr>
            <w:tcW w:w="1083"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广水市许家冲水库水源地</w:t>
            </w:r>
          </w:p>
        </w:tc>
        <w:tc>
          <w:tcPr>
            <w:tcW w:w="632"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1.2</w:t>
            </w:r>
          </w:p>
        </w:tc>
        <w:tc>
          <w:tcPr>
            <w:tcW w:w="1110"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县级饮用水水源地保护区</w:t>
            </w:r>
          </w:p>
        </w:tc>
        <w:tc>
          <w:tcPr>
            <w:tcW w:w="1473"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一级保护区</w:t>
            </w:r>
            <w:r w:rsidRPr="00946A5F">
              <w:rPr>
                <w:rFonts w:ascii="宋体" w:eastAsia="宋体" w:hAnsi="宋体" w:cs="宋体" w:hint="eastAsia"/>
                <w:kern w:val="0"/>
                <w:sz w:val="21"/>
              </w:rPr>
              <w:t>Ⅱ</w:t>
            </w:r>
            <w:r w:rsidRPr="00946A5F">
              <w:rPr>
                <w:rFonts w:eastAsia="宋体" w:cs="Times New Roman"/>
                <w:kern w:val="0"/>
                <w:sz w:val="21"/>
              </w:rPr>
              <w:t>类；二级保护区</w:t>
            </w:r>
            <w:r w:rsidRPr="00946A5F">
              <w:rPr>
                <w:rFonts w:ascii="宋体" w:eastAsia="宋体" w:hAnsi="宋体" w:cs="宋体" w:hint="eastAsia"/>
                <w:kern w:val="0"/>
                <w:sz w:val="21"/>
              </w:rPr>
              <w:t>Ⅲ</w:t>
            </w:r>
            <w:r w:rsidRPr="00946A5F">
              <w:rPr>
                <w:rFonts w:eastAsia="宋体" w:cs="Times New Roman"/>
                <w:kern w:val="0"/>
                <w:sz w:val="21"/>
              </w:rPr>
              <w:t>类</w:t>
            </w:r>
          </w:p>
        </w:tc>
      </w:tr>
      <w:tr w:rsidR="00347C48" w:rsidRPr="00946A5F" w:rsidTr="00347C48">
        <w:trPr>
          <w:trHeight w:val="397"/>
        </w:trPr>
        <w:tc>
          <w:tcPr>
            <w:tcW w:w="343"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w:t>
            </w:r>
          </w:p>
        </w:tc>
        <w:tc>
          <w:tcPr>
            <w:tcW w:w="359"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淮河</w:t>
            </w:r>
          </w:p>
        </w:tc>
        <w:tc>
          <w:tcPr>
            <w:tcW w:w="1083"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花山水库</w:t>
            </w:r>
          </w:p>
        </w:tc>
        <w:tc>
          <w:tcPr>
            <w:tcW w:w="632"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8.8</w:t>
            </w:r>
          </w:p>
        </w:tc>
        <w:tc>
          <w:tcPr>
            <w:tcW w:w="1110"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珍贵鱼类保护鱼类产卵场</w:t>
            </w:r>
          </w:p>
        </w:tc>
        <w:tc>
          <w:tcPr>
            <w:tcW w:w="1473"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ascii="宋体" w:eastAsia="宋体" w:hAnsi="宋体" w:cs="宋体" w:hint="eastAsia"/>
                <w:kern w:val="0"/>
                <w:sz w:val="21"/>
              </w:rPr>
              <w:t>Ⅱ</w:t>
            </w:r>
            <w:r w:rsidRPr="00946A5F">
              <w:rPr>
                <w:rFonts w:eastAsia="宋体" w:cs="Times New Roman"/>
                <w:kern w:val="0"/>
                <w:sz w:val="21"/>
              </w:rPr>
              <w:t>类</w:t>
            </w:r>
          </w:p>
        </w:tc>
      </w:tr>
      <w:tr w:rsidR="00347C48" w:rsidRPr="00946A5F" w:rsidTr="00347C48">
        <w:trPr>
          <w:trHeight w:val="397"/>
        </w:trPr>
        <w:tc>
          <w:tcPr>
            <w:tcW w:w="343"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359"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府河</w:t>
            </w:r>
          </w:p>
        </w:tc>
        <w:tc>
          <w:tcPr>
            <w:tcW w:w="1083"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徐家河水库</w:t>
            </w:r>
          </w:p>
        </w:tc>
        <w:tc>
          <w:tcPr>
            <w:tcW w:w="632"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57.59</w:t>
            </w:r>
          </w:p>
        </w:tc>
        <w:tc>
          <w:tcPr>
            <w:tcW w:w="1110"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珍贵鱼类保护鱼类产卵场</w:t>
            </w:r>
          </w:p>
        </w:tc>
        <w:tc>
          <w:tcPr>
            <w:tcW w:w="1473" w:type="pct"/>
            <w:shd w:val="clear" w:color="auto" w:fill="auto"/>
            <w:noWrap/>
            <w:vAlign w:val="center"/>
            <w:hideMark/>
          </w:tcPr>
          <w:p w:rsidR="00347C48" w:rsidRPr="00946A5F" w:rsidRDefault="00347C48" w:rsidP="00347C48">
            <w:pPr>
              <w:widowControl/>
              <w:spacing w:line="240" w:lineRule="auto"/>
              <w:ind w:firstLineChars="0" w:firstLine="0"/>
              <w:jc w:val="center"/>
              <w:rPr>
                <w:rFonts w:eastAsia="宋体" w:cs="Times New Roman"/>
                <w:kern w:val="0"/>
                <w:sz w:val="21"/>
              </w:rPr>
            </w:pPr>
            <w:r w:rsidRPr="00946A5F">
              <w:rPr>
                <w:rFonts w:ascii="宋体" w:eastAsia="宋体" w:hAnsi="宋体" w:cs="宋体" w:hint="eastAsia"/>
                <w:kern w:val="0"/>
                <w:sz w:val="21"/>
              </w:rPr>
              <w:t>Ⅱ</w:t>
            </w:r>
            <w:r w:rsidRPr="00946A5F">
              <w:rPr>
                <w:rFonts w:eastAsia="宋体" w:cs="Times New Roman"/>
                <w:kern w:val="0"/>
                <w:sz w:val="21"/>
              </w:rPr>
              <w:t>类</w:t>
            </w:r>
          </w:p>
        </w:tc>
      </w:tr>
    </w:tbl>
    <w:p w:rsidR="00347C48" w:rsidRPr="00946A5F" w:rsidRDefault="00347C48" w:rsidP="00347C48">
      <w:pPr>
        <w:ind w:firstLineChars="0" w:firstLine="0"/>
      </w:pPr>
    </w:p>
    <w:p w:rsidR="00347C48" w:rsidRPr="00946A5F" w:rsidRDefault="00347C48" w:rsidP="00347C48">
      <w:pPr>
        <w:ind w:firstLineChars="0" w:firstLine="0"/>
      </w:pPr>
    </w:p>
    <w:p w:rsidR="00347C48" w:rsidRPr="00946A5F" w:rsidRDefault="00347C48" w:rsidP="00347C48">
      <w:pPr>
        <w:pStyle w:val="a5"/>
      </w:pPr>
      <w:r w:rsidRPr="00946A5F">
        <w:rPr>
          <w:rFonts w:hint="eastAsia"/>
        </w:rPr>
        <w:lastRenderedPageBreak/>
        <w:t>表</w:t>
      </w:r>
      <w:r w:rsidRPr="00946A5F">
        <w:rPr>
          <w:rFonts w:hint="eastAsia"/>
        </w:rPr>
        <w:t xml:space="preserve">2-4-2 </w:t>
      </w:r>
      <w:r w:rsidRPr="00946A5F">
        <w:rPr>
          <w:rFonts w:hint="eastAsia"/>
        </w:rPr>
        <w:t>广水市河流水环境功能区划</w:t>
      </w:r>
    </w:p>
    <w:tbl>
      <w:tblPr>
        <w:tblW w:w="5000" w:type="pct"/>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392"/>
        <w:gridCol w:w="568"/>
        <w:gridCol w:w="849"/>
        <w:gridCol w:w="1985"/>
        <w:gridCol w:w="2126"/>
        <w:gridCol w:w="851"/>
        <w:gridCol w:w="1701"/>
        <w:gridCol w:w="1382"/>
      </w:tblGrid>
      <w:tr w:rsidR="00347C48" w:rsidRPr="00946A5F" w:rsidTr="00347C48">
        <w:trPr>
          <w:trHeight w:val="270"/>
        </w:trPr>
        <w:tc>
          <w:tcPr>
            <w:tcW w:w="199" w:type="pct"/>
            <w:tcBorders>
              <w:top w:val="single" w:sz="12" w:space="0" w:color="auto"/>
              <w:bottom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b/>
                <w:kern w:val="0"/>
                <w:sz w:val="21"/>
              </w:rPr>
            </w:pPr>
            <w:r w:rsidRPr="00946A5F">
              <w:rPr>
                <w:rFonts w:cs="Times New Roman"/>
                <w:b/>
                <w:kern w:val="0"/>
                <w:sz w:val="21"/>
              </w:rPr>
              <w:t>序号</w:t>
            </w:r>
          </w:p>
        </w:tc>
        <w:tc>
          <w:tcPr>
            <w:tcW w:w="288" w:type="pct"/>
            <w:tcBorders>
              <w:top w:val="single" w:sz="12" w:space="0" w:color="auto"/>
              <w:bottom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b/>
                <w:kern w:val="0"/>
                <w:sz w:val="21"/>
              </w:rPr>
            </w:pPr>
            <w:r w:rsidRPr="00946A5F">
              <w:rPr>
                <w:rFonts w:cs="Times New Roman"/>
                <w:b/>
                <w:kern w:val="0"/>
                <w:sz w:val="21"/>
              </w:rPr>
              <w:t>水系</w:t>
            </w:r>
          </w:p>
        </w:tc>
        <w:tc>
          <w:tcPr>
            <w:tcW w:w="431" w:type="pct"/>
            <w:tcBorders>
              <w:top w:val="single" w:sz="12" w:space="0" w:color="auto"/>
              <w:bottom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b/>
                <w:kern w:val="0"/>
                <w:sz w:val="21"/>
              </w:rPr>
            </w:pPr>
            <w:r w:rsidRPr="00946A5F">
              <w:rPr>
                <w:rFonts w:cs="Times New Roman"/>
                <w:b/>
                <w:kern w:val="0"/>
                <w:sz w:val="21"/>
              </w:rPr>
              <w:t>河流</w:t>
            </w:r>
          </w:p>
        </w:tc>
        <w:tc>
          <w:tcPr>
            <w:tcW w:w="1007" w:type="pct"/>
            <w:tcBorders>
              <w:top w:val="single" w:sz="12" w:space="0" w:color="auto"/>
              <w:bottom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b/>
                <w:kern w:val="0"/>
                <w:sz w:val="21"/>
              </w:rPr>
            </w:pPr>
            <w:r w:rsidRPr="00946A5F">
              <w:rPr>
                <w:rFonts w:cs="Times New Roman"/>
                <w:b/>
                <w:kern w:val="0"/>
                <w:sz w:val="21"/>
              </w:rPr>
              <w:t>起始位置</w:t>
            </w:r>
          </w:p>
        </w:tc>
        <w:tc>
          <w:tcPr>
            <w:tcW w:w="1079" w:type="pct"/>
            <w:tcBorders>
              <w:top w:val="single" w:sz="12" w:space="0" w:color="auto"/>
              <w:bottom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b/>
                <w:kern w:val="0"/>
                <w:sz w:val="21"/>
              </w:rPr>
            </w:pPr>
            <w:r w:rsidRPr="00946A5F">
              <w:rPr>
                <w:rFonts w:cs="Times New Roman"/>
                <w:b/>
                <w:kern w:val="0"/>
                <w:sz w:val="21"/>
              </w:rPr>
              <w:t>终止位置</w:t>
            </w:r>
          </w:p>
        </w:tc>
        <w:tc>
          <w:tcPr>
            <w:tcW w:w="432" w:type="pct"/>
            <w:tcBorders>
              <w:top w:val="single" w:sz="12" w:space="0" w:color="auto"/>
              <w:bottom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b/>
                <w:kern w:val="0"/>
                <w:sz w:val="21"/>
              </w:rPr>
            </w:pPr>
            <w:r w:rsidRPr="00946A5F">
              <w:rPr>
                <w:rFonts w:cs="Times New Roman"/>
                <w:b/>
                <w:kern w:val="0"/>
                <w:sz w:val="21"/>
              </w:rPr>
              <w:t>长度（</w:t>
            </w:r>
            <w:r w:rsidRPr="00946A5F">
              <w:rPr>
                <w:rFonts w:cs="Times New Roman"/>
                <w:b/>
                <w:kern w:val="0"/>
                <w:sz w:val="21"/>
              </w:rPr>
              <w:t>km</w:t>
            </w:r>
            <w:r w:rsidRPr="00946A5F">
              <w:rPr>
                <w:rFonts w:cs="Times New Roman"/>
                <w:b/>
                <w:kern w:val="0"/>
                <w:sz w:val="21"/>
              </w:rPr>
              <w:t>）</w:t>
            </w:r>
          </w:p>
        </w:tc>
        <w:tc>
          <w:tcPr>
            <w:tcW w:w="863" w:type="pct"/>
            <w:tcBorders>
              <w:top w:val="single" w:sz="12" w:space="0" w:color="auto"/>
              <w:bottom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b/>
                <w:kern w:val="0"/>
                <w:sz w:val="21"/>
              </w:rPr>
            </w:pPr>
            <w:r w:rsidRPr="00946A5F">
              <w:rPr>
                <w:rFonts w:cs="Times New Roman"/>
                <w:b/>
                <w:kern w:val="0"/>
                <w:sz w:val="21"/>
              </w:rPr>
              <w:t>功能区类别</w:t>
            </w:r>
          </w:p>
        </w:tc>
        <w:tc>
          <w:tcPr>
            <w:tcW w:w="701" w:type="pct"/>
            <w:tcBorders>
              <w:top w:val="single" w:sz="12" w:space="0" w:color="auto"/>
              <w:bottom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b/>
                <w:kern w:val="0"/>
                <w:sz w:val="21"/>
              </w:rPr>
            </w:pPr>
            <w:r w:rsidRPr="00946A5F">
              <w:rPr>
                <w:rFonts w:cs="Times New Roman"/>
                <w:b/>
                <w:kern w:val="0"/>
                <w:sz w:val="21"/>
              </w:rPr>
              <w:t>水质类别</w:t>
            </w:r>
          </w:p>
        </w:tc>
      </w:tr>
      <w:tr w:rsidR="00347C48" w:rsidRPr="00946A5F" w:rsidTr="00347C48">
        <w:trPr>
          <w:trHeight w:val="270"/>
        </w:trPr>
        <w:tc>
          <w:tcPr>
            <w:tcW w:w="199" w:type="pct"/>
            <w:tcBorders>
              <w:top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1</w:t>
            </w:r>
          </w:p>
        </w:tc>
        <w:tc>
          <w:tcPr>
            <w:tcW w:w="288" w:type="pct"/>
            <w:tcBorders>
              <w:top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长江</w:t>
            </w:r>
          </w:p>
        </w:tc>
        <w:tc>
          <w:tcPr>
            <w:tcW w:w="431" w:type="pct"/>
            <w:tcBorders>
              <w:top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府河广水段</w:t>
            </w:r>
          </w:p>
        </w:tc>
        <w:tc>
          <w:tcPr>
            <w:tcW w:w="1007" w:type="pct"/>
            <w:tcBorders>
              <w:top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马坪镇</w:t>
            </w:r>
            <w:proofErr w:type="gramStart"/>
            <w:r w:rsidRPr="00946A5F">
              <w:rPr>
                <w:rFonts w:cs="Times New Roman"/>
                <w:kern w:val="0"/>
                <w:sz w:val="21"/>
              </w:rPr>
              <w:t>随应桥</w:t>
            </w:r>
            <w:proofErr w:type="gramEnd"/>
            <w:r w:rsidRPr="00946A5F">
              <w:rPr>
                <w:rFonts w:cs="Times New Roman"/>
                <w:kern w:val="0"/>
                <w:sz w:val="21"/>
              </w:rPr>
              <w:t>113°32′5.2″</w:t>
            </w:r>
            <w:r w:rsidRPr="00946A5F">
              <w:rPr>
                <w:rFonts w:cs="Times New Roman"/>
                <w:kern w:val="0"/>
                <w:sz w:val="21"/>
              </w:rPr>
              <w:t>，</w:t>
            </w:r>
            <w:r w:rsidRPr="00946A5F">
              <w:rPr>
                <w:rFonts w:cs="Times New Roman"/>
                <w:kern w:val="0"/>
                <w:sz w:val="21"/>
              </w:rPr>
              <w:t>31°36′13.3″</w:t>
            </w:r>
          </w:p>
        </w:tc>
        <w:tc>
          <w:tcPr>
            <w:tcW w:w="1079" w:type="pct"/>
            <w:tcBorders>
              <w:top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长岭镇平林何家寨村北</w:t>
            </w:r>
            <w:r w:rsidRPr="00946A5F">
              <w:rPr>
                <w:rFonts w:cs="Times New Roman"/>
                <w:kern w:val="0"/>
                <w:sz w:val="21"/>
              </w:rPr>
              <w:t>113°37′1″</w:t>
            </w:r>
            <w:r w:rsidRPr="00946A5F">
              <w:rPr>
                <w:rFonts w:cs="Times New Roman"/>
                <w:kern w:val="0"/>
                <w:sz w:val="21"/>
              </w:rPr>
              <w:t>，</w:t>
            </w:r>
            <w:r w:rsidRPr="00946A5F">
              <w:rPr>
                <w:rFonts w:cs="Times New Roman"/>
                <w:kern w:val="0"/>
                <w:sz w:val="21"/>
              </w:rPr>
              <w:t>31°23′13.4″</w:t>
            </w:r>
          </w:p>
        </w:tc>
        <w:tc>
          <w:tcPr>
            <w:tcW w:w="432" w:type="pct"/>
            <w:tcBorders>
              <w:top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30.6</w:t>
            </w:r>
          </w:p>
        </w:tc>
        <w:tc>
          <w:tcPr>
            <w:tcW w:w="863" w:type="pct"/>
            <w:tcBorders>
              <w:top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一般鱼类保护区</w:t>
            </w:r>
          </w:p>
        </w:tc>
        <w:tc>
          <w:tcPr>
            <w:tcW w:w="701" w:type="pct"/>
            <w:tcBorders>
              <w:top w:val="single" w:sz="12" w:space="0" w:color="auto"/>
            </w:tcBorders>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ascii="宋体" w:eastAsia="宋体" w:hAnsi="宋体" w:cs="宋体" w:hint="eastAsia"/>
                <w:kern w:val="0"/>
                <w:sz w:val="21"/>
              </w:rPr>
              <w:t>Ⅲ</w:t>
            </w:r>
            <w:r w:rsidRPr="00946A5F">
              <w:rPr>
                <w:rFonts w:cs="Times New Roman"/>
                <w:kern w:val="0"/>
                <w:sz w:val="21"/>
              </w:rPr>
              <w:t>类</w:t>
            </w:r>
          </w:p>
        </w:tc>
      </w:tr>
      <w:tr w:rsidR="00347C48" w:rsidRPr="00946A5F" w:rsidTr="00347C48">
        <w:trPr>
          <w:trHeight w:val="270"/>
        </w:trPr>
        <w:tc>
          <w:tcPr>
            <w:tcW w:w="199"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2</w:t>
            </w:r>
          </w:p>
        </w:tc>
        <w:tc>
          <w:tcPr>
            <w:tcW w:w="288"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长江</w:t>
            </w:r>
          </w:p>
        </w:tc>
        <w:tc>
          <w:tcPr>
            <w:tcW w:w="431"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应山河</w:t>
            </w:r>
          </w:p>
        </w:tc>
        <w:tc>
          <w:tcPr>
            <w:tcW w:w="1007"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蔡河镇前口村</w:t>
            </w:r>
            <w:r w:rsidRPr="00946A5F">
              <w:rPr>
                <w:rFonts w:cs="Times New Roman"/>
                <w:kern w:val="0"/>
                <w:sz w:val="21"/>
              </w:rPr>
              <w:t>113°50′30″</w:t>
            </w:r>
            <w:r w:rsidRPr="00946A5F">
              <w:rPr>
                <w:rFonts w:cs="Times New Roman"/>
                <w:kern w:val="0"/>
                <w:sz w:val="21"/>
              </w:rPr>
              <w:t>，</w:t>
            </w:r>
            <w:r w:rsidRPr="00946A5F">
              <w:rPr>
                <w:rFonts w:cs="Times New Roman"/>
                <w:kern w:val="0"/>
                <w:sz w:val="21"/>
              </w:rPr>
              <w:t>31°47′57″</w:t>
            </w:r>
          </w:p>
        </w:tc>
        <w:tc>
          <w:tcPr>
            <w:tcW w:w="1079"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太平镇红旗村</w:t>
            </w:r>
            <w:r w:rsidRPr="00946A5F">
              <w:rPr>
                <w:rFonts w:cs="Times New Roman"/>
                <w:kern w:val="0"/>
                <w:sz w:val="21"/>
              </w:rPr>
              <w:t>113°57′13.8″</w:t>
            </w:r>
            <w:r w:rsidRPr="00946A5F">
              <w:rPr>
                <w:rFonts w:cs="Times New Roman"/>
                <w:kern w:val="0"/>
                <w:sz w:val="21"/>
              </w:rPr>
              <w:t>，</w:t>
            </w:r>
            <w:r w:rsidRPr="00946A5F">
              <w:rPr>
                <w:rFonts w:cs="Times New Roman"/>
                <w:kern w:val="0"/>
                <w:sz w:val="21"/>
              </w:rPr>
              <w:t>31°23′15.7″</w:t>
            </w:r>
          </w:p>
        </w:tc>
        <w:tc>
          <w:tcPr>
            <w:tcW w:w="432"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77.5</w:t>
            </w:r>
          </w:p>
        </w:tc>
        <w:tc>
          <w:tcPr>
            <w:tcW w:w="863"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一般鱼类保护区</w:t>
            </w:r>
          </w:p>
        </w:tc>
        <w:tc>
          <w:tcPr>
            <w:tcW w:w="701"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ascii="宋体" w:eastAsia="宋体" w:hAnsi="宋体" w:cs="宋体" w:hint="eastAsia"/>
                <w:kern w:val="0"/>
                <w:sz w:val="21"/>
              </w:rPr>
              <w:t>Ⅲ</w:t>
            </w:r>
            <w:r w:rsidRPr="00946A5F">
              <w:rPr>
                <w:rFonts w:cs="Times New Roman"/>
                <w:kern w:val="0"/>
                <w:sz w:val="21"/>
              </w:rPr>
              <w:t>类</w:t>
            </w:r>
          </w:p>
        </w:tc>
      </w:tr>
      <w:tr w:rsidR="00347C48" w:rsidRPr="00946A5F" w:rsidTr="00347C48">
        <w:trPr>
          <w:trHeight w:val="270"/>
        </w:trPr>
        <w:tc>
          <w:tcPr>
            <w:tcW w:w="199"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3</w:t>
            </w:r>
          </w:p>
        </w:tc>
        <w:tc>
          <w:tcPr>
            <w:tcW w:w="288"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长江</w:t>
            </w:r>
          </w:p>
        </w:tc>
        <w:tc>
          <w:tcPr>
            <w:tcW w:w="431"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广水河</w:t>
            </w:r>
          </w:p>
        </w:tc>
        <w:tc>
          <w:tcPr>
            <w:tcW w:w="1007"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武胜关镇寨沟</w:t>
            </w:r>
            <w:r w:rsidRPr="00946A5F">
              <w:rPr>
                <w:rFonts w:cs="Times New Roman"/>
                <w:kern w:val="0"/>
                <w:sz w:val="21"/>
              </w:rPr>
              <w:t>114°5′8.2″</w:t>
            </w:r>
            <w:r w:rsidRPr="00946A5F">
              <w:rPr>
                <w:rFonts w:cs="Times New Roman"/>
                <w:kern w:val="0"/>
                <w:sz w:val="21"/>
              </w:rPr>
              <w:t>，</w:t>
            </w:r>
            <w:r w:rsidRPr="00946A5F">
              <w:rPr>
                <w:rFonts w:cs="Times New Roman"/>
                <w:kern w:val="0"/>
                <w:sz w:val="21"/>
              </w:rPr>
              <w:t>31°47′12.6″</w:t>
            </w:r>
          </w:p>
        </w:tc>
        <w:tc>
          <w:tcPr>
            <w:tcW w:w="1079"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太平镇</w:t>
            </w:r>
            <w:proofErr w:type="gramStart"/>
            <w:r w:rsidRPr="00946A5F">
              <w:rPr>
                <w:rFonts w:cs="Times New Roman"/>
                <w:kern w:val="0"/>
                <w:sz w:val="21"/>
              </w:rPr>
              <w:t>红旗村桥</w:t>
            </w:r>
            <w:proofErr w:type="gramEnd"/>
            <w:r w:rsidRPr="00946A5F">
              <w:rPr>
                <w:rFonts w:cs="Times New Roman"/>
                <w:kern w:val="0"/>
                <w:sz w:val="21"/>
              </w:rPr>
              <w:t>113°58′3.2″</w:t>
            </w:r>
            <w:r w:rsidRPr="00946A5F">
              <w:rPr>
                <w:rFonts w:cs="Times New Roman"/>
                <w:kern w:val="0"/>
                <w:sz w:val="21"/>
              </w:rPr>
              <w:t>，</w:t>
            </w:r>
            <w:r w:rsidRPr="00946A5F">
              <w:rPr>
                <w:rFonts w:cs="Times New Roman"/>
                <w:kern w:val="0"/>
                <w:sz w:val="21"/>
              </w:rPr>
              <w:t>31°23′13.3″</w:t>
            </w:r>
          </w:p>
        </w:tc>
        <w:tc>
          <w:tcPr>
            <w:tcW w:w="432"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61</w:t>
            </w:r>
          </w:p>
        </w:tc>
        <w:tc>
          <w:tcPr>
            <w:tcW w:w="863"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一般鱼类保护区</w:t>
            </w:r>
          </w:p>
        </w:tc>
        <w:tc>
          <w:tcPr>
            <w:tcW w:w="701"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ascii="宋体" w:eastAsia="宋体" w:hAnsi="宋体" w:cs="宋体" w:hint="eastAsia"/>
                <w:kern w:val="0"/>
                <w:sz w:val="21"/>
              </w:rPr>
              <w:t>Ⅲ</w:t>
            </w:r>
            <w:r w:rsidRPr="00946A5F">
              <w:rPr>
                <w:rFonts w:cs="Times New Roman"/>
                <w:kern w:val="0"/>
                <w:sz w:val="21"/>
              </w:rPr>
              <w:t>类</w:t>
            </w:r>
          </w:p>
        </w:tc>
      </w:tr>
      <w:tr w:rsidR="00347C48" w:rsidRPr="00946A5F" w:rsidTr="00347C48">
        <w:trPr>
          <w:trHeight w:val="270"/>
        </w:trPr>
        <w:tc>
          <w:tcPr>
            <w:tcW w:w="199"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4</w:t>
            </w:r>
          </w:p>
        </w:tc>
        <w:tc>
          <w:tcPr>
            <w:tcW w:w="288"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长江</w:t>
            </w:r>
          </w:p>
        </w:tc>
        <w:tc>
          <w:tcPr>
            <w:tcW w:w="431"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护城河</w:t>
            </w:r>
          </w:p>
        </w:tc>
        <w:tc>
          <w:tcPr>
            <w:tcW w:w="1007"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蔡河镇</w:t>
            </w:r>
            <w:proofErr w:type="gramStart"/>
            <w:r w:rsidRPr="00946A5F">
              <w:rPr>
                <w:rFonts w:cs="Times New Roman"/>
                <w:kern w:val="0"/>
                <w:sz w:val="21"/>
              </w:rPr>
              <w:t>八里岔下碾子</w:t>
            </w:r>
            <w:proofErr w:type="gramEnd"/>
            <w:r w:rsidRPr="00946A5F">
              <w:rPr>
                <w:rFonts w:cs="Times New Roman"/>
                <w:kern w:val="0"/>
                <w:sz w:val="21"/>
              </w:rPr>
              <w:t>湾</w:t>
            </w:r>
            <w:r w:rsidRPr="00946A5F">
              <w:rPr>
                <w:rFonts w:cs="Times New Roman"/>
                <w:kern w:val="0"/>
                <w:sz w:val="21"/>
              </w:rPr>
              <w:t>113°48′10.5″</w:t>
            </w:r>
            <w:r w:rsidRPr="00946A5F">
              <w:rPr>
                <w:rFonts w:cs="Times New Roman"/>
                <w:kern w:val="0"/>
                <w:sz w:val="21"/>
              </w:rPr>
              <w:t>，</w:t>
            </w:r>
            <w:r w:rsidRPr="00946A5F">
              <w:rPr>
                <w:rFonts w:cs="Times New Roman"/>
                <w:kern w:val="0"/>
                <w:sz w:val="21"/>
              </w:rPr>
              <w:t>31°40′2.3″</w:t>
            </w:r>
          </w:p>
        </w:tc>
        <w:tc>
          <w:tcPr>
            <w:tcW w:w="1079"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应山街道应山大道三里河桥</w:t>
            </w:r>
            <w:r w:rsidRPr="00946A5F">
              <w:rPr>
                <w:rFonts w:cs="Times New Roman"/>
                <w:kern w:val="0"/>
                <w:sz w:val="21"/>
              </w:rPr>
              <w:t>113°50′3.9″</w:t>
            </w:r>
            <w:r w:rsidRPr="00946A5F">
              <w:rPr>
                <w:rFonts w:cs="Times New Roman"/>
                <w:kern w:val="0"/>
                <w:sz w:val="21"/>
              </w:rPr>
              <w:t>，</w:t>
            </w:r>
            <w:r w:rsidRPr="00946A5F">
              <w:rPr>
                <w:rFonts w:cs="Times New Roman"/>
                <w:kern w:val="0"/>
                <w:sz w:val="21"/>
              </w:rPr>
              <w:t>31°36′7.8″</w:t>
            </w:r>
          </w:p>
        </w:tc>
        <w:tc>
          <w:tcPr>
            <w:tcW w:w="432"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7.4</w:t>
            </w:r>
          </w:p>
        </w:tc>
        <w:tc>
          <w:tcPr>
            <w:tcW w:w="863"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一般景观</w:t>
            </w:r>
            <w:proofErr w:type="gramStart"/>
            <w:r w:rsidRPr="00946A5F">
              <w:rPr>
                <w:rFonts w:cs="Times New Roman"/>
                <w:kern w:val="0"/>
                <w:sz w:val="21"/>
              </w:rPr>
              <w:t>用水区</w:t>
            </w:r>
            <w:proofErr w:type="gramEnd"/>
          </w:p>
        </w:tc>
        <w:tc>
          <w:tcPr>
            <w:tcW w:w="701"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ascii="宋体" w:eastAsia="宋体" w:hAnsi="宋体" w:cs="宋体" w:hint="eastAsia"/>
                <w:kern w:val="0"/>
                <w:sz w:val="21"/>
              </w:rPr>
              <w:t>Ⅴ</w:t>
            </w:r>
            <w:r w:rsidRPr="00946A5F">
              <w:rPr>
                <w:rFonts w:cs="Times New Roman"/>
                <w:kern w:val="0"/>
                <w:sz w:val="21"/>
              </w:rPr>
              <w:t>类</w:t>
            </w:r>
          </w:p>
        </w:tc>
      </w:tr>
      <w:tr w:rsidR="00347C48" w:rsidRPr="00946A5F" w:rsidTr="00347C48">
        <w:trPr>
          <w:trHeight w:val="270"/>
        </w:trPr>
        <w:tc>
          <w:tcPr>
            <w:tcW w:w="199"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5</w:t>
            </w:r>
          </w:p>
        </w:tc>
        <w:tc>
          <w:tcPr>
            <w:tcW w:w="288"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府河</w:t>
            </w:r>
          </w:p>
        </w:tc>
        <w:tc>
          <w:tcPr>
            <w:tcW w:w="431"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proofErr w:type="gramStart"/>
            <w:r w:rsidRPr="00946A5F">
              <w:rPr>
                <w:rFonts w:cs="Times New Roman"/>
                <w:kern w:val="0"/>
                <w:sz w:val="21"/>
              </w:rPr>
              <w:t>余店河</w:t>
            </w:r>
            <w:proofErr w:type="gramEnd"/>
          </w:p>
        </w:tc>
        <w:tc>
          <w:tcPr>
            <w:tcW w:w="1007"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proofErr w:type="gramStart"/>
            <w:r w:rsidRPr="00946A5F">
              <w:rPr>
                <w:rFonts w:cs="Times New Roman"/>
                <w:kern w:val="0"/>
                <w:sz w:val="21"/>
              </w:rPr>
              <w:t>余店镇长河</w:t>
            </w:r>
            <w:proofErr w:type="gramEnd"/>
            <w:r w:rsidRPr="00946A5F">
              <w:rPr>
                <w:rFonts w:cs="Times New Roman"/>
                <w:kern w:val="0"/>
                <w:sz w:val="21"/>
              </w:rPr>
              <w:t>村</w:t>
            </w:r>
            <w:r w:rsidRPr="00946A5F">
              <w:rPr>
                <w:rFonts w:cs="Times New Roman"/>
                <w:kern w:val="0"/>
                <w:sz w:val="21"/>
              </w:rPr>
              <w:t>113°40′51″</w:t>
            </w:r>
            <w:r w:rsidRPr="00946A5F">
              <w:rPr>
                <w:rFonts w:cs="Times New Roman"/>
                <w:kern w:val="0"/>
                <w:sz w:val="21"/>
              </w:rPr>
              <w:t>，</w:t>
            </w:r>
            <w:r w:rsidRPr="00946A5F">
              <w:rPr>
                <w:rFonts w:cs="Times New Roman"/>
                <w:kern w:val="0"/>
                <w:sz w:val="21"/>
              </w:rPr>
              <w:t>31°49′51″</w:t>
            </w:r>
          </w:p>
        </w:tc>
        <w:tc>
          <w:tcPr>
            <w:tcW w:w="1079"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长岭镇喻家老湾</w:t>
            </w:r>
            <w:r w:rsidRPr="00946A5F">
              <w:rPr>
                <w:rFonts w:cs="Times New Roman"/>
                <w:kern w:val="0"/>
                <w:sz w:val="21"/>
              </w:rPr>
              <w:t>113°36′42″</w:t>
            </w:r>
            <w:r w:rsidRPr="00946A5F">
              <w:rPr>
                <w:rFonts w:cs="Times New Roman"/>
                <w:kern w:val="0"/>
                <w:sz w:val="21"/>
              </w:rPr>
              <w:t>，</w:t>
            </w:r>
            <w:r w:rsidRPr="00946A5F">
              <w:rPr>
                <w:rFonts w:cs="Times New Roman"/>
                <w:kern w:val="0"/>
                <w:sz w:val="21"/>
              </w:rPr>
              <w:t>31°38′59″</w:t>
            </w:r>
          </w:p>
        </w:tc>
        <w:tc>
          <w:tcPr>
            <w:tcW w:w="432"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51</w:t>
            </w:r>
          </w:p>
        </w:tc>
        <w:tc>
          <w:tcPr>
            <w:tcW w:w="863"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乡镇饮用水水源保护区</w:t>
            </w:r>
          </w:p>
        </w:tc>
        <w:tc>
          <w:tcPr>
            <w:tcW w:w="701" w:type="pct"/>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一级保护区</w:t>
            </w:r>
            <w:r w:rsidRPr="00946A5F">
              <w:rPr>
                <w:rFonts w:ascii="宋体" w:eastAsia="宋体" w:hAnsi="宋体" w:cs="宋体" w:hint="eastAsia"/>
                <w:kern w:val="0"/>
                <w:sz w:val="21"/>
              </w:rPr>
              <w:t>Ⅱ</w:t>
            </w:r>
            <w:r w:rsidRPr="00946A5F">
              <w:rPr>
                <w:rFonts w:cs="Times New Roman"/>
                <w:kern w:val="0"/>
                <w:sz w:val="21"/>
              </w:rPr>
              <w:t>类；二级保护区</w:t>
            </w:r>
            <w:r w:rsidRPr="00946A5F">
              <w:rPr>
                <w:rFonts w:ascii="宋体" w:eastAsia="宋体" w:hAnsi="宋体" w:cs="宋体" w:hint="eastAsia"/>
                <w:kern w:val="0"/>
                <w:sz w:val="21"/>
              </w:rPr>
              <w:t>Ⅲ</w:t>
            </w:r>
            <w:r w:rsidRPr="00946A5F">
              <w:rPr>
                <w:rFonts w:cs="Times New Roman"/>
                <w:kern w:val="0"/>
                <w:sz w:val="21"/>
              </w:rPr>
              <w:t>类</w:t>
            </w:r>
          </w:p>
        </w:tc>
      </w:tr>
    </w:tbl>
    <w:p w:rsidR="00347C48" w:rsidRPr="00946A5F" w:rsidRDefault="00347C48" w:rsidP="00347C48">
      <w:pPr>
        <w:ind w:firstLineChars="0" w:firstLine="0"/>
      </w:pPr>
    </w:p>
    <w:p w:rsidR="00922371" w:rsidRPr="00946A5F" w:rsidRDefault="00DA51A5" w:rsidP="00922371">
      <w:pPr>
        <w:pStyle w:val="4"/>
      </w:pPr>
      <w:r w:rsidRPr="00946A5F">
        <w:t>地表水</w:t>
      </w:r>
      <w:r w:rsidR="00922371" w:rsidRPr="00946A5F">
        <w:t>水质现状</w:t>
      </w:r>
      <w:r w:rsidR="00347C48" w:rsidRPr="00946A5F">
        <w:t>评估</w:t>
      </w:r>
    </w:p>
    <w:p w:rsidR="00B66810" w:rsidRPr="00946A5F" w:rsidRDefault="00922371" w:rsidP="00B66810">
      <w:pPr>
        <w:ind w:firstLine="560"/>
      </w:pPr>
      <w:r w:rsidRPr="00946A5F">
        <w:rPr>
          <w:rFonts w:hint="eastAsia"/>
        </w:rPr>
        <w:t>广水市常规监测水体为全市</w:t>
      </w:r>
      <w:r w:rsidRPr="00946A5F">
        <w:rPr>
          <w:rFonts w:hint="eastAsia"/>
        </w:rPr>
        <w:t>3</w:t>
      </w:r>
      <w:r w:rsidRPr="00946A5F">
        <w:rPr>
          <w:rFonts w:hint="eastAsia"/>
        </w:rPr>
        <w:t>条主要河流</w:t>
      </w:r>
      <w:r w:rsidR="0058665F" w:rsidRPr="00946A5F">
        <w:rPr>
          <w:rFonts w:hint="eastAsia"/>
        </w:rPr>
        <w:t>及一个水库</w:t>
      </w:r>
      <w:r w:rsidRPr="00946A5F">
        <w:rPr>
          <w:rFonts w:hint="eastAsia"/>
        </w:rPr>
        <w:t>，分别为应山河、广水河（以上两条均属</w:t>
      </w:r>
      <w:proofErr w:type="gramStart"/>
      <w:r w:rsidRPr="00946A5F">
        <w:rPr>
          <w:rFonts w:hint="eastAsia"/>
        </w:rPr>
        <w:t>澴</w:t>
      </w:r>
      <w:proofErr w:type="gramEnd"/>
      <w:r w:rsidRPr="00946A5F">
        <w:rPr>
          <w:rFonts w:hint="eastAsia"/>
        </w:rPr>
        <w:t>水流域）</w:t>
      </w:r>
      <w:r w:rsidR="0058665F" w:rsidRPr="00946A5F">
        <w:rPr>
          <w:rFonts w:hint="eastAsia"/>
        </w:rPr>
        <w:t>、</w:t>
      </w:r>
      <w:r w:rsidRPr="00946A5F">
        <w:rPr>
          <w:rFonts w:hint="eastAsia"/>
        </w:rPr>
        <w:t>府河</w:t>
      </w:r>
      <w:r w:rsidR="0058665F" w:rsidRPr="00946A5F">
        <w:rPr>
          <w:rFonts w:hint="eastAsia"/>
        </w:rPr>
        <w:t>及徐家河水库</w:t>
      </w:r>
      <w:r w:rsidRPr="00946A5F">
        <w:rPr>
          <w:rFonts w:hint="eastAsia"/>
        </w:rPr>
        <w:t>，共设置了</w:t>
      </w:r>
      <w:r w:rsidR="0058665F" w:rsidRPr="00946A5F">
        <w:rPr>
          <w:rFonts w:hint="eastAsia"/>
        </w:rPr>
        <w:t>7</w:t>
      </w:r>
      <w:r w:rsidR="00DA51A5" w:rsidRPr="00946A5F">
        <w:rPr>
          <w:rFonts w:hint="eastAsia"/>
        </w:rPr>
        <w:t>个监测断面，</w:t>
      </w:r>
      <w:r w:rsidR="0058665F" w:rsidRPr="00946A5F">
        <w:rPr>
          <w:rFonts w:hint="eastAsia"/>
        </w:rPr>
        <w:t>2014</w:t>
      </w:r>
      <w:r w:rsidR="0058665F" w:rsidRPr="00946A5F">
        <w:rPr>
          <w:rFonts w:hint="eastAsia"/>
        </w:rPr>
        <w:t>年至</w:t>
      </w:r>
      <w:r w:rsidR="0058665F" w:rsidRPr="00946A5F">
        <w:rPr>
          <w:rFonts w:hint="eastAsia"/>
        </w:rPr>
        <w:t>2018</w:t>
      </w:r>
      <w:r w:rsidR="0058665F" w:rsidRPr="00946A5F">
        <w:rPr>
          <w:rFonts w:hint="eastAsia"/>
        </w:rPr>
        <w:t>年各断面水质</w:t>
      </w:r>
      <w:r w:rsidR="00DA51A5" w:rsidRPr="00946A5F">
        <w:rPr>
          <w:rFonts w:hint="eastAsia"/>
        </w:rPr>
        <w:t>如下表所示。</w:t>
      </w:r>
    </w:p>
    <w:p w:rsidR="00715FE7" w:rsidRPr="00946A5F" w:rsidRDefault="00715FE7" w:rsidP="00715FE7">
      <w:pPr>
        <w:pStyle w:val="a5"/>
      </w:pPr>
      <w:r w:rsidRPr="00946A5F">
        <w:rPr>
          <w:rFonts w:hint="eastAsia"/>
        </w:rPr>
        <w:t>表</w:t>
      </w:r>
      <w:r w:rsidRPr="00946A5F">
        <w:rPr>
          <w:rFonts w:hint="eastAsia"/>
        </w:rPr>
        <w:t>2-</w:t>
      </w:r>
      <w:r w:rsidR="00347C48" w:rsidRPr="00946A5F">
        <w:rPr>
          <w:rFonts w:hint="eastAsia"/>
        </w:rPr>
        <w:t>4</w:t>
      </w:r>
      <w:r w:rsidRPr="00946A5F">
        <w:rPr>
          <w:rFonts w:hint="eastAsia"/>
        </w:rPr>
        <w:t>-</w:t>
      </w:r>
      <w:r w:rsidR="00347C48" w:rsidRPr="00946A5F">
        <w:rPr>
          <w:rFonts w:hint="eastAsia"/>
        </w:rPr>
        <w:t>3</w:t>
      </w:r>
      <w:r w:rsidRPr="00946A5F">
        <w:rPr>
          <w:rFonts w:hint="eastAsia"/>
        </w:rPr>
        <w:t xml:space="preserve"> </w:t>
      </w:r>
      <w:r w:rsidR="00D0733F" w:rsidRPr="00946A5F">
        <w:rPr>
          <w:rFonts w:hint="eastAsia"/>
        </w:rPr>
        <w:t>广水市</w:t>
      </w:r>
      <w:r w:rsidRPr="00946A5F">
        <w:rPr>
          <w:rFonts w:hint="eastAsia"/>
        </w:rPr>
        <w:t>境内地表水</w:t>
      </w:r>
      <w:r w:rsidR="00DA51A5" w:rsidRPr="00946A5F">
        <w:rPr>
          <w:rFonts w:hint="eastAsia"/>
        </w:rPr>
        <w:t>监测断面</w:t>
      </w:r>
      <w:r w:rsidR="0058665F" w:rsidRPr="00946A5F">
        <w:rPr>
          <w:rFonts w:hint="eastAsia"/>
        </w:rPr>
        <w:t>水质情况</w:t>
      </w:r>
      <w:r w:rsidR="00DA51A5" w:rsidRPr="00946A5F">
        <w:rPr>
          <w:rFonts w:hint="eastAsia"/>
        </w:rPr>
        <w:t>一览表</w:t>
      </w:r>
    </w:p>
    <w:tbl>
      <w:tblPr>
        <w:tblW w:w="9720" w:type="dxa"/>
        <w:tblInd w:w="93" w:type="dxa"/>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080"/>
        <w:gridCol w:w="1080"/>
        <w:gridCol w:w="1080"/>
        <w:gridCol w:w="1080"/>
        <w:gridCol w:w="1080"/>
        <w:gridCol w:w="1080"/>
        <w:gridCol w:w="1080"/>
        <w:gridCol w:w="1080"/>
        <w:gridCol w:w="1080"/>
      </w:tblGrid>
      <w:tr w:rsidR="0058665F" w:rsidRPr="00946A5F" w:rsidTr="0058665F">
        <w:trPr>
          <w:trHeight w:val="510"/>
        </w:trPr>
        <w:tc>
          <w:tcPr>
            <w:tcW w:w="1080" w:type="dxa"/>
            <w:tcBorders>
              <w:top w:val="single" w:sz="12" w:space="0" w:color="auto"/>
              <w:bottom w:val="single" w:sz="12" w:space="0" w:color="auto"/>
            </w:tcBorders>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b/>
                <w:bCs/>
                <w:kern w:val="0"/>
                <w:sz w:val="21"/>
              </w:rPr>
            </w:pPr>
            <w:r w:rsidRPr="00946A5F">
              <w:rPr>
                <w:rFonts w:ascii="宋体" w:eastAsia="宋体" w:hAnsi="宋体" w:cs="宋体" w:hint="eastAsia"/>
                <w:b/>
                <w:bCs/>
                <w:kern w:val="0"/>
                <w:sz w:val="21"/>
              </w:rPr>
              <w:t>水体名称</w:t>
            </w:r>
          </w:p>
        </w:tc>
        <w:tc>
          <w:tcPr>
            <w:tcW w:w="1080" w:type="dxa"/>
            <w:tcBorders>
              <w:top w:val="single" w:sz="12" w:space="0" w:color="auto"/>
              <w:bottom w:val="single" w:sz="12" w:space="0" w:color="auto"/>
            </w:tcBorders>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b/>
                <w:bCs/>
                <w:kern w:val="0"/>
                <w:sz w:val="21"/>
              </w:rPr>
            </w:pPr>
            <w:r w:rsidRPr="00946A5F">
              <w:rPr>
                <w:rFonts w:ascii="宋体" w:eastAsia="宋体" w:hAnsi="宋体" w:cs="宋体" w:hint="eastAsia"/>
                <w:b/>
                <w:bCs/>
                <w:kern w:val="0"/>
                <w:sz w:val="21"/>
              </w:rPr>
              <w:t>断面名称</w:t>
            </w:r>
          </w:p>
        </w:tc>
        <w:tc>
          <w:tcPr>
            <w:tcW w:w="1080" w:type="dxa"/>
            <w:tcBorders>
              <w:top w:val="single" w:sz="12" w:space="0" w:color="auto"/>
              <w:bottom w:val="single" w:sz="12" w:space="0" w:color="auto"/>
            </w:tcBorders>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b/>
                <w:bCs/>
                <w:kern w:val="0"/>
                <w:sz w:val="21"/>
              </w:rPr>
            </w:pPr>
            <w:r w:rsidRPr="00946A5F">
              <w:rPr>
                <w:rFonts w:ascii="宋体" w:eastAsia="宋体" w:hAnsi="宋体" w:cs="宋体" w:hint="eastAsia"/>
                <w:b/>
                <w:bCs/>
                <w:kern w:val="0"/>
                <w:sz w:val="21"/>
              </w:rPr>
              <w:t>断面类型</w:t>
            </w:r>
          </w:p>
        </w:tc>
        <w:tc>
          <w:tcPr>
            <w:tcW w:w="1080" w:type="dxa"/>
            <w:tcBorders>
              <w:top w:val="single" w:sz="12" w:space="0" w:color="auto"/>
              <w:bottom w:val="single" w:sz="12" w:space="0" w:color="auto"/>
            </w:tcBorders>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b/>
                <w:bCs/>
                <w:kern w:val="0"/>
                <w:sz w:val="21"/>
              </w:rPr>
            </w:pPr>
            <w:r w:rsidRPr="00946A5F">
              <w:rPr>
                <w:rFonts w:ascii="宋体" w:eastAsia="宋体" w:hAnsi="宋体" w:cs="宋体" w:hint="eastAsia"/>
                <w:b/>
                <w:bCs/>
                <w:kern w:val="0"/>
                <w:sz w:val="21"/>
              </w:rPr>
              <w:t>水质类别要求</w:t>
            </w:r>
          </w:p>
        </w:tc>
        <w:tc>
          <w:tcPr>
            <w:tcW w:w="1080" w:type="dxa"/>
            <w:tcBorders>
              <w:top w:val="single" w:sz="12" w:space="0" w:color="auto"/>
              <w:bottom w:val="single" w:sz="12" w:space="0" w:color="auto"/>
            </w:tcBorders>
            <w:shd w:val="clear" w:color="auto" w:fill="auto"/>
            <w:vAlign w:val="center"/>
            <w:hideMark/>
          </w:tcPr>
          <w:p w:rsidR="0058665F" w:rsidRPr="00946A5F" w:rsidRDefault="0058665F" w:rsidP="0058665F">
            <w:pPr>
              <w:widowControl/>
              <w:spacing w:line="240" w:lineRule="auto"/>
              <w:ind w:firstLineChars="0" w:firstLine="0"/>
              <w:jc w:val="center"/>
              <w:rPr>
                <w:rFonts w:eastAsia="宋体" w:cs="Times New Roman"/>
                <w:b/>
                <w:bCs/>
                <w:kern w:val="0"/>
                <w:sz w:val="21"/>
              </w:rPr>
            </w:pPr>
            <w:r w:rsidRPr="00946A5F">
              <w:rPr>
                <w:rFonts w:eastAsia="宋体" w:cs="Times New Roman"/>
                <w:b/>
                <w:bCs/>
                <w:kern w:val="0"/>
                <w:sz w:val="21"/>
              </w:rPr>
              <w:t>2014</w:t>
            </w:r>
            <w:r w:rsidRPr="00946A5F">
              <w:rPr>
                <w:rFonts w:ascii="宋体" w:eastAsia="宋体" w:hAnsi="宋体" w:cs="Times New Roman" w:hint="eastAsia"/>
                <w:b/>
                <w:bCs/>
                <w:kern w:val="0"/>
                <w:sz w:val="21"/>
              </w:rPr>
              <w:t>年</w:t>
            </w:r>
          </w:p>
        </w:tc>
        <w:tc>
          <w:tcPr>
            <w:tcW w:w="1080" w:type="dxa"/>
            <w:tcBorders>
              <w:top w:val="single" w:sz="12" w:space="0" w:color="auto"/>
              <w:bottom w:val="single" w:sz="12" w:space="0" w:color="auto"/>
            </w:tcBorders>
            <w:shd w:val="clear" w:color="auto" w:fill="auto"/>
            <w:vAlign w:val="center"/>
            <w:hideMark/>
          </w:tcPr>
          <w:p w:rsidR="0058665F" w:rsidRPr="00946A5F" w:rsidRDefault="0058665F" w:rsidP="0058665F">
            <w:pPr>
              <w:widowControl/>
              <w:spacing w:line="240" w:lineRule="auto"/>
              <w:ind w:firstLineChars="0" w:firstLine="0"/>
              <w:jc w:val="center"/>
              <w:rPr>
                <w:rFonts w:eastAsia="宋体" w:cs="Times New Roman"/>
                <w:b/>
                <w:bCs/>
                <w:kern w:val="0"/>
                <w:sz w:val="21"/>
              </w:rPr>
            </w:pPr>
            <w:r w:rsidRPr="00946A5F">
              <w:rPr>
                <w:rFonts w:eastAsia="宋体" w:cs="Times New Roman"/>
                <w:b/>
                <w:bCs/>
                <w:kern w:val="0"/>
                <w:sz w:val="21"/>
              </w:rPr>
              <w:t>2015</w:t>
            </w:r>
            <w:r w:rsidRPr="00946A5F">
              <w:rPr>
                <w:rFonts w:ascii="宋体" w:eastAsia="宋体" w:hAnsi="宋体" w:cs="Times New Roman" w:hint="eastAsia"/>
                <w:b/>
                <w:bCs/>
                <w:kern w:val="0"/>
                <w:sz w:val="21"/>
              </w:rPr>
              <w:t>年</w:t>
            </w:r>
          </w:p>
        </w:tc>
        <w:tc>
          <w:tcPr>
            <w:tcW w:w="1080" w:type="dxa"/>
            <w:tcBorders>
              <w:top w:val="single" w:sz="12" w:space="0" w:color="auto"/>
              <w:bottom w:val="single" w:sz="12" w:space="0" w:color="auto"/>
            </w:tcBorders>
            <w:shd w:val="clear" w:color="auto" w:fill="auto"/>
            <w:vAlign w:val="center"/>
            <w:hideMark/>
          </w:tcPr>
          <w:p w:rsidR="0058665F" w:rsidRPr="00946A5F" w:rsidRDefault="0058665F" w:rsidP="0058665F">
            <w:pPr>
              <w:widowControl/>
              <w:spacing w:line="240" w:lineRule="auto"/>
              <w:ind w:firstLineChars="0" w:firstLine="0"/>
              <w:jc w:val="center"/>
              <w:rPr>
                <w:rFonts w:eastAsia="宋体" w:cs="Times New Roman"/>
                <w:b/>
                <w:bCs/>
                <w:kern w:val="0"/>
                <w:sz w:val="21"/>
              </w:rPr>
            </w:pPr>
            <w:r w:rsidRPr="00946A5F">
              <w:rPr>
                <w:rFonts w:eastAsia="宋体" w:cs="Times New Roman"/>
                <w:b/>
                <w:bCs/>
                <w:kern w:val="0"/>
                <w:sz w:val="21"/>
              </w:rPr>
              <w:t>2016</w:t>
            </w:r>
            <w:r w:rsidRPr="00946A5F">
              <w:rPr>
                <w:rFonts w:ascii="宋体" w:eastAsia="宋体" w:hAnsi="宋体" w:cs="Times New Roman" w:hint="eastAsia"/>
                <w:b/>
                <w:bCs/>
                <w:kern w:val="0"/>
                <w:sz w:val="21"/>
              </w:rPr>
              <w:t>年</w:t>
            </w:r>
          </w:p>
        </w:tc>
        <w:tc>
          <w:tcPr>
            <w:tcW w:w="1080" w:type="dxa"/>
            <w:tcBorders>
              <w:top w:val="single" w:sz="12" w:space="0" w:color="auto"/>
              <w:bottom w:val="single" w:sz="12" w:space="0" w:color="auto"/>
            </w:tcBorders>
            <w:shd w:val="clear" w:color="auto" w:fill="auto"/>
            <w:vAlign w:val="center"/>
            <w:hideMark/>
          </w:tcPr>
          <w:p w:rsidR="0058665F" w:rsidRPr="00946A5F" w:rsidRDefault="0058665F" w:rsidP="0058665F">
            <w:pPr>
              <w:widowControl/>
              <w:spacing w:line="240" w:lineRule="auto"/>
              <w:ind w:firstLineChars="0" w:firstLine="0"/>
              <w:jc w:val="center"/>
              <w:rPr>
                <w:rFonts w:eastAsia="宋体" w:cs="Times New Roman"/>
                <w:b/>
                <w:bCs/>
                <w:kern w:val="0"/>
                <w:sz w:val="21"/>
              </w:rPr>
            </w:pPr>
            <w:r w:rsidRPr="00946A5F">
              <w:rPr>
                <w:rFonts w:eastAsia="宋体" w:cs="Times New Roman"/>
                <w:b/>
                <w:bCs/>
                <w:kern w:val="0"/>
                <w:sz w:val="21"/>
              </w:rPr>
              <w:t>2017</w:t>
            </w:r>
            <w:r w:rsidRPr="00946A5F">
              <w:rPr>
                <w:rFonts w:ascii="宋体" w:eastAsia="宋体" w:hAnsi="宋体" w:cs="Times New Roman" w:hint="eastAsia"/>
                <w:b/>
                <w:bCs/>
                <w:kern w:val="0"/>
                <w:sz w:val="21"/>
              </w:rPr>
              <w:t>年</w:t>
            </w:r>
          </w:p>
        </w:tc>
        <w:tc>
          <w:tcPr>
            <w:tcW w:w="1080" w:type="dxa"/>
            <w:tcBorders>
              <w:top w:val="single" w:sz="12" w:space="0" w:color="auto"/>
              <w:bottom w:val="single" w:sz="12" w:space="0" w:color="auto"/>
            </w:tcBorders>
            <w:shd w:val="clear" w:color="auto" w:fill="auto"/>
            <w:vAlign w:val="center"/>
            <w:hideMark/>
          </w:tcPr>
          <w:p w:rsidR="0058665F" w:rsidRPr="00946A5F" w:rsidRDefault="0058665F" w:rsidP="0058665F">
            <w:pPr>
              <w:widowControl/>
              <w:spacing w:line="240" w:lineRule="auto"/>
              <w:ind w:firstLineChars="0" w:firstLine="0"/>
              <w:jc w:val="center"/>
              <w:rPr>
                <w:rFonts w:eastAsia="宋体" w:cs="Times New Roman"/>
                <w:b/>
                <w:bCs/>
                <w:kern w:val="0"/>
                <w:sz w:val="21"/>
              </w:rPr>
            </w:pPr>
            <w:r w:rsidRPr="00946A5F">
              <w:rPr>
                <w:rFonts w:eastAsia="宋体" w:cs="Times New Roman"/>
                <w:b/>
                <w:bCs/>
                <w:kern w:val="0"/>
                <w:sz w:val="21"/>
              </w:rPr>
              <w:t>2018</w:t>
            </w:r>
            <w:r w:rsidRPr="00946A5F">
              <w:rPr>
                <w:rFonts w:ascii="宋体" w:eastAsia="宋体" w:hAnsi="宋体" w:cs="Times New Roman" w:hint="eastAsia"/>
                <w:b/>
                <w:bCs/>
                <w:kern w:val="0"/>
                <w:sz w:val="21"/>
              </w:rPr>
              <w:t>年</w:t>
            </w:r>
          </w:p>
        </w:tc>
      </w:tr>
      <w:tr w:rsidR="0058665F" w:rsidRPr="00946A5F" w:rsidTr="0058665F">
        <w:trPr>
          <w:trHeight w:val="510"/>
        </w:trPr>
        <w:tc>
          <w:tcPr>
            <w:tcW w:w="1080" w:type="dxa"/>
            <w:vMerge w:val="restart"/>
            <w:tcBorders>
              <w:top w:val="single" w:sz="12" w:space="0" w:color="auto"/>
            </w:tcBorders>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proofErr w:type="gramStart"/>
            <w:r w:rsidRPr="00946A5F">
              <w:rPr>
                <w:rFonts w:ascii="宋体" w:eastAsia="宋体" w:hAnsi="宋体" w:cs="宋体" w:hint="eastAsia"/>
                <w:kern w:val="0"/>
                <w:sz w:val="21"/>
              </w:rPr>
              <w:t>澴</w:t>
            </w:r>
            <w:proofErr w:type="gramEnd"/>
            <w:r w:rsidRPr="00946A5F">
              <w:rPr>
                <w:rFonts w:ascii="宋体" w:eastAsia="宋体" w:hAnsi="宋体" w:cs="宋体" w:hint="eastAsia"/>
                <w:kern w:val="0"/>
                <w:sz w:val="21"/>
              </w:rPr>
              <w:t>水</w:t>
            </w:r>
          </w:p>
        </w:tc>
        <w:tc>
          <w:tcPr>
            <w:tcW w:w="1080" w:type="dxa"/>
            <w:tcBorders>
              <w:top w:val="single" w:sz="12" w:space="0" w:color="auto"/>
            </w:tcBorders>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应山河红旗断面</w:t>
            </w:r>
          </w:p>
        </w:tc>
        <w:tc>
          <w:tcPr>
            <w:tcW w:w="1080" w:type="dxa"/>
            <w:tcBorders>
              <w:top w:val="single" w:sz="12" w:space="0" w:color="auto"/>
            </w:tcBorders>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应山河控制断面</w:t>
            </w:r>
          </w:p>
        </w:tc>
        <w:tc>
          <w:tcPr>
            <w:tcW w:w="1080" w:type="dxa"/>
            <w:tcBorders>
              <w:top w:val="single" w:sz="12" w:space="0" w:color="auto"/>
            </w:tcBorders>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1080" w:type="dxa"/>
            <w:tcBorders>
              <w:top w:val="single" w:sz="12" w:space="0" w:color="auto"/>
            </w:tcBorders>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1080" w:type="dxa"/>
            <w:tcBorders>
              <w:top w:val="single" w:sz="12" w:space="0" w:color="auto"/>
            </w:tcBorders>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1080" w:type="dxa"/>
            <w:tcBorders>
              <w:top w:val="single" w:sz="12" w:space="0" w:color="auto"/>
            </w:tcBorders>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Ⅳ</w:t>
            </w:r>
          </w:p>
        </w:tc>
        <w:tc>
          <w:tcPr>
            <w:tcW w:w="1080" w:type="dxa"/>
            <w:tcBorders>
              <w:top w:val="single" w:sz="12" w:space="0" w:color="auto"/>
            </w:tcBorders>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1080" w:type="dxa"/>
            <w:tcBorders>
              <w:top w:val="single" w:sz="12" w:space="0" w:color="auto"/>
            </w:tcBorders>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w:t>
            </w:r>
          </w:p>
        </w:tc>
      </w:tr>
      <w:tr w:rsidR="0058665F" w:rsidRPr="00946A5F" w:rsidTr="0058665F">
        <w:trPr>
          <w:trHeight w:val="510"/>
        </w:trPr>
        <w:tc>
          <w:tcPr>
            <w:tcW w:w="1080" w:type="dxa"/>
            <w:vMerge/>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广水河</w:t>
            </w:r>
            <w:proofErr w:type="gramStart"/>
            <w:r w:rsidRPr="00946A5F">
              <w:rPr>
                <w:rFonts w:ascii="宋体" w:eastAsia="宋体" w:hAnsi="宋体" w:cs="宋体" w:hint="eastAsia"/>
                <w:kern w:val="0"/>
                <w:sz w:val="21"/>
              </w:rPr>
              <w:t>太</w:t>
            </w:r>
            <w:proofErr w:type="gramEnd"/>
            <w:r w:rsidRPr="00946A5F">
              <w:rPr>
                <w:rFonts w:ascii="宋体" w:eastAsia="宋体" w:hAnsi="宋体" w:cs="宋体" w:hint="eastAsia"/>
                <w:kern w:val="0"/>
                <w:sz w:val="21"/>
              </w:rPr>
              <w:t>王桥断面</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广水</w:t>
            </w:r>
            <w:proofErr w:type="gramStart"/>
            <w:r w:rsidRPr="00946A5F">
              <w:rPr>
                <w:rFonts w:ascii="宋体" w:eastAsia="宋体" w:hAnsi="宋体" w:cs="宋体" w:hint="eastAsia"/>
                <w:kern w:val="0"/>
                <w:sz w:val="21"/>
              </w:rPr>
              <w:t>河控制</w:t>
            </w:r>
            <w:proofErr w:type="gramEnd"/>
            <w:r w:rsidRPr="00946A5F">
              <w:rPr>
                <w:rFonts w:ascii="宋体" w:eastAsia="宋体" w:hAnsi="宋体" w:cs="宋体" w:hint="eastAsia"/>
                <w:kern w:val="0"/>
                <w:sz w:val="21"/>
              </w:rPr>
              <w:t>断面</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Ⅳ</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w:t>
            </w:r>
          </w:p>
        </w:tc>
      </w:tr>
      <w:tr w:rsidR="0058665F" w:rsidRPr="00946A5F" w:rsidTr="0058665F">
        <w:trPr>
          <w:trHeight w:val="510"/>
        </w:trPr>
        <w:tc>
          <w:tcPr>
            <w:tcW w:w="1080" w:type="dxa"/>
            <w:vMerge/>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孝昌王店断面</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proofErr w:type="gramStart"/>
            <w:r w:rsidRPr="00946A5F">
              <w:rPr>
                <w:rFonts w:ascii="宋体" w:eastAsia="宋体" w:hAnsi="宋体" w:cs="宋体" w:hint="eastAsia"/>
                <w:kern w:val="0"/>
                <w:sz w:val="21"/>
              </w:rPr>
              <w:t>澴</w:t>
            </w:r>
            <w:proofErr w:type="gramEnd"/>
            <w:r w:rsidRPr="00946A5F">
              <w:rPr>
                <w:rFonts w:ascii="宋体" w:eastAsia="宋体" w:hAnsi="宋体" w:cs="宋体" w:hint="eastAsia"/>
                <w:kern w:val="0"/>
                <w:sz w:val="21"/>
              </w:rPr>
              <w:t>水出境断面</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r>
      <w:tr w:rsidR="0058665F" w:rsidRPr="00946A5F" w:rsidTr="0058665F">
        <w:trPr>
          <w:trHeight w:val="510"/>
        </w:trPr>
        <w:tc>
          <w:tcPr>
            <w:tcW w:w="1080" w:type="dxa"/>
            <w:vMerge w:val="restart"/>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府河</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proofErr w:type="gramStart"/>
            <w:r w:rsidRPr="00946A5F">
              <w:rPr>
                <w:rFonts w:ascii="宋体" w:eastAsia="宋体" w:hAnsi="宋体" w:cs="宋体" w:hint="eastAsia"/>
                <w:kern w:val="0"/>
                <w:sz w:val="21"/>
              </w:rPr>
              <w:t>随应桥断面</w:t>
            </w:r>
            <w:proofErr w:type="gramEnd"/>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府河入境断面</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Ⅳ</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w:t>
            </w:r>
          </w:p>
        </w:tc>
      </w:tr>
      <w:tr w:rsidR="0058665F" w:rsidRPr="00946A5F" w:rsidTr="0058665F">
        <w:trPr>
          <w:trHeight w:val="510"/>
        </w:trPr>
        <w:tc>
          <w:tcPr>
            <w:tcW w:w="1080" w:type="dxa"/>
            <w:vMerge/>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平林断面</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府河出境断面</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kern w:val="0"/>
                <w:sz w:val="21"/>
              </w:rPr>
              <w:t>Ⅲ</w:t>
            </w:r>
          </w:p>
        </w:tc>
      </w:tr>
      <w:tr w:rsidR="0058665F" w:rsidRPr="00946A5F" w:rsidTr="0058665F">
        <w:trPr>
          <w:trHeight w:val="270"/>
        </w:trPr>
        <w:tc>
          <w:tcPr>
            <w:tcW w:w="1080" w:type="dxa"/>
            <w:vMerge w:val="restart"/>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2"/>
                <w:szCs w:val="22"/>
              </w:rPr>
            </w:pPr>
            <w:r w:rsidRPr="00946A5F">
              <w:rPr>
                <w:rFonts w:ascii="宋体" w:eastAsia="宋体" w:hAnsi="宋体" w:cs="宋体" w:hint="eastAsia"/>
                <w:kern w:val="0"/>
                <w:sz w:val="22"/>
                <w:szCs w:val="22"/>
              </w:rPr>
              <w:t>徐家河水库</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proofErr w:type="gramStart"/>
            <w:r w:rsidRPr="00946A5F">
              <w:rPr>
                <w:rFonts w:ascii="宋体" w:eastAsia="宋体" w:hAnsi="宋体" w:cs="宋体" w:hint="eastAsia"/>
                <w:kern w:val="0"/>
                <w:sz w:val="21"/>
              </w:rPr>
              <w:t>库心断面</w:t>
            </w:r>
            <w:proofErr w:type="gramEnd"/>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Ⅱ</w:t>
            </w:r>
          </w:p>
        </w:tc>
        <w:tc>
          <w:tcPr>
            <w:tcW w:w="1080" w:type="dxa"/>
            <w:shd w:val="clear" w:color="auto" w:fill="auto"/>
            <w:noWrap/>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2"/>
                <w:szCs w:val="22"/>
              </w:rPr>
            </w:pPr>
            <w:r w:rsidRPr="00946A5F">
              <w:rPr>
                <w:rFonts w:ascii="宋体" w:eastAsia="宋体" w:hAnsi="宋体" w:cs="宋体" w:hint="eastAsia"/>
                <w:kern w:val="0"/>
                <w:sz w:val="22"/>
                <w:szCs w:val="22"/>
              </w:rPr>
              <w:t>Ⅱ</w:t>
            </w:r>
          </w:p>
        </w:tc>
        <w:tc>
          <w:tcPr>
            <w:tcW w:w="1080" w:type="dxa"/>
            <w:shd w:val="clear" w:color="auto" w:fill="auto"/>
            <w:noWrap/>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2"/>
                <w:szCs w:val="22"/>
              </w:rPr>
            </w:pPr>
            <w:r w:rsidRPr="00946A5F">
              <w:rPr>
                <w:rFonts w:ascii="宋体" w:eastAsia="宋体" w:hAnsi="宋体" w:cs="宋体" w:hint="eastAsia"/>
                <w:kern w:val="0"/>
                <w:sz w:val="22"/>
                <w:szCs w:val="22"/>
              </w:rPr>
              <w:t>Ⅲ</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w:t>
            </w:r>
          </w:p>
        </w:tc>
        <w:tc>
          <w:tcPr>
            <w:tcW w:w="1080" w:type="dxa"/>
            <w:shd w:val="clear" w:color="auto" w:fill="auto"/>
            <w:noWrap/>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2"/>
                <w:szCs w:val="22"/>
              </w:rPr>
            </w:pPr>
            <w:r w:rsidRPr="00946A5F">
              <w:rPr>
                <w:rFonts w:ascii="宋体" w:eastAsia="宋体" w:hAnsi="宋体" w:cs="宋体" w:hint="eastAsia"/>
                <w:kern w:val="0"/>
                <w:sz w:val="22"/>
                <w:szCs w:val="22"/>
              </w:rPr>
              <w:t>Ⅲ</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w:t>
            </w:r>
          </w:p>
        </w:tc>
      </w:tr>
      <w:tr w:rsidR="0058665F" w:rsidRPr="00946A5F" w:rsidTr="0058665F">
        <w:trPr>
          <w:trHeight w:val="270"/>
        </w:trPr>
        <w:tc>
          <w:tcPr>
            <w:tcW w:w="1080" w:type="dxa"/>
            <w:vMerge/>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2"/>
                <w:szCs w:val="22"/>
              </w:rPr>
            </w:pP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出口断面</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Ⅱ</w:t>
            </w:r>
          </w:p>
        </w:tc>
        <w:tc>
          <w:tcPr>
            <w:tcW w:w="1080" w:type="dxa"/>
            <w:shd w:val="clear" w:color="auto" w:fill="auto"/>
            <w:noWrap/>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2"/>
                <w:szCs w:val="22"/>
              </w:rPr>
            </w:pPr>
            <w:r w:rsidRPr="00946A5F">
              <w:rPr>
                <w:rFonts w:ascii="宋体" w:eastAsia="宋体" w:hAnsi="宋体" w:cs="宋体" w:hint="eastAsia"/>
                <w:kern w:val="0"/>
                <w:sz w:val="22"/>
                <w:szCs w:val="22"/>
              </w:rPr>
              <w:t>Ⅱ</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w:t>
            </w:r>
          </w:p>
        </w:tc>
        <w:tc>
          <w:tcPr>
            <w:tcW w:w="1080" w:type="dxa"/>
            <w:shd w:val="clear" w:color="auto" w:fill="auto"/>
            <w:noWrap/>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2"/>
                <w:szCs w:val="22"/>
              </w:rPr>
            </w:pPr>
            <w:r w:rsidRPr="00946A5F">
              <w:rPr>
                <w:rFonts w:ascii="宋体" w:eastAsia="宋体" w:hAnsi="宋体" w:cs="宋体" w:hint="eastAsia"/>
                <w:kern w:val="0"/>
                <w:sz w:val="22"/>
                <w:szCs w:val="22"/>
              </w:rPr>
              <w:t>Ⅲ</w:t>
            </w:r>
          </w:p>
        </w:tc>
        <w:tc>
          <w:tcPr>
            <w:tcW w:w="1080" w:type="dxa"/>
            <w:shd w:val="clear" w:color="auto" w:fill="auto"/>
            <w:vAlign w:val="center"/>
            <w:hideMark/>
          </w:tcPr>
          <w:p w:rsidR="0058665F" w:rsidRPr="00946A5F" w:rsidRDefault="0058665F" w:rsidP="0058665F">
            <w:pPr>
              <w:widowControl/>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w:t>
            </w:r>
          </w:p>
        </w:tc>
      </w:tr>
    </w:tbl>
    <w:p w:rsidR="0058665F" w:rsidRPr="00946A5F" w:rsidRDefault="0058665F" w:rsidP="00715FE7">
      <w:pPr>
        <w:pStyle w:val="a5"/>
      </w:pPr>
    </w:p>
    <w:p w:rsidR="00A00816" w:rsidRPr="00946A5F" w:rsidRDefault="00312C8E" w:rsidP="00312C8E">
      <w:pPr>
        <w:ind w:firstLine="560"/>
        <w:sectPr w:rsidR="00A00816" w:rsidRPr="00946A5F" w:rsidSect="00FC4F9C">
          <w:pgSz w:w="11906" w:h="16838"/>
          <w:pgMar w:top="1134" w:right="1134" w:bottom="1134" w:left="1134" w:header="851" w:footer="992" w:gutter="0"/>
          <w:cols w:space="425"/>
          <w:docGrid w:type="lines" w:linePitch="312"/>
        </w:sectPr>
      </w:pPr>
      <w:r w:rsidRPr="00946A5F">
        <w:rPr>
          <w:rFonts w:hint="eastAsia"/>
        </w:rPr>
        <w:t>根据上表可知，</w:t>
      </w:r>
      <w:r w:rsidR="0058665F" w:rsidRPr="00946A5F">
        <w:rPr>
          <w:rFonts w:hint="eastAsia"/>
        </w:rPr>
        <w:t>孝昌王店断面及平林断面水质在</w:t>
      </w:r>
      <w:r w:rsidR="0058665F" w:rsidRPr="00946A5F">
        <w:rPr>
          <w:rFonts w:hint="eastAsia"/>
        </w:rPr>
        <w:t>5</w:t>
      </w:r>
      <w:r w:rsidR="0058665F" w:rsidRPr="00946A5F">
        <w:rPr>
          <w:rFonts w:hint="eastAsia"/>
        </w:rPr>
        <w:t>年内保持在《地表水环境质量标准》（</w:t>
      </w:r>
      <w:r w:rsidR="0058665F" w:rsidRPr="00946A5F">
        <w:rPr>
          <w:rFonts w:hint="eastAsia"/>
        </w:rPr>
        <w:t>GB3838-2002</w:t>
      </w:r>
      <w:r w:rsidR="0058665F" w:rsidRPr="00946A5F">
        <w:rPr>
          <w:rFonts w:hint="eastAsia"/>
        </w:rPr>
        <w:t>）Ⅲ类标准，达到相应水质类别要求；应山河红旗断面水质于</w:t>
      </w:r>
      <w:r w:rsidR="0058665F" w:rsidRPr="00946A5F">
        <w:rPr>
          <w:rFonts w:hint="eastAsia"/>
        </w:rPr>
        <w:t>2016</w:t>
      </w:r>
      <w:r w:rsidR="0058665F" w:rsidRPr="00946A5F">
        <w:rPr>
          <w:rFonts w:hint="eastAsia"/>
        </w:rPr>
        <w:t>年</w:t>
      </w:r>
      <w:r w:rsidR="00342BDF" w:rsidRPr="00946A5F">
        <w:rPr>
          <w:rFonts w:hint="eastAsia"/>
        </w:rPr>
        <w:t>下降为</w:t>
      </w:r>
      <w:r w:rsidR="0058665F" w:rsidRPr="00946A5F">
        <w:rPr>
          <w:rFonts w:hint="eastAsia"/>
        </w:rPr>
        <w:t>Ⅳ类水质，随后在</w:t>
      </w:r>
      <w:r w:rsidR="0058665F" w:rsidRPr="00946A5F">
        <w:rPr>
          <w:rFonts w:hint="eastAsia"/>
        </w:rPr>
        <w:t>2017</w:t>
      </w:r>
      <w:r w:rsidR="0058665F" w:rsidRPr="00946A5F">
        <w:rPr>
          <w:rFonts w:hint="eastAsia"/>
        </w:rPr>
        <w:t>年恢复为Ⅲ类水质，达到相</w:t>
      </w:r>
      <w:r w:rsidR="0058665F" w:rsidRPr="00946A5F">
        <w:rPr>
          <w:rFonts w:hint="eastAsia"/>
        </w:rPr>
        <w:lastRenderedPageBreak/>
        <w:t>应水质类别要求；广水河</w:t>
      </w:r>
      <w:proofErr w:type="gramStart"/>
      <w:r w:rsidR="0058665F" w:rsidRPr="00946A5F">
        <w:rPr>
          <w:rFonts w:hint="eastAsia"/>
        </w:rPr>
        <w:t>太</w:t>
      </w:r>
      <w:proofErr w:type="gramEnd"/>
      <w:r w:rsidR="0058665F" w:rsidRPr="00946A5F">
        <w:rPr>
          <w:rFonts w:hint="eastAsia"/>
        </w:rPr>
        <w:t>王桥断面、</w:t>
      </w:r>
      <w:proofErr w:type="gramStart"/>
      <w:r w:rsidR="0058665F" w:rsidRPr="00946A5F">
        <w:rPr>
          <w:rFonts w:hint="eastAsia"/>
        </w:rPr>
        <w:t>随应桥断面</w:t>
      </w:r>
      <w:proofErr w:type="gramEnd"/>
      <w:r w:rsidR="0058665F" w:rsidRPr="00946A5F">
        <w:rPr>
          <w:rFonts w:hint="eastAsia"/>
        </w:rPr>
        <w:t>、徐家河水库</w:t>
      </w:r>
      <w:proofErr w:type="gramStart"/>
      <w:r w:rsidR="0058665F" w:rsidRPr="00946A5F">
        <w:rPr>
          <w:rFonts w:hint="eastAsia"/>
        </w:rPr>
        <w:t>库</w:t>
      </w:r>
      <w:proofErr w:type="gramEnd"/>
      <w:r w:rsidR="0058665F" w:rsidRPr="00946A5F">
        <w:rPr>
          <w:rFonts w:hint="eastAsia"/>
        </w:rPr>
        <w:t>心断面及出口断面水质均有所下降，且在</w:t>
      </w:r>
      <w:r w:rsidR="0058665F" w:rsidRPr="00946A5F">
        <w:rPr>
          <w:rFonts w:hint="eastAsia"/>
        </w:rPr>
        <w:t>2017</w:t>
      </w:r>
      <w:r w:rsidR="0058665F" w:rsidRPr="00946A5F">
        <w:rPr>
          <w:rFonts w:hint="eastAsia"/>
        </w:rPr>
        <w:t>年均未达到相应水质类别要求。下面分别就各个断面详细监测数据分析其变化情况及污染原因。</w:t>
      </w:r>
    </w:p>
    <w:p w:rsidR="0058665F" w:rsidRPr="00946A5F" w:rsidRDefault="0058665F" w:rsidP="0058665F">
      <w:pPr>
        <w:ind w:firstLine="562"/>
        <w:rPr>
          <w:b/>
        </w:rPr>
      </w:pPr>
      <w:r w:rsidRPr="00946A5F">
        <w:rPr>
          <w:b/>
        </w:rPr>
        <w:lastRenderedPageBreak/>
        <w:t>（</w:t>
      </w:r>
      <w:r w:rsidRPr="00946A5F">
        <w:rPr>
          <w:rFonts w:hint="eastAsia"/>
          <w:b/>
        </w:rPr>
        <w:t>1</w:t>
      </w:r>
      <w:r w:rsidRPr="00946A5F">
        <w:rPr>
          <w:b/>
        </w:rPr>
        <w:t>）</w:t>
      </w:r>
      <w:r w:rsidRPr="00946A5F">
        <w:rPr>
          <w:rFonts w:hint="eastAsia"/>
          <w:b/>
        </w:rPr>
        <w:t>应山河红旗断面</w:t>
      </w:r>
    </w:p>
    <w:p w:rsidR="0058665F" w:rsidRPr="00946A5F" w:rsidRDefault="00A00816" w:rsidP="0058665F">
      <w:pPr>
        <w:ind w:firstLine="560"/>
      </w:pPr>
      <w:r w:rsidRPr="00946A5F">
        <w:rPr>
          <w:rFonts w:hint="eastAsia"/>
        </w:rPr>
        <w:t>该断面</w:t>
      </w:r>
      <w:r w:rsidRPr="00946A5F">
        <w:rPr>
          <w:rFonts w:hint="eastAsia"/>
        </w:rPr>
        <w:t>2014</w:t>
      </w:r>
      <w:r w:rsidRPr="00946A5F">
        <w:rPr>
          <w:rFonts w:hint="eastAsia"/>
        </w:rPr>
        <w:t>至</w:t>
      </w:r>
      <w:r w:rsidRPr="00946A5F">
        <w:rPr>
          <w:rFonts w:hint="eastAsia"/>
        </w:rPr>
        <w:t>2016</w:t>
      </w:r>
      <w:r w:rsidRPr="00946A5F">
        <w:rPr>
          <w:rFonts w:hint="eastAsia"/>
        </w:rPr>
        <w:t>年监测数据及达标情况</w:t>
      </w:r>
      <w:proofErr w:type="gramStart"/>
      <w:r w:rsidRPr="00946A5F">
        <w:rPr>
          <w:rFonts w:hint="eastAsia"/>
        </w:rPr>
        <w:t>如以下</w:t>
      </w:r>
      <w:proofErr w:type="gramEnd"/>
      <w:r w:rsidRPr="00946A5F">
        <w:rPr>
          <w:rFonts w:hint="eastAsia"/>
        </w:rPr>
        <w:t>两表所示。</w:t>
      </w:r>
      <w:r w:rsidR="00A56B10" w:rsidRPr="00946A5F">
        <w:rPr>
          <w:rFonts w:hint="eastAsia"/>
        </w:rPr>
        <w:t>2014</w:t>
      </w:r>
      <w:r w:rsidR="00A56B10" w:rsidRPr="00946A5F">
        <w:rPr>
          <w:rFonts w:hint="eastAsia"/>
        </w:rPr>
        <w:t>年及</w:t>
      </w:r>
      <w:r w:rsidR="00A56B10" w:rsidRPr="00946A5F">
        <w:rPr>
          <w:rFonts w:hint="eastAsia"/>
        </w:rPr>
        <w:t>2015</w:t>
      </w:r>
      <w:r w:rsidR="00A56B10" w:rsidRPr="00946A5F">
        <w:rPr>
          <w:rFonts w:hint="eastAsia"/>
        </w:rPr>
        <w:t>年断面</w:t>
      </w:r>
      <w:r w:rsidR="009E59FE" w:rsidRPr="00946A5F">
        <w:rPr>
          <w:rFonts w:hint="eastAsia"/>
        </w:rPr>
        <w:t>各项指标</w:t>
      </w:r>
      <w:r w:rsidR="00A56B10" w:rsidRPr="00946A5F">
        <w:rPr>
          <w:rFonts w:hint="eastAsia"/>
        </w:rPr>
        <w:t>水环境质量满足</w:t>
      </w:r>
      <w:r w:rsidR="009E59FE" w:rsidRPr="00946A5F">
        <w:rPr>
          <w:rFonts w:hint="eastAsia"/>
        </w:rPr>
        <w:t>《地表水环境质量标准》（</w:t>
      </w:r>
      <w:r w:rsidR="009E59FE" w:rsidRPr="00946A5F">
        <w:rPr>
          <w:rFonts w:hint="eastAsia"/>
        </w:rPr>
        <w:t>GB3838-2002</w:t>
      </w:r>
      <w:r w:rsidR="009E59FE" w:rsidRPr="00946A5F">
        <w:rPr>
          <w:rFonts w:hint="eastAsia"/>
        </w:rPr>
        <w:t>）Ⅲ类标准，</w:t>
      </w:r>
      <w:r w:rsidR="009E59FE" w:rsidRPr="00946A5F">
        <w:rPr>
          <w:rFonts w:hint="eastAsia"/>
        </w:rPr>
        <w:t>2016</w:t>
      </w:r>
      <w:r w:rsidR="009E59FE" w:rsidRPr="00946A5F">
        <w:rPr>
          <w:rFonts w:hint="eastAsia"/>
        </w:rPr>
        <w:t>年</w:t>
      </w:r>
      <w:r w:rsidR="009E59FE" w:rsidRPr="00946A5F">
        <w:rPr>
          <w:rFonts w:hint="eastAsia"/>
        </w:rPr>
        <w:t>1</w:t>
      </w:r>
      <w:r w:rsidR="009E59FE" w:rsidRPr="00946A5F">
        <w:rPr>
          <w:rFonts w:hint="eastAsia"/>
        </w:rPr>
        <w:t>月高锰酸盐指数及氨氮降低至Ⅴ类标准，</w:t>
      </w:r>
      <w:r w:rsidR="009E59FE" w:rsidRPr="00946A5F">
        <w:rPr>
          <w:rFonts w:hint="eastAsia"/>
        </w:rPr>
        <w:t>3</w:t>
      </w:r>
      <w:r w:rsidR="009E59FE" w:rsidRPr="00946A5F">
        <w:rPr>
          <w:rFonts w:hint="eastAsia"/>
        </w:rPr>
        <w:t>月高锰酸盐指数及</w:t>
      </w:r>
      <w:r w:rsidR="009E59FE" w:rsidRPr="00946A5F">
        <w:rPr>
          <w:rFonts w:hint="eastAsia"/>
        </w:rPr>
        <w:t>5</w:t>
      </w:r>
      <w:r w:rsidR="009E59FE" w:rsidRPr="00946A5F">
        <w:rPr>
          <w:rFonts w:hint="eastAsia"/>
        </w:rPr>
        <w:t>日生化需氧量为Ⅳ类标准。</w:t>
      </w:r>
    </w:p>
    <w:p w:rsidR="00A00816" w:rsidRPr="00946A5F" w:rsidRDefault="00886230" w:rsidP="00886230">
      <w:pPr>
        <w:pStyle w:val="a5"/>
      </w:pPr>
      <w:r w:rsidRPr="00946A5F">
        <w:rPr>
          <w:rFonts w:hint="eastAsia"/>
        </w:rPr>
        <w:t>表</w:t>
      </w:r>
      <w:r w:rsidRPr="00946A5F">
        <w:rPr>
          <w:rFonts w:hint="eastAsia"/>
        </w:rPr>
        <w:t>2-4-4</w:t>
      </w:r>
      <w:r w:rsidRPr="00946A5F">
        <w:t xml:space="preserve"> </w:t>
      </w:r>
      <w:r w:rsidRPr="00946A5F">
        <w:rPr>
          <w:rFonts w:hint="eastAsia"/>
        </w:rPr>
        <w:t>2014</w:t>
      </w:r>
      <w:r w:rsidRPr="00946A5F">
        <w:rPr>
          <w:rFonts w:hint="eastAsia"/>
        </w:rPr>
        <w:t>至</w:t>
      </w:r>
      <w:r w:rsidRPr="00946A5F">
        <w:rPr>
          <w:rFonts w:hint="eastAsia"/>
        </w:rPr>
        <w:t>2016</w:t>
      </w:r>
      <w:r w:rsidRPr="00946A5F">
        <w:rPr>
          <w:rFonts w:hint="eastAsia"/>
        </w:rPr>
        <w:t>年应山河红旗断面监测数据一览表</w:t>
      </w:r>
    </w:p>
    <w:tbl>
      <w:tblPr>
        <w:tblW w:w="5000" w:type="pct"/>
        <w:tblLook w:val="04A0" w:firstRow="1" w:lastRow="0" w:firstColumn="1" w:lastColumn="0" w:noHBand="0" w:noVBand="1"/>
      </w:tblPr>
      <w:tblGrid>
        <w:gridCol w:w="1266"/>
        <w:gridCol w:w="750"/>
        <w:gridCol w:w="750"/>
        <w:gridCol w:w="750"/>
        <w:gridCol w:w="750"/>
        <w:gridCol w:w="750"/>
        <w:gridCol w:w="753"/>
        <w:gridCol w:w="750"/>
        <w:gridCol w:w="751"/>
        <w:gridCol w:w="751"/>
        <w:gridCol w:w="751"/>
        <w:gridCol w:w="751"/>
        <w:gridCol w:w="754"/>
        <w:gridCol w:w="751"/>
        <w:gridCol w:w="751"/>
        <w:gridCol w:w="751"/>
        <w:gridCol w:w="751"/>
        <w:gridCol w:w="751"/>
        <w:gridCol w:w="754"/>
      </w:tblGrid>
      <w:tr w:rsidR="00A00816" w:rsidRPr="00946A5F" w:rsidTr="00445A7C">
        <w:trPr>
          <w:trHeight w:val="270"/>
        </w:trPr>
        <w:tc>
          <w:tcPr>
            <w:tcW w:w="263" w:type="pct"/>
            <w:vMerge w:val="restart"/>
            <w:tcBorders>
              <w:top w:val="single" w:sz="12" w:space="0" w:color="auto"/>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指标</w:t>
            </w:r>
          </w:p>
        </w:tc>
        <w:tc>
          <w:tcPr>
            <w:tcW w:w="1579" w:type="pct"/>
            <w:gridSpan w:val="6"/>
            <w:tcBorders>
              <w:top w:val="single" w:sz="12" w:space="0" w:color="auto"/>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1579" w:type="pct"/>
            <w:gridSpan w:val="6"/>
            <w:tcBorders>
              <w:top w:val="single" w:sz="12" w:space="0" w:color="auto"/>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1579" w:type="pct"/>
            <w:gridSpan w:val="6"/>
            <w:tcBorders>
              <w:top w:val="single" w:sz="12" w:space="0" w:color="auto"/>
              <w:left w:val="nil"/>
              <w:bottom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eastAsia="宋体" w:cs="Times New Roman"/>
                <w:kern w:val="0"/>
                <w:sz w:val="21"/>
              </w:rPr>
              <w:t>年</w:t>
            </w:r>
          </w:p>
        </w:tc>
      </w:tr>
      <w:tr w:rsidR="00A00816" w:rsidRPr="00946A5F" w:rsidTr="00445A7C">
        <w:trPr>
          <w:trHeight w:val="270"/>
        </w:trPr>
        <w:tc>
          <w:tcPr>
            <w:tcW w:w="263" w:type="pct"/>
            <w:vMerge/>
            <w:tcBorders>
              <w:top w:val="single" w:sz="4" w:space="0" w:color="auto"/>
              <w:bottom w:val="single" w:sz="12" w:space="0" w:color="auto"/>
              <w:right w:val="single" w:sz="4" w:space="0" w:color="auto"/>
            </w:tcBorders>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63" w:type="pct"/>
            <w:tcBorders>
              <w:top w:val="nil"/>
              <w:left w:val="nil"/>
              <w:bottom w:val="single" w:sz="12"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r>
      <w:tr w:rsidR="00A00816" w:rsidRPr="00946A5F" w:rsidTr="00445A7C">
        <w:trPr>
          <w:trHeight w:val="270"/>
        </w:trPr>
        <w:tc>
          <w:tcPr>
            <w:tcW w:w="263" w:type="pct"/>
            <w:tcBorders>
              <w:top w:val="single" w:sz="12" w:space="0" w:color="auto"/>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水温（</w:t>
            </w:r>
            <w:r w:rsidRPr="00946A5F">
              <w:rPr>
                <w:rFonts w:eastAsia="宋体" w:cs="Times New Roman"/>
                <w:kern w:val="0"/>
                <w:sz w:val="21"/>
              </w:rPr>
              <w:t>℃</w:t>
            </w:r>
            <w:r w:rsidRPr="00946A5F">
              <w:rPr>
                <w:rFonts w:eastAsia="宋体" w:cs="Times New Roman"/>
                <w:kern w:val="0"/>
                <w:sz w:val="21"/>
              </w:rPr>
              <w:t>）</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6.3</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9.6</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22.4</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28.4</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24.3</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15.9</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6.5</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9.5</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21.5</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26</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24</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14</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5.5</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9.5</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22</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25</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23.5</w:t>
            </w:r>
          </w:p>
        </w:tc>
        <w:tc>
          <w:tcPr>
            <w:tcW w:w="263" w:type="pct"/>
            <w:tcBorders>
              <w:top w:val="single" w:sz="12" w:space="0" w:color="auto"/>
              <w:left w:val="nil"/>
              <w:bottom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15.5</w:t>
            </w:r>
          </w:p>
        </w:tc>
      </w:tr>
      <w:tr w:rsidR="00A00816" w:rsidRPr="00946A5F" w:rsidTr="00445A7C">
        <w:trPr>
          <w:trHeight w:val="270"/>
        </w:trPr>
        <w:tc>
          <w:tcPr>
            <w:tcW w:w="263" w:type="pct"/>
            <w:tcBorders>
              <w:top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7.14</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7.27</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7.21</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7.28</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7.27</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7.14</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7.27</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7.35</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7.37</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7.42</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7.12</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7.14</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7.32</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7.43</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7.36</w:t>
            </w:r>
          </w:p>
        </w:tc>
        <w:tc>
          <w:tcPr>
            <w:tcW w:w="263" w:type="pct"/>
            <w:tcBorders>
              <w:top w:val="nil"/>
              <w:left w:val="nil"/>
              <w:bottom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7.26</w:t>
            </w:r>
          </w:p>
        </w:tc>
      </w:tr>
      <w:tr w:rsidR="00A00816" w:rsidRPr="00946A5F" w:rsidTr="00445A7C">
        <w:trPr>
          <w:trHeight w:val="270"/>
        </w:trPr>
        <w:tc>
          <w:tcPr>
            <w:tcW w:w="263" w:type="pct"/>
            <w:tcBorders>
              <w:top w:val="nil"/>
              <w:bottom w:val="single" w:sz="4" w:space="0" w:color="auto"/>
              <w:right w:val="single" w:sz="4" w:space="0" w:color="auto"/>
            </w:tcBorders>
            <w:shd w:val="clear" w:color="auto" w:fill="auto"/>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溶解氧</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6.78</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6.87</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7.27</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7.16</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7.23</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7.37</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7.78</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6.87</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6.86</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6.85</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7.23</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7.35</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7.13</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6.25</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6.66</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6.43</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6.96</w:t>
            </w:r>
          </w:p>
        </w:tc>
        <w:tc>
          <w:tcPr>
            <w:tcW w:w="263" w:type="pct"/>
            <w:tcBorders>
              <w:top w:val="nil"/>
              <w:left w:val="nil"/>
              <w:bottom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7.07</w:t>
            </w:r>
          </w:p>
        </w:tc>
      </w:tr>
      <w:tr w:rsidR="00A00816" w:rsidRPr="00946A5F" w:rsidTr="00445A7C">
        <w:trPr>
          <w:trHeight w:val="270"/>
        </w:trPr>
        <w:tc>
          <w:tcPr>
            <w:tcW w:w="263" w:type="pct"/>
            <w:tcBorders>
              <w:top w:val="nil"/>
              <w:bottom w:val="single" w:sz="4" w:space="0" w:color="auto"/>
              <w:right w:val="single" w:sz="4" w:space="0" w:color="auto"/>
            </w:tcBorders>
            <w:shd w:val="clear" w:color="auto" w:fill="auto"/>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5.33</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5.3</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5.45</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5.33</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5.4</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5.14</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5.33</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5.3</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5.26</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5.34</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5.02</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5.02</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10.14</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6.8</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4.22</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5.93</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5.67</w:t>
            </w:r>
          </w:p>
        </w:tc>
        <w:tc>
          <w:tcPr>
            <w:tcW w:w="263" w:type="pct"/>
            <w:tcBorders>
              <w:top w:val="nil"/>
              <w:left w:val="nil"/>
              <w:bottom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5.58</w:t>
            </w:r>
          </w:p>
        </w:tc>
      </w:tr>
      <w:tr w:rsidR="00A00816" w:rsidRPr="00946A5F" w:rsidTr="00445A7C">
        <w:trPr>
          <w:trHeight w:val="270"/>
        </w:trPr>
        <w:tc>
          <w:tcPr>
            <w:tcW w:w="263" w:type="pct"/>
            <w:tcBorders>
              <w:top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CODCr</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16.5</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16.3</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17.7</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16.6</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16.3</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15.6</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16.5</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16.3</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17.3</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17.1</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16.5</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16.8</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16.9</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17.8</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17.5</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17.8</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16.4</w:t>
            </w:r>
          </w:p>
        </w:tc>
        <w:tc>
          <w:tcPr>
            <w:tcW w:w="263" w:type="pct"/>
            <w:tcBorders>
              <w:top w:val="nil"/>
              <w:left w:val="nil"/>
              <w:bottom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14.2</w:t>
            </w:r>
          </w:p>
        </w:tc>
      </w:tr>
      <w:tr w:rsidR="00A00816" w:rsidRPr="00946A5F" w:rsidTr="00445A7C">
        <w:trPr>
          <w:trHeight w:val="285"/>
        </w:trPr>
        <w:tc>
          <w:tcPr>
            <w:tcW w:w="263" w:type="pct"/>
            <w:tcBorders>
              <w:top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BOD</w:t>
            </w:r>
            <w:r w:rsidRPr="00946A5F">
              <w:rPr>
                <w:rFonts w:eastAsia="宋体" w:cs="Times New Roman"/>
                <w:kern w:val="0"/>
                <w:sz w:val="21"/>
                <w:vertAlign w:val="subscript"/>
              </w:rPr>
              <w:t>5</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3.48</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3.46</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3.54</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3.53</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3.38</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3.23</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3.17</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3.46</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3.46</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3.53</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3.22</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3.25</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3.12</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4.16</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3.27</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3.22</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3.25</w:t>
            </w:r>
          </w:p>
        </w:tc>
        <w:tc>
          <w:tcPr>
            <w:tcW w:w="263" w:type="pct"/>
            <w:tcBorders>
              <w:top w:val="nil"/>
              <w:left w:val="nil"/>
              <w:bottom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3.04</w:t>
            </w:r>
          </w:p>
        </w:tc>
      </w:tr>
      <w:tr w:rsidR="00A00816" w:rsidRPr="00946A5F" w:rsidTr="00445A7C">
        <w:trPr>
          <w:trHeight w:val="270"/>
        </w:trPr>
        <w:tc>
          <w:tcPr>
            <w:tcW w:w="263" w:type="pct"/>
            <w:tcBorders>
              <w:top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氨氮</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0.52</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0.68</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0.65</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0.57</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0.56</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0.58</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0.68</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0.62</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0.63</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0.62</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0.57</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1.57</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0.37</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0.88</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0.88</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0.73</w:t>
            </w:r>
          </w:p>
        </w:tc>
        <w:tc>
          <w:tcPr>
            <w:tcW w:w="263" w:type="pct"/>
            <w:tcBorders>
              <w:top w:val="nil"/>
              <w:left w:val="nil"/>
              <w:bottom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0.92</w:t>
            </w:r>
          </w:p>
        </w:tc>
      </w:tr>
      <w:tr w:rsidR="00A00816" w:rsidRPr="00946A5F" w:rsidTr="00445A7C">
        <w:trPr>
          <w:trHeight w:val="270"/>
        </w:trPr>
        <w:tc>
          <w:tcPr>
            <w:tcW w:w="263" w:type="pct"/>
            <w:tcBorders>
              <w:top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总磷</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0.124</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0.11</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0.109</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0.101</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0.114</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0.11</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0.124</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0.115</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0.182</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0.171</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0.164</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0.178</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0.143</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0.144</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0.198</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0.109</w:t>
            </w:r>
          </w:p>
        </w:tc>
        <w:tc>
          <w:tcPr>
            <w:tcW w:w="263" w:type="pct"/>
            <w:tcBorders>
              <w:top w:val="nil"/>
              <w:left w:val="nil"/>
              <w:bottom w:val="single" w:sz="4"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0.116</w:t>
            </w:r>
          </w:p>
        </w:tc>
        <w:tc>
          <w:tcPr>
            <w:tcW w:w="263" w:type="pct"/>
            <w:tcBorders>
              <w:top w:val="nil"/>
              <w:left w:val="nil"/>
              <w:bottom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0.167</w:t>
            </w:r>
          </w:p>
        </w:tc>
      </w:tr>
      <w:tr w:rsidR="00A00816" w:rsidRPr="00946A5F" w:rsidTr="00445A7C">
        <w:trPr>
          <w:trHeight w:val="270"/>
        </w:trPr>
        <w:tc>
          <w:tcPr>
            <w:tcW w:w="263" w:type="pct"/>
            <w:tcBorders>
              <w:top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挥发</w:t>
            </w:r>
            <w:proofErr w:type="gramStart"/>
            <w:r w:rsidRPr="00946A5F">
              <w:rPr>
                <w:rFonts w:eastAsia="宋体" w:cs="Times New Roman"/>
                <w:kern w:val="0"/>
                <w:sz w:val="21"/>
              </w:rPr>
              <w:t>酚</w:t>
            </w:r>
            <w:proofErr w:type="gramEnd"/>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tcBorders>
            <w:shd w:val="clear" w:color="auto" w:fill="auto"/>
            <w:noWrap/>
            <w:vAlign w:val="center"/>
            <w:hideMark/>
          </w:tcPr>
          <w:p w:rsidR="00A00816" w:rsidRPr="00946A5F" w:rsidRDefault="00A00816" w:rsidP="00A0081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r>
    </w:tbl>
    <w:p w:rsidR="00886230" w:rsidRPr="00946A5F" w:rsidRDefault="00886230" w:rsidP="00886230">
      <w:pPr>
        <w:pStyle w:val="a5"/>
      </w:pPr>
      <w:r w:rsidRPr="00946A5F">
        <w:rPr>
          <w:rFonts w:hint="eastAsia"/>
        </w:rPr>
        <w:t>表</w:t>
      </w:r>
      <w:r w:rsidRPr="00946A5F">
        <w:rPr>
          <w:rFonts w:hint="eastAsia"/>
        </w:rPr>
        <w:t>2-4-</w:t>
      </w:r>
      <w:r w:rsidR="00A75997" w:rsidRPr="00946A5F">
        <w:rPr>
          <w:rFonts w:hint="eastAsia"/>
        </w:rPr>
        <w:t>5</w:t>
      </w:r>
      <w:r w:rsidRPr="00946A5F">
        <w:t xml:space="preserve"> </w:t>
      </w:r>
      <w:r w:rsidRPr="00946A5F">
        <w:rPr>
          <w:rFonts w:hint="eastAsia"/>
        </w:rPr>
        <w:t>2014</w:t>
      </w:r>
      <w:r w:rsidRPr="00946A5F">
        <w:rPr>
          <w:rFonts w:hint="eastAsia"/>
        </w:rPr>
        <w:t>至</w:t>
      </w:r>
      <w:r w:rsidRPr="00946A5F">
        <w:rPr>
          <w:rFonts w:hint="eastAsia"/>
        </w:rPr>
        <w:t>2016</w:t>
      </w:r>
      <w:r w:rsidRPr="00946A5F">
        <w:rPr>
          <w:rFonts w:hint="eastAsia"/>
        </w:rPr>
        <w:t>年应山河红旗断面</w:t>
      </w:r>
      <w:r w:rsidR="00F73CDF" w:rsidRPr="00946A5F">
        <w:rPr>
          <w:rFonts w:hint="eastAsia"/>
        </w:rPr>
        <w:t>各指标</w:t>
      </w:r>
      <w:r w:rsidRPr="00946A5F">
        <w:rPr>
          <w:rFonts w:hint="eastAsia"/>
        </w:rPr>
        <w:t>达标情况一览表</w:t>
      </w:r>
    </w:p>
    <w:tbl>
      <w:tblPr>
        <w:tblW w:w="5000" w:type="pct"/>
        <w:tblLook w:val="04A0" w:firstRow="1" w:lastRow="0" w:firstColumn="1" w:lastColumn="0" w:noHBand="0" w:noVBand="1"/>
      </w:tblPr>
      <w:tblGrid>
        <w:gridCol w:w="1266"/>
        <w:gridCol w:w="718"/>
        <w:gridCol w:w="718"/>
        <w:gridCol w:w="718"/>
        <w:gridCol w:w="718"/>
        <w:gridCol w:w="718"/>
        <w:gridCol w:w="916"/>
        <w:gridCol w:w="718"/>
        <w:gridCol w:w="718"/>
        <w:gridCol w:w="718"/>
        <w:gridCol w:w="718"/>
        <w:gridCol w:w="718"/>
        <w:gridCol w:w="916"/>
        <w:gridCol w:w="718"/>
        <w:gridCol w:w="718"/>
        <w:gridCol w:w="718"/>
        <w:gridCol w:w="718"/>
        <w:gridCol w:w="719"/>
        <w:gridCol w:w="917"/>
      </w:tblGrid>
      <w:tr w:rsidR="00886230" w:rsidRPr="00946A5F" w:rsidTr="00445A7C">
        <w:trPr>
          <w:trHeight w:val="270"/>
        </w:trPr>
        <w:tc>
          <w:tcPr>
            <w:tcW w:w="263" w:type="pct"/>
            <w:vMerge w:val="restart"/>
            <w:tcBorders>
              <w:top w:val="single" w:sz="12" w:space="0" w:color="auto"/>
              <w:bottom w:val="single" w:sz="4" w:space="0" w:color="auto"/>
              <w:right w:val="single" w:sz="4" w:space="0" w:color="auto"/>
            </w:tcBorders>
            <w:shd w:val="clear" w:color="auto" w:fill="auto"/>
            <w:noWrap/>
            <w:vAlign w:val="center"/>
            <w:hideMark/>
          </w:tcPr>
          <w:p w:rsidR="00886230" w:rsidRPr="00946A5F" w:rsidRDefault="00886230" w:rsidP="00886230">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指标</w:t>
            </w:r>
          </w:p>
        </w:tc>
        <w:tc>
          <w:tcPr>
            <w:tcW w:w="1579" w:type="pct"/>
            <w:gridSpan w:val="6"/>
            <w:tcBorders>
              <w:top w:val="single" w:sz="12" w:space="0" w:color="auto"/>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1579" w:type="pct"/>
            <w:gridSpan w:val="6"/>
            <w:tcBorders>
              <w:top w:val="single" w:sz="12" w:space="0" w:color="auto"/>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1579" w:type="pct"/>
            <w:gridSpan w:val="6"/>
            <w:tcBorders>
              <w:top w:val="single" w:sz="12" w:space="0" w:color="auto"/>
              <w:left w:val="nil"/>
              <w:bottom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eastAsia="宋体" w:cs="Times New Roman"/>
                <w:kern w:val="0"/>
                <w:sz w:val="21"/>
              </w:rPr>
              <w:t>年</w:t>
            </w:r>
          </w:p>
        </w:tc>
      </w:tr>
      <w:tr w:rsidR="00886230" w:rsidRPr="00946A5F" w:rsidTr="00445A7C">
        <w:trPr>
          <w:trHeight w:val="270"/>
        </w:trPr>
        <w:tc>
          <w:tcPr>
            <w:tcW w:w="263" w:type="pct"/>
            <w:vMerge/>
            <w:tcBorders>
              <w:top w:val="single" w:sz="4" w:space="0" w:color="auto"/>
              <w:bottom w:val="single" w:sz="12" w:space="0" w:color="auto"/>
              <w:right w:val="single" w:sz="4" w:space="0" w:color="auto"/>
            </w:tcBorders>
            <w:vAlign w:val="center"/>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319"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319"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319" w:type="pct"/>
            <w:tcBorders>
              <w:top w:val="nil"/>
              <w:left w:val="nil"/>
              <w:bottom w:val="single" w:sz="12"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r>
      <w:tr w:rsidR="00886230" w:rsidRPr="00946A5F" w:rsidTr="00445A7C">
        <w:trPr>
          <w:trHeight w:val="270"/>
        </w:trPr>
        <w:tc>
          <w:tcPr>
            <w:tcW w:w="263" w:type="pct"/>
            <w:tcBorders>
              <w:top w:val="single" w:sz="12" w:space="0" w:color="auto"/>
              <w:bottom w:val="single" w:sz="4" w:space="0" w:color="auto"/>
              <w:right w:val="single" w:sz="4" w:space="0" w:color="auto"/>
            </w:tcBorders>
            <w:shd w:val="clear" w:color="auto" w:fill="auto"/>
            <w:noWrap/>
            <w:vAlign w:val="center"/>
            <w:hideMark/>
          </w:tcPr>
          <w:p w:rsidR="00886230" w:rsidRPr="00946A5F" w:rsidRDefault="00886230" w:rsidP="00886230">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水温（</w:t>
            </w:r>
            <w:r w:rsidRPr="00946A5F">
              <w:rPr>
                <w:rFonts w:eastAsia="宋体" w:cs="Times New Roman"/>
                <w:kern w:val="0"/>
                <w:sz w:val="21"/>
              </w:rPr>
              <w:t>℃</w:t>
            </w:r>
            <w:r w:rsidRPr="00946A5F">
              <w:rPr>
                <w:rFonts w:eastAsia="宋体" w:cs="Times New Roman"/>
                <w:kern w:val="0"/>
                <w:sz w:val="21"/>
              </w:rPr>
              <w:t>）</w:t>
            </w:r>
          </w:p>
        </w:tc>
        <w:tc>
          <w:tcPr>
            <w:tcW w:w="252" w:type="pct"/>
            <w:tcBorders>
              <w:top w:val="single" w:sz="12" w:space="0" w:color="auto"/>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 xml:space="preserve">　</w:t>
            </w:r>
          </w:p>
        </w:tc>
        <w:tc>
          <w:tcPr>
            <w:tcW w:w="252" w:type="pct"/>
            <w:tcBorders>
              <w:top w:val="single" w:sz="12" w:space="0" w:color="auto"/>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 xml:space="preserve">　</w:t>
            </w:r>
          </w:p>
        </w:tc>
        <w:tc>
          <w:tcPr>
            <w:tcW w:w="252" w:type="pct"/>
            <w:tcBorders>
              <w:top w:val="single" w:sz="12" w:space="0" w:color="auto"/>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 xml:space="preserve">　</w:t>
            </w:r>
          </w:p>
        </w:tc>
        <w:tc>
          <w:tcPr>
            <w:tcW w:w="252" w:type="pct"/>
            <w:tcBorders>
              <w:top w:val="single" w:sz="12" w:space="0" w:color="auto"/>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 xml:space="preserve">　</w:t>
            </w:r>
          </w:p>
        </w:tc>
        <w:tc>
          <w:tcPr>
            <w:tcW w:w="252" w:type="pct"/>
            <w:tcBorders>
              <w:top w:val="single" w:sz="12" w:space="0" w:color="auto"/>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 xml:space="preserve">　</w:t>
            </w:r>
          </w:p>
        </w:tc>
        <w:tc>
          <w:tcPr>
            <w:tcW w:w="319" w:type="pct"/>
            <w:tcBorders>
              <w:top w:val="single" w:sz="12" w:space="0" w:color="auto"/>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 xml:space="preserve">　</w:t>
            </w:r>
          </w:p>
        </w:tc>
        <w:tc>
          <w:tcPr>
            <w:tcW w:w="252" w:type="pct"/>
            <w:tcBorders>
              <w:top w:val="single" w:sz="12" w:space="0" w:color="auto"/>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 xml:space="preserve">　</w:t>
            </w:r>
          </w:p>
        </w:tc>
        <w:tc>
          <w:tcPr>
            <w:tcW w:w="252" w:type="pct"/>
            <w:tcBorders>
              <w:top w:val="single" w:sz="12" w:space="0" w:color="auto"/>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 xml:space="preserve">　</w:t>
            </w:r>
          </w:p>
        </w:tc>
        <w:tc>
          <w:tcPr>
            <w:tcW w:w="252" w:type="pct"/>
            <w:tcBorders>
              <w:top w:val="single" w:sz="12" w:space="0" w:color="auto"/>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 xml:space="preserve">　</w:t>
            </w:r>
          </w:p>
        </w:tc>
        <w:tc>
          <w:tcPr>
            <w:tcW w:w="252" w:type="pct"/>
            <w:tcBorders>
              <w:top w:val="single" w:sz="12" w:space="0" w:color="auto"/>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 xml:space="preserve">　</w:t>
            </w:r>
          </w:p>
        </w:tc>
        <w:tc>
          <w:tcPr>
            <w:tcW w:w="252" w:type="pct"/>
            <w:tcBorders>
              <w:top w:val="single" w:sz="12" w:space="0" w:color="auto"/>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 xml:space="preserve">　</w:t>
            </w:r>
          </w:p>
        </w:tc>
        <w:tc>
          <w:tcPr>
            <w:tcW w:w="319" w:type="pct"/>
            <w:tcBorders>
              <w:top w:val="single" w:sz="12" w:space="0" w:color="auto"/>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 xml:space="preserve">　</w:t>
            </w:r>
          </w:p>
        </w:tc>
        <w:tc>
          <w:tcPr>
            <w:tcW w:w="252" w:type="pct"/>
            <w:tcBorders>
              <w:top w:val="single" w:sz="12" w:space="0" w:color="auto"/>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 xml:space="preserve">　</w:t>
            </w:r>
          </w:p>
        </w:tc>
        <w:tc>
          <w:tcPr>
            <w:tcW w:w="252" w:type="pct"/>
            <w:tcBorders>
              <w:top w:val="single" w:sz="12" w:space="0" w:color="auto"/>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 xml:space="preserve">　</w:t>
            </w:r>
          </w:p>
        </w:tc>
        <w:tc>
          <w:tcPr>
            <w:tcW w:w="252" w:type="pct"/>
            <w:tcBorders>
              <w:top w:val="single" w:sz="12" w:space="0" w:color="auto"/>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 xml:space="preserve">　</w:t>
            </w:r>
          </w:p>
        </w:tc>
        <w:tc>
          <w:tcPr>
            <w:tcW w:w="252" w:type="pct"/>
            <w:tcBorders>
              <w:top w:val="single" w:sz="12" w:space="0" w:color="auto"/>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 xml:space="preserve">　</w:t>
            </w:r>
          </w:p>
        </w:tc>
        <w:tc>
          <w:tcPr>
            <w:tcW w:w="252" w:type="pct"/>
            <w:tcBorders>
              <w:top w:val="single" w:sz="12" w:space="0" w:color="auto"/>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 xml:space="preserve">　</w:t>
            </w:r>
          </w:p>
        </w:tc>
        <w:tc>
          <w:tcPr>
            <w:tcW w:w="319" w:type="pct"/>
            <w:tcBorders>
              <w:top w:val="single" w:sz="12" w:space="0" w:color="auto"/>
              <w:left w:val="nil"/>
              <w:bottom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 xml:space="preserve">　</w:t>
            </w:r>
          </w:p>
        </w:tc>
      </w:tr>
      <w:tr w:rsidR="00886230" w:rsidRPr="00946A5F" w:rsidTr="00445A7C">
        <w:trPr>
          <w:trHeight w:val="270"/>
        </w:trPr>
        <w:tc>
          <w:tcPr>
            <w:tcW w:w="263" w:type="pct"/>
            <w:tcBorders>
              <w:top w:val="nil"/>
              <w:bottom w:val="single" w:sz="4" w:space="0" w:color="auto"/>
              <w:right w:val="single" w:sz="4" w:space="0" w:color="auto"/>
            </w:tcBorders>
            <w:shd w:val="clear" w:color="auto" w:fill="auto"/>
            <w:noWrap/>
            <w:vAlign w:val="center"/>
            <w:hideMark/>
          </w:tcPr>
          <w:p w:rsidR="00886230" w:rsidRPr="00946A5F" w:rsidRDefault="00886230" w:rsidP="00886230">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是</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是</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是</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是</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是</w:t>
            </w:r>
          </w:p>
        </w:tc>
        <w:tc>
          <w:tcPr>
            <w:tcW w:w="319"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是</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是</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是</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是</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是</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是</w:t>
            </w:r>
          </w:p>
        </w:tc>
        <w:tc>
          <w:tcPr>
            <w:tcW w:w="319"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是</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是</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是</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是</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是</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是</w:t>
            </w:r>
          </w:p>
        </w:tc>
        <w:tc>
          <w:tcPr>
            <w:tcW w:w="319" w:type="pct"/>
            <w:tcBorders>
              <w:top w:val="nil"/>
              <w:left w:val="nil"/>
              <w:bottom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是</w:t>
            </w:r>
          </w:p>
        </w:tc>
      </w:tr>
      <w:tr w:rsidR="00886230" w:rsidRPr="00946A5F" w:rsidTr="00445A7C">
        <w:trPr>
          <w:trHeight w:val="270"/>
        </w:trPr>
        <w:tc>
          <w:tcPr>
            <w:tcW w:w="263" w:type="pct"/>
            <w:tcBorders>
              <w:top w:val="nil"/>
              <w:bottom w:val="single" w:sz="4" w:space="0" w:color="auto"/>
              <w:right w:val="single" w:sz="4" w:space="0" w:color="auto"/>
            </w:tcBorders>
            <w:shd w:val="clear" w:color="auto" w:fill="auto"/>
            <w:vAlign w:val="center"/>
            <w:hideMark/>
          </w:tcPr>
          <w:p w:rsidR="00886230" w:rsidRPr="00946A5F" w:rsidRDefault="00886230" w:rsidP="00886230">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溶解氧</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Ⅱ</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Ⅱ</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Ⅱ</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Ⅱ</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Ⅱ</w:t>
            </w:r>
          </w:p>
        </w:tc>
        <w:tc>
          <w:tcPr>
            <w:tcW w:w="319"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Ⅱ</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Ⅰ</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Ⅱ</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Ⅱ</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Ⅱ</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Ⅱ</w:t>
            </w:r>
          </w:p>
        </w:tc>
        <w:tc>
          <w:tcPr>
            <w:tcW w:w="319"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Ⅱ</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Ⅱ</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Ⅱ</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Ⅱ</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Ⅱ</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Ⅱ</w:t>
            </w:r>
          </w:p>
        </w:tc>
        <w:tc>
          <w:tcPr>
            <w:tcW w:w="319" w:type="pct"/>
            <w:tcBorders>
              <w:top w:val="nil"/>
              <w:left w:val="nil"/>
              <w:bottom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Ⅱ</w:t>
            </w:r>
          </w:p>
        </w:tc>
      </w:tr>
      <w:tr w:rsidR="00886230" w:rsidRPr="00946A5F" w:rsidTr="00445A7C">
        <w:trPr>
          <w:trHeight w:val="270"/>
        </w:trPr>
        <w:tc>
          <w:tcPr>
            <w:tcW w:w="263" w:type="pct"/>
            <w:tcBorders>
              <w:top w:val="nil"/>
              <w:bottom w:val="single" w:sz="4" w:space="0" w:color="auto"/>
              <w:right w:val="single" w:sz="4" w:space="0" w:color="auto"/>
            </w:tcBorders>
            <w:shd w:val="clear" w:color="auto" w:fill="auto"/>
            <w:vAlign w:val="center"/>
            <w:hideMark/>
          </w:tcPr>
          <w:p w:rsidR="00886230" w:rsidRPr="00946A5F" w:rsidRDefault="00886230" w:rsidP="00886230">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CODmn</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319"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319"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Ⅴ</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Ⅳ</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319" w:type="pct"/>
            <w:tcBorders>
              <w:top w:val="nil"/>
              <w:left w:val="nil"/>
              <w:bottom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r>
      <w:tr w:rsidR="00886230" w:rsidRPr="00946A5F" w:rsidTr="00445A7C">
        <w:trPr>
          <w:trHeight w:val="270"/>
        </w:trPr>
        <w:tc>
          <w:tcPr>
            <w:tcW w:w="263" w:type="pct"/>
            <w:tcBorders>
              <w:top w:val="nil"/>
              <w:bottom w:val="single" w:sz="4" w:space="0" w:color="auto"/>
              <w:right w:val="single" w:sz="4" w:space="0" w:color="auto"/>
            </w:tcBorders>
            <w:shd w:val="clear" w:color="auto" w:fill="auto"/>
            <w:noWrap/>
            <w:vAlign w:val="center"/>
            <w:hideMark/>
          </w:tcPr>
          <w:p w:rsidR="00886230" w:rsidRPr="00946A5F" w:rsidRDefault="00886230" w:rsidP="00886230">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CODCr</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319"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319"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319" w:type="pct"/>
            <w:tcBorders>
              <w:top w:val="nil"/>
              <w:left w:val="nil"/>
              <w:bottom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Ⅰ</w:t>
            </w:r>
          </w:p>
        </w:tc>
      </w:tr>
      <w:tr w:rsidR="00886230" w:rsidRPr="00946A5F" w:rsidTr="00445A7C">
        <w:trPr>
          <w:trHeight w:val="285"/>
        </w:trPr>
        <w:tc>
          <w:tcPr>
            <w:tcW w:w="263" w:type="pct"/>
            <w:tcBorders>
              <w:top w:val="nil"/>
              <w:bottom w:val="single" w:sz="4" w:space="0" w:color="auto"/>
              <w:right w:val="single" w:sz="4" w:space="0" w:color="auto"/>
            </w:tcBorders>
            <w:shd w:val="clear" w:color="auto" w:fill="auto"/>
            <w:noWrap/>
            <w:vAlign w:val="center"/>
            <w:hideMark/>
          </w:tcPr>
          <w:p w:rsidR="00886230" w:rsidRPr="00946A5F" w:rsidRDefault="00886230" w:rsidP="00886230">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BOD</w:t>
            </w:r>
            <w:r w:rsidRPr="00946A5F">
              <w:rPr>
                <w:rFonts w:eastAsia="宋体" w:cs="Times New Roman"/>
                <w:kern w:val="0"/>
                <w:sz w:val="21"/>
                <w:vertAlign w:val="subscript"/>
              </w:rPr>
              <w:t>5</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319"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319"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Ⅳ</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319" w:type="pct"/>
            <w:tcBorders>
              <w:top w:val="nil"/>
              <w:left w:val="nil"/>
              <w:bottom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r>
      <w:tr w:rsidR="00886230" w:rsidRPr="00946A5F" w:rsidTr="00445A7C">
        <w:trPr>
          <w:trHeight w:val="270"/>
        </w:trPr>
        <w:tc>
          <w:tcPr>
            <w:tcW w:w="263" w:type="pct"/>
            <w:tcBorders>
              <w:top w:val="nil"/>
              <w:bottom w:val="single" w:sz="4" w:space="0" w:color="auto"/>
              <w:right w:val="single" w:sz="4" w:space="0" w:color="auto"/>
            </w:tcBorders>
            <w:shd w:val="clear" w:color="auto" w:fill="auto"/>
            <w:noWrap/>
            <w:vAlign w:val="center"/>
            <w:hideMark/>
          </w:tcPr>
          <w:p w:rsidR="00886230" w:rsidRPr="00946A5F" w:rsidRDefault="00886230" w:rsidP="00886230">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氨氮</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319"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Ⅱ</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319"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Ⅴ</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Ⅱ</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319" w:type="pct"/>
            <w:tcBorders>
              <w:top w:val="nil"/>
              <w:left w:val="nil"/>
              <w:bottom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r>
      <w:tr w:rsidR="00886230" w:rsidRPr="00946A5F" w:rsidTr="00445A7C">
        <w:trPr>
          <w:trHeight w:val="270"/>
        </w:trPr>
        <w:tc>
          <w:tcPr>
            <w:tcW w:w="263" w:type="pct"/>
            <w:tcBorders>
              <w:top w:val="nil"/>
              <w:bottom w:val="single" w:sz="4" w:space="0" w:color="auto"/>
              <w:right w:val="single" w:sz="4" w:space="0" w:color="auto"/>
            </w:tcBorders>
            <w:shd w:val="clear" w:color="auto" w:fill="auto"/>
            <w:noWrap/>
            <w:vAlign w:val="center"/>
            <w:hideMark/>
          </w:tcPr>
          <w:p w:rsidR="00886230" w:rsidRPr="00946A5F" w:rsidRDefault="00886230" w:rsidP="00886230">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总磷</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319"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319"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252" w:type="pct"/>
            <w:tcBorders>
              <w:top w:val="nil"/>
              <w:left w:val="nil"/>
              <w:bottom w:val="single" w:sz="4"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c>
          <w:tcPr>
            <w:tcW w:w="319" w:type="pct"/>
            <w:tcBorders>
              <w:top w:val="nil"/>
              <w:left w:val="nil"/>
              <w:bottom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Ⅲ</w:t>
            </w:r>
          </w:p>
        </w:tc>
      </w:tr>
      <w:tr w:rsidR="00886230" w:rsidRPr="00946A5F" w:rsidTr="00445A7C">
        <w:trPr>
          <w:trHeight w:val="270"/>
        </w:trPr>
        <w:tc>
          <w:tcPr>
            <w:tcW w:w="263" w:type="pct"/>
            <w:tcBorders>
              <w:top w:val="nil"/>
              <w:bottom w:val="single" w:sz="12" w:space="0" w:color="auto"/>
              <w:right w:val="single" w:sz="4" w:space="0" w:color="auto"/>
            </w:tcBorders>
            <w:shd w:val="clear" w:color="auto" w:fill="auto"/>
            <w:noWrap/>
            <w:vAlign w:val="center"/>
            <w:hideMark/>
          </w:tcPr>
          <w:p w:rsidR="00886230" w:rsidRPr="00946A5F" w:rsidRDefault="00886230" w:rsidP="00886230">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挥发</w:t>
            </w:r>
            <w:proofErr w:type="gramStart"/>
            <w:r w:rsidRPr="00946A5F">
              <w:rPr>
                <w:rFonts w:eastAsia="宋体" w:cs="Times New Roman"/>
                <w:kern w:val="0"/>
                <w:sz w:val="21"/>
              </w:rPr>
              <w:t>酚</w:t>
            </w:r>
            <w:proofErr w:type="gramEnd"/>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Ⅰ</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Ⅰ</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Ⅰ</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Ⅰ</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Ⅰ</w:t>
            </w:r>
          </w:p>
        </w:tc>
        <w:tc>
          <w:tcPr>
            <w:tcW w:w="319"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Ⅰ</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Ⅰ</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Ⅰ</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Ⅰ</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Ⅰ</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Ⅰ</w:t>
            </w:r>
          </w:p>
        </w:tc>
        <w:tc>
          <w:tcPr>
            <w:tcW w:w="319"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Ⅰ</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Ⅰ</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Ⅰ</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Ⅰ</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Ⅰ</w:t>
            </w:r>
          </w:p>
        </w:tc>
        <w:tc>
          <w:tcPr>
            <w:tcW w:w="252" w:type="pct"/>
            <w:tcBorders>
              <w:top w:val="nil"/>
              <w:left w:val="nil"/>
              <w:bottom w:val="single" w:sz="12" w:space="0" w:color="auto"/>
              <w:right w:val="single" w:sz="4"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Ⅰ</w:t>
            </w:r>
          </w:p>
        </w:tc>
        <w:tc>
          <w:tcPr>
            <w:tcW w:w="319" w:type="pct"/>
            <w:tcBorders>
              <w:top w:val="nil"/>
              <w:left w:val="nil"/>
              <w:bottom w:val="single" w:sz="12" w:space="0" w:color="auto"/>
            </w:tcBorders>
            <w:shd w:val="clear" w:color="auto" w:fill="auto"/>
            <w:noWrap/>
            <w:vAlign w:val="bottom"/>
            <w:hideMark/>
          </w:tcPr>
          <w:p w:rsidR="00886230" w:rsidRPr="00946A5F" w:rsidRDefault="00886230" w:rsidP="00886230">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Ⅰ</w:t>
            </w:r>
          </w:p>
        </w:tc>
      </w:tr>
    </w:tbl>
    <w:p w:rsidR="0058665F" w:rsidRPr="00946A5F" w:rsidRDefault="0058665F" w:rsidP="0058665F">
      <w:pPr>
        <w:ind w:firstLine="562"/>
        <w:rPr>
          <w:b/>
        </w:rPr>
      </w:pPr>
      <w:r w:rsidRPr="00946A5F">
        <w:rPr>
          <w:rFonts w:hint="eastAsia"/>
          <w:b/>
        </w:rPr>
        <w:t>（</w:t>
      </w:r>
      <w:r w:rsidRPr="00946A5F">
        <w:rPr>
          <w:rFonts w:hint="eastAsia"/>
          <w:b/>
        </w:rPr>
        <w:t>2</w:t>
      </w:r>
      <w:r w:rsidRPr="00946A5F">
        <w:rPr>
          <w:rFonts w:hint="eastAsia"/>
          <w:b/>
        </w:rPr>
        <w:t>）广水河</w:t>
      </w:r>
      <w:proofErr w:type="gramStart"/>
      <w:r w:rsidRPr="00946A5F">
        <w:rPr>
          <w:rFonts w:hint="eastAsia"/>
          <w:b/>
        </w:rPr>
        <w:t>太</w:t>
      </w:r>
      <w:proofErr w:type="gramEnd"/>
      <w:r w:rsidRPr="00946A5F">
        <w:rPr>
          <w:rFonts w:hint="eastAsia"/>
          <w:b/>
        </w:rPr>
        <w:t>王桥断面</w:t>
      </w:r>
    </w:p>
    <w:p w:rsidR="00A75997" w:rsidRPr="00946A5F" w:rsidRDefault="00A75997" w:rsidP="0058665F">
      <w:pPr>
        <w:ind w:firstLine="560"/>
      </w:pPr>
      <w:r w:rsidRPr="00946A5F">
        <w:rPr>
          <w:rFonts w:hint="eastAsia"/>
        </w:rPr>
        <w:t>该断面</w:t>
      </w:r>
      <w:r w:rsidRPr="00946A5F">
        <w:rPr>
          <w:rFonts w:hint="eastAsia"/>
        </w:rPr>
        <w:t>2014</w:t>
      </w:r>
      <w:r w:rsidRPr="00946A5F">
        <w:rPr>
          <w:rFonts w:hint="eastAsia"/>
        </w:rPr>
        <w:t>至</w:t>
      </w:r>
      <w:r w:rsidRPr="00946A5F">
        <w:rPr>
          <w:rFonts w:hint="eastAsia"/>
        </w:rPr>
        <w:t>2016</w:t>
      </w:r>
      <w:r w:rsidRPr="00946A5F">
        <w:rPr>
          <w:rFonts w:hint="eastAsia"/>
        </w:rPr>
        <w:t>年监测数据及达标情况</w:t>
      </w:r>
      <w:proofErr w:type="gramStart"/>
      <w:r w:rsidRPr="00946A5F">
        <w:rPr>
          <w:rFonts w:hint="eastAsia"/>
        </w:rPr>
        <w:t>如以下</w:t>
      </w:r>
      <w:proofErr w:type="gramEnd"/>
      <w:r w:rsidRPr="00946A5F">
        <w:rPr>
          <w:rFonts w:hint="eastAsia"/>
        </w:rPr>
        <w:t>两表所示。</w:t>
      </w:r>
      <w:r w:rsidRPr="00946A5F">
        <w:rPr>
          <w:rFonts w:hint="eastAsia"/>
        </w:rPr>
        <w:t>2014</w:t>
      </w:r>
      <w:r w:rsidRPr="00946A5F">
        <w:rPr>
          <w:rFonts w:hint="eastAsia"/>
        </w:rPr>
        <w:t>年及</w:t>
      </w:r>
      <w:r w:rsidRPr="00946A5F">
        <w:rPr>
          <w:rFonts w:hint="eastAsia"/>
        </w:rPr>
        <w:t>2015</w:t>
      </w:r>
      <w:r w:rsidRPr="00946A5F">
        <w:rPr>
          <w:rFonts w:hint="eastAsia"/>
        </w:rPr>
        <w:t>年断面各项指标水环境质量满足《地表水环境质量标准》（</w:t>
      </w:r>
      <w:r w:rsidRPr="00946A5F">
        <w:rPr>
          <w:rFonts w:hint="eastAsia"/>
        </w:rPr>
        <w:t>GB3838-2002</w:t>
      </w:r>
      <w:r w:rsidRPr="00946A5F">
        <w:rPr>
          <w:rFonts w:hint="eastAsia"/>
        </w:rPr>
        <w:t>）Ⅲ类标准，</w:t>
      </w:r>
      <w:r w:rsidRPr="00946A5F">
        <w:rPr>
          <w:rFonts w:hint="eastAsia"/>
        </w:rPr>
        <w:t>2016</w:t>
      </w:r>
      <w:r w:rsidRPr="00946A5F">
        <w:rPr>
          <w:rFonts w:hint="eastAsia"/>
        </w:rPr>
        <w:t>年</w:t>
      </w:r>
      <w:r w:rsidRPr="00946A5F">
        <w:rPr>
          <w:rFonts w:hint="eastAsia"/>
        </w:rPr>
        <w:t>1</w:t>
      </w:r>
      <w:r w:rsidRPr="00946A5F">
        <w:rPr>
          <w:rFonts w:hint="eastAsia"/>
        </w:rPr>
        <w:t>月高锰酸盐指数及氨氮降低至Ⅳ类标准，</w:t>
      </w:r>
      <w:r w:rsidRPr="00946A5F">
        <w:rPr>
          <w:rFonts w:hint="eastAsia"/>
        </w:rPr>
        <w:t>3</w:t>
      </w:r>
      <w:r w:rsidRPr="00946A5F">
        <w:rPr>
          <w:rFonts w:hint="eastAsia"/>
        </w:rPr>
        <w:t>月高锰酸盐指数为Ⅳ类标准。</w:t>
      </w:r>
    </w:p>
    <w:p w:rsidR="0058665F" w:rsidRPr="00946A5F" w:rsidRDefault="00A75997" w:rsidP="00A75997">
      <w:pPr>
        <w:pStyle w:val="a5"/>
      </w:pPr>
      <w:r w:rsidRPr="00946A5F">
        <w:rPr>
          <w:rFonts w:hint="eastAsia"/>
        </w:rPr>
        <w:t>表</w:t>
      </w:r>
      <w:r w:rsidRPr="00946A5F">
        <w:rPr>
          <w:rFonts w:hint="eastAsia"/>
        </w:rPr>
        <w:t>2-4-6 2014</w:t>
      </w:r>
      <w:r w:rsidRPr="00946A5F">
        <w:rPr>
          <w:rFonts w:hint="eastAsia"/>
        </w:rPr>
        <w:t>至</w:t>
      </w:r>
      <w:r w:rsidRPr="00946A5F">
        <w:rPr>
          <w:rFonts w:hint="eastAsia"/>
        </w:rPr>
        <w:t>2016</w:t>
      </w:r>
      <w:r w:rsidRPr="00946A5F">
        <w:rPr>
          <w:rFonts w:hint="eastAsia"/>
        </w:rPr>
        <w:t>年广水河</w:t>
      </w:r>
      <w:proofErr w:type="gramStart"/>
      <w:r w:rsidRPr="00946A5F">
        <w:rPr>
          <w:rFonts w:hint="eastAsia"/>
        </w:rPr>
        <w:t>太</w:t>
      </w:r>
      <w:proofErr w:type="gramEnd"/>
      <w:r w:rsidRPr="00946A5F">
        <w:rPr>
          <w:rFonts w:hint="eastAsia"/>
        </w:rPr>
        <w:t>王桥断面监测数据一览表</w:t>
      </w:r>
    </w:p>
    <w:tbl>
      <w:tblPr>
        <w:tblW w:w="5000" w:type="pct"/>
        <w:tblLook w:val="04A0" w:firstRow="1" w:lastRow="0" w:firstColumn="1" w:lastColumn="0" w:noHBand="0" w:noVBand="1"/>
      </w:tblPr>
      <w:tblGrid>
        <w:gridCol w:w="1266"/>
        <w:gridCol w:w="689"/>
        <w:gridCol w:w="742"/>
        <w:gridCol w:w="767"/>
        <w:gridCol w:w="768"/>
        <w:gridCol w:w="768"/>
        <w:gridCol w:w="768"/>
        <w:gridCol w:w="751"/>
        <w:gridCol w:w="751"/>
        <w:gridCol w:w="751"/>
        <w:gridCol w:w="751"/>
        <w:gridCol w:w="751"/>
        <w:gridCol w:w="754"/>
        <w:gridCol w:w="751"/>
        <w:gridCol w:w="751"/>
        <w:gridCol w:w="751"/>
        <w:gridCol w:w="751"/>
        <w:gridCol w:w="751"/>
        <w:gridCol w:w="754"/>
      </w:tblGrid>
      <w:tr w:rsidR="00A75997" w:rsidRPr="00946A5F" w:rsidTr="00445A7C">
        <w:trPr>
          <w:trHeight w:val="270"/>
        </w:trPr>
        <w:tc>
          <w:tcPr>
            <w:tcW w:w="263" w:type="pct"/>
            <w:vMerge w:val="restart"/>
            <w:tcBorders>
              <w:top w:val="single" w:sz="12" w:space="0" w:color="auto"/>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指标</w:t>
            </w:r>
          </w:p>
        </w:tc>
        <w:tc>
          <w:tcPr>
            <w:tcW w:w="1579" w:type="pct"/>
            <w:gridSpan w:val="6"/>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1579" w:type="pct"/>
            <w:gridSpan w:val="6"/>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1579" w:type="pct"/>
            <w:gridSpan w:val="6"/>
            <w:tcBorders>
              <w:top w:val="single" w:sz="12" w:space="0" w:color="auto"/>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eastAsia="宋体" w:cs="Times New Roman"/>
                <w:kern w:val="0"/>
                <w:sz w:val="21"/>
              </w:rPr>
              <w:t>年</w:t>
            </w:r>
          </w:p>
        </w:tc>
      </w:tr>
      <w:tr w:rsidR="00A75997" w:rsidRPr="00946A5F" w:rsidTr="00445A7C">
        <w:trPr>
          <w:trHeight w:val="270"/>
        </w:trPr>
        <w:tc>
          <w:tcPr>
            <w:tcW w:w="263" w:type="pct"/>
            <w:vMerge/>
            <w:tcBorders>
              <w:top w:val="single" w:sz="4" w:space="0" w:color="auto"/>
              <w:bottom w:val="single" w:sz="12" w:space="0" w:color="auto"/>
              <w:right w:val="single" w:sz="4" w:space="0" w:color="auto"/>
            </w:tcBorders>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p>
        </w:tc>
        <w:tc>
          <w:tcPr>
            <w:tcW w:w="234"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69"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69"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69"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69"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69"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63"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63" w:type="pct"/>
            <w:tcBorders>
              <w:top w:val="nil"/>
              <w:left w:val="nil"/>
              <w:bottom w:val="single" w:sz="12"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r>
      <w:tr w:rsidR="00A75997" w:rsidRPr="00946A5F" w:rsidTr="00445A7C">
        <w:trPr>
          <w:trHeight w:val="270"/>
        </w:trPr>
        <w:tc>
          <w:tcPr>
            <w:tcW w:w="263" w:type="pct"/>
            <w:tcBorders>
              <w:top w:val="single" w:sz="12" w:space="0" w:color="auto"/>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水温（</w:t>
            </w:r>
            <w:r w:rsidRPr="00946A5F">
              <w:rPr>
                <w:rFonts w:eastAsia="宋体" w:cs="Times New Roman"/>
                <w:kern w:val="0"/>
                <w:sz w:val="21"/>
              </w:rPr>
              <w:t>℃</w:t>
            </w:r>
            <w:r w:rsidRPr="00946A5F">
              <w:rPr>
                <w:rFonts w:eastAsia="宋体" w:cs="Times New Roman"/>
                <w:kern w:val="0"/>
                <w:sz w:val="21"/>
              </w:rPr>
              <w:t>）</w:t>
            </w:r>
          </w:p>
        </w:tc>
        <w:tc>
          <w:tcPr>
            <w:tcW w:w="234"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6.4</w:t>
            </w:r>
          </w:p>
        </w:tc>
        <w:tc>
          <w:tcPr>
            <w:tcW w:w="269"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9.1</w:t>
            </w:r>
          </w:p>
        </w:tc>
        <w:tc>
          <w:tcPr>
            <w:tcW w:w="269"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22.5</w:t>
            </w:r>
          </w:p>
        </w:tc>
        <w:tc>
          <w:tcPr>
            <w:tcW w:w="269"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28.5</w:t>
            </w:r>
          </w:p>
        </w:tc>
        <w:tc>
          <w:tcPr>
            <w:tcW w:w="269"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24.2</w:t>
            </w:r>
          </w:p>
        </w:tc>
        <w:tc>
          <w:tcPr>
            <w:tcW w:w="269"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15.9</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6.5</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9.5</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21</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26.1</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23.5</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13.5</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5.5</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9.5</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25</w:t>
            </w:r>
          </w:p>
        </w:tc>
        <w:tc>
          <w:tcPr>
            <w:tcW w:w="263"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22</w:t>
            </w:r>
          </w:p>
        </w:tc>
        <w:tc>
          <w:tcPr>
            <w:tcW w:w="263" w:type="pct"/>
            <w:tcBorders>
              <w:top w:val="single" w:sz="12" w:space="0" w:color="auto"/>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14</w:t>
            </w:r>
          </w:p>
        </w:tc>
      </w:tr>
      <w:tr w:rsidR="00A75997" w:rsidRPr="00946A5F" w:rsidTr="00445A7C">
        <w:trPr>
          <w:trHeight w:val="285"/>
        </w:trPr>
        <w:tc>
          <w:tcPr>
            <w:tcW w:w="263" w:type="pct"/>
            <w:tcBorders>
              <w:top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23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6.78</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6.9</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6.64</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6.61</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6.75</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6.91</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6.78</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7.11</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6.48</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6.45</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7.36</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7.26</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6.74</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6.88</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7.28</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7.39</w:t>
            </w:r>
          </w:p>
        </w:tc>
        <w:tc>
          <w:tcPr>
            <w:tcW w:w="263" w:type="pct"/>
            <w:tcBorders>
              <w:top w:val="nil"/>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7.35</w:t>
            </w:r>
          </w:p>
        </w:tc>
      </w:tr>
      <w:tr w:rsidR="00A75997" w:rsidRPr="00946A5F" w:rsidTr="00445A7C">
        <w:trPr>
          <w:trHeight w:val="285"/>
        </w:trPr>
        <w:tc>
          <w:tcPr>
            <w:tcW w:w="263" w:type="pct"/>
            <w:tcBorders>
              <w:top w:val="nil"/>
              <w:bottom w:val="single" w:sz="4" w:space="0" w:color="auto"/>
              <w:right w:val="single" w:sz="4" w:space="0" w:color="auto"/>
            </w:tcBorders>
            <w:shd w:val="clear" w:color="auto" w:fill="auto"/>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溶解氧</w:t>
            </w:r>
          </w:p>
        </w:tc>
        <w:tc>
          <w:tcPr>
            <w:tcW w:w="23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6.32</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6.24</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6.41</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6.2</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6.33</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6.65</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7.32</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6.24</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6.28</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6.81</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6.95</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7.02</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6.63</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6.75</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6.52</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6.87</w:t>
            </w:r>
          </w:p>
        </w:tc>
        <w:tc>
          <w:tcPr>
            <w:tcW w:w="263" w:type="pct"/>
            <w:tcBorders>
              <w:top w:val="nil"/>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7.21</w:t>
            </w:r>
          </w:p>
        </w:tc>
      </w:tr>
      <w:tr w:rsidR="00A75997" w:rsidRPr="00946A5F" w:rsidTr="00445A7C">
        <w:trPr>
          <w:trHeight w:val="285"/>
        </w:trPr>
        <w:tc>
          <w:tcPr>
            <w:tcW w:w="263" w:type="pct"/>
            <w:tcBorders>
              <w:top w:val="nil"/>
              <w:bottom w:val="single" w:sz="4" w:space="0" w:color="auto"/>
              <w:right w:val="single" w:sz="4" w:space="0" w:color="auto"/>
            </w:tcBorders>
            <w:shd w:val="clear" w:color="auto" w:fill="auto"/>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23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5.59</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5.48</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5.65</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5.45</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5.33</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5.12</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5.48</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5.48</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5.55</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5.56</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5.47</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5.47</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8.1</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6.48</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3.51</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5.25</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5.54</w:t>
            </w:r>
          </w:p>
        </w:tc>
        <w:tc>
          <w:tcPr>
            <w:tcW w:w="263" w:type="pct"/>
            <w:tcBorders>
              <w:top w:val="nil"/>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5.64</w:t>
            </w:r>
          </w:p>
        </w:tc>
      </w:tr>
      <w:tr w:rsidR="00A75997" w:rsidRPr="00946A5F" w:rsidTr="00445A7C">
        <w:trPr>
          <w:trHeight w:val="285"/>
        </w:trPr>
        <w:tc>
          <w:tcPr>
            <w:tcW w:w="263" w:type="pct"/>
            <w:tcBorders>
              <w:top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CODCr</w:t>
            </w:r>
          </w:p>
        </w:tc>
        <w:tc>
          <w:tcPr>
            <w:tcW w:w="23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18.7</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18.4</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18.6</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17.3</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16.8</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16.4</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18.7</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18.4</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18.4</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18.2</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17.4</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17.3</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19.4</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16.8</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16.7</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15.8</w:t>
            </w:r>
          </w:p>
        </w:tc>
        <w:tc>
          <w:tcPr>
            <w:tcW w:w="263" w:type="pct"/>
            <w:tcBorders>
              <w:top w:val="nil"/>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13.7</w:t>
            </w:r>
          </w:p>
        </w:tc>
      </w:tr>
      <w:tr w:rsidR="00A75997" w:rsidRPr="00946A5F" w:rsidTr="00445A7C">
        <w:trPr>
          <w:trHeight w:val="285"/>
        </w:trPr>
        <w:tc>
          <w:tcPr>
            <w:tcW w:w="263" w:type="pct"/>
            <w:tcBorders>
              <w:top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BOD</w:t>
            </w:r>
            <w:r w:rsidRPr="00946A5F">
              <w:rPr>
                <w:rFonts w:eastAsia="宋体" w:cs="Times New Roman"/>
                <w:kern w:val="0"/>
                <w:sz w:val="21"/>
                <w:vertAlign w:val="subscript"/>
              </w:rPr>
              <w:t>5</w:t>
            </w:r>
          </w:p>
        </w:tc>
        <w:tc>
          <w:tcPr>
            <w:tcW w:w="23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3.87</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3.72</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3.74</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3.78</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3.63</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3.43</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3.35</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3.72</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3.67</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3.62</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3.41</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3.37</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3.18</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3.88</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3.15</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2.19</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3.38</w:t>
            </w:r>
          </w:p>
        </w:tc>
        <w:tc>
          <w:tcPr>
            <w:tcW w:w="263" w:type="pct"/>
            <w:tcBorders>
              <w:top w:val="nil"/>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3.11</w:t>
            </w:r>
          </w:p>
        </w:tc>
      </w:tr>
      <w:tr w:rsidR="00A75997" w:rsidRPr="00946A5F" w:rsidTr="00445A7C">
        <w:trPr>
          <w:trHeight w:val="285"/>
        </w:trPr>
        <w:tc>
          <w:tcPr>
            <w:tcW w:w="263" w:type="pct"/>
            <w:tcBorders>
              <w:top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氨氮</w:t>
            </w:r>
          </w:p>
        </w:tc>
        <w:tc>
          <w:tcPr>
            <w:tcW w:w="23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0.9</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0.76</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0.74</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0.62</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0.58</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0.51</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0.63</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0.76</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0.64</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0.66</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0.65</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0.69</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1.38</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0.26</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0.61</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0.61</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0.56</w:t>
            </w:r>
          </w:p>
        </w:tc>
        <w:tc>
          <w:tcPr>
            <w:tcW w:w="263" w:type="pct"/>
            <w:tcBorders>
              <w:top w:val="nil"/>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0.83</w:t>
            </w:r>
          </w:p>
        </w:tc>
      </w:tr>
      <w:tr w:rsidR="00A75997" w:rsidRPr="00946A5F" w:rsidTr="00445A7C">
        <w:trPr>
          <w:trHeight w:val="285"/>
        </w:trPr>
        <w:tc>
          <w:tcPr>
            <w:tcW w:w="263" w:type="pct"/>
            <w:tcBorders>
              <w:top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总磷</w:t>
            </w:r>
          </w:p>
        </w:tc>
        <w:tc>
          <w:tcPr>
            <w:tcW w:w="23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0.158</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0.147</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0.138</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0.123</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0.112</w:t>
            </w:r>
          </w:p>
        </w:tc>
        <w:tc>
          <w:tcPr>
            <w:tcW w:w="269"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0.112</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0.158</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0.147</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0.165</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0.162</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0.184</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0.193</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0.132</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0.136</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0.195</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0.075</w:t>
            </w:r>
          </w:p>
        </w:tc>
        <w:tc>
          <w:tcPr>
            <w:tcW w:w="263"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0.103</w:t>
            </w:r>
          </w:p>
        </w:tc>
        <w:tc>
          <w:tcPr>
            <w:tcW w:w="263" w:type="pct"/>
            <w:tcBorders>
              <w:top w:val="nil"/>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0.185</w:t>
            </w:r>
          </w:p>
        </w:tc>
      </w:tr>
      <w:tr w:rsidR="00A75997" w:rsidRPr="00946A5F" w:rsidTr="00445A7C">
        <w:trPr>
          <w:trHeight w:val="285"/>
        </w:trPr>
        <w:tc>
          <w:tcPr>
            <w:tcW w:w="263" w:type="pct"/>
            <w:tcBorders>
              <w:top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挥发</w:t>
            </w:r>
            <w:proofErr w:type="gramStart"/>
            <w:r w:rsidRPr="00946A5F">
              <w:rPr>
                <w:rFonts w:eastAsia="宋体" w:cs="Times New Roman"/>
                <w:kern w:val="0"/>
                <w:sz w:val="21"/>
              </w:rPr>
              <w:t>酚</w:t>
            </w:r>
            <w:proofErr w:type="gramEnd"/>
          </w:p>
        </w:tc>
        <w:tc>
          <w:tcPr>
            <w:tcW w:w="234"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9"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9"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9"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9"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9"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0.003</w:t>
            </w:r>
          </w:p>
        </w:tc>
        <w:tc>
          <w:tcPr>
            <w:tcW w:w="263"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0.003</w:t>
            </w:r>
          </w:p>
        </w:tc>
        <w:tc>
          <w:tcPr>
            <w:tcW w:w="263"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3" w:type="pct"/>
            <w:tcBorders>
              <w:top w:val="nil"/>
              <w:left w:val="nil"/>
              <w:bottom w:val="single" w:sz="12"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r>
    </w:tbl>
    <w:p w:rsidR="00A75997" w:rsidRPr="00946A5F" w:rsidRDefault="00A75997" w:rsidP="00A75997">
      <w:pPr>
        <w:pStyle w:val="a5"/>
      </w:pPr>
      <w:r w:rsidRPr="00946A5F">
        <w:rPr>
          <w:rFonts w:hint="eastAsia"/>
        </w:rPr>
        <w:lastRenderedPageBreak/>
        <w:t>表</w:t>
      </w:r>
      <w:r w:rsidRPr="00946A5F">
        <w:rPr>
          <w:rFonts w:hint="eastAsia"/>
        </w:rPr>
        <w:t>2-4-7</w:t>
      </w:r>
      <w:r w:rsidRPr="00946A5F">
        <w:t xml:space="preserve"> </w:t>
      </w:r>
      <w:r w:rsidRPr="00946A5F">
        <w:rPr>
          <w:rFonts w:hint="eastAsia"/>
        </w:rPr>
        <w:t>2014</w:t>
      </w:r>
      <w:r w:rsidRPr="00946A5F">
        <w:rPr>
          <w:rFonts w:hint="eastAsia"/>
        </w:rPr>
        <w:t>至</w:t>
      </w:r>
      <w:r w:rsidRPr="00946A5F">
        <w:rPr>
          <w:rFonts w:hint="eastAsia"/>
        </w:rPr>
        <w:t>2016</w:t>
      </w:r>
      <w:r w:rsidRPr="00946A5F">
        <w:rPr>
          <w:rFonts w:hint="eastAsia"/>
        </w:rPr>
        <w:t>年广水河</w:t>
      </w:r>
      <w:proofErr w:type="gramStart"/>
      <w:r w:rsidRPr="00946A5F">
        <w:rPr>
          <w:rFonts w:hint="eastAsia"/>
        </w:rPr>
        <w:t>太王桥</w:t>
      </w:r>
      <w:r w:rsidR="00F73CDF" w:rsidRPr="00946A5F">
        <w:rPr>
          <w:rFonts w:hint="eastAsia"/>
        </w:rPr>
        <w:t>各指标</w:t>
      </w:r>
      <w:proofErr w:type="gramEnd"/>
      <w:r w:rsidRPr="00946A5F">
        <w:rPr>
          <w:rFonts w:hint="eastAsia"/>
        </w:rPr>
        <w:t>断面达标情况一览表</w:t>
      </w:r>
    </w:p>
    <w:tbl>
      <w:tblPr>
        <w:tblW w:w="5000" w:type="pct"/>
        <w:tblLook w:val="04A0" w:firstRow="1" w:lastRow="0" w:firstColumn="1" w:lastColumn="0" w:noHBand="0" w:noVBand="1"/>
      </w:tblPr>
      <w:tblGrid>
        <w:gridCol w:w="1266"/>
        <w:gridCol w:w="751"/>
        <w:gridCol w:w="751"/>
        <w:gridCol w:w="751"/>
        <w:gridCol w:w="751"/>
        <w:gridCol w:w="751"/>
        <w:gridCol w:w="751"/>
        <w:gridCol w:w="751"/>
        <w:gridCol w:w="751"/>
        <w:gridCol w:w="751"/>
        <w:gridCol w:w="751"/>
        <w:gridCol w:w="752"/>
        <w:gridCol w:w="752"/>
        <w:gridCol w:w="752"/>
        <w:gridCol w:w="752"/>
        <w:gridCol w:w="752"/>
        <w:gridCol w:w="752"/>
        <w:gridCol w:w="752"/>
        <w:gridCol w:w="746"/>
      </w:tblGrid>
      <w:tr w:rsidR="00A75997" w:rsidRPr="00946A5F" w:rsidTr="00445A7C">
        <w:trPr>
          <w:trHeight w:val="270"/>
        </w:trPr>
        <w:tc>
          <w:tcPr>
            <w:tcW w:w="412" w:type="pct"/>
            <w:vMerge w:val="restart"/>
            <w:tcBorders>
              <w:top w:val="single" w:sz="12" w:space="0" w:color="auto"/>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指标</w:t>
            </w:r>
          </w:p>
        </w:tc>
        <w:tc>
          <w:tcPr>
            <w:tcW w:w="1529" w:type="pct"/>
            <w:gridSpan w:val="6"/>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1529" w:type="pct"/>
            <w:gridSpan w:val="6"/>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1529" w:type="pct"/>
            <w:gridSpan w:val="6"/>
            <w:tcBorders>
              <w:top w:val="single" w:sz="12" w:space="0" w:color="auto"/>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eastAsia="宋体" w:cs="Times New Roman"/>
                <w:kern w:val="0"/>
                <w:sz w:val="21"/>
              </w:rPr>
              <w:t>年</w:t>
            </w:r>
          </w:p>
        </w:tc>
      </w:tr>
      <w:tr w:rsidR="00A75997" w:rsidRPr="00946A5F" w:rsidTr="00445A7C">
        <w:trPr>
          <w:trHeight w:val="270"/>
        </w:trPr>
        <w:tc>
          <w:tcPr>
            <w:tcW w:w="412" w:type="pct"/>
            <w:vMerge/>
            <w:tcBorders>
              <w:top w:val="single" w:sz="4" w:space="0" w:color="auto"/>
              <w:bottom w:val="single" w:sz="12" w:space="0" w:color="auto"/>
              <w:right w:val="single" w:sz="4" w:space="0" w:color="auto"/>
            </w:tcBorders>
            <w:vAlign w:val="center"/>
            <w:hideMark/>
          </w:tcPr>
          <w:p w:rsidR="00A75997" w:rsidRPr="00946A5F" w:rsidRDefault="00A75997" w:rsidP="00A75997">
            <w:pPr>
              <w:widowControl/>
              <w:adjustRightInd/>
              <w:snapToGrid/>
              <w:spacing w:line="240" w:lineRule="auto"/>
              <w:ind w:firstLineChars="0" w:firstLine="0"/>
              <w:jc w:val="left"/>
              <w:rPr>
                <w:rFonts w:ascii="宋体" w:eastAsia="宋体" w:hAnsi="宋体" w:cs="宋体"/>
                <w:kern w:val="0"/>
                <w:sz w:val="21"/>
              </w:rPr>
            </w:pP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55" w:type="pct"/>
            <w:tcBorders>
              <w:top w:val="nil"/>
              <w:left w:val="nil"/>
              <w:bottom w:val="single" w:sz="12"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r>
      <w:tr w:rsidR="00A75997" w:rsidRPr="00946A5F" w:rsidTr="00445A7C">
        <w:trPr>
          <w:trHeight w:val="270"/>
        </w:trPr>
        <w:tc>
          <w:tcPr>
            <w:tcW w:w="412" w:type="pct"/>
            <w:tcBorders>
              <w:top w:val="single" w:sz="12" w:space="0" w:color="auto"/>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水温（℃）</w:t>
            </w: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p>
        </w:tc>
      </w:tr>
      <w:tr w:rsidR="00A75997"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r>
      <w:tr w:rsidR="00A75997" w:rsidRPr="00946A5F" w:rsidTr="00445A7C">
        <w:trPr>
          <w:trHeight w:val="270"/>
        </w:trPr>
        <w:tc>
          <w:tcPr>
            <w:tcW w:w="412" w:type="pct"/>
            <w:tcBorders>
              <w:top w:val="nil"/>
              <w:bottom w:val="single" w:sz="4" w:space="0" w:color="auto"/>
              <w:right w:val="single" w:sz="4" w:space="0" w:color="auto"/>
            </w:tcBorders>
            <w:shd w:val="clear" w:color="auto" w:fill="auto"/>
            <w:vAlign w:val="center"/>
            <w:hideMark/>
          </w:tcPr>
          <w:p w:rsidR="00A75997" w:rsidRPr="00946A5F" w:rsidRDefault="00A75997" w:rsidP="00A75997">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溶解氧</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r>
      <w:tr w:rsidR="00A75997" w:rsidRPr="00946A5F" w:rsidTr="00445A7C">
        <w:trPr>
          <w:trHeight w:val="270"/>
        </w:trPr>
        <w:tc>
          <w:tcPr>
            <w:tcW w:w="412" w:type="pct"/>
            <w:tcBorders>
              <w:top w:val="nil"/>
              <w:bottom w:val="single" w:sz="4" w:space="0" w:color="auto"/>
              <w:right w:val="single" w:sz="4" w:space="0" w:color="auto"/>
            </w:tcBorders>
            <w:shd w:val="clear" w:color="auto" w:fill="auto"/>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Ⅳ</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Ⅳ</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r>
      <w:tr w:rsidR="00A75997"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CODCr</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A75997" w:rsidRPr="00946A5F" w:rsidTr="00445A7C">
        <w:trPr>
          <w:trHeight w:val="285"/>
        </w:trPr>
        <w:tc>
          <w:tcPr>
            <w:tcW w:w="412" w:type="pct"/>
            <w:tcBorders>
              <w:top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BOD</w:t>
            </w:r>
            <w:r w:rsidRPr="00946A5F">
              <w:rPr>
                <w:rFonts w:eastAsia="宋体" w:cs="Times New Roman"/>
                <w:kern w:val="0"/>
                <w:sz w:val="21"/>
                <w:vertAlign w:val="subscript"/>
              </w:rPr>
              <w:t>5</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r>
      <w:tr w:rsidR="00A75997"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氨氮</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Ⅳ</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r>
      <w:tr w:rsidR="00A75997"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总磷</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r>
      <w:tr w:rsidR="00A75997" w:rsidRPr="00946A5F" w:rsidTr="00445A7C">
        <w:trPr>
          <w:trHeight w:val="270"/>
        </w:trPr>
        <w:tc>
          <w:tcPr>
            <w:tcW w:w="412" w:type="pct"/>
            <w:tcBorders>
              <w:top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挥发</w:t>
            </w:r>
            <w:proofErr w:type="gramStart"/>
            <w:r w:rsidRPr="00946A5F">
              <w:rPr>
                <w:rFonts w:ascii="宋体" w:eastAsia="宋体" w:hAnsi="宋体" w:cs="Times New Roman" w:hint="eastAsia"/>
                <w:kern w:val="0"/>
                <w:sz w:val="21"/>
              </w:rPr>
              <w:t>酚</w:t>
            </w:r>
            <w:proofErr w:type="gramEnd"/>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bl>
    <w:p w:rsidR="0058665F" w:rsidRPr="00946A5F" w:rsidRDefault="0058665F" w:rsidP="0058665F">
      <w:pPr>
        <w:ind w:firstLine="562"/>
        <w:rPr>
          <w:b/>
        </w:rPr>
      </w:pPr>
      <w:r w:rsidRPr="00946A5F">
        <w:rPr>
          <w:rFonts w:hint="eastAsia"/>
          <w:b/>
        </w:rPr>
        <w:t>（</w:t>
      </w:r>
      <w:r w:rsidRPr="00946A5F">
        <w:rPr>
          <w:rFonts w:hint="eastAsia"/>
          <w:b/>
        </w:rPr>
        <w:t>3</w:t>
      </w:r>
      <w:r w:rsidRPr="00946A5F">
        <w:rPr>
          <w:rFonts w:hint="eastAsia"/>
          <w:b/>
        </w:rPr>
        <w:t>）</w:t>
      </w:r>
      <w:proofErr w:type="gramStart"/>
      <w:r w:rsidRPr="00946A5F">
        <w:rPr>
          <w:rFonts w:hint="eastAsia"/>
          <w:b/>
        </w:rPr>
        <w:t>澴</w:t>
      </w:r>
      <w:proofErr w:type="gramEnd"/>
      <w:r w:rsidRPr="00946A5F">
        <w:rPr>
          <w:rFonts w:hint="eastAsia"/>
          <w:b/>
        </w:rPr>
        <w:t>水孝昌王店断面</w:t>
      </w:r>
    </w:p>
    <w:p w:rsidR="00D13897" w:rsidRPr="00946A5F" w:rsidRDefault="00D13897" w:rsidP="00D75123">
      <w:pPr>
        <w:ind w:firstLine="560"/>
      </w:pPr>
      <w:r w:rsidRPr="00946A5F">
        <w:rPr>
          <w:rFonts w:hint="eastAsia"/>
        </w:rPr>
        <w:t>该断面</w:t>
      </w:r>
      <w:r w:rsidRPr="00946A5F">
        <w:rPr>
          <w:rFonts w:hint="eastAsia"/>
        </w:rPr>
        <w:t>2014</w:t>
      </w:r>
      <w:r w:rsidRPr="00946A5F">
        <w:rPr>
          <w:rFonts w:hint="eastAsia"/>
        </w:rPr>
        <w:t>至</w:t>
      </w:r>
      <w:r w:rsidRPr="00946A5F">
        <w:rPr>
          <w:rFonts w:hint="eastAsia"/>
        </w:rPr>
        <w:t>2017</w:t>
      </w:r>
      <w:r w:rsidRPr="00946A5F">
        <w:rPr>
          <w:rFonts w:hint="eastAsia"/>
        </w:rPr>
        <w:t>年监测数据及达标情况</w:t>
      </w:r>
      <w:proofErr w:type="gramStart"/>
      <w:r w:rsidRPr="00946A5F">
        <w:rPr>
          <w:rFonts w:hint="eastAsia"/>
        </w:rPr>
        <w:t>如以下</w:t>
      </w:r>
      <w:proofErr w:type="gramEnd"/>
      <w:r w:rsidRPr="00946A5F">
        <w:rPr>
          <w:rFonts w:hint="eastAsia"/>
        </w:rPr>
        <w:t>两表所示。</w:t>
      </w:r>
      <w:r w:rsidRPr="00946A5F">
        <w:rPr>
          <w:rFonts w:hint="eastAsia"/>
        </w:rPr>
        <w:t>2014</w:t>
      </w:r>
      <w:r w:rsidRPr="00946A5F">
        <w:rPr>
          <w:rFonts w:hint="eastAsia"/>
        </w:rPr>
        <w:t>年及</w:t>
      </w:r>
      <w:r w:rsidRPr="00946A5F">
        <w:rPr>
          <w:rFonts w:hint="eastAsia"/>
        </w:rPr>
        <w:t>2015</w:t>
      </w:r>
      <w:r w:rsidRPr="00946A5F">
        <w:rPr>
          <w:rFonts w:hint="eastAsia"/>
        </w:rPr>
        <w:t>年断面各项指标水环境质量满足《地表水环境质量标准》（</w:t>
      </w:r>
      <w:r w:rsidRPr="00946A5F">
        <w:rPr>
          <w:rFonts w:hint="eastAsia"/>
        </w:rPr>
        <w:t>GB3838-2002</w:t>
      </w:r>
      <w:r w:rsidRPr="00946A5F">
        <w:rPr>
          <w:rFonts w:hint="eastAsia"/>
        </w:rPr>
        <w:t>）Ⅲ类标准，</w:t>
      </w:r>
      <w:r w:rsidRPr="00946A5F">
        <w:rPr>
          <w:rFonts w:hint="eastAsia"/>
        </w:rPr>
        <w:t>2016</w:t>
      </w:r>
      <w:r w:rsidRPr="00946A5F">
        <w:rPr>
          <w:rFonts w:hint="eastAsia"/>
        </w:rPr>
        <w:t>年</w:t>
      </w:r>
      <w:r w:rsidRPr="00946A5F">
        <w:rPr>
          <w:rFonts w:hint="eastAsia"/>
        </w:rPr>
        <w:t>1</w:t>
      </w:r>
      <w:r w:rsidRPr="00946A5F">
        <w:rPr>
          <w:rFonts w:hint="eastAsia"/>
        </w:rPr>
        <w:t>月高锰酸盐指数及氨氮降低至Ⅳ类标准，</w:t>
      </w:r>
      <w:r w:rsidRPr="00946A5F">
        <w:rPr>
          <w:rFonts w:hint="eastAsia"/>
        </w:rPr>
        <w:t>3</w:t>
      </w:r>
      <w:r w:rsidRPr="00946A5F">
        <w:rPr>
          <w:rFonts w:hint="eastAsia"/>
        </w:rPr>
        <w:t>月高锰酸盐指数</w:t>
      </w:r>
      <w:r w:rsidR="0096372E" w:rsidRPr="00946A5F">
        <w:rPr>
          <w:rFonts w:hint="eastAsia"/>
        </w:rPr>
        <w:t>及</w:t>
      </w:r>
      <w:r w:rsidR="0096372E" w:rsidRPr="00946A5F">
        <w:rPr>
          <w:rFonts w:hint="eastAsia"/>
        </w:rPr>
        <w:t>5</w:t>
      </w:r>
      <w:r w:rsidR="0096372E" w:rsidRPr="00946A5F">
        <w:rPr>
          <w:rFonts w:hint="eastAsia"/>
        </w:rPr>
        <w:t>日生化需氧量</w:t>
      </w:r>
      <w:r w:rsidRPr="00946A5F">
        <w:rPr>
          <w:rFonts w:hint="eastAsia"/>
        </w:rPr>
        <w:t>为Ⅳ类标准</w:t>
      </w:r>
      <w:r w:rsidR="00D75123" w:rsidRPr="00946A5F">
        <w:rPr>
          <w:rFonts w:hint="eastAsia"/>
        </w:rPr>
        <w:t>，</w:t>
      </w:r>
      <w:r w:rsidR="00D75123" w:rsidRPr="00946A5F">
        <w:rPr>
          <w:rFonts w:hint="eastAsia"/>
        </w:rPr>
        <w:t>2017</w:t>
      </w:r>
      <w:r w:rsidR="00D75123" w:rsidRPr="00946A5F">
        <w:rPr>
          <w:rFonts w:hint="eastAsia"/>
        </w:rPr>
        <w:t>年各项指标恢复至Ⅲ类标准</w:t>
      </w:r>
      <w:r w:rsidRPr="00946A5F">
        <w:rPr>
          <w:rFonts w:hint="eastAsia"/>
        </w:rPr>
        <w:t>。</w:t>
      </w:r>
    </w:p>
    <w:p w:rsidR="00A75997" w:rsidRPr="00946A5F" w:rsidRDefault="00A75997" w:rsidP="00D13897">
      <w:pPr>
        <w:pStyle w:val="a5"/>
      </w:pPr>
      <w:r w:rsidRPr="00946A5F">
        <w:rPr>
          <w:rFonts w:hint="eastAsia"/>
        </w:rPr>
        <w:t>表</w:t>
      </w:r>
      <w:r w:rsidRPr="00946A5F">
        <w:rPr>
          <w:rFonts w:hint="eastAsia"/>
        </w:rPr>
        <w:t>2-4-8 2014</w:t>
      </w:r>
      <w:r w:rsidRPr="00946A5F">
        <w:rPr>
          <w:rFonts w:hint="eastAsia"/>
        </w:rPr>
        <w:t>至</w:t>
      </w:r>
      <w:r w:rsidRPr="00946A5F">
        <w:rPr>
          <w:rFonts w:hint="eastAsia"/>
        </w:rPr>
        <w:t>201</w:t>
      </w:r>
      <w:r w:rsidR="00D13897" w:rsidRPr="00946A5F">
        <w:rPr>
          <w:rFonts w:hint="eastAsia"/>
        </w:rPr>
        <w:t>7</w:t>
      </w:r>
      <w:r w:rsidRPr="00946A5F">
        <w:rPr>
          <w:rFonts w:hint="eastAsia"/>
        </w:rPr>
        <w:t>年</w:t>
      </w:r>
      <w:proofErr w:type="gramStart"/>
      <w:r w:rsidRPr="00946A5F">
        <w:rPr>
          <w:rFonts w:hint="eastAsia"/>
        </w:rPr>
        <w:t>澴</w:t>
      </w:r>
      <w:proofErr w:type="gramEnd"/>
      <w:r w:rsidRPr="00946A5F">
        <w:rPr>
          <w:rFonts w:hint="eastAsia"/>
        </w:rPr>
        <w:t>水孝昌王店断面监测数据一览表</w:t>
      </w:r>
    </w:p>
    <w:tbl>
      <w:tblPr>
        <w:tblW w:w="5000" w:type="pct"/>
        <w:tblLook w:val="04A0" w:firstRow="1" w:lastRow="0" w:firstColumn="1" w:lastColumn="0" w:noHBand="0" w:noVBand="1"/>
      </w:tblPr>
      <w:tblGrid>
        <w:gridCol w:w="1273"/>
        <w:gridCol w:w="752"/>
        <w:gridCol w:w="751"/>
        <w:gridCol w:w="751"/>
        <w:gridCol w:w="751"/>
        <w:gridCol w:w="751"/>
        <w:gridCol w:w="751"/>
        <w:gridCol w:w="751"/>
        <w:gridCol w:w="751"/>
        <w:gridCol w:w="751"/>
        <w:gridCol w:w="751"/>
        <w:gridCol w:w="751"/>
        <w:gridCol w:w="751"/>
        <w:gridCol w:w="751"/>
        <w:gridCol w:w="751"/>
        <w:gridCol w:w="751"/>
        <w:gridCol w:w="751"/>
        <w:gridCol w:w="751"/>
        <w:gridCol w:w="745"/>
      </w:tblGrid>
      <w:tr w:rsidR="00A75997" w:rsidRPr="00946A5F" w:rsidTr="00445A7C">
        <w:trPr>
          <w:trHeight w:val="270"/>
        </w:trPr>
        <w:tc>
          <w:tcPr>
            <w:tcW w:w="430" w:type="pct"/>
            <w:vMerge w:val="restart"/>
            <w:tcBorders>
              <w:top w:val="single" w:sz="12" w:space="0" w:color="auto"/>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指标</w:t>
            </w:r>
          </w:p>
        </w:tc>
        <w:tc>
          <w:tcPr>
            <w:tcW w:w="1524" w:type="pct"/>
            <w:gridSpan w:val="6"/>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1524" w:type="pct"/>
            <w:gridSpan w:val="6"/>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1522" w:type="pct"/>
            <w:gridSpan w:val="6"/>
            <w:tcBorders>
              <w:top w:val="single" w:sz="12" w:space="0" w:color="auto"/>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eastAsia="宋体" w:cs="Times New Roman"/>
                <w:kern w:val="0"/>
                <w:sz w:val="21"/>
              </w:rPr>
              <w:t>年</w:t>
            </w:r>
          </w:p>
        </w:tc>
      </w:tr>
      <w:tr w:rsidR="00A75997" w:rsidRPr="00946A5F" w:rsidTr="00445A7C">
        <w:trPr>
          <w:trHeight w:val="270"/>
        </w:trPr>
        <w:tc>
          <w:tcPr>
            <w:tcW w:w="430" w:type="pct"/>
            <w:vMerge/>
            <w:tcBorders>
              <w:top w:val="single" w:sz="4" w:space="0" w:color="auto"/>
              <w:bottom w:val="single" w:sz="12" w:space="0" w:color="auto"/>
              <w:right w:val="single" w:sz="4" w:space="0" w:color="auto"/>
            </w:tcBorders>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p>
        </w:tc>
        <w:tc>
          <w:tcPr>
            <w:tcW w:w="254"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52" w:type="pct"/>
            <w:tcBorders>
              <w:top w:val="nil"/>
              <w:left w:val="nil"/>
              <w:bottom w:val="single" w:sz="12"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r>
      <w:tr w:rsidR="00A75997" w:rsidRPr="00946A5F" w:rsidTr="00445A7C">
        <w:trPr>
          <w:trHeight w:val="270"/>
        </w:trPr>
        <w:tc>
          <w:tcPr>
            <w:tcW w:w="430" w:type="pct"/>
            <w:tcBorders>
              <w:top w:val="single" w:sz="12" w:space="0" w:color="auto"/>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水温（</w:t>
            </w:r>
            <w:r w:rsidRPr="00946A5F">
              <w:rPr>
                <w:rFonts w:eastAsia="宋体" w:cs="Times New Roman"/>
                <w:kern w:val="0"/>
                <w:sz w:val="21"/>
              </w:rPr>
              <w:t>℃</w:t>
            </w:r>
            <w:r w:rsidRPr="00946A5F">
              <w:rPr>
                <w:rFonts w:eastAsia="宋体" w:cs="Times New Roman"/>
                <w:kern w:val="0"/>
                <w:sz w:val="21"/>
              </w:rPr>
              <w:t>）</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6.5</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8.5</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22.5</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28</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24</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15</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6.5</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21</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25.8</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23.5</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13.5</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5.5</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9.5</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24</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22</w:t>
            </w:r>
          </w:p>
        </w:tc>
        <w:tc>
          <w:tcPr>
            <w:tcW w:w="252" w:type="pct"/>
            <w:tcBorders>
              <w:top w:val="single" w:sz="12" w:space="0" w:color="auto"/>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14</w:t>
            </w:r>
          </w:p>
        </w:tc>
      </w:tr>
      <w:tr w:rsidR="00A75997" w:rsidRPr="00946A5F" w:rsidTr="00445A7C">
        <w:trPr>
          <w:trHeight w:val="285"/>
        </w:trPr>
        <w:tc>
          <w:tcPr>
            <w:tcW w:w="430" w:type="pct"/>
            <w:tcBorders>
              <w:top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7.04</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7.11</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6.82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6.86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6.95</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6.88</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7.06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7.25</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7.43</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7.35</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7.33</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7.35</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7.33</w:t>
            </w:r>
          </w:p>
        </w:tc>
        <w:tc>
          <w:tcPr>
            <w:tcW w:w="252" w:type="pct"/>
            <w:tcBorders>
              <w:top w:val="nil"/>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7.38</w:t>
            </w:r>
          </w:p>
        </w:tc>
      </w:tr>
      <w:tr w:rsidR="00A75997" w:rsidRPr="00946A5F" w:rsidTr="00445A7C">
        <w:trPr>
          <w:trHeight w:val="285"/>
        </w:trPr>
        <w:tc>
          <w:tcPr>
            <w:tcW w:w="430" w:type="pct"/>
            <w:tcBorders>
              <w:top w:val="nil"/>
              <w:bottom w:val="single" w:sz="4" w:space="0" w:color="auto"/>
              <w:right w:val="single" w:sz="4" w:space="0" w:color="auto"/>
            </w:tcBorders>
            <w:shd w:val="clear" w:color="auto" w:fill="auto"/>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溶解氧</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6.57</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6.63</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7.18</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6.54</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6.82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7.45</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7.45</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6.36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6.35</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6.87</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7.18</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7.05</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6.46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6.72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6.66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7.13</w:t>
            </w:r>
          </w:p>
        </w:tc>
        <w:tc>
          <w:tcPr>
            <w:tcW w:w="252" w:type="pct"/>
            <w:tcBorders>
              <w:top w:val="nil"/>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7.34</w:t>
            </w:r>
          </w:p>
        </w:tc>
      </w:tr>
      <w:tr w:rsidR="00A75997" w:rsidRPr="00946A5F" w:rsidTr="00445A7C">
        <w:trPr>
          <w:trHeight w:val="285"/>
        </w:trPr>
        <w:tc>
          <w:tcPr>
            <w:tcW w:w="430" w:type="pct"/>
            <w:tcBorders>
              <w:top w:val="nil"/>
              <w:bottom w:val="single" w:sz="4" w:space="0" w:color="auto"/>
              <w:right w:val="single" w:sz="4" w:space="0" w:color="auto"/>
            </w:tcBorders>
            <w:shd w:val="clear" w:color="auto" w:fill="auto"/>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CODmn</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5.48</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5.32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5.33</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5.23</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5.17</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4.93</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5.21</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5.21</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5.16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4.98</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4.86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5.11</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9.26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6.63</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4.16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5.46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5.35</w:t>
            </w:r>
          </w:p>
        </w:tc>
        <w:tc>
          <w:tcPr>
            <w:tcW w:w="252" w:type="pct"/>
            <w:tcBorders>
              <w:top w:val="nil"/>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4.42</w:t>
            </w:r>
          </w:p>
        </w:tc>
      </w:tr>
      <w:tr w:rsidR="00A75997" w:rsidRPr="00946A5F" w:rsidTr="00445A7C">
        <w:trPr>
          <w:trHeight w:val="285"/>
        </w:trPr>
        <w:tc>
          <w:tcPr>
            <w:tcW w:w="430" w:type="pct"/>
            <w:tcBorders>
              <w:top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CODCr</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17.5</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17.5</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16.8</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16.1</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17.5</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17.1</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17.5</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18.6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15.3</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14.2</w:t>
            </w:r>
          </w:p>
        </w:tc>
        <w:tc>
          <w:tcPr>
            <w:tcW w:w="252" w:type="pct"/>
            <w:tcBorders>
              <w:top w:val="nil"/>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13.5</w:t>
            </w:r>
          </w:p>
        </w:tc>
      </w:tr>
      <w:tr w:rsidR="00A75997" w:rsidRPr="00946A5F" w:rsidTr="00445A7C">
        <w:trPr>
          <w:trHeight w:val="285"/>
        </w:trPr>
        <w:tc>
          <w:tcPr>
            <w:tcW w:w="430" w:type="pct"/>
            <w:tcBorders>
              <w:top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BOD</w:t>
            </w:r>
            <w:r w:rsidRPr="00946A5F">
              <w:rPr>
                <w:rFonts w:eastAsia="宋体" w:cs="Times New Roman"/>
                <w:kern w:val="0"/>
                <w:sz w:val="21"/>
                <w:vertAlign w:val="subscript"/>
              </w:rPr>
              <w:t>5</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3.54</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3.56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3.69</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3.51</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3.35</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3.16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3.12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3.37</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3.36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3.32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3.36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3.34</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3.1</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4.02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3.22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2.62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2.91</w:t>
            </w:r>
          </w:p>
        </w:tc>
        <w:tc>
          <w:tcPr>
            <w:tcW w:w="252" w:type="pct"/>
            <w:tcBorders>
              <w:top w:val="nil"/>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2.53</w:t>
            </w:r>
          </w:p>
        </w:tc>
      </w:tr>
      <w:tr w:rsidR="00A75997" w:rsidRPr="00946A5F" w:rsidTr="00445A7C">
        <w:trPr>
          <w:trHeight w:val="285"/>
        </w:trPr>
        <w:tc>
          <w:tcPr>
            <w:tcW w:w="430" w:type="pct"/>
            <w:tcBorders>
              <w:top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氨氮</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0.77</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0.71</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0.49</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0.55</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0.63</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0.58</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0.59</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0.63</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1.25</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0.57</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0.17</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0.27</w:t>
            </w:r>
          </w:p>
        </w:tc>
        <w:tc>
          <w:tcPr>
            <w:tcW w:w="252" w:type="pct"/>
            <w:tcBorders>
              <w:top w:val="nil"/>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0.87</w:t>
            </w:r>
          </w:p>
        </w:tc>
      </w:tr>
      <w:tr w:rsidR="00A75997" w:rsidRPr="00946A5F" w:rsidTr="00445A7C">
        <w:trPr>
          <w:trHeight w:val="285"/>
        </w:trPr>
        <w:tc>
          <w:tcPr>
            <w:tcW w:w="430" w:type="pct"/>
            <w:tcBorders>
              <w:top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总磷</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0.141</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0.122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0.104</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0.117</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0.106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0.106</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0.122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0.132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0.173</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0.161</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0.175</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0.187</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0.13</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0.14</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0.194</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0.097</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0.095</w:t>
            </w:r>
          </w:p>
        </w:tc>
        <w:tc>
          <w:tcPr>
            <w:tcW w:w="252" w:type="pct"/>
            <w:tcBorders>
              <w:top w:val="nil"/>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0.148</w:t>
            </w:r>
          </w:p>
        </w:tc>
      </w:tr>
      <w:tr w:rsidR="00A75997" w:rsidRPr="00946A5F" w:rsidTr="00445A7C">
        <w:trPr>
          <w:trHeight w:val="285"/>
        </w:trPr>
        <w:tc>
          <w:tcPr>
            <w:tcW w:w="430" w:type="pct"/>
            <w:tcBorders>
              <w:top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挥发</w:t>
            </w:r>
            <w:proofErr w:type="gramStart"/>
            <w:r w:rsidRPr="00946A5F">
              <w:rPr>
                <w:rFonts w:eastAsia="宋体" w:cs="Times New Roman"/>
                <w:kern w:val="0"/>
                <w:sz w:val="21"/>
              </w:rPr>
              <w:t>酚</w:t>
            </w:r>
            <w:proofErr w:type="gramEnd"/>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2" w:type="pct"/>
            <w:tcBorders>
              <w:top w:val="nil"/>
              <w:left w:val="nil"/>
              <w:bottom w:val="single" w:sz="4" w:space="0" w:color="auto"/>
            </w:tcBorders>
            <w:shd w:val="clear" w:color="auto" w:fill="auto"/>
            <w:noWrap/>
            <w:vAlign w:val="center"/>
            <w:hideMark/>
          </w:tcPr>
          <w:p w:rsidR="00A75997" w:rsidRPr="00946A5F" w:rsidRDefault="00A75997" w:rsidP="00A759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r>
      <w:tr w:rsidR="00D13897" w:rsidRPr="00946A5F" w:rsidTr="00445A7C">
        <w:trPr>
          <w:trHeight w:val="285"/>
        </w:trPr>
        <w:tc>
          <w:tcPr>
            <w:tcW w:w="430" w:type="pct"/>
            <w:vMerge w:val="restart"/>
            <w:tcBorders>
              <w:top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指标</w:t>
            </w:r>
          </w:p>
        </w:tc>
        <w:tc>
          <w:tcPr>
            <w:tcW w:w="3048" w:type="pct"/>
            <w:gridSpan w:val="12"/>
            <w:tcBorders>
              <w:top w:val="single" w:sz="4" w:space="0" w:color="auto"/>
              <w:left w:val="single" w:sz="4" w:space="0" w:color="auto"/>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sz w:val="22"/>
                <w:szCs w:val="22"/>
              </w:rPr>
            </w:pPr>
            <w:r w:rsidRPr="00946A5F">
              <w:rPr>
                <w:rFonts w:hint="eastAsia"/>
                <w:sz w:val="22"/>
                <w:szCs w:val="22"/>
              </w:rPr>
              <w:t>2017</w:t>
            </w:r>
            <w:r w:rsidRPr="00946A5F">
              <w:rPr>
                <w:rFonts w:hint="eastAsia"/>
                <w:sz w:val="22"/>
                <w:szCs w:val="22"/>
              </w:rPr>
              <w:t>年</w:t>
            </w: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2" w:type="pct"/>
            <w:tcBorders>
              <w:top w:val="single" w:sz="4" w:space="0" w:color="auto"/>
              <w:left w:val="nil"/>
              <w:bottom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r>
      <w:tr w:rsidR="00D13897" w:rsidRPr="00946A5F" w:rsidTr="00445A7C">
        <w:trPr>
          <w:trHeight w:val="285"/>
        </w:trPr>
        <w:tc>
          <w:tcPr>
            <w:tcW w:w="430" w:type="pct"/>
            <w:vMerge/>
            <w:tcBorders>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1</w:t>
            </w:r>
            <w:r w:rsidRPr="00946A5F">
              <w:rPr>
                <w:rFonts w:eastAsia="宋体" w:cs="Times New Roman" w:hint="eastAsia"/>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2</w:t>
            </w:r>
            <w:r w:rsidRPr="00946A5F">
              <w:rPr>
                <w:rFonts w:eastAsia="宋体" w:cs="Times New Roman" w:hint="eastAsia"/>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w:t>
            </w:r>
            <w:r w:rsidRPr="00946A5F">
              <w:rPr>
                <w:rFonts w:eastAsia="宋体" w:cs="Times New Roman" w:hint="eastAsia"/>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w:t>
            </w:r>
            <w:r w:rsidRPr="00946A5F">
              <w:rPr>
                <w:rFonts w:eastAsia="宋体" w:cs="Times New Roman" w:hint="eastAsia"/>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w:t>
            </w:r>
            <w:r w:rsidRPr="00946A5F">
              <w:rPr>
                <w:rFonts w:eastAsia="宋体" w:cs="Times New Roman" w:hint="eastAsia"/>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6</w:t>
            </w:r>
            <w:r w:rsidRPr="00946A5F">
              <w:rPr>
                <w:rFonts w:eastAsia="宋体" w:cs="Times New Roman" w:hint="eastAsia"/>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7</w:t>
            </w:r>
            <w:r w:rsidRPr="00946A5F">
              <w:rPr>
                <w:rFonts w:eastAsia="宋体" w:cs="Times New Roman" w:hint="eastAsia"/>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8</w:t>
            </w:r>
            <w:r w:rsidRPr="00946A5F">
              <w:rPr>
                <w:rFonts w:eastAsia="宋体" w:cs="Times New Roman" w:hint="eastAsia"/>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9</w:t>
            </w:r>
            <w:r w:rsidRPr="00946A5F">
              <w:rPr>
                <w:rFonts w:eastAsia="宋体" w:cs="Times New Roman" w:hint="eastAsia"/>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10</w:t>
            </w:r>
            <w:r w:rsidRPr="00946A5F">
              <w:rPr>
                <w:rFonts w:eastAsia="宋体" w:cs="Times New Roman" w:hint="eastAsia"/>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11</w:t>
            </w:r>
            <w:r w:rsidRPr="00946A5F">
              <w:rPr>
                <w:rFonts w:eastAsia="宋体" w:cs="Times New Roman" w:hint="eastAsia"/>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12</w:t>
            </w:r>
            <w:r w:rsidRPr="00946A5F">
              <w:rPr>
                <w:rFonts w:eastAsia="宋体" w:cs="Times New Roman" w:hint="eastAsia"/>
                <w:kern w:val="0"/>
                <w:sz w:val="21"/>
              </w:rPr>
              <w:t>月</w:t>
            </w: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2" w:type="pct"/>
            <w:tcBorders>
              <w:top w:val="single" w:sz="4" w:space="0" w:color="auto"/>
              <w:left w:val="nil"/>
              <w:bottom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r>
      <w:tr w:rsidR="00D13897" w:rsidRPr="00946A5F" w:rsidTr="00445A7C">
        <w:trPr>
          <w:trHeight w:val="285"/>
        </w:trPr>
        <w:tc>
          <w:tcPr>
            <w:tcW w:w="430" w:type="pct"/>
            <w:tcBorders>
              <w:top w:val="single" w:sz="4" w:space="0" w:color="auto"/>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水温（</w:t>
            </w:r>
            <w:r w:rsidRPr="00946A5F">
              <w:rPr>
                <w:rFonts w:eastAsia="宋体" w:cs="Times New Roman"/>
                <w:kern w:val="0"/>
                <w:sz w:val="21"/>
              </w:rPr>
              <w:t>℃</w:t>
            </w:r>
            <w:r w:rsidRPr="00946A5F">
              <w:rPr>
                <w:rFonts w:eastAsia="宋体" w:cs="Times New Roman"/>
                <w:kern w:val="0"/>
                <w:sz w:val="21"/>
              </w:rPr>
              <w:t>）</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2" w:type="pct"/>
            <w:tcBorders>
              <w:top w:val="single" w:sz="4" w:space="0" w:color="auto"/>
              <w:left w:val="nil"/>
              <w:bottom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r>
      <w:tr w:rsidR="00D13897" w:rsidRPr="00946A5F" w:rsidTr="00445A7C">
        <w:trPr>
          <w:trHeight w:val="285"/>
        </w:trPr>
        <w:tc>
          <w:tcPr>
            <w:tcW w:w="430" w:type="pct"/>
            <w:tcBorders>
              <w:top w:val="single" w:sz="4" w:space="0" w:color="auto"/>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2" w:type="pct"/>
            <w:tcBorders>
              <w:top w:val="single" w:sz="4" w:space="0" w:color="auto"/>
              <w:left w:val="nil"/>
              <w:bottom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r>
      <w:tr w:rsidR="00D13897" w:rsidRPr="00946A5F" w:rsidTr="00445A7C">
        <w:trPr>
          <w:trHeight w:val="285"/>
        </w:trPr>
        <w:tc>
          <w:tcPr>
            <w:tcW w:w="430" w:type="pct"/>
            <w:tcBorders>
              <w:top w:val="single" w:sz="4" w:space="0" w:color="auto"/>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溶解氧</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2" w:type="pct"/>
            <w:tcBorders>
              <w:top w:val="single" w:sz="4" w:space="0" w:color="auto"/>
              <w:left w:val="nil"/>
              <w:bottom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r>
      <w:tr w:rsidR="00D13897" w:rsidRPr="00946A5F" w:rsidTr="00445A7C">
        <w:trPr>
          <w:trHeight w:val="285"/>
        </w:trPr>
        <w:tc>
          <w:tcPr>
            <w:tcW w:w="430" w:type="pct"/>
            <w:tcBorders>
              <w:top w:val="single" w:sz="4" w:space="0" w:color="auto"/>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4.6</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4.6</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4.4</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3.8</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5.4</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4.9</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4.8</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5.2</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5.3</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2.7</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2.5</w:t>
            </w: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2" w:type="pct"/>
            <w:tcBorders>
              <w:top w:val="single" w:sz="4" w:space="0" w:color="auto"/>
              <w:left w:val="nil"/>
              <w:bottom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r>
      <w:tr w:rsidR="00D13897" w:rsidRPr="00946A5F" w:rsidTr="00445A7C">
        <w:trPr>
          <w:trHeight w:val="285"/>
        </w:trPr>
        <w:tc>
          <w:tcPr>
            <w:tcW w:w="430" w:type="pct"/>
            <w:tcBorders>
              <w:top w:val="single" w:sz="4" w:space="0" w:color="auto"/>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CODCr</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2" w:type="pct"/>
            <w:tcBorders>
              <w:top w:val="single" w:sz="4" w:space="0" w:color="auto"/>
              <w:left w:val="nil"/>
              <w:bottom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r>
      <w:tr w:rsidR="00D13897" w:rsidRPr="00946A5F" w:rsidTr="00445A7C">
        <w:trPr>
          <w:trHeight w:val="285"/>
        </w:trPr>
        <w:tc>
          <w:tcPr>
            <w:tcW w:w="430" w:type="pct"/>
            <w:tcBorders>
              <w:top w:val="single" w:sz="4" w:space="0" w:color="auto"/>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BOD</w:t>
            </w:r>
            <w:r w:rsidRPr="00946A5F">
              <w:rPr>
                <w:rFonts w:eastAsia="宋体" w:cs="Times New Roman"/>
                <w:kern w:val="0"/>
                <w:sz w:val="21"/>
                <w:vertAlign w:val="subscript"/>
              </w:rPr>
              <w:t>5</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2" w:type="pct"/>
            <w:tcBorders>
              <w:top w:val="single" w:sz="4" w:space="0" w:color="auto"/>
              <w:left w:val="nil"/>
              <w:bottom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r>
      <w:tr w:rsidR="00D13897" w:rsidRPr="00946A5F" w:rsidTr="00445A7C">
        <w:trPr>
          <w:trHeight w:val="285"/>
        </w:trPr>
        <w:tc>
          <w:tcPr>
            <w:tcW w:w="430" w:type="pct"/>
            <w:tcBorders>
              <w:top w:val="single" w:sz="4" w:space="0" w:color="auto"/>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氨氮</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0.63</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0.71</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0.81</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0.81</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0.11</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0.61</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0.85</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0.25</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0.22</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0.7</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0.4</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0.39</w:t>
            </w: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2" w:type="pct"/>
            <w:tcBorders>
              <w:top w:val="single" w:sz="4" w:space="0" w:color="auto"/>
              <w:left w:val="nil"/>
              <w:bottom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r>
      <w:tr w:rsidR="00D13897" w:rsidRPr="00946A5F" w:rsidTr="00445A7C">
        <w:trPr>
          <w:trHeight w:val="285"/>
        </w:trPr>
        <w:tc>
          <w:tcPr>
            <w:tcW w:w="430" w:type="pct"/>
            <w:tcBorders>
              <w:top w:val="single" w:sz="4" w:space="0" w:color="auto"/>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总磷</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0.04</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0.07</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0.04</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0.19</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0.06</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0.06</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0.12</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0.2</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0.15</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0.15</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0.08</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0.05</w:t>
            </w: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2" w:type="pct"/>
            <w:tcBorders>
              <w:top w:val="single" w:sz="4" w:space="0" w:color="auto"/>
              <w:left w:val="nil"/>
              <w:bottom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r>
      <w:tr w:rsidR="00D13897" w:rsidRPr="00946A5F" w:rsidTr="00445A7C">
        <w:trPr>
          <w:trHeight w:val="285"/>
        </w:trPr>
        <w:tc>
          <w:tcPr>
            <w:tcW w:w="430" w:type="pct"/>
            <w:tcBorders>
              <w:top w:val="single" w:sz="4" w:space="0" w:color="auto"/>
              <w:bottom w:val="single" w:sz="12"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挥发</w:t>
            </w:r>
            <w:proofErr w:type="gramStart"/>
            <w:r w:rsidRPr="00946A5F">
              <w:rPr>
                <w:rFonts w:eastAsia="宋体" w:cs="Times New Roman"/>
                <w:kern w:val="0"/>
                <w:sz w:val="21"/>
              </w:rPr>
              <w:t>酚</w:t>
            </w:r>
            <w:proofErr w:type="gramEnd"/>
          </w:p>
        </w:tc>
        <w:tc>
          <w:tcPr>
            <w:tcW w:w="254" w:type="pct"/>
            <w:tcBorders>
              <w:top w:val="nil"/>
              <w:left w:val="single" w:sz="4" w:space="0" w:color="auto"/>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single" w:sz="4" w:space="0" w:color="auto"/>
              <w:left w:val="nil"/>
              <w:bottom w:val="single" w:sz="12"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12"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12"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12"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12"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2" w:type="pct"/>
            <w:tcBorders>
              <w:top w:val="single" w:sz="4" w:space="0" w:color="auto"/>
              <w:left w:val="nil"/>
              <w:bottom w:val="single" w:sz="12"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r>
    </w:tbl>
    <w:p w:rsidR="00F32602" w:rsidRPr="00946A5F" w:rsidRDefault="00F32602" w:rsidP="00D13897">
      <w:pPr>
        <w:pStyle w:val="a5"/>
      </w:pPr>
      <w:r w:rsidRPr="00946A5F">
        <w:br w:type="page"/>
      </w:r>
    </w:p>
    <w:p w:rsidR="00A75997" w:rsidRPr="00946A5F" w:rsidRDefault="00A75997" w:rsidP="00D13897">
      <w:pPr>
        <w:pStyle w:val="a5"/>
      </w:pPr>
      <w:r w:rsidRPr="00946A5F">
        <w:rPr>
          <w:rFonts w:hint="eastAsia"/>
        </w:rPr>
        <w:lastRenderedPageBreak/>
        <w:t>表</w:t>
      </w:r>
      <w:r w:rsidRPr="00946A5F">
        <w:rPr>
          <w:rFonts w:hint="eastAsia"/>
        </w:rPr>
        <w:t>2-4-</w:t>
      </w:r>
      <w:r w:rsidR="00D13897" w:rsidRPr="00946A5F">
        <w:rPr>
          <w:rFonts w:hint="eastAsia"/>
        </w:rPr>
        <w:t>9</w:t>
      </w:r>
      <w:r w:rsidR="00D13897" w:rsidRPr="00946A5F">
        <w:t xml:space="preserve"> </w:t>
      </w:r>
      <w:r w:rsidRPr="00946A5F">
        <w:rPr>
          <w:rFonts w:hint="eastAsia"/>
        </w:rPr>
        <w:t>2014</w:t>
      </w:r>
      <w:r w:rsidRPr="00946A5F">
        <w:rPr>
          <w:rFonts w:hint="eastAsia"/>
        </w:rPr>
        <w:t>至</w:t>
      </w:r>
      <w:r w:rsidRPr="00946A5F">
        <w:rPr>
          <w:rFonts w:hint="eastAsia"/>
        </w:rPr>
        <w:t>201</w:t>
      </w:r>
      <w:r w:rsidR="00D13897" w:rsidRPr="00946A5F">
        <w:rPr>
          <w:rFonts w:hint="eastAsia"/>
        </w:rPr>
        <w:t>7</w:t>
      </w:r>
      <w:r w:rsidRPr="00946A5F">
        <w:rPr>
          <w:rFonts w:hint="eastAsia"/>
        </w:rPr>
        <w:t>年</w:t>
      </w:r>
      <w:proofErr w:type="gramStart"/>
      <w:r w:rsidR="00D13897" w:rsidRPr="00946A5F">
        <w:rPr>
          <w:rFonts w:hint="eastAsia"/>
        </w:rPr>
        <w:t>澴</w:t>
      </w:r>
      <w:proofErr w:type="gramEnd"/>
      <w:r w:rsidR="00D13897" w:rsidRPr="00946A5F">
        <w:rPr>
          <w:rFonts w:hint="eastAsia"/>
        </w:rPr>
        <w:t>水孝昌王店</w:t>
      </w:r>
      <w:r w:rsidRPr="00946A5F">
        <w:rPr>
          <w:rFonts w:hint="eastAsia"/>
        </w:rPr>
        <w:t>断面</w:t>
      </w:r>
      <w:r w:rsidR="00F73CDF" w:rsidRPr="00946A5F">
        <w:rPr>
          <w:rFonts w:hint="eastAsia"/>
        </w:rPr>
        <w:t>各指标</w:t>
      </w:r>
      <w:r w:rsidRPr="00946A5F">
        <w:rPr>
          <w:rFonts w:hint="eastAsia"/>
        </w:rPr>
        <w:t>达标情况一览表</w:t>
      </w:r>
    </w:p>
    <w:tbl>
      <w:tblPr>
        <w:tblW w:w="5000" w:type="pct"/>
        <w:tblLayout w:type="fixed"/>
        <w:tblLook w:val="04A0" w:firstRow="1" w:lastRow="0" w:firstColumn="1" w:lastColumn="0" w:noHBand="0" w:noVBand="1"/>
      </w:tblPr>
      <w:tblGrid>
        <w:gridCol w:w="1249"/>
        <w:gridCol w:w="752"/>
        <w:gridCol w:w="751"/>
        <w:gridCol w:w="751"/>
        <w:gridCol w:w="751"/>
        <w:gridCol w:w="751"/>
        <w:gridCol w:w="757"/>
        <w:gridCol w:w="751"/>
        <w:gridCol w:w="751"/>
        <w:gridCol w:w="751"/>
        <w:gridCol w:w="751"/>
        <w:gridCol w:w="751"/>
        <w:gridCol w:w="798"/>
        <w:gridCol w:w="710"/>
        <w:gridCol w:w="751"/>
        <w:gridCol w:w="751"/>
        <w:gridCol w:w="751"/>
        <w:gridCol w:w="751"/>
        <w:gridCol w:w="757"/>
      </w:tblGrid>
      <w:tr w:rsidR="00D13897" w:rsidRPr="00946A5F" w:rsidTr="00445A7C">
        <w:trPr>
          <w:trHeight w:val="270"/>
        </w:trPr>
        <w:tc>
          <w:tcPr>
            <w:tcW w:w="422" w:type="pct"/>
            <w:vMerge w:val="restart"/>
            <w:tcBorders>
              <w:top w:val="single" w:sz="12" w:space="0" w:color="auto"/>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指标</w:t>
            </w:r>
          </w:p>
        </w:tc>
        <w:tc>
          <w:tcPr>
            <w:tcW w:w="1526" w:type="pct"/>
            <w:gridSpan w:val="6"/>
            <w:tcBorders>
              <w:top w:val="single" w:sz="12" w:space="0" w:color="auto"/>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1539" w:type="pct"/>
            <w:gridSpan w:val="6"/>
            <w:tcBorders>
              <w:top w:val="single" w:sz="12" w:space="0" w:color="auto"/>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1512" w:type="pct"/>
            <w:gridSpan w:val="6"/>
            <w:tcBorders>
              <w:top w:val="single" w:sz="12" w:space="0" w:color="auto"/>
              <w:left w:val="nil"/>
              <w:bottom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eastAsia="宋体" w:cs="Times New Roman"/>
                <w:kern w:val="0"/>
                <w:sz w:val="21"/>
              </w:rPr>
              <w:t>年</w:t>
            </w:r>
          </w:p>
        </w:tc>
      </w:tr>
      <w:tr w:rsidR="00D13897" w:rsidRPr="00946A5F" w:rsidTr="00445A7C">
        <w:trPr>
          <w:trHeight w:val="270"/>
        </w:trPr>
        <w:tc>
          <w:tcPr>
            <w:tcW w:w="422" w:type="pct"/>
            <w:vMerge/>
            <w:tcBorders>
              <w:top w:val="single" w:sz="4" w:space="0" w:color="auto"/>
              <w:bottom w:val="single" w:sz="12" w:space="0" w:color="auto"/>
              <w:right w:val="single" w:sz="4" w:space="0" w:color="auto"/>
            </w:tcBorders>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nil"/>
              <w:left w:val="nil"/>
              <w:bottom w:val="single" w:sz="12"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56" w:type="pct"/>
            <w:tcBorders>
              <w:top w:val="nil"/>
              <w:left w:val="nil"/>
              <w:bottom w:val="single" w:sz="12"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70" w:type="pct"/>
            <w:tcBorders>
              <w:top w:val="nil"/>
              <w:left w:val="nil"/>
              <w:bottom w:val="single" w:sz="12"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40" w:type="pct"/>
            <w:tcBorders>
              <w:top w:val="nil"/>
              <w:left w:val="nil"/>
              <w:bottom w:val="single" w:sz="12"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56" w:type="pct"/>
            <w:tcBorders>
              <w:top w:val="nil"/>
              <w:left w:val="nil"/>
              <w:bottom w:val="single" w:sz="12"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r>
      <w:tr w:rsidR="00D13897" w:rsidRPr="00946A5F" w:rsidTr="00445A7C">
        <w:trPr>
          <w:trHeight w:val="270"/>
        </w:trPr>
        <w:tc>
          <w:tcPr>
            <w:tcW w:w="422" w:type="pct"/>
            <w:tcBorders>
              <w:top w:val="single" w:sz="12" w:space="0" w:color="auto"/>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水温（</w:t>
            </w:r>
            <w:r w:rsidRPr="00946A5F">
              <w:rPr>
                <w:rFonts w:eastAsia="宋体" w:cs="Times New Roman"/>
                <w:kern w:val="0"/>
                <w:sz w:val="21"/>
              </w:rPr>
              <w:t>℃</w:t>
            </w:r>
            <w:r w:rsidRPr="00946A5F">
              <w:rPr>
                <w:rFonts w:eastAsia="宋体" w:cs="Times New Roman"/>
                <w:kern w:val="0"/>
                <w:sz w:val="21"/>
              </w:rPr>
              <w:t>）</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6" w:type="pct"/>
            <w:tcBorders>
              <w:top w:val="single" w:sz="12" w:space="0" w:color="auto"/>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70" w:type="pct"/>
            <w:tcBorders>
              <w:top w:val="single" w:sz="12" w:space="0" w:color="auto"/>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40" w:type="pct"/>
            <w:tcBorders>
              <w:top w:val="single" w:sz="12" w:space="0" w:color="auto"/>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6" w:type="pct"/>
            <w:tcBorders>
              <w:top w:val="single" w:sz="12" w:space="0" w:color="auto"/>
              <w:left w:val="nil"/>
              <w:bottom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r>
      <w:tr w:rsidR="00D13897" w:rsidRPr="00946A5F" w:rsidTr="00445A7C">
        <w:trPr>
          <w:trHeight w:val="270"/>
        </w:trPr>
        <w:tc>
          <w:tcPr>
            <w:tcW w:w="422" w:type="pct"/>
            <w:tcBorders>
              <w:top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6"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70"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40"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6" w:type="pct"/>
            <w:tcBorders>
              <w:top w:val="nil"/>
              <w:left w:val="nil"/>
              <w:bottom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r>
      <w:tr w:rsidR="00D13897" w:rsidRPr="00946A5F" w:rsidTr="00445A7C">
        <w:trPr>
          <w:trHeight w:val="270"/>
        </w:trPr>
        <w:tc>
          <w:tcPr>
            <w:tcW w:w="422" w:type="pct"/>
            <w:tcBorders>
              <w:top w:val="nil"/>
              <w:bottom w:val="single" w:sz="4" w:space="0" w:color="auto"/>
              <w:right w:val="single" w:sz="4" w:space="0" w:color="auto"/>
            </w:tcBorders>
            <w:shd w:val="clear" w:color="auto" w:fill="auto"/>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溶解氧</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6"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70"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40"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6" w:type="pct"/>
            <w:tcBorders>
              <w:top w:val="nil"/>
              <w:left w:val="nil"/>
              <w:bottom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r>
      <w:tr w:rsidR="00D13897" w:rsidRPr="00946A5F" w:rsidTr="00445A7C">
        <w:trPr>
          <w:trHeight w:val="270"/>
        </w:trPr>
        <w:tc>
          <w:tcPr>
            <w:tcW w:w="422" w:type="pct"/>
            <w:tcBorders>
              <w:top w:val="nil"/>
              <w:bottom w:val="single" w:sz="4" w:space="0" w:color="auto"/>
              <w:right w:val="single" w:sz="4" w:space="0" w:color="auto"/>
            </w:tcBorders>
            <w:shd w:val="clear" w:color="auto" w:fill="auto"/>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6"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70"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40"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Ⅳ</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Ⅳ</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6" w:type="pct"/>
            <w:tcBorders>
              <w:top w:val="nil"/>
              <w:left w:val="nil"/>
              <w:bottom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r>
      <w:tr w:rsidR="00D13897" w:rsidRPr="00946A5F" w:rsidTr="00445A7C">
        <w:trPr>
          <w:trHeight w:val="270"/>
        </w:trPr>
        <w:tc>
          <w:tcPr>
            <w:tcW w:w="422" w:type="pct"/>
            <w:tcBorders>
              <w:top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CODCr</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6"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70"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40"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6" w:type="pct"/>
            <w:tcBorders>
              <w:top w:val="nil"/>
              <w:left w:val="nil"/>
              <w:bottom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D13897" w:rsidRPr="00946A5F" w:rsidTr="00445A7C">
        <w:trPr>
          <w:trHeight w:val="285"/>
        </w:trPr>
        <w:tc>
          <w:tcPr>
            <w:tcW w:w="422" w:type="pct"/>
            <w:tcBorders>
              <w:top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BOD</w:t>
            </w:r>
            <w:r w:rsidRPr="00946A5F">
              <w:rPr>
                <w:rFonts w:eastAsia="宋体" w:cs="Times New Roman"/>
                <w:kern w:val="0"/>
                <w:sz w:val="21"/>
                <w:vertAlign w:val="subscript"/>
              </w:rPr>
              <w:t>5</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6"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70"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40"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Ⅳ</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6" w:type="pct"/>
            <w:tcBorders>
              <w:top w:val="nil"/>
              <w:left w:val="nil"/>
              <w:bottom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D13897" w:rsidRPr="00946A5F" w:rsidTr="00445A7C">
        <w:trPr>
          <w:trHeight w:val="270"/>
        </w:trPr>
        <w:tc>
          <w:tcPr>
            <w:tcW w:w="422" w:type="pct"/>
            <w:tcBorders>
              <w:top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氨氮</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6"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70"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40"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Ⅳ</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6" w:type="pct"/>
            <w:tcBorders>
              <w:top w:val="nil"/>
              <w:left w:val="nil"/>
              <w:bottom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r>
      <w:tr w:rsidR="00D13897" w:rsidRPr="00946A5F" w:rsidTr="00445A7C">
        <w:trPr>
          <w:trHeight w:val="270"/>
        </w:trPr>
        <w:tc>
          <w:tcPr>
            <w:tcW w:w="422" w:type="pct"/>
            <w:tcBorders>
              <w:top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总磷</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6"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70"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40"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6" w:type="pct"/>
            <w:tcBorders>
              <w:top w:val="nil"/>
              <w:left w:val="nil"/>
              <w:bottom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r>
      <w:tr w:rsidR="00D13897" w:rsidRPr="00946A5F" w:rsidTr="00445A7C">
        <w:trPr>
          <w:trHeight w:val="270"/>
        </w:trPr>
        <w:tc>
          <w:tcPr>
            <w:tcW w:w="422" w:type="pct"/>
            <w:tcBorders>
              <w:top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挥发</w:t>
            </w:r>
            <w:proofErr w:type="gramStart"/>
            <w:r w:rsidRPr="00946A5F">
              <w:rPr>
                <w:rFonts w:eastAsia="宋体" w:cs="Times New Roman"/>
                <w:kern w:val="0"/>
                <w:sz w:val="21"/>
              </w:rPr>
              <w:t>酚</w:t>
            </w:r>
            <w:proofErr w:type="gramEnd"/>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6"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70"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40"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4" w:type="pct"/>
            <w:tcBorders>
              <w:top w:val="nil"/>
              <w:left w:val="nil"/>
              <w:bottom w:val="single" w:sz="4" w:space="0" w:color="auto"/>
              <w:right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6" w:type="pct"/>
            <w:tcBorders>
              <w:top w:val="nil"/>
              <w:left w:val="nil"/>
              <w:bottom w:val="single" w:sz="4" w:space="0" w:color="auto"/>
            </w:tcBorders>
            <w:shd w:val="clear" w:color="auto" w:fill="auto"/>
            <w:noWrap/>
            <w:vAlign w:val="center"/>
            <w:hideMark/>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96372E" w:rsidRPr="00946A5F" w:rsidTr="00445A7C">
        <w:trPr>
          <w:trHeight w:val="270"/>
        </w:trPr>
        <w:tc>
          <w:tcPr>
            <w:tcW w:w="422" w:type="pct"/>
            <w:vMerge w:val="restart"/>
            <w:tcBorders>
              <w:top w:val="single" w:sz="4" w:space="0" w:color="auto"/>
              <w:right w:val="single" w:sz="4" w:space="0" w:color="auto"/>
            </w:tcBorders>
            <w:shd w:val="clear" w:color="auto" w:fill="auto"/>
            <w:noWrap/>
            <w:vAlign w:val="center"/>
          </w:tcPr>
          <w:p w:rsidR="0096372E" w:rsidRPr="00946A5F" w:rsidRDefault="0096372E"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指标</w:t>
            </w:r>
          </w:p>
        </w:tc>
        <w:tc>
          <w:tcPr>
            <w:tcW w:w="3065" w:type="pct"/>
            <w:gridSpan w:val="12"/>
            <w:tcBorders>
              <w:top w:val="single" w:sz="4" w:space="0" w:color="auto"/>
              <w:left w:val="single" w:sz="4" w:space="0" w:color="auto"/>
              <w:bottom w:val="single" w:sz="4" w:space="0" w:color="auto"/>
              <w:right w:val="single" w:sz="4" w:space="0" w:color="auto"/>
            </w:tcBorders>
            <w:shd w:val="clear" w:color="auto" w:fill="auto"/>
            <w:noWrap/>
            <w:vAlign w:val="bottom"/>
          </w:tcPr>
          <w:p w:rsidR="0096372E" w:rsidRPr="00946A5F" w:rsidRDefault="0096372E" w:rsidP="00D13897">
            <w:pPr>
              <w:widowControl/>
              <w:adjustRightInd/>
              <w:snapToGrid/>
              <w:spacing w:line="240" w:lineRule="auto"/>
              <w:ind w:firstLineChars="0" w:firstLine="0"/>
              <w:jc w:val="center"/>
              <w:rPr>
                <w:rFonts w:cs="Times New Roman"/>
                <w:sz w:val="21"/>
              </w:rPr>
            </w:pPr>
            <w:r w:rsidRPr="00946A5F">
              <w:rPr>
                <w:rFonts w:cs="Times New Roman"/>
                <w:sz w:val="21"/>
              </w:rPr>
              <w:t>2017</w:t>
            </w:r>
            <w:r w:rsidRPr="00946A5F">
              <w:rPr>
                <w:rFonts w:cs="Times New Roman"/>
                <w:sz w:val="21"/>
              </w:rPr>
              <w:t>年</w:t>
            </w:r>
          </w:p>
        </w:tc>
        <w:tc>
          <w:tcPr>
            <w:tcW w:w="1512" w:type="pct"/>
            <w:gridSpan w:val="6"/>
            <w:tcBorders>
              <w:top w:val="single" w:sz="4" w:space="0" w:color="auto"/>
              <w:left w:val="nil"/>
              <w:bottom w:val="single" w:sz="4" w:space="0" w:color="auto"/>
            </w:tcBorders>
            <w:shd w:val="clear" w:color="auto" w:fill="auto"/>
            <w:noWrap/>
            <w:vAlign w:val="center"/>
          </w:tcPr>
          <w:p w:rsidR="0096372E" w:rsidRPr="00946A5F" w:rsidRDefault="0096372E" w:rsidP="00D13897">
            <w:pPr>
              <w:widowControl/>
              <w:adjustRightInd/>
              <w:snapToGrid/>
              <w:spacing w:line="240" w:lineRule="auto"/>
              <w:ind w:firstLineChars="0" w:firstLine="0"/>
              <w:jc w:val="center"/>
              <w:rPr>
                <w:rFonts w:eastAsia="宋体" w:cs="Times New Roman"/>
                <w:kern w:val="0"/>
                <w:sz w:val="21"/>
              </w:rPr>
            </w:pPr>
          </w:p>
        </w:tc>
      </w:tr>
      <w:tr w:rsidR="00D13897" w:rsidRPr="00946A5F" w:rsidTr="00445A7C">
        <w:trPr>
          <w:trHeight w:val="270"/>
        </w:trPr>
        <w:tc>
          <w:tcPr>
            <w:tcW w:w="422" w:type="pct"/>
            <w:vMerge/>
            <w:tcBorders>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w:t>
            </w:r>
            <w:r w:rsidRPr="00946A5F">
              <w:rPr>
                <w:rFonts w:eastAsia="宋体" w:cs="Times New Roman"/>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w:t>
            </w:r>
            <w:r w:rsidRPr="00946A5F">
              <w:rPr>
                <w:rFonts w:eastAsia="宋体" w:cs="Times New Roman"/>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6"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w:t>
            </w:r>
            <w:r w:rsidRPr="00946A5F">
              <w:rPr>
                <w:rFonts w:eastAsia="宋体" w:cs="Times New Roman"/>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w:t>
            </w:r>
            <w:r w:rsidRPr="00946A5F">
              <w:rPr>
                <w:rFonts w:eastAsia="宋体" w:cs="Times New Roman"/>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10</w:t>
            </w:r>
            <w:r w:rsidRPr="00946A5F">
              <w:rPr>
                <w:rFonts w:eastAsia="宋体" w:cs="Times New Roman"/>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70"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12</w:t>
            </w:r>
            <w:r w:rsidRPr="00946A5F">
              <w:rPr>
                <w:rFonts w:eastAsia="宋体" w:cs="Times New Roman"/>
                <w:kern w:val="0"/>
                <w:sz w:val="21"/>
              </w:rPr>
              <w:t>月</w:t>
            </w:r>
          </w:p>
        </w:tc>
        <w:tc>
          <w:tcPr>
            <w:tcW w:w="240"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6" w:type="pct"/>
            <w:tcBorders>
              <w:top w:val="single" w:sz="4" w:space="0" w:color="auto"/>
              <w:left w:val="nil"/>
              <w:bottom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r>
      <w:tr w:rsidR="00D13897" w:rsidRPr="00946A5F" w:rsidTr="00445A7C">
        <w:trPr>
          <w:trHeight w:val="270"/>
        </w:trPr>
        <w:tc>
          <w:tcPr>
            <w:tcW w:w="422" w:type="pct"/>
            <w:tcBorders>
              <w:top w:val="single" w:sz="4" w:space="0" w:color="auto"/>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水温（</w:t>
            </w:r>
            <w:r w:rsidRPr="00946A5F">
              <w:rPr>
                <w:rFonts w:eastAsia="宋体" w:cs="Times New Roman"/>
                <w:kern w:val="0"/>
                <w:sz w:val="21"/>
              </w:rPr>
              <w:t>℃</w:t>
            </w:r>
            <w:r w:rsidRPr="00946A5F">
              <w:rPr>
                <w:rFonts w:eastAsia="宋体" w:cs="Times New Roman"/>
                <w:kern w:val="0"/>
                <w:sz w:val="21"/>
              </w:rPr>
              <w:t>）</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56"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70"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40"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6" w:type="pct"/>
            <w:tcBorders>
              <w:top w:val="single" w:sz="4" w:space="0" w:color="auto"/>
              <w:left w:val="nil"/>
              <w:bottom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r>
      <w:tr w:rsidR="00D13897" w:rsidRPr="00946A5F" w:rsidTr="00445A7C">
        <w:trPr>
          <w:trHeight w:val="270"/>
        </w:trPr>
        <w:tc>
          <w:tcPr>
            <w:tcW w:w="422" w:type="pct"/>
            <w:tcBorders>
              <w:top w:val="single" w:sz="4" w:space="0" w:color="auto"/>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6"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70"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40"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6" w:type="pct"/>
            <w:tcBorders>
              <w:top w:val="single" w:sz="4" w:space="0" w:color="auto"/>
              <w:left w:val="nil"/>
              <w:bottom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r>
      <w:tr w:rsidR="00D13897" w:rsidRPr="00946A5F" w:rsidTr="00445A7C">
        <w:trPr>
          <w:trHeight w:val="270"/>
        </w:trPr>
        <w:tc>
          <w:tcPr>
            <w:tcW w:w="422" w:type="pct"/>
            <w:tcBorders>
              <w:top w:val="single" w:sz="4" w:space="0" w:color="auto"/>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溶解氧</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6"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70"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40"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6" w:type="pct"/>
            <w:tcBorders>
              <w:top w:val="single" w:sz="4" w:space="0" w:color="auto"/>
              <w:left w:val="nil"/>
              <w:bottom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r>
      <w:tr w:rsidR="00D13897" w:rsidRPr="00946A5F" w:rsidTr="00445A7C">
        <w:trPr>
          <w:trHeight w:val="270"/>
        </w:trPr>
        <w:tc>
          <w:tcPr>
            <w:tcW w:w="422" w:type="pct"/>
            <w:tcBorders>
              <w:top w:val="single" w:sz="4" w:space="0" w:color="auto"/>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6"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70"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40"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6" w:type="pct"/>
            <w:tcBorders>
              <w:top w:val="single" w:sz="4" w:space="0" w:color="auto"/>
              <w:left w:val="nil"/>
              <w:bottom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r>
      <w:tr w:rsidR="00D13897" w:rsidRPr="00946A5F" w:rsidTr="00445A7C">
        <w:trPr>
          <w:trHeight w:val="270"/>
        </w:trPr>
        <w:tc>
          <w:tcPr>
            <w:tcW w:w="422" w:type="pct"/>
            <w:tcBorders>
              <w:top w:val="single" w:sz="4" w:space="0" w:color="auto"/>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CODCr</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6"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70"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40"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6" w:type="pct"/>
            <w:tcBorders>
              <w:top w:val="single" w:sz="4" w:space="0" w:color="auto"/>
              <w:left w:val="nil"/>
              <w:bottom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r>
      <w:tr w:rsidR="00D13897" w:rsidRPr="00946A5F" w:rsidTr="00445A7C">
        <w:trPr>
          <w:trHeight w:val="270"/>
        </w:trPr>
        <w:tc>
          <w:tcPr>
            <w:tcW w:w="422" w:type="pct"/>
            <w:tcBorders>
              <w:top w:val="single" w:sz="4" w:space="0" w:color="auto"/>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BOD</w:t>
            </w:r>
            <w:r w:rsidRPr="00946A5F">
              <w:rPr>
                <w:rFonts w:eastAsia="宋体" w:cs="Times New Roman"/>
                <w:kern w:val="0"/>
                <w:sz w:val="21"/>
                <w:vertAlign w:val="subscript"/>
              </w:rPr>
              <w:t>5</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w:t>
            </w:r>
            <w:r w:rsidRPr="00946A5F">
              <w:rPr>
                <w:rFonts w:eastAsia="宋体" w:cs="Times New Roman"/>
                <w:kern w:val="0"/>
                <w:sz w:val="21"/>
              </w:rPr>
              <w:lastRenderedPageBreak/>
              <w:t>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未监</w:t>
            </w:r>
            <w:r w:rsidRPr="00946A5F">
              <w:rPr>
                <w:rFonts w:eastAsia="宋体" w:cs="Times New Roman"/>
                <w:kern w:val="0"/>
                <w:sz w:val="21"/>
              </w:rPr>
              <w:lastRenderedPageBreak/>
              <w:t>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未监</w:t>
            </w:r>
            <w:r w:rsidRPr="00946A5F">
              <w:rPr>
                <w:rFonts w:eastAsia="宋体" w:cs="Times New Roman"/>
                <w:kern w:val="0"/>
                <w:sz w:val="21"/>
              </w:rPr>
              <w:lastRenderedPageBreak/>
              <w:t>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未监</w:t>
            </w:r>
            <w:r w:rsidRPr="00946A5F">
              <w:rPr>
                <w:rFonts w:eastAsia="宋体" w:cs="Times New Roman"/>
                <w:kern w:val="0"/>
                <w:sz w:val="21"/>
              </w:rPr>
              <w:lastRenderedPageBreak/>
              <w:t>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未监</w:t>
            </w:r>
            <w:r w:rsidRPr="00946A5F">
              <w:rPr>
                <w:rFonts w:eastAsia="宋体" w:cs="Times New Roman"/>
                <w:kern w:val="0"/>
                <w:sz w:val="21"/>
              </w:rPr>
              <w:lastRenderedPageBreak/>
              <w:t>测</w:t>
            </w:r>
          </w:p>
        </w:tc>
        <w:tc>
          <w:tcPr>
            <w:tcW w:w="256"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未监</w:t>
            </w:r>
            <w:r w:rsidRPr="00946A5F">
              <w:rPr>
                <w:rFonts w:eastAsia="宋体" w:cs="Times New Roman"/>
                <w:kern w:val="0"/>
                <w:sz w:val="21"/>
              </w:rPr>
              <w:lastRenderedPageBreak/>
              <w:t>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未监</w:t>
            </w:r>
            <w:r w:rsidRPr="00946A5F">
              <w:rPr>
                <w:rFonts w:eastAsia="宋体" w:cs="Times New Roman"/>
                <w:kern w:val="0"/>
                <w:sz w:val="21"/>
              </w:rPr>
              <w:lastRenderedPageBreak/>
              <w:t>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未监</w:t>
            </w:r>
            <w:r w:rsidRPr="00946A5F">
              <w:rPr>
                <w:rFonts w:eastAsia="宋体" w:cs="Times New Roman"/>
                <w:kern w:val="0"/>
                <w:sz w:val="21"/>
              </w:rPr>
              <w:lastRenderedPageBreak/>
              <w:t>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未监</w:t>
            </w:r>
            <w:r w:rsidRPr="00946A5F">
              <w:rPr>
                <w:rFonts w:eastAsia="宋体" w:cs="Times New Roman"/>
                <w:kern w:val="0"/>
                <w:sz w:val="21"/>
              </w:rPr>
              <w:lastRenderedPageBreak/>
              <w:t>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未监</w:t>
            </w:r>
            <w:r w:rsidRPr="00946A5F">
              <w:rPr>
                <w:rFonts w:eastAsia="宋体" w:cs="Times New Roman"/>
                <w:kern w:val="0"/>
                <w:sz w:val="21"/>
              </w:rPr>
              <w:lastRenderedPageBreak/>
              <w:t>测</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未监</w:t>
            </w:r>
            <w:r w:rsidRPr="00946A5F">
              <w:rPr>
                <w:rFonts w:eastAsia="宋体" w:cs="Times New Roman"/>
                <w:kern w:val="0"/>
                <w:sz w:val="21"/>
              </w:rPr>
              <w:lastRenderedPageBreak/>
              <w:t>测</w:t>
            </w:r>
          </w:p>
        </w:tc>
        <w:tc>
          <w:tcPr>
            <w:tcW w:w="270"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未监</w:t>
            </w:r>
            <w:r w:rsidRPr="00946A5F">
              <w:rPr>
                <w:rFonts w:eastAsia="宋体" w:cs="Times New Roman"/>
                <w:kern w:val="0"/>
                <w:sz w:val="21"/>
              </w:rPr>
              <w:lastRenderedPageBreak/>
              <w:t>测</w:t>
            </w:r>
          </w:p>
        </w:tc>
        <w:tc>
          <w:tcPr>
            <w:tcW w:w="240"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6" w:type="pct"/>
            <w:tcBorders>
              <w:top w:val="single" w:sz="4" w:space="0" w:color="auto"/>
              <w:left w:val="nil"/>
              <w:bottom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r>
      <w:tr w:rsidR="00D13897" w:rsidRPr="00946A5F" w:rsidTr="00445A7C">
        <w:trPr>
          <w:trHeight w:val="270"/>
        </w:trPr>
        <w:tc>
          <w:tcPr>
            <w:tcW w:w="422" w:type="pct"/>
            <w:tcBorders>
              <w:top w:val="single" w:sz="4" w:space="0" w:color="auto"/>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氨氮</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6"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70"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40"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6" w:type="pct"/>
            <w:tcBorders>
              <w:top w:val="single" w:sz="4" w:space="0" w:color="auto"/>
              <w:left w:val="nil"/>
              <w:bottom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r>
      <w:tr w:rsidR="00D13897" w:rsidRPr="00946A5F" w:rsidTr="00445A7C">
        <w:trPr>
          <w:trHeight w:val="270"/>
        </w:trPr>
        <w:tc>
          <w:tcPr>
            <w:tcW w:w="422" w:type="pct"/>
            <w:tcBorders>
              <w:top w:val="single" w:sz="4" w:space="0" w:color="auto"/>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总磷</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6"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70" w:type="pct"/>
            <w:tcBorders>
              <w:top w:val="nil"/>
              <w:left w:val="nil"/>
              <w:bottom w:val="single" w:sz="4"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40"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6" w:type="pct"/>
            <w:tcBorders>
              <w:top w:val="single" w:sz="4" w:space="0" w:color="auto"/>
              <w:left w:val="nil"/>
              <w:bottom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r>
      <w:tr w:rsidR="00D13897" w:rsidRPr="00946A5F" w:rsidTr="00445A7C">
        <w:trPr>
          <w:trHeight w:val="270"/>
        </w:trPr>
        <w:tc>
          <w:tcPr>
            <w:tcW w:w="422" w:type="pct"/>
            <w:tcBorders>
              <w:top w:val="single" w:sz="4" w:space="0" w:color="auto"/>
              <w:bottom w:val="single" w:sz="12"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挥发</w:t>
            </w:r>
            <w:proofErr w:type="gramStart"/>
            <w:r w:rsidRPr="00946A5F">
              <w:rPr>
                <w:rFonts w:eastAsia="宋体" w:cs="Times New Roman"/>
                <w:kern w:val="0"/>
                <w:sz w:val="21"/>
              </w:rPr>
              <w:t>酚</w:t>
            </w:r>
            <w:proofErr w:type="gramEnd"/>
          </w:p>
        </w:tc>
        <w:tc>
          <w:tcPr>
            <w:tcW w:w="254" w:type="pct"/>
            <w:tcBorders>
              <w:top w:val="nil"/>
              <w:left w:val="single" w:sz="4" w:space="0" w:color="auto"/>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6" w:type="pct"/>
            <w:tcBorders>
              <w:top w:val="nil"/>
              <w:left w:val="nil"/>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4" w:type="pct"/>
            <w:tcBorders>
              <w:top w:val="nil"/>
              <w:left w:val="nil"/>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70" w:type="pct"/>
            <w:tcBorders>
              <w:top w:val="nil"/>
              <w:left w:val="nil"/>
              <w:bottom w:val="single" w:sz="12" w:space="0" w:color="auto"/>
              <w:right w:val="single" w:sz="4" w:space="0" w:color="auto"/>
            </w:tcBorders>
            <w:shd w:val="clear" w:color="auto" w:fill="auto"/>
            <w:noWrap/>
            <w:vAlign w:val="bottom"/>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40" w:type="pct"/>
            <w:tcBorders>
              <w:top w:val="single" w:sz="4" w:space="0" w:color="auto"/>
              <w:left w:val="nil"/>
              <w:bottom w:val="single" w:sz="12"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12"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12"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12"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12" w:space="0" w:color="auto"/>
              <w:right w:val="single" w:sz="4"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c>
          <w:tcPr>
            <w:tcW w:w="256" w:type="pct"/>
            <w:tcBorders>
              <w:top w:val="single" w:sz="4" w:space="0" w:color="auto"/>
              <w:left w:val="nil"/>
              <w:bottom w:val="single" w:sz="12" w:space="0" w:color="auto"/>
            </w:tcBorders>
            <w:shd w:val="clear" w:color="auto" w:fill="auto"/>
            <w:noWrap/>
            <w:vAlign w:val="center"/>
          </w:tcPr>
          <w:p w:rsidR="00D13897" w:rsidRPr="00946A5F" w:rsidRDefault="00D13897" w:rsidP="00D13897">
            <w:pPr>
              <w:widowControl/>
              <w:adjustRightInd/>
              <w:snapToGrid/>
              <w:spacing w:line="240" w:lineRule="auto"/>
              <w:ind w:firstLineChars="0" w:firstLine="0"/>
              <w:jc w:val="center"/>
              <w:rPr>
                <w:rFonts w:eastAsia="宋体" w:cs="Times New Roman"/>
                <w:kern w:val="0"/>
                <w:sz w:val="21"/>
              </w:rPr>
            </w:pPr>
          </w:p>
        </w:tc>
      </w:tr>
    </w:tbl>
    <w:p w:rsidR="0058665F" w:rsidRPr="00946A5F" w:rsidRDefault="0058665F" w:rsidP="0058665F">
      <w:pPr>
        <w:ind w:firstLine="562"/>
        <w:rPr>
          <w:b/>
        </w:rPr>
      </w:pPr>
      <w:r w:rsidRPr="00946A5F">
        <w:rPr>
          <w:rFonts w:hint="eastAsia"/>
          <w:b/>
        </w:rPr>
        <w:t>（</w:t>
      </w:r>
      <w:r w:rsidRPr="00946A5F">
        <w:rPr>
          <w:rFonts w:hint="eastAsia"/>
          <w:b/>
        </w:rPr>
        <w:t>4</w:t>
      </w:r>
      <w:r w:rsidRPr="00946A5F">
        <w:rPr>
          <w:rFonts w:hint="eastAsia"/>
          <w:b/>
        </w:rPr>
        <w:t>）府</w:t>
      </w:r>
      <w:proofErr w:type="gramStart"/>
      <w:r w:rsidRPr="00946A5F">
        <w:rPr>
          <w:rFonts w:hint="eastAsia"/>
          <w:b/>
        </w:rPr>
        <w:t>河随应桥</w:t>
      </w:r>
      <w:proofErr w:type="gramEnd"/>
      <w:r w:rsidRPr="00946A5F">
        <w:rPr>
          <w:rFonts w:hint="eastAsia"/>
          <w:b/>
        </w:rPr>
        <w:t>断面</w:t>
      </w:r>
    </w:p>
    <w:p w:rsidR="002E26BE" w:rsidRPr="00946A5F" w:rsidRDefault="002E26BE" w:rsidP="0058665F">
      <w:pPr>
        <w:ind w:firstLine="560"/>
      </w:pPr>
      <w:r w:rsidRPr="00946A5F">
        <w:rPr>
          <w:rFonts w:hint="eastAsia"/>
        </w:rPr>
        <w:t>该断面</w:t>
      </w:r>
      <w:r w:rsidRPr="00946A5F">
        <w:rPr>
          <w:rFonts w:hint="eastAsia"/>
        </w:rPr>
        <w:t>2014</w:t>
      </w:r>
      <w:r w:rsidRPr="00946A5F">
        <w:rPr>
          <w:rFonts w:hint="eastAsia"/>
        </w:rPr>
        <w:t>至</w:t>
      </w:r>
      <w:r w:rsidRPr="00946A5F">
        <w:rPr>
          <w:rFonts w:hint="eastAsia"/>
        </w:rPr>
        <w:t>2016</w:t>
      </w:r>
      <w:r w:rsidRPr="00946A5F">
        <w:rPr>
          <w:rFonts w:hint="eastAsia"/>
        </w:rPr>
        <w:t>年监测数据及达标情况</w:t>
      </w:r>
      <w:proofErr w:type="gramStart"/>
      <w:r w:rsidRPr="00946A5F">
        <w:rPr>
          <w:rFonts w:hint="eastAsia"/>
        </w:rPr>
        <w:t>如以下</w:t>
      </w:r>
      <w:proofErr w:type="gramEnd"/>
      <w:r w:rsidRPr="00946A5F">
        <w:rPr>
          <w:rFonts w:hint="eastAsia"/>
        </w:rPr>
        <w:t>两表所示。</w:t>
      </w:r>
      <w:r w:rsidRPr="00946A5F">
        <w:rPr>
          <w:rFonts w:hint="eastAsia"/>
        </w:rPr>
        <w:t>2014</w:t>
      </w:r>
      <w:r w:rsidRPr="00946A5F">
        <w:rPr>
          <w:rFonts w:hint="eastAsia"/>
        </w:rPr>
        <w:t>年</w:t>
      </w:r>
      <w:r w:rsidR="0013015F" w:rsidRPr="00946A5F">
        <w:rPr>
          <w:rFonts w:hint="eastAsia"/>
        </w:rPr>
        <w:t>至</w:t>
      </w:r>
      <w:r w:rsidRPr="00946A5F">
        <w:rPr>
          <w:rFonts w:hint="eastAsia"/>
        </w:rPr>
        <w:t>2016</w:t>
      </w:r>
      <w:r w:rsidRPr="00946A5F">
        <w:rPr>
          <w:rFonts w:hint="eastAsia"/>
        </w:rPr>
        <w:t>年断面各项指标水环境质量满足《地表水环境质量标准》（</w:t>
      </w:r>
      <w:r w:rsidRPr="00946A5F">
        <w:rPr>
          <w:rFonts w:hint="eastAsia"/>
        </w:rPr>
        <w:t>GB3838-2002</w:t>
      </w:r>
      <w:r w:rsidRPr="00946A5F">
        <w:rPr>
          <w:rFonts w:hint="eastAsia"/>
        </w:rPr>
        <w:t>）Ⅲ类标准</w:t>
      </w:r>
      <w:r w:rsidR="006F743D" w:rsidRPr="00946A5F">
        <w:rPr>
          <w:rFonts w:hint="eastAsia"/>
        </w:rPr>
        <w:t>，水质保持稳定</w:t>
      </w:r>
      <w:r w:rsidRPr="00946A5F">
        <w:rPr>
          <w:rFonts w:hint="eastAsia"/>
        </w:rPr>
        <w:t>。</w:t>
      </w:r>
    </w:p>
    <w:p w:rsidR="0058665F" w:rsidRPr="00946A5F" w:rsidRDefault="002E26BE" w:rsidP="002E26BE">
      <w:pPr>
        <w:pStyle w:val="a5"/>
      </w:pPr>
      <w:r w:rsidRPr="00946A5F">
        <w:rPr>
          <w:rFonts w:hint="eastAsia"/>
        </w:rPr>
        <w:t>表</w:t>
      </w:r>
      <w:r w:rsidRPr="00946A5F">
        <w:rPr>
          <w:rFonts w:hint="eastAsia"/>
        </w:rPr>
        <w:t>2-4-10 2014</w:t>
      </w:r>
      <w:r w:rsidRPr="00946A5F">
        <w:rPr>
          <w:rFonts w:hint="eastAsia"/>
        </w:rPr>
        <w:t>至</w:t>
      </w:r>
      <w:r w:rsidRPr="00946A5F">
        <w:rPr>
          <w:rFonts w:hint="eastAsia"/>
        </w:rPr>
        <w:t>2016</w:t>
      </w:r>
      <w:r w:rsidRPr="00946A5F">
        <w:rPr>
          <w:rFonts w:hint="eastAsia"/>
        </w:rPr>
        <w:t>年府</w:t>
      </w:r>
      <w:proofErr w:type="gramStart"/>
      <w:r w:rsidRPr="00946A5F">
        <w:rPr>
          <w:rFonts w:hint="eastAsia"/>
        </w:rPr>
        <w:t>河随应桥</w:t>
      </w:r>
      <w:proofErr w:type="gramEnd"/>
      <w:r w:rsidRPr="00946A5F">
        <w:rPr>
          <w:rFonts w:hint="eastAsia"/>
        </w:rPr>
        <w:t>断面监测数据一览表</w:t>
      </w:r>
    </w:p>
    <w:tbl>
      <w:tblPr>
        <w:tblW w:w="5000" w:type="pct"/>
        <w:tblLook w:val="04A0" w:firstRow="1" w:lastRow="0" w:firstColumn="1" w:lastColumn="0" w:noHBand="0" w:noVBand="1"/>
      </w:tblPr>
      <w:tblGrid>
        <w:gridCol w:w="1273"/>
        <w:gridCol w:w="689"/>
        <w:gridCol w:w="742"/>
        <w:gridCol w:w="766"/>
        <w:gridCol w:w="766"/>
        <w:gridCol w:w="766"/>
        <w:gridCol w:w="769"/>
        <w:gridCol w:w="751"/>
        <w:gridCol w:w="751"/>
        <w:gridCol w:w="751"/>
        <w:gridCol w:w="751"/>
        <w:gridCol w:w="751"/>
        <w:gridCol w:w="754"/>
        <w:gridCol w:w="751"/>
        <w:gridCol w:w="751"/>
        <w:gridCol w:w="751"/>
        <w:gridCol w:w="751"/>
        <w:gridCol w:w="751"/>
        <w:gridCol w:w="751"/>
      </w:tblGrid>
      <w:tr w:rsidR="00D75123" w:rsidRPr="00946A5F" w:rsidTr="00445A7C">
        <w:trPr>
          <w:trHeight w:val="270"/>
        </w:trPr>
        <w:tc>
          <w:tcPr>
            <w:tcW w:w="430" w:type="pct"/>
            <w:vMerge w:val="restart"/>
            <w:tcBorders>
              <w:top w:val="single" w:sz="12" w:space="0" w:color="auto"/>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指标</w:t>
            </w:r>
          </w:p>
        </w:tc>
        <w:tc>
          <w:tcPr>
            <w:tcW w:w="1521" w:type="pct"/>
            <w:gridSpan w:val="6"/>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1525" w:type="pct"/>
            <w:gridSpan w:val="6"/>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1524" w:type="pct"/>
            <w:gridSpan w:val="6"/>
            <w:tcBorders>
              <w:top w:val="single" w:sz="12" w:space="0" w:color="auto"/>
              <w:left w:val="nil"/>
              <w:bottom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eastAsia="宋体" w:cs="Times New Roman"/>
                <w:kern w:val="0"/>
                <w:sz w:val="21"/>
              </w:rPr>
              <w:t>年</w:t>
            </w:r>
          </w:p>
        </w:tc>
      </w:tr>
      <w:tr w:rsidR="00D75123" w:rsidRPr="00946A5F" w:rsidTr="00445A7C">
        <w:trPr>
          <w:trHeight w:val="270"/>
        </w:trPr>
        <w:tc>
          <w:tcPr>
            <w:tcW w:w="430" w:type="pct"/>
            <w:vMerge/>
            <w:tcBorders>
              <w:top w:val="single" w:sz="4" w:space="0" w:color="auto"/>
              <w:bottom w:val="single" w:sz="12" w:space="0" w:color="auto"/>
              <w:right w:val="single" w:sz="4" w:space="0" w:color="auto"/>
            </w:tcBorders>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p>
        </w:tc>
        <w:tc>
          <w:tcPr>
            <w:tcW w:w="233"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1"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9"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9"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9"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60"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54" w:type="pct"/>
            <w:tcBorders>
              <w:top w:val="nil"/>
              <w:left w:val="nil"/>
              <w:bottom w:val="single" w:sz="12"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r>
      <w:tr w:rsidR="00D75123" w:rsidRPr="00946A5F" w:rsidTr="00445A7C">
        <w:trPr>
          <w:trHeight w:val="270"/>
        </w:trPr>
        <w:tc>
          <w:tcPr>
            <w:tcW w:w="430" w:type="pct"/>
            <w:tcBorders>
              <w:top w:val="single" w:sz="12" w:space="0" w:color="auto"/>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水温（</w:t>
            </w:r>
            <w:r w:rsidRPr="00946A5F">
              <w:rPr>
                <w:rFonts w:eastAsia="宋体" w:cs="Times New Roman"/>
                <w:kern w:val="0"/>
                <w:sz w:val="21"/>
              </w:rPr>
              <w:t>℃</w:t>
            </w:r>
            <w:r w:rsidRPr="00946A5F">
              <w:rPr>
                <w:rFonts w:eastAsia="宋体" w:cs="Times New Roman"/>
                <w:kern w:val="0"/>
                <w:sz w:val="21"/>
              </w:rPr>
              <w:t>）</w:t>
            </w:r>
          </w:p>
        </w:tc>
        <w:tc>
          <w:tcPr>
            <w:tcW w:w="233"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6.2</w:t>
            </w:r>
          </w:p>
        </w:tc>
        <w:tc>
          <w:tcPr>
            <w:tcW w:w="251"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9.1</w:t>
            </w:r>
          </w:p>
        </w:tc>
        <w:tc>
          <w:tcPr>
            <w:tcW w:w="259"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23</w:t>
            </w:r>
          </w:p>
        </w:tc>
        <w:tc>
          <w:tcPr>
            <w:tcW w:w="259"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28.4</w:t>
            </w:r>
          </w:p>
        </w:tc>
        <w:tc>
          <w:tcPr>
            <w:tcW w:w="259"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23.8</w:t>
            </w:r>
          </w:p>
        </w:tc>
        <w:tc>
          <w:tcPr>
            <w:tcW w:w="260"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15.8</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26</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23.5</w:t>
            </w: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13.5</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9.5</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21.5</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23.5</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21</w:t>
            </w:r>
          </w:p>
        </w:tc>
        <w:tc>
          <w:tcPr>
            <w:tcW w:w="254" w:type="pct"/>
            <w:tcBorders>
              <w:top w:val="single" w:sz="12" w:space="0" w:color="auto"/>
              <w:left w:val="nil"/>
              <w:bottom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14</w:t>
            </w:r>
          </w:p>
        </w:tc>
      </w:tr>
      <w:tr w:rsidR="00D75123" w:rsidRPr="00946A5F" w:rsidTr="00445A7C">
        <w:trPr>
          <w:trHeight w:val="285"/>
        </w:trPr>
        <w:tc>
          <w:tcPr>
            <w:tcW w:w="430" w:type="pct"/>
            <w:tcBorders>
              <w:top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233"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7.47</w:t>
            </w:r>
          </w:p>
        </w:tc>
        <w:tc>
          <w:tcPr>
            <w:tcW w:w="251"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7.48</w:t>
            </w:r>
          </w:p>
        </w:tc>
        <w:tc>
          <w:tcPr>
            <w:tcW w:w="259"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7.41</w:t>
            </w:r>
          </w:p>
        </w:tc>
        <w:tc>
          <w:tcPr>
            <w:tcW w:w="259"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7.35</w:t>
            </w:r>
          </w:p>
        </w:tc>
        <w:tc>
          <w:tcPr>
            <w:tcW w:w="259"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7.31</w:t>
            </w:r>
          </w:p>
        </w:tc>
        <w:tc>
          <w:tcPr>
            <w:tcW w:w="260"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7.27</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7.21</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7.21</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7.28</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7.32</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7.41</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7.38</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7.23</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7.33</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7.35</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7.35</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7.54</w:t>
            </w:r>
          </w:p>
        </w:tc>
        <w:tc>
          <w:tcPr>
            <w:tcW w:w="254" w:type="pct"/>
            <w:tcBorders>
              <w:top w:val="nil"/>
              <w:left w:val="nil"/>
              <w:bottom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7.36</w:t>
            </w:r>
          </w:p>
        </w:tc>
      </w:tr>
      <w:tr w:rsidR="00D75123" w:rsidRPr="00946A5F" w:rsidTr="00445A7C">
        <w:trPr>
          <w:trHeight w:val="285"/>
        </w:trPr>
        <w:tc>
          <w:tcPr>
            <w:tcW w:w="430" w:type="pct"/>
            <w:tcBorders>
              <w:top w:val="nil"/>
              <w:bottom w:val="single" w:sz="4" w:space="0" w:color="auto"/>
              <w:right w:val="single" w:sz="4" w:space="0" w:color="auto"/>
            </w:tcBorders>
            <w:shd w:val="clear" w:color="auto" w:fill="auto"/>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溶解氧</w:t>
            </w:r>
          </w:p>
        </w:tc>
        <w:tc>
          <w:tcPr>
            <w:tcW w:w="233"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8.2</w:t>
            </w:r>
          </w:p>
        </w:tc>
        <w:tc>
          <w:tcPr>
            <w:tcW w:w="251"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8.36</w:t>
            </w:r>
          </w:p>
        </w:tc>
        <w:tc>
          <w:tcPr>
            <w:tcW w:w="259"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8.06</w:t>
            </w:r>
          </w:p>
        </w:tc>
        <w:tc>
          <w:tcPr>
            <w:tcW w:w="259"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7.85</w:t>
            </w:r>
          </w:p>
        </w:tc>
        <w:tc>
          <w:tcPr>
            <w:tcW w:w="259"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7.56</w:t>
            </w:r>
          </w:p>
        </w:tc>
        <w:tc>
          <w:tcPr>
            <w:tcW w:w="260"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7.62</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6.88</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7.33</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7.34</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7.26</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7.28</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6.93</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7.24</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7.42</w:t>
            </w:r>
          </w:p>
        </w:tc>
        <w:tc>
          <w:tcPr>
            <w:tcW w:w="254" w:type="pct"/>
            <w:tcBorders>
              <w:top w:val="nil"/>
              <w:left w:val="nil"/>
              <w:bottom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7.37</w:t>
            </w:r>
          </w:p>
        </w:tc>
      </w:tr>
      <w:tr w:rsidR="00D75123" w:rsidRPr="00946A5F" w:rsidTr="00445A7C">
        <w:trPr>
          <w:trHeight w:val="285"/>
        </w:trPr>
        <w:tc>
          <w:tcPr>
            <w:tcW w:w="430" w:type="pct"/>
            <w:tcBorders>
              <w:top w:val="nil"/>
              <w:bottom w:val="single" w:sz="4" w:space="0" w:color="auto"/>
              <w:right w:val="single" w:sz="4" w:space="0" w:color="auto"/>
            </w:tcBorders>
            <w:shd w:val="clear" w:color="auto" w:fill="auto"/>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233"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4.91</w:t>
            </w:r>
          </w:p>
        </w:tc>
        <w:tc>
          <w:tcPr>
            <w:tcW w:w="251"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4.2</w:t>
            </w:r>
          </w:p>
        </w:tc>
        <w:tc>
          <w:tcPr>
            <w:tcW w:w="259"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5.53</w:t>
            </w:r>
          </w:p>
        </w:tc>
        <w:tc>
          <w:tcPr>
            <w:tcW w:w="259"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5.31</w:t>
            </w:r>
          </w:p>
        </w:tc>
        <w:tc>
          <w:tcPr>
            <w:tcW w:w="259"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5.24</w:t>
            </w:r>
          </w:p>
        </w:tc>
        <w:tc>
          <w:tcPr>
            <w:tcW w:w="260"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4.78</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4.1</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5.1</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5.04</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4.38</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4.36</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4.48</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4.69</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5.45</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4.84</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5.06</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5.81</w:t>
            </w:r>
          </w:p>
        </w:tc>
        <w:tc>
          <w:tcPr>
            <w:tcW w:w="254" w:type="pct"/>
            <w:tcBorders>
              <w:top w:val="nil"/>
              <w:left w:val="nil"/>
              <w:bottom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5.03</w:t>
            </w:r>
          </w:p>
        </w:tc>
      </w:tr>
      <w:tr w:rsidR="00D75123" w:rsidRPr="00946A5F" w:rsidTr="00445A7C">
        <w:trPr>
          <w:trHeight w:val="285"/>
        </w:trPr>
        <w:tc>
          <w:tcPr>
            <w:tcW w:w="430" w:type="pct"/>
            <w:tcBorders>
              <w:top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CODCr</w:t>
            </w:r>
          </w:p>
        </w:tc>
        <w:tc>
          <w:tcPr>
            <w:tcW w:w="233"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14.5</w:t>
            </w:r>
          </w:p>
        </w:tc>
        <w:tc>
          <w:tcPr>
            <w:tcW w:w="251"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14.5</w:t>
            </w:r>
          </w:p>
        </w:tc>
        <w:tc>
          <w:tcPr>
            <w:tcW w:w="259"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15.7</w:t>
            </w:r>
          </w:p>
        </w:tc>
        <w:tc>
          <w:tcPr>
            <w:tcW w:w="259"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16.3</w:t>
            </w:r>
          </w:p>
        </w:tc>
        <w:tc>
          <w:tcPr>
            <w:tcW w:w="259"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15.1</w:t>
            </w:r>
          </w:p>
        </w:tc>
        <w:tc>
          <w:tcPr>
            <w:tcW w:w="260"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14.5</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15.4</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15.4</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16.4</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17.8</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17.2</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17.5</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15.4</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17.7</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17.6</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13.6</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12.4</w:t>
            </w:r>
          </w:p>
        </w:tc>
        <w:tc>
          <w:tcPr>
            <w:tcW w:w="254" w:type="pct"/>
            <w:tcBorders>
              <w:top w:val="nil"/>
              <w:left w:val="nil"/>
              <w:bottom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13.6</w:t>
            </w:r>
          </w:p>
        </w:tc>
      </w:tr>
      <w:tr w:rsidR="00D75123" w:rsidRPr="00946A5F" w:rsidTr="00445A7C">
        <w:trPr>
          <w:trHeight w:val="285"/>
        </w:trPr>
        <w:tc>
          <w:tcPr>
            <w:tcW w:w="430" w:type="pct"/>
            <w:tcBorders>
              <w:top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BOD</w:t>
            </w:r>
            <w:r w:rsidRPr="00946A5F">
              <w:rPr>
                <w:rFonts w:eastAsia="宋体" w:cs="Times New Roman"/>
                <w:kern w:val="0"/>
                <w:sz w:val="21"/>
                <w:vertAlign w:val="subscript"/>
              </w:rPr>
              <w:t>5</w:t>
            </w:r>
          </w:p>
        </w:tc>
        <w:tc>
          <w:tcPr>
            <w:tcW w:w="233"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3.26</w:t>
            </w:r>
          </w:p>
        </w:tc>
        <w:tc>
          <w:tcPr>
            <w:tcW w:w="251"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3.17</w:t>
            </w:r>
          </w:p>
        </w:tc>
        <w:tc>
          <w:tcPr>
            <w:tcW w:w="259"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3.84</w:t>
            </w:r>
          </w:p>
        </w:tc>
        <w:tc>
          <w:tcPr>
            <w:tcW w:w="259"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3.45</w:t>
            </w:r>
          </w:p>
        </w:tc>
        <w:tc>
          <w:tcPr>
            <w:tcW w:w="259"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3.34</w:t>
            </w:r>
          </w:p>
        </w:tc>
        <w:tc>
          <w:tcPr>
            <w:tcW w:w="260"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3.3</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3.63</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3.73</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3.23</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3.63</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3.57</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3.55</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3.54</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3.61</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3.35</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2.14</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2.28</w:t>
            </w:r>
          </w:p>
        </w:tc>
        <w:tc>
          <w:tcPr>
            <w:tcW w:w="254" w:type="pct"/>
            <w:tcBorders>
              <w:top w:val="nil"/>
              <w:left w:val="nil"/>
              <w:bottom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2.34</w:t>
            </w:r>
          </w:p>
        </w:tc>
      </w:tr>
      <w:tr w:rsidR="00D75123" w:rsidRPr="00946A5F" w:rsidTr="00445A7C">
        <w:trPr>
          <w:trHeight w:val="285"/>
        </w:trPr>
        <w:tc>
          <w:tcPr>
            <w:tcW w:w="430" w:type="pct"/>
            <w:tcBorders>
              <w:top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氨氮</w:t>
            </w:r>
          </w:p>
        </w:tc>
        <w:tc>
          <w:tcPr>
            <w:tcW w:w="233"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0.55</w:t>
            </w:r>
          </w:p>
        </w:tc>
        <w:tc>
          <w:tcPr>
            <w:tcW w:w="251"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0.59</w:t>
            </w:r>
          </w:p>
        </w:tc>
        <w:tc>
          <w:tcPr>
            <w:tcW w:w="259"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0.54</w:t>
            </w:r>
          </w:p>
        </w:tc>
        <w:tc>
          <w:tcPr>
            <w:tcW w:w="259"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0.52</w:t>
            </w:r>
          </w:p>
        </w:tc>
        <w:tc>
          <w:tcPr>
            <w:tcW w:w="259"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0.51</w:t>
            </w:r>
          </w:p>
        </w:tc>
        <w:tc>
          <w:tcPr>
            <w:tcW w:w="260"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0.47</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0.64</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0.54</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0.63</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0.57</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0.68</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0.64</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0.88</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0.42</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0.57</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0.57</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0.78</w:t>
            </w:r>
          </w:p>
        </w:tc>
        <w:tc>
          <w:tcPr>
            <w:tcW w:w="254" w:type="pct"/>
            <w:tcBorders>
              <w:top w:val="nil"/>
              <w:left w:val="nil"/>
              <w:bottom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0.65</w:t>
            </w:r>
          </w:p>
        </w:tc>
      </w:tr>
      <w:tr w:rsidR="00D75123" w:rsidRPr="00946A5F" w:rsidTr="00445A7C">
        <w:trPr>
          <w:trHeight w:val="285"/>
        </w:trPr>
        <w:tc>
          <w:tcPr>
            <w:tcW w:w="430" w:type="pct"/>
            <w:tcBorders>
              <w:top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总磷</w:t>
            </w:r>
          </w:p>
        </w:tc>
        <w:tc>
          <w:tcPr>
            <w:tcW w:w="233"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0.12</w:t>
            </w:r>
          </w:p>
        </w:tc>
        <w:tc>
          <w:tcPr>
            <w:tcW w:w="251"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0.108</w:t>
            </w:r>
          </w:p>
        </w:tc>
        <w:tc>
          <w:tcPr>
            <w:tcW w:w="259"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0.087</w:t>
            </w:r>
          </w:p>
        </w:tc>
        <w:tc>
          <w:tcPr>
            <w:tcW w:w="259"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0.081</w:t>
            </w:r>
          </w:p>
        </w:tc>
        <w:tc>
          <w:tcPr>
            <w:tcW w:w="259"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0.075</w:t>
            </w:r>
          </w:p>
        </w:tc>
        <w:tc>
          <w:tcPr>
            <w:tcW w:w="260"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0.077</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0.153</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0.133</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0.153</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0.154</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0.152</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0.182</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0.166</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0.152</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0.176</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0.102</w:t>
            </w:r>
          </w:p>
        </w:tc>
        <w:tc>
          <w:tcPr>
            <w:tcW w:w="254"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0.198</w:t>
            </w:r>
          </w:p>
        </w:tc>
        <w:tc>
          <w:tcPr>
            <w:tcW w:w="254" w:type="pct"/>
            <w:tcBorders>
              <w:top w:val="nil"/>
              <w:left w:val="nil"/>
              <w:bottom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0.154</w:t>
            </w:r>
          </w:p>
        </w:tc>
      </w:tr>
      <w:tr w:rsidR="00D75123" w:rsidRPr="00946A5F" w:rsidTr="00445A7C">
        <w:trPr>
          <w:trHeight w:val="285"/>
        </w:trPr>
        <w:tc>
          <w:tcPr>
            <w:tcW w:w="430" w:type="pct"/>
            <w:tcBorders>
              <w:top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挥发</w:t>
            </w:r>
            <w:proofErr w:type="gramStart"/>
            <w:r w:rsidRPr="00946A5F">
              <w:rPr>
                <w:rFonts w:eastAsia="宋体" w:cs="Times New Roman"/>
                <w:kern w:val="0"/>
                <w:sz w:val="21"/>
              </w:rPr>
              <w:t>酚</w:t>
            </w:r>
            <w:proofErr w:type="gramEnd"/>
          </w:p>
        </w:tc>
        <w:tc>
          <w:tcPr>
            <w:tcW w:w="233"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1"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9"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9"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9"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60"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0.003</w:t>
            </w:r>
          </w:p>
        </w:tc>
        <w:tc>
          <w:tcPr>
            <w:tcW w:w="254"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0.004</w:t>
            </w:r>
          </w:p>
        </w:tc>
        <w:tc>
          <w:tcPr>
            <w:tcW w:w="254"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0.003</w:t>
            </w:r>
          </w:p>
        </w:tc>
        <w:tc>
          <w:tcPr>
            <w:tcW w:w="254"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12"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r>
    </w:tbl>
    <w:p w:rsidR="00F32602" w:rsidRPr="00946A5F" w:rsidRDefault="00F32602" w:rsidP="002E26BE">
      <w:pPr>
        <w:pStyle w:val="a5"/>
      </w:pPr>
      <w:r w:rsidRPr="00946A5F">
        <w:br w:type="page"/>
      </w:r>
    </w:p>
    <w:p w:rsidR="00D75123" w:rsidRPr="00946A5F" w:rsidRDefault="002E26BE" w:rsidP="002E26BE">
      <w:pPr>
        <w:pStyle w:val="a5"/>
      </w:pPr>
      <w:r w:rsidRPr="00946A5F">
        <w:rPr>
          <w:rFonts w:hint="eastAsia"/>
        </w:rPr>
        <w:lastRenderedPageBreak/>
        <w:t>表</w:t>
      </w:r>
      <w:r w:rsidRPr="00946A5F">
        <w:rPr>
          <w:rFonts w:hint="eastAsia"/>
        </w:rPr>
        <w:t>2-4-11 2014</w:t>
      </w:r>
      <w:r w:rsidRPr="00946A5F">
        <w:rPr>
          <w:rFonts w:hint="eastAsia"/>
        </w:rPr>
        <w:t>至</w:t>
      </w:r>
      <w:r w:rsidRPr="00946A5F">
        <w:rPr>
          <w:rFonts w:hint="eastAsia"/>
        </w:rPr>
        <w:t>2016</w:t>
      </w:r>
      <w:r w:rsidRPr="00946A5F">
        <w:rPr>
          <w:rFonts w:hint="eastAsia"/>
        </w:rPr>
        <w:t>年府</w:t>
      </w:r>
      <w:proofErr w:type="gramStart"/>
      <w:r w:rsidRPr="00946A5F">
        <w:rPr>
          <w:rFonts w:hint="eastAsia"/>
        </w:rPr>
        <w:t>河随应桥</w:t>
      </w:r>
      <w:proofErr w:type="gramEnd"/>
      <w:r w:rsidRPr="00946A5F">
        <w:rPr>
          <w:rFonts w:hint="eastAsia"/>
        </w:rPr>
        <w:t>断面</w:t>
      </w:r>
      <w:r w:rsidR="00F73CDF" w:rsidRPr="00946A5F">
        <w:rPr>
          <w:rFonts w:hint="eastAsia"/>
        </w:rPr>
        <w:t>各指标</w:t>
      </w:r>
      <w:r w:rsidRPr="00946A5F">
        <w:rPr>
          <w:rFonts w:hint="eastAsia"/>
        </w:rPr>
        <w:t>达标情况一览表</w:t>
      </w:r>
    </w:p>
    <w:tbl>
      <w:tblPr>
        <w:tblW w:w="5000" w:type="pct"/>
        <w:tblLook w:val="04A0" w:firstRow="1" w:lastRow="0" w:firstColumn="1" w:lastColumn="0" w:noHBand="0" w:noVBand="1"/>
      </w:tblPr>
      <w:tblGrid>
        <w:gridCol w:w="1266"/>
        <w:gridCol w:w="751"/>
        <w:gridCol w:w="751"/>
        <w:gridCol w:w="751"/>
        <w:gridCol w:w="751"/>
        <w:gridCol w:w="751"/>
        <w:gridCol w:w="751"/>
        <w:gridCol w:w="751"/>
        <w:gridCol w:w="751"/>
        <w:gridCol w:w="751"/>
        <w:gridCol w:w="751"/>
        <w:gridCol w:w="751"/>
        <w:gridCol w:w="751"/>
        <w:gridCol w:w="751"/>
        <w:gridCol w:w="752"/>
        <w:gridCol w:w="752"/>
        <w:gridCol w:w="752"/>
        <w:gridCol w:w="752"/>
        <w:gridCol w:w="749"/>
      </w:tblGrid>
      <w:tr w:rsidR="00D75123" w:rsidRPr="00946A5F" w:rsidTr="00445A7C">
        <w:trPr>
          <w:trHeight w:val="270"/>
        </w:trPr>
        <w:tc>
          <w:tcPr>
            <w:tcW w:w="411" w:type="pct"/>
            <w:vMerge w:val="restart"/>
            <w:tcBorders>
              <w:top w:val="single" w:sz="12" w:space="0" w:color="auto"/>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指标</w:t>
            </w:r>
          </w:p>
        </w:tc>
        <w:tc>
          <w:tcPr>
            <w:tcW w:w="1529" w:type="pct"/>
            <w:gridSpan w:val="6"/>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1529" w:type="pct"/>
            <w:gridSpan w:val="6"/>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1530" w:type="pct"/>
            <w:gridSpan w:val="6"/>
            <w:tcBorders>
              <w:top w:val="single" w:sz="12" w:space="0" w:color="auto"/>
              <w:left w:val="nil"/>
              <w:bottom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eastAsia="宋体" w:cs="Times New Roman"/>
                <w:kern w:val="0"/>
                <w:sz w:val="21"/>
              </w:rPr>
              <w:t>年</w:t>
            </w:r>
          </w:p>
        </w:tc>
      </w:tr>
      <w:tr w:rsidR="00D75123" w:rsidRPr="00946A5F" w:rsidTr="00445A7C">
        <w:trPr>
          <w:trHeight w:val="270"/>
        </w:trPr>
        <w:tc>
          <w:tcPr>
            <w:tcW w:w="411" w:type="pct"/>
            <w:vMerge/>
            <w:tcBorders>
              <w:top w:val="single" w:sz="4" w:space="0" w:color="auto"/>
              <w:bottom w:val="single" w:sz="12" w:space="0" w:color="auto"/>
              <w:right w:val="single" w:sz="4" w:space="0" w:color="auto"/>
            </w:tcBorders>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55" w:type="pct"/>
            <w:tcBorders>
              <w:top w:val="nil"/>
              <w:left w:val="nil"/>
              <w:bottom w:val="single" w:sz="12"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r>
      <w:tr w:rsidR="00D75123" w:rsidRPr="00946A5F" w:rsidTr="00445A7C">
        <w:trPr>
          <w:trHeight w:val="270"/>
        </w:trPr>
        <w:tc>
          <w:tcPr>
            <w:tcW w:w="411" w:type="pct"/>
            <w:tcBorders>
              <w:top w:val="single" w:sz="12" w:space="0" w:color="auto"/>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水温（</w:t>
            </w:r>
            <w:r w:rsidRPr="00946A5F">
              <w:rPr>
                <w:rFonts w:eastAsia="宋体" w:cs="Times New Roman"/>
                <w:kern w:val="0"/>
                <w:sz w:val="21"/>
              </w:rPr>
              <w:t>℃</w:t>
            </w:r>
            <w:r w:rsidRPr="00946A5F">
              <w:rPr>
                <w:rFonts w:eastAsia="宋体" w:cs="Times New Roman"/>
                <w:kern w:val="0"/>
                <w:sz w:val="21"/>
              </w:rPr>
              <w:t>）</w:t>
            </w: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p>
        </w:tc>
      </w:tr>
      <w:tr w:rsidR="00D75123" w:rsidRPr="00946A5F" w:rsidTr="00445A7C">
        <w:trPr>
          <w:trHeight w:val="270"/>
        </w:trPr>
        <w:tc>
          <w:tcPr>
            <w:tcW w:w="411" w:type="pct"/>
            <w:tcBorders>
              <w:top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r>
      <w:tr w:rsidR="00D75123" w:rsidRPr="00946A5F" w:rsidTr="00445A7C">
        <w:trPr>
          <w:trHeight w:val="270"/>
        </w:trPr>
        <w:tc>
          <w:tcPr>
            <w:tcW w:w="411" w:type="pct"/>
            <w:tcBorders>
              <w:top w:val="nil"/>
              <w:bottom w:val="single" w:sz="4" w:space="0" w:color="auto"/>
              <w:right w:val="single" w:sz="4" w:space="0" w:color="auto"/>
            </w:tcBorders>
            <w:shd w:val="clear" w:color="auto" w:fill="auto"/>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溶解氧</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r>
      <w:tr w:rsidR="00D75123" w:rsidRPr="00946A5F" w:rsidTr="00445A7C">
        <w:trPr>
          <w:trHeight w:val="270"/>
        </w:trPr>
        <w:tc>
          <w:tcPr>
            <w:tcW w:w="411" w:type="pct"/>
            <w:tcBorders>
              <w:top w:val="nil"/>
              <w:bottom w:val="single" w:sz="4" w:space="0" w:color="auto"/>
              <w:right w:val="single" w:sz="4" w:space="0" w:color="auto"/>
            </w:tcBorders>
            <w:shd w:val="clear" w:color="auto" w:fill="auto"/>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r>
      <w:tr w:rsidR="00D75123" w:rsidRPr="00946A5F" w:rsidTr="00445A7C">
        <w:trPr>
          <w:trHeight w:val="270"/>
        </w:trPr>
        <w:tc>
          <w:tcPr>
            <w:tcW w:w="411" w:type="pct"/>
            <w:tcBorders>
              <w:top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CODCr</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D75123" w:rsidRPr="00946A5F" w:rsidTr="00445A7C">
        <w:trPr>
          <w:trHeight w:val="285"/>
        </w:trPr>
        <w:tc>
          <w:tcPr>
            <w:tcW w:w="411" w:type="pct"/>
            <w:tcBorders>
              <w:top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BOD</w:t>
            </w:r>
            <w:r w:rsidRPr="00946A5F">
              <w:rPr>
                <w:rFonts w:eastAsia="宋体" w:cs="Times New Roman"/>
                <w:kern w:val="0"/>
                <w:sz w:val="21"/>
                <w:vertAlign w:val="subscript"/>
              </w:rPr>
              <w:t>5</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D75123" w:rsidRPr="00946A5F" w:rsidTr="00445A7C">
        <w:trPr>
          <w:trHeight w:val="270"/>
        </w:trPr>
        <w:tc>
          <w:tcPr>
            <w:tcW w:w="411" w:type="pct"/>
            <w:tcBorders>
              <w:top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氨氮</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r>
      <w:tr w:rsidR="00D75123" w:rsidRPr="00946A5F" w:rsidTr="00445A7C">
        <w:trPr>
          <w:trHeight w:val="270"/>
        </w:trPr>
        <w:tc>
          <w:tcPr>
            <w:tcW w:w="411" w:type="pct"/>
            <w:tcBorders>
              <w:top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总磷</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r>
      <w:tr w:rsidR="00D75123" w:rsidRPr="00946A5F" w:rsidTr="00445A7C">
        <w:trPr>
          <w:trHeight w:val="270"/>
        </w:trPr>
        <w:tc>
          <w:tcPr>
            <w:tcW w:w="411" w:type="pct"/>
            <w:tcBorders>
              <w:top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挥发</w:t>
            </w:r>
            <w:proofErr w:type="gramStart"/>
            <w:r w:rsidRPr="00946A5F">
              <w:rPr>
                <w:rFonts w:eastAsia="宋体" w:cs="Times New Roman"/>
                <w:kern w:val="0"/>
                <w:sz w:val="21"/>
              </w:rPr>
              <w:t>酚</w:t>
            </w:r>
            <w:proofErr w:type="gramEnd"/>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right w:val="single" w:sz="4"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12" w:space="0" w:color="auto"/>
            </w:tcBorders>
            <w:shd w:val="clear" w:color="auto" w:fill="auto"/>
            <w:noWrap/>
            <w:vAlign w:val="center"/>
            <w:hideMark/>
          </w:tcPr>
          <w:p w:rsidR="00D75123" w:rsidRPr="00946A5F" w:rsidRDefault="00D75123" w:rsidP="00D75123">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bl>
    <w:p w:rsidR="00312C8E" w:rsidRPr="00946A5F" w:rsidRDefault="0058665F" w:rsidP="0058665F">
      <w:pPr>
        <w:ind w:firstLine="562"/>
        <w:rPr>
          <w:b/>
        </w:rPr>
      </w:pPr>
      <w:r w:rsidRPr="00946A5F">
        <w:rPr>
          <w:rFonts w:hint="eastAsia"/>
          <w:b/>
        </w:rPr>
        <w:t>（</w:t>
      </w:r>
      <w:r w:rsidRPr="00946A5F">
        <w:rPr>
          <w:rFonts w:hint="eastAsia"/>
          <w:b/>
        </w:rPr>
        <w:t>5</w:t>
      </w:r>
      <w:r w:rsidRPr="00946A5F">
        <w:rPr>
          <w:rFonts w:hint="eastAsia"/>
          <w:b/>
        </w:rPr>
        <w:t>）府河平林断面</w:t>
      </w:r>
    </w:p>
    <w:p w:rsidR="00F97BEF" w:rsidRPr="00946A5F" w:rsidRDefault="00F97BEF" w:rsidP="0058665F">
      <w:pPr>
        <w:ind w:firstLine="560"/>
      </w:pPr>
      <w:r w:rsidRPr="00946A5F">
        <w:rPr>
          <w:rFonts w:hint="eastAsia"/>
        </w:rPr>
        <w:t>该断面</w:t>
      </w:r>
      <w:r w:rsidRPr="00946A5F">
        <w:rPr>
          <w:rFonts w:hint="eastAsia"/>
        </w:rPr>
        <w:t>2014</w:t>
      </w:r>
      <w:r w:rsidRPr="00946A5F">
        <w:rPr>
          <w:rFonts w:hint="eastAsia"/>
        </w:rPr>
        <w:t>至</w:t>
      </w:r>
      <w:r w:rsidRPr="00946A5F">
        <w:rPr>
          <w:rFonts w:hint="eastAsia"/>
        </w:rPr>
        <w:t>2017</w:t>
      </w:r>
      <w:r w:rsidRPr="00946A5F">
        <w:rPr>
          <w:rFonts w:hint="eastAsia"/>
        </w:rPr>
        <w:t>年监测数据及达标情况</w:t>
      </w:r>
      <w:proofErr w:type="gramStart"/>
      <w:r w:rsidRPr="00946A5F">
        <w:rPr>
          <w:rFonts w:hint="eastAsia"/>
        </w:rPr>
        <w:t>如以下</w:t>
      </w:r>
      <w:proofErr w:type="gramEnd"/>
      <w:r w:rsidRPr="00946A5F">
        <w:rPr>
          <w:rFonts w:hint="eastAsia"/>
        </w:rPr>
        <w:t>两表所示。</w:t>
      </w:r>
      <w:r w:rsidRPr="00946A5F">
        <w:rPr>
          <w:rFonts w:hint="eastAsia"/>
        </w:rPr>
        <w:t>2014</w:t>
      </w:r>
      <w:r w:rsidRPr="00946A5F">
        <w:rPr>
          <w:rFonts w:hint="eastAsia"/>
        </w:rPr>
        <w:t>年及</w:t>
      </w:r>
      <w:r w:rsidRPr="00946A5F">
        <w:rPr>
          <w:rFonts w:hint="eastAsia"/>
        </w:rPr>
        <w:t>2016</w:t>
      </w:r>
      <w:r w:rsidRPr="00946A5F">
        <w:rPr>
          <w:rFonts w:hint="eastAsia"/>
        </w:rPr>
        <w:t>年断面各项指标水环境质量满足《地表水环境质量标准》（</w:t>
      </w:r>
      <w:r w:rsidRPr="00946A5F">
        <w:rPr>
          <w:rFonts w:hint="eastAsia"/>
        </w:rPr>
        <w:t>GB3838-2002</w:t>
      </w:r>
      <w:r w:rsidRPr="00946A5F">
        <w:rPr>
          <w:rFonts w:hint="eastAsia"/>
        </w:rPr>
        <w:t>）Ⅲ类标准，</w:t>
      </w:r>
      <w:r w:rsidRPr="00946A5F">
        <w:rPr>
          <w:rFonts w:hint="eastAsia"/>
        </w:rPr>
        <w:t>2017</w:t>
      </w:r>
      <w:r w:rsidRPr="00946A5F">
        <w:rPr>
          <w:rFonts w:hint="eastAsia"/>
        </w:rPr>
        <w:t>年</w:t>
      </w:r>
      <w:r w:rsidRPr="00946A5F">
        <w:rPr>
          <w:rFonts w:hint="eastAsia"/>
        </w:rPr>
        <w:t>4</w:t>
      </w:r>
      <w:r w:rsidRPr="00946A5F">
        <w:rPr>
          <w:rFonts w:hint="eastAsia"/>
        </w:rPr>
        <w:t>月及</w:t>
      </w:r>
      <w:r w:rsidRPr="00946A5F">
        <w:rPr>
          <w:rFonts w:hint="eastAsia"/>
        </w:rPr>
        <w:t>12</w:t>
      </w:r>
      <w:r w:rsidRPr="00946A5F">
        <w:rPr>
          <w:rFonts w:hint="eastAsia"/>
        </w:rPr>
        <w:t>月氨氮降低至Ⅴ类标准，</w:t>
      </w:r>
      <w:r w:rsidRPr="00946A5F">
        <w:rPr>
          <w:rFonts w:hint="eastAsia"/>
        </w:rPr>
        <w:t>7</w:t>
      </w:r>
      <w:r w:rsidRPr="00946A5F">
        <w:rPr>
          <w:rFonts w:hint="eastAsia"/>
        </w:rPr>
        <w:t>月氨氮降低至Ⅳ类标准。</w:t>
      </w:r>
    </w:p>
    <w:p w:rsidR="0058665F" w:rsidRPr="00946A5F" w:rsidRDefault="00F97BEF" w:rsidP="00F97BEF">
      <w:pPr>
        <w:pStyle w:val="a5"/>
      </w:pPr>
      <w:r w:rsidRPr="00946A5F">
        <w:rPr>
          <w:rFonts w:hint="eastAsia"/>
        </w:rPr>
        <w:t>表</w:t>
      </w:r>
      <w:r w:rsidRPr="00946A5F">
        <w:rPr>
          <w:rFonts w:hint="eastAsia"/>
        </w:rPr>
        <w:t>2-4-12 2014</w:t>
      </w:r>
      <w:r w:rsidRPr="00946A5F">
        <w:rPr>
          <w:rFonts w:hint="eastAsia"/>
        </w:rPr>
        <w:t>至</w:t>
      </w:r>
      <w:r w:rsidRPr="00946A5F">
        <w:rPr>
          <w:rFonts w:hint="eastAsia"/>
        </w:rPr>
        <w:t>2017</w:t>
      </w:r>
      <w:r w:rsidRPr="00946A5F">
        <w:rPr>
          <w:rFonts w:hint="eastAsia"/>
        </w:rPr>
        <w:t>年府河平林断面监测数据一览表</w:t>
      </w:r>
    </w:p>
    <w:tbl>
      <w:tblPr>
        <w:tblW w:w="5000" w:type="pct"/>
        <w:tblLook w:val="04A0" w:firstRow="1" w:lastRow="0" w:firstColumn="1" w:lastColumn="0" w:noHBand="0" w:noVBand="1"/>
      </w:tblPr>
      <w:tblGrid>
        <w:gridCol w:w="1273"/>
        <w:gridCol w:w="752"/>
        <w:gridCol w:w="751"/>
        <w:gridCol w:w="751"/>
        <w:gridCol w:w="751"/>
        <w:gridCol w:w="751"/>
        <w:gridCol w:w="751"/>
        <w:gridCol w:w="751"/>
        <w:gridCol w:w="751"/>
        <w:gridCol w:w="751"/>
        <w:gridCol w:w="751"/>
        <w:gridCol w:w="751"/>
        <w:gridCol w:w="751"/>
        <w:gridCol w:w="751"/>
        <w:gridCol w:w="751"/>
        <w:gridCol w:w="751"/>
        <w:gridCol w:w="751"/>
        <w:gridCol w:w="751"/>
        <w:gridCol w:w="745"/>
      </w:tblGrid>
      <w:tr w:rsidR="002E26BE" w:rsidRPr="00946A5F" w:rsidTr="00445A7C">
        <w:trPr>
          <w:trHeight w:val="270"/>
        </w:trPr>
        <w:tc>
          <w:tcPr>
            <w:tcW w:w="430" w:type="pct"/>
            <w:vMerge w:val="restart"/>
            <w:tcBorders>
              <w:top w:val="single" w:sz="12" w:space="0" w:color="auto"/>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指标</w:t>
            </w:r>
          </w:p>
        </w:tc>
        <w:tc>
          <w:tcPr>
            <w:tcW w:w="1524" w:type="pct"/>
            <w:gridSpan w:val="6"/>
            <w:tcBorders>
              <w:top w:val="single" w:sz="12" w:space="0" w:color="auto"/>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1524" w:type="pct"/>
            <w:gridSpan w:val="6"/>
            <w:tcBorders>
              <w:top w:val="single" w:sz="12" w:space="0" w:color="auto"/>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1522" w:type="pct"/>
            <w:gridSpan w:val="6"/>
            <w:tcBorders>
              <w:top w:val="single" w:sz="12" w:space="0" w:color="auto"/>
              <w:left w:val="nil"/>
              <w:bottom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eastAsia="宋体" w:cs="Times New Roman"/>
                <w:kern w:val="0"/>
                <w:sz w:val="21"/>
              </w:rPr>
              <w:t>年</w:t>
            </w:r>
          </w:p>
        </w:tc>
      </w:tr>
      <w:tr w:rsidR="002E26BE" w:rsidRPr="00946A5F" w:rsidTr="00445A7C">
        <w:trPr>
          <w:trHeight w:val="270"/>
        </w:trPr>
        <w:tc>
          <w:tcPr>
            <w:tcW w:w="430" w:type="pct"/>
            <w:vMerge/>
            <w:tcBorders>
              <w:top w:val="single" w:sz="4" w:space="0" w:color="auto"/>
              <w:bottom w:val="single" w:sz="12" w:space="0" w:color="auto"/>
              <w:right w:val="single" w:sz="4" w:space="0" w:color="auto"/>
            </w:tcBorders>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nil"/>
              <w:left w:val="nil"/>
              <w:bottom w:val="single" w:sz="12"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4" w:type="pct"/>
            <w:tcBorders>
              <w:top w:val="nil"/>
              <w:left w:val="nil"/>
              <w:bottom w:val="single" w:sz="12"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52" w:type="pct"/>
            <w:tcBorders>
              <w:top w:val="nil"/>
              <w:left w:val="nil"/>
              <w:bottom w:val="single" w:sz="12"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r>
      <w:tr w:rsidR="002E26BE" w:rsidRPr="00946A5F" w:rsidTr="00445A7C">
        <w:trPr>
          <w:trHeight w:val="270"/>
        </w:trPr>
        <w:tc>
          <w:tcPr>
            <w:tcW w:w="430" w:type="pct"/>
            <w:tcBorders>
              <w:top w:val="single" w:sz="12" w:space="0" w:color="auto"/>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水温（</w:t>
            </w:r>
            <w:r w:rsidRPr="00946A5F">
              <w:rPr>
                <w:rFonts w:eastAsia="宋体" w:cs="Times New Roman"/>
                <w:kern w:val="0"/>
                <w:sz w:val="21"/>
              </w:rPr>
              <w:t>℃</w:t>
            </w:r>
            <w:r w:rsidRPr="00946A5F">
              <w:rPr>
                <w:rFonts w:eastAsia="宋体" w:cs="Times New Roman"/>
                <w:kern w:val="0"/>
                <w:sz w:val="21"/>
              </w:rPr>
              <w:t>）</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8.6</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23.1</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28.3</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23.8</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15.8</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25.8</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23</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13</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9.5</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21.5</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23</w:t>
            </w:r>
          </w:p>
        </w:tc>
        <w:tc>
          <w:tcPr>
            <w:tcW w:w="254" w:type="pct"/>
            <w:tcBorders>
              <w:top w:val="single" w:sz="12" w:space="0" w:color="auto"/>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20.5</w:t>
            </w:r>
          </w:p>
        </w:tc>
        <w:tc>
          <w:tcPr>
            <w:tcW w:w="252" w:type="pct"/>
            <w:tcBorders>
              <w:top w:val="single" w:sz="12" w:space="0" w:color="auto"/>
              <w:left w:val="nil"/>
              <w:bottom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13.5</w:t>
            </w:r>
          </w:p>
        </w:tc>
      </w:tr>
      <w:tr w:rsidR="002E26BE" w:rsidRPr="00946A5F" w:rsidTr="00445A7C">
        <w:trPr>
          <w:trHeight w:val="285"/>
        </w:trPr>
        <w:tc>
          <w:tcPr>
            <w:tcW w:w="430" w:type="pct"/>
            <w:tcBorders>
              <w:top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7.51</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7.58</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7.35</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7.33</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7.34</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7.23</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7.36</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7.34</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7.44</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7.34</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7.26</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7.31</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7.33</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7.33</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7.52</w:t>
            </w:r>
          </w:p>
        </w:tc>
        <w:tc>
          <w:tcPr>
            <w:tcW w:w="252" w:type="pct"/>
            <w:tcBorders>
              <w:top w:val="nil"/>
              <w:left w:val="nil"/>
              <w:bottom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w:t>
            </w:r>
          </w:p>
        </w:tc>
      </w:tr>
      <w:tr w:rsidR="002E26BE" w:rsidRPr="00946A5F" w:rsidTr="00445A7C">
        <w:trPr>
          <w:trHeight w:val="285"/>
        </w:trPr>
        <w:tc>
          <w:tcPr>
            <w:tcW w:w="430" w:type="pct"/>
            <w:tcBorders>
              <w:top w:val="nil"/>
              <w:bottom w:val="single" w:sz="4" w:space="0" w:color="auto"/>
              <w:right w:val="single" w:sz="4" w:space="0" w:color="auto"/>
            </w:tcBorders>
            <w:shd w:val="clear" w:color="auto" w:fill="auto"/>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溶解氧</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8.31</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8.37</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7.68</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7.63</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7.69</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7.65</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7.34</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7.34</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6.94</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7.35</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7.25</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7.31</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6.87</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7.31</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w:t>
            </w:r>
          </w:p>
        </w:tc>
        <w:tc>
          <w:tcPr>
            <w:tcW w:w="252" w:type="pct"/>
            <w:tcBorders>
              <w:top w:val="nil"/>
              <w:left w:val="nil"/>
              <w:bottom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7.46</w:t>
            </w:r>
          </w:p>
        </w:tc>
      </w:tr>
      <w:tr w:rsidR="002E26BE" w:rsidRPr="00946A5F" w:rsidTr="00445A7C">
        <w:trPr>
          <w:trHeight w:val="285"/>
        </w:trPr>
        <w:tc>
          <w:tcPr>
            <w:tcW w:w="430" w:type="pct"/>
            <w:tcBorders>
              <w:top w:val="nil"/>
              <w:bottom w:val="single" w:sz="4" w:space="0" w:color="auto"/>
              <w:right w:val="single" w:sz="4" w:space="0" w:color="auto"/>
            </w:tcBorders>
            <w:shd w:val="clear" w:color="auto" w:fill="auto"/>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4.12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4.13</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5.46</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5.45</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5.44</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4.74</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4.12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5.12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5.01</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4.36</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4.32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4.26</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4.27</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5.26</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4.4</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4.92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5.97</w:t>
            </w:r>
          </w:p>
        </w:tc>
        <w:tc>
          <w:tcPr>
            <w:tcW w:w="252" w:type="pct"/>
            <w:tcBorders>
              <w:top w:val="nil"/>
              <w:left w:val="nil"/>
              <w:bottom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4.02</w:t>
            </w:r>
          </w:p>
        </w:tc>
      </w:tr>
      <w:tr w:rsidR="002E26BE" w:rsidRPr="00946A5F" w:rsidTr="00445A7C">
        <w:trPr>
          <w:trHeight w:val="285"/>
        </w:trPr>
        <w:tc>
          <w:tcPr>
            <w:tcW w:w="430" w:type="pct"/>
            <w:tcBorders>
              <w:top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CODCr</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12.3</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13.8</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14.3</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16.4</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15.1</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14.6</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15.6</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16.8</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17.1</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17.7</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16.6</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14.6</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16.5</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11.4</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13.1</w:t>
            </w:r>
          </w:p>
        </w:tc>
        <w:tc>
          <w:tcPr>
            <w:tcW w:w="252" w:type="pct"/>
            <w:tcBorders>
              <w:top w:val="nil"/>
              <w:left w:val="nil"/>
              <w:bottom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12.7</w:t>
            </w:r>
          </w:p>
        </w:tc>
      </w:tr>
      <w:tr w:rsidR="002E26BE" w:rsidRPr="00946A5F" w:rsidTr="00445A7C">
        <w:trPr>
          <w:trHeight w:val="285"/>
        </w:trPr>
        <w:tc>
          <w:tcPr>
            <w:tcW w:w="430" w:type="pct"/>
            <w:tcBorders>
              <w:top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BOD</w:t>
            </w:r>
            <w:r w:rsidRPr="00946A5F">
              <w:rPr>
                <w:rFonts w:eastAsia="宋体" w:cs="Times New Roman"/>
                <w:kern w:val="0"/>
                <w:sz w:val="21"/>
                <w:vertAlign w:val="subscript"/>
              </w:rPr>
              <w:t>5</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2.54</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2.86</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3.47</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3.74</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3.63</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3.38</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3.52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3.32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3.24</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3.41</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3.52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3.47</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3.43</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3.25</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3.08</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2.23</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2.17</w:t>
            </w:r>
          </w:p>
        </w:tc>
        <w:tc>
          <w:tcPr>
            <w:tcW w:w="252" w:type="pct"/>
            <w:tcBorders>
              <w:top w:val="nil"/>
              <w:left w:val="nil"/>
              <w:bottom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2.26</w:t>
            </w:r>
          </w:p>
        </w:tc>
      </w:tr>
      <w:tr w:rsidR="002E26BE" w:rsidRPr="00946A5F" w:rsidTr="00445A7C">
        <w:trPr>
          <w:trHeight w:val="285"/>
        </w:trPr>
        <w:tc>
          <w:tcPr>
            <w:tcW w:w="430" w:type="pct"/>
            <w:tcBorders>
              <w:top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氨氮</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0.44</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0.51</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0.48</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0.37</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0.61</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0.59</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0.58</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0.64</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0.82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0.28</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0.51</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0.31</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0.62</w:t>
            </w:r>
          </w:p>
        </w:tc>
        <w:tc>
          <w:tcPr>
            <w:tcW w:w="252" w:type="pct"/>
            <w:tcBorders>
              <w:top w:val="nil"/>
              <w:left w:val="nil"/>
              <w:bottom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w:t>
            </w:r>
          </w:p>
        </w:tc>
      </w:tr>
      <w:tr w:rsidR="002E26BE" w:rsidRPr="00946A5F" w:rsidTr="00445A7C">
        <w:trPr>
          <w:trHeight w:val="285"/>
        </w:trPr>
        <w:tc>
          <w:tcPr>
            <w:tcW w:w="430" w:type="pct"/>
            <w:tcBorders>
              <w:top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总磷</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0.086</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0.075</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0.076</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0.075</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0.071</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0.069</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0.146</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0.126</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0.156</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0.152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0.149</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0.166</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0.153</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0.133</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0.162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0.067</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0.174</w:t>
            </w:r>
          </w:p>
        </w:tc>
        <w:tc>
          <w:tcPr>
            <w:tcW w:w="252" w:type="pct"/>
            <w:tcBorders>
              <w:top w:val="nil"/>
              <w:left w:val="nil"/>
              <w:bottom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0.083</w:t>
            </w:r>
          </w:p>
        </w:tc>
      </w:tr>
      <w:tr w:rsidR="002E26BE" w:rsidRPr="00946A5F" w:rsidTr="00445A7C">
        <w:trPr>
          <w:trHeight w:val="285"/>
        </w:trPr>
        <w:tc>
          <w:tcPr>
            <w:tcW w:w="430" w:type="pct"/>
            <w:tcBorders>
              <w:top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挥发</w:t>
            </w:r>
            <w:proofErr w:type="gramStart"/>
            <w:r w:rsidRPr="00946A5F">
              <w:rPr>
                <w:rFonts w:eastAsia="宋体" w:cs="Times New Roman"/>
                <w:kern w:val="0"/>
                <w:sz w:val="21"/>
              </w:rPr>
              <w:t>酚</w:t>
            </w:r>
            <w:proofErr w:type="gramEnd"/>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4" w:type="pct"/>
            <w:tcBorders>
              <w:top w:val="nil"/>
              <w:left w:val="nil"/>
              <w:bottom w:val="single" w:sz="4" w:space="0" w:color="auto"/>
              <w:right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252" w:type="pct"/>
            <w:tcBorders>
              <w:top w:val="nil"/>
              <w:left w:val="nil"/>
              <w:bottom w:val="single" w:sz="4" w:space="0" w:color="auto"/>
            </w:tcBorders>
            <w:shd w:val="clear" w:color="auto" w:fill="auto"/>
            <w:noWrap/>
            <w:vAlign w:val="center"/>
            <w:hideMark/>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r>
      <w:tr w:rsidR="002E26BE" w:rsidRPr="00946A5F" w:rsidTr="00445A7C">
        <w:trPr>
          <w:trHeight w:val="285"/>
        </w:trPr>
        <w:tc>
          <w:tcPr>
            <w:tcW w:w="430" w:type="pct"/>
            <w:vMerge w:val="restart"/>
            <w:tcBorders>
              <w:top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指标</w:t>
            </w:r>
          </w:p>
        </w:tc>
        <w:tc>
          <w:tcPr>
            <w:tcW w:w="3048" w:type="pct"/>
            <w:gridSpan w:val="12"/>
            <w:tcBorders>
              <w:top w:val="single" w:sz="4" w:space="0" w:color="auto"/>
              <w:left w:val="single" w:sz="4" w:space="0" w:color="auto"/>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sz w:val="22"/>
                <w:szCs w:val="22"/>
              </w:rPr>
            </w:pPr>
            <w:r w:rsidRPr="00946A5F">
              <w:rPr>
                <w:rFonts w:hint="eastAsia"/>
                <w:sz w:val="22"/>
                <w:szCs w:val="22"/>
              </w:rPr>
              <w:t>2017</w:t>
            </w:r>
            <w:r w:rsidRPr="00946A5F">
              <w:rPr>
                <w:rFonts w:hint="eastAsia"/>
                <w:sz w:val="22"/>
                <w:szCs w:val="22"/>
              </w:rPr>
              <w:t>年</w:t>
            </w: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2" w:type="pct"/>
            <w:tcBorders>
              <w:top w:val="single" w:sz="4" w:space="0" w:color="auto"/>
              <w:left w:val="nil"/>
              <w:bottom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r>
      <w:tr w:rsidR="002E26BE" w:rsidRPr="00946A5F" w:rsidTr="00445A7C">
        <w:trPr>
          <w:trHeight w:val="285"/>
        </w:trPr>
        <w:tc>
          <w:tcPr>
            <w:tcW w:w="430" w:type="pct"/>
            <w:vMerge/>
            <w:tcBorders>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1</w:t>
            </w:r>
            <w:r w:rsidRPr="00946A5F">
              <w:rPr>
                <w:rFonts w:eastAsia="宋体" w:cs="Times New Roman" w:hint="eastAsia"/>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2</w:t>
            </w:r>
            <w:r w:rsidRPr="00946A5F">
              <w:rPr>
                <w:rFonts w:eastAsia="宋体" w:cs="Times New Roman" w:hint="eastAsia"/>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w:t>
            </w:r>
            <w:r w:rsidRPr="00946A5F">
              <w:rPr>
                <w:rFonts w:eastAsia="宋体" w:cs="Times New Roman" w:hint="eastAsia"/>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w:t>
            </w:r>
            <w:r w:rsidRPr="00946A5F">
              <w:rPr>
                <w:rFonts w:eastAsia="宋体" w:cs="Times New Roman" w:hint="eastAsia"/>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w:t>
            </w:r>
            <w:r w:rsidRPr="00946A5F">
              <w:rPr>
                <w:rFonts w:eastAsia="宋体" w:cs="Times New Roman" w:hint="eastAsia"/>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6</w:t>
            </w:r>
            <w:r w:rsidRPr="00946A5F">
              <w:rPr>
                <w:rFonts w:eastAsia="宋体" w:cs="Times New Roman" w:hint="eastAsia"/>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7</w:t>
            </w:r>
            <w:r w:rsidRPr="00946A5F">
              <w:rPr>
                <w:rFonts w:eastAsia="宋体" w:cs="Times New Roman" w:hint="eastAsia"/>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8</w:t>
            </w:r>
            <w:r w:rsidRPr="00946A5F">
              <w:rPr>
                <w:rFonts w:eastAsia="宋体" w:cs="Times New Roman" w:hint="eastAsia"/>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9</w:t>
            </w:r>
            <w:r w:rsidRPr="00946A5F">
              <w:rPr>
                <w:rFonts w:eastAsia="宋体" w:cs="Times New Roman" w:hint="eastAsia"/>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10</w:t>
            </w:r>
            <w:r w:rsidRPr="00946A5F">
              <w:rPr>
                <w:rFonts w:eastAsia="宋体" w:cs="Times New Roman" w:hint="eastAsia"/>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11</w:t>
            </w:r>
            <w:r w:rsidRPr="00946A5F">
              <w:rPr>
                <w:rFonts w:eastAsia="宋体" w:cs="Times New Roman" w:hint="eastAsia"/>
                <w:kern w:val="0"/>
                <w:sz w:val="21"/>
              </w:rPr>
              <w:t>月</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12</w:t>
            </w:r>
            <w:r w:rsidRPr="00946A5F">
              <w:rPr>
                <w:rFonts w:eastAsia="宋体" w:cs="Times New Roman" w:hint="eastAsia"/>
                <w:kern w:val="0"/>
                <w:sz w:val="21"/>
              </w:rPr>
              <w:t>月</w:t>
            </w: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2" w:type="pct"/>
            <w:tcBorders>
              <w:top w:val="single" w:sz="4" w:space="0" w:color="auto"/>
              <w:left w:val="nil"/>
              <w:bottom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r>
      <w:tr w:rsidR="002E26BE" w:rsidRPr="00946A5F" w:rsidTr="00445A7C">
        <w:trPr>
          <w:trHeight w:val="285"/>
        </w:trPr>
        <w:tc>
          <w:tcPr>
            <w:tcW w:w="430" w:type="pct"/>
            <w:tcBorders>
              <w:top w:val="single" w:sz="4" w:space="0" w:color="auto"/>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水温（</w:t>
            </w:r>
            <w:r w:rsidRPr="00946A5F">
              <w:rPr>
                <w:rFonts w:eastAsia="宋体" w:cs="Times New Roman"/>
                <w:kern w:val="0"/>
                <w:sz w:val="21"/>
              </w:rPr>
              <w:t>℃</w:t>
            </w:r>
            <w:r w:rsidRPr="00946A5F">
              <w:rPr>
                <w:rFonts w:eastAsia="宋体" w:cs="Times New Roman"/>
                <w:kern w:val="0"/>
                <w:sz w:val="21"/>
              </w:rPr>
              <w:t>）</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2" w:type="pct"/>
            <w:tcBorders>
              <w:top w:val="single" w:sz="4" w:space="0" w:color="auto"/>
              <w:left w:val="nil"/>
              <w:bottom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r>
      <w:tr w:rsidR="002E26BE" w:rsidRPr="00946A5F" w:rsidTr="00445A7C">
        <w:trPr>
          <w:trHeight w:val="285"/>
        </w:trPr>
        <w:tc>
          <w:tcPr>
            <w:tcW w:w="430" w:type="pct"/>
            <w:tcBorders>
              <w:top w:val="single" w:sz="4" w:space="0" w:color="auto"/>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2" w:type="pct"/>
            <w:tcBorders>
              <w:top w:val="single" w:sz="4" w:space="0" w:color="auto"/>
              <w:left w:val="nil"/>
              <w:bottom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r>
      <w:tr w:rsidR="002E26BE" w:rsidRPr="00946A5F" w:rsidTr="00445A7C">
        <w:trPr>
          <w:trHeight w:val="285"/>
        </w:trPr>
        <w:tc>
          <w:tcPr>
            <w:tcW w:w="430" w:type="pct"/>
            <w:tcBorders>
              <w:top w:val="single" w:sz="4" w:space="0" w:color="auto"/>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溶解氧</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2" w:type="pct"/>
            <w:tcBorders>
              <w:top w:val="single" w:sz="4" w:space="0" w:color="auto"/>
              <w:left w:val="nil"/>
              <w:bottom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r>
      <w:tr w:rsidR="002E26BE" w:rsidRPr="00946A5F" w:rsidTr="00445A7C">
        <w:trPr>
          <w:trHeight w:val="285"/>
        </w:trPr>
        <w:tc>
          <w:tcPr>
            <w:tcW w:w="430" w:type="pct"/>
            <w:tcBorders>
              <w:top w:val="single" w:sz="4" w:space="0" w:color="auto"/>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3.5</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5.8</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4.3</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4.9</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5.8</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4.5</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4.8</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5.1</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3.1</w:t>
            </w: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2" w:type="pct"/>
            <w:tcBorders>
              <w:top w:val="single" w:sz="4" w:space="0" w:color="auto"/>
              <w:left w:val="nil"/>
              <w:bottom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r>
      <w:tr w:rsidR="002E26BE" w:rsidRPr="00946A5F" w:rsidTr="00445A7C">
        <w:trPr>
          <w:trHeight w:val="285"/>
        </w:trPr>
        <w:tc>
          <w:tcPr>
            <w:tcW w:w="430" w:type="pct"/>
            <w:tcBorders>
              <w:top w:val="single" w:sz="4" w:space="0" w:color="auto"/>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CODCr</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2" w:type="pct"/>
            <w:tcBorders>
              <w:top w:val="single" w:sz="4" w:space="0" w:color="auto"/>
              <w:left w:val="nil"/>
              <w:bottom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r>
      <w:tr w:rsidR="002E26BE" w:rsidRPr="00946A5F" w:rsidTr="00445A7C">
        <w:trPr>
          <w:trHeight w:val="285"/>
        </w:trPr>
        <w:tc>
          <w:tcPr>
            <w:tcW w:w="430" w:type="pct"/>
            <w:tcBorders>
              <w:top w:val="single" w:sz="4" w:space="0" w:color="auto"/>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BOD</w:t>
            </w:r>
            <w:r w:rsidRPr="00946A5F">
              <w:rPr>
                <w:rFonts w:eastAsia="宋体" w:cs="Times New Roman"/>
                <w:kern w:val="0"/>
                <w:sz w:val="21"/>
                <w:vertAlign w:val="subscript"/>
              </w:rPr>
              <w:t>5</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2" w:type="pct"/>
            <w:tcBorders>
              <w:top w:val="single" w:sz="4" w:space="0" w:color="auto"/>
              <w:left w:val="nil"/>
              <w:bottom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r>
      <w:tr w:rsidR="002E26BE" w:rsidRPr="00946A5F" w:rsidTr="00445A7C">
        <w:trPr>
          <w:trHeight w:val="285"/>
        </w:trPr>
        <w:tc>
          <w:tcPr>
            <w:tcW w:w="430" w:type="pct"/>
            <w:tcBorders>
              <w:top w:val="single" w:sz="4" w:space="0" w:color="auto"/>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氨氮</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0.61</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0.92</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0.75</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1.66</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0.77</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0.44</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1.24</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0.33</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0.13</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0.42</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0.5</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1.56</w:t>
            </w: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2" w:type="pct"/>
            <w:tcBorders>
              <w:top w:val="single" w:sz="4" w:space="0" w:color="auto"/>
              <w:left w:val="nil"/>
              <w:bottom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r>
      <w:tr w:rsidR="002E26BE" w:rsidRPr="00946A5F" w:rsidTr="00445A7C">
        <w:trPr>
          <w:trHeight w:val="285"/>
        </w:trPr>
        <w:tc>
          <w:tcPr>
            <w:tcW w:w="430" w:type="pct"/>
            <w:tcBorders>
              <w:top w:val="single" w:sz="4" w:space="0" w:color="auto"/>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总磷</w:t>
            </w:r>
          </w:p>
        </w:tc>
        <w:tc>
          <w:tcPr>
            <w:tcW w:w="254" w:type="pct"/>
            <w:tcBorders>
              <w:top w:val="nil"/>
              <w:left w:val="single" w:sz="4" w:space="0" w:color="auto"/>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0.16</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0.16</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0.08</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0.1</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0.08</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0.06</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0.09</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0.12</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0.14</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0.105</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0.08</w:t>
            </w:r>
          </w:p>
        </w:tc>
        <w:tc>
          <w:tcPr>
            <w:tcW w:w="254" w:type="pct"/>
            <w:tcBorders>
              <w:top w:val="nil"/>
              <w:left w:val="nil"/>
              <w:bottom w:val="single" w:sz="4"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0.12</w:t>
            </w: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2" w:type="pct"/>
            <w:tcBorders>
              <w:top w:val="single" w:sz="4" w:space="0" w:color="auto"/>
              <w:left w:val="nil"/>
              <w:bottom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r>
      <w:tr w:rsidR="002E26BE" w:rsidRPr="00946A5F" w:rsidTr="00445A7C">
        <w:trPr>
          <w:trHeight w:val="285"/>
        </w:trPr>
        <w:tc>
          <w:tcPr>
            <w:tcW w:w="430" w:type="pct"/>
            <w:tcBorders>
              <w:top w:val="single" w:sz="4" w:space="0" w:color="auto"/>
              <w:bottom w:val="single" w:sz="12"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挥发</w:t>
            </w:r>
            <w:proofErr w:type="gramStart"/>
            <w:r w:rsidRPr="00946A5F">
              <w:rPr>
                <w:rFonts w:eastAsia="宋体" w:cs="Times New Roman"/>
                <w:kern w:val="0"/>
                <w:sz w:val="21"/>
              </w:rPr>
              <w:t>酚</w:t>
            </w:r>
            <w:proofErr w:type="gramEnd"/>
          </w:p>
        </w:tc>
        <w:tc>
          <w:tcPr>
            <w:tcW w:w="254" w:type="pct"/>
            <w:tcBorders>
              <w:top w:val="nil"/>
              <w:left w:val="single" w:sz="4" w:space="0" w:color="auto"/>
              <w:bottom w:val="single" w:sz="12"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12"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12"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12"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12"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12"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12"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12"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12"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12"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12"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nil"/>
              <w:left w:val="nil"/>
              <w:bottom w:val="single" w:sz="12" w:space="0" w:color="auto"/>
              <w:right w:val="single" w:sz="4" w:space="0" w:color="auto"/>
            </w:tcBorders>
            <w:shd w:val="clear" w:color="auto" w:fill="auto"/>
            <w:noWrap/>
            <w:vAlign w:val="bottom"/>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 xml:space="preserve">　</w:t>
            </w:r>
          </w:p>
        </w:tc>
        <w:tc>
          <w:tcPr>
            <w:tcW w:w="254" w:type="pct"/>
            <w:tcBorders>
              <w:top w:val="single" w:sz="4" w:space="0" w:color="auto"/>
              <w:left w:val="nil"/>
              <w:bottom w:val="single" w:sz="12"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12"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12"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12"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12" w:space="0" w:color="auto"/>
              <w:right w:val="single" w:sz="4"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c>
          <w:tcPr>
            <w:tcW w:w="252" w:type="pct"/>
            <w:tcBorders>
              <w:top w:val="single" w:sz="4" w:space="0" w:color="auto"/>
              <w:left w:val="nil"/>
              <w:bottom w:val="single" w:sz="12" w:space="0" w:color="auto"/>
            </w:tcBorders>
            <w:shd w:val="clear" w:color="auto" w:fill="auto"/>
            <w:noWrap/>
            <w:vAlign w:val="center"/>
          </w:tcPr>
          <w:p w:rsidR="002E26BE" w:rsidRPr="00946A5F" w:rsidRDefault="002E26BE" w:rsidP="002E26BE">
            <w:pPr>
              <w:widowControl/>
              <w:adjustRightInd/>
              <w:snapToGrid/>
              <w:spacing w:line="240" w:lineRule="auto"/>
              <w:ind w:firstLineChars="0" w:firstLine="0"/>
              <w:jc w:val="center"/>
              <w:rPr>
                <w:rFonts w:eastAsia="宋体" w:cs="Times New Roman"/>
                <w:kern w:val="0"/>
                <w:sz w:val="21"/>
              </w:rPr>
            </w:pPr>
          </w:p>
        </w:tc>
      </w:tr>
    </w:tbl>
    <w:p w:rsidR="00F97BEF" w:rsidRPr="00946A5F" w:rsidRDefault="00F97BEF" w:rsidP="00F97BEF">
      <w:pPr>
        <w:pStyle w:val="a5"/>
      </w:pPr>
      <w:r w:rsidRPr="00946A5F">
        <w:rPr>
          <w:rFonts w:hint="eastAsia"/>
        </w:rPr>
        <w:t>表</w:t>
      </w:r>
      <w:r w:rsidRPr="00946A5F">
        <w:rPr>
          <w:rFonts w:hint="eastAsia"/>
        </w:rPr>
        <w:t>2-4-13 2014</w:t>
      </w:r>
      <w:r w:rsidRPr="00946A5F">
        <w:rPr>
          <w:rFonts w:hint="eastAsia"/>
        </w:rPr>
        <w:t>至</w:t>
      </w:r>
      <w:r w:rsidRPr="00946A5F">
        <w:rPr>
          <w:rFonts w:hint="eastAsia"/>
        </w:rPr>
        <w:t>2017</w:t>
      </w:r>
      <w:r w:rsidRPr="00946A5F">
        <w:rPr>
          <w:rFonts w:hint="eastAsia"/>
        </w:rPr>
        <w:t>年府河平林</w:t>
      </w:r>
      <w:r w:rsidR="00F73CDF" w:rsidRPr="00946A5F">
        <w:rPr>
          <w:rFonts w:hint="eastAsia"/>
        </w:rPr>
        <w:t>各指标</w:t>
      </w:r>
      <w:r w:rsidRPr="00946A5F">
        <w:rPr>
          <w:rFonts w:hint="eastAsia"/>
        </w:rPr>
        <w:t>断面达标情况一览表</w:t>
      </w:r>
    </w:p>
    <w:tbl>
      <w:tblPr>
        <w:tblW w:w="5000" w:type="pct"/>
        <w:tblLook w:val="04A0" w:firstRow="1" w:lastRow="0" w:firstColumn="1" w:lastColumn="0" w:noHBand="0" w:noVBand="1"/>
      </w:tblPr>
      <w:tblGrid>
        <w:gridCol w:w="1243"/>
        <w:gridCol w:w="832"/>
        <w:gridCol w:w="832"/>
        <w:gridCol w:w="832"/>
        <w:gridCol w:w="832"/>
        <w:gridCol w:w="832"/>
        <w:gridCol w:w="832"/>
        <w:gridCol w:w="832"/>
        <w:gridCol w:w="832"/>
        <w:gridCol w:w="832"/>
        <w:gridCol w:w="832"/>
        <w:gridCol w:w="832"/>
        <w:gridCol w:w="832"/>
        <w:gridCol w:w="576"/>
        <w:gridCol w:w="576"/>
        <w:gridCol w:w="576"/>
        <w:gridCol w:w="576"/>
        <w:gridCol w:w="576"/>
        <w:gridCol w:w="679"/>
      </w:tblGrid>
      <w:tr w:rsidR="00F97BEF" w:rsidRPr="00946A5F" w:rsidTr="00445A7C">
        <w:trPr>
          <w:trHeight w:val="381"/>
        </w:trPr>
        <w:tc>
          <w:tcPr>
            <w:tcW w:w="412" w:type="pct"/>
            <w:vMerge w:val="restart"/>
            <w:tcBorders>
              <w:top w:val="single" w:sz="12" w:space="0" w:color="auto"/>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指标</w:t>
            </w:r>
          </w:p>
        </w:tc>
        <w:tc>
          <w:tcPr>
            <w:tcW w:w="1530" w:type="pct"/>
            <w:gridSpan w:val="6"/>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1530" w:type="pct"/>
            <w:gridSpan w:val="6"/>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1528" w:type="pct"/>
            <w:gridSpan w:val="6"/>
            <w:tcBorders>
              <w:top w:val="single" w:sz="12" w:space="0" w:color="auto"/>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eastAsia="宋体" w:cs="Times New Roman"/>
                <w:kern w:val="0"/>
                <w:sz w:val="21"/>
              </w:rPr>
              <w:t>年</w:t>
            </w:r>
          </w:p>
        </w:tc>
      </w:tr>
      <w:tr w:rsidR="00F97BEF" w:rsidRPr="00946A5F" w:rsidTr="00445A7C">
        <w:trPr>
          <w:trHeight w:val="381"/>
        </w:trPr>
        <w:tc>
          <w:tcPr>
            <w:tcW w:w="412" w:type="pct"/>
            <w:vMerge/>
            <w:tcBorders>
              <w:top w:val="single" w:sz="4" w:space="0" w:color="auto"/>
              <w:bottom w:val="single" w:sz="12" w:space="0" w:color="auto"/>
              <w:right w:val="single" w:sz="4" w:space="0" w:color="auto"/>
            </w:tcBorders>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53" w:type="pct"/>
            <w:tcBorders>
              <w:top w:val="nil"/>
              <w:left w:val="nil"/>
              <w:bottom w:val="single" w:sz="12"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r>
      <w:tr w:rsidR="00F97BEF" w:rsidRPr="00946A5F" w:rsidTr="00445A7C">
        <w:trPr>
          <w:trHeight w:val="381"/>
        </w:trPr>
        <w:tc>
          <w:tcPr>
            <w:tcW w:w="412" w:type="pct"/>
            <w:tcBorders>
              <w:top w:val="single" w:sz="12" w:space="0" w:color="auto"/>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水温（</w:t>
            </w:r>
            <w:r w:rsidRPr="00946A5F">
              <w:rPr>
                <w:rFonts w:eastAsia="宋体" w:cs="Times New Roman"/>
                <w:kern w:val="0"/>
                <w:sz w:val="21"/>
              </w:rPr>
              <w:t>℃</w:t>
            </w:r>
            <w:r w:rsidRPr="00946A5F">
              <w:rPr>
                <w:rFonts w:eastAsia="宋体" w:cs="Times New Roman"/>
                <w:kern w:val="0"/>
                <w:sz w:val="21"/>
              </w:rPr>
              <w:t>）</w:t>
            </w: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3" w:type="pct"/>
            <w:tcBorders>
              <w:top w:val="single" w:sz="12" w:space="0" w:color="auto"/>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r>
      <w:tr w:rsidR="00F97BEF" w:rsidRPr="00946A5F" w:rsidTr="00445A7C">
        <w:trPr>
          <w:trHeight w:val="381"/>
        </w:trPr>
        <w:tc>
          <w:tcPr>
            <w:tcW w:w="412"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254"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r>
      <w:tr w:rsidR="00F97BEF" w:rsidRPr="00946A5F" w:rsidTr="00445A7C">
        <w:trPr>
          <w:trHeight w:val="381"/>
        </w:trPr>
        <w:tc>
          <w:tcPr>
            <w:tcW w:w="412" w:type="pct"/>
            <w:tcBorders>
              <w:top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溶解氧</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4"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r>
      <w:tr w:rsidR="00F97BEF" w:rsidRPr="00946A5F" w:rsidTr="00445A7C">
        <w:trPr>
          <w:trHeight w:val="381"/>
        </w:trPr>
        <w:tc>
          <w:tcPr>
            <w:tcW w:w="412" w:type="pct"/>
            <w:tcBorders>
              <w:top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r>
      <w:tr w:rsidR="00F97BEF" w:rsidRPr="00946A5F" w:rsidTr="00445A7C">
        <w:trPr>
          <w:trHeight w:val="381"/>
        </w:trPr>
        <w:tc>
          <w:tcPr>
            <w:tcW w:w="412"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CODCr</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4"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F97BEF" w:rsidRPr="00946A5F" w:rsidTr="00445A7C">
        <w:trPr>
          <w:trHeight w:val="381"/>
        </w:trPr>
        <w:tc>
          <w:tcPr>
            <w:tcW w:w="412"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BOD</w:t>
            </w:r>
            <w:r w:rsidRPr="00946A5F">
              <w:rPr>
                <w:rFonts w:eastAsia="宋体" w:cs="Times New Roman"/>
                <w:kern w:val="0"/>
                <w:sz w:val="21"/>
                <w:vertAlign w:val="subscript"/>
              </w:rPr>
              <w:t>5</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4"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F97BEF" w:rsidRPr="00946A5F" w:rsidTr="00445A7C">
        <w:trPr>
          <w:trHeight w:val="381"/>
        </w:trPr>
        <w:tc>
          <w:tcPr>
            <w:tcW w:w="412"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氨氮</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r>
      <w:tr w:rsidR="00F97BEF" w:rsidRPr="00946A5F" w:rsidTr="00445A7C">
        <w:trPr>
          <w:trHeight w:val="381"/>
        </w:trPr>
        <w:tc>
          <w:tcPr>
            <w:tcW w:w="412"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总磷</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4"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r>
      <w:tr w:rsidR="00F97BEF" w:rsidRPr="00946A5F" w:rsidTr="00445A7C">
        <w:trPr>
          <w:trHeight w:val="381"/>
        </w:trPr>
        <w:tc>
          <w:tcPr>
            <w:tcW w:w="412" w:type="pct"/>
            <w:tcBorders>
              <w:top w:val="single" w:sz="4" w:space="0" w:color="auto"/>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挥发</w:t>
            </w:r>
            <w:proofErr w:type="gramStart"/>
            <w:r w:rsidRPr="00946A5F">
              <w:rPr>
                <w:rFonts w:eastAsia="宋体" w:cs="Times New Roman"/>
                <w:kern w:val="0"/>
                <w:sz w:val="21"/>
              </w:rPr>
              <w:t>酚</w:t>
            </w:r>
            <w:proofErr w:type="gramEnd"/>
          </w:p>
        </w:tc>
        <w:tc>
          <w:tcPr>
            <w:tcW w:w="255" w:type="pct"/>
            <w:tcBorders>
              <w:top w:val="single" w:sz="4"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single" w:sz="4"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single" w:sz="4"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single" w:sz="4"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single" w:sz="4"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single" w:sz="4"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single" w:sz="4"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single" w:sz="4"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single" w:sz="4"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single" w:sz="4"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single" w:sz="4"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single" w:sz="4"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single" w:sz="4"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single" w:sz="4"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single" w:sz="4"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single" w:sz="4"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single" w:sz="4"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4" w:type="pct"/>
            <w:tcBorders>
              <w:top w:val="single" w:sz="4" w:space="0" w:color="auto"/>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F97BEF" w:rsidRPr="00946A5F" w:rsidTr="00445A7C">
        <w:trPr>
          <w:trHeight w:val="381"/>
        </w:trPr>
        <w:tc>
          <w:tcPr>
            <w:tcW w:w="412" w:type="pct"/>
            <w:vMerge w:val="restart"/>
            <w:tcBorders>
              <w:top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指标</w:t>
            </w:r>
          </w:p>
        </w:tc>
        <w:tc>
          <w:tcPr>
            <w:tcW w:w="1" w:type="pct"/>
            <w:gridSpan w:val="12"/>
            <w:tcBorders>
              <w:top w:val="single" w:sz="4" w:space="0" w:color="auto"/>
              <w:left w:val="single" w:sz="4" w:space="0" w:color="auto"/>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cs="Times New Roman"/>
                <w:sz w:val="21"/>
              </w:rPr>
            </w:pPr>
            <w:r w:rsidRPr="00946A5F">
              <w:rPr>
                <w:rFonts w:cs="Times New Roman"/>
                <w:sz w:val="21"/>
              </w:rPr>
              <w:t>2017</w:t>
            </w:r>
            <w:r w:rsidRPr="00946A5F">
              <w:rPr>
                <w:rFonts w:cs="Times New Roman"/>
                <w:sz w:val="21"/>
              </w:rPr>
              <w:t>年</w:t>
            </w: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4" w:type="pct"/>
            <w:tcBorders>
              <w:top w:val="single" w:sz="4" w:space="0" w:color="auto"/>
              <w:left w:val="nil"/>
              <w:bottom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r>
      <w:tr w:rsidR="00F97BEF" w:rsidRPr="00946A5F" w:rsidTr="00445A7C">
        <w:trPr>
          <w:trHeight w:val="381"/>
        </w:trPr>
        <w:tc>
          <w:tcPr>
            <w:tcW w:w="412" w:type="pct"/>
            <w:vMerge/>
            <w:tcBorders>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nil"/>
              <w:left w:val="single" w:sz="4" w:space="0" w:color="auto"/>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w:t>
            </w:r>
            <w:r w:rsidRPr="00946A5F">
              <w:rPr>
                <w:rFonts w:eastAsia="宋体" w:cs="Times New Roman"/>
                <w:kern w:val="0"/>
                <w:sz w:val="21"/>
              </w:rPr>
              <w:t>月</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w:t>
            </w:r>
            <w:r w:rsidRPr="00946A5F">
              <w:rPr>
                <w:rFonts w:eastAsia="宋体" w:cs="Times New Roman"/>
                <w:kern w:val="0"/>
                <w:sz w:val="21"/>
              </w:rPr>
              <w:t>月</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w:t>
            </w:r>
            <w:r w:rsidRPr="00946A5F">
              <w:rPr>
                <w:rFonts w:eastAsia="宋体" w:cs="Times New Roman"/>
                <w:kern w:val="0"/>
                <w:sz w:val="21"/>
              </w:rPr>
              <w:t>月</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w:t>
            </w:r>
            <w:r w:rsidRPr="00946A5F">
              <w:rPr>
                <w:rFonts w:eastAsia="宋体" w:cs="Times New Roman"/>
                <w:kern w:val="0"/>
                <w:sz w:val="21"/>
              </w:rPr>
              <w:t>月</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10</w:t>
            </w:r>
            <w:r w:rsidRPr="00946A5F">
              <w:rPr>
                <w:rFonts w:eastAsia="宋体" w:cs="Times New Roman"/>
                <w:kern w:val="0"/>
                <w:sz w:val="21"/>
              </w:rPr>
              <w:t>月</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12</w:t>
            </w:r>
            <w:r w:rsidRPr="00946A5F">
              <w:rPr>
                <w:rFonts w:eastAsia="宋体" w:cs="Times New Roman"/>
                <w:kern w:val="0"/>
                <w:sz w:val="21"/>
              </w:rPr>
              <w:t>月</w:t>
            </w: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3" w:type="pct"/>
            <w:tcBorders>
              <w:top w:val="single" w:sz="4" w:space="0" w:color="auto"/>
              <w:left w:val="nil"/>
              <w:bottom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r>
      <w:tr w:rsidR="00F97BEF" w:rsidRPr="00946A5F" w:rsidTr="00445A7C">
        <w:trPr>
          <w:trHeight w:val="381"/>
        </w:trPr>
        <w:tc>
          <w:tcPr>
            <w:tcW w:w="412" w:type="pct"/>
            <w:tcBorders>
              <w:top w:val="single" w:sz="4" w:space="0" w:color="auto"/>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水温（</w:t>
            </w:r>
            <w:r w:rsidRPr="00946A5F">
              <w:rPr>
                <w:rFonts w:eastAsia="宋体" w:cs="Times New Roman"/>
                <w:kern w:val="0"/>
                <w:sz w:val="21"/>
              </w:rPr>
              <w:t>℃</w:t>
            </w:r>
            <w:r w:rsidRPr="00946A5F">
              <w:rPr>
                <w:rFonts w:eastAsia="宋体" w:cs="Times New Roman"/>
                <w:kern w:val="0"/>
                <w:sz w:val="21"/>
              </w:rPr>
              <w:t>）</w:t>
            </w:r>
          </w:p>
        </w:tc>
        <w:tc>
          <w:tcPr>
            <w:tcW w:w="255" w:type="pct"/>
            <w:tcBorders>
              <w:top w:val="nil"/>
              <w:left w:val="single" w:sz="4" w:space="0" w:color="auto"/>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3" w:type="pct"/>
            <w:tcBorders>
              <w:top w:val="single" w:sz="4" w:space="0" w:color="auto"/>
              <w:left w:val="nil"/>
              <w:bottom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r>
      <w:tr w:rsidR="00F97BEF" w:rsidRPr="00946A5F" w:rsidTr="00445A7C">
        <w:trPr>
          <w:trHeight w:val="381"/>
        </w:trPr>
        <w:tc>
          <w:tcPr>
            <w:tcW w:w="412" w:type="pct"/>
            <w:tcBorders>
              <w:top w:val="single" w:sz="4" w:space="0" w:color="auto"/>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255" w:type="pct"/>
            <w:tcBorders>
              <w:top w:val="nil"/>
              <w:left w:val="single" w:sz="4" w:space="0" w:color="auto"/>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3" w:type="pct"/>
            <w:tcBorders>
              <w:top w:val="single" w:sz="4" w:space="0" w:color="auto"/>
              <w:left w:val="nil"/>
              <w:bottom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r>
      <w:tr w:rsidR="00F97BEF" w:rsidRPr="00946A5F" w:rsidTr="00445A7C">
        <w:trPr>
          <w:trHeight w:val="381"/>
        </w:trPr>
        <w:tc>
          <w:tcPr>
            <w:tcW w:w="412" w:type="pct"/>
            <w:tcBorders>
              <w:top w:val="single" w:sz="4" w:space="0" w:color="auto"/>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溶解氧</w:t>
            </w:r>
          </w:p>
        </w:tc>
        <w:tc>
          <w:tcPr>
            <w:tcW w:w="255" w:type="pct"/>
            <w:tcBorders>
              <w:top w:val="nil"/>
              <w:left w:val="single" w:sz="4" w:space="0" w:color="auto"/>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3" w:type="pct"/>
            <w:tcBorders>
              <w:top w:val="single" w:sz="4" w:space="0" w:color="auto"/>
              <w:left w:val="nil"/>
              <w:bottom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r>
      <w:tr w:rsidR="00F97BEF" w:rsidRPr="00946A5F" w:rsidTr="00445A7C">
        <w:trPr>
          <w:trHeight w:val="381"/>
        </w:trPr>
        <w:tc>
          <w:tcPr>
            <w:tcW w:w="412" w:type="pct"/>
            <w:tcBorders>
              <w:top w:val="single" w:sz="4" w:space="0" w:color="auto"/>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255" w:type="pct"/>
            <w:tcBorders>
              <w:top w:val="nil"/>
              <w:left w:val="single" w:sz="4" w:space="0" w:color="auto"/>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3" w:type="pct"/>
            <w:tcBorders>
              <w:top w:val="single" w:sz="4" w:space="0" w:color="auto"/>
              <w:left w:val="nil"/>
              <w:bottom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r>
      <w:tr w:rsidR="00F97BEF" w:rsidRPr="00946A5F" w:rsidTr="00445A7C">
        <w:trPr>
          <w:trHeight w:val="381"/>
        </w:trPr>
        <w:tc>
          <w:tcPr>
            <w:tcW w:w="412" w:type="pct"/>
            <w:tcBorders>
              <w:top w:val="single" w:sz="4" w:space="0" w:color="auto"/>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CODCr</w:t>
            </w:r>
          </w:p>
        </w:tc>
        <w:tc>
          <w:tcPr>
            <w:tcW w:w="255" w:type="pct"/>
            <w:tcBorders>
              <w:top w:val="nil"/>
              <w:left w:val="single" w:sz="4" w:space="0" w:color="auto"/>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3" w:type="pct"/>
            <w:tcBorders>
              <w:top w:val="single" w:sz="4" w:space="0" w:color="auto"/>
              <w:left w:val="nil"/>
              <w:bottom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r>
      <w:tr w:rsidR="00F97BEF" w:rsidRPr="00946A5F" w:rsidTr="00445A7C">
        <w:trPr>
          <w:trHeight w:val="381"/>
        </w:trPr>
        <w:tc>
          <w:tcPr>
            <w:tcW w:w="412" w:type="pct"/>
            <w:tcBorders>
              <w:top w:val="single" w:sz="4" w:space="0" w:color="auto"/>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BOD</w:t>
            </w:r>
            <w:r w:rsidRPr="00946A5F">
              <w:rPr>
                <w:rFonts w:eastAsia="宋体" w:cs="Times New Roman"/>
                <w:kern w:val="0"/>
                <w:sz w:val="21"/>
                <w:vertAlign w:val="subscript"/>
              </w:rPr>
              <w:t>5</w:t>
            </w:r>
          </w:p>
        </w:tc>
        <w:tc>
          <w:tcPr>
            <w:tcW w:w="255" w:type="pct"/>
            <w:tcBorders>
              <w:top w:val="nil"/>
              <w:left w:val="single" w:sz="4" w:space="0" w:color="auto"/>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3" w:type="pct"/>
            <w:tcBorders>
              <w:top w:val="single" w:sz="4" w:space="0" w:color="auto"/>
              <w:left w:val="nil"/>
              <w:bottom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r>
      <w:tr w:rsidR="00F97BEF" w:rsidRPr="00946A5F" w:rsidTr="00445A7C">
        <w:trPr>
          <w:trHeight w:val="381"/>
        </w:trPr>
        <w:tc>
          <w:tcPr>
            <w:tcW w:w="412" w:type="pct"/>
            <w:tcBorders>
              <w:top w:val="single" w:sz="4" w:space="0" w:color="auto"/>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氨氮</w:t>
            </w:r>
          </w:p>
        </w:tc>
        <w:tc>
          <w:tcPr>
            <w:tcW w:w="255" w:type="pct"/>
            <w:tcBorders>
              <w:top w:val="nil"/>
              <w:left w:val="single" w:sz="4" w:space="0" w:color="auto"/>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Ⅴ</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Ⅳ</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Ⅴ</w:t>
            </w: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3" w:type="pct"/>
            <w:tcBorders>
              <w:top w:val="single" w:sz="4" w:space="0" w:color="auto"/>
              <w:left w:val="nil"/>
              <w:bottom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r>
      <w:tr w:rsidR="00F97BEF" w:rsidRPr="00946A5F" w:rsidTr="00445A7C">
        <w:trPr>
          <w:trHeight w:val="381"/>
        </w:trPr>
        <w:tc>
          <w:tcPr>
            <w:tcW w:w="412" w:type="pct"/>
            <w:tcBorders>
              <w:top w:val="single" w:sz="4" w:space="0" w:color="auto"/>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总磷</w:t>
            </w:r>
          </w:p>
        </w:tc>
        <w:tc>
          <w:tcPr>
            <w:tcW w:w="255" w:type="pct"/>
            <w:tcBorders>
              <w:top w:val="nil"/>
              <w:left w:val="single" w:sz="4" w:space="0" w:color="auto"/>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255" w:type="pct"/>
            <w:tcBorders>
              <w:top w:val="nil"/>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4"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3" w:type="pct"/>
            <w:tcBorders>
              <w:top w:val="single" w:sz="4" w:space="0" w:color="auto"/>
              <w:left w:val="nil"/>
              <w:bottom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r>
      <w:tr w:rsidR="00F97BEF" w:rsidRPr="00946A5F" w:rsidTr="00445A7C">
        <w:trPr>
          <w:trHeight w:val="381"/>
        </w:trPr>
        <w:tc>
          <w:tcPr>
            <w:tcW w:w="412" w:type="pct"/>
            <w:tcBorders>
              <w:top w:val="single" w:sz="4" w:space="0" w:color="auto"/>
              <w:bottom w:val="single" w:sz="12"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挥发</w:t>
            </w:r>
            <w:proofErr w:type="gramStart"/>
            <w:r w:rsidRPr="00946A5F">
              <w:rPr>
                <w:rFonts w:eastAsia="宋体" w:cs="Times New Roman"/>
                <w:kern w:val="0"/>
                <w:sz w:val="21"/>
              </w:rPr>
              <w:t>酚</w:t>
            </w:r>
            <w:proofErr w:type="gramEnd"/>
          </w:p>
        </w:tc>
        <w:tc>
          <w:tcPr>
            <w:tcW w:w="255" w:type="pct"/>
            <w:tcBorders>
              <w:top w:val="nil"/>
              <w:left w:val="single" w:sz="4" w:space="0" w:color="auto"/>
              <w:bottom w:val="single" w:sz="12"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12"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12"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12"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12"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12"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12"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12"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12"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12"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12"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nil"/>
              <w:left w:val="nil"/>
              <w:bottom w:val="single" w:sz="12"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255" w:type="pct"/>
            <w:tcBorders>
              <w:top w:val="single" w:sz="4" w:space="0" w:color="auto"/>
              <w:left w:val="nil"/>
              <w:bottom w:val="single" w:sz="12"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12"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12"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12"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5" w:type="pct"/>
            <w:tcBorders>
              <w:top w:val="single" w:sz="4" w:space="0" w:color="auto"/>
              <w:left w:val="nil"/>
              <w:bottom w:val="single" w:sz="12" w:space="0" w:color="auto"/>
              <w:right w:val="single" w:sz="4"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253" w:type="pct"/>
            <w:tcBorders>
              <w:top w:val="single" w:sz="4" w:space="0" w:color="auto"/>
              <w:left w:val="nil"/>
              <w:bottom w:val="single" w:sz="12" w:space="0" w:color="auto"/>
            </w:tcBorders>
            <w:shd w:val="clear" w:color="auto" w:fill="auto"/>
            <w:noWrap/>
            <w:vAlign w:val="center"/>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r>
    </w:tbl>
    <w:p w:rsidR="008E7008" w:rsidRPr="00946A5F" w:rsidRDefault="008E7008" w:rsidP="002E26BE">
      <w:pPr>
        <w:ind w:firstLineChars="0" w:firstLine="0"/>
        <w:rPr>
          <w:b/>
        </w:rPr>
        <w:sectPr w:rsidR="008E7008" w:rsidRPr="00946A5F" w:rsidSect="00A00816">
          <w:pgSz w:w="16838" w:h="11906" w:orient="landscape"/>
          <w:pgMar w:top="1134" w:right="1134" w:bottom="1134" w:left="1134" w:header="851" w:footer="992" w:gutter="0"/>
          <w:cols w:space="425"/>
          <w:docGrid w:type="lines" w:linePitch="381"/>
        </w:sectPr>
      </w:pPr>
    </w:p>
    <w:p w:rsidR="0058665F" w:rsidRPr="00946A5F" w:rsidRDefault="0058665F" w:rsidP="0058665F">
      <w:pPr>
        <w:ind w:firstLine="562"/>
        <w:rPr>
          <w:b/>
        </w:rPr>
      </w:pPr>
      <w:r w:rsidRPr="00946A5F">
        <w:rPr>
          <w:rFonts w:hint="eastAsia"/>
          <w:b/>
        </w:rPr>
        <w:lastRenderedPageBreak/>
        <w:t>（</w:t>
      </w:r>
      <w:r w:rsidRPr="00946A5F">
        <w:rPr>
          <w:rFonts w:hint="eastAsia"/>
          <w:b/>
        </w:rPr>
        <w:t>6</w:t>
      </w:r>
      <w:r w:rsidRPr="00946A5F">
        <w:rPr>
          <w:rFonts w:hint="eastAsia"/>
          <w:b/>
        </w:rPr>
        <w:t>）徐家河水库</w:t>
      </w:r>
      <w:proofErr w:type="gramStart"/>
      <w:r w:rsidRPr="00946A5F">
        <w:rPr>
          <w:rFonts w:hint="eastAsia"/>
          <w:b/>
        </w:rPr>
        <w:t>库</w:t>
      </w:r>
      <w:proofErr w:type="gramEnd"/>
      <w:r w:rsidRPr="00946A5F">
        <w:rPr>
          <w:rFonts w:hint="eastAsia"/>
          <w:b/>
        </w:rPr>
        <w:t>心断面</w:t>
      </w:r>
    </w:p>
    <w:p w:rsidR="00B05416" w:rsidRPr="00946A5F" w:rsidRDefault="0013015F" w:rsidP="0058665F">
      <w:pPr>
        <w:ind w:firstLine="560"/>
      </w:pPr>
      <w:r w:rsidRPr="00946A5F">
        <w:rPr>
          <w:rFonts w:hint="eastAsia"/>
        </w:rPr>
        <w:t>该断面</w:t>
      </w:r>
      <w:r w:rsidRPr="00946A5F">
        <w:rPr>
          <w:rFonts w:hint="eastAsia"/>
        </w:rPr>
        <w:t>2014</w:t>
      </w:r>
      <w:r w:rsidRPr="00946A5F">
        <w:rPr>
          <w:rFonts w:hint="eastAsia"/>
        </w:rPr>
        <w:t>、</w:t>
      </w:r>
      <w:r w:rsidRPr="00946A5F">
        <w:rPr>
          <w:rFonts w:hint="eastAsia"/>
        </w:rPr>
        <w:t>2015</w:t>
      </w:r>
      <w:r w:rsidRPr="00946A5F">
        <w:rPr>
          <w:rFonts w:hint="eastAsia"/>
        </w:rPr>
        <w:t>及</w:t>
      </w:r>
      <w:r w:rsidRPr="00946A5F">
        <w:rPr>
          <w:rFonts w:hint="eastAsia"/>
        </w:rPr>
        <w:t>2017</w:t>
      </w:r>
      <w:r w:rsidRPr="00946A5F">
        <w:rPr>
          <w:rFonts w:hint="eastAsia"/>
        </w:rPr>
        <w:t>年监测数据及达标情况</w:t>
      </w:r>
      <w:proofErr w:type="gramStart"/>
      <w:r w:rsidRPr="00946A5F">
        <w:rPr>
          <w:rFonts w:hint="eastAsia"/>
        </w:rPr>
        <w:t>如以下</w:t>
      </w:r>
      <w:proofErr w:type="gramEnd"/>
      <w:r w:rsidRPr="00946A5F">
        <w:rPr>
          <w:rFonts w:hint="eastAsia"/>
        </w:rPr>
        <w:t>两表所示。</w:t>
      </w:r>
      <w:r w:rsidRPr="00946A5F">
        <w:rPr>
          <w:rFonts w:hint="eastAsia"/>
        </w:rPr>
        <w:t>2014</w:t>
      </w:r>
      <w:r w:rsidRPr="00946A5F">
        <w:rPr>
          <w:rFonts w:hint="eastAsia"/>
        </w:rPr>
        <w:t>及</w:t>
      </w:r>
      <w:r w:rsidRPr="00946A5F">
        <w:rPr>
          <w:rFonts w:hint="eastAsia"/>
        </w:rPr>
        <w:t>2015</w:t>
      </w:r>
      <w:r w:rsidRPr="00946A5F">
        <w:rPr>
          <w:rFonts w:hint="eastAsia"/>
        </w:rPr>
        <w:t>断面各项指标水环境质量满足《地表水环境质量标准》（</w:t>
      </w:r>
      <w:r w:rsidRPr="00946A5F">
        <w:rPr>
          <w:rFonts w:hint="eastAsia"/>
        </w:rPr>
        <w:t>GB3838-2002</w:t>
      </w:r>
      <w:r w:rsidRPr="00946A5F">
        <w:rPr>
          <w:rFonts w:hint="eastAsia"/>
        </w:rPr>
        <w:t>）Ⅱ类标准，</w:t>
      </w:r>
      <w:r w:rsidRPr="00946A5F">
        <w:rPr>
          <w:rFonts w:hint="eastAsia"/>
        </w:rPr>
        <w:t>2017</w:t>
      </w:r>
      <w:r w:rsidRPr="00946A5F">
        <w:rPr>
          <w:rFonts w:hint="eastAsia"/>
        </w:rPr>
        <w:t>年除</w:t>
      </w:r>
      <w:r w:rsidRPr="00946A5F">
        <w:rPr>
          <w:rFonts w:hint="eastAsia"/>
        </w:rPr>
        <w:t>p</w:t>
      </w:r>
      <w:r w:rsidRPr="00946A5F">
        <w:t>H</w:t>
      </w:r>
      <w:r w:rsidRPr="00946A5F">
        <w:rPr>
          <w:rFonts w:hint="eastAsia"/>
        </w:rPr>
        <w:t>、溶解氧及氨氮稳定达到Ⅱ类标准外，其余污染物和指标在不同月份均降至Ⅲ类标准。</w:t>
      </w:r>
    </w:p>
    <w:p w:rsidR="00F97BEF" w:rsidRPr="00946A5F" w:rsidRDefault="00B05416" w:rsidP="00B05416">
      <w:pPr>
        <w:pStyle w:val="a5"/>
      </w:pPr>
      <w:r w:rsidRPr="00946A5F">
        <w:rPr>
          <w:rFonts w:hint="eastAsia"/>
        </w:rPr>
        <w:t>表</w:t>
      </w:r>
      <w:r w:rsidRPr="00946A5F">
        <w:rPr>
          <w:rFonts w:hint="eastAsia"/>
        </w:rPr>
        <w:t>2-4-14 2014</w:t>
      </w:r>
      <w:r w:rsidRPr="00946A5F">
        <w:rPr>
          <w:rFonts w:hint="eastAsia"/>
        </w:rPr>
        <w:t>、</w:t>
      </w:r>
      <w:r w:rsidRPr="00946A5F">
        <w:rPr>
          <w:rFonts w:hint="eastAsia"/>
        </w:rPr>
        <w:t>2015</w:t>
      </w:r>
      <w:r w:rsidRPr="00946A5F">
        <w:rPr>
          <w:rFonts w:hint="eastAsia"/>
        </w:rPr>
        <w:t>及</w:t>
      </w:r>
      <w:r w:rsidRPr="00946A5F">
        <w:rPr>
          <w:rFonts w:hint="eastAsia"/>
        </w:rPr>
        <w:t>2017</w:t>
      </w:r>
      <w:r w:rsidRPr="00946A5F">
        <w:rPr>
          <w:rFonts w:hint="eastAsia"/>
        </w:rPr>
        <w:t>年徐家河水库</w:t>
      </w:r>
      <w:proofErr w:type="gramStart"/>
      <w:r w:rsidRPr="00946A5F">
        <w:rPr>
          <w:rFonts w:hint="eastAsia"/>
        </w:rPr>
        <w:t>库</w:t>
      </w:r>
      <w:proofErr w:type="gramEnd"/>
      <w:r w:rsidRPr="00946A5F">
        <w:rPr>
          <w:rFonts w:hint="eastAsia"/>
        </w:rPr>
        <w:t>心断面监测数据一览表</w:t>
      </w:r>
    </w:p>
    <w:tbl>
      <w:tblPr>
        <w:tblW w:w="5000" w:type="pct"/>
        <w:tblLook w:val="04A0" w:firstRow="1" w:lastRow="0" w:firstColumn="1" w:lastColumn="0" w:noHBand="0" w:noVBand="1"/>
      </w:tblPr>
      <w:tblGrid>
        <w:gridCol w:w="1273"/>
        <w:gridCol w:w="1227"/>
        <w:gridCol w:w="1230"/>
        <w:gridCol w:w="1227"/>
        <w:gridCol w:w="1230"/>
        <w:gridCol w:w="1227"/>
        <w:gridCol w:w="1201"/>
        <w:gridCol w:w="1257"/>
        <w:gridCol w:w="1230"/>
        <w:gridCol w:w="1227"/>
        <w:gridCol w:w="1230"/>
        <w:gridCol w:w="1227"/>
      </w:tblGrid>
      <w:tr w:rsidR="00F97BEF" w:rsidRPr="00946A5F" w:rsidTr="00445A7C">
        <w:trPr>
          <w:trHeight w:val="270"/>
        </w:trPr>
        <w:tc>
          <w:tcPr>
            <w:tcW w:w="430" w:type="pct"/>
            <w:vMerge w:val="restart"/>
            <w:tcBorders>
              <w:top w:val="single" w:sz="12" w:space="0" w:color="auto"/>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指标</w:t>
            </w:r>
          </w:p>
        </w:tc>
        <w:tc>
          <w:tcPr>
            <w:tcW w:w="2483" w:type="pct"/>
            <w:gridSpan w:val="6"/>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425"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1662" w:type="pct"/>
            <w:gridSpan w:val="4"/>
            <w:tcBorders>
              <w:top w:val="single" w:sz="12" w:space="0" w:color="auto"/>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eastAsia="宋体" w:cs="Times New Roman"/>
                <w:kern w:val="0"/>
                <w:sz w:val="21"/>
              </w:rPr>
              <w:t>年</w:t>
            </w:r>
          </w:p>
        </w:tc>
      </w:tr>
      <w:tr w:rsidR="00F97BEF" w:rsidRPr="00946A5F" w:rsidTr="00445A7C">
        <w:trPr>
          <w:trHeight w:val="270"/>
        </w:trPr>
        <w:tc>
          <w:tcPr>
            <w:tcW w:w="430" w:type="pct"/>
            <w:vMerge/>
            <w:tcBorders>
              <w:top w:val="single" w:sz="4" w:space="0" w:color="auto"/>
              <w:bottom w:val="single" w:sz="12" w:space="0" w:color="auto"/>
              <w:right w:val="single" w:sz="4" w:space="0" w:color="auto"/>
            </w:tcBorders>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416"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41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416"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41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406"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42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416"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41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416"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415" w:type="pct"/>
            <w:tcBorders>
              <w:top w:val="nil"/>
              <w:left w:val="nil"/>
              <w:bottom w:val="single" w:sz="12"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r>
      <w:tr w:rsidR="00F97BEF" w:rsidRPr="00946A5F" w:rsidTr="00445A7C">
        <w:trPr>
          <w:trHeight w:val="270"/>
        </w:trPr>
        <w:tc>
          <w:tcPr>
            <w:tcW w:w="430" w:type="pct"/>
            <w:tcBorders>
              <w:top w:val="single" w:sz="12" w:space="0" w:color="auto"/>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水温（</w:t>
            </w:r>
            <w:r w:rsidRPr="00946A5F">
              <w:rPr>
                <w:rFonts w:eastAsia="宋体" w:cs="Times New Roman"/>
                <w:kern w:val="0"/>
                <w:sz w:val="21"/>
              </w:rPr>
              <w:t>℃</w:t>
            </w:r>
            <w:r w:rsidRPr="00946A5F">
              <w:rPr>
                <w:rFonts w:eastAsia="宋体" w:cs="Times New Roman"/>
                <w:kern w:val="0"/>
                <w:sz w:val="21"/>
              </w:rPr>
              <w:t>）</w:t>
            </w:r>
          </w:p>
        </w:tc>
        <w:tc>
          <w:tcPr>
            <w:tcW w:w="415"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5.3</w:t>
            </w:r>
          </w:p>
        </w:tc>
        <w:tc>
          <w:tcPr>
            <w:tcW w:w="416"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8.6</w:t>
            </w:r>
          </w:p>
        </w:tc>
        <w:tc>
          <w:tcPr>
            <w:tcW w:w="415"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22.6</w:t>
            </w:r>
          </w:p>
        </w:tc>
        <w:tc>
          <w:tcPr>
            <w:tcW w:w="416" w:type="pct"/>
            <w:tcBorders>
              <w:top w:val="single" w:sz="12" w:space="0" w:color="auto"/>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28.3</w:t>
            </w:r>
          </w:p>
        </w:tc>
        <w:tc>
          <w:tcPr>
            <w:tcW w:w="415" w:type="pct"/>
            <w:tcBorders>
              <w:top w:val="single" w:sz="12" w:space="0" w:color="auto"/>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23.6</w:t>
            </w:r>
          </w:p>
        </w:tc>
        <w:tc>
          <w:tcPr>
            <w:tcW w:w="406"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15.6</w:t>
            </w:r>
          </w:p>
        </w:tc>
        <w:tc>
          <w:tcPr>
            <w:tcW w:w="425"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12</w:t>
            </w:r>
          </w:p>
        </w:tc>
        <w:tc>
          <w:tcPr>
            <w:tcW w:w="416" w:type="pct"/>
            <w:tcBorders>
              <w:top w:val="single" w:sz="12" w:space="0" w:color="auto"/>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19</w:t>
            </w:r>
          </w:p>
        </w:tc>
        <w:tc>
          <w:tcPr>
            <w:tcW w:w="415" w:type="pct"/>
            <w:tcBorders>
              <w:top w:val="single" w:sz="12" w:space="0" w:color="auto"/>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w:t>
            </w:r>
          </w:p>
        </w:tc>
        <w:tc>
          <w:tcPr>
            <w:tcW w:w="416" w:type="pct"/>
            <w:tcBorders>
              <w:top w:val="single" w:sz="12" w:space="0" w:color="auto"/>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19.6</w:t>
            </w:r>
          </w:p>
        </w:tc>
        <w:tc>
          <w:tcPr>
            <w:tcW w:w="415" w:type="pct"/>
            <w:tcBorders>
              <w:top w:val="single" w:sz="12" w:space="0" w:color="auto"/>
              <w:left w:val="nil"/>
              <w:bottom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18</w:t>
            </w:r>
          </w:p>
        </w:tc>
      </w:tr>
      <w:tr w:rsidR="00F97BEF" w:rsidRPr="00946A5F" w:rsidTr="00445A7C">
        <w:trPr>
          <w:trHeight w:val="270"/>
        </w:trPr>
        <w:tc>
          <w:tcPr>
            <w:tcW w:w="430"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7.37</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7.34</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7.33</w:t>
            </w:r>
          </w:p>
        </w:tc>
        <w:tc>
          <w:tcPr>
            <w:tcW w:w="416" w:type="pct"/>
            <w:tcBorders>
              <w:top w:val="nil"/>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7.59</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7.87</w:t>
            </w:r>
          </w:p>
        </w:tc>
        <w:tc>
          <w:tcPr>
            <w:tcW w:w="406" w:type="pct"/>
            <w:tcBorders>
              <w:top w:val="nil"/>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7.43</w:t>
            </w:r>
          </w:p>
        </w:tc>
        <w:tc>
          <w:tcPr>
            <w:tcW w:w="42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7.73</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7.1</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w:t>
            </w:r>
          </w:p>
        </w:tc>
        <w:tc>
          <w:tcPr>
            <w:tcW w:w="415"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w:t>
            </w:r>
          </w:p>
        </w:tc>
      </w:tr>
      <w:tr w:rsidR="00F97BEF" w:rsidRPr="00946A5F" w:rsidTr="00445A7C">
        <w:trPr>
          <w:trHeight w:val="270"/>
        </w:trPr>
        <w:tc>
          <w:tcPr>
            <w:tcW w:w="430" w:type="pct"/>
            <w:tcBorders>
              <w:top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溶解氧</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7.56</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7.36</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8.1</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7.42</w:t>
            </w:r>
          </w:p>
        </w:tc>
        <w:tc>
          <w:tcPr>
            <w:tcW w:w="415" w:type="pct"/>
            <w:tcBorders>
              <w:top w:val="nil"/>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6.89</w:t>
            </w:r>
          </w:p>
        </w:tc>
        <w:tc>
          <w:tcPr>
            <w:tcW w:w="406" w:type="pct"/>
            <w:tcBorders>
              <w:top w:val="nil"/>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7.48</w:t>
            </w:r>
          </w:p>
        </w:tc>
        <w:tc>
          <w:tcPr>
            <w:tcW w:w="42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7.6</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6.9</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7.6</w:t>
            </w:r>
          </w:p>
        </w:tc>
        <w:tc>
          <w:tcPr>
            <w:tcW w:w="415"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8.8</w:t>
            </w:r>
          </w:p>
        </w:tc>
      </w:tr>
      <w:tr w:rsidR="00F97BEF" w:rsidRPr="00946A5F" w:rsidTr="00445A7C">
        <w:trPr>
          <w:trHeight w:val="270"/>
        </w:trPr>
        <w:tc>
          <w:tcPr>
            <w:tcW w:w="430" w:type="pct"/>
            <w:tcBorders>
              <w:top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3.29</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3.19</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3.93</w:t>
            </w:r>
          </w:p>
        </w:tc>
        <w:tc>
          <w:tcPr>
            <w:tcW w:w="416" w:type="pct"/>
            <w:tcBorders>
              <w:top w:val="nil"/>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3.4</w:t>
            </w:r>
          </w:p>
        </w:tc>
        <w:tc>
          <w:tcPr>
            <w:tcW w:w="415" w:type="pct"/>
            <w:tcBorders>
              <w:top w:val="nil"/>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3.06</w:t>
            </w:r>
          </w:p>
        </w:tc>
        <w:tc>
          <w:tcPr>
            <w:tcW w:w="406" w:type="pct"/>
            <w:tcBorders>
              <w:top w:val="nil"/>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2.88</w:t>
            </w:r>
          </w:p>
        </w:tc>
        <w:tc>
          <w:tcPr>
            <w:tcW w:w="42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3.39</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3.9</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4.4</w:t>
            </w:r>
          </w:p>
        </w:tc>
        <w:tc>
          <w:tcPr>
            <w:tcW w:w="415"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4.5</w:t>
            </w:r>
          </w:p>
        </w:tc>
      </w:tr>
      <w:tr w:rsidR="00F97BEF" w:rsidRPr="00946A5F" w:rsidTr="00445A7C">
        <w:trPr>
          <w:trHeight w:val="270"/>
        </w:trPr>
        <w:tc>
          <w:tcPr>
            <w:tcW w:w="430"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CODCr</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11.3</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11.6</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12.7</w:t>
            </w:r>
          </w:p>
        </w:tc>
        <w:tc>
          <w:tcPr>
            <w:tcW w:w="416" w:type="pct"/>
            <w:tcBorders>
              <w:top w:val="nil"/>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13.2</w:t>
            </w:r>
          </w:p>
        </w:tc>
        <w:tc>
          <w:tcPr>
            <w:tcW w:w="415" w:type="pct"/>
            <w:tcBorders>
              <w:top w:val="nil"/>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13</w:t>
            </w:r>
          </w:p>
        </w:tc>
        <w:tc>
          <w:tcPr>
            <w:tcW w:w="406" w:type="pct"/>
            <w:tcBorders>
              <w:top w:val="nil"/>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11.1</w:t>
            </w:r>
          </w:p>
        </w:tc>
        <w:tc>
          <w:tcPr>
            <w:tcW w:w="42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13</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13</w:t>
            </w:r>
          </w:p>
        </w:tc>
        <w:tc>
          <w:tcPr>
            <w:tcW w:w="415"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15</w:t>
            </w:r>
          </w:p>
        </w:tc>
      </w:tr>
      <w:tr w:rsidR="00F97BEF" w:rsidRPr="00946A5F" w:rsidTr="00445A7C">
        <w:trPr>
          <w:trHeight w:val="285"/>
        </w:trPr>
        <w:tc>
          <w:tcPr>
            <w:tcW w:w="430"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BOD</w:t>
            </w:r>
            <w:r w:rsidRPr="00946A5F">
              <w:rPr>
                <w:rFonts w:eastAsia="宋体" w:cs="Times New Roman"/>
                <w:kern w:val="0"/>
                <w:sz w:val="21"/>
                <w:vertAlign w:val="subscript"/>
              </w:rPr>
              <w:t>5</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2.42</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2.48</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2.76</w:t>
            </w:r>
          </w:p>
        </w:tc>
        <w:tc>
          <w:tcPr>
            <w:tcW w:w="416" w:type="pct"/>
            <w:tcBorders>
              <w:top w:val="nil"/>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2.68</w:t>
            </w:r>
          </w:p>
        </w:tc>
        <w:tc>
          <w:tcPr>
            <w:tcW w:w="415" w:type="pct"/>
            <w:tcBorders>
              <w:top w:val="nil"/>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2.32</w:t>
            </w:r>
          </w:p>
        </w:tc>
        <w:tc>
          <w:tcPr>
            <w:tcW w:w="406" w:type="pct"/>
            <w:tcBorders>
              <w:top w:val="nil"/>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2.2</w:t>
            </w:r>
          </w:p>
        </w:tc>
        <w:tc>
          <w:tcPr>
            <w:tcW w:w="42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3.6</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3.9</w:t>
            </w:r>
          </w:p>
        </w:tc>
        <w:tc>
          <w:tcPr>
            <w:tcW w:w="415"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3.7</w:t>
            </w:r>
          </w:p>
        </w:tc>
      </w:tr>
      <w:tr w:rsidR="00F97BEF" w:rsidRPr="00946A5F" w:rsidTr="00445A7C">
        <w:trPr>
          <w:trHeight w:val="270"/>
        </w:trPr>
        <w:tc>
          <w:tcPr>
            <w:tcW w:w="430"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氨氮</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0.33</w:t>
            </w:r>
          </w:p>
        </w:tc>
        <w:tc>
          <w:tcPr>
            <w:tcW w:w="416" w:type="pct"/>
            <w:tcBorders>
              <w:top w:val="nil"/>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0.29</w:t>
            </w:r>
          </w:p>
        </w:tc>
        <w:tc>
          <w:tcPr>
            <w:tcW w:w="415" w:type="pct"/>
            <w:tcBorders>
              <w:top w:val="nil"/>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0.32</w:t>
            </w:r>
          </w:p>
        </w:tc>
        <w:tc>
          <w:tcPr>
            <w:tcW w:w="406" w:type="pct"/>
            <w:tcBorders>
              <w:top w:val="nil"/>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0.18</w:t>
            </w:r>
          </w:p>
        </w:tc>
        <w:tc>
          <w:tcPr>
            <w:tcW w:w="42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0.23</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0.059</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0.09</w:t>
            </w:r>
          </w:p>
        </w:tc>
        <w:tc>
          <w:tcPr>
            <w:tcW w:w="415"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0.14</w:t>
            </w:r>
          </w:p>
        </w:tc>
      </w:tr>
      <w:tr w:rsidR="00F97BEF" w:rsidRPr="00946A5F" w:rsidTr="00445A7C">
        <w:trPr>
          <w:trHeight w:val="270"/>
        </w:trPr>
        <w:tc>
          <w:tcPr>
            <w:tcW w:w="430"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总磷</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0.021</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0.016</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0.016</w:t>
            </w:r>
          </w:p>
        </w:tc>
        <w:tc>
          <w:tcPr>
            <w:tcW w:w="416" w:type="pct"/>
            <w:tcBorders>
              <w:top w:val="nil"/>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0.017</w:t>
            </w:r>
          </w:p>
        </w:tc>
        <w:tc>
          <w:tcPr>
            <w:tcW w:w="415" w:type="pct"/>
            <w:tcBorders>
              <w:top w:val="nil"/>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w:t>
            </w:r>
          </w:p>
        </w:tc>
        <w:tc>
          <w:tcPr>
            <w:tcW w:w="40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0.014</w:t>
            </w:r>
          </w:p>
        </w:tc>
        <w:tc>
          <w:tcPr>
            <w:tcW w:w="42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0.042</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w:t>
            </w:r>
          </w:p>
        </w:tc>
        <w:tc>
          <w:tcPr>
            <w:tcW w:w="415"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0.04</w:t>
            </w:r>
          </w:p>
        </w:tc>
      </w:tr>
      <w:tr w:rsidR="00F97BEF" w:rsidRPr="00946A5F" w:rsidTr="00445A7C">
        <w:trPr>
          <w:trHeight w:val="270"/>
        </w:trPr>
        <w:tc>
          <w:tcPr>
            <w:tcW w:w="430"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总氮</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0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2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0.68</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0.58</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0.52</w:t>
            </w:r>
          </w:p>
        </w:tc>
        <w:tc>
          <w:tcPr>
            <w:tcW w:w="415"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0.64</w:t>
            </w:r>
          </w:p>
        </w:tc>
      </w:tr>
      <w:tr w:rsidR="00F97BEF" w:rsidRPr="00946A5F" w:rsidTr="00445A7C">
        <w:trPr>
          <w:trHeight w:val="270"/>
        </w:trPr>
        <w:tc>
          <w:tcPr>
            <w:tcW w:w="430"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Cu</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0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2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0.001L</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0.001L</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0.001L</w:t>
            </w:r>
          </w:p>
        </w:tc>
        <w:tc>
          <w:tcPr>
            <w:tcW w:w="415"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0.001L</w:t>
            </w:r>
          </w:p>
        </w:tc>
      </w:tr>
      <w:tr w:rsidR="00F97BEF" w:rsidRPr="00946A5F" w:rsidTr="00445A7C">
        <w:trPr>
          <w:trHeight w:val="270"/>
        </w:trPr>
        <w:tc>
          <w:tcPr>
            <w:tcW w:w="430"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Zn</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0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2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0.05L</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0.05L</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0.05L</w:t>
            </w:r>
          </w:p>
        </w:tc>
        <w:tc>
          <w:tcPr>
            <w:tcW w:w="415"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0.05L</w:t>
            </w:r>
          </w:p>
        </w:tc>
      </w:tr>
      <w:tr w:rsidR="00F97BEF" w:rsidRPr="00946A5F" w:rsidTr="00445A7C">
        <w:trPr>
          <w:trHeight w:val="270"/>
        </w:trPr>
        <w:tc>
          <w:tcPr>
            <w:tcW w:w="430"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氟化物</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0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2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0.452</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0.409</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0.18</w:t>
            </w:r>
          </w:p>
        </w:tc>
        <w:tc>
          <w:tcPr>
            <w:tcW w:w="415"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0.472</w:t>
            </w:r>
          </w:p>
        </w:tc>
      </w:tr>
      <w:tr w:rsidR="00F97BEF" w:rsidRPr="00946A5F" w:rsidTr="00445A7C">
        <w:trPr>
          <w:trHeight w:val="270"/>
        </w:trPr>
        <w:tc>
          <w:tcPr>
            <w:tcW w:w="430"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Se</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0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2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0.0006</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0.0004L</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0.0004L</w:t>
            </w:r>
          </w:p>
        </w:tc>
        <w:tc>
          <w:tcPr>
            <w:tcW w:w="415"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0.0004L</w:t>
            </w:r>
          </w:p>
        </w:tc>
      </w:tr>
      <w:tr w:rsidR="00F97BEF" w:rsidRPr="00946A5F" w:rsidTr="00445A7C">
        <w:trPr>
          <w:trHeight w:val="270"/>
        </w:trPr>
        <w:tc>
          <w:tcPr>
            <w:tcW w:w="430"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As</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0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2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0.0003L</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0.0003L</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0.001</w:t>
            </w:r>
          </w:p>
        </w:tc>
        <w:tc>
          <w:tcPr>
            <w:tcW w:w="415"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0.0003L</w:t>
            </w:r>
          </w:p>
        </w:tc>
      </w:tr>
      <w:tr w:rsidR="00F97BEF" w:rsidRPr="00946A5F" w:rsidTr="00445A7C">
        <w:trPr>
          <w:trHeight w:val="270"/>
        </w:trPr>
        <w:tc>
          <w:tcPr>
            <w:tcW w:w="430"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Hg</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0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2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0.00004</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0.00004L</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0.00004L</w:t>
            </w:r>
          </w:p>
        </w:tc>
        <w:tc>
          <w:tcPr>
            <w:tcW w:w="415"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0.00004L</w:t>
            </w:r>
          </w:p>
        </w:tc>
      </w:tr>
      <w:tr w:rsidR="00F97BEF" w:rsidRPr="00946A5F" w:rsidTr="00445A7C">
        <w:trPr>
          <w:trHeight w:val="270"/>
        </w:trPr>
        <w:tc>
          <w:tcPr>
            <w:tcW w:w="430"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Cd</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0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2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0.0001L</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0.001L</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0.001L</w:t>
            </w:r>
          </w:p>
        </w:tc>
        <w:tc>
          <w:tcPr>
            <w:tcW w:w="415"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0.001L</w:t>
            </w:r>
          </w:p>
        </w:tc>
      </w:tr>
      <w:tr w:rsidR="00F97BEF" w:rsidRPr="00946A5F" w:rsidTr="00445A7C">
        <w:trPr>
          <w:trHeight w:val="270"/>
        </w:trPr>
        <w:tc>
          <w:tcPr>
            <w:tcW w:w="430"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六价铬</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0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2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0.004L</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0.004L</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0.004L</w:t>
            </w:r>
          </w:p>
        </w:tc>
        <w:tc>
          <w:tcPr>
            <w:tcW w:w="415"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0.004L</w:t>
            </w:r>
          </w:p>
        </w:tc>
      </w:tr>
      <w:tr w:rsidR="00F97BEF" w:rsidRPr="00946A5F" w:rsidTr="00445A7C">
        <w:trPr>
          <w:trHeight w:val="270"/>
        </w:trPr>
        <w:tc>
          <w:tcPr>
            <w:tcW w:w="430"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Pb</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0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2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0.002L</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0.01L</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0.01L</w:t>
            </w:r>
          </w:p>
        </w:tc>
        <w:tc>
          <w:tcPr>
            <w:tcW w:w="415"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0.01L</w:t>
            </w:r>
          </w:p>
        </w:tc>
      </w:tr>
      <w:tr w:rsidR="00F97BEF" w:rsidRPr="00946A5F" w:rsidTr="00445A7C">
        <w:trPr>
          <w:trHeight w:val="270"/>
        </w:trPr>
        <w:tc>
          <w:tcPr>
            <w:tcW w:w="430"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氰化物</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0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2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0.004L</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0.004L</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0.004L</w:t>
            </w:r>
          </w:p>
        </w:tc>
        <w:tc>
          <w:tcPr>
            <w:tcW w:w="415"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0.004L</w:t>
            </w:r>
          </w:p>
        </w:tc>
      </w:tr>
      <w:tr w:rsidR="00F97BEF" w:rsidRPr="00946A5F" w:rsidTr="00445A7C">
        <w:trPr>
          <w:trHeight w:val="285"/>
        </w:trPr>
        <w:tc>
          <w:tcPr>
            <w:tcW w:w="430"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挥发</w:t>
            </w:r>
            <w:proofErr w:type="gramStart"/>
            <w:r w:rsidRPr="00946A5F">
              <w:rPr>
                <w:rFonts w:eastAsia="宋体" w:cs="Times New Roman"/>
                <w:kern w:val="0"/>
                <w:sz w:val="21"/>
              </w:rPr>
              <w:t>酚</w:t>
            </w:r>
            <w:proofErr w:type="gramEnd"/>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416" w:type="pct"/>
            <w:tcBorders>
              <w:top w:val="nil"/>
              <w:left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40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42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0.0017</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0.0016</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415"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0.0003L</w:t>
            </w:r>
          </w:p>
        </w:tc>
      </w:tr>
      <w:tr w:rsidR="00F97BEF" w:rsidRPr="00946A5F" w:rsidTr="00445A7C">
        <w:trPr>
          <w:trHeight w:val="270"/>
        </w:trPr>
        <w:tc>
          <w:tcPr>
            <w:tcW w:w="430"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石油类</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0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2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w:t>
            </w:r>
          </w:p>
        </w:tc>
        <w:tc>
          <w:tcPr>
            <w:tcW w:w="415"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0.01L</w:t>
            </w:r>
          </w:p>
        </w:tc>
      </w:tr>
      <w:tr w:rsidR="00F97BEF" w:rsidRPr="00946A5F" w:rsidTr="00445A7C">
        <w:trPr>
          <w:trHeight w:val="480"/>
        </w:trPr>
        <w:tc>
          <w:tcPr>
            <w:tcW w:w="430" w:type="pct"/>
            <w:tcBorders>
              <w:top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阴离子表面活性剂</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0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2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0.05L</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0.05L</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0.05L</w:t>
            </w:r>
          </w:p>
        </w:tc>
        <w:tc>
          <w:tcPr>
            <w:tcW w:w="415"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0.05L</w:t>
            </w:r>
          </w:p>
        </w:tc>
      </w:tr>
      <w:tr w:rsidR="00F97BEF" w:rsidRPr="00946A5F" w:rsidTr="00445A7C">
        <w:trPr>
          <w:trHeight w:val="270"/>
        </w:trPr>
        <w:tc>
          <w:tcPr>
            <w:tcW w:w="430"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硫化物</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0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2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0.005L</w:t>
            </w:r>
          </w:p>
        </w:tc>
        <w:tc>
          <w:tcPr>
            <w:tcW w:w="415"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0.005L</w:t>
            </w:r>
          </w:p>
        </w:tc>
        <w:tc>
          <w:tcPr>
            <w:tcW w:w="416"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0.005L</w:t>
            </w:r>
          </w:p>
        </w:tc>
        <w:tc>
          <w:tcPr>
            <w:tcW w:w="415"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0.005L</w:t>
            </w:r>
          </w:p>
        </w:tc>
      </w:tr>
      <w:tr w:rsidR="00F97BEF" w:rsidRPr="00946A5F" w:rsidTr="00445A7C">
        <w:trPr>
          <w:trHeight w:val="495"/>
        </w:trPr>
        <w:tc>
          <w:tcPr>
            <w:tcW w:w="430" w:type="pct"/>
            <w:tcBorders>
              <w:top w:val="nil"/>
              <w:bottom w:val="single" w:sz="12"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粪大肠菌群（</w:t>
            </w:r>
            <w:proofErr w:type="gramStart"/>
            <w:r w:rsidRPr="00946A5F">
              <w:rPr>
                <w:rFonts w:eastAsia="宋体" w:cs="Times New Roman"/>
                <w:kern w:val="0"/>
                <w:sz w:val="21"/>
              </w:rPr>
              <w:t>个</w:t>
            </w:r>
            <w:proofErr w:type="gramEnd"/>
            <w:r w:rsidRPr="00946A5F">
              <w:rPr>
                <w:rFonts w:eastAsia="宋体" w:cs="Times New Roman"/>
                <w:kern w:val="0"/>
                <w:sz w:val="21"/>
              </w:rPr>
              <w:t>/L</w:t>
            </w:r>
            <w:r w:rsidRPr="00946A5F">
              <w:rPr>
                <w:rFonts w:eastAsia="宋体" w:cs="Times New Roman"/>
                <w:kern w:val="0"/>
                <w:sz w:val="21"/>
              </w:rPr>
              <w:t>）</w:t>
            </w:r>
          </w:p>
        </w:tc>
        <w:tc>
          <w:tcPr>
            <w:tcW w:w="41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06"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2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6"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20L</w:t>
            </w:r>
          </w:p>
        </w:tc>
        <w:tc>
          <w:tcPr>
            <w:tcW w:w="415"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50</w:t>
            </w:r>
          </w:p>
        </w:tc>
        <w:tc>
          <w:tcPr>
            <w:tcW w:w="416"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4900</w:t>
            </w:r>
          </w:p>
        </w:tc>
        <w:tc>
          <w:tcPr>
            <w:tcW w:w="415" w:type="pct"/>
            <w:tcBorders>
              <w:top w:val="nil"/>
              <w:left w:val="nil"/>
              <w:bottom w:val="single" w:sz="12"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1700</w:t>
            </w:r>
          </w:p>
        </w:tc>
      </w:tr>
    </w:tbl>
    <w:p w:rsidR="00F97BEF" w:rsidRPr="00946A5F" w:rsidRDefault="00B05416" w:rsidP="00B05416">
      <w:pPr>
        <w:pStyle w:val="a5"/>
      </w:pPr>
      <w:r w:rsidRPr="00946A5F">
        <w:rPr>
          <w:rFonts w:hint="eastAsia"/>
        </w:rPr>
        <w:t>表</w:t>
      </w:r>
      <w:r w:rsidRPr="00946A5F">
        <w:rPr>
          <w:rFonts w:hint="eastAsia"/>
        </w:rPr>
        <w:t>2-4-15 2014</w:t>
      </w:r>
      <w:r w:rsidRPr="00946A5F">
        <w:rPr>
          <w:rFonts w:hint="eastAsia"/>
        </w:rPr>
        <w:t>、</w:t>
      </w:r>
      <w:r w:rsidRPr="00946A5F">
        <w:rPr>
          <w:rFonts w:hint="eastAsia"/>
        </w:rPr>
        <w:t>2015</w:t>
      </w:r>
      <w:r w:rsidRPr="00946A5F">
        <w:rPr>
          <w:rFonts w:hint="eastAsia"/>
        </w:rPr>
        <w:t>及</w:t>
      </w:r>
      <w:r w:rsidRPr="00946A5F">
        <w:rPr>
          <w:rFonts w:hint="eastAsia"/>
        </w:rPr>
        <w:t>2017</w:t>
      </w:r>
      <w:r w:rsidRPr="00946A5F">
        <w:rPr>
          <w:rFonts w:hint="eastAsia"/>
        </w:rPr>
        <w:t>年徐家河水库</w:t>
      </w:r>
      <w:proofErr w:type="gramStart"/>
      <w:r w:rsidRPr="00946A5F">
        <w:rPr>
          <w:rFonts w:hint="eastAsia"/>
        </w:rPr>
        <w:t>库</w:t>
      </w:r>
      <w:proofErr w:type="gramEnd"/>
      <w:r w:rsidRPr="00946A5F">
        <w:rPr>
          <w:rFonts w:hint="eastAsia"/>
        </w:rPr>
        <w:t>心</w:t>
      </w:r>
      <w:r w:rsidR="00F73CDF" w:rsidRPr="00946A5F">
        <w:rPr>
          <w:rFonts w:hint="eastAsia"/>
        </w:rPr>
        <w:t>各指标</w:t>
      </w:r>
      <w:r w:rsidRPr="00946A5F">
        <w:rPr>
          <w:rFonts w:hint="eastAsia"/>
        </w:rPr>
        <w:t>断面</w:t>
      </w:r>
      <w:r w:rsidR="0013015F" w:rsidRPr="00946A5F">
        <w:rPr>
          <w:rFonts w:hint="eastAsia"/>
        </w:rPr>
        <w:t>达标情况</w:t>
      </w:r>
      <w:r w:rsidRPr="00946A5F">
        <w:rPr>
          <w:rFonts w:hint="eastAsia"/>
        </w:rPr>
        <w:t>一览表</w:t>
      </w:r>
    </w:p>
    <w:tbl>
      <w:tblPr>
        <w:tblW w:w="5000" w:type="pct"/>
        <w:tblLook w:val="04A0" w:firstRow="1" w:lastRow="0" w:firstColumn="1" w:lastColumn="0" w:noHBand="0" w:noVBand="1"/>
      </w:tblPr>
      <w:tblGrid>
        <w:gridCol w:w="1266"/>
        <w:gridCol w:w="1230"/>
        <w:gridCol w:w="1230"/>
        <w:gridCol w:w="1230"/>
        <w:gridCol w:w="1230"/>
        <w:gridCol w:w="1230"/>
        <w:gridCol w:w="1230"/>
        <w:gridCol w:w="1230"/>
        <w:gridCol w:w="1230"/>
        <w:gridCol w:w="1230"/>
        <w:gridCol w:w="1231"/>
        <w:gridCol w:w="1219"/>
      </w:tblGrid>
      <w:tr w:rsidR="00F97BEF" w:rsidRPr="00946A5F" w:rsidTr="00445A7C">
        <w:trPr>
          <w:trHeight w:val="270"/>
        </w:trPr>
        <w:tc>
          <w:tcPr>
            <w:tcW w:w="417" w:type="pct"/>
            <w:vMerge w:val="restart"/>
            <w:tcBorders>
              <w:top w:val="single" w:sz="12" w:space="0" w:color="auto"/>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指标</w:t>
            </w:r>
          </w:p>
        </w:tc>
        <w:tc>
          <w:tcPr>
            <w:tcW w:w="2502" w:type="pct"/>
            <w:gridSpan w:val="6"/>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417"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1664" w:type="pct"/>
            <w:gridSpan w:val="4"/>
            <w:tcBorders>
              <w:top w:val="single" w:sz="12" w:space="0" w:color="auto"/>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eastAsia="宋体" w:cs="Times New Roman"/>
                <w:kern w:val="0"/>
                <w:sz w:val="21"/>
              </w:rPr>
              <w:t>年</w:t>
            </w:r>
          </w:p>
        </w:tc>
      </w:tr>
      <w:tr w:rsidR="00F97BEF" w:rsidRPr="00946A5F" w:rsidTr="00445A7C">
        <w:trPr>
          <w:trHeight w:val="270"/>
        </w:trPr>
        <w:tc>
          <w:tcPr>
            <w:tcW w:w="417" w:type="pct"/>
            <w:vMerge/>
            <w:tcBorders>
              <w:top w:val="single" w:sz="4" w:space="0" w:color="auto"/>
              <w:bottom w:val="single" w:sz="12" w:space="0" w:color="auto"/>
              <w:right w:val="single" w:sz="4" w:space="0" w:color="auto"/>
            </w:tcBorders>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7"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417"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417"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417"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417"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417"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417"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417"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417"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417"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417" w:type="pct"/>
            <w:tcBorders>
              <w:top w:val="nil"/>
              <w:left w:val="nil"/>
              <w:bottom w:val="single" w:sz="12"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r>
      <w:tr w:rsidR="00F97BEF" w:rsidRPr="00946A5F" w:rsidTr="00445A7C">
        <w:trPr>
          <w:trHeight w:val="285"/>
        </w:trPr>
        <w:tc>
          <w:tcPr>
            <w:tcW w:w="417" w:type="pct"/>
            <w:tcBorders>
              <w:top w:val="single" w:sz="12" w:space="0" w:color="auto"/>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水温（</w:t>
            </w:r>
            <w:r w:rsidRPr="00946A5F">
              <w:rPr>
                <w:rFonts w:eastAsia="宋体" w:cs="Times New Roman"/>
                <w:kern w:val="0"/>
                <w:sz w:val="21"/>
              </w:rPr>
              <w:t>℃</w:t>
            </w:r>
            <w:r w:rsidRPr="00946A5F">
              <w:rPr>
                <w:rFonts w:eastAsia="宋体" w:cs="Times New Roman"/>
                <w:kern w:val="0"/>
                <w:sz w:val="21"/>
              </w:rPr>
              <w:t>）</w:t>
            </w:r>
          </w:p>
        </w:tc>
        <w:tc>
          <w:tcPr>
            <w:tcW w:w="417"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7"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7"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7"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7"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7"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7"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7"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7"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7" w:type="pct"/>
            <w:tcBorders>
              <w:top w:val="single" w:sz="12" w:space="0" w:color="auto"/>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c>
          <w:tcPr>
            <w:tcW w:w="417" w:type="pct"/>
            <w:tcBorders>
              <w:top w:val="single" w:sz="12" w:space="0" w:color="auto"/>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p>
        </w:tc>
      </w:tr>
      <w:tr w:rsidR="00F97BEF" w:rsidRPr="00946A5F" w:rsidTr="00445A7C">
        <w:trPr>
          <w:trHeight w:val="270"/>
        </w:trPr>
        <w:tc>
          <w:tcPr>
            <w:tcW w:w="417"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达标</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达标</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达标</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达标</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达标</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达标</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达标</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达标</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达标</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达标</w:t>
            </w:r>
          </w:p>
        </w:tc>
        <w:tc>
          <w:tcPr>
            <w:tcW w:w="417"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达标</w:t>
            </w:r>
          </w:p>
        </w:tc>
      </w:tr>
      <w:tr w:rsidR="00F97BEF" w:rsidRPr="00946A5F" w:rsidTr="00445A7C">
        <w:trPr>
          <w:trHeight w:val="270"/>
        </w:trPr>
        <w:tc>
          <w:tcPr>
            <w:tcW w:w="417" w:type="pct"/>
            <w:tcBorders>
              <w:top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溶解氧</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F97BEF" w:rsidRPr="00946A5F" w:rsidTr="00445A7C">
        <w:trPr>
          <w:trHeight w:val="270"/>
        </w:trPr>
        <w:tc>
          <w:tcPr>
            <w:tcW w:w="417" w:type="pct"/>
            <w:tcBorders>
              <w:top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417"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r>
      <w:tr w:rsidR="00F97BEF" w:rsidRPr="00946A5F" w:rsidTr="00445A7C">
        <w:trPr>
          <w:trHeight w:val="270"/>
        </w:trPr>
        <w:tc>
          <w:tcPr>
            <w:tcW w:w="417"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CODCr</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F97BEF" w:rsidRPr="00946A5F" w:rsidTr="00445A7C">
        <w:trPr>
          <w:trHeight w:val="285"/>
        </w:trPr>
        <w:tc>
          <w:tcPr>
            <w:tcW w:w="417"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BOD</w:t>
            </w:r>
            <w:r w:rsidRPr="00946A5F">
              <w:rPr>
                <w:rFonts w:eastAsia="宋体" w:cs="Times New Roman"/>
                <w:kern w:val="0"/>
                <w:sz w:val="21"/>
                <w:vertAlign w:val="subscript"/>
              </w:rPr>
              <w:t>5</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417"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r>
      <w:tr w:rsidR="00F97BEF" w:rsidRPr="00946A5F" w:rsidTr="00445A7C">
        <w:trPr>
          <w:trHeight w:val="270"/>
        </w:trPr>
        <w:tc>
          <w:tcPr>
            <w:tcW w:w="417"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氨氮</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F97BEF" w:rsidRPr="00946A5F" w:rsidTr="00445A7C">
        <w:trPr>
          <w:trHeight w:val="270"/>
        </w:trPr>
        <w:tc>
          <w:tcPr>
            <w:tcW w:w="417"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总磷</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17"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r>
      <w:tr w:rsidR="00F97BEF" w:rsidRPr="00946A5F" w:rsidTr="00445A7C">
        <w:trPr>
          <w:trHeight w:val="270"/>
        </w:trPr>
        <w:tc>
          <w:tcPr>
            <w:tcW w:w="417"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总氮</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417"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r>
      <w:tr w:rsidR="00F97BEF" w:rsidRPr="00946A5F" w:rsidTr="00445A7C">
        <w:trPr>
          <w:trHeight w:val="270"/>
        </w:trPr>
        <w:tc>
          <w:tcPr>
            <w:tcW w:w="417"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Cu</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F97BEF" w:rsidRPr="00946A5F" w:rsidTr="00445A7C">
        <w:trPr>
          <w:trHeight w:val="270"/>
        </w:trPr>
        <w:tc>
          <w:tcPr>
            <w:tcW w:w="417"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Zn</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F97BEF" w:rsidRPr="00946A5F" w:rsidTr="00445A7C">
        <w:trPr>
          <w:trHeight w:val="270"/>
        </w:trPr>
        <w:tc>
          <w:tcPr>
            <w:tcW w:w="417"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氟化物</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F97BEF" w:rsidRPr="00946A5F" w:rsidTr="00445A7C">
        <w:trPr>
          <w:trHeight w:val="270"/>
        </w:trPr>
        <w:tc>
          <w:tcPr>
            <w:tcW w:w="417"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Se</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F97BEF" w:rsidRPr="00946A5F" w:rsidTr="00445A7C">
        <w:trPr>
          <w:trHeight w:val="270"/>
        </w:trPr>
        <w:tc>
          <w:tcPr>
            <w:tcW w:w="417"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As</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F97BEF" w:rsidRPr="00946A5F" w:rsidTr="00445A7C">
        <w:trPr>
          <w:trHeight w:val="270"/>
        </w:trPr>
        <w:tc>
          <w:tcPr>
            <w:tcW w:w="417"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Hg</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F97BEF" w:rsidRPr="00946A5F" w:rsidTr="00445A7C">
        <w:trPr>
          <w:trHeight w:val="270"/>
        </w:trPr>
        <w:tc>
          <w:tcPr>
            <w:tcW w:w="417"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Cd</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F97BEF" w:rsidRPr="00946A5F" w:rsidTr="00445A7C">
        <w:trPr>
          <w:trHeight w:val="270"/>
        </w:trPr>
        <w:tc>
          <w:tcPr>
            <w:tcW w:w="417"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六价铬</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F97BEF" w:rsidRPr="00946A5F" w:rsidTr="00445A7C">
        <w:trPr>
          <w:trHeight w:val="270"/>
        </w:trPr>
        <w:tc>
          <w:tcPr>
            <w:tcW w:w="417"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Pb</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F97BEF" w:rsidRPr="00946A5F" w:rsidTr="00445A7C">
        <w:trPr>
          <w:trHeight w:val="270"/>
        </w:trPr>
        <w:tc>
          <w:tcPr>
            <w:tcW w:w="417"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氰化物</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F97BEF" w:rsidRPr="00946A5F" w:rsidTr="00445A7C">
        <w:trPr>
          <w:trHeight w:val="270"/>
        </w:trPr>
        <w:tc>
          <w:tcPr>
            <w:tcW w:w="417"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挥发</w:t>
            </w:r>
            <w:proofErr w:type="gramStart"/>
            <w:r w:rsidRPr="00946A5F">
              <w:rPr>
                <w:rFonts w:eastAsia="宋体" w:cs="Times New Roman"/>
                <w:kern w:val="0"/>
                <w:sz w:val="21"/>
              </w:rPr>
              <w:t>酚</w:t>
            </w:r>
            <w:proofErr w:type="gramEnd"/>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F97BEF" w:rsidRPr="00946A5F" w:rsidTr="00445A7C">
        <w:trPr>
          <w:trHeight w:val="270"/>
        </w:trPr>
        <w:tc>
          <w:tcPr>
            <w:tcW w:w="417"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石油类</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F97BEF" w:rsidRPr="00946A5F" w:rsidTr="00445A7C">
        <w:trPr>
          <w:trHeight w:val="480"/>
        </w:trPr>
        <w:tc>
          <w:tcPr>
            <w:tcW w:w="417" w:type="pct"/>
            <w:tcBorders>
              <w:top w:val="nil"/>
              <w:bottom w:val="single" w:sz="4"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阴离子表面活性剂</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F97BEF" w:rsidRPr="00946A5F" w:rsidTr="00445A7C">
        <w:trPr>
          <w:trHeight w:val="270"/>
        </w:trPr>
        <w:tc>
          <w:tcPr>
            <w:tcW w:w="417" w:type="pct"/>
            <w:tcBorders>
              <w:top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硫化物</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F97BEF" w:rsidRPr="00946A5F" w:rsidTr="00445A7C">
        <w:trPr>
          <w:trHeight w:val="495"/>
        </w:trPr>
        <w:tc>
          <w:tcPr>
            <w:tcW w:w="417" w:type="pct"/>
            <w:tcBorders>
              <w:top w:val="nil"/>
              <w:bottom w:val="single" w:sz="12" w:space="0" w:color="auto"/>
              <w:right w:val="single" w:sz="4" w:space="0" w:color="auto"/>
            </w:tcBorders>
            <w:shd w:val="clear" w:color="auto" w:fill="auto"/>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粪大肠菌群（</w:t>
            </w:r>
            <w:proofErr w:type="gramStart"/>
            <w:r w:rsidRPr="00946A5F">
              <w:rPr>
                <w:rFonts w:eastAsia="宋体" w:cs="Times New Roman"/>
                <w:kern w:val="0"/>
                <w:sz w:val="21"/>
              </w:rPr>
              <w:t>个</w:t>
            </w:r>
            <w:proofErr w:type="gramEnd"/>
            <w:r w:rsidRPr="00946A5F">
              <w:rPr>
                <w:rFonts w:eastAsia="宋体" w:cs="Times New Roman"/>
                <w:kern w:val="0"/>
                <w:sz w:val="21"/>
              </w:rPr>
              <w:t>/L</w:t>
            </w:r>
            <w:r w:rsidRPr="00946A5F">
              <w:rPr>
                <w:rFonts w:eastAsia="宋体" w:cs="Times New Roman"/>
                <w:kern w:val="0"/>
                <w:sz w:val="21"/>
              </w:rPr>
              <w:t>）</w:t>
            </w:r>
          </w:p>
        </w:tc>
        <w:tc>
          <w:tcPr>
            <w:tcW w:w="417"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17"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17" w:type="pct"/>
            <w:tcBorders>
              <w:top w:val="nil"/>
              <w:left w:val="nil"/>
              <w:bottom w:val="single" w:sz="12" w:space="0" w:color="auto"/>
              <w:right w:val="single" w:sz="4"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417" w:type="pct"/>
            <w:tcBorders>
              <w:top w:val="nil"/>
              <w:left w:val="nil"/>
              <w:bottom w:val="single" w:sz="12" w:space="0" w:color="auto"/>
            </w:tcBorders>
            <w:shd w:val="clear" w:color="auto" w:fill="auto"/>
            <w:noWrap/>
            <w:vAlign w:val="center"/>
            <w:hideMark/>
          </w:tcPr>
          <w:p w:rsidR="00F97BEF" w:rsidRPr="00946A5F" w:rsidRDefault="00F97BEF" w:rsidP="00F97BE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r>
    </w:tbl>
    <w:p w:rsidR="0058665F" w:rsidRPr="00946A5F" w:rsidRDefault="0058665F" w:rsidP="0058665F">
      <w:pPr>
        <w:ind w:firstLine="562"/>
        <w:rPr>
          <w:b/>
        </w:rPr>
      </w:pPr>
      <w:r w:rsidRPr="00946A5F">
        <w:rPr>
          <w:rFonts w:hint="eastAsia"/>
          <w:b/>
        </w:rPr>
        <w:t>（</w:t>
      </w:r>
      <w:r w:rsidRPr="00946A5F">
        <w:rPr>
          <w:rFonts w:hint="eastAsia"/>
          <w:b/>
        </w:rPr>
        <w:t>7</w:t>
      </w:r>
      <w:r w:rsidRPr="00946A5F">
        <w:rPr>
          <w:rFonts w:hint="eastAsia"/>
          <w:b/>
        </w:rPr>
        <w:t>）徐家河水库出口断面</w:t>
      </w:r>
    </w:p>
    <w:p w:rsidR="0013015F" w:rsidRPr="00946A5F" w:rsidRDefault="0013015F" w:rsidP="0058665F">
      <w:pPr>
        <w:ind w:firstLine="560"/>
      </w:pPr>
      <w:r w:rsidRPr="00946A5F">
        <w:rPr>
          <w:rFonts w:hint="eastAsia"/>
        </w:rPr>
        <w:t>该断面</w:t>
      </w:r>
      <w:r w:rsidRPr="00946A5F">
        <w:rPr>
          <w:rFonts w:hint="eastAsia"/>
        </w:rPr>
        <w:t>2014</w:t>
      </w:r>
      <w:r w:rsidRPr="00946A5F">
        <w:rPr>
          <w:rFonts w:hint="eastAsia"/>
        </w:rPr>
        <w:t>及</w:t>
      </w:r>
      <w:r w:rsidRPr="00946A5F">
        <w:rPr>
          <w:rFonts w:hint="eastAsia"/>
        </w:rPr>
        <w:t>2017</w:t>
      </w:r>
      <w:r w:rsidRPr="00946A5F">
        <w:rPr>
          <w:rFonts w:hint="eastAsia"/>
        </w:rPr>
        <w:t>年监测数据及达标情况</w:t>
      </w:r>
      <w:proofErr w:type="gramStart"/>
      <w:r w:rsidRPr="00946A5F">
        <w:rPr>
          <w:rFonts w:hint="eastAsia"/>
        </w:rPr>
        <w:t>如以下</w:t>
      </w:r>
      <w:proofErr w:type="gramEnd"/>
      <w:r w:rsidRPr="00946A5F">
        <w:rPr>
          <w:rFonts w:hint="eastAsia"/>
        </w:rPr>
        <w:t>两表所示。</w:t>
      </w:r>
      <w:r w:rsidRPr="00946A5F">
        <w:rPr>
          <w:rFonts w:hint="eastAsia"/>
        </w:rPr>
        <w:t>2014</w:t>
      </w:r>
      <w:r w:rsidRPr="00946A5F">
        <w:rPr>
          <w:rFonts w:hint="eastAsia"/>
        </w:rPr>
        <w:t>年断面各项指标水环境质量满足《地表水环境质量标准》（</w:t>
      </w:r>
      <w:r w:rsidRPr="00946A5F">
        <w:rPr>
          <w:rFonts w:hint="eastAsia"/>
        </w:rPr>
        <w:t>GB3838-2002</w:t>
      </w:r>
      <w:r w:rsidRPr="00946A5F">
        <w:rPr>
          <w:rFonts w:hint="eastAsia"/>
        </w:rPr>
        <w:t>）Ⅲ类标准，</w:t>
      </w:r>
      <w:r w:rsidRPr="00946A5F">
        <w:rPr>
          <w:rFonts w:hint="eastAsia"/>
        </w:rPr>
        <w:t>2017</w:t>
      </w:r>
      <w:r w:rsidRPr="00946A5F">
        <w:rPr>
          <w:rFonts w:hint="eastAsia"/>
        </w:rPr>
        <w:t>年除</w:t>
      </w:r>
      <w:r w:rsidRPr="00946A5F">
        <w:rPr>
          <w:rFonts w:hint="eastAsia"/>
        </w:rPr>
        <w:t>pH</w:t>
      </w:r>
      <w:r w:rsidRPr="00946A5F">
        <w:rPr>
          <w:rFonts w:hint="eastAsia"/>
        </w:rPr>
        <w:t>、溶解氧及氨氮稳定达到Ⅱ类标准外，其余污染物和指标在不同月份均降至Ⅲ类标准，</w:t>
      </w:r>
      <w:r w:rsidR="00677ABC" w:rsidRPr="00946A5F">
        <w:rPr>
          <w:rFonts w:hint="eastAsia"/>
        </w:rPr>
        <w:t>总磷指标在</w:t>
      </w:r>
      <w:r w:rsidR="00677ABC" w:rsidRPr="00946A5F">
        <w:rPr>
          <w:rFonts w:hint="eastAsia"/>
        </w:rPr>
        <w:t>2017</w:t>
      </w:r>
      <w:r w:rsidR="00677ABC" w:rsidRPr="00946A5F">
        <w:rPr>
          <w:rFonts w:hint="eastAsia"/>
        </w:rPr>
        <w:t>年</w:t>
      </w:r>
      <w:r w:rsidR="00677ABC" w:rsidRPr="00946A5F">
        <w:rPr>
          <w:rFonts w:hint="eastAsia"/>
        </w:rPr>
        <w:t>11</w:t>
      </w:r>
      <w:r w:rsidR="00677ABC" w:rsidRPr="00946A5F">
        <w:rPr>
          <w:rFonts w:hint="eastAsia"/>
        </w:rPr>
        <w:t>月急剧降低至Ⅳ类标准</w:t>
      </w:r>
      <w:r w:rsidRPr="00946A5F">
        <w:rPr>
          <w:rFonts w:hint="eastAsia"/>
        </w:rPr>
        <w:t>。</w:t>
      </w:r>
    </w:p>
    <w:p w:rsidR="00F32602" w:rsidRPr="00946A5F" w:rsidRDefault="00F32602" w:rsidP="0013015F">
      <w:pPr>
        <w:pStyle w:val="a5"/>
      </w:pPr>
      <w:r w:rsidRPr="00946A5F">
        <w:br w:type="page"/>
      </w:r>
    </w:p>
    <w:p w:rsidR="0013015F" w:rsidRPr="00946A5F" w:rsidRDefault="0013015F" w:rsidP="0013015F">
      <w:pPr>
        <w:pStyle w:val="a5"/>
      </w:pPr>
      <w:r w:rsidRPr="00946A5F">
        <w:rPr>
          <w:rFonts w:hint="eastAsia"/>
        </w:rPr>
        <w:lastRenderedPageBreak/>
        <w:t>表</w:t>
      </w:r>
      <w:r w:rsidRPr="00946A5F">
        <w:rPr>
          <w:rFonts w:hint="eastAsia"/>
        </w:rPr>
        <w:t>2-4-16 2014</w:t>
      </w:r>
      <w:r w:rsidRPr="00946A5F">
        <w:rPr>
          <w:rFonts w:hint="eastAsia"/>
        </w:rPr>
        <w:t>及</w:t>
      </w:r>
      <w:r w:rsidRPr="00946A5F">
        <w:rPr>
          <w:rFonts w:hint="eastAsia"/>
        </w:rPr>
        <w:t>2017</w:t>
      </w:r>
      <w:r w:rsidRPr="00946A5F">
        <w:rPr>
          <w:rFonts w:hint="eastAsia"/>
        </w:rPr>
        <w:t>年徐家河水库出口断面监测数据一览表</w:t>
      </w:r>
    </w:p>
    <w:tbl>
      <w:tblPr>
        <w:tblW w:w="5000" w:type="pct"/>
        <w:tblLook w:val="04A0" w:firstRow="1" w:lastRow="0" w:firstColumn="1" w:lastColumn="0" w:noHBand="0" w:noVBand="1"/>
      </w:tblPr>
      <w:tblGrid>
        <w:gridCol w:w="1266"/>
        <w:gridCol w:w="1352"/>
        <w:gridCol w:w="1352"/>
        <w:gridCol w:w="1352"/>
        <w:gridCol w:w="1352"/>
        <w:gridCol w:w="1353"/>
        <w:gridCol w:w="1353"/>
        <w:gridCol w:w="1353"/>
        <w:gridCol w:w="1353"/>
        <w:gridCol w:w="1353"/>
        <w:gridCol w:w="1347"/>
      </w:tblGrid>
      <w:tr w:rsidR="0013015F" w:rsidRPr="00946A5F" w:rsidTr="00445A7C">
        <w:trPr>
          <w:trHeight w:val="270"/>
        </w:trPr>
        <w:tc>
          <w:tcPr>
            <w:tcW w:w="412" w:type="pct"/>
            <w:vMerge w:val="restart"/>
            <w:tcBorders>
              <w:top w:val="single" w:sz="12" w:space="0" w:color="auto"/>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指标</w:t>
            </w:r>
          </w:p>
        </w:tc>
        <w:tc>
          <w:tcPr>
            <w:tcW w:w="2754" w:type="pct"/>
            <w:gridSpan w:val="6"/>
            <w:tcBorders>
              <w:top w:val="single" w:sz="12" w:space="0" w:color="auto"/>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1835" w:type="pct"/>
            <w:gridSpan w:val="4"/>
            <w:tcBorders>
              <w:top w:val="single" w:sz="12" w:space="0" w:color="auto"/>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eastAsia="宋体" w:cs="Times New Roman"/>
                <w:kern w:val="0"/>
                <w:sz w:val="21"/>
              </w:rPr>
              <w:t>年</w:t>
            </w:r>
          </w:p>
        </w:tc>
      </w:tr>
      <w:tr w:rsidR="0013015F" w:rsidRPr="00946A5F" w:rsidTr="00445A7C">
        <w:trPr>
          <w:trHeight w:val="270"/>
        </w:trPr>
        <w:tc>
          <w:tcPr>
            <w:tcW w:w="412" w:type="pct"/>
            <w:vMerge/>
            <w:tcBorders>
              <w:top w:val="single" w:sz="4" w:space="0" w:color="auto"/>
              <w:bottom w:val="single" w:sz="12" w:space="0" w:color="auto"/>
              <w:right w:val="single" w:sz="4" w:space="0" w:color="auto"/>
            </w:tcBorders>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458" w:type="pct"/>
            <w:tcBorders>
              <w:top w:val="nil"/>
              <w:left w:val="nil"/>
              <w:bottom w:val="single" w:sz="12"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r>
      <w:tr w:rsidR="0013015F" w:rsidRPr="00946A5F" w:rsidTr="00445A7C">
        <w:trPr>
          <w:trHeight w:val="285"/>
        </w:trPr>
        <w:tc>
          <w:tcPr>
            <w:tcW w:w="412" w:type="pct"/>
            <w:tcBorders>
              <w:top w:val="single" w:sz="12" w:space="0" w:color="auto"/>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水温（</w:t>
            </w:r>
            <w:r w:rsidRPr="00946A5F">
              <w:rPr>
                <w:rFonts w:eastAsia="宋体" w:cs="Times New Roman"/>
                <w:kern w:val="0"/>
                <w:sz w:val="21"/>
              </w:rPr>
              <w:t>℃</w:t>
            </w:r>
            <w:r w:rsidRPr="00946A5F">
              <w:rPr>
                <w:rFonts w:eastAsia="宋体" w:cs="Times New Roman"/>
                <w:kern w:val="0"/>
                <w:sz w:val="21"/>
              </w:rPr>
              <w:t>）</w:t>
            </w:r>
          </w:p>
        </w:tc>
        <w:tc>
          <w:tcPr>
            <w:tcW w:w="459" w:type="pct"/>
            <w:tcBorders>
              <w:top w:val="single" w:sz="12" w:space="0" w:color="auto"/>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5.2</w:t>
            </w:r>
          </w:p>
        </w:tc>
        <w:tc>
          <w:tcPr>
            <w:tcW w:w="459" w:type="pct"/>
            <w:tcBorders>
              <w:top w:val="single" w:sz="12" w:space="0" w:color="auto"/>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8.6</w:t>
            </w:r>
          </w:p>
        </w:tc>
        <w:tc>
          <w:tcPr>
            <w:tcW w:w="459" w:type="pct"/>
            <w:tcBorders>
              <w:top w:val="single" w:sz="12" w:space="0" w:color="auto"/>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22.6</w:t>
            </w:r>
          </w:p>
        </w:tc>
        <w:tc>
          <w:tcPr>
            <w:tcW w:w="459" w:type="pct"/>
            <w:tcBorders>
              <w:top w:val="single" w:sz="12" w:space="0" w:color="auto"/>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28.3</w:t>
            </w:r>
          </w:p>
        </w:tc>
        <w:tc>
          <w:tcPr>
            <w:tcW w:w="459" w:type="pct"/>
            <w:tcBorders>
              <w:top w:val="single" w:sz="12" w:space="0" w:color="auto"/>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23.6</w:t>
            </w:r>
          </w:p>
        </w:tc>
        <w:tc>
          <w:tcPr>
            <w:tcW w:w="459" w:type="pct"/>
            <w:tcBorders>
              <w:top w:val="single" w:sz="12" w:space="0" w:color="auto"/>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15.6</w:t>
            </w:r>
          </w:p>
        </w:tc>
        <w:tc>
          <w:tcPr>
            <w:tcW w:w="459" w:type="pct"/>
            <w:tcBorders>
              <w:top w:val="single" w:sz="12" w:space="0" w:color="auto"/>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19.1</w:t>
            </w:r>
          </w:p>
        </w:tc>
        <w:tc>
          <w:tcPr>
            <w:tcW w:w="459" w:type="pct"/>
            <w:tcBorders>
              <w:top w:val="single" w:sz="12" w:space="0" w:color="auto"/>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19.6</w:t>
            </w:r>
          </w:p>
        </w:tc>
        <w:tc>
          <w:tcPr>
            <w:tcW w:w="459" w:type="pct"/>
            <w:tcBorders>
              <w:top w:val="single" w:sz="12" w:space="0" w:color="auto"/>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19.1</w:t>
            </w:r>
          </w:p>
        </w:tc>
        <w:tc>
          <w:tcPr>
            <w:tcW w:w="458" w:type="pct"/>
            <w:tcBorders>
              <w:top w:val="single" w:sz="12" w:space="0" w:color="auto"/>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18.6</w:t>
            </w:r>
          </w:p>
        </w:tc>
      </w:tr>
      <w:tr w:rsidR="0013015F" w:rsidRPr="00946A5F" w:rsidTr="00445A7C">
        <w:trPr>
          <w:trHeight w:val="285"/>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7.37</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7.35</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7.34</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7.62</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8.07</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7.44</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6.7</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7.36</w:t>
            </w:r>
          </w:p>
        </w:tc>
      </w:tr>
      <w:tr w:rsidR="0013015F" w:rsidRPr="00946A5F" w:rsidTr="00445A7C">
        <w:trPr>
          <w:trHeight w:val="285"/>
        </w:trPr>
        <w:tc>
          <w:tcPr>
            <w:tcW w:w="412" w:type="pct"/>
            <w:tcBorders>
              <w:top w:val="nil"/>
              <w:bottom w:val="single" w:sz="4" w:space="0" w:color="auto"/>
              <w:right w:val="single" w:sz="4" w:space="0" w:color="auto"/>
            </w:tcBorders>
            <w:shd w:val="clear" w:color="auto" w:fill="auto"/>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溶解氧</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7.53</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7.41</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8.13</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7.57</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6.65</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7.6</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9.3</w:t>
            </w:r>
          </w:p>
        </w:tc>
      </w:tr>
      <w:tr w:rsidR="0013015F" w:rsidRPr="00946A5F" w:rsidTr="00445A7C">
        <w:trPr>
          <w:trHeight w:val="285"/>
        </w:trPr>
        <w:tc>
          <w:tcPr>
            <w:tcW w:w="412" w:type="pct"/>
            <w:tcBorders>
              <w:top w:val="nil"/>
              <w:bottom w:val="single" w:sz="4" w:space="0" w:color="auto"/>
              <w:right w:val="single" w:sz="4" w:space="0" w:color="auto"/>
            </w:tcBorders>
            <w:shd w:val="clear" w:color="auto" w:fill="auto"/>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3.23</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3.21</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3.94</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3.15</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3.22</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3.09</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3.8</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4.7</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4.5</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5.3</w:t>
            </w:r>
          </w:p>
        </w:tc>
      </w:tr>
      <w:tr w:rsidR="0013015F" w:rsidRPr="00946A5F" w:rsidTr="00445A7C">
        <w:trPr>
          <w:trHeight w:val="285"/>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CODCr</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11.2</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11.5</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12.6</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13.6</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13.6</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11.5</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13</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13</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19</w:t>
            </w:r>
          </w:p>
        </w:tc>
      </w:tr>
      <w:tr w:rsidR="0013015F" w:rsidRPr="00946A5F" w:rsidTr="00445A7C">
        <w:trPr>
          <w:trHeight w:val="285"/>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BOD</w:t>
            </w:r>
            <w:r w:rsidRPr="00946A5F">
              <w:rPr>
                <w:rFonts w:eastAsia="宋体" w:cs="Times New Roman"/>
                <w:kern w:val="0"/>
                <w:sz w:val="21"/>
                <w:vertAlign w:val="subscript"/>
              </w:rPr>
              <w:t>5</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2.4</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2.49</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2.72</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2.73</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2.34</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2.25</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3.6</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3.8</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3.2</w:t>
            </w:r>
          </w:p>
        </w:tc>
      </w:tr>
      <w:tr w:rsidR="0013015F" w:rsidRPr="00946A5F" w:rsidTr="00445A7C">
        <w:trPr>
          <w:trHeight w:val="285"/>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氨氮</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0.28</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0.35</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0.27</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0.31</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0.24</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0.16</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0.072</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0.116</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0.15</w:t>
            </w:r>
          </w:p>
        </w:tc>
      </w:tr>
      <w:tr w:rsidR="0013015F" w:rsidRPr="00946A5F" w:rsidTr="00445A7C">
        <w:trPr>
          <w:trHeight w:val="285"/>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总磷</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0.017</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0.016</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0.016</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0.018</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0.014</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0.018</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0.03</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0.03</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0.08</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总氮</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0.56</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0.71</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0.65</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0.91</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Cu</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0.001L</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0.001L</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0.001L</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0.001L</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Zn</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0.05L</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0.05L</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0.05L</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0.05L</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氟化物</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0.599</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0.397</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0.398</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Se</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0.0004</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0.0004L</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0.0004L</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0.0004L</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As</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0.0003L</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0.0003L</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0.001</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0.0003L</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Hg</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0.00005</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0.00004L</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0.00004L</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0.00004L</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Cd</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0.0001L</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0.001L</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0.001L</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0.001L</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六价铬</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0.004L</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0.004L</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0.004L</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0.004L</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Pb</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0.002L</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0.01L</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0.01L</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0.01L</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氰化物</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0.004L</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0.004L</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0.004L</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0.004L</w:t>
            </w:r>
          </w:p>
        </w:tc>
      </w:tr>
      <w:tr w:rsidR="0013015F" w:rsidRPr="00946A5F" w:rsidTr="00445A7C">
        <w:trPr>
          <w:trHeight w:val="285"/>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挥发</w:t>
            </w:r>
            <w:proofErr w:type="gramStart"/>
            <w:r w:rsidRPr="00946A5F">
              <w:rPr>
                <w:rFonts w:eastAsia="宋体" w:cs="Times New Roman"/>
                <w:kern w:val="0"/>
                <w:sz w:val="21"/>
              </w:rPr>
              <w:t>酚</w:t>
            </w:r>
            <w:proofErr w:type="gramEnd"/>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0.0019</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0.0013</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0.0015</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0.0003L</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石油类</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0.03</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0.03</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0.01L</w:t>
            </w:r>
          </w:p>
        </w:tc>
      </w:tr>
      <w:tr w:rsidR="0013015F" w:rsidRPr="00946A5F" w:rsidTr="00445A7C">
        <w:trPr>
          <w:trHeight w:val="480"/>
        </w:trPr>
        <w:tc>
          <w:tcPr>
            <w:tcW w:w="412" w:type="pct"/>
            <w:tcBorders>
              <w:top w:val="nil"/>
              <w:bottom w:val="single" w:sz="4" w:space="0" w:color="auto"/>
              <w:right w:val="single" w:sz="4" w:space="0" w:color="auto"/>
            </w:tcBorders>
            <w:shd w:val="clear" w:color="auto" w:fill="auto"/>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阴离子表面活性剂</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0.05L</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0.05L</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0.05L</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0.05L</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硫化物</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0.005L</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0.005L</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0.005L</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0.005L</w:t>
            </w:r>
          </w:p>
        </w:tc>
      </w:tr>
      <w:tr w:rsidR="0013015F" w:rsidRPr="00946A5F" w:rsidTr="00445A7C">
        <w:trPr>
          <w:trHeight w:val="495"/>
        </w:trPr>
        <w:tc>
          <w:tcPr>
            <w:tcW w:w="412" w:type="pct"/>
            <w:tcBorders>
              <w:top w:val="nil"/>
              <w:bottom w:val="single" w:sz="12" w:space="0" w:color="auto"/>
              <w:right w:val="single" w:sz="4" w:space="0" w:color="auto"/>
            </w:tcBorders>
            <w:shd w:val="clear" w:color="auto" w:fill="auto"/>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粪大肠菌群（</w:t>
            </w:r>
            <w:proofErr w:type="gramStart"/>
            <w:r w:rsidRPr="00946A5F">
              <w:rPr>
                <w:rFonts w:eastAsia="宋体" w:cs="Times New Roman"/>
                <w:kern w:val="0"/>
                <w:sz w:val="21"/>
              </w:rPr>
              <w:t>个</w:t>
            </w:r>
            <w:proofErr w:type="gramEnd"/>
            <w:r w:rsidRPr="00946A5F">
              <w:rPr>
                <w:rFonts w:eastAsia="宋体" w:cs="Times New Roman"/>
                <w:kern w:val="0"/>
                <w:sz w:val="21"/>
              </w:rPr>
              <w:t>/L</w:t>
            </w:r>
            <w:r w:rsidRPr="00946A5F">
              <w:rPr>
                <w:rFonts w:eastAsia="宋体" w:cs="Times New Roman"/>
                <w:kern w:val="0"/>
                <w:sz w:val="21"/>
              </w:rPr>
              <w:t>）</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50</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110</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2300</w:t>
            </w:r>
          </w:p>
        </w:tc>
        <w:tc>
          <w:tcPr>
            <w:tcW w:w="458" w:type="pct"/>
            <w:tcBorders>
              <w:top w:val="nil"/>
              <w:left w:val="nil"/>
              <w:bottom w:val="single" w:sz="12"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40</w:t>
            </w:r>
          </w:p>
        </w:tc>
      </w:tr>
    </w:tbl>
    <w:p w:rsidR="0013015F" w:rsidRPr="00946A5F" w:rsidRDefault="0013015F" w:rsidP="0013015F">
      <w:pPr>
        <w:pStyle w:val="a5"/>
      </w:pPr>
      <w:r w:rsidRPr="00946A5F">
        <w:rPr>
          <w:rFonts w:hint="eastAsia"/>
        </w:rPr>
        <w:t>表</w:t>
      </w:r>
      <w:r w:rsidRPr="00946A5F">
        <w:rPr>
          <w:rFonts w:hint="eastAsia"/>
        </w:rPr>
        <w:t>2-4-17 2014</w:t>
      </w:r>
      <w:r w:rsidRPr="00946A5F">
        <w:rPr>
          <w:rFonts w:hint="eastAsia"/>
        </w:rPr>
        <w:t>及</w:t>
      </w:r>
      <w:r w:rsidRPr="00946A5F">
        <w:rPr>
          <w:rFonts w:hint="eastAsia"/>
        </w:rPr>
        <w:t>2017</w:t>
      </w:r>
      <w:r w:rsidRPr="00946A5F">
        <w:rPr>
          <w:rFonts w:hint="eastAsia"/>
        </w:rPr>
        <w:t>年徐家河水库出口断面</w:t>
      </w:r>
      <w:r w:rsidR="00F73CDF" w:rsidRPr="00946A5F">
        <w:rPr>
          <w:rFonts w:hint="eastAsia"/>
        </w:rPr>
        <w:t>各指标</w:t>
      </w:r>
      <w:r w:rsidRPr="00946A5F">
        <w:rPr>
          <w:rFonts w:hint="eastAsia"/>
        </w:rPr>
        <w:t>达标情况一览表</w:t>
      </w:r>
    </w:p>
    <w:tbl>
      <w:tblPr>
        <w:tblW w:w="5000" w:type="pct"/>
        <w:tblLook w:val="04A0" w:firstRow="1" w:lastRow="0" w:firstColumn="1" w:lastColumn="0" w:noHBand="0" w:noVBand="1"/>
      </w:tblPr>
      <w:tblGrid>
        <w:gridCol w:w="1266"/>
        <w:gridCol w:w="1352"/>
        <w:gridCol w:w="1352"/>
        <w:gridCol w:w="1352"/>
        <w:gridCol w:w="1352"/>
        <w:gridCol w:w="1353"/>
        <w:gridCol w:w="1353"/>
        <w:gridCol w:w="1353"/>
        <w:gridCol w:w="1353"/>
        <w:gridCol w:w="1353"/>
        <w:gridCol w:w="1347"/>
      </w:tblGrid>
      <w:tr w:rsidR="0013015F" w:rsidRPr="00946A5F" w:rsidTr="00445A7C">
        <w:trPr>
          <w:trHeight w:val="270"/>
        </w:trPr>
        <w:tc>
          <w:tcPr>
            <w:tcW w:w="412" w:type="pct"/>
            <w:vMerge w:val="restart"/>
            <w:tcBorders>
              <w:top w:val="single" w:sz="12" w:space="0" w:color="auto"/>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指标</w:t>
            </w:r>
          </w:p>
        </w:tc>
        <w:tc>
          <w:tcPr>
            <w:tcW w:w="2754" w:type="pct"/>
            <w:gridSpan w:val="6"/>
            <w:tcBorders>
              <w:top w:val="single" w:sz="12" w:space="0" w:color="auto"/>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1835" w:type="pct"/>
            <w:gridSpan w:val="4"/>
            <w:tcBorders>
              <w:top w:val="single" w:sz="12" w:space="0" w:color="auto"/>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eastAsia="宋体" w:cs="Times New Roman"/>
                <w:kern w:val="0"/>
                <w:sz w:val="21"/>
              </w:rPr>
              <w:t>年</w:t>
            </w:r>
          </w:p>
        </w:tc>
      </w:tr>
      <w:tr w:rsidR="0013015F" w:rsidRPr="00946A5F" w:rsidTr="00445A7C">
        <w:trPr>
          <w:trHeight w:val="270"/>
        </w:trPr>
        <w:tc>
          <w:tcPr>
            <w:tcW w:w="412" w:type="pct"/>
            <w:vMerge/>
            <w:tcBorders>
              <w:top w:val="single" w:sz="4" w:space="0" w:color="auto"/>
              <w:bottom w:val="single" w:sz="12" w:space="0" w:color="auto"/>
              <w:right w:val="single" w:sz="4" w:space="0" w:color="auto"/>
            </w:tcBorders>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458" w:type="pct"/>
            <w:tcBorders>
              <w:top w:val="nil"/>
              <w:left w:val="nil"/>
              <w:bottom w:val="single" w:sz="12"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r>
      <w:tr w:rsidR="0013015F" w:rsidRPr="00946A5F" w:rsidTr="00445A7C">
        <w:trPr>
          <w:trHeight w:val="285"/>
        </w:trPr>
        <w:tc>
          <w:tcPr>
            <w:tcW w:w="412" w:type="pct"/>
            <w:tcBorders>
              <w:top w:val="single" w:sz="12" w:space="0" w:color="auto"/>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水温（</w:t>
            </w:r>
            <w:r w:rsidRPr="00946A5F">
              <w:rPr>
                <w:rFonts w:eastAsia="宋体" w:cs="Times New Roman"/>
                <w:kern w:val="0"/>
                <w:sz w:val="21"/>
              </w:rPr>
              <w:t>℃</w:t>
            </w:r>
            <w:r w:rsidRPr="00946A5F">
              <w:rPr>
                <w:rFonts w:eastAsia="宋体" w:cs="Times New Roman"/>
                <w:kern w:val="0"/>
                <w:sz w:val="21"/>
              </w:rPr>
              <w:t>）</w:t>
            </w:r>
          </w:p>
        </w:tc>
        <w:tc>
          <w:tcPr>
            <w:tcW w:w="459" w:type="pct"/>
            <w:tcBorders>
              <w:top w:val="single" w:sz="12" w:space="0" w:color="auto"/>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single" w:sz="12" w:space="0" w:color="auto"/>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single" w:sz="12" w:space="0" w:color="auto"/>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single" w:sz="12" w:space="0" w:color="auto"/>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single" w:sz="12" w:space="0" w:color="auto"/>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single" w:sz="12" w:space="0" w:color="auto"/>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single" w:sz="12" w:space="0" w:color="auto"/>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single" w:sz="12" w:space="0" w:color="auto"/>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9" w:type="pct"/>
            <w:tcBorders>
              <w:top w:val="single" w:sz="12" w:space="0" w:color="auto"/>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c>
          <w:tcPr>
            <w:tcW w:w="458" w:type="pct"/>
            <w:tcBorders>
              <w:top w:val="single" w:sz="12" w:space="0" w:color="auto"/>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达标</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达标</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达标</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达标</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达标</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达标</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达标</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达标</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达标</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达标</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溶解氧</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CODCr</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r>
      <w:tr w:rsidR="0013015F" w:rsidRPr="00946A5F" w:rsidTr="00445A7C">
        <w:trPr>
          <w:trHeight w:val="285"/>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BOD</w:t>
            </w:r>
            <w:r w:rsidRPr="00946A5F">
              <w:rPr>
                <w:rFonts w:eastAsia="宋体" w:cs="Times New Roman"/>
                <w:kern w:val="0"/>
                <w:sz w:val="21"/>
                <w:vertAlign w:val="subscript"/>
              </w:rPr>
              <w:t>5</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氨氮</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总磷</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Ⅳ</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总氮</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Cu</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Zn</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氟化物</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Se</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As</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Hg</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Cd</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六价铬</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Pb</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氰化物</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挥发</w:t>
            </w:r>
            <w:proofErr w:type="gramStart"/>
            <w:r w:rsidRPr="00946A5F">
              <w:rPr>
                <w:rFonts w:eastAsia="宋体" w:cs="Times New Roman"/>
                <w:kern w:val="0"/>
                <w:sz w:val="21"/>
              </w:rPr>
              <w:t>酚</w:t>
            </w:r>
            <w:proofErr w:type="gramEnd"/>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石油类</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13015F" w:rsidRPr="00946A5F" w:rsidTr="00445A7C">
        <w:trPr>
          <w:trHeight w:val="480"/>
        </w:trPr>
        <w:tc>
          <w:tcPr>
            <w:tcW w:w="412" w:type="pct"/>
            <w:tcBorders>
              <w:top w:val="nil"/>
              <w:bottom w:val="single" w:sz="4" w:space="0" w:color="auto"/>
              <w:right w:val="single" w:sz="4" w:space="0" w:color="auto"/>
            </w:tcBorders>
            <w:shd w:val="clear" w:color="auto" w:fill="auto"/>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阴离子表面活性剂</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13015F" w:rsidRPr="00946A5F" w:rsidTr="00445A7C">
        <w:trPr>
          <w:trHeight w:val="270"/>
        </w:trPr>
        <w:tc>
          <w:tcPr>
            <w:tcW w:w="412" w:type="pct"/>
            <w:tcBorders>
              <w:top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硫化物</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4"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8" w:type="pct"/>
            <w:tcBorders>
              <w:top w:val="nil"/>
              <w:left w:val="nil"/>
              <w:bottom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13015F" w:rsidRPr="00946A5F" w:rsidTr="00445A7C">
        <w:trPr>
          <w:trHeight w:val="495"/>
        </w:trPr>
        <w:tc>
          <w:tcPr>
            <w:tcW w:w="412" w:type="pct"/>
            <w:tcBorders>
              <w:top w:val="nil"/>
              <w:bottom w:val="single" w:sz="12" w:space="0" w:color="auto"/>
              <w:right w:val="single" w:sz="4" w:space="0" w:color="auto"/>
            </w:tcBorders>
            <w:shd w:val="clear" w:color="auto" w:fill="auto"/>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粪大肠菌群（</w:t>
            </w:r>
            <w:proofErr w:type="gramStart"/>
            <w:r w:rsidRPr="00946A5F">
              <w:rPr>
                <w:rFonts w:eastAsia="宋体" w:cs="Times New Roman"/>
                <w:kern w:val="0"/>
                <w:sz w:val="21"/>
              </w:rPr>
              <w:t>个</w:t>
            </w:r>
            <w:proofErr w:type="gramEnd"/>
            <w:r w:rsidRPr="00946A5F">
              <w:rPr>
                <w:rFonts w:eastAsia="宋体" w:cs="Times New Roman"/>
                <w:kern w:val="0"/>
                <w:sz w:val="21"/>
              </w:rPr>
              <w:t>/L</w:t>
            </w:r>
            <w:r w:rsidRPr="00946A5F">
              <w:rPr>
                <w:rFonts w:eastAsia="宋体" w:cs="Times New Roman"/>
                <w:kern w:val="0"/>
                <w:sz w:val="21"/>
              </w:rPr>
              <w:t>）</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459" w:type="pct"/>
            <w:tcBorders>
              <w:top w:val="nil"/>
              <w:left w:val="nil"/>
              <w:bottom w:val="single" w:sz="12" w:space="0" w:color="auto"/>
              <w:right w:val="single" w:sz="4"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458" w:type="pct"/>
            <w:tcBorders>
              <w:top w:val="nil"/>
              <w:left w:val="nil"/>
              <w:bottom w:val="single" w:sz="12" w:space="0" w:color="auto"/>
            </w:tcBorders>
            <w:shd w:val="clear" w:color="auto" w:fill="auto"/>
            <w:noWrap/>
            <w:vAlign w:val="center"/>
            <w:hideMark/>
          </w:tcPr>
          <w:p w:rsidR="0013015F" w:rsidRPr="00946A5F" w:rsidRDefault="0013015F" w:rsidP="0013015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bl>
    <w:p w:rsidR="0013015F" w:rsidRPr="00946A5F" w:rsidRDefault="0013015F" w:rsidP="0013015F">
      <w:pPr>
        <w:ind w:firstLineChars="0" w:firstLine="0"/>
        <w:rPr>
          <w:b/>
        </w:rPr>
      </w:pPr>
    </w:p>
    <w:p w:rsidR="00A00816" w:rsidRPr="00946A5F" w:rsidRDefault="00A00816" w:rsidP="0058665F">
      <w:pPr>
        <w:ind w:firstLine="562"/>
        <w:rPr>
          <w:b/>
        </w:rPr>
        <w:sectPr w:rsidR="00A00816" w:rsidRPr="00946A5F" w:rsidSect="00A00816">
          <w:pgSz w:w="16838" w:h="11906" w:orient="landscape"/>
          <w:pgMar w:top="1134" w:right="1134" w:bottom="1134" w:left="1134" w:header="851" w:footer="992" w:gutter="0"/>
          <w:cols w:space="425"/>
          <w:docGrid w:type="lines" w:linePitch="381"/>
        </w:sectPr>
      </w:pPr>
    </w:p>
    <w:p w:rsidR="00347C48" w:rsidRPr="00946A5F" w:rsidRDefault="00347C48" w:rsidP="00347C48">
      <w:pPr>
        <w:pStyle w:val="4"/>
      </w:pPr>
      <w:r w:rsidRPr="00946A5F">
        <w:lastRenderedPageBreak/>
        <w:t>水环境容量分析</w:t>
      </w:r>
    </w:p>
    <w:p w:rsidR="00E01D49" w:rsidRPr="00946A5F" w:rsidRDefault="00E01D49" w:rsidP="00E01D49">
      <w:pPr>
        <w:ind w:firstLine="560"/>
      </w:pPr>
      <w:r w:rsidRPr="00946A5F">
        <w:rPr>
          <w:rFonts w:hint="eastAsia"/>
        </w:rPr>
        <w:t>（</w:t>
      </w:r>
      <w:r w:rsidRPr="00946A5F">
        <w:rPr>
          <w:rFonts w:hint="eastAsia"/>
        </w:rPr>
        <w:t>1</w:t>
      </w:r>
      <w:r w:rsidRPr="00946A5F">
        <w:rPr>
          <w:rFonts w:hint="eastAsia"/>
        </w:rPr>
        <w:t>）水环境容量概述</w:t>
      </w:r>
    </w:p>
    <w:p w:rsidR="00E01D49" w:rsidRPr="00946A5F" w:rsidRDefault="00E01D49" w:rsidP="00E01D49">
      <w:pPr>
        <w:ind w:firstLine="560"/>
      </w:pPr>
      <w:r w:rsidRPr="00946A5F">
        <w:rPr>
          <w:rFonts w:hint="eastAsia"/>
        </w:rPr>
        <w:t>水环境容量是指在给定水域范围和水文条件、规定排污方式和水质</w:t>
      </w:r>
      <w:r w:rsidR="00A00816" w:rsidRPr="00946A5F">
        <w:rPr>
          <w:rFonts w:hint="eastAsia"/>
        </w:rPr>
        <w:t>2</w:t>
      </w:r>
      <w:r w:rsidRPr="00946A5F">
        <w:rPr>
          <w:rFonts w:hint="eastAsia"/>
        </w:rPr>
        <w:t>目标的前提下，单位时间内该水域最大允许纳污量；是基于对流域水文特征、排污方式、污染物迁移转化规律进行充分科学研究的基础上，结合环境管理需求确定控制目标的依据之一。</w:t>
      </w:r>
    </w:p>
    <w:p w:rsidR="00E01D49" w:rsidRPr="00946A5F" w:rsidRDefault="00E01D49" w:rsidP="00E01D49">
      <w:pPr>
        <w:ind w:firstLine="560"/>
      </w:pPr>
      <w:r w:rsidRPr="00946A5F">
        <w:rPr>
          <w:rFonts w:hint="eastAsia"/>
        </w:rPr>
        <w:t>根据《全国水环境容量核定技术指南》和《湖北省地表水环境容量核定技术报告》，水环境容量通常可分为理想、实际和剩余环境容量。</w:t>
      </w:r>
    </w:p>
    <w:p w:rsidR="00E01D49" w:rsidRPr="00946A5F" w:rsidRDefault="00E01D49" w:rsidP="00E01D49">
      <w:pPr>
        <w:ind w:firstLine="560"/>
      </w:pPr>
      <w:r w:rsidRPr="00946A5F">
        <w:rPr>
          <w:rFonts w:hint="eastAsia"/>
        </w:rPr>
        <w:t>理想水环境容量是指通过模型正向计算得出的水体的环境容量，是水体的最大允许容纳的各类污染源排放的污染物总量；（实际）环境容量是指在理想水环境容量扣除控制单元非点源（面源）污染物</w:t>
      </w:r>
      <w:proofErr w:type="gramStart"/>
      <w:r w:rsidRPr="00946A5F">
        <w:rPr>
          <w:rFonts w:hint="eastAsia"/>
        </w:rPr>
        <w:t>入河量后</w:t>
      </w:r>
      <w:proofErr w:type="gramEnd"/>
      <w:r w:rsidRPr="00946A5F">
        <w:rPr>
          <w:rFonts w:hint="eastAsia"/>
        </w:rPr>
        <w:t>剩余的环境容量，是点污染源的最大污染物入河量；剩余环境容量是当（实际）环境容量大于点源现状</w:t>
      </w:r>
      <w:proofErr w:type="gramStart"/>
      <w:r w:rsidRPr="00946A5F">
        <w:rPr>
          <w:rFonts w:hint="eastAsia"/>
        </w:rPr>
        <w:t>入河量时</w:t>
      </w:r>
      <w:proofErr w:type="gramEnd"/>
      <w:r w:rsidRPr="00946A5F">
        <w:rPr>
          <w:rFonts w:hint="eastAsia"/>
        </w:rPr>
        <w:t>，（实际）环境容量减去点源现状入河量，而当（实际）环境容量小于点源现状</w:t>
      </w:r>
      <w:proofErr w:type="gramStart"/>
      <w:r w:rsidRPr="00946A5F">
        <w:rPr>
          <w:rFonts w:hint="eastAsia"/>
        </w:rPr>
        <w:t>入河量时</w:t>
      </w:r>
      <w:proofErr w:type="gramEnd"/>
      <w:r w:rsidRPr="00946A5F">
        <w:rPr>
          <w:rFonts w:hint="eastAsia"/>
        </w:rPr>
        <w:t>，（实际）环境容量减去点源现状</w:t>
      </w:r>
      <w:proofErr w:type="gramStart"/>
      <w:r w:rsidRPr="00946A5F">
        <w:rPr>
          <w:rFonts w:hint="eastAsia"/>
        </w:rPr>
        <w:t>入河量为</w:t>
      </w:r>
      <w:proofErr w:type="gramEnd"/>
      <w:r w:rsidRPr="00946A5F">
        <w:rPr>
          <w:rFonts w:hint="eastAsia"/>
        </w:rPr>
        <w:t>削减量。</w:t>
      </w:r>
    </w:p>
    <w:p w:rsidR="00E01D49" w:rsidRPr="00946A5F" w:rsidRDefault="00E01D49" w:rsidP="00E01D49">
      <w:pPr>
        <w:ind w:firstLine="560"/>
      </w:pPr>
      <w:r w:rsidRPr="00946A5F">
        <w:rPr>
          <w:rFonts w:hint="eastAsia"/>
        </w:rPr>
        <w:t>（</w:t>
      </w:r>
      <w:r w:rsidRPr="00946A5F">
        <w:rPr>
          <w:rFonts w:hint="eastAsia"/>
        </w:rPr>
        <w:t>2</w:t>
      </w:r>
      <w:r w:rsidRPr="00946A5F">
        <w:rPr>
          <w:rFonts w:hint="eastAsia"/>
        </w:rPr>
        <w:t>）水环境容量估算模型</w:t>
      </w:r>
    </w:p>
    <w:p w:rsidR="00E01D49" w:rsidRPr="00946A5F" w:rsidRDefault="00E01D49" w:rsidP="00E01D49">
      <w:pPr>
        <w:ind w:firstLine="560"/>
      </w:pPr>
      <w:r w:rsidRPr="00946A5F">
        <w:rPr>
          <w:rFonts w:hint="eastAsia"/>
        </w:rPr>
        <w:t>根据《环境影响评价技术导则</w:t>
      </w:r>
      <w:r w:rsidRPr="00946A5F">
        <w:rPr>
          <w:rFonts w:hint="eastAsia"/>
        </w:rPr>
        <w:t xml:space="preserve">  </w:t>
      </w:r>
      <w:r w:rsidRPr="00946A5F">
        <w:rPr>
          <w:rFonts w:hint="eastAsia"/>
        </w:rPr>
        <w:t>地面水环境》（</w:t>
      </w:r>
      <w:r w:rsidRPr="00946A5F">
        <w:rPr>
          <w:rFonts w:hint="eastAsia"/>
        </w:rPr>
        <w:t>HJ/T2.3</w:t>
      </w:r>
      <w:r w:rsidRPr="00946A5F">
        <w:rPr>
          <w:rFonts w:hint="eastAsia"/>
        </w:rPr>
        <w:t>—</w:t>
      </w:r>
      <w:r w:rsidRPr="00946A5F">
        <w:rPr>
          <w:rFonts w:hint="eastAsia"/>
        </w:rPr>
        <w:t>2018</w:t>
      </w:r>
      <w:r w:rsidRPr="00946A5F">
        <w:rPr>
          <w:rFonts w:hint="eastAsia"/>
        </w:rPr>
        <w:t>），应采用二维模型计算。</w:t>
      </w:r>
    </w:p>
    <w:p w:rsidR="00E01D49" w:rsidRPr="00946A5F" w:rsidRDefault="00E01D49" w:rsidP="00E01D49">
      <w:pPr>
        <w:ind w:firstLine="560"/>
      </w:pPr>
      <w:r w:rsidRPr="00946A5F">
        <w:rPr>
          <w:rFonts w:hint="eastAsia"/>
        </w:rPr>
        <w:t>二维稳态混合衰减模型的岸边排放计算公式如下：</w:t>
      </w:r>
    </w:p>
    <w:p w:rsidR="00E01D49" w:rsidRPr="00946A5F" w:rsidRDefault="00E01D49" w:rsidP="00E01D49">
      <w:pPr>
        <w:ind w:firstLineChars="0" w:firstLine="0"/>
        <w:jc w:val="center"/>
        <w:rPr>
          <w:rFonts w:ascii="宋体" w:eastAsia="宋体" w:hAnsiTheme="minorHAnsi" w:cs="宋体"/>
          <w:kern w:val="0"/>
          <w:sz w:val="18"/>
          <w:szCs w:val="18"/>
          <w:lang w:val="zh-CN"/>
        </w:rPr>
      </w:pPr>
      <w:r w:rsidRPr="00946A5F">
        <w:rPr>
          <w:rFonts w:ascii="宋体" w:eastAsia="宋体" w:hAnsiTheme="minorHAnsi" w:cs="宋体" w:hint="eastAsia"/>
          <w:kern w:val="0"/>
          <w:sz w:val="18"/>
          <w:szCs w:val="18"/>
          <w:lang w:val="zh-CN"/>
        </w:rPr>
        <w:object w:dxaOrig="8141" w:dyaOrig="8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7.15pt;height:43.7pt" o:ole="">
            <v:imagedata r:id="rId22" o:title=""/>
          </v:shape>
          <o:OLEObject Type="Embed" ProgID="Equation.3" ShapeID="_x0000_i1025" DrawAspect="Content" ObjectID="_1634989324" r:id="rId23"/>
        </w:object>
      </w:r>
    </w:p>
    <w:p w:rsidR="00E01D49" w:rsidRPr="00946A5F" w:rsidRDefault="00E01D49" w:rsidP="00E01D49">
      <w:pPr>
        <w:ind w:firstLine="560"/>
        <w:rPr>
          <w:lang w:val="zh-CN"/>
        </w:rPr>
      </w:pPr>
      <w:r w:rsidRPr="00946A5F">
        <w:rPr>
          <w:rFonts w:hint="eastAsia"/>
          <w:lang w:val="zh-CN"/>
        </w:rPr>
        <w:t>式中：</w:t>
      </w:r>
    </w:p>
    <w:p w:rsidR="00E01D49" w:rsidRPr="00946A5F" w:rsidRDefault="00E01D49" w:rsidP="00E01D49">
      <w:pPr>
        <w:ind w:firstLine="560"/>
        <w:rPr>
          <w:lang w:val="zh-CN"/>
        </w:rPr>
      </w:pPr>
      <w:r w:rsidRPr="00946A5F">
        <w:rPr>
          <w:rFonts w:hint="eastAsia"/>
          <w:lang w:val="zh-CN"/>
        </w:rPr>
        <w:t>C</w:t>
      </w:r>
      <w:r w:rsidRPr="00946A5F">
        <w:rPr>
          <w:rFonts w:hint="eastAsia"/>
          <w:lang w:val="zh-CN"/>
        </w:rPr>
        <w:t>（</w:t>
      </w:r>
      <w:r w:rsidRPr="00946A5F">
        <w:rPr>
          <w:rFonts w:hint="eastAsia"/>
          <w:lang w:val="zh-CN"/>
        </w:rPr>
        <w:t>x</w:t>
      </w:r>
      <w:r w:rsidRPr="00946A5F">
        <w:rPr>
          <w:rFonts w:hint="eastAsia"/>
          <w:lang w:val="zh-CN"/>
        </w:rPr>
        <w:t>，</w:t>
      </w:r>
      <w:r w:rsidRPr="00946A5F">
        <w:rPr>
          <w:rFonts w:hint="eastAsia"/>
          <w:lang w:val="zh-CN"/>
        </w:rPr>
        <w:t>y</w:t>
      </w:r>
      <w:r w:rsidRPr="00946A5F">
        <w:rPr>
          <w:rFonts w:hint="eastAsia"/>
          <w:lang w:val="zh-CN"/>
        </w:rPr>
        <w:t>）——污染物质浓度，</w:t>
      </w:r>
      <w:r w:rsidRPr="00946A5F">
        <w:rPr>
          <w:rFonts w:hint="eastAsia"/>
          <w:lang w:val="zh-CN"/>
        </w:rPr>
        <w:t>mg/L</w:t>
      </w:r>
      <w:r w:rsidRPr="00946A5F">
        <w:rPr>
          <w:rFonts w:hint="eastAsia"/>
          <w:lang w:val="zh-CN"/>
        </w:rPr>
        <w:t>；</w:t>
      </w:r>
    </w:p>
    <w:p w:rsidR="00E01D49" w:rsidRPr="00946A5F" w:rsidRDefault="00E01D49" w:rsidP="00E01D49">
      <w:pPr>
        <w:ind w:firstLine="560"/>
        <w:rPr>
          <w:lang w:val="zh-CN"/>
        </w:rPr>
      </w:pPr>
      <w:r w:rsidRPr="00946A5F">
        <w:rPr>
          <w:rFonts w:hint="eastAsia"/>
          <w:lang w:val="zh-CN"/>
        </w:rPr>
        <w:t>K</w:t>
      </w:r>
      <w:r w:rsidRPr="00946A5F">
        <w:rPr>
          <w:rFonts w:hint="eastAsia"/>
          <w:lang w:val="zh-CN"/>
        </w:rPr>
        <w:t>——降解系数，</w:t>
      </w:r>
      <w:r w:rsidRPr="00946A5F">
        <w:rPr>
          <w:rFonts w:hint="eastAsia"/>
          <w:lang w:val="zh-CN"/>
        </w:rPr>
        <w:t>1/d</w:t>
      </w:r>
      <w:r w:rsidRPr="00946A5F">
        <w:rPr>
          <w:rFonts w:hint="eastAsia"/>
          <w:lang w:val="zh-CN"/>
        </w:rPr>
        <w:t>；</w:t>
      </w:r>
    </w:p>
    <w:p w:rsidR="00E01D49" w:rsidRPr="00946A5F" w:rsidRDefault="00E01D49" w:rsidP="00E01D49">
      <w:pPr>
        <w:ind w:firstLine="560"/>
        <w:rPr>
          <w:lang w:val="zh-CN"/>
        </w:rPr>
      </w:pPr>
      <w:r w:rsidRPr="00946A5F">
        <w:rPr>
          <w:rFonts w:hint="eastAsia"/>
          <w:lang w:val="zh-CN"/>
        </w:rPr>
        <w:t>x</w:t>
      </w:r>
      <w:r w:rsidRPr="00946A5F">
        <w:rPr>
          <w:rFonts w:hint="eastAsia"/>
          <w:lang w:val="zh-CN"/>
        </w:rPr>
        <w:t>——沿河</w:t>
      </w:r>
      <w:proofErr w:type="gramStart"/>
      <w:r w:rsidRPr="00946A5F">
        <w:rPr>
          <w:rFonts w:hint="eastAsia"/>
          <w:lang w:val="zh-CN"/>
        </w:rPr>
        <w:t>道方向</w:t>
      </w:r>
      <w:proofErr w:type="gramEnd"/>
      <w:r w:rsidRPr="00946A5F">
        <w:rPr>
          <w:rFonts w:hint="eastAsia"/>
          <w:lang w:val="zh-CN"/>
        </w:rPr>
        <w:t>变量，</w:t>
      </w:r>
      <w:r w:rsidRPr="00946A5F">
        <w:rPr>
          <w:rFonts w:hint="eastAsia"/>
          <w:lang w:val="zh-CN"/>
        </w:rPr>
        <w:t>m</w:t>
      </w:r>
      <w:r w:rsidRPr="00946A5F">
        <w:rPr>
          <w:rFonts w:hint="eastAsia"/>
          <w:lang w:val="zh-CN"/>
        </w:rPr>
        <w:t>；</w:t>
      </w:r>
    </w:p>
    <w:p w:rsidR="00E01D49" w:rsidRPr="00946A5F" w:rsidRDefault="00E01D49" w:rsidP="00E01D49">
      <w:pPr>
        <w:ind w:firstLine="560"/>
        <w:rPr>
          <w:lang w:val="zh-CN"/>
        </w:rPr>
      </w:pPr>
      <w:r w:rsidRPr="00946A5F">
        <w:rPr>
          <w:rFonts w:hint="eastAsia"/>
          <w:lang w:val="zh-CN"/>
        </w:rPr>
        <w:t>y</w:t>
      </w:r>
      <w:r w:rsidRPr="00946A5F">
        <w:rPr>
          <w:rFonts w:hint="eastAsia"/>
          <w:lang w:val="zh-CN"/>
        </w:rPr>
        <w:t>——沿河</w:t>
      </w:r>
      <w:proofErr w:type="gramStart"/>
      <w:r w:rsidRPr="00946A5F">
        <w:rPr>
          <w:rFonts w:hint="eastAsia"/>
          <w:lang w:val="zh-CN"/>
        </w:rPr>
        <w:t>宽方向</w:t>
      </w:r>
      <w:proofErr w:type="gramEnd"/>
      <w:r w:rsidRPr="00946A5F">
        <w:rPr>
          <w:rFonts w:hint="eastAsia"/>
          <w:lang w:val="zh-CN"/>
        </w:rPr>
        <w:t>变量，</w:t>
      </w:r>
      <w:r w:rsidRPr="00946A5F">
        <w:rPr>
          <w:rFonts w:hint="eastAsia"/>
          <w:lang w:val="zh-CN"/>
        </w:rPr>
        <w:t>m</w:t>
      </w:r>
      <w:r w:rsidRPr="00946A5F">
        <w:rPr>
          <w:rFonts w:hint="eastAsia"/>
          <w:lang w:val="zh-CN"/>
        </w:rPr>
        <w:t>；</w:t>
      </w:r>
    </w:p>
    <w:p w:rsidR="00E01D49" w:rsidRPr="00946A5F" w:rsidRDefault="00E01D49" w:rsidP="00E01D49">
      <w:pPr>
        <w:ind w:firstLine="560"/>
        <w:rPr>
          <w:lang w:val="zh-CN"/>
        </w:rPr>
      </w:pPr>
      <w:r w:rsidRPr="00946A5F">
        <w:rPr>
          <w:rFonts w:hint="eastAsia"/>
          <w:lang w:val="zh-CN"/>
        </w:rPr>
        <w:t>U</w:t>
      </w:r>
      <w:r w:rsidRPr="00946A5F">
        <w:rPr>
          <w:rFonts w:hint="eastAsia"/>
          <w:lang w:val="zh-CN"/>
        </w:rPr>
        <w:t>——流速，</w:t>
      </w:r>
      <w:r w:rsidRPr="00946A5F">
        <w:rPr>
          <w:rFonts w:hint="eastAsia"/>
          <w:lang w:val="zh-CN"/>
        </w:rPr>
        <w:t>m/s</w:t>
      </w:r>
      <w:r w:rsidRPr="00946A5F">
        <w:rPr>
          <w:rFonts w:hint="eastAsia"/>
          <w:lang w:val="zh-CN"/>
        </w:rPr>
        <w:t>；</w:t>
      </w:r>
    </w:p>
    <w:p w:rsidR="00E01D49" w:rsidRPr="00946A5F" w:rsidRDefault="00E01D49" w:rsidP="00E01D49">
      <w:pPr>
        <w:ind w:firstLine="560"/>
        <w:rPr>
          <w:lang w:val="zh-CN"/>
        </w:rPr>
      </w:pPr>
      <w:r w:rsidRPr="00946A5F">
        <w:rPr>
          <w:rFonts w:hint="eastAsia"/>
          <w:lang w:val="zh-CN"/>
        </w:rPr>
        <w:lastRenderedPageBreak/>
        <w:t>C</w:t>
      </w:r>
      <w:r w:rsidRPr="00946A5F">
        <w:rPr>
          <w:rFonts w:hint="eastAsia"/>
          <w:vertAlign w:val="subscript"/>
          <w:lang w:val="zh-CN"/>
        </w:rPr>
        <w:t>0</w:t>
      </w:r>
      <w:r w:rsidRPr="00946A5F">
        <w:rPr>
          <w:rFonts w:hint="eastAsia"/>
          <w:lang w:val="zh-CN"/>
        </w:rPr>
        <w:t>——排污口上游污染物质浓度，</w:t>
      </w:r>
      <w:r w:rsidRPr="00946A5F">
        <w:rPr>
          <w:rFonts w:hint="eastAsia"/>
          <w:lang w:val="zh-CN"/>
        </w:rPr>
        <w:t>mg/L</w:t>
      </w:r>
      <w:r w:rsidRPr="00946A5F">
        <w:rPr>
          <w:rFonts w:hint="eastAsia"/>
          <w:lang w:val="zh-CN"/>
        </w:rPr>
        <w:t>；</w:t>
      </w:r>
    </w:p>
    <w:p w:rsidR="00E01D49" w:rsidRPr="00946A5F" w:rsidRDefault="00E01D49" w:rsidP="00E01D49">
      <w:pPr>
        <w:ind w:firstLine="560"/>
        <w:rPr>
          <w:lang w:val="zh-CN"/>
        </w:rPr>
      </w:pPr>
      <w:r w:rsidRPr="00946A5F">
        <w:rPr>
          <w:rFonts w:hint="eastAsia"/>
          <w:lang w:val="zh-CN"/>
        </w:rPr>
        <w:t>Q</w:t>
      </w:r>
      <w:r w:rsidRPr="00946A5F">
        <w:rPr>
          <w:rFonts w:hint="eastAsia"/>
          <w:vertAlign w:val="subscript"/>
          <w:lang w:val="zh-CN"/>
        </w:rPr>
        <w:t>p</w:t>
      </w:r>
      <w:r w:rsidRPr="00946A5F">
        <w:rPr>
          <w:rFonts w:hint="eastAsia"/>
          <w:lang w:val="zh-CN"/>
        </w:rPr>
        <w:t>——排污口废水排放量，</w:t>
      </w:r>
      <w:r w:rsidRPr="00946A5F">
        <w:rPr>
          <w:rFonts w:hint="eastAsia"/>
          <w:lang w:val="zh-CN"/>
        </w:rPr>
        <w:t>m</w:t>
      </w:r>
      <w:r w:rsidRPr="00946A5F">
        <w:rPr>
          <w:rFonts w:hint="eastAsia"/>
          <w:vertAlign w:val="superscript"/>
          <w:lang w:val="zh-CN"/>
        </w:rPr>
        <w:t>3</w:t>
      </w:r>
      <w:r w:rsidRPr="00946A5F">
        <w:rPr>
          <w:rFonts w:hint="eastAsia"/>
          <w:lang w:val="zh-CN"/>
        </w:rPr>
        <w:t>/s</w:t>
      </w:r>
      <w:r w:rsidRPr="00946A5F">
        <w:rPr>
          <w:rFonts w:hint="eastAsia"/>
          <w:lang w:val="zh-CN"/>
        </w:rPr>
        <w:t>；</w:t>
      </w:r>
    </w:p>
    <w:p w:rsidR="00E01D49" w:rsidRPr="00946A5F" w:rsidRDefault="00E01D49" w:rsidP="00E01D49">
      <w:pPr>
        <w:ind w:firstLine="560"/>
        <w:rPr>
          <w:lang w:val="zh-CN"/>
        </w:rPr>
      </w:pPr>
      <w:r w:rsidRPr="00946A5F">
        <w:rPr>
          <w:rFonts w:hint="eastAsia"/>
          <w:lang w:val="zh-CN"/>
        </w:rPr>
        <w:t>C</w:t>
      </w:r>
      <w:r w:rsidRPr="00946A5F">
        <w:rPr>
          <w:rFonts w:hint="eastAsia"/>
          <w:vertAlign w:val="subscript"/>
          <w:lang w:val="zh-CN"/>
        </w:rPr>
        <w:t>p</w:t>
      </w:r>
      <w:r w:rsidRPr="00946A5F">
        <w:rPr>
          <w:rFonts w:hint="eastAsia"/>
          <w:lang w:val="zh-CN"/>
        </w:rPr>
        <w:t>——排污口废水排放浓度，</w:t>
      </w:r>
      <w:r w:rsidRPr="00946A5F">
        <w:rPr>
          <w:rFonts w:hint="eastAsia"/>
          <w:lang w:val="zh-CN"/>
        </w:rPr>
        <w:t>mg/L</w:t>
      </w:r>
      <w:r w:rsidRPr="00946A5F">
        <w:rPr>
          <w:rFonts w:hint="eastAsia"/>
          <w:lang w:val="zh-CN"/>
        </w:rPr>
        <w:t>；</w:t>
      </w:r>
    </w:p>
    <w:p w:rsidR="00E01D49" w:rsidRPr="00946A5F" w:rsidRDefault="00E01D49" w:rsidP="00E01D49">
      <w:pPr>
        <w:ind w:firstLine="560"/>
        <w:rPr>
          <w:lang w:val="zh-CN"/>
        </w:rPr>
      </w:pPr>
      <w:r w:rsidRPr="00946A5F">
        <w:rPr>
          <w:rFonts w:hint="eastAsia"/>
          <w:lang w:val="zh-CN"/>
        </w:rPr>
        <w:t>H</w:t>
      </w:r>
      <w:r w:rsidRPr="00946A5F">
        <w:rPr>
          <w:rFonts w:hint="eastAsia"/>
          <w:lang w:val="zh-CN"/>
        </w:rPr>
        <w:t>——平均水深，</w:t>
      </w:r>
      <w:r w:rsidRPr="00946A5F">
        <w:rPr>
          <w:rFonts w:hint="eastAsia"/>
          <w:lang w:val="zh-CN"/>
        </w:rPr>
        <w:t>m</w:t>
      </w:r>
      <w:r w:rsidRPr="00946A5F">
        <w:rPr>
          <w:rFonts w:hint="eastAsia"/>
          <w:lang w:val="zh-CN"/>
        </w:rPr>
        <w:t>；</w:t>
      </w:r>
    </w:p>
    <w:p w:rsidR="00E01D49" w:rsidRPr="00946A5F" w:rsidRDefault="00E01D49" w:rsidP="00E01D49">
      <w:pPr>
        <w:ind w:firstLine="560"/>
        <w:rPr>
          <w:lang w:val="zh-CN"/>
        </w:rPr>
      </w:pPr>
      <w:r w:rsidRPr="00946A5F">
        <w:rPr>
          <w:rFonts w:hint="eastAsia"/>
          <w:lang w:val="zh-CN"/>
        </w:rPr>
        <w:t>M</w:t>
      </w:r>
      <w:r w:rsidRPr="00946A5F">
        <w:rPr>
          <w:rFonts w:hint="eastAsia"/>
          <w:vertAlign w:val="subscript"/>
          <w:lang w:val="zh-CN"/>
        </w:rPr>
        <w:t>y</w:t>
      </w:r>
      <w:r w:rsidRPr="00946A5F">
        <w:rPr>
          <w:rFonts w:hint="eastAsia"/>
          <w:lang w:val="zh-CN"/>
        </w:rPr>
        <w:t>——横向混合系数，</w:t>
      </w:r>
      <w:r w:rsidRPr="00946A5F">
        <w:rPr>
          <w:rFonts w:hint="eastAsia"/>
          <w:lang w:val="zh-CN"/>
        </w:rPr>
        <w:t>m</w:t>
      </w:r>
      <w:r w:rsidRPr="00946A5F">
        <w:rPr>
          <w:rFonts w:hint="eastAsia"/>
          <w:vertAlign w:val="superscript"/>
          <w:lang w:val="zh-CN"/>
        </w:rPr>
        <w:t>2</w:t>
      </w:r>
      <w:r w:rsidRPr="00946A5F">
        <w:rPr>
          <w:rFonts w:hint="eastAsia"/>
          <w:lang w:val="zh-CN"/>
        </w:rPr>
        <w:t>/s</w:t>
      </w:r>
      <w:r w:rsidRPr="00946A5F">
        <w:rPr>
          <w:rFonts w:hint="eastAsia"/>
          <w:lang w:val="zh-CN"/>
        </w:rPr>
        <w:t>；</w:t>
      </w:r>
    </w:p>
    <w:p w:rsidR="00E01D49" w:rsidRPr="00946A5F" w:rsidRDefault="00E01D49" w:rsidP="00E01D49">
      <w:pPr>
        <w:ind w:firstLine="560"/>
        <w:rPr>
          <w:lang w:val="zh-CN"/>
        </w:rPr>
      </w:pPr>
      <w:r w:rsidRPr="00946A5F">
        <w:rPr>
          <w:rFonts w:hint="eastAsia"/>
          <w:lang w:val="zh-CN"/>
        </w:rPr>
        <w:t>B</w:t>
      </w:r>
      <w:r w:rsidRPr="00946A5F">
        <w:rPr>
          <w:rFonts w:hint="eastAsia"/>
          <w:lang w:val="zh-CN"/>
        </w:rPr>
        <w:t>——河道水面宽度，</w:t>
      </w:r>
      <w:r w:rsidRPr="00946A5F">
        <w:rPr>
          <w:rFonts w:hint="eastAsia"/>
          <w:lang w:val="zh-CN"/>
        </w:rPr>
        <w:t>m</w:t>
      </w:r>
      <w:r w:rsidRPr="00946A5F">
        <w:rPr>
          <w:rFonts w:hint="eastAsia"/>
          <w:lang w:val="zh-CN"/>
        </w:rPr>
        <w:t>。</w:t>
      </w:r>
    </w:p>
    <w:p w:rsidR="00E01D49" w:rsidRPr="00946A5F" w:rsidRDefault="00E01D49" w:rsidP="00E01D49">
      <w:pPr>
        <w:ind w:firstLine="560"/>
        <w:rPr>
          <w:lang w:val="zh-CN"/>
        </w:rPr>
      </w:pPr>
      <w:r w:rsidRPr="00946A5F">
        <w:rPr>
          <w:rFonts w:hint="eastAsia"/>
          <w:lang w:val="zh-CN"/>
        </w:rPr>
        <w:t>当只有一个排污口时，且</w:t>
      </w:r>
      <w:r w:rsidRPr="00946A5F">
        <w:rPr>
          <w:rFonts w:hint="eastAsia"/>
          <w:lang w:val="zh-CN"/>
        </w:rPr>
        <w:t>C=C</w:t>
      </w:r>
      <w:r w:rsidRPr="00946A5F">
        <w:rPr>
          <w:rFonts w:hint="eastAsia"/>
          <w:vertAlign w:val="subscript"/>
          <w:lang w:val="zh-CN"/>
        </w:rPr>
        <w:t>s</w:t>
      </w:r>
      <w:r w:rsidRPr="00946A5F">
        <w:rPr>
          <w:rFonts w:hint="eastAsia"/>
          <w:lang w:val="zh-CN"/>
        </w:rPr>
        <w:t>时，水环境容量</w:t>
      </w:r>
      <w:r w:rsidRPr="00946A5F">
        <w:rPr>
          <w:rFonts w:hint="eastAsia"/>
          <w:lang w:val="zh-CN"/>
        </w:rPr>
        <w:t>W=C</w:t>
      </w:r>
      <w:r w:rsidRPr="00946A5F">
        <w:rPr>
          <w:rFonts w:hint="eastAsia"/>
          <w:vertAlign w:val="subscript"/>
          <w:lang w:val="zh-CN"/>
        </w:rPr>
        <w:t>p</w:t>
      </w:r>
      <w:r w:rsidRPr="00946A5F">
        <w:rPr>
          <w:rFonts w:hint="eastAsia"/>
          <w:lang w:val="zh-CN"/>
        </w:rPr>
        <w:t>Q</w:t>
      </w:r>
      <w:r w:rsidRPr="00946A5F">
        <w:rPr>
          <w:rFonts w:hint="eastAsia"/>
          <w:vertAlign w:val="subscript"/>
          <w:lang w:val="zh-CN"/>
        </w:rPr>
        <w:t>p</w:t>
      </w:r>
      <w:r w:rsidRPr="00946A5F">
        <w:rPr>
          <w:rFonts w:hint="eastAsia"/>
          <w:lang w:val="zh-CN"/>
        </w:rPr>
        <w:t>，即</w:t>
      </w:r>
    </w:p>
    <w:p w:rsidR="00E01D49" w:rsidRPr="00946A5F" w:rsidRDefault="00E01D49" w:rsidP="00E01D49">
      <w:pPr>
        <w:ind w:firstLine="560"/>
        <w:rPr>
          <w:lang w:val="zh-CN"/>
        </w:rPr>
      </w:pPr>
      <m:oMathPara>
        <m:oMath>
          <m:r>
            <m:rPr>
              <m:sty m:val="p"/>
            </m:rPr>
            <w:rPr>
              <w:rFonts w:ascii="Cambria Math" w:hAnsi="Cambria Math"/>
              <w:lang w:val="zh-CN"/>
            </w:rPr>
            <m:t>W=</m:t>
          </m:r>
          <m:f>
            <m:fPr>
              <m:ctrlPr>
                <w:rPr>
                  <w:rFonts w:ascii="Cambria Math" w:hAnsi="Cambria Math"/>
                  <w:lang w:val="zh-CN"/>
                </w:rPr>
              </m:ctrlPr>
            </m:fPr>
            <m:num>
              <m:r>
                <w:rPr>
                  <w:rFonts w:ascii="Cambria Math" w:hAnsi="Cambria Math"/>
                  <w:lang w:val="zh-CN"/>
                </w:rPr>
                <m:t>H</m:t>
              </m:r>
              <m:rad>
                <m:radPr>
                  <m:degHide m:val="1"/>
                  <m:ctrlPr>
                    <w:rPr>
                      <w:rFonts w:ascii="Cambria Math" w:hAnsi="Cambria Math"/>
                      <w:i/>
                      <w:lang w:val="zh-CN"/>
                    </w:rPr>
                  </m:ctrlPr>
                </m:radPr>
                <m:deg/>
                <m:e>
                  <m:d>
                    <m:dPr>
                      <m:ctrlPr>
                        <w:rPr>
                          <w:rFonts w:ascii="Cambria Math" w:hAnsi="Cambria Math"/>
                          <w:i/>
                          <w:lang w:val="zh-CN"/>
                        </w:rPr>
                      </m:ctrlPr>
                    </m:dPr>
                    <m:e>
                      <m:r>
                        <w:rPr>
                          <w:rFonts w:ascii="Cambria Math" w:hAnsi="Cambria Math"/>
                          <w:lang w:val="zh-CN"/>
                        </w:rPr>
                        <m:t>π</m:t>
                      </m:r>
                      <m:sSub>
                        <m:sSubPr>
                          <m:ctrlPr>
                            <w:rPr>
                              <w:rFonts w:ascii="Cambria Math" w:hAnsi="Cambria Math"/>
                              <w:i/>
                              <w:lang w:val="zh-CN"/>
                            </w:rPr>
                          </m:ctrlPr>
                        </m:sSubPr>
                        <m:e>
                          <m:r>
                            <w:rPr>
                              <w:rFonts w:ascii="Cambria Math" w:hAnsi="Cambria Math"/>
                              <w:lang w:val="zh-CN"/>
                            </w:rPr>
                            <m:t>M</m:t>
                          </m:r>
                        </m:e>
                        <m:sub>
                          <m:r>
                            <w:rPr>
                              <w:rFonts w:ascii="Cambria Math" w:hAnsi="Cambria Math"/>
                              <w:lang w:val="zh-CN"/>
                            </w:rPr>
                            <m:t>y</m:t>
                          </m:r>
                        </m:sub>
                      </m:sSub>
                      <m:r>
                        <w:rPr>
                          <w:rFonts w:ascii="Cambria Math" w:hAnsi="Cambria Math"/>
                          <w:lang w:val="zh-CN"/>
                        </w:rPr>
                        <m:t>xu</m:t>
                      </m:r>
                    </m:e>
                  </m:d>
                </m:e>
              </m:rad>
              <m:d>
                <m:dPr>
                  <m:begChr m:val="["/>
                  <m:endChr m:val="]"/>
                  <m:ctrlPr>
                    <w:rPr>
                      <w:rFonts w:ascii="Cambria Math" w:hAnsi="Cambria Math"/>
                      <w:i/>
                      <w:lang w:val="zh-CN"/>
                    </w:rPr>
                  </m:ctrlPr>
                </m:dPr>
                <m:e>
                  <m:sSub>
                    <m:sSubPr>
                      <m:ctrlPr>
                        <w:rPr>
                          <w:rFonts w:ascii="Cambria Math" w:hAnsi="Cambria Math"/>
                          <w:i/>
                          <w:lang w:val="zh-CN"/>
                        </w:rPr>
                      </m:ctrlPr>
                    </m:sSubPr>
                    <m:e>
                      <m:r>
                        <w:rPr>
                          <w:rFonts w:ascii="Cambria Math" w:hAnsi="Cambria Math"/>
                          <w:lang w:val="zh-CN"/>
                        </w:rPr>
                        <m:t>C</m:t>
                      </m:r>
                    </m:e>
                    <m:sub>
                      <m:r>
                        <w:rPr>
                          <w:rFonts w:ascii="Cambria Math" w:hAnsi="Cambria Math"/>
                          <w:lang w:val="zh-CN"/>
                        </w:rPr>
                        <m:t>s</m:t>
                      </m:r>
                    </m:sub>
                  </m:sSub>
                  <m:r>
                    <w:rPr>
                      <w:rFonts w:ascii="Cambria Math" w:hAnsi="Cambria Math"/>
                      <w:lang w:val="zh-CN"/>
                    </w:rPr>
                    <m:t>exp</m:t>
                  </m:r>
                  <m:d>
                    <m:dPr>
                      <m:ctrlPr>
                        <w:rPr>
                          <w:rFonts w:ascii="Cambria Math" w:hAnsi="Cambria Math"/>
                          <w:i/>
                          <w:lang w:val="zh-CN"/>
                        </w:rPr>
                      </m:ctrlPr>
                    </m:dPr>
                    <m:e>
                      <m:f>
                        <m:fPr>
                          <m:ctrlPr>
                            <w:rPr>
                              <w:rFonts w:ascii="Cambria Math" w:hAnsi="Cambria Math"/>
                              <w:i/>
                              <w:lang w:val="zh-CN"/>
                            </w:rPr>
                          </m:ctrlPr>
                        </m:fPr>
                        <m:num>
                          <m:sSub>
                            <m:sSubPr>
                              <m:ctrlPr>
                                <w:rPr>
                                  <w:rFonts w:ascii="Cambria Math" w:hAnsi="Cambria Math"/>
                                  <w:i/>
                                  <w:lang w:val="zh-CN"/>
                                </w:rPr>
                              </m:ctrlPr>
                            </m:sSubPr>
                            <m:e>
                              <m:r>
                                <w:rPr>
                                  <w:rFonts w:ascii="Cambria Math" w:hAnsi="Cambria Math"/>
                                  <w:lang w:val="zh-CN"/>
                                </w:rPr>
                                <m:t>K</m:t>
                              </m:r>
                            </m:e>
                            <m:sub>
                              <m:r>
                                <w:rPr>
                                  <w:rFonts w:ascii="Cambria Math" w:hAnsi="Cambria Math"/>
                                  <w:lang w:val="zh-CN"/>
                                </w:rPr>
                                <m:t>x</m:t>
                              </m:r>
                            </m:sub>
                          </m:sSub>
                        </m:num>
                        <m:den>
                          <m:r>
                            <w:rPr>
                              <w:rFonts w:ascii="Cambria Math" w:hAnsi="Cambria Math"/>
                              <w:lang w:val="zh-CN"/>
                            </w:rPr>
                            <m:t>86400u</m:t>
                          </m:r>
                        </m:den>
                      </m:f>
                    </m:e>
                  </m:d>
                  <m:r>
                    <w:rPr>
                      <w:rFonts w:ascii="Cambria Math" w:hAnsi="Cambria Math"/>
                      <w:lang w:val="zh-CN"/>
                    </w:rPr>
                    <m:t>-</m:t>
                  </m:r>
                  <m:sSub>
                    <m:sSubPr>
                      <m:ctrlPr>
                        <w:rPr>
                          <w:rFonts w:ascii="Cambria Math" w:hAnsi="Cambria Math"/>
                          <w:i/>
                          <w:lang w:val="zh-CN"/>
                        </w:rPr>
                      </m:ctrlPr>
                    </m:sSubPr>
                    <m:e>
                      <m:r>
                        <w:rPr>
                          <w:rFonts w:ascii="Cambria Math" w:hAnsi="Cambria Math"/>
                          <w:lang w:val="zh-CN"/>
                        </w:rPr>
                        <m:t>C</m:t>
                      </m:r>
                    </m:e>
                    <m:sub>
                      <m:r>
                        <w:rPr>
                          <w:rFonts w:ascii="Cambria Math" w:hAnsi="Cambria Math"/>
                          <w:lang w:val="zh-CN"/>
                        </w:rPr>
                        <m:t>0</m:t>
                      </m:r>
                    </m:sub>
                  </m:sSub>
                </m:e>
              </m:d>
            </m:num>
            <m:den>
              <m:r>
                <w:rPr>
                  <w:rFonts w:ascii="Cambria Math" w:hAnsi="Cambria Math"/>
                  <w:lang w:val="zh-CN"/>
                </w:rPr>
                <m:t>exp</m:t>
              </m:r>
              <m:d>
                <m:dPr>
                  <m:ctrlPr>
                    <w:rPr>
                      <w:rFonts w:ascii="Cambria Math" w:hAnsi="Cambria Math"/>
                      <w:i/>
                      <w:lang w:val="zh-CN"/>
                    </w:rPr>
                  </m:ctrlPr>
                </m:dPr>
                <m:e>
                  <m:r>
                    <w:rPr>
                      <w:rFonts w:ascii="Cambria Math" w:hAnsi="Cambria Math"/>
                      <w:lang w:val="zh-CN"/>
                    </w:rPr>
                    <m:t>-</m:t>
                  </m:r>
                  <m:f>
                    <m:fPr>
                      <m:ctrlPr>
                        <w:rPr>
                          <w:rFonts w:ascii="Cambria Math" w:hAnsi="Cambria Math"/>
                          <w:i/>
                          <w:lang w:val="zh-CN"/>
                        </w:rPr>
                      </m:ctrlPr>
                    </m:fPr>
                    <m:num>
                      <m:r>
                        <w:rPr>
                          <w:rFonts w:ascii="Cambria Math" w:hAnsi="Cambria Math"/>
                          <w:lang w:val="zh-CN"/>
                        </w:rPr>
                        <m:t>u</m:t>
                      </m:r>
                      <m:sSup>
                        <m:sSupPr>
                          <m:ctrlPr>
                            <w:rPr>
                              <w:rFonts w:ascii="Cambria Math" w:hAnsi="Cambria Math"/>
                              <w:i/>
                              <w:lang w:val="zh-CN"/>
                            </w:rPr>
                          </m:ctrlPr>
                        </m:sSupPr>
                        <m:e>
                          <m:r>
                            <w:rPr>
                              <w:rFonts w:ascii="Cambria Math" w:hAnsi="Cambria Math"/>
                              <w:lang w:val="zh-CN"/>
                            </w:rPr>
                            <m:t>y</m:t>
                          </m:r>
                        </m:e>
                        <m:sup>
                          <m:r>
                            <w:rPr>
                              <w:rFonts w:ascii="Cambria Math" w:hAnsi="Cambria Math"/>
                              <w:lang w:val="zh-CN"/>
                            </w:rPr>
                            <m:t>2</m:t>
                          </m:r>
                        </m:sup>
                      </m:sSup>
                    </m:num>
                    <m:den>
                      <m:r>
                        <w:rPr>
                          <w:rFonts w:ascii="Cambria Math" w:hAnsi="Cambria Math"/>
                          <w:lang w:val="zh-CN"/>
                        </w:rPr>
                        <m:t>4</m:t>
                      </m:r>
                      <m:sSub>
                        <m:sSubPr>
                          <m:ctrlPr>
                            <w:rPr>
                              <w:rFonts w:ascii="Cambria Math" w:hAnsi="Cambria Math"/>
                              <w:i/>
                              <w:lang w:val="zh-CN"/>
                            </w:rPr>
                          </m:ctrlPr>
                        </m:sSubPr>
                        <m:e>
                          <m:r>
                            <w:rPr>
                              <w:rFonts w:ascii="Cambria Math" w:hAnsi="Cambria Math"/>
                              <w:lang w:val="zh-CN"/>
                            </w:rPr>
                            <m:t>M</m:t>
                          </m:r>
                        </m:e>
                        <m:sub>
                          <m:r>
                            <w:rPr>
                              <w:rFonts w:ascii="Cambria Math" w:hAnsi="Cambria Math"/>
                              <w:lang w:val="zh-CN"/>
                            </w:rPr>
                            <m:t>y</m:t>
                          </m:r>
                        </m:sub>
                      </m:sSub>
                      <m:r>
                        <w:rPr>
                          <w:rFonts w:ascii="Cambria Math" w:hAnsi="Cambria Math"/>
                          <w:lang w:val="zh-CN"/>
                        </w:rPr>
                        <m:t>x</m:t>
                      </m:r>
                    </m:den>
                  </m:f>
                </m:e>
              </m:d>
              <m:r>
                <w:rPr>
                  <w:rFonts w:ascii="Cambria Math" w:hAnsi="Cambria Math"/>
                  <w:lang w:val="zh-CN"/>
                </w:rPr>
                <m:t>+exp</m:t>
              </m:r>
              <m:d>
                <m:dPr>
                  <m:ctrlPr>
                    <w:rPr>
                      <w:rFonts w:ascii="Cambria Math" w:hAnsi="Cambria Math"/>
                      <w:i/>
                      <w:lang w:val="zh-CN"/>
                    </w:rPr>
                  </m:ctrlPr>
                </m:dPr>
                <m:e>
                  <m:r>
                    <w:rPr>
                      <w:rFonts w:ascii="Cambria Math" w:hAnsi="Cambria Math"/>
                      <w:lang w:val="zh-CN"/>
                    </w:rPr>
                    <m:t>-</m:t>
                  </m:r>
                  <m:f>
                    <m:fPr>
                      <m:ctrlPr>
                        <w:rPr>
                          <w:rFonts w:ascii="Cambria Math" w:hAnsi="Cambria Math"/>
                          <w:i/>
                          <w:lang w:val="zh-CN"/>
                        </w:rPr>
                      </m:ctrlPr>
                    </m:fPr>
                    <m:num>
                      <m:r>
                        <w:rPr>
                          <w:rFonts w:ascii="Cambria Math" w:hAnsi="Cambria Math"/>
                          <w:lang w:val="zh-CN"/>
                        </w:rPr>
                        <m:t>u</m:t>
                      </m:r>
                      <m:sSup>
                        <m:sSupPr>
                          <m:ctrlPr>
                            <w:rPr>
                              <w:rFonts w:ascii="Cambria Math" w:hAnsi="Cambria Math"/>
                              <w:i/>
                              <w:lang w:val="zh-CN"/>
                            </w:rPr>
                          </m:ctrlPr>
                        </m:sSupPr>
                        <m:e>
                          <m:d>
                            <m:dPr>
                              <m:ctrlPr>
                                <w:rPr>
                                  <w:rFonts w:ascii="Cambria Math" w:hAnsi="Cambria Math"/>
                                  <w:i/>
                                  <w:lang w:val="zh-CN"/>
                                </w:rPr>
                              </m:ctrlPr>
                            </m:dPr>
                            <m:e>
                              <m:r>
                                <w:rPr>
                                  <w:rFonts w:ascii="Cambria Math" w:hAnsi="Cambria Math"/>
                                  <w:lang w:val="zh-CN"/>
                                </w:rPr>
                                <m:t>2B-y</m:t>
                              </m:r>
                            </m:e>
                          </m:d>
                        </m:e>
                        <m:sup>
                          <m:r>
                            <w:rPr>
                              <w:rFonts w:ascii="Cambria Math" w:hAnsi="Cambria Math"/>
                              <w:lang w:val="zh-CN"/>
                            </w:rPr>
                            <m:t>2</m:t>
                          </m:r>
                        </m:sup>
                      </m:sSup>
                    </m:num>
                    <m:den>
                      <m:r>
                        <w:rPr>
                          <w:rFonts w:ascii="Cambria Math" w:hAnsi="Cambria Math"/>
                          <w:lang w:val="zh-CN"/>
                        </w:rPr>
                        <m:t>4</m:t>
                      </m:r>
                      <m:sSub>
                        <m:sSubPr>
                          <m:ctrlPr>
                            <w:rPr>
                              <w:rFonts w:ascii="Cambria Math" w:hAnsi="Cambria Math"/>
                              <w:i/>
                              <w:lang w:val="zh-CN"/>
                            </w:rPr>
                          </m:ctrlPr>
                        </m:sSubPr>
                        <m:e>
                          <m:r>
                            <w:rPr>
                              <w:rFonts w:ascii="Cambria Math" w:hAnsi="Cambria Math"/>
                              <w:lang w:val="zh-CN"/>
                            </w:rPr>
                            <m:t>M</m:t>
                          </m:r>
                        </m:e>
                        <m:sub>
                          <m:r>
                            <w:rPr>
                              <w:rFonts w:ascii="Cambria Math" w:hAnsi="Cambria Math"/>
                              <w:lang w:val="zh-CN"/>
                            </w:rPr>
                            <m:t>y</m:t>
                          </m:r>
                        </m:sub>
                      </m:sSub>
                      <m:r>
                        <w:rPr>
                          <w:rFonts w:ascii="Cambria Math" w:hAnsi="Cambria Math"/>
                          <w:lang w:val="zh-CN"/>
                        </w:rPr>
                        <m:t>x</m:t>
                      </m:r>
                    </m:den>
                  </m:f>
                </m:e>
              </m:d>
            </m:den>
          </m:f>
          <m:r>
            <w:rPr>
              <w:rFonts w:ascii="Cambria Math" w:hAnsi="Cambria Math"/>
              <w:lang w:val="zh-CN"/>
            </w:rPr>
            <m:t>×86.4</m:t>
          </m:r>
        </m:oMath>
      </m:oMathPara>
    </w:p>
    <w:p w:rsidR="00E01D49" w:rsidRPr="00946A5F" w:rsidRDefault="00E01D49" w:rsidP="00E01D49">
      <w:pPr>
        <w:ind w:firstLine="560"/>
      </w:pPr>
      <w:r w:rsidRPr="00946A5F">
        <w:rPr>
          <w:rFonts w:hint="eastAsia"/>
          <w:lang w:val="zh-CN"/>
        </w:rPr>
        <w:t>式中：</w:t>
      </w:r>
      <w:r w:rsidRPr="00946A5F">
        <w:rPr>
          <w:rFonts w:hint="eastAsia"/>
          <w:lang w:val="zh-CN"/>
        </w:rPr>
        <w:t>C</w:t>
      </w:r>
      <w:r w:rsidRPr="00946A5F">
        <w:rPr>
          <w:rFonts w:hint="eastAsia"/>
          <w:vertAlign w:val="subscript"/>
          <w:lang w:val="zh-CN"/>
        </w:rPr>
        <w:t>s</w:t>
      </w:r>
      <w:r w:rsidRPr="00946A5F">
        <w:rPr>
          <w:rFonts w:hint="eastAsia"/>
          <w:lang w:val="zh-CN"/>
        </w:rPr>
        <w:t>——水质目标浓度，</w:t>
      </w:r>
      <w:r w:rsidRPr="00946A5F">
        <w:rPr>
          <w:rFonts w:hint="eastAsia"/>
          <w:lang w:val="zh-CN"/>
        </w:rPr>
        <w:t>mg/L</w:t>
      </w:r>
      <w:r w:rsidRPr="00946A5F">
        <w:rPr>
          <w:rFonts w:hint="eastAsia"/>
          <w:lang w:val="zh-CN"/>
        </w:rPr>
        <w:t>；其他同上。</w:t>
      </w:r>
    </w:p>
    <w:p w:rsidR="00E01D49" w:rsidRPr="00946A5F" w:rsidRDefault="00E01D49" w:rsidP="005326DB">
      <w:pPr>
        <w:ind w:firstLine="560"/>
      </w:pPr>
      <w:r w:rsidRPr="00946A5F">
        <w:rPr>
          <w:rFonts w:hint="eastAsia"/>
        </w:rPr>
        <w:t>（</w:t>
      </w:r>
      <w:r w:rsidRPr="00946A5F">
        <w:rPr>
          <w:rFonts w:hint="eastAsia"/>
        </w:rPr>
        <w:t>3</w:t>
      </w:r>
      <w:r w:rsidRPr="00946A5F">
        <w:rPr>
          <w:rFonts w:hint="eastAsia"/>
        </w:rPr>
        <w:t>）水环境容量计算河段</w:t>
      </w:r>
    </w:p>
    <w:p w:rsidR="00B91C58" w:rsidRPr="00946A5F" w:rsidRDefault="00E01D49" w:rsidP="002A3B0C">
      <w:pPr>
        <w:ind w:firstLine="560"/>
      </w:pPr>
      <w:r w:rsidRPr="00946A5F">
        <w:rPr>
          <w:rFonts w:hint="eastAsia"/>
        </w:rPr>
        <w:t>根据广水市现有监测数据及水文资料，规划简要预测应山河（应山城区污水处理</w:t>
      </w:r>
      <w:proofErr w:type="gramStart"/>
      <w:r w:rsidRPr="00946A5F">
        <w:rPr>
          <w:rFonts w:hint="eastAsia"/>
        </w:rPr>
        <w:t>厂排口至应</w:t>
      </w:r>
      <w:proofErr w:type="gramEnd"/>
      <w:r w:rsidRPr="00946A5F">
        <w:rPr>
          <w:rFonts w:hint="eastAsia"/>
        </w:rPr>
        <w:t>山河红旗断面）及广水河（广水城区</w:t>
      </w:r>
      <w:proofErr w:type="gramStart"/>
      <w:r w:rsidRPr="00946A5F">
        <w:rPr>
          <w:rFonts w:hint="eastAsia"/>
        </w:rPr>
        <w:t>污水处理厂排口</w:t>
      </w:r>
      <w:proofErr w:type="gramEnd"/>
      <w:r w:rsidRPr="00946A5F">
        <w:rPr>
          <w:rFonts w:hint="eastAsia"/>
        </w:rPr>
        <w:t>断面至广水河</w:t>
      </w:r>
      <w:proofErr w:type="gramStart"/>
      <w:r w:rsidRPr="00946A5F">
        <w:rPr>
          <w:rFonts w:hint="eastAsia"/>
        </w:rPr>
        <w:t>太</w:t>
      </w:r>
      <w:proofErr w:type="gramEnd"/>
      <w:r w:rsidRPr="00946A5F">
        <w:rPr>
          <w:rFonts w:hint="eastAsia"/>
        </w:rPr>
        <w:t>王桥断面）两段河流的水环境容量。应山城区</w:t>
      </w:r>
      <w:proofErr w:type="gramStart"/>
      <w:r w:rsidRPr="00946A5F">
        <w:rPr>
          <w:rFonts w:hint="eastAsia"/>
        </w:rPr>
        <w:t>污水处理厂排口</w:t>
      </w:r>
      <w:proofErr w:type="gramEnd"/>
      <w:r w:rsidRPr="00946A5F">
        <w:rPr>
          <w:rFonts w:hint="eastAsia"/>
        </w:rPr>
        <w:t>坐标为</w:t>
      </w:r>
      <w:r w:rsidRPr="00946A5F">
        <w:rPr>
          <w:rFonts w:cs="Times New Roman"/>
        </w:rPr>
        <w:t>113°50′57.88″</w:t>
      </w:r>
      <w:r w:rsidRPr="00946A5F">
        <w:rPr>
          <w:rFonts w:cs="Times New Roman"/>
        </w:rPr>
        <w:t>，</w:t>
      </w:r>
      <w:r w:rsidRPr="00946A5F">
        <w:rPr>
          <w:rFonts w:cs="Times New Roman"/>
        </w:rPr>
        <w:t>31°35′32.71″</w:t>
      </w:r>
      <w:r w:rsidRPr="00946A5F">
        <w:rPr>
          <w:rFonts w:hint="eastAsia"/>
        </w:rPr>
        <w:t>，广水城区</w:t>
      </w:r>
      <w:proofErr w:type="gramStart"/>
      <w:r w:rsidRPr="00946A5F">
        <w:rPr>
          <w:rFonts w:hint="eastAsia"/>
        </w:rPr>
        <w:t>污水处理厂排口</w:t>
      </w:r>
      <w:proofErr w:type="gramEnd"/>
      <w:r w:rsidRPr="00946A5F">
        <w:rPr>
          <w:rFonts w:hint="eastAsia"/>
        </w:rPr>
        <w:t>坐标为</w:t>
      </w:r>
      <w:r w:rsidR="00B91C58" w:rsidRPr="00946A5F">
        <w:rPr>
          <w:rFonts w:cs="Times New Roman"/>
        </w:rPr>
        <w:t>114°0′54.5″</w:t>
      </w:r>
      <w:r w:rsidR="00B91C58" w:rsidRPr="00946A5F">
        <w:rPr>
          <w:rFonts w:cs="Times New Roman"/>
        </w:rPr>
        <w:t>，</w:t>
      </w:r>
      <w:r w:rsidR="00B91C58" w:rsidRPr="00946A5F">
        <w:rPr>
          <w:rFonts w:cs="Times New Roman"/>
        </w:rPr>
        <w:t>31°35′11.15″</w:t>
      </w:r>
      <w:r w:rsidR="00B91C58" w:rsidRPr="00946A5F">
        <w:rPr>
          <w:rFonts w:hint="eastAsia"/>
        </w:rPr>
        <w:t>。</w:t>
      </w:r>
      <w:r w:rsidR="009B05DB" w:rsidRPr="00946A5F">
        <w:rPr>
          <w:rFonts w:hint="eastAsia"/>
        </w:rPr>
        <w:t>应山河（应山城区污水处理</w:t>
      </w:r>
      <w:proofErr w:type="gramStart"/>
      <w:r w:rsidR="009B05DB" w:rsidRPr="00946A5F">
        <w:rPr>
          <w:rFonts w:hint="eastAsia"/>
        </w:rPr>
        <w:t>厂排口至应</w:t>
      </w:r>
      <w:proofErr w:type="gramEnd"/>
      <w:r w:rsidR="009B05DB" w:rsidRPr="00946A5F">
        <w:rPr>
          <w:rFonts w:hint="eastAsia"/>
        </w:rPr>
        <w:t>山河红旗断面）全长约</w:t>
      </w:r>
      <w:r w:rsidR="009B05DB" w:rsidRPr="00946A5F">
        <w:rPr>
          <w:rFonts w:hint="eastAsia"/>
        </w:rPr>
        <w:t>34.9km</w:t>
      </w:r>
      <w:r w:rsidR="009B05DB" w:rsidRPr="00946A5F">
        <w:rPr>
          <w:rFonts w:hint="eastAsia"/>
        </w:rPr>
        <w:t>，广水河（广水城区</w:t>
      </w:r>
      <w:proofErr w:type="gramStart"/>
      <w:r w:rsidR="009B05DB" w:rsidRPr="00946A5F">
        <w:rPr>
          <w:rFonts w:hint="eastAsia"/>
        </w:rPr>
        <w:t>污水处理厂排口</w:t>
      </w:r>
      <w:proofErr w:type="gramEnd"/>
      <w:r w:rsidR="009B05DB" w:rsidRPr="00946A5F">
        <w:rPr>
          <w:rFonts w:hint="eastAsia"/>
        </w:rPr>
        <w:t>断面至广水河</w:t>
      </w:r>
      <w:proofErr w:type="gramStart"/>
      <w:r w:rsidR="009B05DB" w:rsidRPr="00946A5F">
        <w:rPr>
          <w:rFonts w:hint="eastAsia"/>
        </w:rPr>
        <w:t>太</w:t>
      </w:r>
      <w:proofErr w:type="gramEnd"/>
      <w:r w:rsidR="009B05DB" w:rsidRPr="00946A5F">
        <w:rPr>
          <w:rFonts w:hint="eastAsia"/>
        </w:rPr>
        <w:t>王桥断面）全长约</w:t>
      </w:r>
      <w:r w:rsidR="009B05DB" w:rsidRPr="00946A5F">
        <w:rPr>
          <w:rFonts w:hint="eastAsia"/>
        </w:rPr>
        <w:t>28.5km</w:t>
      </w:r>
      <w:r w:rsidR="009B05DB" w:rsidRPr="00946A5F">
        <w:rPr>
          <w:rFonts w:hint="eastAsia"/>
        </w:rPr>
        <w:t>。</w:t>
      </w:r>
    </w:p>
    <w:p w:rsidR="00E01D49" w:rsidRPr="00946A5F" w:rsidRDefault="00E01D49" w:rsidP="005326DB">
      <w:pPr>
        <w:ind w:firstLine="560"/>
      </w:pPr>
      <w:r w:rsidRPr="00946A5F">
        <w:rPr>
          <w:rFonts w:hint="eastAsia"/>
        </w:rPr>
        <w:t>（</w:t>
      </w:r>
      <w:r w:rsidRPr="00946A5F">
        <w:rPr>
          <w:rFonts w:hint="eastAsia"/>
        </w:rPr>
        <w:t>4</w:t>
      </w:r>
      <w:r w:rsidRPr="00946A5F">
        <w:rPr>
          <w:rFonts w:hint="eastAsia"/>
        </w:rPr>
        <w:t>）模型参数选择</w:t>
      </w:r>
    </w:p>
    <w:p w:rsidR="00B91C58" w:rsidRPr="00946A5F" w:rsidRDefault="009B05DB" w:rsidP="005326DB">
      <w:pPr>
        <w:ind w:firstLine="560"/>
      </w:pPr>
      <w:r w:rsidRPr="00946A5F">
        <w:rPr>
          <w:rFonts w:hint="eastAsia"/>
        </w:rPr>
        <w:t>根据市生态环境局提供的</w:t>
      </w:r>
      <w:r w:rsidRPr="00946A5F">
        <w:rPr>
          <w:rFonts w:hint="eastAsia"/>
        </w:rPr>
        <w:t>2017</w:t>
      </w:r>
      <w:r w:rsidRPr="00946A5F">
        <w:rPr>
          <w:rFonts w:hint="eastAsia"/>
        </w:rPr>
        <w:t>年断面监测数据以及部分项目模型参数如下表所示。</w:t>
      </w:r>
    </w:p>
    <w:p w:rsidR="002A3B0C" w:rsidRDefault="002A3B0C" w:rsidP="009B05DB">
      <w:pPr>
        <w:pStyle w:val="a5"/>
      </w:pPr>
      <w:r>
        <w:br w:type="page"/>
      </w:r>
    </w:p>
    <w:p w:rsidR="009B05DB" w:rsidRPr="00946A5F" w:rsidRDefault="009B05DB" w:rsidP="009B05DB">
      <w:pPr>
        <w:pStyle w:val="a5"/>
      </w:pPr>
      <w:r w:rsidRPr="00946A5F">
        <w:rPr>
          <w:rFonts w:hint="eastAsia"/>
        </w:rPr>
        <w:lastRenderedPageBreak/>
        <w:t>表</w:t>
      </w:r>
      <w:r w:rsidRPr="00946A5F">
        <w:rPr>
          <w:rFonts w:hint="eastAsia"/>
        </w:rPr>
        <w:t>2-4-</w:t>
      </w:r>
      <w:r w:rsidR="00B236E5" w:rsidRPr="00946A5F">
        <w:rPr>
          <w:rFonts w:hint="eastAsia"/>
        </w:rPr>
        <w:t>18</w:t>
      </w:r>
      <w:r w:rsidRPr="00946A5F">
        <w:rPr>
          <w:rFonts w:hint="eastAsia"/>
        </w:rPr>
        <w:t xml:space="preserve"> </w:t>
      </w:r>
      <w:r w:rsidRPr="00946A5F">
        <w:rPr>
          <w:rFonts w:hint="eastAsia"/>
        </w:rPr>
        <w:t>模型参数表</w:t>
      </w:r>
    </w:p>
    <w:tbl>
      <w:tblPr>
        <w:tblW w:w="5000" w:type="pct"/>
        <w:tblLook w:val="04A0" w:firstRow="1" w:lastRow="0" w:firstColumn="1" w:lastColumn="0" w:noHBand="0" w:noVBand="1"/>
      </w:tblPr>
      <w:tblGrid>
        <w:gridCol w:w="2888"/>
        <w:gridCol w:w="1894"/>
        <w:gridCol w:w="1590"/>
        <w:gridCol w:w="1894"/>
        <w:gridCol w:w="1588"/>
      </w:tblGrid>
      <w:tr w:rsidR="009B05DB" w:rsidRPr="00946A5F" w:rsidTr="009B05DB">
        <w:trPr>
          <w:trHeight w:val="340"/>
        </w:trPr>
        <w:tc>
          <w:tcPr>
            <w:tcW w:w="1465" w:type="pct"/>
            <w:vMerge w:val="restart"/>
            <w:tcBorders>
              <w:top w:val="single" w:sz="12" w:space="0" w:color="auto"/>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模型参数</w:t>
            </w:r>
          </w:p>
        </w:tc>
        <w:tc>
          <w:tcPr>
            <w:tcW w:w="1768" w:type="pct"/>
            <w:gridSpan w:val="2"/>
            <w:tcBorders>
              <w:top w:val="single" w:sz="12" w:space="0" w:color="auto"/>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应山河</w:t>
            </w:r>
          </w:p>
        </w:tc>
        <w:tc>
          <w:tcPr>
            <w:tcW w:w="1768" w:type="pct"/>
            <w:gridSpan w:val="2"/>
            <w:tcBorders>
              <w:top w:val="single" w:sz="12" w:space="0" w:color="auto"/>
              <w:left w:val="nil"/>
              <w:bottom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广水河</w:t>
            </w:r>
          </w:p>
        </w:tc>
      </w:tr>
      <w:tr w:rsidR="009B05DB" w:rsidRPr="00946A5F" w:rsidTr="009B05DB">
        <w:trPr>
          <w:trHeight w:val="340"/>
        </w:trPr>
        <w:tc>
          <w:tcPr>
            <w:tcW w:w="1465" w:type="pct"/>
            <w:vMerge/>
            <w:tcBorders>
              <w:top w:val="single" w:sz="4" w:space="0" w:color="auto"/>
              <w:bottom w:val="single" w:sz="12" w:space="0" w:color="auto"/>
              <w:right w:val="single" w:sz="4" w:space="0" w:color="auto"/>
            </w:tcBorders>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p>
        </w:tc>
        <w:tc>
          <w:tcPr>
            <w:tcW w:w="961" w:type="pct"/>
            <w:tcBorders>
              <w:top w:val="nil"/>
              <w:left w:val="nil"/>
              <w:bottom w:val="single" w:sz="12"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COD</w:t>
            </w:r>
          </w:p>
        </w:tc>
        <w:tc>
          <w:tcPr>
            <w:tcW w:w="807" w:type="pct"/>
            <w:tcBorders>
              <w:top w:val="nil"/>
              <w:left w:val="nil"/>
              <w:bottom w:val="single" w:sz="12"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NH</w:t>
            </w:r>
            <w:r w:rsidRPr="00946A5F">
              <w:rPr>
                <w:rFonts w:eastAsia="宋体" w:cs="Times New Roman"/>
                <w:kern w:val="0"/>
                <w:sz w:val="21"/>
                <w:vertAlign w:val="subscript"/>
              </w:rPr>
              <w:t>3</w:t>
            </w:r>
            <w:r w:rsidRPr="00946A5F">
              <w:rPr>
                <w:rFonts w:eastAsia="宋体" w:cs="Times New Roman"/>
                <w:kern w:val="0"/>
                <w:sz w:val="21"/>
              </w:rPr>
              <w:t>-N</w:t>
            </w:r>
          </w:p>
        </w:tc>
        <w:tc>
          <w:tcPr>
            <w:tcW w:w="961" w:type="pct"/>
            <w:tcBorders>
              <w:top w:val="nil"/>
              <w:left w:val="nil"/>
              <w:bottom w:val="single" w:sz="12"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COD</w:t>
            </w:r>
          </w:p>
        </w:tc>
        <w:tc>
          <w:tcPr>
            <w:tcW w:w="807" w:type="pct"/>
            <w:tcBorders>
              <w:top w:val="nil"/>
              <w:left w:val="nil"/>
              <w:bottom w:val="single" w:sz="12"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NH</w:t>
            </w:r>
            <w:r w:rsidRPr="00946A5F">
              <w:rPr>
                <w:rFonts w:eastAsia="宋体" w:cs="Times New Roman"/>
                <w:kern w:val="0"/>
                <w:sz w:val="21"/>
                <w:vertAlign w:val="subscript"/>
              </w:rPr>
              <w:t>3</w:t>
            </w:r>
            <w:r w:rsidRPr="00946A5F">
              <w:rPr>
                <w:rFonts w:eastAsia="宋体" w:cs="Times New Roman"/>
                <w:kern w:val="0"/>
                <w:sz w:val="21"/>
              </w:rPr>
              <w:t>-N</w:t>
            </w:r>
          </w:p>
        </w:tc>
      </w:tr>
      <w:tr w:rsidR="009B05DB" w:rsidRPr="00946A5F" w:rsidTr="009B05DB">
        <w:trPr>
          <w:trHeight w:val="340"/>
        </w:trPr>
        <w:tc>
          <w:tcPr>
            <w:tcW w:w="1465" w:type="pct"/>
            <w:tcBorders>
              <w:top w:val="single" w:sz="12" w:space="0" w:color="auto"/>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河水流量</w:t>
            </w:r>
          </w:p>
        </w:tc>
        <w:tc>
          <w:tcPr>
            <w:tcW w:w="961" w:type="pct"/>
            <w:tcBorders>
              <w:top w:val="single" w:sz="12" w:space="0" w:color="auto"/>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1.800</w:t>
            </w:r>
          </w:p>
        </w:tc>
        <w:tc>
          <w:tcPr>
            <w:tcW w:w="807" w:type="pct"/>
            <w:tcBorders>
              <w:top w:val="single" w:sz="12" w:space="0" w:color="auto"/>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1.800</w:t>
            </w:r>
          </w:p>
        </w:tc>
        <w:tc>
          <w:tcPr>
            <w:tcW w:w="961" w:type="pct"/>
            <w:tcBorders>
              <w:top w:val="single" w:sz="12" w:space="0" w:color="auto"/>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0.800</w:t>
            </w:r>
          </w:p>
        </w:tc>
        <w:tc>
          <w:tcPr>
            <w:tcW w:w="807" w:type="pct"/>
            <w:tcBorders>
              <w:top w:val="single" w:sz="12" w:space="0" w:color="auto"/>
              <w:left w:val="nil"/>
              <w:bottom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0.800</w:t>
            </w:r>
          </w:p>
        </w:tc>
      </w:tr>
      <w:tr w:rsidR="009B05DB" w:rsidRPr="00946A5F" w:rsidTr="009B05DB">
        <w:trPr>
          <w:trHeight w:val="340"/>
        </w:trPr>
        <w:tc>
          <w:tcPr>
            <w:tcW w:w="1465" w:type="pct"/>
            <w:tcBorders>
              <w:top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本底浓度</w:t>
            </w:r>
          </w:p>
        </w:tc>
        <w:tc>
          <w:tcPr>
            <w:tcW w:w="961"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15.000</w:t>
            </w:r>
          </w:p>
        </w:tc>
        <w:tc>
          <w:tcPr>
            <w:tcW w:w="807"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0.235</w:t>
            </w:r>
          </w:p>
        </w:tc>
        <w:tc>
          <w:tcPr>
            <w:tcW w:w="961"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40.000</w:t>
            </w:r>
          </w:p>
        </w:tc>
        <w:tc>
          <w:tcPr>
            <w:tcW w:w="807" w:type="pct"/>
            <w:tcBorders>
              <w:top w:val="nil"/>
              <w:left w:val="nil"/>
              <w:bottom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1.628</w:t>
            </w:r>
          </w:p>
        </w:tc>
      </w:tr>
      <w:tr w:rsidR="009B05DB" w:rsidRPr="00946A5F" w:rsidTr="009B05DB">
        <w:trPr>
          <w:trHeight w:val="340"/>
        </w:trPr>
        <w:tc>
          <w:tcPr>
            <w:tcW w:w="1465" w:type="pct"/>
            <w:tcBorders>
              <w:top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污水流量</w:t>
            </w:r>
          </w:p>
        </w:tc>
        <w:tc>
          <w:tcPr>
            <w:tcW w:w="961"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0.442</w:t>
            </w:r>
          </w:p>
        </w:tc>
        <w:tc>
          <w:tcPr>
            <w:tcW w:w="807"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0.442</w:t>
            </w:r>
          </w:p>
        </w:tc>
        <w:tc>
          <w:tcPr>
            <w:tcW w:w="961"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0.220</w:t>
            </w:r>
          </w:p>
        </w:tc>
        <w:tc>
          <w:tcPr>
            <w:tcW w:w="807" w:type="pct"/>
            <w:tcBorders>
              <w:top w:val="nil"/>
              <w:left w:val="nil"/>
              <w:bottom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0.220</w:t>
            </w:r>
          </w:p>
        </w:tc>
      </w:tr>
      <w:tr w:rsidR="009B05DB" w:rsidRPr="00946A5F" w:rsidTr="009B05DB">
        <w:trPr>
          <w:trHeight w:val="340"/>
        </w:trPr>
        <w:tc>
          <w:tcPr>
            <w:tcW w:w="1465" w:type="pct"/>
            <w:tcBorders>
              <w:top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污水浓度</w:t>
            </w:r>
          </w:p>
        </w:tc>
        <w:tc>
          <w:tcPr>
            <w:tcW w:w="961"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27.560</w:t>
            </w:r>
          </w:p>
        </w:tc>
        <w:tc>
          <w:tcPr>
            <w:tcW w:w="807"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2.540</w:t>
            </w:r>
          </w:p>
        </w:tc>
        <w:tc>
          <w:tcPr>
            <w:tcW w:w="961"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13.000</w:t>
            </w:r>
          </w:p>
        </w:tc>
        <w:tc>
          <w:tcPr>
            <w:tcW w:w="807" w:type="pct"/>
            <w:tcBorders>
              <w:top w:val="nil"/>
              <w:left w:val="nil"/>
              <w:bottom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0.140</w:t>
            </w:r>
          </w:p>
        </w:tc>
      </w:tr>
      <w:tr w:rsidR="009B05DB" w:rsidRPr="00946A5F" w:rsidTr="009B05DB">
        <w:trPr>
          <w:trHeight w:val="340"/>
        </w:trPr>
        <w:tc>
          <w:tcPr>
            <w:tcW w:w="1465" w:type="pct"/>
            <w:tcBorders>
              <w:top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河水流速</w:t>
            </w:r>
          </w:p>
        </w:tc>
        <w:tc>
          <w:tcPr>
            <w:tcW w:w="961"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0.220</w:t>
            </w:r>
          </w:p>
        </w:tc>
        <w:tc>
          <w:tcPr>
            <w:tcW w:w="807"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0.220</w:t>
            </w:r>
          </w:p>
        </w:tc>
        <w:tc>
          <w:tcPr>
            <w:tcW w:w="961"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0.200</w:t>
            </w:r>
          </w:p>
        </w:tc>
        <w:tc>
          <w:tcPr>
            <w:tcW w:w="807" w:type="pct"/>
            <w:tcBorders>
              <w:top w:val="nil"/>
              <w:left w:val="nil"/>
              <w:bottom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0.200</w:t>
            </w:r>
          </w:p>
        </w:tc>
      </w:tr>
      <w:tr w:rsidR="009B05DB" w:rsidRPr="00946A5F" w:rsidTr="009B05DB">
        <w:trPr>
          <w:trHeight w:val="340"/>
        </w:trPr>
        <w:tc>
          <w:tcPr>
            <w:tcW w:w="1465" w:type="pct"/>
            <w:tcBorders>
              <w:top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河流水深</w:t>
            </w:r>
          </w:p>
        </w:tc>
        <w:tc>
          <w:tcPr>
            <w:tcW w:w="961"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0.400</w:t>
            </w:r>
          </w:p>
        </w:tc>
        <w:tc>
          <w:tcPr>
            <w:tcW w:w="807"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0.400</w:t>
            </w:r>
          </w:p>
        </w:tc>
        <w:tc>
          <w:tcPr>
            <w:tcW w:w="961"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0.400</w:t>
            </w:r>
          </w:p>
        </w:tc>
        <w:tc>
          <w:tcPr>
            <w:tcW w:w="807" w:type="pct"/>
            <w:tcBorders>
              <w:top w:val="nil"/>
              <w:left w:val="nil"/>
              <w:bottom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0.400</w:t>
            </w:r>
          </w:p>
        </w:tc>
      </w:tr>
      <w:tr w:rsidR="009B05DB" w:rsidRPr="00946A5F" w:rsidTr="009B05DB">
        <w:trPr>
          <w:trHeight w:val="340"/>
        </w:trPr>
        <w:tc>
          <w:tcPr>
            <w:tcW w:w="1465" w:type="pct"/>
            <w:tcBorders>
              <w:top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综合降解系数</w:t>
            </w:r>
          </w:p>
        </w:tc>
        <w:tc>
          <w:tcPr>
            <w:tcW w:w="961"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0.200</w:t>
            </w:r>
          </w:p>
        </w:tc>
        <w:tc>
          <w:tcPr>
            <w:tcW w:w="807"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0.150</w:t>
            </w:r>
          </w:p>
        </w:tc>
        <w:tc>
          <w:tcPr>
            <w:tcW w:w="961"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0.200</w:t>
            </w:r>
          </w:p>
        </w:tc>
        <w:tc>
          <w:tcPr>
            <w:tcW w:w="807" w:type="pct"/>
            <w:tcBorders>
              <w:top w:val="nil"/>
              <w:left w:val="nil"/>
              <w:bottom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0.150</w:t>
            </w:r>
          </w:p>
        </w:tc>
      </w:tr>
      <w:tr w:rsidR="009B05DB" w:rsidRPr="00946A5F" w:rsidTr="009B05DB">
        <w:trPr>
          <w:trHeight w:val="340"/>
        </w:trPr>
        <w:tc>
          <w:tcPr>
            <w:tcW w:w="1465" w:type="pct"/>
            <w:tcBorders>
              <w:top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河流横向混合系数</w:t>
            </w:r>
          </w:p>
        </w:tc>
        <w:tc>
          <w:tcPr>
            <w:tcW w:w="961"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0.030</w:t>
            </w:r>
          </w:p>
        </w:tc>
        <w:tc>
          <w:tcPr>
            <w:tcW w:w="807"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0.030</w:t>
            </w:r>
          </w:p>
        </w:tc>
        <w:tc>
          <w:tcPr>
            <w:tcW w:w="961"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0.017</w:t>
            </w:r>
          </w:p>
        </w:tc>
        <w:tc>
          <w:tcPr>
            <w:tcW w:w="807" w:type="pct"/>
            <w:tcBorders>
              <w:top w:val="nil"/>
              <w:left w:val="nil"/>
              <w:bottom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0.017</w:t>
            </w:r>
          </w:p>
        </w:tc>
      </w:tr>
      <w:tr w:rsidR="009B05DB" w:rsidRPr="00946A5F" w:rsidTr="009B05DB">
        <w:trPr>
          <w:trHeight w:val="340"/>
        </w:trPr>
        <w:tc>
          <w:tcPr>
            <w:tcW w:w="1465" w:type="pct"/>
            <w:tcBorders>
              <w:top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排放口离岸边距离</w:t>
            </w:r>
          </w:p>
        </w:tc>
        <w:tc>
          <w:tcPr>
            <w:tcW w:w="961"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807"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961" w:type="pct"/>
            <w:tcBorders>
              <w:top w:val="nil"/>
              <w:left w:val="nil"/>
              <w:bottom w:val="single" w:sz="4"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807" w:type="pct"/>
            <w:tcBorders>
              <w:top w:val="nil"/>
              <w:left w:val="nil"/>
              <w:bottom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r>
      <w:tr w:rsidR="009B05DB" w:rsidRPr="00946A5F" w:rsidTr="009B05DB">
        <w:trPr>
          <w:trHeight w:val="340"/>
        </w:trPr>
        <w:tc>
          <w:tcPr>
            <w:tcW w:w="1465" w:type="pct"/>
            <w:tcBorders>
              <w:top w:val="nil"/>
              <w:bottom w:val="single" w:sz="12"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河流宽度</w:t>
            </w:r>
          </w:p>
        </w:tc>
        <w:tc>
          <w:tcPr>
            <w:tcW w:w="961" w:type="pct"/>
            <w:tcBorders>
              <w:top w:val="nil"/>
              <w:left w:val="nil"/>
              <w:bottom w:val="single" w:sz="12"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w:t>
            </w:r>
          </w:p>
        </w:tc>
        <w:tc>
          <w:tcPr>
            <w:tcW w:w="807" w:type="pct"/>
            <w:tcBorders>
              <w:top w:val="nil"/>
              <w:left w:val="nil"/>
              <w:bottom w:val="single" w:sz="12"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w:t>
            </w:r>
          </w:p>
        </w:tc>
        <w:tc>
          <w:tcPr>
            <w:tcW w:w="961" w:type="pct"/>
            <w:tcBorders>
              <w:top w:val="nil"/>
              <w:left w:val="nil"/>
              <w:bottom w:val="single" w:sz="12" w:space="0" w:color="auto"/>
              <w:right w:val="single" w:sz="4"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w:t>
            </w:r>
          </w:p>
        </w:tc>
        <w:tc>
          <w:tcPr>
            <w:tcW w:w="807" w:type="pct"/>
            <w:tcBorders>
              <w:top w:val="nil"/>
              <w:left w:val="nil"/>
              <w:bottom w:val="single" w:sz="12" w:space="0" w:color="auto"/>
            </w:tcBorders>
            <w:shd w:val="clear" w:color="auto" w:fill="auto"/>
            <w:noWrap/>
            <w:vAlign w:val="center"/>
            <w:hideMark/>
          </w:tcPr>
          <w:p w:rsidR="009B05DB" w:rsidRPr="00946A5F" w:rsidRDefault="009B05DB" w:rsidP="009B05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w:t>
            </w:r>
          </w:p>
        </w:tc>
      </w:tr>
    </w:tbl>
    <w:p w:rsidR="005326DB" w:rsidRPr="00946A5F" w:rsidRDefault="00E01D49" w:rsidP="005326DB">
      <w:pPr>
        <w:ind w:firstLine="560"/>
      </w:pPr>
      <w:r w:rsidRPr="00946A5F">
        <w:rPr>
          <w:rFonts w:hint="eastAsia"/>
        </w:rPr>
        <w:t>（</w:t>
      </w:r>
      <w:r w:rsidR="009B05DB" w:rsidRPr="00946A5F">
        <w:rPr>
          <w:rFonts w:hint="eastAsia"/>
        </w:rPr>
        <w:t>5</w:t>
      </w:r>
      <w:r w:rsidRPr="00946A5F">
        <w:rPr>
          <w:rFonts w:hint="eastAsia"/>
        </w:rPr>
        <w:t>）</w:t>
      </w:r>
      <w:r w:rsidR="009B05DB" w:rsidRPr="00946A5F">
        <w:rPr>
          <w:rFonts w:hint="eastAsia"/>
        </w:rPr>
        <w:t>环境容量计算</w:t>
      </w:r>
    </w:p>
    <w:p w:rsidR="005326DB" w:rsidRPr="00946A5F" w:rsidRDefault="009B05DB" w:rsidP="009B05DB">
      <w:pPr>
        <w:ind w:firstLine="560"/>
      </w:pPr>
      <w:r w:rsidRPr="00946A5F">
        <w:rPr>
          <w:rFonts w:hint="eastAsia"/>
        </w:rPr>
        <w:t>根据计算，</w:t>
      </w:r>
      <w:r w:rsidR="00C318A7" w:rsidRPr="00946A5F">
        <w:rPr>
          <w:rFonts w:hint="eastAsia"/>
        </w:rPr>
        <w:t>应山河（应山城区</w:t>
      </w:r>
      <w:proofErr w:type="gramStart"/>
      <w:r w:rsidR="00C318A7" w:rsidRPr="00946A5F">
        <w:rPr>
          <w:rFonts w:hint="eastAsia"/>
        </w:rPr>
        <w:t>污水处理厂排口</w:t>
      </w:r>
      <w:proofErr w:type="gramEnd"/>
      <w:r w:rsidR="00C318A7" w:rsidRPr="00946A5F">
        <w:rPr>
          <w:rFonts w:hint="eastAsia"/>
        </w:rPr>
        <w:t>至应山河红旗断面）</w:t>
      </w:r>
      <w:r w:rsidR="00C318A7" w:rsidRPr="00946A5F">
        <w:rPr>
          <w:rFonts w:hint="eastAsia"/>
        </w:rPr>
        <w:t>COD</w:t>
      </w:r>
      <w:r w:rsidR="00C318A7" w:rsidRPr="00946A5F">
        <w:rPr>
          <w:rFonts w:hint="eastAsia"/>
        </w:rPr>
        <w:t>剩余水环境容量为</w:t>
      </w:r>
      <w:r w:rsidR="00C318A7" w:rsidRPr="00946A5F">
        <w:rPr>
          <w:rFonts w:hint="eastAsia"/>
        </w:rPr>
        <w:t>64.43</w:t>
      </w:r>
      <w:r w:rsidR="00C318A7" w:rsidRPr="00946A5F">
        <w:rPr>
          <w:rFonts w:hint="eastAsia"/>
        </w:rPr>
        <w:t>吨，</w:t>
      </w:r>
      <w:r w:rsidR="00C318A7" w:rsidRPr="00946A5F">
        <w:rPr>
          <w:rFonts w:hint="eastAsia"/>
        </w:rPr>
        <w:t>NH</w:t>
      </w:r>
      <w:r w:rsidR="00C318A7" w:rsidRPr="00946A5F">
        <w:rPr>
          <w:rFonts w:hint="eastAsia"/>
          <w:vertAlign w:val="subscript"/>
        </w:rPr>
        <w:t>3</w:t>
      </w:r>
      <w:r w:rsidR="00C318A7" w:rsidRPr="00946A5F">
        <w:rPr>
          <w:rFonts w:hint="eastAsia"/>
        </w:rPr>
        <w:t>-N</w:t>
      </w:r>
      <w:r w:rsidR="00C318A7" w:rsidRPr="00946A5F">
        <w:rPr>
          <w:rFonts w:hint="eastAsia"/>
        </w:rPr>
        <w:t>剩余水环境容量为</w:t>
      </w:r>
      <w:r w:rsidR="00C318A7" w:rsidRPr="00946A5F">
        <w:rPr>
          <w:rFonts w:hint="eastAsia"/>
        </w:rPr>
        <w:t>5.53</w:t>
      </w:r>
      <w:r w:rsidR="00C318A7" w:rsidRPr="00946A5F">
        <w:rPr>
          <w:rFonts w:hint="eastAsia"/>
        </w:rPr>
        <w:t>吨。广水河（广水城区</w:t>
      </w:r>
      <w:proofErr w:type="gramStart"/>
      <w:r w:rsidR="00C318A7" w:rsidRPr="00946A5F">
        <w:rPr>
          <w:rFonts w:hint="eastAsia"/>
        </w:rPr>
        <w:t>污水处理厂排口</w:t>
      </w:r>
      <w:proofErr w:type="gramEnd"/>
      <w:r w:rsidR="00C318A7" w:rsidRPr="00946A5F">
        <w:rPr>
          <w:rFonts w:hint="eastAsia"/>
        </w:rPr>
        <w:t>断面至广水河</w:t>
      </w:r>
      <w:proofErr w:type="gramStart"/>
      <w:r w:rsidR="00C318A7" w:rsidRPr="00946A5F">
        <w:rPr>
          <w:rFonts w:hint="eastAsia"/>
        </w:rPr>
        <w:t>太</w:t>
      </w:r>
      <w:proofErr w:type="gramEnd"/>
      <w:r w:rsidR="00C318A7" w:rsidRPr="00946A5F">
        <w:rPr>
          <w:rFonts w:hint="eastAsia"/>
        </w:rPr>
        <w:t>王桥断面）无剩余水环境容量，</w:t>
      </w:r>
      <w:r w:rsidR="00C318A7" w:rsidRPr="00946A5F">
        <w:rPr>
          <w:rFonts w:hint="eastAsia"/>
        </w:rPr>
        <w:t>COD</w:t>
      </w:r>
      <w:r w:rsidR="00C318A7" w:rsidRPr="00946A5F">
        <w:rPr>
          <w:rFonts w:hint="eastAsia"/>
        </w:rPr>
        <w:t>需削减量为</w:t>
      </w:r>
      <w:r w:rsidR="00C318A7" w:rsidRPr="00946A5F">
        <w:rPr>
          <w:rFonts w:hint="eastAsia"/>
        </w:rPr>
        <w:t>327.72</w:t>
      </w:r>
      <w:r w:rsidR="00C318A7" w:rsidRPr="00946A5F">
        <w:rPr>
          <w:rFonts w:hint="eastAsia"/>
        </w:rPr>
        <w:t>吨，</w:t>
      </w:r>
      <w:r w:rsidR="00C318A7" w:rsidRPr="00946A5F">
        <w:rPr>
          <w:rFonts w:hint="eastAsia"/>
        </w:rPr>
        <w:t>NH</w:t>
      </w:r>
      <w:r w:rsidR="00C318A7" w:rsidRPr="00946A5F">
        <w:rPr>
          <w:rFonts w:hint="eastAsia"/>
          <w:vertAlign w:val="subscript"/>
        </w:rPr>
        <w:t>3</w:t>
      </w:r>
      <w:r w:rsidR="00C318A7" w:rsidRPr="00946A5F">
        <w:rPr>
          <w:rFonts w:hint="eastAsia"/>
        </w:rPr>
        <w:t>-N</w:t>
      </w:r>
      <w:r w:rsidR="00C318A7" w:rsidRPr="00946A5F">
        <w:rPr>
          <w:rFonts w:hint="eastAsia"/>
        </w:rPr>
        <w:t>需削减量为</w:t>
      </w:r>
      <w:r w:rsidR="00C318A7" w:rsidRPr="00946A5F">
        <w:rPr>
          <w:rFonts w:hint="eastAsia"/>
        </w:rPr>
        <w:t>6.24</w:t>
      </w:r>
      <w:r w:rsidR="00C318A7" w:rsidRPr="00946A5F">
        <w:rPr>
          <w:rFonts w:hint="eastAsia"/>
        </w:rPr>
        <w:t>吨。</w:t>
      </w:r>
    </w:p>
    <w:p w:rsidR="00DA51A5" w:rsidRPr="00946A5F" w:rsidRDefault="00DA51A5" w:rsidP="00DA51A5">
      <w:pPr>
        <w:pStyle w:val="3"/>
      </w:pPr>
      <w:r w:rsidRPr="00946A5F">
        <w:rPr>
          <w:rFonts w:hint="eastAsia"/>
        </w:rPr>
        <w:t>饮用水水源地水环境质量</w:t>
      </w:r>
    </w:p>
    <w:p w:rsidR="00B236E5" w:rsidRPr="00946A5F" w:rsidRDefault="00B236E5" w:rsidP="00B236E5">
      <w:pPr>
        <w:pStyle w:val="4"/>
      </w:pPr>
      <w:r w:rsidRPr="00946A5F">
        <w:rPr>
          <w:rFonts w:hint="eastAsia"/>
        </w:rPr>
        <w:t>饮用水水源地划分</w:t>
      </w:r>
    </w:p>
    <w:p w:rsidR="00DA51A5" w:rsidRPr="00946A5F" w:rsidRDefault="00DA51A5" w:rsidP="00DA51A5">
      <w:pPr>
        <w:ind w:firstLine="560"/>
        <w:rPr>
          <w:rFonts w:ascii="宋体" w:eastAsia="宋体" w:hAnsi="宋体" w:cs="宋体"/>
        </w:rPr>
      </w:pPr>
      <w:r w:rsidRPr="00946A5F">
        <w:rPr>
          <w:rFonts w:hint="eastAsia"/>
        </w:rPr>
        <w:t>2017</w:t>
      </w:r>
      <w:r w:rsidRPr="00946A5F">
        <w:rPr>
          <w:rFonts w:hint="eastAsia"/>
        </w:rPr>
        <w:t>年广水市主要以大中型水库作为饮用水水源地，地表河流作为备用水源地，</w:t>
      </w:r>
      <w:proofErr w:type="gramStart"/>
      <w:r w:rsidRPr="00946A5F">
        <w:rPr>
          <w:rFonts w:hint="eastAsia"/>
        </w:rPr>
        <w:t>其中霞</w:t>
      </w:r>
      <w:proofErr w:type="gramEnd"/>
      <w:r w:rsidRPr="00946A5F">
        <w:rPr>
          <w:rFonts w:hint="eastAsia"/>
        </w:rPr>
        <w:t>家河、花山、飞沙河、许家冲、黑洞湾等</w:t>
      </w:r>
      <w:r w:rsidRPr="00946A5F">
        <w:rPr>
          <w:rFonts w:hint="eastAsia"/>
        </w:rPr>
        <w:t>5</w:t>
      </w:r>
      <w:r w:rsidRPr="00946A5F">
        <w:rPr>
          <w:rFonts w:hint="eastAsia"/>
        </w:rPr>
        <w:t>座</w:t>
      </w:r>
      <w:r w:rsidRPr="00946A5F">
        <w:rPr>
          <w:rFonts w:ascii="宋体" w:eastAsia="宋体" w:hAnsi="宋体" w:cs="宋体" w:hint="eastAsia"/>
        </w:rPr>
        <w:t>水库及</w:t>
      </w:r>
      <w:proofErr w:type="gramStart"/>
      <w:r w:rsidRPr="00946A5F">
        <w:rPr>
          <w:rFonts w:ascii="宋体" w:eastAsia="宋体" w:hAnsi="宋体" w:cs="宋体" w:hint="eastAsia"/>
        </w:rPr>
        <w:t>余店河</w:t>
      </w:r>
      <w:proofErr w:type="gramEnd"/>
      <w:r w:rsidRPr="00946A5F">
        <w:rPr>
          <w:rFonts w:ascii="宋体" w:eastAsia="宋体" w:hAnsi="宋体" w:cs="宋体" w:hint="eastAsia"/>
        </w:rPr>
        <w:t>为饮用水水源地，广水河、应山河、府河作为备用水源地。根据《广水市集中式饮用水水源保护管理办法》，广水市饮用水水源保护区已经进行划分，具体如下：</w:t>
      </w:r>
    </w:p>
    <w:p w:rsidR="00DA51A5" w:rsidRPr="00946A5F" w:rsidRDefault="00DA51A5" w:rsidP="00DA51A5">
      <w:pPr>
        <w:pStyle w:val="a5"/>
      </w:pPr>
      <w:r w:rsidRPr="00946A5F">
        <w:rPr>
          <w:rFonts w:hint="eastAsia"/>
        </w:rPr>
        <w:t>表</w:t>
      </w:r>
      <w:r w:rsidRPr="00946A5F">
        <w:rPr>
          <w:rFonts w:hint="eastAsia"/>
        </w:rPr>
        <w:t>2-4-</w:t>
      </w:r>
      <w:r w:rsidR="00B236E5" w:rsidRPr="00946A5F">
        <w:rPr>
          <w:rFonts w:hint="eastAsia"/>
        </w:rPr>
        <w:t>19</w:t>
      </w:r>
      <w:r w:rsidRPr="00946A5F">
        <w:rPr>
          <w:rFonts w:hint="eastAsia"/>
        </w:rPr>
        <w:t xml:space="preserve"> </w:t>
      </w:r>
      <w:r w:rsidRPr="00946A5F">
        <w:rPr>
          <w:rFonts w:hint="eastAsia"/>
        </w:rPr>
        <w:t>广水市饮用水水源地划分</w:t>
      </w:r>
    </w:p>
    <w:tbl>
      <w:tblPr>
        <w:tblStyle w:val="a7"/>
        <w:tblW w:w="5000" w:type="pct"/>
        <w:tblBorders>
          <w:top w:val="single" w:sz="12" w:space="0" w:color="auto"/>
          <w:left w:val="none" w:sz="0" w:space="0" w:color="auto"/>
          <w:bottom w:val="single" w:sz="12" w:space="0" w:color="auto"/>
          <w:right w:val="none" w:sz="0" w:space="0" w:color="auto"/>
        </w:tblBorders>
        <w:tblLook w:val="04A0" w:firstRow="1" w:lastRow="0" w:firstColumn="1" w:lastColumn="0" w:noHBand="0" w:noVBand="1"/>
      </w:tblPr>
      <w:tblGrid>
        <w:gridCol w:w="675"/>
        <w:gridCol w:w="1985"/>
        <w:gridCol w:w="1559"/>
        <w:gridCol w:w="5635"/>
      </w:tblGrid>
      <w:tr w:rsidR="00DA51A5" w:rsidRPr="00946A5F" w:rsidTr="00DA51A5">
        <w:trPr>
          <w:trHeight w:val="397"/>
        </w:trPr>
        <w:tc>
          <w:tcPr>
            <w:tcW w:w="343" w:type="pct"/>
            <w:tcBorders>
              <w:top w:val="single" w:sz="12" w:space="0" w:color="auto"/>
              <w:bottom w:val="single" w:sz="12" w:space="0" w:color="auto"/>
            </w:tcBorders>
            <w:vAlign w:val="center"/>
          </w:tcPr>
          <w:p w:rsidR="00DA51A5" w:rsidRPr="00946A5F" w:rsidRDefault="00DA51A5" w:rsidP="00DA51A5">
            <w:pPr>
              <w:spacing w:line="240" w:lineRule="auto"/>
              <w:ind w:firstLineChars="0" w:firstLine="0"/>
              <w:jc w:val="center"/>
              <w:rPr>
                <w:b/>
                <w:sz w:val="21"/>
              </w:rPr>
            </w:pPr>
            <w:r w:rsidRPr="00946A5F">
              <w:rPr>
                <w:rFonts w:hint="eastAsia"/>
                <w:b/>
                <w:sz w:val="21"/>
              </w:rPr>
              <w:t>序号</w:t>
            </w:r>
          </w:p>
        </w:tc>
        <w:tc>
          <w:tcPr>
            <w:tcW w:w="1007" w:type="pct"/>
            <w:tcBorders>
              <w:top w:val="single" w:sz="12" w:space="0" w:color="auto"/>
              <w:bottom w:val="single" w:sz="12" w:space="0" w:color="auto"/>
            </w:tcBorders>
            <w:vAlign w:val="center"/>
          </w:tcPr>
          <w:p w:rsidR="00DA51A5" w:rsidRPr="00946A5F" w:rsidRDefault="00DA51A5" w:rsidP="00DA51A5">
            <w:pPr>
              <w:spacing w:line="240" w:lineRule="auto"/>
              <w:ind w:firstLineChars="0" w:firstLine="0"/>
              <w:jc w:val="center"/>
              <w:rPr>
                <w:b/>
                <w:sz w:val="21"/>
              </w:rPr>
            </w:pPr>
            <w:r w:rsidRPr="00946A5F">
              <w:rPr>
                <w:rFonts w:hint="eastAsia"/>
                <w:b/>
                <w:sz w:val="21"/>
              </w:rPr>
              <w:t>水体</w:t>
            </w:r>
          </w:p>
        </w:tc>
        <w:tc>
          <w:tcPr>
            <w:tcW w:w="791" w:type="pct"/>
            <w:tcBorders>
              <w:top w:val="single" w:sz="12" w:space="0" w:color="auto"/>
              <w:bottom w:val="single" w:sz="12" w:space="0" w:color="auto"/>
            </w:tcBorders>
            <w:vAlign w:val="center"/>
          </w:tcPr>
          <w:p w:rsidR="00DA51A5" w:rsidRPr="00946A5F" w:rsidRDefault="00DA51A5" w:rsidP="00DA51A5">
            <w:pPr>
              <w:spacing w:line="240" w:lineRule="auto"/>
              <w:ind w:firstLineChars="0" w:firstLine="0"/>
              <w:jc w:val="center"/>
              <w:rPr>
                <w:b/>
                <w:sz w:val="21"/>
              </w:rPr>
            </w:pPr>
            <w:r w:rsidRPr="00946A5F">
              <w:rPr>
                <w:rFonts w:hint="eastAsia"/>
                <w:b/>
                <w:sz w:val="21"/>
              </w:rPr>
              <w:t>保护区级别</w:t>
            </w:r>
          </w:p>
        </w:tc>
        <w:tc>
          <w:tcPr>
            <w:tcW w:w="2859" w:type="pct"/>
            <w:tcBorders>
              <w:top w:val="single" w:sz="12" w:space="0" w:color="auto"/>
              <w:bottom w:val="single" w:sz="12" w:space="0" w:color="auto"/>
            </w:tcBorders>
            <w:vAlign w:val="center"/>
          </w:tcPr>
          <w:p w:rsidR="00DA51A5" w:rsidRPr="00946A5F" w:rsidRDefault="00DA51A5" w:rsidP="00DA51A5">
            <w:pPr>
              <w:spacing w:line="240" w:lineRule="auto"/>
              <w:ind w:firstLineChars="0" w:firstLine="0"/>
              <w:jc w:val="center"/>
              <w:rPr>
                <w:b/>
                <w:sz w:val="21"/>
              </w:rPr>
            </w:pPr>
            <w:r w:rsidRPr="00946A5F">
              <w:rPr>
                <w:rFonts w:hint="eastAsia"/>
                <w:b/>
                <w:sz w:val="21"/>
              </w:rPr>
              <w:t>范围</w:t>
            </w:r>
          </w:p>
        </w:tc>
      </w:tr>
      <w:tr w:rsidR="00DA51A5" w:rsidRPr="00946A5F" w:rsidTr="00DA51A5">
        <w:trPr>
          <w:trHeight w:val="397"/>
        </w:trPr>
        <w:tc>
          <w:tcPr>
            <w:tcW w:w="343" w:type="pct"/>
            <w:vMerge w:val="restart"/>
            <w:tcBorders>
              <w:top w:val="single" w:sz="12" w:space="0" w:color="auto"/>
            </w:tcBorders>
            <w:vAlign w:val="center"/>
          </w:tcPr>
          <w:p w:rsidR="00DA51A5" w:rsidRPr="00946A5F" w:rsidRDefault="00DA51A5" w:rsidP="00DA51A5">
            <w:pPr>
              <w:spacing w:line="240" w:lineRule="auto"/>
              <w:ind w:firstLineChars="0" w:firstLine="0"/>
              <w:jc w:val="center"/>
              <w:rPr>
                <w:sz w:val="21"/>
              </w:rPr>
            </w:pPr>
            <w:r w:rsidRPr="00946A5F">
              <w:rPr>
                <w:rFonts w:hint="eastAsia"/>
                <w:sz w:val="21"/>
              </w:rPr>
              <w:t>1</w:t>
            </w:r>
          </w:p>
        </w:tc>
        <w:tc>
          <w:tcPr>
            <w:tcW w:w="1007" w:type="pct"/>
            <w:vMerge w:val="restart"/>
            <w:tcBorders>
              <w:top w:val="single" w:sz="12" w:space="0" w:color="auto"/>
            </w:tcBorders>
            <w:vAlign w:val="center"/>
          </w:tcPr>
          <w:p w:rsidR="00DA51A5" w:rsidRPr="00946A5F" w:rsidRDefault="00DA51A5" w:rsidP="00DA51A5">
            <w:pPr>
              <w:spacing w:line="240" w:lineRule="auto"/>
              <w:ind w:firstLineChars="0" w:firstLine="0"/>
              <w:jc w:val="center"/>
              <w:rPr>
                <w:sz w:val="21"/>
              </w:rPr>
            </w:pPr>
            <w:r w:rsidRPr="00946A5F">
              <w:rPr>
                <w:rFonts w:hint="eastAsia"/>
                <w:sz w:val="21"/>
              </w:rPr>
              <w:t>霞家河水库、飞沙河水库、许家冲水库、黑洞湾水库</w:t>
            </w:r>
          </w:p>
        </w:tc>
        <w:tc>
          <w:tcPr>
            <w:tcW w:w="791" w:type="pct"/>
            <w:vMerge w:val="restart"/>
            <w:tcBorders>
              <w:top w:val="single" w:sz="12" w:space="0" w:color="auto"/>
            </w:tcBorders>
            <w:vAlign w:val="center"/>
          </w:tcPr>
          <w:p w:rsidR="00DA51A5" w:rsidRPr="00946A5F" w:rsidRDefault="00DA51A5" w:rsidP="00DA51A5">
            <w:pPr>
              <w:spacing w:line="240" w:lineRule="auto"/>
              <w:ind w:firstLineChars="0" w:firstLine="0"/>
              <w:jc w:val="center"/>
              <w:rPr>
                <w:sz w:val="21"/>
              </w:rPr>
            </w:pPr>
            <w:r w:rsidRPr="00946A5F">
              <w:rPr>
                <w:rFonts w:hint="eastAsia"/>
                <w:sz w:val="21"/>
              </w:rPr>
              <w:t>一级保护区</w:t>
            </w:r>
          </w:p>
        </w:tc>
        <w:tc>
          <w:tcPr>
            <w:tcW w:w="2859" w:type="pct"/>
            <w:tcBorders>
              <w:top w:val="single" w:sz="12" w:space="0" w:color="auto"/>
            </w:tcBorders>
            <w:vAlign w:val="center"/>
          </w:tcPr>
          <w:p w:rsidR="00DA51A5" w:rsidRPr="00946A5F" w:rsidRDefault="00DA51A5" w:rsidP="00DA51A5">
            <w:pPr>
              <w:spacing w:line="240" w:lineRule="auto"/>
              <w:ind w:firstLineChars="0" w:firstLine="0"/>
              <w:jc w:val="center"/>
              <w:rPr>
                <w:sz w:val="21"/>
              </w:rPr>
            </w:pPr>
            <w:r w:rsidRPr="00946A5F">
              <w:rPr>
                <w:rFonts w:hint="eastAsia"/>
                <w:sz w:val="21"/>
              </w:rPr>
              <w:t>水域：取水口半径</w:t>
            </w:r>
            <w:r w:rsidRPr="00946A5F">
              <w:rPr>
                <w:rFonts w:hint="eastAsia"/>
                <w:sz w:val="21"/>
              </w:rPr>
              <w:t>300</w:t>
            </w:r>
            <w:r w:rsidRPr="00946A5F">
              <w:rPr>
                <w:rFonts w:hint="eastAsia"/>
                <w:sz w:val="21"/>
              </w:rPr>
              <w:t>米范围内水域</w:t>
            </w:r>
          </w:p>
        </w:tc>
      </w:tr>
      <w:tr w:rsidR="00DA51A5" w:rsidRPr="00946A5F" w:rsidTr="00DA51A5">
        <w:trPr>
          <w:trHeight w:val="397"/>
        </w:trPr>
        <w:tc>
          <w:tcPr>
            <w:tcW w:w="343" w:type="pct"/>
            <w:vMerge/>
            <w:vAlign w:val="center"/>
          </w:tcPr>
          <w:p w:rsidR="00DA51A5" w:rsidRPr="00946A5F" w:rsidRDefault="00DA51A5" w:rsidP="00DA51A5">
            <w:pPr>
              <w:spacing w:line="240" w:lineRule="auto"/>
              <w:ind w:firstLineChars="0" w:firstLine="0"/>
              <w:jc w:val="center"/>
              <w:rPr>
                <w:sz w:val="21"/>
              </w:rPr>
            </w:pPr>
          </w:p>
        </w:tc>
        <w:tc>
          <w:tcPr>
            <w:tcW w:w="1007" w:type="pct"/>
            <w:vMerge/>
            <w:vAlign w:val="center"/>
          </w:tcPr>
          <w:p w:rsidR="00DA51A5" w:rsidRPr="00946A5F" w:rsidRDefault="00DA51A5" w:rsidP="00DA51A5">
            <w:pPr>
              <w:spacing w:line="240" w:lineRule="auto"/>
              <w:ind w:firstLineChars="0" w:firstLine="0"/>
              <w:jc w:val="center"/>
              <w:rPr>
                <w:sz w:val="21"/>
              </w:rPr>
            </w:pPr>
          </w:p>
        </w:tc>
        <w:tc>
          <w:tcPr>
            <w:tcW w:w="791" w:type="pct"/>
            <w:vMerge/>
            <w:vAlign w:val="center"/>
          </w:tcPr>
          <w:p w:rsidR="00DA51A5" w:rsidRPr="00946A5F" w:rsidRDefault="00DA51A5" w:rsidP="00DA51A5">
            <w:pPr>
              <w:spacing w:line="240" w:lineRule="auto"/>
              <w:ind w:firstLineChars="0" w:firstLine="0"/>
              <w:jc w:val="center"/>
              <w:rPr>
                <w:sz w:val="21"/>
              </w:rPr>
            </w:pPr>
          </w:p>
        </w:tc>
        <w:tc>
          <w:tcPr>
            <w:tcW w:w="2859" w:type="pct"/>
            <w:vAlign w:val="center"/>
          </w:tcPr>
          <w:p w:rsidR="00DA51A5" w:rsidRPr="00946A5F" w:rsidRDefault="00DA51A5" w:rsidP="00DA51A5">
            <w:pPr>
              <w:spacing w:line="240" w:lineRule="auto"/>
              <w:ind w:firstLineChars="0" w:firstLine="0"/>
              <w:jc w:val="center"/>
              <w:rPr>
                <w:sz w:val="21"/>
              </w:rPr>
            </w:pPr>
            <w:r w:rsidRPr="00946A5F">
              <w:rPr>
                <w:rFonts w:hint="eastAsia"/>
                <w:sz w:val="21"/>
              </w:rPr>
              <w:t>陆域：取水口</w:t>
            </w:r>
            <w:proofErr w:type="gramStart"/>
            <w:r w:rsidRPr="00946A5F">
              <w:rPr>
                <w:rFonts w:hint="eastAsia"/>
                <w:sz w:val="21"/>
              </w:rPr>
              <w:t>侧正常</w:t>
            </w:r>
            <w:proofErr w:type="gramEnd"/>
            <w:r w:rsidRPr="00946A5F">
              <w:rPr>
                <w:rFonts w:hint="eastAsia"/>
                <w:sz w:val="21"/>
              </w:rPr>
              <w:t>水位线以上</w:t>
            </w:r>
            <w:r w:rsidRPr="00946A5F">
              <w:rPr>
                <w:rFonts w:hint="eastAsia"/>
                <w:sz w:val="21"/>
              </w:rPr>
              <w:t>200</w:t>
            </w:r>
            <w:r w:rsidRPr="00946A5F">
              <w:rPr>
                <w:rFonts w:hint="eastAsia"/>
                <w:sz w:val="21"/>
              </w:rPr>
              <w:t>米范围内，不超过山脊线的陆域</w:t>
            </w:r>
          </w:p>
        </w:tc>
      </w:tr>
      <w:tr w:rsidR="00DA51A5" w:rsidRPr="00946A5F" w:rsidTr="00DA51A5">
        <w:trPr>
          <w:trHeight w:val="397"/>
        </w:trPr>
        <w:tc>
          <w:tcPr>
            <w:tcW w:w="343" w:type="pct"/>
            <w:vMerge/>
            <w:vAlign w:val="center"/>
          </w:tcPr>
          <w:p w:rsidR="00DA51A5" w:rsidRPr="00946A5F" w:rsidRDefault="00DA51A5" w:rsidP="00DA51A5">
            <w:pPr>
              <w:spacing w:line="240" w:lineRule="auto"/>
              <w:ind w:firstLineChars="0" w:firstLine="0"/>
              <w:jc w:val="center"/>
              <w:rPr>
                <w:sz w:val="21"/>
              </w:rPr>
            </w:pPr>
          </w:p>
        </w:tc>
        <w:tc>
          <w:tcPr>
            <w:tcW w:w="1007" w:type="pct"/>
            <w:vMerge/>
            <w:vAlign w:val="center"/>
          </w:tcPr>
          <w:p w:rsidR="00DA51A5" w:rsidRPr="00946A5F" w:rsidRDefault="00DA51A5" w:rsidP="00DA51A5">
            <w:pPr>
              <w:spacing w:line="240" w:lineRule="auto"/>
              <w:ind w:firstLineChars="0" w:firstLine="0"/>
              <w:jc w:val="center"/>
              <w:rPr>
                <w:sz w:val="21"/>
              </w:rPr>
            </w:pPr>
          </w:p>
        </w:tc>
        <w:tc>
          <w:tcPr>
            <w:tcW w:w="791" w:type="pct"/>
            <w:vMerge w:val="restart"/>
            <w:vAlign w:val="center"/>
          </w:tcPr>
          <w:p w:rsidR="00DA51A5" w:rsidRPr="00946A5F" w:rsidRDefault="00DA51A5" w:rsidP="00DA51A5">
            <w:pPr>
              <w:spacing w:line="240" w:lineRule="auto"/>
              <w:ind w:firstLineChars="0" w:firstLine="0"/>
              <w:jc w:val="center"/>
              <w:rPr>
                <w:sz w:val="21"/>
              </w:rPr>
            </w:pPr>
            <w:r w:rsidRPr="00946A5F">
              <w:rPr>
                <w:rFonts w:hint="eastAsia"/>
                <w:sz w:val="21"/>
              </w:rPr>
              <w:t>二级保护区</w:t>
            </w:r>
          </w:p>
        </w:tc>
        <w:tc>
          <w:tcPr>
            <w:tcW w:w="2859" w:type="pct"/>
            <w:vAlign w:val="center"/>
          </w:tcPr>
          <w:p w:rsidR="00DA51A5" w:rsidRPr="00946A5F" w:rsidRDefault="00DA51A5" w:rsidP="00DA51A5">
            <w:pPr>
              <w:spacing w:line="240" w:lineRule="auto"/>
              <w:ind w:firstLineChars="0" w:firstLine="0"/>
              <w:jc w:val="center"/>
              <w:rPr>
                <w:sz w:val="21"/>
              </w:rPr>
            </w:pPr>
            <w:r w:rsidRPr="00946A5F">
              <w:rPr>
                <w:rFonts w:hint="eastAsia"/>
                <w:sz w:val="21"/>
              </w:rPr>
              <w:t>水域：一级保护区外的整个水域面积</w:t>
            </w:r>
          </w:p>
        </w:tc>
      </w:tr>
      <w:tr w:rsidR="00DA51A5" w:rsidRPr="00946A5F" w:rsidTr="00DA51A5">
        <w:trPr>
          <w:trHeight w:val="397"/>
        </w:trPr>
        <w:tc>
          <w:tcPr>
            <w:tcW w:w="343" w:type="pct"/>
            <w:vMerge/>
            <w:vAlign w:val="center"/>
          </w:tcPr>
          <w:p w:rsidR="00DA51A5" w:rsidRPr="00946A5F" w:rsidRDefault="00DA51A5" w:rsidP="00DA51A5">
            <w:pPr>
              <w:spacing w:line="240" w:lineRule="auto"/>
              <w:ind w:firstLineChars="0" w:firstLine="0"/>
              <w:jc w:val="center"/>
              <w:rPr>
                <w:sz w:val="21"/>
              </w:rPr>
            </w:pPr>
          </w:p>
        </w:tc>
        <w:tc>
          <w:tcPr>
            <w:tcW w:w="1007" w:type="pct"/>
            <w:vMerge/>
            <w:vAlign w:val="center"/>
          </w:tcPr>
          <w:p w:rsidR="00DA51A5" w:rsidRPr="00946A5F" w:rsidRDefault="00DA51A5" w:rsidP="00DA51A5">
            <w:pPr>
              <w:spacing w:line="240" w:lineRule="auto"/>
              <w:ind w:firstLineChars="0" w:firstLine="0"/>
              <w:jc w:val="center"/>
              <w:rPr>
                <w:sz w:val="21"/>
              </w:rPr>
            </w:pPr>
          </w:p>
        </w:tc>
        <w:tc>
          <w:tcPr>
            <w:tcW w:w="791" w:type="pct"/>
            <w:vMerge/>
            <w:vAlign w:val="center"/>
          </w:tcPr>
          <w:p w:rsidR="00DA51A5" w:rsidRPr="00946A5F" w:rsidRDefault="00DA51A5" w:rsidP="00DA51A5">
            <w:pPr>
              <w:spacing w:line="240" w:lineRule="auto"/>
              <w:ind w:firstLineChars="0" w:firstLine="0"/>
              <w:jc w:val="center"/>
              <w:rPr>
                <w:sz w:val="21"/>
              </w:rPr>
            </w:pPr>
          </w:p>
        </w:tc>
        <w:tc>
          <w:tcPr>
            <w:tcW w:w="2859" w:type="pct"/>
            <w:vAlign w:val="center"/>
          </w:tcPr>
          <w:p w:rsidR="00DA51A5" w:rsidRPr="00946A5F" w:rsidRDefault="00DA51A5" w:rsidP="00DA51A5">
            <w:pPr>
              <w:spacing w:line="240" w:lineRule="auto"/>
              <w:ind w:firstLineChars="0" w:firstLine="0"/>
              <w:jc w:val="center"/>
              <w:rPr>
                <w:sz w:val="21"/>
              </w:rPr>
            </w:pPr>
            <w:r w:rsidRPr="00946A5F">
              <w:rPr>
                <w:rFonts w:hint="eastAsia"/>
                <w:sz w:val="21"/>
              </w:rPr>
              <w:t>陆域：一级保护区外</w:t>
            </w:r>
            <w:r w:rsidRPr="00946A5F">
              <w:rPr>
                <w:rFonts w:hint="eastAsia"/>
                <w:sz w:val="21"/>
              </w:rPr>
              <w:t>3000</w:t>
            </w:r>
            <w:r w:rsidRPr="00946A5F">
              <w:rPr>
                <w:rFonts w:hint="eastAsia"/>
                <w:sz w:val="21"/>
              </w:rPr>
              <w:t>米范围的陆域，不超过山脊线</w:t>
            </w:r>
          </w:p>
        </w:tc>
      </w:tr>
      <w:tr w:rsidR="00DA51A5" w:rsidRPr="00946A5F" w:rsidTr="00DA51A5">
        <w:trPr>
          <w:trHeight w:val="397"/>
        </w:trPr>
        <w:tc>
          <w:tcPr>
            <w:tcW w:w="343" w:type="pct"/>
            <w:vMerge w:val="restart"/>
            <w:vAlign w:val="center"/>
          </w:tcPr>
          <w:p w:rsidR="00DA51A5" w:rsidRPr="00946A5F" w:rsidRDefault="00DA51A5" w:rsidP="00DA51A5">
            <w:pPr>
              <w:spacing w:line="240" w:lineRule="auto"/>
              <w:ind w:firstLineChars="0" w:firstLine="0"/>
              <w:jc w:val="center"/>
              <w:rPr>
                <w:sz w:val="21"/>
              </w:rPr>
            </w:pPr>
            <w:r w:rsidRPr="00946A5F">
              <w:rPr>
                <w:rFonts w:hint="eastAsia"/>
                <w:sz w:val="21"/>
              </w:rPr>
              <w:t>2</w:t>
            </w:r>
          </w:p>
        </w:tc>
        <w:tc>
          <w:tcPr>
            <w:tcW w:w="1007" w:type="pct"/>
            <w:vMerge w:val="restart"/>
            <w:vAlign w:val="center"/>
          </w:tcPr>
          <w:p w:rsidR="00DA51A5" w:rsidRPr="00946A5F" w:rsidRDefault="00DA51A5" w:rsidP="00DA51A5">
            <w:pPr>
              <w:spacing w:line="240" w:lineRule="auto"/>
              <w:ind w:firstLineChars="0" w:firstLine="0"/>
              <w:jc w:val="center"/>
              <w:rPr>
                <w:sz w:val="21"/>
              </w:rPr>
            </w:pPr>
            <w:r w:rsidRPr="00946A5F">
              <w:rPr>
                <w:sz w:val="21"/>
              </w:rPr>
              <w:t>花山水库</w:t>
            </w:r>
          </w:p>
        </w:tc>
        <w:tc>
          <w:tcPr>
            <w:tcW w:w="791" w:type="pct"/>
            <w:vMerge w:val="restart"/>
            <w:vAlign w:val="center"/>
          </w:tcPr>
          <w:p w:rsidR="00DA51A5" w:rsidRPr="00946A5F" w:rsidRDefault="00DA51A5" w:rsidP="00DA51A5">
            <w:pPr>
              <w:spacing w:line="240" w:lineRule="auto"/>
              <w:ind w:firstLineChars="0" w:firstLine="0"/>
              <w:jc w:val="center"/>
              <w:rPr>
                <w:sz w:val="21"/>
              </w:rPr>
            </w:pPr>
            <w:r w:rsidRPr="00946A5F">
              <w:rPr>
                <w:rFonts w:hint="eastAsia"/>
                <w:sz w:val="21"/>
              </w:rPr>
              <w:t>一级保护区</w:t>
            </w:r>
          </w:p>
        </w:tc>
        <w:tc>
          <w:tcPr>
            <w:tcW w:w="2859" w:type="pct"/>
            <w:vAlign w:val="center"/>
          </w:tcPr>
          <w:p w:rsidR="00DA51A5" w:rsidRPr="00946A5F" w:rsidRDefault="00DA51A5" w:rsidP="00DA51A5">
            <w:pPr>
              <w:spacing w:line="240" w:lineRule="auto"/>
              <w:ind w:firstLineChars="0" w:firstLine="0"/>
              <w:jc w:val="center"/>
              <w:rPr>
                <w:sz w:val="21"/>
              </w:rPr>
            </w:pPr>
            <w:r w:rsidRPr="00946A5F">
              <w:rPr>
                <w:rFonts w:hint="eastAsia"/>
                <w:sz w:val="21"/>
              </w:rPr>
              <w:t>水域：取水口半径</w:t>
            </w:r>
            <w:r w:rsidRPr="00946A5F">
              <w:rPr>
                <w:rFonts w:hint="eastAsia"/>
                <w:sz w:val="21"/>
              </w:rPr>
              <w:t>50</w:t>
            </w:r>
            <w:r w:rsidRPr="00946A5F">
              <w:rPr>
                <w:rFonts w:hint="eastAsia"/>
                <w:sz w:val="21"/>
              </w:rPr>
              <w:t>米范围内水域</w:t>
            </w:r>
          </w:p>
        </w:tc>
      </w:tr>
      <w:tr w:rsidR="00DA51A5" w:rsidRPr="00946A5F" w:rsidTr="00DA51A5">
        <w:trPr>
          <w:trHeight w:val="397"/>
        </w:trPr>
        <w:tc>
          <w:tcPr>
            <w:tcW w:w="343" w:type="pct"/>
            <w:vMerge/>
            <w:vAlign w:val="center"/>
          </w:tcPr>
          <w:p w:rsidR="00DA51A5" w:rsidRPr="00946A5F" w:rsidRDefault="00DA51A5" w:rsidP="00DA51A5">
            <w:pPr>
              <w:spacing w:line="240" w:lineRule="auto"/>
              <w:ind w:firstLineChars="0" w:firstLine="0"/>
              <w:jc w:val="center"/>
              <w:rPr>
                <w:sz w:val="21"/>
              </w:rPr>
            </w:pPr>
          </w:p>
        </w:tc>
        <w:tc>
          <w:tcPr>
            <w:tcW w:w="1007" w:type="pct"/>
            <w:vMerge/>
            <w:vAlign w:val="center"/>
          </w:tcPr>
          <w:p w:rsidR="00DA51A5" w:rsidRPr="00946A5F" w:rsidRDefault="00DA51A5" w:rsidP="00DA51A5">
            <w:pPr>
              <w:spacing w:line="240" w:lineRule="auto"/>
              <w:ind w:firstLineChars="0" w:firstLine="0"/>
              <w:jc w:val="center"/>
              <w:rPr>
                <w:sz w:val="21"/>
              </w:rPr>
            </w:pPr>
          </w:p>
        </w:tc>
        <w:tc>
          <w:tcPr>
            <w:tcW w:w="791" w:type="pct"/>
            <w:vMerge/>
            <w:vAlign w:val="center"/>
          </w:tcPr>
          <w:p w:rsidR="00DA51A5" w:rsidRPr="00946A5F" w:rsidRDefault="00DA51A5" w:rsidP="00DA51A5">
            <w:pPr>
              <w:spacing w:line="240" w:lineRule="auto"/>
              <w:ind w:firstLineChars="0" w:firstLine="0"/>
              <w:jc w:val="center"/>
              <w:rPr>
                <w:sz w:val="21"/>
              </w:rPr>
            </w:pPr>
          </w:p>
        </w:tc>
        <w:tc>
          <w:tcPr>
            <w:tcW w:w="2859" w:type="pct"/>
            <w:vAlign w:val="center"/>
          </w:tcPr>
          <w:p w:rsidR="00DA51A5" w:rsidRPr="00946A5F" w:rsidRDefault="00DA51A5" w:rsidP="00DA51A5">
            <w:pPr>
              <w:spacing w:line="240" w:lineRule="auto"/>
              <w:ind w:firstLineChars="0" w:firstLine="0"/>
              <w:jc w:val="center"/>
              <w:rPr>
                <w:sz w:val="21"/>
              </w:rPr>
            </w:pPr>
            <w:r w:rsidRPr="00946A5F">
              <w:rPr>
                <w:rFonts w:hint="eastAsia"/>
                <w:sz w:val="21"/>
              </w:rPr>
              <w:t>陆域：取水口</w:t>
            </w:r>
            <w:proofErr w:type="gramStart"/>
            <w:r w:rsidRPr="00946A5F">
              <w:rPr>
                <w:rFonts w:hint="eastAsia"/>
                <w:sz w:val="21"/>
              </w:rPr>
              <w:t>侧正常</w:t>
            </w:r>
            <w:proofErr w:type="gramEnd"/>
            <w:r w:rsidRPr="00946A5F">
              <w:rPr>
                <w:rFonts w:hint="eastAsia"/>
                <w:sz w:val="21"/>
              </w:rPr>
              <w:t>水位线以上</w:t>
            </w:r>
            <w:r w:rsidRPr="00946A5F">
              <w:rPr>
                <w:rFonts w:hint="eastAsia"/>
                <w:sz w:val="21"/>
              </w:rPr>
              <w:t>200</w:t>
            </w:r>
            <w:r w:rsidRPr="00946A5F">
              <w:rPr>
                <w:rFonts w:hint="eastAsia"/>
                <w:sz w:val="21"/>
              </w:rPr>
              <w:t>米范围内，不超过山脊</w:t>
            </w:r>
            <w:r w:rsidRPr="00946A5F">
              <w:rPr>
                <w:rFonts w:hint="eastAsia"/>
                <w:sz w:val="21"/>
              </w:rPr>
              <w:lastRenderedPageBreak/>
              <w:t>线的陆域</w:t>
            </w:r>
          </w:p>
        </w:tc>
      </w:tr>
      <w:tr w:rsidR="00DA51A5" w:rsidRPr="00946A5F" w:rsidTr="00DA51A5">
        <w:trPr>
          <w:trHeight w:val="397"/>
        </w:trPr>
        <w:tc>
          <w:tcPr>
            <w:tcW w:w="343" w:type="pct"/>
            <w:vMerge/>
            <w:vAlign w:val="center"/>
          </w:tcPr>
          <w:p w:rsidR="00DA51A5" w:rsidRPr="00946A5F" w:rsidRDefault="00DA51A5" w:rsidP="00DA51A5">
            <w:pPr>
              <w:spacing w:line="240" w:lineRule="auto"/>
              <w:ind w:firstLineChars="0" w:firstLine="0"/>
              <w:jc w:val="center"/>
              <w:rPr>
                <w:sz w:val="21"/>
              </w:rPr>
            </w:pPr>
          </w:p>
        </w:tc>
        <w:tc>
          <w:tcPr>
            <w:tcW w:w="1007" w:type="pct"/>
            <w:vMerge/>
            <w:vAlign w:val="center"/>
          </w:tcPr>
          <w:p w:rsidR="00DA51A5" w:rsidRPr="00946A5F" w:rsidRDefault="00DA51A5" w:rsidP="00DA51A5">
            <w:pPr>
              <w:spacing w:line="240" w:lineRule="auto"/>
              <w:ind w:firstLineChars="0" w:firstLine="0"/>
              <w:jc w:val="center"/>
              <w:rPr>
                <w:sz w:val="21"/>
              </w:rPr>
            </w:pPr>
          </w:p>
        </w:tc>
        <w:tc>
          <w:tcPr>
            <w:tcW w:w="791" w:type="pct"/>
            <w:vMerge w:val="restart"/>
            <w:vAlign w:val="center"/>
          </w:tcPr>
          <w:p w:rsidR="00DA51A5" w:rsidRPr="00946A5F" w:rsidRDefault="00DA51A5" w:rsidP="00DA51A5">
            <w:pPr>
              <w:spacing w:line="240" w:lineRule="auto"/>
              <w:ind w:firstLineChars="0" w:firstLine="0"/>
              <w:jc w:val="center"/>
              <w:rPr>
                <w:sz w:val="21"/>
              </w:rPr>
            </w:pPr>
            <w:r w:rsidRPr="00946A5F">
              <w:rPr>
                <w:rFonts w:hint="eastAsia"/>
                <w:sz w:val="21"/>
              </w:rPr>
              <w:t>二级保护区</w:t>
            </w:r>
          </w:p>
        </w:tc>
        <w:tc>
          <w:tcPr>
            <w:tcW w:w="2859" w:type="pct"/>
            <w:vAlign w:val="center"/>
          </w:tcPr>
          <w:p w:rsidR="00DA51A5" w:rsidRPr="00946A5F" w:rsidRDefault="00DA51A5" w:rsidP="00DA51A5">
            <w:pPr>
              <w:spacing w:line="240" w:lineRule="auto"/>
              <w:ind w:firstLineChars="0" w:firstLine="0"/>
              <w:jc w:val="center"/>
              <w:rPr>
                <w:sz w:val="21"/>
              </w:rPr>
            </w:pPr>
            <w:r w:rsidRPr="00946A5F">
              <w:rPr>
                <w:rFonts w:hint="eastAsia"/>
                <w:sz w:val="21"/>
              </w:rPr>
              <w:t>水域：一级保护区外径向距离</w:t>
            </w:r>
            <w:r w:rsidRPr="00946A5F">
              <w:rPr>
                <w:rFonts w:hint="eastAsia"/>
                <w:sz w:val="21"/>
              </w:rPr>
              <w:t>2000</w:t>
            </w:r>
            <w:r w:rsidRPr="00946A5F">
              <w:rPr>
                <w:rFonts w:hint="eastAsia"/>
                <w:sz w:val="21"/>
              </w:rPr>
              <w:t>米范围的水域面积</w:t>
            </w:r>
          </w:p>
        </w:tc>
      </w:tr>
      <w:tr w:rsidR="00DA51A5" w:rsidRPr="00946A5F" w:rsidTr="00DA51A5">
        <w:trPr>
          <w:trHeight w:val="397"/>
        </w:trPr>
        <w:tc>
          <w:tcPr>
            <w:tcW w:w="343" w:type="pct"/>
            <w:vMerge/>
            <w:vAlign w:val="center"/>
          </w:tcPr>
          <w:p w:rsidR="00DA51A5" w:rsidRPr="00946A5F" w:rsidRDefault="00DA51A5" w:rsidP="00DA51A5">
            <w:pPr>
              <w:spacing w:line="240" w:lineRule="auto"/>
              <w:ind w:firstLineChars="0" w:firstLine="0"/>
              <w:jc w:val="center"/>
              <w:rPr>
                <w:sz w:val="21"/>
              </w:rPr>
            </w:pPr>
          </w:p>
        </w:tc>
        <w:tc>
          <w:tcPr>
            <w:tcW w:w="1007" w:type="pct"/>
            <w:vMerge/>
            <w:vAlign w:val="center"/>
          </w:tcPr>
          <w:p w:rsidR="00DA51A5" w:rsidRPr="00946A5F" w:rsidRDefault="00DA51A5" w:rsidP="00DA51A5">
            <w:pPr>
              <w:spacing w:line="240" w:lineRule="auto"/>
              <w:ind w:firstLineChars="0" w:firstLine="0"/>
              <w:jc w:val="center"/>
              <w:rPr>
                <w:sz w:val="21"/>
              </w:rPr>
            </w:pPr>
          </w:p>
        </w:tc>
        <w:tc>
          <w:tcPr>
            <w:tcW w:w="791" w:type="pct"/>
            <w:vMerge/>
            <w:vAlign w:val="center"/>
          </w:tcPr>
          <w:p w:rsidR="00DA51A5" w:rsidRPr="00946A5F" w:rsidRDefault="00DA51A5" w:rsidP="00DA51A5">
            <w:pPr>
              <w:spacing w:line="240" w:lineRule="auto"/>
              <w:ind w:firstLineChars="0" w:firstLine="0"/>
              <w:jc w:val="center"/>
              <w:rPr>
                <w:sz w:val="21"/>
              </w:rPr>
            </w:pPr>
          </w:p>
        </w:tc>
        <w:tc>
          <w:tcPr>
            <w:tcW w:w="2859" w:type="pct"/>
            <w:vAlign w:val="center"/>
          </w:tcPr>
          <w:p w:rsidR="00DA51A5" w:rsidRPr="00946A5F" w:rsidRDefault="00DA51A5" w:rsidP="00DA51A5">
            <w:pPr>
              <w:spacing w:line="240" w:lineRule="auto"/>
              <w:ind w:firstLineChars="0" w:firstLine="0"/>
              <w:jc w:val="center"/>
              <w:rPr>
                <w:sz w:val="21"/>
              </w:rPr>
            </w:pPr>
            <w:r w:rsidRPr="00946A5F">
              <w:rPr>
                <w:rFonts w:hint="eastAsia"/>
                <w:sz w:val="21"/>
              </w:rPr>
              <w:t>陆域：一级保护区外</w:t>
            </w:r>
            <w:r w:rsidRPr="00946A5F">
              <w:rPr>
                <w:rFonts w:hint="eastAsia"/>
                <w:sz w:val="21"/>
              </w:rPr>
              <w:t>3000</w:t>
            </w:r>
            <w:r w:rsidRPr="00946A5F">
              <w:rPr>
                <w:rFonts w:hint="eastAsia"/>
                <w:sz w:val="21"/>
              </w:rPr>
              <w:t>米范围的陆域，不超过山脊线</w:t>
            </w:r>
          </w:p>
        </w:tc>
      </w:tr>
      <w:tr w:rsidR="00DA51A5" w:rsidRPr="00946A5F" w:rsidTr="00DA51A5">
        <w:trPr>
          <w:trHeight w:val="397"/>
        </w:trPr>
        <w:tc>
          <w:tcPr>
            <w:tcW w:w="343" w:type="pct"/>
            <w:vMerge w:val="restart"/>
            <w:vAlign w:val="center"/>
          </w:tcPr>
          <w:p w:rsidR="00DA51A5" w:rsidRPr="00946A5F" w:rsidRDefault="00DA51A5" w:rsidP="00DA51A5">
            <w:pPr>
              <w:spacing w:line="240" w:lineRule="auto"/>
              <w:ind w:firstLineChars="0" w:firstLine="0"/>
              <w:jc w:val="center"/>
              <w:rPr>
                <w:sz w:val="21"/>
              </w:rPr>
            </w:pPr>
            <w:r w:rsidRPr="00946A5F">
              <w:rPr>
                <w:rFonts w:hint="eastAsia"/>
                <w:sz w:val="21"/>
              </w:rPr>
              <w:t>3</w:t>
            </w:r>
          </w:p>
        </w:tc>
        <w:tc>
          <w:tcPr>
            <w:tcW w:w="1007" w:type="pct"/>
            <w:vMerge w:val="restart"/>
            <w:vAlign w:val="center"/>
          </w:tcPr>
          <w:p w:rsidR="00DA51A5" w:rsidRPr="00946A5F" w:rsidRDefault="00DA51A5" w:rsidP="00DA51A5">
            <w:pPr>
              <w:spacing w:line="240" w:lineRule="auto"/>
              <w:ind w:firstLineChars="0" w:firstLine="0"/>
              <w:jc w:val="center"/>
              <w:rPr>
                <w:sz w:val="21"/>
              </w:rPr>
            </w:pPr>
            <w:proofErr w:type="gramStart"/>
            <w:r w:rsidRPr="00946A5F">
              <w:rPr>
                <w:sz w:val="21"/>
              </w:rPr>
              <w:t>余店河</w:t>
            </w:r>
            <w:proofErr w:type="gramEnd"/>
          </w:p>
        </w:tc>
        <w:tc>
          <w:tcPr>
            <w:tcW w:w="791" w:type="pct"/>
            <w:vMerge w:val="restart"/>
            <w:vAlign w:val="center"/>
          </w:tcPr>
          <w:p w:rsidR="00DA51A5" w:rsidRPr="00946A5F" w:rsidRDefault="00DA51A5" w:rsidP="00DA51A5">
            <w:pPr>
              <w:spacing w:line="240" w:lineRule="auto"/>
              <w:ind w:firstLineChars="0" w:firstLine="0"/>
              <w:jc w:val="center"/>
              <w:rPr>
                <w:sz w:val="21"/>
              </w:rPr>
            </w:pPr>
            <w:r w:rsidRPr="00946A5F">
              <w:rPr>
                <w:rFonts w:hint="eastAsia"/>
                <w:sz w:val="21"/>
              </w:rPr>
              <w:t>一级保护区</w:t>
            </w:r>
          </w:p>
        </w:tc>
        <w:tc>
          <w:tcPr>
            <w:tcW w:w="2859" w:type="pct"/>
            <w:vAlign w:val="center"/>
          </w:tcPr>
          <w:p w:rsidR="00DA51A5" w:rsidRPr="00946A5F" w:rsidRDefault="00DA51A5" w:rsidP="00DA51A5">
            <w:pPr>
              <w:spacing w:line="240" w:lineRule="auto"/>
              <w:ind w:firstLineChars="0" w:firstLine="0"/>
              <w:jc w:val="center"/>
              <w:rPr>
                <w:sz w:val="21"/>
              </w:rPr>
            </w:pPr>
            <w:r w:rsidRPr="00946A5F">
              <w:rPr>
                <w:rFonts w:hint="eastAsia"/>
                <w:sz w:val="21"/>
              </w:rPr>
              <w:t>水域：长度为取水口上游</w:t>
            </w:r>
            <w:r w:rsidRPr="00946A5F">
              <w:rPr>
                <w:rFonts w:hint="eastAsia"/>
                <w:sz w:val="21"/>
              </w:rPr>
              <w:t>1000</w:t>
            </w:r>
            <w:r w:rsidRPr="00946A5F">
              <w:rPr>
                <w:rFonts w:hint="eastAsia"/>
                <w:sz w:val="21"/>
              </w:rPr>
              <w:t>米至下游</w:t>
            </w:r>
            <w:r w:rsidRPr="00946A5F">
              <w:rPr>
                <w:rFonts w:hint="eastAsia"/>
                <w:sz w:val="21"/>
              </w:rPr>
              <w:t>100</w:t>
            </w:r>
            <w:r w:rsidRPr="00946A5F">
              <w:rPr>
                <w:rFonts w:hint="eastAsia"/>
                <w:sz w:val="21"/>
              </w:rPr>
              <w:t>米，宽度为整个河道防洪堤以内的水域</w:t>
            </w:r>
          </w:p>
        </w:tc>
      </w:tr>
      <w:tr w:rsidR="00DA51A5" w:rsidRPr="00946A5F" w:rsidTr="00DA51A5">
        <w:trPr>
          <w:trHeight w:val="397"/>
        </w:trPr>
        <w:tc>
          <w:tcPr>
            <w:tcW w:w="343" w:type="pct"/>
            <w:vMerge/>
            <w:vAlign w:val="center"/>
          </w:tcPr>
          <w:p w:rsidR="00DA51A5" w:rsidRPr="00946A5F" w:rsidRDefault="00DA51A5" w:rsidP="00DA51A5">
            <w:pPr>
              <w:spacing w:line="240" w:lineRule="auto"/>
              <w:ind w:firstLineChars="0" w:firstLine="0"/>
              <w:jc w:val="center"/>
              <w:rPr>
                <w:sz w:val="21"/>
              </w:rPr>
            </w:pPr>
          </w:p>
        </w:tc>
        <w:tc>
          <w:tcPr>
            <w:tcW w:w="1007" w:type="pct"/>
            <w:vMerge/>
            <w:vAlign w:val="center"/>
          </w:tcPr>
          <w:p w:rsidR="00DA51A5" w:rsidRPr="00946A5F" w:rsidRDefault="00DA51A5" w:rsidP="00DA51A5">
            <w:pPr>
              <w:spacing w:line="240" w:lineRule="auto"/>
              <w:ind w:firstLineChars="0" w:firstLine="0"/>
              <w:jc w:val="center"/>
              <w:rPr>
                <w:sz w:val="21"/>
              </w:rPr>
            </w:pPr>
          </w:p>
        </w:tc>
        <w:tc>
          <w:tcPr>
            <w:tcW w:w="791" w:type="pct"/>
            <w:vMerge/>
            <w:vAlign w:val="center"/>
          </w:tcPr>
          <w:p w:rsidR="00DA51A5" w:rsidRPr="00946A5F" w:rsidRDefault="00DA51A5" w:rsidP="00DA51A5">
            <w:pPr>
              <w:spacing w:line="240" w:lineRule="auto"/>
              <w:ind w:firstLineChars="0" w:firstLine="0"/>
              <w:jc w:val="center"/>
              <w:rPr>
                <w:sz w:val="21"/>
              </w:rPr>
            </w:pPr>
          </w:p>
        </w:tc>
        <w:tc>
          <w:tcPr>
            <w:tcW w:w="2859" w:type="pct"/>
            <w:vAlign w:val="center"/>
          </w:tcPr>
          <w:p w:rsidR="00DA51A5" w:rsidRPr="00946A5F" w:rsidRDefault="00DA51A5" w:rsidP="00DA51A5">
            <w:pPr>
              <w:spacing w:line="240" w:lineRule="auto"/>
              <w:ind w:firstLineChars="0" w:firstLine="0"/>
              <w:jc w:val="center"/>
              <w:rPr>
                <w:sz w:val="21"/>
              </w:rPr>
            </w:pPr>
            <w:r w:rsidRPr="00946A5F">
              <w:rPr>
                <w:rFonts w:hint="eastAsia"/>
                <w:sz w:val="21"/>
              </w:rPr>
              <w:t>陆域：长度为一级保护区</w:t>
            </w:r>
            <w:proofErr w:type="gramStart"/>
            <w:r w:rsidRPr="00946A5F">
              <w:rPr>
                <w:rFonts w:hint="eastAsia"/>
                <w:sz w:val="21"/>
              </w:rPr>
              <w:t>水域河</w:t>
            </w:r>
            <w:proofErr w:type="gramEnd"/>
            <w:r w:rsidRPr="00946A5F">
              <w:rPr>
                <w:rFonts w:hint="eastAsia"/>
                <w:sz w:val="21"/>
              </w:rPr>
              <w:t>长，宽度为沿岸纵深</w:t>
            </w:r>
            <w:r w:rsidRPr="00946A5F">
              <w:rPr>
                <w:rFonts w:hint="eastAsia"/>
                <w:sz w:val="21"/>
              </w:rPr>
              <w:t>50</w:t>
            </w:r>
            <w:r w:rsidRPr="00946A5F">
              <w:rPr>
                <w:rFonts w:hint="eastAsia"/>
                <w:sz w:val="21"/>
              </w:rPr>
              <w:t>米范围内区域</w:t>
            </w:r>
          </w:p>
        </w:tc>
      </w:tr>
      <w:tr w:rsidR="00DA51A5" w:rsidRPr="00946A5F" w:rsidTr="00DA51A5">
        <w:trPr>
          <w:trHeight w:val="397"/>
        </w:trPr>
        <w:tc>
          <w:tcPr>
            <w:tcW w:w="343" w:type="pct"/>
            <w:vMerge/>
            <w:vAlign w:val="center"/>
          </w:tcPr>
          <w:p w:rsidR="00DA51A5" w:rsidRPr="00946A5F" w:rsidRDefault="00DA51A5" w:rsidP="00DA51A5">
            <w:pPr>
              <w:spacing w:line="240" w:lineRule="auto"/>
              <w:ind w:firstLineChars="0" w:firstLine="0"/>
              <w:jc w:val="center"/>
              <w:rPr>
                <w:sz w:val="21"/>
              </w:rPr>
            </w:pPr>
          </w:p>
        </w:tc>
        <w:tc>
          <w:tcPr>
            <w:tcW w:w="1007" w:type="pct"/>
            <w:vMerge/>
            <w:vAlign w:val="center"/>
          </w:tcPr>
          <w:p w:rsidR="00DA51A5" w:rsidRPr="00946A5F" w:rsidRDefault="00DA51A5" w:rsidP="00DA51A5">
            <w:pPr>
              <w:spacing w:line="240" w:lineRule="auto"/>
              <w:ind w:firstLineChars="0" w:firstLine="0"/>
              <w:jc w:val="center"/>
              <w:rPr>
                <w:sz w:val="21"/>
              </w:rPr>
            </w:pPr>
          </w:p>
        </w:tc>
        <w:tc>
          <w:tcPr>
            <w:tcW w:w="791" w:type="pct"/>
            <w:vMerge w:val="restart"/>
            <w:vAlign w:val="center"/>
          </w:tcPr>
          <w:p w:rsidR="00DA51A5" w:rsidRPr="00946A5F" w:rsidRDefault="00DA51A5" w:rsidP="00DA51A5">
            <w:pPr>
              <w:spacing w:line="240" w:lineRule="auto"/>
              <w:ind w:firstLineChars="0" w:firstLine="0"/>
              <w:jc w:val="center"/>
              <w:rPr>
                <w:sz w:val="21"/>
              </w:rPr>
            </w:pPr>
            <w:r w:rsidRPr="00946A5F">
              <w:rPr>
                <w:rFonts w:hint="eastAsia"/>
                <w:sz w:val="21"/>
              </w:rPr>
              <w:t>二级保护区</w:t>
            </w:r>
          </w:p>
        </w:tc>
        <w:tc>
          <w:tcPr>
            <w:tcW w:w="2859" w:type="pct"/>
            <w:vAlign w:val="center"/>
          </w:tcPr>
          <w:p w:rsidR="00DA51A5" w:rsidRPr="00946A5F" w:rsidRDefault="00DA51A5" w:rsidP="00DA51A5">
            <w:pPr>
              <w:spacing w:line="240" w:lineRule="auto"/>
              <w:ind w:firstLineChars="0" w:firstLine="0"/>
              <w:jc w:val="center"/>
              <w:rPr>
                <w:sz w:val="21"/>
              </w:rPr>
            </w:pPr>
            <w:r w:rsidRPr="00946A5F">
              <w:rPr>
                <w:rFonts w:hint="eastAsia"/>
                <w:sz w:val="21"/>
              </w:rPr>
              <w:t>水域：长度为取水口上游</w:t>
            </w:r>
            <w:r w:rsidRPr="00946A5F">
              <w:rPr>
                <w:rFonts w:hint="eastAsia"/>
                <w:sz w:val="21"/>
              </w:rPr>
              <w:t>3000</w:t>
            </w:r>
            <w:r w:rsidRPr="00946A5F">
              <w:rPr>
                <w:rFonts w:hint="eastAsia"/>
                <w:sz w:val="21"/>
              </w:rPr>
              <w:t>米至下游</w:t>
            </w:r>
            <w:r w:rsidRPr="00946A5F">
              <w:rPr>
                <w:rFonts w:hint="eastAsia"/>
                <w:sz w:val="21"/>
              </w:rPr>
              <w:t>300</w:t>
            </w:r>
            <w:r w:rsidRPr="00946A5F">
              <w:rPr>
                <w:rFonts w:hint="eastAsia"/>
                <w:sz w:val="21"/>
              </w:rPr>
              <w:t>米以内一级保护区外水域，宽度为河道防洪堤以内一级保护区外的水域</w:t>
            </w:r>
          </w:p>
        </w:tc>
      </w:tr>
      <w:tr w:rsidR="00DA51A5" w:rsidRPr="00946A5F" w:rsidTr="00DA51A5">
        <w:trPr>
          <w:trHeight w:val="397"/>
        </w:trPr>
        <w:tc>
          <w:tcPr>
            <w:tcW w:w="343" w:type="pct"/>
            <w:vMerge/>
            <w:vAlign w:val="center"/>
          </w:tcPr>
          <w:p w:rsidR="00DA51A5" w:rsidRPr="00946A5F" w:rsidRDefault="00DA51A5" w:rsidP="00DA51A5">
            <w:pPr>
              <w:spacing w:line="240" w:lineRule="auto"/>
              <w:ind w:firstLineChars="0" w:firstLine="0"/>
              <w:jc w:val="center"/>
              <w:rPr>
                <w:sz w:val="21"/>
              </w:rPr>
            </w:pPr>
          </w:p>
        </w:tc>
        <w:tc>
          <w:tcPr>
            <w:tcW w:w="1007" w:type="pct"/>
            <w:vMerge/>
            <w:vAlign w:val="center"/>
          </w:tcPr>
          <w:p w:rsidR="00DA51A5" w:rsidRPr="00946A5F" w:rsidRDefault="00DA51A5" w:rsidP="00DA51A5">
            <w:pPr>
              <w:spacing w:line="240" w:lineRule="auto"/>
              <w:ind w:firstLineChars="0" w:firstLine="0"/>
              <w:jc w:val="center"/>
              <w:rPr>
                <w:sz w:val="21"/>
              </w:rPr>
            </w:pPr>
          </w:p>
        </w:tc>
        <w:tc>
          <w:tcPr>
            <w:tcW w:w="791" w:type="pct"/>
            <w:vMerge/>
            <w:vAlign w:val="center"/>
          </w:tcPr>
          <w:p w:rsidR="00DA51A5" w:rsidRPr="00946A5F" w:rsidRDefault="00DA51A5" w:rsidP="00DA51A5">
            <w:pPr>
              <w:spacing w:line="240" w:lineRule="auto"/>
              <w:ind w:firstLineChars="0" w:firstLine="0"/>
              <w:jc w:val="center"/>
              <w:rPr>
                <w:sz w:val="21"/>
              </w:rPr>
            </w:pPr>
          </w:p>
        </w:tc>
        <w:tc>
          <w:tcPr>
            <w:tcW w:w="2859" w:type="pct"/>
            <w:vAlign w:val="center"/>
          </w:tcPr>
          <w:p w:rsidR="00DA51A5" w:rsidRPr="00946A5F" w:rsidRDefault="00DA51A5" w:rsidP="00DA51A5">
            <w:pPr>
              <w:spacing w:line="240" w:lineRule="auto"/>
              <w:ind w:firstLineChars="0" w:firstLine="0"/>
              <w:jc w:val="center"/>
              <w:rPr>
                <w:sz w:val="21"/>
              </w:rPr>
            </w:pPr>
            <w:r w:rsidRPr="00946A5F">
              <w:rPr>
                <w:rFonts w:hint="eastAsia"/>
                <w:sz w:val="21"/>
              </w:rPr>
              <w:t>陆域：长度为二级保护区</w:t>
            </w:r>
            <w:proofErr w:type="gramStart"/>
            <w:r w:rsidRPr="00946A5F">
              <w:rPr>
                <w:rFonts w:hint="eastAsia"/>
                <w:sz w:val="21"/>
              </w:rPr>
              <w:t>水域河</w:t>
            </w:r>
            <w:proofErr w:type="gramEnd"/>
            <w:r w:rsidRPr="00946A5F">
              <w:rPr>
                <w:rFonts w:hint="eastAsia"/>
                <w:sz w:val="21"/>
              </w:rPr>
              <w:t>长，宽度为沿岸向外延伸</w:t>
            </w:r>
            <w:r w:rsidRPr="00946A5F">
              <w:rPr>
                <w:rFonts w:hint="eastAsia"/>
                <w:sz w:val="21"/>
              </w:rPr>
              <w:t>1000</w:t>
            </w:r>
            <w:r w:rsidRPr="00946A5F">
              <w:rPr>
                <w:rFonts w:hint="eastAsia"/>
                <w:sz w:val="21"/>
              </w:rPr>
              <w:t>米以内一级保护区外的陆域</w:t>
            </w:r>
          </w:p>
        </w:tc>
      </w:tr>
    </w:tbl>
    <w:p w:rsidR="00DA51A5" w:rsidRPr="00946A5F" w:rsidRDefault="00DA51A5" w:rsidP="00DA51A5">
      <w:pPr>
        <w:ind w:firstLine="560"/>
      </w:pPr>
    </w:p>
    <w:p w:rsidR="00DA51A5" w:rsidRPr="00946A5F" w:rsidRDefault="00B236E5" w:rsidP="00B236E5">
      <w:pPr>
        <w:pStyle w:val="4"/>
      </w:pPr>
      <w:r w:rsidRPr="00946A5F">
        <w:rPr>
          <w:rFonts w:hint="eastAsia"/>
        </w:rPr>
        <w:t>饮用水水源地现状评估</w:t>
      </w:r>
    </w:p>
    <w:p w:rsidR="00B236E5" w:rsidRPr="00946A5F" w:rsidRDefault="00B236E5" w:rsidP="00DA51A5">
      <w:pPr>
        <w:ind w:firstLine="560"/>
      </w:pPr>
      <w:r w:rsidRPr="00946A5F">
        <w:rPr>
          <w:rFonts w:hint="eastAsia"/>
        </w:rPr>
        <w:t>2014</w:t>
      </w:r>
      <w:r w:rsidRPr="00946A5F">
        <w:rPr>
          <w:rFonts w:hint="eastAsia"/>
        </w:rPr>
        <w:t>至</w:t>
      </w:r>
      <w:r w:rsidRPr="00946A5F">
        <w:rPr>
          <w:rFonts w:hint="eastAsia"/>
        </w:rPr>
        <w:t>2018</w:t>
      </w:r>
      <w:r w:rsidRPr="00946A5F">
        <w:rPr>
          <w:rFonts w:hint="eastAsia"/>
        </w:rPr>
        <w:t>年，广水市</w:t>
      </w:r>
      <w:r w:rsidRPr="00946A5F">
        <w:rPr>
          <w:rFonts w:hint="eastAsia"/>
        </w:rPr>
        <w:t>6</w:t>
      </w:r>
      <w:r w:rsidRPr="00946A5F">
        <w:rPr>
          <w:rFonts w:hint="eastAsia"/>
        </w:rPr>
        <w:t>个饮用水水源地水质</w:t>
      </w:r>
      <w:r w:rsidR="00445A7C" w:rsidRPr="00946A5F">
        <w:rPr>
          <w:rFonts w:hint="eastAsia"/>
        </w:rPr>
        <w:t>达标</w:t>
      </w:r>
      <w:r w:rsidRPr="00946A5F">
        <w:rPr>
          <w:rFonts w:hint="eastAsia"/>
        </w:rPr>
        <w:t>情况如下表所示。</w:t>
      </w:r>
      <w:r w:rsidR="00445A7C" w:rsidRPr="00946A5F">
        <w:rPr>
          <w:rFonts w:hint="eastAsia"/>
        </w:rPr>
        <w:t>花山水库、飞沙河水库水质五年内保持在《地表水环境质量标准》（</w:t>
      </w:r>
      <w:r w:rsidR="00445A7C" w:rsidRPr="00946A5F">
        <w:rPr>
          <w:rFonts w:hint="eastAsia"/>
        </w:rPr>
        <w:t>GB3838-2002</w:t>
      </w:r>
      <w:r w:rsidR="00445A7C" w:rsidRPr="00946A5F">
        <w:rPr>
          <w:rFonts w:hint="eastAsia"/>
        </w:rPr>
        <w:t>）Ⅱ类标准，满足饮用水水源地水质要求；许家冲水库水质于</w:t>
      </w:r>
      <w:r w:rsidR="00445A7C" w:rsidRPr="00946A5F">
        <w:rPr>
          <w:rFonts w:hint="eastAsia"/>
        </w:rPr>
        <w:t>2014</w:t>
      </w:r>
      <w:r w:rsidR="00445A7C" w:rsidRPr="00946A5F">
        <w:rPr>
          <w:rFonts w:hint="eastAsia"/>
        </w:rPr>
        <w:t>年至</w:t>
      </w:r>
      <w:r w:rsidR="00445A7C" w:rsidRPr="00946A5F">
        <w:rPr>
          <w:rFonts w:hint="eastAsia"/>
        </w:rPr>
        <w:t>2016</w:t>
      </w:r>
      <w:r w:rsidR="00445A7C" w:rsidRPr="00946A5F">
        <w:rPr>
          <w:rFonts w:hint="eastAsia"/>
        </w:rPr>
        <w:t>年满足Ⅱ类标准，</w:t>
      </w:r>
      <w:r w:rsidR="00445A7C" w:rsidRPr="00946A5F">
        <w:rPr>
          <w:rFonts w:hint="eastAsia"/>
        </w:rPr>
        <w:t>2017</w:t>
      </w:r>
      <w:r w:rsidR="00445A7C" w:rsidRPr="00946A5F">
        <w:rPr>
          <w:rFonts w:hint="eastAsia"/>
        </w:rPr>
        <w:t>至</w:t>
      </w:r>
      <w:r w:rsidR="00445A7C" w:rsidRPr="00946A5F">
        <w:rPr>
          <w:rFonts w:hint="eastAsia"/>
        </w:rPr>
        <w:t>2018</w:t>
      </w:r>
      <w:r w:rsidR="00445A7C" w:rsidRPr="00946A5F">
        <w:rPr>
          <w:rFonts w:hint="eastAsia"/>
        </w:rPr>
        <w:t>年下降至Ⅲ类标准，不满足饮用水水源地水质要求；霞家河水库、</w:t>
      </w:r>
      <w:r w:rsidR="008E7008" w:rsidRPr="00946A5F">
        <w:rPr>
          <w:rFonts w:hint="eastAsia"/>
        </w:rPr>
        <w:t>黑洞湾水库水质在</w:t>
      </w:r>
      <w:r w:rsidR="008E7008" w:rsidRPr="00946A5F">
        <w:rPr>
          <w:rFonts w:hint="eastAsia"/>
        </w:rPr>
        <w:t>2014</w:t>
      </w:r>
      <w:r w:rsidR="008E7008" w:rsidRPr="00946A5F">
        <w:rPr>
          <w:rFonts w:hint="eastAsia"/>
        </w:rPr>
        <w:t>年满足饮用水水源地水质要求，在</w:t>
      </w:r>
      <w:r w:rsidR="008E7008" w:rsidRPr="00946A5F">
        <w:rPr>
          <w:rFonts w:hint="eastAsia"/>
        </w:rPr>
        <w:t>2014</w:t>
      </w:r>
      <w:r w:rsidR="008E7008" w:rsidRPr="00946A5F">
        <w:rPr>
          <w:rFonts w:hint="eastAsia"/>
        </w:rPr>
        <w:t>年后水质下降到Ⅲ类标准后保持稳定，不满足饮用水水源地水质要求；</w:t>
      </w:r>
      <w:proofErr w:type="gramStart"/>
      <w:r w:rsidR="008E7008" w:rsidRPr="00946A5F">
        <w:rPr>
          <w:rFonts w:hint="eastAsia"/>
        </w:rPr>
        <w:t>余店河</w:t>
      </w:r>
      <w:proofErr w:type="gramEnd"/>
      <w:r w:rsidR="008E7008" w:rsidRPr="00946A5F">
        <w:rPr>
          <w:rFonts w:hint="eastAsia"/>
        </w:rPr>
        <w:t>于</w:t>
      </w:r>
      <w:r w:rsidR="008E7008" w:rsidRPr="00946A5F">
        <w:rPr>
          <w:rFonts w:hint="eastAsia"/>
        </w:rPr>
        <w:t>2015</w:t>
      </w:r>
      <w:r w:rsidR="008E7008" w:rsidRPr="00946A5F">
        <w:rPr>
          <w:rFonts w:hint="eastAsia"/>
        </w:rPr>
        <w:t>年开始常规水质监测，</w:t>
      </w:r>
      <w:r w:rsidR="008E7008" w:rsidRPr="00946A5F">
        <w:rPr>
          <w:rFonts w:hint="eastAsia"/>
        </w:rPr>
        <w:t>2015</w:t>
      </w:r>
      <w:r w:rsidR="008E7008" w:rsidRPr="00946A5F">
        <w:rPr>
          <w:rFonts w:hint="eastAsia"/>
        </w:rPr>
        <w:t>年满足饮用水水源地水质要求，在</w:t>
      </w:r>
      <w:r w:rsidR="008E7008" w:rsidRPr="00946A5F">
        <w:rPr>
          <w:rFonts w:hint="eastAsia"/>
        </w:rPr>
        <w:t>2015</w:t>
      </w:r>
      <w:r w:rsidR="008E7008" w:rsidRPr="00946A5F">
        <w:rPr>
          <w:rFonts w:hint="eastAsia"/>
        </w:rPr>
        <w:t>年后水质下降到Ⅲ类标准后保持稳定，不满足饮用水水源地水质要求。下面对各个饮用水水源地各月监测数据进行分析，明确其不达标原因。</w:t>
      </w:r>
    </w:p>
    <w:p w:rsidR="00445A7C" w:rsidRPr="00946A5F" w:rsidRDefault="00445A7C" w:rsidP="00445A7C">
      <w:pPr>
        <w:pStyle w:val="a5"/>
      </w:pPr>
      <w:r w:rsidRPr="00946A5F">
        <w:rPr>
          <w:rFonts w:hint="eastAsia"/>
        </w:rPr>
        <w:t>表</w:t>
      </w:r>
      <w:r w:rsidRPr="00946A5F">
        <w:rPr>
          <w:rFonts w:hint="eastAsia"/>
        </w:rPr>
        <w:t>2-4-20</w:t>
      </w:r>
      <w:r w:rsidRPr="00946A5F">
        <w:t xml:space="preserve"> </w:t>
      </w:r>
      <w:r w:rsidRPr="00946A5F">
        <w:rPr>
          <w:rFonts w:hint="eastAsia"/>
        </w:rPr>
        <w:t>2014</w:t>
      </w:r>
      <w:r w:rsidRPr="00946A5F">
        <w:rPr>
          <w:rFonts w:hint="eastAsia"/>
        </w:rPr>
        <w:t>至</w:t>
      </w:r>
      <w:r w:rsidRPr="00946A5F">
        <w:rPr>
          <w:rFonts w:hint="eastAsia"/>
        </w:rPr>
        <w:t>2018</w:t>
      </w:r>
      <w:r w:rsidRPr="00946A5F">
        <w:rPr>
          <w:rFonts w:hint="eastAsia"/>
        </w:rPr>
        <w:t>年广水市饮用水水源地水质达标情况表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952"/>
        <w:gridCol w:w="1560"/>
        <w:gridCol w:w="1268"/>
        <w:gridCol w:w="1269"/>
        <w:gridCol w:w="1267"/>
        <w:gridCol w:w="1269"/>
        <w:gridCol w:w="1269"/>
      </w:tblGrid>
      <w:tr w:rsidR="00B236E5" w:rsidRPr="00946A5F" w:rsidTr="00445A7C">
        <w:trPr>
          <w:trHeight w:val="397"/>
        </w:trPr>
        <w:tc>
          <w:tcPr>
            <w:tcW w:w="990"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b/>
                <w:bCs/>
                <w:kern w:val="0"/>
                <w:sz w:val="21"/>
              </w:rPr>
            </w:pPr>
            <w:r w:rsidRPr="00946A5F">
              <w:rPr>
                <w:rFonts w:ascii="宋体" w:eastAsia="宋体" w:hAnsi="宋体" w:cs="宋体" w:hint="eastAsia"/>
                <w:b/>
                <w:bCs/>
                <w:kern w:val="0"/>
                <w:sz w:val="21"/>
              </w:rPr>
              <w:t>饮用水水源地名称</w:t>
            </w:r>
          </w:p>
        </w:tc>
        <w:tc>
          <w:tcPr>
            <w:tcW w:w="791"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b/>
                <w:bCs/>
                <w:kern w:val="0"/>
                <w:sz w:val="21"/>
              </w:rPr>
            </w:pPr>
            <w:r w:rsidRPr="00946A5F">
              <w:rPr>
                <w:rFonts w:ascii="宋体" w:eastAsia="宋体" w:hAnsi="宋体" w:cs="宋体" w:hint="eastAsia"/>
                <w:b/>
                <w:bCs/>
                <w:kern w:val="0"/>
                <w:sz w:val="21"/>
              </w:rPr>
              <w:t>水质类别要求</w:t>
            </w:r>
          </w:p>
        </w:tc>
        <w:tc>
          <w:tcPr>
            <w:tcW w:w="643"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eastAsia="宋体" w:cs="Times New Roman"/>
                <w:b/>
                <w:bCs/>
                <w:kern w:val="0"/>
                <w:sz w:val="21"/>
              </w:rPr>
            </w:pPr>
            <w:r w:rsidRPr="00946A5F">
              <w:rPr>
                <w:rFonts w:eastAsia="宋体" w:cs="Times New Roman"/>
                <w:b/>
                <w:bCs/>
                <w:kern w:val="0"/>
                <w:sz w:val="21"/>
              </w:rPr>
              <w:t>2014</w:t>
            </w:r>
            <w:r w:rsidRPr="00946A5F">
              <w:rPr>
                <w:rFonts w:ascii="宋体" w:eastAsia="宋体" w:hAnsi="宋体" w:cs="Times New Roman" w:hint="eastAsia"/>
                <w:b/>
                <w:bCs/>
                <w:kern w:val="0"/>
                <w:sz w:val="21"/>
              </w:rPr>
              <w:t>年</w:t>
            </w:r>
          </w:p>
        </w:tc>
        <w:tc>
          <w:tcPr>
            <w:tcW w:w="644"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eastAsia="宋体" w:cs="Times New Roman"/>
                <w:b/>
                <w:bCs/>
                <w:kern w:val="0"/>
                <w:sz w:val="21"/>
              </w:rPr>
            </w:pPr>
            <w:r w:rsidRPr="00946A5F">
              <w:rPr>
                <w:rFonts w:eastAsia="宋体" w:cs="Times New Roman"/>
                <w:b/>
                <w:bCs/>
                <w:kern w:val="0"/>
                <w:sz w:val="21"/>
              </w:rPr>
              <w:t>2015</w:t>
            </w:r>
            <w:r w:rsidRPr="00946A5F">
              <w:rPr>
                <w:rFonts w:ascii="宋体" w:eastAsia="宋体" w:hAnsi="宋体" w:cs="Times New Roman" w:hint="eastAsia"/>
                <w:b/>
                <w:bCs/>
                <w:kern w:val="0"/>
                <w:sz w:val="21"/>
              </w:rPr>
              <w:t>年</w:t>
            </w:r>
          </w:p>
        </w:tc>
        <w:tc>
          <w:tcPr>
            <w:tcW w:w="643"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eastAsia="宋体" w:cs="Times New Roman"/>
                <w:b/>
                <w:bCs/>
                <w:kern w:val="0"/>
                <w:sz w:val="21"/>
              </w:rPr>
            </w:pPr>
            <w:r w:rsidRPr="00946A5F">
              <w:rPr>
                <w:rFonts w:eastAsia="宋体" w:cs="Times New Roman"/>
                <w:b/>
                <w:bCs/>
                <w:kern w:val="0"/>
                <w:sz w:val="21"/>
              </w:rPr>
              <w:t>2016</w:t>
            </w:r>
            <w:r w:rsidRPr="00946A5F">
              <w:rPr>
                <w:rFonts w:ascii="宋体" w:eastAsia="宋体" w:hAnsi="宋体" w:cs="Times New Roman" w:hint="eastAsia"/>
                <w:b/>
                <w:bCs/>
                <w:kern w:val="0"/>
                <w:sz w:val="21"/>
              </w:rPr>
              <w:t>年</w:t>
            </w:r>
          </w:p>
        </w:tc>
        <w:tc>
          <w:tcPr>
            <w:tcW w:w="644"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eastAsia="宋体" w:cs="Times New Roman"/>
                <w:b/>
                <w:bCs/>
                <w:kern w:val="0"/>
                <w:sz w:val="21"/>
              </w:rPr>
            </w:pPr>
            <w:r w:rsidRPr="00946A5F">
              <w:rPr>
                <w:rFonts w:eastAsia="宋体" w:cs="Times New Roman"/>
                <w:b/>
                <w:bCs/>
                <w:kern w:val="0"/>
                <w:sz w:val="21"/>
              </w:rPr>
              <w:t>2017</w:t>
            </w:r>
            <w:r w:rsidRPr="00946A5F">
              <w:rPr>
                <w:rFonts w:ascii="宋体" w:eastAsia="宋体" w:hAnsi="宋体" w:cs="Times New Roman" w:hint="eastAsia"/>
                <w:b/>
                <w:bCs/>
                <w:kern w:val="0"/>
                <w:sz w:val="21"/>
              </w:rPr>
              <w:t>年</w:t>
            </w:r>
          </w:p>
        </w:tc>
        <w:tc>
          <w:tcPr>
            <w:tcW w:w="644"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eastAsia="宋体" w:cs="Times New Roman"/>
                <w:b/>
                <w:bCs/>
                <w:kern w:val="0"/>
                <w:sz w:val="21"/>
              </w:rPr>
            </w:pPr>
            <w:r w:rsidRPr="00946A5F">
              <w:rPr>
                <w:rFonts w:eastAsia="宋体" w:cs="Times New Roman"/>
                <w:b/>
                <w:bCs/>
                <w:kern w:val="0"/>
                <w:sz w:val="21"/>
              </w:rPr>
              <w:t>2018</w:t>
            </w:r>
            <w:r w:rsidRPr="00946A5F">
              <w:rPr>
                <w:rFonts w:ascii="宋体" w:eastAsia="宋体" w:hAnsi="宋体" w:cs="Times New Roman" w:hint="eastAsia"/>
                <w:b/>
                <w:bCs/>
                <w:kern w:val="0"/>
                <w:sz w:val="21"/>
              </w:rPr>
              <w:t>年</w:t>
            </w:r>
          </w:p>
        </w:tc>
      </w:tr>
      <w:tr w:rsidR="00B236E5" w:rsidRPr="00946A5F" w:rsidTr="00445A7C">
        <w:trPr>
          <w:trHeight w:val="397"/>
        </w:trPr>
        <w:tc>
          <w:tcPr>
            <w:tcW w:w="990" w:type="pct"/>
            <w:shd w:val="clear" w:color="auto" w:fill="auto"/>
            <w:vAlign w:val="center"/>
            <w:hideMark/>
          </w:tcPr>
          <w:p w:rsidR="00B236E5" w:rsidRPr="00946A5F" w:rsidRDefault="00445A7C"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许</w:t>
            </w:r>
            <w:r w:rsidR="00B236E5" w:rsidRPr="00946A5F">
              <w:rPr>
                <w:rFonts w:ascii="宋体" w:eastAsia="宋体" w:hAnsi="宋体" w:cs="宋体" w:hint="eastAsia"/>
                <w:kern w:val="0"/>
                <w:sz w:val="21"/>
              </w:rPr>
              <w:t>家冲水库</w:t>
            </w:r>
          </w:p>
        </w:tc>
        <w:tc>
          <w:tcPr>
            <w:tcW w:w="791"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Ⅱ</w:t>
            </w:r>
          </w:p>
        </w:tc>
        <w:tc>
          <w:tcPr>
            <w:tcW w:w="643"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Ⅱ</w:t>
            </w:r>
          </w:p>
        </w:tc>
        <w:tc>
          <w:tcPr>
            <w:tcW w:w="644"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Ⅱ</w:t>
            </w:r>
          </w:p>
        </w:tc>
        <w:tc>
          <w:tcPr>
            <w:tcW w:w="643"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Ⅱ</w:t>
            </w:r>
          </w:p>
        </w:tc>
        <w:tc>
          <w:tcPr>
            <w:tcW w:w="644"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644"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r>
      <w:tr w:rsidR="00B236E5" w:rsidRPr="00946A5F" w:rsidTr="00445A7C">
        <w:trPr>
          <w:trHeight w:val="397"/>
        </w:trPr>
        <w:tc>
          <w:tcPr>
            <w:tcW w:w="990"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花山水库</w:t>
            </w:r>
          </w:p>
        </w:tc>
        <w:tc>
          <w:tcPr>
            <w:tcW w:w="791"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Ⅱ</w:t>
            </w:r>
          </w:p>
        </w:tc>
        <w:tc>
          <w:tcPr>
            <w:tcW w:w="643"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Ⅱ</w:t>
            </w:r>
          </w:p>
        </w:tc>
        <w:tc>
          <w:tcPr>
            <w:tcW w:w="644"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Ⅱ</w:t>
            </w:r>
          </w:p>
        </w:tc>
        <w:tc>
          <w:tcPr>
            <w:tcW w:w="643"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Ⅱ</w:t>
            </w:r>
          </w:p>
        </w:tc>
        <w:tc>
          <w:tcPr>
            <w:tcW w:w="644"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Ⅱ</w:t>
            </w:r>
          </w:p>
        </w:tc>
        <w:tc>
          <w:tcPr>
            <w:tcW w:w="644"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Ⅱ</w:t>
            </w:r>
          </w:p>
        </w:tc>
      </w:tr>
      <w:tr w:rsidR="00B236E5" w:rsidRPr="00946A5F" w:rsidTr="00445A7C">
        <w:trPr>
          <w:trHeight w:val="397"/>
        </w:trPr>
        <w:tc>
          <w:tcPr>
            <w:tcW w:w="990"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飞沙河水库</w:t>
            </w:r>
          </w:p>
        </w:tc>
        <w:tc>
          <w:tcPr>
            <w:tcW w:w="791"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Ⅱ</w:t>
            </w:r>
          </w:p>
        </w:tc>
        <w:tc>
          <w:tcPr>
            <w:tcW w:w="643"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Ⅱ</w:t>
            </w:r>
          </w:p>
        </w:tc>
        <w:tc>
          <w:tcPr>
            <w:tcW w:w="644"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Ⅱ</w:t>
            </w:r>
          </w:p>
        </w:tc>
        <w:tc>
          <w:tcPr>
            <w:tcW w:w="643"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Ⅱ</w:t>
            </w:r>
          </w:p>
        </w:tc>
        <w:tc>
          <w:tcPr>
            <w:tcW w:w="644"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Ⅱ</w:t>
            </w:r>
          </w:p>
        </w:tc>
        <w:tc>
          <w:tcPr>
            <w:tcW w:w="644"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Ⅱ</w:t>
            </w:r>
          </w:p>
        </w:tc>
      </w:tr>
      <w:tr w:rsidR="00B236E5" w:rsidRPr="00946A5F" w:rsidTr="00445A7C">
        <w:trPr>
          <w:trHeight w:val="397"/>
        </w:trPr>
        <w:tc>
          <w:tcPr>
            <w:tcW w:w="990"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霞家河水库</w:t>
            </w:r>
          </w:p>
        </w:tc>
        <w:tc>
          <w:tcPr>
            <w:tcW w:w="791"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Ⅱ</w:t>
            </w:r>
          </w:p>
        </w:tc>
        <w:tc>
          <w:tcPr>
            <w:tcW w:w="643"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644"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643"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644"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644"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r>
      <w:tr w:rsidR="00B236E5" w:rsidRPr="00946A5F" w:rsidTr="00445A7C">
        <w:trPr>
          <w:trHeight w:val="397"/>
        </w:trPr>
        <w:tc>
          <w:tcPr>
            <w:tcW w:w="990"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黑洞湾水库</w:t>
            </w:r>
          </w:p>
        </w:tc>
        <w:tc>
          <w:tcPr>
            <w:tcW w:w="791"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Ⅱ</w:t>
            </w:r>
          </w:p>
        </w:tc>
        <w:tc>
          <w:tcPr>
            <w:tcW w:w="643"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644"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643"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644"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c>
          <w:tcPr>
            <w:tcW w:w="644"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r>
      <w:tr w:rsidR="00B236E5" w:rsidRPr="00946A5F" w:rsidTr="00445A7C">
        <w:trPr>
          <w:trHeight w:val="397"/>
        </w:trPr>
        <w:tc>
          <w:tcPr>
            <w:tcW w:w="990"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2"/>
                <w:szCs w:val="22"/>
              </w:rPr>
            </w:pPr>
            <w:proofErr w:type="gramStart"/>
            <w:r w:rsidRPr="00946A5F">
              <w:rPr>
                <w:rFonts w:ascii="宋体" w:eastAsia="宋体" w:hAnsi="宋体" w:cs="宋体" w:hint="eastAsia"/>
                <w:kern w:val="0"/>
                <w:sz w:val="22"/>
                <w:szCs w:val="22"/>
              </w:rPr>
              <w:t>余店河</w:t>
            </w:r>
            <w:proofErr w:type="gramEnd"/>
          </w:p>
        </w:tc>
        <w:tc>
          <w:tcPr>
            <w:tcW w:w="791"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Ⅱ</w:t>
            </w:r>
          </w:p>
        </w:tc>
        <w:tc>
          <w:tcPr>
            <w:tcW w:w="643" w:type="pct"/>
            <w:shd w:val="clear" w:color="auto" w:fill="auto"/>
            <w:noWrap/>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2"/>
                <w:szCs w:val="22"/>
              </w:rPr>
            </w:pPr>
            <w:r w:rsidRPr="00946A5F">
              <w:rPr>
                <w:rFonts w:ascii="宋体" w:eastAsia="宋体" w:hAnsi="宋体" w:cs="宋体" w:hint="eastAsia"/>
                <w:kern w:val="0"/>
                <w:sz w:val="22"/>
                <w:szCs w:val="22"/>
              </w:rPr>
              <w:t>—</w:t>
            </w:r>
          </w:p>
        </w:tc>
        <w:tc>
          <w:tcPr>
            <w:tcW w:w="644" w:type="pct"/>
            <w:shd w:val="clear" w:color="auto" w:fill="auto"/>
            <w:noWrap/>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2"/>
                <w:szCs w:val="22"/>
              </w:rPr>
            </w:pPr>
            <w:r w:rsidRPr="00946A5F">
              <w:rPr>
                <w:rFonts w:ascii="宋体" w:eastAsia="宋体" w:hAnsi="宋体" w:cs="宋体" w:hint="eastAsia"/>
                <w:kern w:val="0"/>
                <w:sz w:val="22"/>
                <w:szCs w:val="22"/>
              </w:rPr>
              <w:t>Ⅱ</w:t>
            </w:r>
          </w:p>
        </w:tc>
        <w:tc>
          <w:tcPr>
            <w:tcW w:w="643" w:type="pct"/>
            <w:shd w:val="clear" w:color="auto" w:fill="auto"/>
            <w:noWrap/>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2"/>
                <w:szCs w:val="22"/>
              </w:rPr>
            </w:pPr>
            <w:r w:rsidRPr="00946A5F">
              <w:rPr>
                <w:rFonts w:ascii="宋体" w:eastAsia="宋体" w:hAnsi="宋体" w:cs="宋体" w:hint="eastAsia"/>
                <w:kern w:val="0"/>
                <w:sz w:val="22"/>
                <w:szCs w:val="22"/>
              </w:rPr>
              <w:t>Ⅲ</w:t>
            </w:r>
          </w:p>
        </w:tc>
        <w:tc>
          <w:tcPr>
            <w:tcW w:w="644" w:type="pct"/>
            <w:shd w:val="clear" w:color="auto" w:fill="auto"/>
            <w:noWrap/>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2"/>
                <w:szCs w:val="22"/>
              </w:rPr>
            </w:pPr>
            <w:r w:rsidRPr="00946A5F">
              <w:rPr>
                <w:rFonts w:ascii="宋体" w:eastAsia="宋体" w:hAnsi="宋体" w:cs="宋体" w:hint="eastAsia"/>
                <w:kern w:val="0"/>
                <w:sz w:val="22"/>
                <w:szCs w:val="22"/>
              </w:rPr>
              <w:t>Ⅲ</w:t>
            </w:r>
          </w:p>
        </w:tc>
        <w:tc>
          <w:tcPr>
            <w:tcW w:w="644" w:type="pct"/>
            <w:shd w:val="clear" w:color="auto" w:fill="auto"/>
            <w:vAlign w:val="center"/>
            <w:hideMark/>
          </w:tcPr>
          <w:p w:rsidR="00B236E5" w:rsidRPr="00946A5F" w:rsidRDefault="00B236E5" w:rsidP="00445A7C">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Ⅲ</w:t>
            </w:r>
          </w:p>
        </w:tc>
      </w:tr>
    </w:tbl>
    <w:p w:rsidR="008E7008" w:rsidRPr="00946A5F" w:rsidRDefault="008E7008" w:rsidP="00B236E5">
      <w:pPr>
        <w:ind w:firstLineChars="0" w:firstLine="0"/>
        <w:sectPr w:rsidR="008E7008" w:rsidRPr="00946A5F" w:rsidSect="00FC4F9C">
          <w:pgSz w:w="11906" w:h="16838"/>
          <w:pgMar w:top="1134" w:right="1134" w:bottom="1134" w:left="1134" w:header="851" w:footer="992" w:gutter="0"/>
          <w:cols w:space="425"/>
          <w:docGrid w:type="lines" w:linePitch="312"/>
        </w:sectPr>
      </w:pPr>
    </w:p>
    <w:p w:rsidR="008E7008" w:rsidRPr="00946A5F" w:rsidRDefault="008E7008" w:rsidP="008E7008">
      <w:pPr>
        <w:ind w:firstLineChars="0" w:firstLine="560"/>
        <w:rPr>
          <w:b/>
        </w:rPr>
      </w:pPr>
      <w:r w:rsidRPr="00946A5F">
        <w:rPr>
          <w:rFonts w:hint="eastAsia"/>
          <w:b/>
        </w:rPr>
        <w:lastRenderedPageBreak/>
        <w:t>（</w:t>
      </w:r>
      <w:r w:rsidRPr="00946A5F">
        <w:rPr>
          <w:rFonts w:hint="eastAsia"/>
          <w:b/>
        </w:rPr>
        <w:t>1</w:t>
      </w:r>
      <w:r w:rsidRPr="00946A5F">
        <w:rPr>
          <w:rFonts w:hint="eastAsia"/>
          <w:b/>
        </w:rPr>
        <w:t>）许家冲水库</w:t>
      </w:r>
    </w:p>
    <w:p w:rsidR="008E7008" w:rsidRPr="00946A5F" w:rsidRDefault="00F73CDF" w:rsidP="00F73CDF">
      <w:pPr>
        <w:ind w:firstLine="560"/>
      </w:pPr>
      <w:r w:rsidRPr="00946A5F">
        <w:rPr>
          <w:rFonts w:hint="eastAsia"/>
        </w:rPr>
        <w:t>2014</w:t>
      </w:r>
      <w:r w:rsidRPr="00946A5F">
        <w:rPr>
          <w:rFonts w:hint="eastAsia"/>
        </w:rPr>
        <w:t>年至</w:t>
      </w:r>
      <w:r w:rsidRPr="00946A5F">
        <w:rPr>
          <w:rFonts w:hint="eastAsia"/>
        </w:rPr>
        <w:t>2017</w:t>
      </w:r>
      <w:r w:rsidRPr="00946A5F">
        <w:rPr>
          <w:rFonts w:hint="eastAsia"/>
        </w:rPr>
        <w:t>年许家冲水库监测数据及达标情况</w:t>
      </w:r>
      <w:proofErr w:type="gramStart"/>
      <w:r w:rsidRPr="00946A5F">
        <w:rPr>
          <w:rFonts w:hint="eastAsia"/>
        </w:rPr>
        <w:t>如以下</w:t>
      </w:r>
      <w:proofErr w:type="gramEnd"/>
      <w:r w:rsidRPr="00946A5F">
        <w:rPr>
          <w:rFonts w:hint="eastAsia"/>
        </w:rPr>
        <w:t>两表所示。</w:t>
      </w:r>
      <w:r w:rsidR="00A45F4D" w:rsidRPr="00946A5F">
        <w:rPr>
          <w:rFonts w:hint="eastAsia"/>
        </w:rPr>
        <w:t>2014</w:t>
      </w:r>
      <w:r w:rsidR="00A45F4D" w:rsidRPr="00946A5F">
        <w:rPr>
          <w:rFonts w:hint="eastAsia"/>
        </w:rPr>
        <w:t>年至</w:t>
      </w:r>
      <w:r w:rsidR="00A45F4D" w:rsidRPr="00946A5F">
        <w:rPr>
          <w:rFonts w:hint="eastAsia"/>
        </w:rPr>
        <w:t>2016</w:t>
      </w:r>
      <w:r w:rsidR="00A45F4D" w:rsidRPr="00946A5F">
        <w:rPr>
          <w:rFonts w:hint="eastAsia"/>
        </w:rPr>
        <w:t>年各项指标均保持在《地表水环境质量标准》（</w:t>
      </w:r>
      <w:r w:rsidR="00A45F4D" w:rsidRPr="00946A5F">
        <w:rPr>
          <w:rFonts w:hint="eastAsia"/>
        </w:rPr>
        <w:t>GB3838-2002</w:t>
      </w:r>
      <w:r w:rsidR="00A45F4D" w:rsidRPr="00946A5F">
        <w:rPr>
          <w:rFonts w:hint="eastAsia"/>
        </w:rPr>
        <w:t>）Ⅱ类及以上标准，</w:t>
      </w:r>
      <w:r w:rsidR="00A45F4D" w:rsidRPr="00946A5F">
        <w:rPr>
          <w:rFonts w:hint="eastAsia"/>
        </w:rPr>
        <w:t>2017</w:t>
      </w:r>
      <w:r w:rsidR="00A45F4D" w:rsidRPr="00946A5F">
        <w:rPr>
          <w:rFonts w:hint="eastAsia"/>
        </w:rPr>
        <w:t>年起高锰酸盐指数、氨氮及总磷分别有</w:t>
      </w:r>
      <w:r w:rsidR="00A45F4D" w:rsidRPr="00946A5F">
        <w:rPr>
          <w:rFonts w:hint="eastAsia"/>
        </w:rPr>
        <w:t>9</w:t>
      </w:r>
      <w:r w:rsidR="00A45F4D" w:rsidRPr="00946A5F">
        <w:rPr>
          <w:rFonts w:hint="eastAsia"/>
        </w:rPr>
        <w:t>个月、</w:t>
      </w:r>
      <w:r w:rsidR="00A45F4D" w:rsidRPr="00946A5F">
        <w:rPr>
          <w:rFonts w:hint="eastAsia"/>
        </w:rPr>
        <w:t>2</w:t>
      </w:r>
      <w:r w:rsidR="00A45F4D" w:rsidRPr="00946A5F">
        <w:rPr>
          <w:rFonts w:hint="eastAsia"/>
        </w:rPr>
        <w:t>个月及</w:t>
      </w:r>
      <w:r w:rsidR="00A45F4D" w:rsidRPr="00946A5F">
        <w:rPr>
          <w:rFonts w:hint="eastAsia"/>
        </w:rPr>
        <w:t>5</w:t>
      </w:r>
      <w:r w:rsidR="00A45F4D" w:rsidRPr="00946A5F">
        <w:rPr>
          <w:rFonts w:hint="eastAsia"/>
        </w:rPr>
        <w:t>个月降低至Ⅲ类标准，为许家冲水库不达标的重要原因。</w:t>
      </w:r>
    </w:p>
    <w:p w:rsidR="008E7008" w:rsidRPr="00946A5F" w:rsidRDefault="008E7008" w:rsidP="008E7008">
      <w:pPr>
        <w:pStyle w:val="a5"/>
      </w:pPr>
      <w:r w:rsidRPr="00946A5F">
        <w:rPr>
          <w:rFonts w:hint="eastAsia"/>
        </w:rPr>
        <w:t>表</w:t>
      </w:r>
      <w:r w:rsidRPr="00946A5F">
        <w:rPr>
          <w:rFonts w:hint="eastAsia"/>
        </w:rPr>
        <w:t>2-4-21</w:t>
      </w:r>
      <w:r w:rsidRPr="00946A5F">
        <w:t xml:space="preserve"> </w:t>
      </w:r>
      <w:r w:rsidRPr="00946A5F">
        <w:rPr>
          <w:rFonts w:hint="eastAsia"/>
        </w:rPr>
        <w:t>许家冲水库</w:t>
      </w:r>
      <w:r w:rsidRPr="00946A5F">
        <w:rPr>
          <w:rFonts w:hint="eastAsia"/>
        </w:rPr>
        <w:t>2014</w:t>
      </w:r>
      <w:r w:rsidRPr="00946A5F">
        <w:rPr>
          <w:rFonts w:hint="eastAsia"/>
        </w:rPr>
        <w:t>至</w:t>
      </w:r>
      <w:r w:rsidRPr="00946A5F">
        <w:rPr>
          <w:rFonts w:hint="eastAsia"/>
        </w:rPr>
        <w:t>2017</w:t>
      </w:r>
      <w:r w:rsidRPr="00946A5F">
        <w:rPr>
          <w:rFonts w:hint="eastAsia"/>
        </w:rPr>
        <w:t>年监测数据一览表</w:t>
      </w:r>
    </w:p>
    <w:tbl>
      <w:tblPr>
        <w:tblW w:w="5000" w:type="pct"/>
        <w:tblLayout w:type="fixed"/>
        <w:tblLook w:val="04A0" w:firstRow="1" w:lastRow="0" w:firstColumn="1" w:lastColumn="0" w:noHBand="0" w:noVBand="1"/>
      </w:tblPr>
      <w:tblGrid>
        <w:gridCol w:w="957"/>
        <w:gridCol w:w="608"/>
        <w:gridCol w:w="573"/>
        <w:gridCol w:w="573"/>
        <w:gridCol w:w="573"/>
        <w:gridCol w:w="573"/>
        <w:gridCol w:w="574"/>
        <w:gridCol w:w="574"/>
        <w:gridCol w:w="574"/>
        <w:gridCol w:w="574"/>
        <w:gridCol w:w="574"/>
        <w:gridCol w:w="574"/>
        <w:gridCol w:w="580"/>
        <w:gridCol w:w="574"/>
        <w:gridCol w:w="574"/>
        <w:gridCol w:w="574"/>
        <w:gridCol w:w="574"/>
        <w:gridCol w:w="574"/>
        <w:gridCol w:w="574"/>
        <w:gridCol w:w="574"/>
        <w:gridCol w:w="574"/>
        <w:gridCol w:w="574"/>
        <w:gridCol w:w="574"/>
        <w:gridCol w:w="574"/>
        <w:gridCol w:w="591"/>
      </w:tblGrid>
      <w:tr w:rsidR="008E7008" w:rsidRPr="00946A5F" w:rsidTr="00F73CDF">
        <w:trPr>
          <w:trHeight w:val="270"/>
        </w:trPr>
        <w:tc>
          <w:tcPr>
            <w:tcW w:w="324" w:type="pct"/>
            <w:vMerge w:val="restart"/>
            <w:tcBorders>
              <w:top w:val="single" w:sz="12" w:space="0" w:color="auto"/>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指标</w:t>
            </w:r>
          </w:p>
        </w:tc>
        <w:tc>
          <w:tcPr>
            <w:tcW w:w="2342" w:type="pct"/>
            <w:gridSpan w:val="12"/>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2014</w:t>
            </w:r>
            <w:r w:rsidRPr="00946A5F">
              <w:rPr>
                <w:rFonts w:ascii="宋体" w:eastAsia="宋体" w:hAnsi="宋体" w:cs="Times New Roman" w:hint="eastAsia"/>
                <w:kern w:val="0"/>
                <w:sz w:val="15"/>
                <w:szCs w:val="15"/>
              </w:rPr>
              <w:t>年</w:t>
            </w:r>
          </w:p>
        </w:tc>
        <w:tc>
          <w:tcPr>
            <w:tcW w:w="2334" w:type="pct"/>
            <w:gridSpan w:val="12"/>
            <w:tcBorders>
              <w:top w:val="single" w:sz="12" w:space="0" w:color="auto"/>
              <w:left w:val="nil"/>
              <w:bottom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2015</w:t>
            </w:r>
            <w:r w:rsidRPr="00946A5F">
              <w:rPr>
                <w:rFonts w:ascii="宋体" w:eastAsia="宋体" w:hAnsi="宋体" w:cs="Times New Roman" w:hint="eastAsia"/>
                <w:kern w:val="0"/>
                <w:sz w:val="15"/>
                <w:szCs w:val="15"/>
              </w:rPr>
              <w:t>年</w:t>
            </w:r>
          </w:p>
        </w:tc>
      </w:tr>
      <w:tr w:rsidR="008E7008" w:rsidRPr="00946A5F" w:rsidTr="00F73CDF">
        <w:trPr>
          <w:trHeight w:val="270"/>
        </w:trPr>
        <w:tc>
          <w:tcPr>
            <w:tcW w:w="324" w:type="pct"/>
            <w:vMerge/>
            <w:tcBorders>
              <w:top w:val="single" w:sz="4" w:space="0" w:color="auto"/>
              <w:bottom w:val="single" w:sz="12" w:space="0" w:color="auto"/>
              <w:right w:val="single" w:sz="4" w:space="0" w:color="auto"/>
            </w:tcBorders>
            <w:vAlign w:val="center"/>
            <w:hideMark/>
          </w:tcPr>
          <w:p w:rsidR="008E7008" w:rsidRPr="00946A5F" w:rsidRDefault="008E7008" w:rsidP="008E7008">
            <w:pPr>
              <w:widowControl/>
              <w:adjustRightInd/>
              <w:snapToGrid/>
              <w:spacing w:line="240" w:lineRule="auto"/>
              <w:ind w:firstLineChars="0" w:firstLine="0"/>
              <w:jc w:val="left"/>
              <w:rPr>
                <w:rFonts w:eastAsia="宋体" w:cs="Times New Roman"/>
                <w:kern w:val="0"/>
                <w:sz w:val="15"/>
                <w:szCs w:val="15"/>
              </w:rPr>
            </w:pPr>
          </w:p>
        </w:tc>
        <w:tc>
          <w:tcPr>
            <w:tcW w:w="206"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195"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199" w:type="pct"/>
            <w:tcBorders>
              <w:top w:val="nil"/>
              <w:left w:val="nil"/>
              <w:bottom w:val="single" w:sz="12"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r>
      <w:tr w:rsidR="008E7008" w:rsidRPr="00946A5F" w:rsidTr="00F73CDF">
        <w:trPr>
          <w:trHeight w:val="270"/>
        </w:trPr>
        <w:tc>
          <w:tcPr>
            <w:tcW w:w="324" w:type="pct"/>
            <w:tcBorders>
              <w:top w:val="single" w:sz="12" w:space="0" w:color="auto"/>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水温（℃）</w:t>
            </w:r>
          </w:p>
        </w:tc>
        <w:tc>
          <w:tcPr>
            <w:tcW w:w="206"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p>
        </w:tc>
        <w:tc>
          <w:tcPr>
            <w:tcW w:w="194"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p>
        </w:tc>
        <w:tc>
          <w:tcPr>
            <w:tcW w:w="194"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p>
        </w:tc>
        <w:tc>
          <w:tcPr>
            <w:tcW w:w="194"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21</w:t>
            </w:r>
          </w:p>
        </w:tc>
        <w:tc>
          <w:tcPr>
            <w:tcW w:w="194"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23.5</w:t>
            </w:r>
          </w:p>
        </w:tc>
        <w:tc>
          <w:tcPr>
            <w:tcW w:w="194"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26.5</w:t>
            </w:r>
          </w:p>
        </w:tc>
        <w:tc>
          <w:tcPr>
            <w:tcW w:w="194"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28.5</w:t>
            </w:r>
          </w:p>
        </w:tc>
        <w:tc>
          <w:tcPr>
            <w:tcW w:w="194"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30.3</w:t>
            </w:r>
          </w:p>
        </w:tc>
        <w:tc>
          <w:tcPr>
            <w:tcW w:w="194"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26.4</w:t>
            </w:r>
          </w:p>
        </w:tc>
        <w:tc>
          <w:tcPr>
            <w:tcW w:w="194"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23.4</w:t>
            </w:r>
          </w:p>
        </w:tc>
        <w:tc>
          <w:tcPr>
            <w:tcW w:w="194"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19.8</w:t>
            </w:r>
          </w:p>
        </w:tc>
        <w:tc>
          <w:tcPr>
            <w:tcW w:w="195"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10.5</w:t>
            </w:r>
          </w:p>
        </w:tc>
        <w:tc>
          <w:tcPr>
            <w:tcW w:w="194"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p>
        </w:tc>
        <w:tc>
          <w:tcPr>
            <w:tcW w:w="194"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p>
        </w:tc>
        <w:tc>
          <w:tcPr>
            <w:tcW w:w="194"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p>
        </w:tc>
        <w:tc>
          <w:tcPr>
            <w:tcW w:w="194"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21</w:t>
            </w:r>
          </w:p>
        </w:tc>
        <w:tc>
          <w:tcPr>
            <w:tcW w:w="194"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20.5</w:t>
            </w:r>
          </w:p>
        </w:tc>
        <w:tc>
          <w:tcPr>
            <w:tcW w:w="194"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25.5</w:t>
            </w:r>
          </w:p>
        </w:tc>
        <w:tc>
          <w:tcPr>
            <w:tcW w:w="194"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28.5</w:t>
            </w:r>
          </w:p>
        </w:tc>
        <w:tc>
          <w:tcPr>
            <w:tcW w:w="194"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29.5</w:t>
            </w:r>
          </w:p>
        </w:tc>
        <w:tc>
          <w:tcPr>
            <w:tcW w:w="194"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24.5</w:t>
            </w:r>
          </w:p>
        </w:tc>
        <w:tc>
          <w:tcPr>
            <w:tcW w:w="194"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18</w:t>
            </w:r>
          </w:p>
        </w:tc>
        <w:tc>
          <w:tcPr>
            <w:tcW w:w="194" w:type="pct"/>
            <w:tcBorders>
              <w:top w:val="single" w:sz="12"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14.5</w:t>
            </w:r>
          </w:p>
        </w:tc>
        <w:tc>
          <w:tcPr>
            <w:tcW w:w="199" w:type="pct"/>
            <w:tcBorders>
              <w:top w:val="single" w:sz="12" w:space="0" w:color="auto"/>
              <w:left w:val="nil"/>
              <w:bottom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p>
        </w:tc>
      </w:tr>
      <w:tr w:rsidR="008E7008" w:rsidRPr="00946A5F" w:rsidTr="00F73CDF">
        <w:trPr>
          <w:trHeight w:val="270"/>
        </w:trPr>
        <w:tc>
          <w:tcPr>
            <w:tcW w:w="324" w:type="pct"/>
            <w:tcBorders>
              <w:top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pH</w:t>
            </w:r>
          </w:p>
        </w:tc>
        <w:tc>
          <w:tcPr>
            <w:tcW w:w="206"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7.37</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7.05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7.24</w:t>
            </w:r>
          </w:p>
        </w:tc>
        <w:tc>
          <w:tcPr>
            <w:tcW w:w="195"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7.43</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7.36</w:t>
            </w:r>
          </w:p>
        </w:tc>
        <w:tc>
          <w:tcPr>
            <w:tcW w:w="199" w:type="pct"/>
            <w:tcBorders>
              <w:top w:val="nil"/>
              <w:left w:val="nil"/>
              <w:bottom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7.38</w:t>
            </w:r>
          </w:p>
        </w:tc>
      </w:tr>
      <w:tr w:rsidR="008E7008" w:rsidRPr="00946A5F" w:rsidTr="00F73CDF">
        <w:trPr>
          <w:trHeight w:val="270"/>
        </w:trPr>
        <w:tc>
          <w:tcPr>
            <w:tcW w:w="324" w:type="pct"/>
            <w:tcBorders>
              <w:top w:val="nil"/>
              <w:bottom w:val="single" w:sz="4" w:space="0" w:color="auto"/>
              <w:right w:val="single" w:sz="4" w:space="0" w:color="auto"/>
            </w:tcBorders>
            <w:shd w:val="clear" w:color="auto" w:fill="auto"/>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溶解氧</w:t>
            </w:r>
          </w:p>
        </w:tc>
        <w:tc>
          <w:tcPr>
            <w:tcW w:w="206"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7.86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7.79</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7.92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7.94</w:t>
            </w:r>
          </w:p>
        </w:tc>
        <w:tc>
          <w:tcPr>
            <w:tcW w:w="195"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7.73</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7.76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7.86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7.67</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7.57</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7.38</w:t>
            </w:r>
          </w:p>
        </w:tc>
        <w:tc>
          <w:tcPr>
            <w:tcW w:w="199" w:type="pct"/>
            <w:tcBorders>
              <w:top w:val="nil"/>
              <w:left w:val="nil"/>
              <w:bottom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7.44</w:t>
            </w:r>
          </w:p>
        </w:tc>
      </w:tr>
      <w:tr w:rsidR="008E7008" w:rsidRPr="00946A5F" w:rsidTr="00F73CDF">
        <w:trPr>
          <w:trHeight w:val="270"/>
        </w:trPr>
        <w:tc>
          <w:tcPr>
            <w:tcW w:w="324" w:type="pct"/>
            <w:tcBorders>
              <w:top w:val="nil"/>
              <w:bottom w:val="single" w:sz="4" w:space="0" w:color="auto"/>
              <w:right w:val="single" w:sz="4" w:space="0" w:color="auto"/>
            </w:tcBorders>
            <w:shd w:val="clear" w:color="auto" w:fill="auto"/>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CODmn</w:t>
            </w:r>
          </w:p>
        </w:tc>
        <w:tc>
          <w:tcPr>
            <w:tcW w:w="206"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3.68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3.62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3.66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3.71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3.82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3.56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3.64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3.57</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3.77</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3.87</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3.27</w:t>
            </w:r>
          </w:p>
        </w:tc>
        <w:tc>
          <w:tcPr>
            <w:tcW w:w="195"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3.3</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3.59</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3.58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3.64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3.7</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3.78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3.55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3.65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3.58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3.52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3.51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3.5</w:t>
            </w:r>
          </w:p>
        </w:tc>
        <w:tc>
          <w:tcPr>
            <w:tcW w:w="199" w:type="pct"/>
            <w:tcBorders>
              <w:top w:val="nil"/>
              <w:left w:val="nil"/>
              <w:bottom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3.53</w:t>
            </w:r>
          </w:p>
        </w:tc>
      </w:tr>
      <w:tr w:rsidR="008E7008" w:rsidRPr="00946A5F" w:rsidTr="00F73CDF">
        <w:trPr>
          <w:trHeight w:val="270"/>
        </w:trPr>
        <w:tc>
          <w:tcPr>
            <w:tcW w:w="324" w:type="pct"/>
            <w:tcBorders>
              <w:top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氨氮</w:t>
            </w:r>
          </w:p>
        </w:tc>
        <w:tc>
          <w:tcPr>
            <w:tcW w:w="206"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0.33</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0.29</w:t>
            </w:r>
          </w:p>
        </w:tc>
        <w:tc>
          <w:tcPr>
            <w:tcW w:w="195"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0.33</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0.27</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199" w:type="pct"/>
            <w:tcBorders>
              <w:top w:val="nil"/>
              <w:left w:val="nil"/>
              <w:bottom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r>
      <w:tr w:rsidR="008E7008" w:rsidRPr="00946A5F" w:rsidTr="00F73CDF">
        <w:trPr>
          <w:trHeight w:val="270"/>
        </w:trPr>
        <w:tc>
          <w:tcPr>
            <w:tcW w:w="324" w:type="pct"/>
            <w:tcBorders>
              <w:top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总氮</w:t>
            </w:r>
          </w:p>
        </w:tc>
        <w:tc>
          <w:tcPr>
            <w:tcW w:w="206"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0.37</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0.39</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0.39</w:t>
            </w:r>
          </w:p>
        </w:tc>
        <w:tc>
          <w:tcPr>
            <w:tcW w:w="195"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0.37</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0.33</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0.39</w:t>
            </w:r>
          </w:p>
        </w:tc>
        <w:tc>
          <w:tcPr>
            <w:tcW w:w="199" w:type="pct"/>
            <w:tcBorders>
              <w:top w:val="nil"/>
              <w:left w:val="nil"/>
              <w:bottom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0.35</w:t>
            </w:r>
          </w:p>
        </w:tc>
      </w:tr>
      <w:tr w:rsidR="008E7008" w:rsidRPr="00946A5F" w:rsidTr="00F73CDF">
        <w:trPr>
          <w:trHeight w:val="270"/>
        </w:trPr>
        <w:tc>
          <w:tcPr>
            <w:tcW w:w="324" w:type="pct"/>
            <w:tcBorders>
              <w:top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总磷</w:t>
            </w:r>
          </w:p>
        </w:tc>
        <w:tc>
          <w:tcPr>
            <w:tcW w:w="206"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0.019</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0.019</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195"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0.023</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0.019</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0.016</w:t>
            </w:r>
          </w:p>
        </w:tc>
        <w:tc>
          <w:tcPr>
            <w:tcW w:w="199" w:type="pct"/>
            <w:tcBorders>
              <w:top w:val="nil"/>
              <w:left w:val="nil"/>
              <w:bottom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0.017</w:t>
            </w:r>
          </w:p>
        </w:tc>
      </w:tr>
      <w:tr w:rsidR="008E7008" w:rsidRPr="00946A5F" w:rsidTr="00F73CDF">
        <w:trPr>
          <w:trHeight w:val="270"/>
        </w:trPr>
        <w:tc>
          <w:tcPr>
            <w:tcW w:w="324" w:type="pct"/>
            <w:tcBorders>
              <w:top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挥发</w:t>
            </w:r>
            <w:proofErr w:type="gramStart"/>
            <w:r w:rsidRPr="00946A5F">
              <w:rPr>
                <w:rFonts w:ascii="宋体" w:eastAsia="宋体" w:hAnsi="宋体" w:cs="Times New Roman" w:hint="eastAsia"/>
                <w:kern w:val="0"/>
                <w:sz w:val="15"/>
                <w:szCs w:val="15"/>
              </w:rPr>
              <w:t>酚</w:t>
            </w:r>
            <w:proofErr w:type="gramEnd"/>
          </w:p>
        </w:tc>
        <w:tc>
          <w:tcPr>
            <w:tcW w:w="206"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5"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9" w:type="pct"/>
            <w:tcBorders>
              <w:top w:val="nil"/>
              <w:left w:val="nil"/>
              <w:bottom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r>
      <w:tr w:rsidR="008E7008" w:rsidRPr="00946A5F" w:rsidTr="00F73CDF">
        <w:trPr>
          <w:trHeight w:val="270"/>
        </w:trPr>
        <w:tc>
          <w:tcPr>
            <w:tcW w:w="324" w:type="pct"/>
            <w:vMerge w:val="restart"/>
            <w:tcBorders>
              <w:top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指标</w:t>
            </w:r>
          </w:p>
        </w:tc>
        <w:tc>
          <w:tcPr>
            <w:tcW w:w="2342" w:type="pct"/>
            <w:gridSpan w:val="12"/>
            <w:tcBorders>
              <w:top w:val="single" w:sz="4" w:space="0" w:color="auto"/>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2016</w:t>
            </w:r>
            <w:r w:rsidRPr="00946A5F">
              <w:rPr>
                <w:rFonts w:ascii="宋体" w:eastAsia="宋体" w:hAnsi="宋体" w:cs="Times New Roman" w:hint="eastAsia"/>
                <w:kern w:val="0"/>
                <w:sz w:val="15"/>
                <w:szCs w:val="15"/>
              </w:rPr>
              <w:t>年</w:t>
            </w:r>
          </w:p>
        </w:tc>
        <w:tc>
          <w:tcPr>
            <w:tcW w:w="2334" w:type="pct"/>
            <w:gridSpan w:val="12"/>
            <w:tcBorders>
              <w:top w:val="single" w:sz="4" w:space="0" w:color="auto"/>
              <w:left w:val="nil"/>
              <w:bottom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2017</w:t>
            </w:r>
            <w:r w:rsidRPr="00946A5F">
              <w:rPr>
                <w:rFonts w:ascii="宋体" w:eastAsia="宋体" w:hAnsi="宋体" w:cs="Times New Roman" w:hint="eastAsia"/>
                <w:kern w:val="0"/>
                <w:sz w:val="15"/>
                <w:szCs w:val="15"/>
              </w:rPr>
              <w:t>年</w:t>
            </w:r>
          </w:p>
        </w:tc>
      </w:tr>
      <w:tr w:rsidR="008E7008" w:rsidRPr="00946A5F" w:rsidTr="00F73CDF">
        <w:trPr>
          <w:trHeight w:val="270"/>
        </w:trPr>
        <w:tc>
          <w:tcPr>
            <w:tcW w:w="324" w:type="pct"/>
            <w:vMerge/>
            <w:tcBorders>
              <w:top w:val="nil"/>
              <w:bottom w:val="single" w:sz="4" w:space="0" w:color="auto"/>
              <w:right w:val="single" w:sz="4" w:space="0" w:color="auto"/>
            </w:tcBorders>
            <w:vAlign w:val="center"/>
            <w:hideMark/>
          </w:tcPr>
          <w:p w:rsidR="008E7008" w:rsidRPr="00946A5F" w:rsidRDefault="008E7008" w:rsidP="008E7008">
            <w:pPr>
              <w:widowControl/>
              <w:adjustRightInd/>
              <w:snapToGrid/>
              <w:spacing w:line="240" w:lineRule="auto"/>
              <w:ind w:firstLineChars="0" w:firstLine="0"/>
              <w:jc w:val="left"/>
              <w:rPr>
                <w:rFonts w:eastAsia="宋体" w:cs="Times New Roman"/>
                <w:kern w:val="0"/>
                <w:sz w:val="15"/>
                <w:szCs w:val="15"/>
              </w:rPr>
            </w:pPr>
          </w:p>
        </w:tc>
        <w:tc>
          <w:tcPr>
            <w:tcW w:w="206"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195"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199" w:type="pct"/>
            <w:tcBorders>
              <w:top w:val="nil"/>
              <w:left w:val="nil"/>
              <w:bottom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r>
      <w:tr w:rsidR="008E7008" w:rsidRPr="00946A5F" w:rsidTr="00F73CDF">
        <w:trPr>
          <w:trHeight w:val="270"/>
        </w:trPr>
        <w:tc>
          <w:tcPr>
            <w:tcW w:w="324" w:type="pct"/>
            <w:tcBorders>
              <w:top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水温（℃）</w:t>
            </w:r>
          </w:p>
        </w:tc>
        <w:tc>
          <w:tcPr>
            <w:tcW w:w="206"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17.5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19.5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23.5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30</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29</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14</w:t>
            </w:r>
          </w:p>
        </w:tc>
        <w:tc>
          <w:tcPr>
            <w:tcW w:w="195"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15.5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19.5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19.8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18.5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p>
        </w:tc>
        <w:tc>
          <w:tcPr>
            <w:tcW w:w="199" w:type="pct"/>
            <w:tcBorders>
              <w:top w:val="nil"/>
              <w:left w:val="nil"/>
              <w:bottom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p>
        </w:tc>
      </w:tr>
      <w:tr w:rsidR="008E7008" w:rsidRPr="00946A5F" w:rsidTr="00F73CDF">
        <w:trPr>
          <w:trHeight w:val="270"/>
        </w:trPr>
        <w:tc>
          <w:tcPr>
            <w:tcW w:w="324" w:type="pct"/>
            <w:tcBorders>
              <w:top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pH</w:t>
            </w:r>
          </w:p>
        </w:tc>
        <w:tc>
          <w:tcPr>
            <w:tcW w:w="206"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7.33</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7.53</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7.43</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7.33</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8.39</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8.38</w:t>
            </w:r>
          </w:p>
        </w:tc>
        <w:tc>
          <w:tcPr>
            <w:tcW w:w="195"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8.34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7.33</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7.08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6.78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7.22</w:t>
            </w:r>
          </w:p>
        </w:tc>
        <w:tc>
          <w:tcPr>
            <w:tcW w:w="199" w:type="pct"/>
            <w:tcBorders>
              <w:top w:val="nil"/>
              <w:left w:val="nil"/>
              <w:bottom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7.23</w:t>
            </w:r>
          </w:p>
        </w:tc>
      </w:tr>
      <w:tr w:rsidR="008E7008" w:rsidRPr="00946A5F" w:rsidTr="00F73CDF">
        <w:trPr>
          <w:trHeight w:val="270"/>
        </w:trPr>
        <w:tc>
          <w:tcPr>
            <w:tcW w:w="324" w:type="pct"/>
            <w:tcBorders>
              <w:top w:val="nil"/>
              <w:bottom w:val="single" w:sz="4" w:space="0" w:color="auto"/>
              <w:right w:val="single" w:sz="4" w:space="0" w:color="auto"/>
            </w:tcBorders>
            <w:shd w:val="clear" w:color="auto" w:fill="auto"/>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溶解氧</w:t>
            </w:r>
          </w:p>
        </w:tc>
        <w:tc>
          <w:tcPr>
            <w:tcW w:w="206"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7.87</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7.87</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7.67</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7.49</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7.94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7.85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8.42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8.45</w:t>
            </w:r>
          </w:p>
        </w:tc>
        <w:tc>
          <w:tcPr>
            <w:tcW w:w="195"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8.52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7.92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7.92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7.49</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7.06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8.56</w:t>
            </w:r>
          </w:p>
        </w:tc>
        <w:tc>
          <w:tcPr>
            <w:tcW w:w="199" w:type="pct"/>
            <w:tcBorders>
              <w:top w:val="nil"/>
              <w:left w:val="nil"/>
              <w:bottom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8.66</w:t>
            </w:r>
          </w:p>
        </w:tc>
      </w:tr>
      <w:tr w:rsidR="008E7008" w:rsidRPr="00946A5F" w:rsidTr="00F73CDF">
        <w:trPr>
          <w:trHeight w:val="270"/>
        </w:trPr>
        <w:tc>
          <w:tcPr>
            <w:tcW w:w="324" w:type="pct"/>
            <w:tcBorders>
              <w:top w:val="nil"/>
              <w:bottom w:val="single" w:sz="4" w:space="0" w:color="auto"/>
              <w:right w:val="single" w:sz="4" w:space="0" w:color="auto"/>
            </w:tcBorders>
            <w:shd w:val="clear" w:color="auto" w:fill="auto"/>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CODmn</w:t>
            </w:r>
          </w:p>
        </w:tc>
        <w:tc>
          <w:tcPr>
            <w:tcW w:w="206"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3.45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3.52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3.52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3.72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3.87</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3.52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3.14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3.02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3.14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3.36</w:t>
            </w:r>
          </w:p>
        </w:tc>
        <w:tc>
          <w:tcPr>
            <w:tcW w:w="195"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3.21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3.02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2.34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3.61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4.82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4.95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4.82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5.61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5.47</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5.16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5.11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5.01</w:t>
            </w:r>
          </w:p>
        </w:tc>
        <w:tc>
          <w:tcPr>
            <w:tcW w:w="199" w:type="pct"/>
            <w:tcBorders>
              <w:top w:val="nil"/>
              <w:left w:val="nil"/>
              <w:bottom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5.11</w:t>
            </w:r>
          </w:p>
        </w:tc>
      </w:tr>
      <w:tr w:rsidR="008E7008" w:rsidRPr="00946A5F" w:rsidTr="00F73CDF">
        <w:trPr>
          <w:trHeight w:val="270"/>
        </w:trPr>
        <w:tc>
          <w:tcPr>
            <w:tcW w:w="324" w:type="pct"/>
            <w:tcBorders>
              <w:top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氨氮</w:t>
            </w:r>
          </w:p>
        </w:tc>
        <w:tc>
          <w:tcPr>
            <w:tcW w:w="206"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0.27</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0.29</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0.26</w:t>
            </w:r>
          </w:p>
        </w:tc>
        <w:tc>
          <w:tcPr>
            <w:tcW w:w="195"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0.24</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0.58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0.56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0.43</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0.19</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0.18</w:t>
            </w:r>
          </w:p>
        </w:tc>
        <w:tc>
          <w:tcPr>
            <w:tcW w:w="199" w:type="pct"/>
            <w:tcBorders>
              <w:top w:val="nil"/>
              <w:left w:val="nil"/>
              <w:bottom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0.19</w:t>
            </w:r>
          </w:p>
        </w:tc>
      </w:tr>
      <w:tr w:rsidR="008E7008" w:rsidRPr="00946A5F" w:rsidTr="00F73CDF">
        <w:trPr>
          <w:trHeight w:val="270"/>
        </w:trPr>
        <w:tc>
          <w:tcPr>
            <w:tcW w:w="324" w:type="pct"/>
            <w:tcBorders>
              <w:top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lastRenderedPageBreak/>
              <w:t>总氮</w:t>
            </w:r>
          </w:p>
        </w:tc>
        <w:tc>
          <w:tcPr>
            <w:tcW w:w="206"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5"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99" w:type="pct"/>
            <w:tcBorders>
              <w:top w:val="nil"/>
              <w:left w:val="nil"/>
              <w:bottom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r>
      <w:tr w:rsidR="008E7008" w:rsidRPr="00946A5F" w:rsidTr="00F73CDF">
        <w:trPr>
          <w:trHeight w:val="270"/>
        </w:trPr>
        <w:tc>
          <w:tcPr>
            <w:tcW w:w="324" w:type="pct"/>
            <w:tcBorders>
              <w:top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总磷</w:t>
            </w:r>
          </w:p>
        </w:tc>
        <w:tc>
          <w:tcPr>
            <w:tcW w:w="206"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0.017</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0.017</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0.018</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0.015</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195"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0.026</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0.023</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0.017</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0.031</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0.023</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0.032</w:t>
            </w:r>
          </w:p>
        </w:tc>
        <w:tc>
          <w:tcPr>
            <w:tcW w:w="194" w:type="pct"/>
            <w:tcBorders>
              <w:top w:val="nil"/>
              <w:left w:val="nil"/>
              <w:bottom w:val="single" w:sz="4"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0.028</w:t>
            </w:r>
          </w:p>
        </w:tc>
        <w:tc>
          <w:tcPr>
            <w:tcW w:w="199" w:type="pct"/>
            <w:tcBorders>
              <w:top w:val="nil"/>
              <w:left w:val="nil"/>
              <w:bottom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0.026</w:t>
            </w:r>
          </w:p>
        </w:tc>
      </w:tr>
      <w:tr w:rsidR="008E7008" w:rsidRPr="00946A5F" w:rsidTr="00F73CDF">
        <w:trPr>
          <w:trHeight w:val="270"/>
        </w:trPr>
        <w:tc>
          <w:tcPr>
            <w:tcW w:w="324" w:type="pct"/>
            <w:tcBorders>
              <w:top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挥发</w:t>
            </w:r>
            <w:proofErr w:type="gramStart"/>
            <w:r w:rsidRPr="00946A5F">
              <w:rPr>
                <w:rFonts w:ascii="宋体" w:eastAsia="宋体" w:hAnsi="宋体" w:cs="Times New Roman" w:hint="eastAsia"/>
                <w:kern w:val="0"/>
                <w:sz w:val="15"/>
                <w:szCs w:val="15"/>
              </w:rPr>
              <w:t>酚</w:t>
            </w:r>
            <w:proofErr w:type="gramEnd"/>
          </w:p>
        </w:tc>
        <w:tc>
          <w:tcPr>
            <w:tcW w:w="206"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5"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4" w:type="pct"/>
            <w:tcBorders>
              <w:top w:val="nil"/>
              <w:left w:val="nil"/>
              <w:bottom w:val="single" w:sz="12" w:space="0" w:color="auto"/>
              <w:right w:val="single" w:sz="4"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99" w:type="pct"/>
            <w:tcBorders>
              <w:top w:val="nil"/>
              <w:left w:val="nil"/>
              <w:bottom w:val="single" w:sz="12" w:space="0" w:color="auto"/>
            </w:tcBorders>
            <w:shd w:val="clear" w:color="auto" w:fill="auto"/>
            <w:noWrap/>
            <w:vAlign w:val="center"/>
            <w:hideMark/>
          </w:tcPr>
          <w:p w:rsidR="008E7008" w:rsidRPr="00946A5F" w:rsidRDefault="008E7008" w:rsidP="008E7008">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r>
    </w:tbl>
    <w:p w:rsidR="008E7008" w:rsidRPr="00946A5F" w:rsidRDefault="008E7008" w:rsidP="008E7008">
      <w:pPr>
        <w:ind w:firstLineChars="0" w:firstLine="0"/>
      </w:pPr>
    </w:p>
    <w:p w:rsidR="00F73CDF" w:rsidRPr="00946A5F" w:rsidRDefault="00F73CDF" w:rsidP="00F73CDF">
      <w:pPr>
        <w:pStyle w:val="a5"/>
      </w:pPr>
      <w:r w:rsidRPr="00946A5F">
        <w:rPr>
          <w:rFonts w:hint="eastAsia"/>
        </w:rPr>
        <w:t>表</w:t>
      </w:r>
      <w:r w:rsidRPr="00946A5F">
        <w:rPr>
          <w:rFonts w:hint="eastAsia"/>
        </w:rPr>
        <w:t xml:space="preserve">2-4-22 </w:t>
      </w:r>
      <w:r w:rsidRPr="00946A5F">
        <w:rPr>
          <w:rFonts w:hint="eastAsia"/>
        </w:rPr>
        <w:t>许家冲水库</w:t>
      </w:r>
      <w:r w:rsidRPr="00946A5F">
        <w:rPr>
          <w:rFonts w:hint="eastAsia"/>
        </w:rPr>
        <w:t>2014</w:t>
      </w:r>
      <w:r w:rsidRPr="00946A5F">
        <w:rPr>
          <w:rFonts w:hint="eastAsia"/>
        </w:rPr>
        <w:t>至</w:t>
      </w:r>
      <w:r w:rsidRPr="00946A5F">
        <w:rPr>
          <w:rFonts w:hint="eastAsia"/>
        </w:rPr>
        <w:t>2017</w:t>
      </w:r>
      <w:r w:rsidRPr="00946A5F">
        <w:rPr>
          <w:rFonts w:hint="eastAsia"/>
        </w:rPr>
        <w:t>年各指标达标情况一览表</w:t>
      </w:r>
    </w:p>
    <w:tbl>
      <w:tblPr>
        <w:tblW w:w="5000" w:type="pct"/>
        <w:tblLook w:val="04A0" w:firstRow="1" w:lastRow="0" w:firstColumn="1" w:lastColumn="0" w:noHBand="0" w:noVBand="1"/>
      </w:tblPr>
      <w:tblGrid>
        <w:gridCol w:w="824"/>
        <w:gridCol w:w="581"/>
        <w:gridCol w:w="581"/>
        <w:gridCol w:w="581"/>
        <w:gridCol w:w="581"/>
        <w:gridCol w:w="581"/>
        <w:gridCol w:w="581"/>
        <w:gridCol w:w="582"/>
        <w:gridCol w:w="582"/>
        <w:gridCol w:w="582"/>
        <w:gridCol w:w="582"/>
        <w:gridCol w:w="582"/>
        <w:gridCol w:w="582"/>
        <w:gridCol w:w="582"/>
        <w:gridCol w:w="582"/>
        <w:gridCol w:w="582"/>
        <w:gridCol w:w="582"/>
        <w:gridCol w:w="582"/>
        <w:gridCol w:w="582"/>
        <w:gridCol w:w="582"/>
        <w:gridCol w:w="582"/>
        <w:gridCol w:w="582"/>
        <w:gridCol w:w="582"/>
        <w:gridCol w:w="582"/>
        <w:gridCol w:w="582"/>
      </w:tblGrid>
      <w:tr w:rsidR="00F73CDF" w:rsidRPr="00946A5F" w:rsidTr="00A45F4D">
        <w:trPr>
          <w:trHeight w:val="270"/>
        </w:trPr>
        <w:tc>
          <w:tcPr>
            <w:tcW w:w="200" w:type="pct"/>
            <w:vMerge w:val="restart"/>
            <w:tcBorders>
              <w:top w:val="single" w:sz="12" w:space="0" w:color="auto"/>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指标</w:t>
            </w:r>
          </w:p>
        </w:tc>
        <w:tc>
          <w:tcPr>
            <w:tcW w:w="2406" w:type="pct"/>
            <w:gridSpan w:val="12"/>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2014</w:t>
            </w:r>
            <w:r w:rsidRPr="00946A5F">
              <w:rPr>
                <w:rFonts w:ascii="宋体" w:eastAsia="宋体" w:hAnsi="宋体" w:cs="Times New Roman" w:hint="eastAsia"/>
                <w:kern w:val="0"/>
                <w:sz w:val="15"/>
                <w:szCs w:val="15"/>
              </w:rPr>
              <w:t>年</w:t>
            </w:r>
          </w:p>
        </w:tc>
        <w:tc>
          <w:tcPr>
            <w:tcW w:w="2395" w:type="pct"/>
            <w:gridSpan w:val="12"/>
            <w:tcBorders>
              <w:top w:val="single" w:sz="12" w:space="0" w:color="auto"/>
              <w:left w:val="nil"/>
              <w:bottom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2015</w:t>
            </w:r>
            <w:r w:rsidRPr="00946A5F">
              <w:rPr>
                <w:rFonts w:ascii="宋体" w:eastAsia="宋体" w:hAnsi="宋体" w:cs="Times New Roman" w:hint="eastAsia"/>
                <w:kern w:val="0"/>
                <w:sz w:val="15"/>
                <w:szCs w:val="15"/>
              </w:rPr>
              <w:t>年</w:t>
            </w:r>
          </w:p>
        </w:tc>
      </w:tr>
      <w:tr w:rsidR="00F73CDF" w:rsidRPr="00946A5F" w:rsidTr="00A45F4D">
        <w:trPr>
          <w:trHeight w:val="270"/>
        </w:trPr>
        <w:tc>
          <w:tcPr>
            <w:tcW w:w="200" w:type="pct"/>
            <w:vMerge/>
            <w:tcBorders>
              <w:top w:val="single" w:sz="4" w:space="0" w:color="auto"/>
              <w:bottom w:val="single" w:sz="12" w:space="0" w:color="auto"/>
              <w:right w:val="single" w:sz="4" w:space="0" w:color="auto"/>
            </w:tcBorders>
            <w:vAlign w:val="center"/>
            <w:hideMark/>
          </w:tcPr>
          <w:p w:rsidR="00F73CDF" w:rsidRPr="00946A5F" w:rsidRDefault="00F73CDF" w:rsidP="00F73CDF">
            <w:pPr>
              <w:widowControl/>
              <w:adjustRightInd/>
              <w:snapToGrid/>
              <w:spacing w:line="240" w:lineRule="auto"/>
              <w:ind w:firstLineChars="0" w:firstLine="0"/>
              <w:jc w:val="left"/>
              <w:rPr>
                <w:rFonts w:eastAsia="宋体" w:cs="Times New Roman"/>
                <w:kern w:val="0"/>
                <w:sz w:val="15"/>
                <w:szCs w:val="15"/>
              </w:rPr>
            </w:pP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r>
      <w:tr w:rsidR="00F73CDF" w:rsidRPr="00946A5F" w:rsidTr="00A45F4D">
        <w:trPr>
          <w:trHeight w:val="270"/>
        </w:trPr>
        <w:tc>
          <w:tcPr>
            <w:tcW w:w="200" w:type="pct"/>
            <w:tcBorders>
              <w:top w:val="single" w:sz="12" w:space="0" w:color="auto"/>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水温（℃）</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r>
      <w:tr w:rsidR="00F73CDF" w:rsidRPr="00946A5F" w:rsidTr="00A45F4D">
        <w:trPr>
          <w:trHeight w:val="270"/>
        </w:trPr>
        <w:tc>
          <w:tcPr>
            <w:tcW w:w="200" w:type="pct"/>
            <w:tcBorders>
              <w:top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pH</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r>
      <w:tr w:rsidR="00F73CDF" w:rsidRPr="00946A5F" w:rsidTr="00A45F4D">
        <w:trPr>
          <w:trHeight w:val="270"/>
        </w:trPr>
        <w:tc>
          <w:tcPr>
            <w:tcW w:w="200" w:type="pct"/>
            <w:tcBorders>
              <w:top w:val="nil"/>
              <w:bottom w:val="single" w:sz="4" w:space="0" w:color="auto"/>
              <w:right w:val="single" w:sz="4" w:space="0" w:color="auto"/>
            </w:tcBorders>
            <w:shd w:val="clear" w:color="auto" w:fill="auto"/>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溶解氧</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F73CDF" w:rsidRPr="00946A5F" w:rsidTr="00A45F4D">
        <w:trPr>
          <w:trHeight w:val="270"/>
        </w:trPr>
        <w:tc>
          <w:tcPr>
            <w:tcW w:w="200" w:type="pct"/>
            <w:tcBorders>
              <w:top w:val="nil"/>
              <w:bottom w:val="single" w:sz="4" w:space="0" w:color="auto"/>
              <w:right w:val="single" w:sz="4" w:space="0" w:color="auto"/>
            </w:tcBorders>
            <w:shd w:val="clear" w:color="auto" w:fill="auto"/>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CODmn</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F73CDF" w:rsidRPr="00946A5F" w:rsidTr="00A45F4D">
        <w:trPr>
          <w:trHeight w:val="270"/>
        </w:trPr>
        <w:tc>
          <w:tcPr>
            <w:tcW w:w="200" w:type="pct"/>
            <w:tcBorders>
              <w:top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氨氮</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F73CDF" w:rsidRPr="00946A5F" w:rsidTr="00A45F4D">
        <w:trPr>
          <w:trHeight w:val="270"/>
        </w:trPr>
        <w:tc>
          <w:tcPr>
            <w:tcW w:w="200" w:type="pct"/>
            <w:tcBorders>
              <w:top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总氮</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F73CDF" w:rsidRPr="00946A5F" w:rsidTr="00A45F4D">
        <w:trPr>
          <w:trHeight w:val="270"/>
        </w:trPr>
        <w:tc>
          <w:tcPr>
            <w:tcW w:w="200" w:type="pct"/>
            <w:tcBorders>
              <w:top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总磷</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F73CDF" w:rsidRPr="00946A5F" w:rsidTr="00A45F4D">
        <w:trPr>
          <w:trHeight w:val="270"/>
        </w:trPr>
        <w:tc>
          <w:tcPr>
            <w:tcW w:w="200" w:type="pct"/>
            <w:tcBorders>
              <w:top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挥发</w:t>
            </w:r>
            <w:proofErr w:type="gramStart"/>
            <w:r w:rsidRPr="00946A5F">
              <w:rPr>
                <w:rFonts w:ascii="宋体" w:eastAsia="宋体" w:hAnsi="宋体" w:cs="Times New Roman" w:hint="eastAsia"/>
                <w:kern w:val="0"/>
                <w:sz w:val="15"/>
                <w:szCs w:val="15"/>
              </w:rPr>
              <w:t>酚</w:t>
            </w:r>
            <w:proofErr w:type="gramEnd"/>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r>
      <w:tr w:rsidR="00F73CDF" w:rsidRPr="00946A5F" w:rsidTr="00A45F4D">
        <w:trPr>
          <w:trHeight w:val="270"/>
        </w:trPr>
        <w:tc>
          <w:tcPr>
            <w:tcW w:w="200" w:type="pct"/>
            <w:vMerge w:val="restart"/>
            <w:tcBorders>
              <w:top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指标</w:t>
            </w:r>
          </w:p>
        </w:tc>
        <w:tc>
          <w:tcPr>
            <w:tcW w:w="2406" w:type="pct"/>
            <w:gridSpan w:val="12"/>
            <w:tcBorders>
              <w:top w:val="single" w:sz="4" w:space="0" w:color="auto"/>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2016</w:t>
            </w:r>
            <w:r w:rsidRPr="00946A5F">
              <w:rPr>
                <w:rFonts w:ascii="宋体" w:eastAsia="宋体" w:hAnsi="宋体" w:cs="Times New Roman" w:hint="eastAsia"/>
                <w:kern w:val="0"/>
                <w:sz w:val="15"/>
                <w:szCs w:val="15"/>
              </w:rPr>
              <w:t>年</w:t>
            </w:r>
          </w:p>
        </w:tc>
        <w:tc>
          <w:tcPr>
            <w:tcW w:w="2395" w:type="pct"/>
            <w:gridSpan w:val="12"/>
            <w:tcBorders>
              <w:top w:val="single" w:sz="4" w:space="0" w:color="auto"/>
              <w:left w:val="nil"/>
              <w:bottom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2017</w:t>
            </w:r>
            <w:r w:rsidRPr="00946A5F">
              <w:rPr>
                <w:rFonts w:ascii="宋体" w:eastAsia="宋体" w:hAnsi="宋体" w:cs="Times New Roman" w:hint="eastAsia"/>
                <w:kern w:val="0"/>
                <w:sz w:val="15"/>
                <w:szCs w:val="15"/>
              </w:rPr>
              <w:t>年</w:t>
            </w:r>
          </w:p>
        </w:tc>
      </w:tr>
      <w:tr w:rsidR="00F73CDF" w:rsidRPr="00946A5F" w:rsidTr="00A45F4D">
        <w:trPr>
          <w:trHeight w:val="270"/>
        </w:trPr>
        <w:tc>
          <w:tcPr>
            <w:tcW w:w="200" w:type="pct"/>
            <w:vMerge/>
            <w:tcBorders>
              <w:top w:val="nil"/>
              <w:bottom w:val="single" w:sz="4" w:space="0" w:color="auto"/>
              <w:right w:val="single" w:sz="4" w:space="0" w:color="auto"/>
            </w:tcBorders>
            <w:vAlign w:val="center"/>
            <w:hideMark/>
          </w:tcPr>
          <w:p w:rsidR="00F73CDF" w:rsidRPr="00946A5F" w:rsidRDefault="00F73CDF" w:rsidP="00F73CDF">
            <w:pPr>
              <w:widowControl/>
              <w:adjustRightInd/>
              <w:snapToGrid/>
              <w:spacing w:line="240" w:lineRule="auto"/>
              <w:ind w:firstLineChars="0" w:firstLine="0"/>
              <w:jc w:val="left"/>
              <w:rPr>
                <w:rFonts w:eastAsia="宋体" w:cs="Times New Roman"/>
                <w:kern w:val="0"/>
                <w:sz w:val="15"/>
                <w:szCs w:val="15"/>
              </w:rPr>
            </w:pP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r>
      <w:tr w:rsidR="00F73CDF" w:rsidRPr="00946A5F" w:rsidTr="00A45F4D">
        <w:trPr>
          <w:trHeight w:val="270"/>
        </w:trPr>
        <w:tc>
          <w:tcPr>
            <w:tcW w:w="200" w:type="pct"/>
            <w:tcBorders>
              <w:top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水温（℃）</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r>
      <w:tr w:rsidR="00F73CDF" w:rsidRPr="00946A5F" w:rsidTr="00A45F4D">
        <w:trPr>
          <w:trHeight w:val="270"/>
        </w:trPr>
        <w:tc>
          <w:tcPr>
            <w:tcW w:w="200" w:type="pct"/>
            <w:tcBorders>
              <w:top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pH</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r>
      <w:tr w:rsidR="00F73CDF" w:rsidRPr="00946A5F" w:rsidTr="00A45F4D">
        <w:trPr>
          <w:trHeight w:val="270"/>
        </w:trPr>
        <w:tc>
          <w:tcPr>
            <w:tcW w:w="200" w:type="pct"/>
            <w:tcBorders>
              <w:top w:val="nil"/>
              <w:bottom w:val="single" w:sz="4" w:space="0" w:color="auto"/>
              <w:right w:val="single" w:sz="4" w:space="0" w:color="auto"/>
            </w:tcBorders>
            <w:shd w:val="clear" w:color="auto" w:fill="auto"/>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溶解氧</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r>
      <w:tr w:rsidR="00F73CDF" w:rsidRPr="00946A5F" w:rsidTr="00A45F4D">
        <w:trPr>
          <w:trHeight w:val="270"/>
        </w:trPr>
        <w:tc>
          <w:tcPr>
            <w:tcW w:w="200" w:type="pct"/>
            <w:tcBorders>
              <w:top w:val="nil"/>
              <w:bottom w:val="single" w:sz="4" w:space="0" w:color="auto"/>
              <w:right w:val="single" w:sz="4" w:space="0" w:color="auto"/>
            </w:tcBorders>
            <w:shd w:val="clear" w:color="auto" w:fill="auto"/>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CODmn</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r>
      <w:tr w:rsidR="00F73CDF" w:rsidRPr="00946A5F" w:rsidTr="00A45F4D">
        <w:trPr>
          <w:trHeight w:val="270"/>
        </w:trPr>
        <w:tc>
          <w:tcPr>
            <w:tcW w:w="200" w:type="pct"/>
            <w:tcBorders>
              <w:top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氨氮</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F73CDF" w:rsidRPr="00946A5F" w:rsidTr="00A45F4D">
        <w:trPr>
          <w:trHeight w:val="270"/>
        </w:trPr>
        <w:tc>
          <w:tcPr>
            <w:tcW w:w="200" w:type="pct"/>
            <w:tcBorders>
              <w:top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lastRenderedPageBreak/>
              <w:t>总氮</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r>
      <w:tr w:rsidR="00F73CDF" w:rsidRPr="00946A5F" w:rsidTr="00A45F4D">
        <w:trPr>
          <w:trHeight w:val="270"/>
        </w:trPr>
        <w:tc>
          <w:tcPr>
            <w:tcW w:w="200" w:type="pct"/>
            <w:tcBorders>
              <w:top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总磷</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r>
      <w:tr w:rsidR="00F73CDF" w:rsidRPr="00946A5F" w:rsidTr="00A45F4D">
        <w:trPr>
          <w:trHeight w:val="270"/>
        </w:trPr>
        <w:tc>
          <w:tcPr>
            <w:tcW w:w="200" w:type="pct"/>
            <w:tcBorders>
              <w:top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挥发</w:t>
            </w:r>
            <w:proofErr w:type="gramStart"/>
            <w:r w:rsidRPr="00946A5F">
              <w:rPr>
                <w:rFonts w:ascii="宋体" w:eastAsia="宋体" w:hAnsi="宋体" w:cs="Times New Roman" w:hint="eastAsia"/>
                <w:kern w:val="0"/>
                <w:sz w:val="15"/>
                <w:szCs w:val="15"/>
              </w:rPr>
              <w:t>酚</w:t>
            </w:r>
            <w:proofErr w:type="gramEnd"/>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r>
    </w:tbl>
    <w:p w:rsidR="00A45F4D" w:rsidRPr="00946A5F" w:rsidRDefault="00A45F4D" w:rsidP="00A45F4D">
      <w:pPr>
        <w:ind w:firstLine="560"/>
      </w:pPr>
    </w:p>
    <w:p w:rsidR="00F73CDF" w:rsidRPr="00946A5F" w:rsidRDefault="00A45F4D" w:rsidP="00A45F4D">
      <w:pPr>
        <w:ind w:firstLine="560"/>
      </w:pPr>
      <w:r w:rsidRPr="00946A5F">
        <w:rPr>
          <w:rFonts w:hint="eastAsia"/>
        </w:rPr>
        <w:t>从全年变化情况看，</w:t>
      </w:r>
      <w:r w:rsidRPr="00946A5F">
        <w:rPr>
          <w:rFonts w:hint="eastAsia"/>
        </w:rPr>
        <w:t>2014</w:t>
      </w:r>
      <w:r w:rsidRPr="00946A5F">
        <w:rPr>
          <w:rFonts w:hint="eastAsia"/>
        </w:rPr>
        <w:t>至</w:t>
      </w:r>
      <w:r w:rsidRPr="00946A5F">
        <w:rPr>
          <w:rFonts w:hint="eastAsia"/>
        </w:rPr>
        <w:t>2017</w:t>
      </w:r>
      <w:r w:rsidRPr="00946A5F">
        <w:rPr>
          <w:rFonts w:hint="eastAsia"/>
        </w:rPr>
        <w:t>年总氮年均浓度呈下降趋势，溶解氧、高锰酸盐指数、氨氮及总磷年均浓度呈上升趋势，其中高锰酸盐指数年均值于</w:t>
      </w:r>
      <w:r w:rsidRPr="00946A5F">
        <w:rPr>
          <w:rFonts w:hint="eastAsia"/>
        </w:rPr>
        <w:t>2017</w:t>
      </w:r>
      <w:r w:rsidRPr="00946A5F">
        <w:rPr>
          <w:rFonts w:hint="eastAsia"/>
        </w:rPr>
        <w:t>年降至Ⅲ类标准，故许家冲水库需要进行削减的指标为</w:t>
      </w:r>
      <w:r w:rsidRPr="00946A5F">
        <w:rPr>
          <w:rFonts w:hint="eastAsia"/>
          <w:b/>
        </w:rPr>
        <w:t>高锰酸盐指数</w:t>
      </w:r>
      <w:r w:rsidRPr="00946A5F">
        <w:rPr>
          <w:rFonts w:hint="eastAsia"/>
        </w:rPr>
        <w:t>，需要关注的指标为</w:t>
      </w:r>
      <w:r w:rsidRPr="00946A5F">
        <w:rPr>
          <w:rFonts w:hint="eastAsia"/>
          <w:b/>
        </w:rPr>
        <w:t>氨氮及总磷</w:t>
      </w:r>
      <w:r w:rsidRPr="00946A5F">
        <w:rPr>
          <w:rFonts w:hint="eastAsia"/>
        </w:rPr>
        <w:t>。</w:t>
      </w:r>
    </w:p>
    <w:p w:rsidR="00F73CDF" w:rsidRPr="00946A5F" w:rsidRDefault="00F73CDF" w:rsidP="00F73CDF">
      <w:pPr>
        <w:pStyle w:val="a5"/>
      </w:pPr>
      <w:r w:rsidRPr="00946A5F">
        <w:rPr>
          <w:rFonts w:hint="eastAsia"/>
        </w:rPr>
        <w:t>表</w:t>
      </w:r>
      <w:r w:rsidRPr="00946A5F">
        <w:rPr>
          <w:rFonts w:hint="eastAsia"/>
        </w:rPr>
        <w:t>2-4-23</w:t>
      </w:r>
      <w:r w:rsidRPr="00946A5F">
        <w:t xml:space="preserve"> </w:t>
      </w:r>
      <w:r w:rsidRPr="00946A5F">
        <w:rPr>
          <w:rFonts w:hint="eastAsia"/>
        </w:rPr>
        <w:t>许家冲水库</w:t>
      </w:r>
      <w:r w:rsidRPr="00946A5F">
        <w:rPr>
          <w:rFonts w:hint="eastAsia"/>
        </w:rPr>
        <w:t>2014</w:t>
      </w:r>
      <w:r w:rsidRPr="00946A5F">
        <w:rPr>
          <w:rFonts w:hint="eastAsia"/>
        </w:rPr>
        <w:t>至</w:t>
      </w:r>
      <w:r w:rsidRPr="00946A5F">
        <w:rPr>
          <w:rFonts w:hint="eastAsia"/>
        </w:rPr>
        <w:t>2017</w:t>
      </w:r>
      <w:r w:rsidRPr="00946A5F">
        <w:rPr>
          <w:rFonts w:hint="eastAsia"/>
        </w:rPr>
        <w:t>年各指标变化趋势一览表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837"/>
        <w:gridCol w:w="1837"/>
        <w:gridCol w:w="1836"/>
        <w:gridCol w:w="1836"/>
        <w:gridCol w:w="1836"/>
        <w:gridCol w:w="1937"/>
        <w:gridCol w:w="1836"/>
        <w:gridCol w:w="1831"/>
      </w:tblGrid>
      <w:tr w:rsidR="00F73CDF" w:rsidRPr="00946A5F" w:rsidTr="00A45F4D">
        <w:trPr>
          <w:trHeight w:val="270"/>
        </w:trPr>
        <w:tc>
          <w:tcPr>
            <w:tcW w:w="621" w:type="pct"/>
            <w:tcBorders>
              <w:top w:val="single" w:sz="12" w:space="0" w:color="auto"/>
              <w:bottom w:val="single" w:sz="12"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指标</w:t>
            </w:r>
          </w:p>
        </w:tc>
        <w:tc>
          <w:tcPr>
            <w:tcW w:w="621" w:type="pct"/>
            <w:tcBorders>
              <w:top w:val="single" w:sz="12" w:space="0" w:color="auto"/>
              <w:bottom w:val="single" w:sz="12"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ascii="宋体" w:eastAsia="宋体" w:hAnsi="宋体" w:cs="Times New Roman" w:hint="eastAsia"/>
                <w:kern w:val="0"/>
                <w:sz w:val="21"/>
              </w:rPr>
              <w:t>年</w:t>
            </w:r>
          </w:p>
        </w:tc>
        <w:tc>
          <w:tcPr>
            <w:tcW w:w="621" w:type="pct"/>
            <w:tcBorders>
              <w:top w:val="single" w:sz="12" w:space="0" w:color="auto"/>
              <w:bottom w:val="single" w:sz="12"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ascii="宋体" w:eastAsia="宋体" w:hAnsi="宋体" w:cs="Times New Roman" w:hint="eastAsia"/>
                <w:kern w:val="0"/>
                <w:sz w:val="21"/>
              </w:rPr>
              <w:t>年</w:t>
            </w:r>
          </w:p>
        </w:tc>
        <w:tc>
          <w:tcPr>
            <w:tcW w:w="621" w:type="pct"/>
            <w:tcBorders>
              <w:top w:val="single" w:sz="12" w:space="0" w:color="auto"/>
              <w:bottom w:val="single" w:sz="12"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ascii="宋体" w:eastAsia="宋体" w:hAnsi="宋体" w:cs="Times New Roman" w:hint="eastAsia"/>
                <w:kern w:val="0"/>
                <w:sz w:val="21"/>
              </w:rPr>
              <w:t>年</w:t>
            </w:r>
          </w:p>
        </w:tc>
        <w:tc>
          <w:tcPr>
            <w:tcW w:w="621" w:type="pct"/>
            <w:tcBorders>
              <w:top w:val="single" w:sz="12" w:space="0" w:color="auto"/>
              <w:bottom w:val="single" w:sz="12"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ascii="宋体" w:eastAsia="宋体" w:hAnsi="宋体" w:cs="Times New Roman" w:hint="eastAsia"/>
                <w:kern w:val="0"/>
                <w:sz w:val="21"/>
              </w:rPr>
              <w:t>年</w:t>
            </w:r>
          </w:p>
        </w:tc>
        <w:tc>
          <w:tcPr>
            <w:tcW w:w="655" w:type="pct"/>
            <w:tcBorders>
              <w:top w:val="single" w:sz="12" w:space="0" w:color="auto"/>
              <w:bottom w:val="single" w:sz="12" w:space="0" w:color="auto"/>
            </w:tcBorders>
            <w:shd w:val="clear" w:color="auto" w:fill="auto"/>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γs</w:t>
            </w:r>
          </w:p>
        </w:tc>
        <w:tc>
          <w:tcPr>
            <w:tcW w:w="621" w:type="pct"/>
            <w:tcBorders>
              <w:top w:val="single" w:sz="12" w:space="0" w:color="auto"/>
              <w:bottom w:val="single" w:sz="12"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变化趋势</w:t>
            </w:r>
          </w:p>
        </w:tc>
        <w:tc>
          <w:tcPr>
            <w:tcW w:w="621" w:type="pct"/>
            <w:tcBorders>
              <w:top w:val="single" w:sz="12" w:space="0" w:color="auto"/>
              <w:bottom w:val="single" w:sz="12"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变化程度</w:t>
            </w:r>
          </w:p>
        </w:tc>
      </w:tr>
      <w:tr w:rsidR="00F73CDF" w:rsidRPr="00946A5F" w:rsidTr="00A45F4D">
        <w:trPr>
          <w:trHeight w:val="270"/>
        </w:trPr>
        <w:tc>
          <w:tcPr>
            <w:tcW w:w="621" w:type="pct"/>
            <w:tcBorders>
              <w:top w:val="single" w:sz="12"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水温（℃）</w:t>
            </w:r>
          </w:p>
        </w:tc>
        <w:tc>
          <w:tcPr>
            <w:tcW w:w="621" w:type="pct"/>
            <w:tcBorders>
              <w:top w:val="single" w:sz="12"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19.1 </w:t>
            </w:r>
          </w:p>
        </w:tc>
        <w:tc>
          <w:tcPr>
            <w:tcW w:w="621" w:type="pct"/>
            <w:tcBorders>
              <w:top w:val="single" w:sz="12"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17.4 </w:t>
            </w:r>
          </w:p>
        </w:tc>
        <w:tc>
          <w:tcPr>
            <w:tcW w:w="621" w:type="pct"/>
            <w:tcBorders>
              <w:top w:val="single" w:sz="12"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17.7 </w:t>
            </w:r>
          </w:p>
        </w:tc>
        <w:tc>
          <w:tcPr>
            <w:tcW w:w="621" w:type="pct"/>
            <w:tcBorders>
              <w:top w:val="single" w:sz="12"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14.4</w:t>
            </w:r>
          </w:p>
        </w:tc>
        <w:tc>
          <w:tcPr>
            <w:tcW w:w="655" w:type="pct"/>
            <w:tcBorders>
              <w:top w:val="single" w:sz="12"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-0.8</w:t>
            </w:r>
          </w:p>
        </w:tc>
        <w:tc>
          <w:tcPr>
            <w:tcW w:w="621" w:type="pct"/>
            <w:tcBorders>
              <w:top w:val="single" w:sz="12"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下降趋势</w:t>
            </w:r>
          </w:p>
        </w:tc>
        <w:tc>
          <w:tcPr>
            <w:tcW w:w="621" w:type="pct"/>
            <w:tcBorders>
              <w:top w:val="single" w:sz="12" w:space="0" w:color="auto"/>
            </w:tcBorders>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F73CDF" w:rsidRPr="00946A5F" w:rsidTr="00A45F4D">
        <w:trPr>
          <w:trHeight w:val="270"/>
        </w:trPr>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7.38 </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7.41 </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7.63 </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7.19 </w:t>
            </w:r>
          </w:p>
        </w:tc>
        <w:tc>
          <w:tcPr>
            <w:tcW w:w="655"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下降趋势</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F73CDF" w:rsidRPr="00946A5F" w:rsidTr="00A45F4D">
        <w:trPr>
          <w:trHeight w:val="270"/>
        </w:trPr>
        <w:tc>
          <w:tcPr>
            <w:tcW w:w="621" w:type="pct"/>
            <w:shd w:val="clear" w:color="auto" w:fill="auto"/>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溶解氧</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7.61 </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7.48 </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7.87 </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7.69 </w:t>
            </w:r>
          </w:p>
        </w:tc>
        <w:tc>
          <w:tcPr>
            <w:tcW w:w="655"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上升趋势</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F73CDF" w:rsidRPr="00946A5F" w:rsidTr="00A45F4D">
        <w:trPr>
          <w:trHeight w:val="270"/>
        </w:trPr>
        <w:tc>
          <w:tcPr>
            <w:tcW w:w="621" w:type="pct"/>
            <w:shd w:val="clear" w:color="auto" w:fill="auto"/>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3.62 </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3.59 </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3.41 </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4.59 </w:t>
            </w:r>
          </w:p>
        </w:tc>
        <w:tc>
          <w:tcPr>
            <w:tcW w:w="655"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上升趋势</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F73CDF" w:rsidRPr="00946A5F" w:rsidTr="00A45F4D">
        <w:trPr>
          <w:trHeight w:val="270"/>
        </w:trPr>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氨氮</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0.26 </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0.24 </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0.25 </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0.29 </w:t>
            </w:r>
          </w:p>
        </w:tc>
        <w:tc>
          <w:tcPr>
            <w:tcW w:w="655"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上升趋势</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F73CDF" w:rsidRPr="00946A5F" w:rsidTr="00A45F4D">
        <w:trPr>
          <w:trHeight w:val="270"/>
        </w:trPr>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总氮</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0.39 </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0.39 </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0.39 </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0.39 </w:t>
            </w:r>
          </w:p>
        </w:tc>
        <w:tc>
          <w:tcPr>
            <w:tcW w:w="655"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下降趋势</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F73CDF" w:rsidRPr="00946A5F" w:rsidTr="00A45F4D">
        <w:trPr>
          <w:trHeight w:val="270"/>
        </w:trPr>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总磷</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0.020 </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0.019 </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0.019 </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0.024 </w:t>
            </w:r>
          </w:p>
        </w:tc>
        <w:tc>
          <w:tcPr>
            <w:tcW w:w="655"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0.35</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上升趋势</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F73CDF" w:rsidRPr="00946A5F" w:rsidTr="00A45F4D">
        <w:trPr>
          <w:trHeight w:val="270"/>
        </w:trPr>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挥发</w:t>
            </w:r>
            <w:proofErr w:type="gramStart"/>
            <w:r w:rsidRPr="00946A5F">
              <w:rPr>
                <w:rFonts w:ascii="宋体" w:eastAsia="宋体" w:hAnsi="宋体" w:cs="Times New Roman" w:hint="eastAsia"/>
                <w:kern w:val="0"/>
                <w:sz w:val="21"/>
              </w:rPr>
              <w:t>酚</w:t>
            </w:r>
            <w:proofErr w:type="gramEnd"/>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未监测</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未监测</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0.002 </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0.002 </w:t>
            </w:r>
          </w:p>
        </w:tc>
        <w:tc>
          <w:tcPr>
            <w:tcW w:w="655"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平稳趋势</w:t>
            </w:r>
          </w:p>
        </w:tc>
        <w:tc>
          <w:tcPr>
            <w:tcW w:w="621" w:type="pct"/>
            <w:shd w:val="clear" w:color="auto" w:fill="auto"/>
            <w:noWrap/>
            <w:vAlign w:val="center"/>
            <w:hideMark/>
          </w:tcPr>
          <w:p w:rsidR="00F73CDF" w:rsidRPr="00946A5F" w:rsidRDefault="00F73CDF" w:rsidP="00F73CD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w:t>
            </w:r>
          </w:p>
        </w:tc>
      </w:tr>
    </w:tbl>
    <w:p w:rsidR="00F73CDF" w:rsidRPr="00946A5F" w:rsidRDefault="00F73CDF" w:rsidP="00F73CDF">
      <w:pPr>
        <w:pStyle w:val="a5"/>
      </w:pPr>
    </w:p>
    <w:p w:rsidR="00F73CDF" w:rsidRPr="00946A5F" w:rsidRDefault="00F73CDF" w:rsidP="00F73CDF">
      <w:pPr>
        <w:pStyle w:val="a5"/>
        <w:sectPr w:rsidR="00F73CDF" w:rsidRPr="00946A5F" w:rsidSect="008E7008">
          <w:pgSz w:w="16838" w:h="11906" w:orient="landscape"/>
          <w:pgMar w:top="1134" w:right="1134" w:bottom="1134" w:left="1134" w:header="851" w:footer="992" w:gutter="0"/>
          <w:cols w:space="425"/>
          <w:docGrid w:type="lines" w:linePitch="381"/>
        </w:sectPr>
      </w:pPr>
    </w:p>
    <w:p w:rsidR="008E7008" w:rsidRPr="00946A5F" w:rsidRDefault="008E7008" w:rsidP="008E7008">
      <w:pPr>
        <w:ind w:firstLine="562"/>
        <w:rPr>
          <w:b/>
        </w:rPr>
      </w:pPr>
      <w:r w:rsidRPr="00946A5F">
        <w:rPr>
          <w:rFonts w:hint="eastAsia"/>
          <w:b/>
        </w:rPr>
        <w:lastRenderedPageBreak/>
        <w:t>（</w:t>
      </w:r>
      <w:r w:rsidRPr="00946A5F">
        <w:rPr>
          <w:rFonts w:hint="eastAsia"/>
          <w:b/>
        </w:rPr>
        <w:t>2</w:t>
      </w:r>
      <w:r w:rsidRPr="00946A5F">
        <w:rPr>
          <w:rFonts w:hint="eastAsia"/>
          <w:b/>
        </w:rPr>
        <w:t>）花山水库</w:t>
      </w:r>
    </w:p>
    <w:p w:rsidR="00A45F4D" w:rsidRPr="00946A5F" w:rsidRDefault="000F19C1" w:rsidP="008E7008">
      <w:pPr>
        <w:ind w:firstLine="560"/>
      </w:pPr>
      <w:r w:rsidRPr="00946A5F">
        <w:rPr>
          <w:rFonts w:hint="eastAsia"/>
        </w:rPr>
        <w:t>2014</w:t>
      </w:r>
      <w:r w:rsidRPr="00946A5F">
        <w:rPr>
          <w:rFonts w:hint="eastAsia"/>
        </w:rPr>
        <w:t>年至</w:t>
      </w:r>
      <w:r w:rsidRPr="00946A5F">
        <w:rPr>
          <w:rFonts w:hint="eastAsia"/>
        </w:rPr>
        <w:t>2017</w:t>
      </w:r>
      <w:r w:rsidRPr="00946A5F">
        <w:rPr>
          <w:rFonts w:hint="eastAsia"/>
        </w:rPr>
        <w:t>年花山水库监测数据及达标情况</w:t>
      </w:r>
      <w:proofErr w:type="gramStart"/>
      <w:r w:rsidRPr="00946A5F">
        <w:rPr>
          <w:rFonts w:hint="eastAsia"/>
        </w:rPr>
        <w:t>如以下</w:t>
      </w:r>
      <w:proofErr w:type="gramEnd"/>
      <w:r w:rsidRPr="00946A5F">
        <w:rPr>
          <w:rFonts w:hint="eastAsia"/>
        </w:rPr>
        <w:t>两表所示。</w:t>
      </w:r>
      <w:r w:rsidRPr="00946A5F">
        <w:rPr>
          <w:rFonts w:hint="eastAsia"/>
        </w:rPr>
        <w:t>2014</w:t>
      </w:r>
      <w:r w:rsidRPr="00946A5F">
        <w:rPr>
          <w:rFonts w:hint="eastAsia"/>
        </w:rPr>
        <w:t>年至</w:t>
      </w:r>
      <w:r w:rsidRPr="00946A5F">
        <w:rPr>
          <w:rFonts w:hint="eastAsia"/>
        </w:rPr>
        <w:t>2016</w:t>
      </w:r>
      <w:r w:rsidRPr="00946A5F">
        <w:rPr>
          <w:rFonts w:hint="eastAsia"/>
        </w:rPr>
        <w:t>年各项指标均保持在《地表水环境质量标准》（</w:t>
      </w:r>
      <w:r w:rsidRPr="00946A5F">
        <w:rPr>
          <w:rFonts w:hint="eastAsia"/>
        </w:rPr>
        <w:t>GB3838-2002</w:t>
      </w:r>
      <w:r w:rsidRPr="00946A5F">
        <w:rPr>
          <w:rFonts w:hint="eastAsia"/>
        </w:rPr>
        <w:t>）Ⅱ类及以上标准，</w:t>
      </w:r>
      <w:r w:rsidRPr="00946A5F">
        <w:rPr>
          <w:rFonts w:hint="eastAsia"/>
        </w:rPr>
        <w:t>2017</w:t>
      </w:r>
      <w:r w:rsidRPr="00946A5F">
        <w:rPr>
          <w:rFonts w:hint="eastAsia"/>
        </w:rPr>
        <w:t>年起高锰酸盐指数及总磷分别有</w:t>
      </w:r>
      <w:r w:rsidRPr="00946A5F">
        <w:rPr>
          <w:rFonts w:hint="eastAsia"/>
        </w:rPr>
        <w:t>7</w:t>
      </w:r>
      <w:r w:rsidRPr="00946A5F">
        <w:rPr>
          <w:rFonts w:hint="eastAsia"/>
        </w:rPr>
        <w:t>个月及</w:t>
      </w:r>
      <w:r w:rsidRPr="00946A5F">
        <w:rPr>
          <w:rFonts w:hint="eastAsia"/>
        </w:rPr>
        <w:t>1</w:t>
      </w:r>
      <w:r w:rsidRPr="00946A5F">
        <w:rPr>
          <w:rFonts w:hint="eastAsia"/>
        </w:rPr>
        <w:t>个月降低至Ⅲ类标准，需要引起注意。</w:t>
      </w:r>
    </w:p>
    <w:p w:rsidR="00A45F4D" w:rsidRPr="00946A5F" w:rsidRDefault="00A45F4D" w:rsidP="00A45F4D">
      <w:pPr>
        <w:pStyle w:val="a5"/>
      </w:pPr>
      <w:r w:rsidRPr="00946A5F">
        <w:rPr>
          <w:rFonts w:hint="eastAsia"/>
        </w:rPr>
        <w:t>表</w:t>
      </w:r>
      <w:r w:rsidRPr="00946A5F">
        <w:rPr>
          <w:rFonts w:hint="eastAsia"/>
        </w:rPr>
        <w:t xml:space="preserve">2-4-24 </w:t>
      </w:r>
      <w:r w:rsidRPr="00946A5F">
        <w:rPr>
          <w:rFonts w:hint="eastAsia"/>
        </w:rPr>
        <w:t>花山水库</w:t>
      </w:r>
      <w:r w:rsidRPr="00946A5F">
        <w:rPr>
          <w:rFonts w:hint="eastAsia"/>
        </w:rPr>
        <w:t>2014</w:t>
      </w:r>
      <w:r w:rsidRPr="00946A5F">
        <w:rPr>
          <w:rFonts w:hint="eastAsia"/>
        </w:rPr>
        <w:t>至</w:t>
      </w:r>
      <w:r w:rsidRPr="00946A5F">
        <w:rPr>
          <w:rFonts w:hint="eastAsia"/>
        </w:rPr>
        <w:t>2017</w:t>
      </w:r>
      <w:r w:rsidRPr="00946A5F">
        <w:rPr>
          <w:rFonts w:hint="eastAsia"/>
        </w:rPr>
        <w:t>年监测数据一览表</w:t>
      </w:r>
    </w:p>
    <w:tbl>
      <w:tblPr>
        <w:tblW w:w="5000" w:type="pct"/>
        <w:tblLook w:val="04A0" w:firstRow="1" w:lastRow="0" w:firstColumn="1" w:lastColumn="0" w:noHBand="0" w:noVBand="1"/>
      </w:tblPr>
      <w:tblGrid>
        <w:gridCol w:w="966"/>
        <w:gridCol w:w="575"/>
        <w:gridCol w:w="575"/>
        <w:gridCol w:w="575"/>
        <w:gridCol w:w="575"/>
        <w:gridCol w:w="576"/>
        <w:gridCol w:w="576"/>
        <w:gridCol w:w="576"/>
        <w:gridCol w:w="576"/>
        <w:gridCol w:w="576"/>
        <w:gridCol w:w="576"/>
        <w:gridCol w:w="576"/>
        <w:gridCol w:w="576"/>
        <w:gridCol w:w="576"/>
        <w:gridCol w:w="576"/>
        <w:gridCol w:w="576"/>
        <w:gridCol w:w="576"/>
        <w:gridCol w:w="576"/>
        <w:gridCol w:w="576"/>
        <w:gridCol w:w="576"/>
        <w:gridCol w:w="576"/>
        <w:gridCol w:w="576"/>
        <w:gridCol w:w="576"/>
        <w:gridCol w:w="576"/>
        <w:gridCol w:w="576"/>
      </w:tblGrid>
      <w:tr w:rsidR="00A45F4D" w:rsidRPr="00946A5F" w:rsidTr="000F19C1">
        <w:trPr>
          <w:trHeight w:val="270"/>
        </w:trPr>
        <w:tc>
          <w:tcPr>
            <w:tcW w:w="200" w:type="pct"/>
            <w:vMerge w:val="restart"/>
            <w:tcBorders>
              <w:top w:val="single" w:sz="12" w:space="0" w:color="auto"/>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指标</w:t>
            </w:r>
          </w:p>
        </w:tc>
        <w:tc>
          <w:tcPr>
            <w:tcW w:w="2400" w:type="pct"/>
            <w:gridSpan w:val="12"/>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2014</w:t>
            </w:r>
            <w:r w:rsidRPr="00946A5F">
              <w:rPr>
                <w:rFonts w:ascii="宋体" w:eastAsia="宋体" w:hAnsi="宋体" w:cs="Times New Roman" w:hint="eastAsia"/>
                <w:kern w:val="0"/>
                <w:sz w:val="15"/>
                <w:szCs w:val="15"/>
              </w:rPr>
              <w:t>年</w:t>
            </w:r>
          </w:p>
        </w:tc>
        <w:tc>
          <w:tcPr>
            <w:tcW w:w="2400" w:type="pct"/>
            <w:gridSpan w:val="12"/>
            <w:tcBorders>
              <w:top w:val="single" w:sz="12" w:space="0" w:color="auto"/>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2015</w:t>
            </w:r>
            <w:r w:rsidRPr="00946A5F">
              <w:rPr>
                <w:rFonts w:ascii="宋体" w:eastAsia="宋体" w:hAnsi="宋体" w:cs="Times New Roman" w:hint="eastAsia"/>
                <w:kern w:val="0"/>
                <w:sz w:val="15"/>
                <w:szCs w:val="15"/>
              </w:rPr>
              <w:t>年</w:t>
            </w:r>
          </w:p>
        </w:tc>
      </w:tr>
      <w:tr w:rsidR="00A45F4D" w:rsidRPr="00946A5F" w:rsidTr="000F19C1">
        <w:trPr>
          <w:trHeight w:val="270"/>
        </w:trPr>
        <w:tc>
          <w:tcPr>
            <w:tcW w:w="200" w:type="pct"/>
            <w:vMerge/>
            <w:tcBorders>
              <w:top w:val="single" w:sz="4" w:space="0" w:color="auto"/>
              <w:bottom w:val="single" w:sz="12" w:space="0" w:color="auto"/>
              <w:right w:val="single" w:sz="4" w:space="0" w:color="auto"/>
            </w:tcBorders>
            <w:vAlign w:val="center"/>
            <w:hideMark/>
          </w:tcPr>
          <w:p w:rsidR="00A45F4D" w:rsidRPr="00946A5F" w:rsidRDefault="00A45F4D" w:rsidP="00A45F4D">
            <w:pPr>
              <w:widowControl/>
              <w:adjustRightInd/>
              <w:snapToGrid/>
              <w:spacing w:line="240" w:lineRule="auto"/>
              <w:ind w:firstLineChars="0" w:firstLine="0"/>
              <w:jc w:val="left"/>
              <w:rPr>
                <w:rFonts w:eastAsia="宋体" w:cs="Times New Roman"/>
                <w:kern w:val="0"/>
                <w:sz w:val="15"/>
                <w:szCs w:val="15"/>
              </w:rPr>
            </w:pP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r>
      <w:tr w:rsidR="00A45F4D" w:rsidRPr="00946A5F" w:rsidTr="000F19C1">
        <w:trPr>
          <w:trHeight w:val="270"/>
        </w:trPr>
        <w:tc>
          <w:tcPr>
            <w:tcW w:w="200" w:type="pct"/>
            <w:tcBorders>
              <w:top w:val="single" w:sz="12" w:space="0" w:color="auto"/>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水温（℃）</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21</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23.5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26</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28</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29.2</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25.3</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22.3</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19.7</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10.6</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21</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28</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29</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24</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18</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15</w:t>
            </w:r>
          </w:p>
        </w:tc>
        <w:tc>
          <w:tcPr>
            <w:tcW w:w="200" w:type="pct"/>
            <w:tcBorders>
              <w:top w:val="single" w:sz="12" w:space="0" w:color="auto"/>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pH</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7.76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7.71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7.37</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7.34</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7.35</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溶解氧</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7.91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7.71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7.85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7.09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7.89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7.78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7.41</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7.49</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CODmn</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3.02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2.95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2.86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2.78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3.04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3.01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2.82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2.93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2.95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3.45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3.26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3.27</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3.13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2.84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2.86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2.76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3.06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3.03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2.76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2.73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2.78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2.75</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2.81</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氨氮</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0.18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0.19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0.25</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0.26</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总氮</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0.35</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0.38</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总磷</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0.017</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0.017</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0.018</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0.019</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挥发</w:t>
            </w:r>
            <w:proofErr w:type="gramStart"/>
            <w:r w:rsidRPr="00946A5F">
              <w:rPr>
                <w:rFonts w:ascii="宋体" w:eastAsia="宋体" w:hAnsi="宋体" w:cs="Times New Roman" w:hint="eastAsia"/>
                <w:kern w:val="0"/>
                <w:sz w:val="15"/>
                <w:szCs w:val="15"/>
              </w:rPr>
              <w:t>酚</w:t>
            </w:r>
            <w:proofErr w:type="gramEnd"/>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r>
      <w:tr w:rsidR="00A45F4D" w:rsidRPr="00946A5F" w:rsidTr="000F19C1">
        <w:trPr>
          <w:trHeight w:val="270"/>
        </w:trPr>
        <w:tc>
          <w:tcPr>
            <w:tcW w:w="200" w:type="pct"/>
            <w:vMerge w:val="restart"/>
            <w:tcBorders>
              <w:top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指标</w:t>
            </w:r>
          </w:p>
        </w:tc>
        <w:tc>
          <w:tcPr>
            <w:tcW w:w="2400" w:type="pct"/>
            <w:gridSpan w:val="12"/>
            <w:tcBorders>
              <w:top w:val="single" w:sz="4"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2016</w:t>
            </w:r>
            <w:r w:rsidRPr="00946A5F">
              <w:rPr>
                <w:rFonts w:ascii="宋体" w:eastAsia="宋体" w:hAnsi="宋体" w:cs="Times New Roman" w:hint="eastAsia"/>
                <w:kern w:val="0"/>
                <w:sz w:val="15"/>
                <w:szCs w:val="15"/>
              </w:rPr>
              <w:t>年</w:t>
            </w:r>
          </w:p>
        </w:tc>
        <w:tc>
          <w:tcPr>
            <w:tcW w:w="2400" w:type="pct"/>
            <w:gridSpan w:val="12"/>
            <w:tcBorders>
              <w:top w:val="single" w:sz="4" w:space="0" w:color="auto"/>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2017</w:t>
            </w:r>
            <w:r w:rsidRPr="00946A5F">
              <w:rPr>
                <w:rFonts w:ascii="宋体" w:eastAsia="宋体" w:hAnsi="宋体" w:cs="Times New Roman" w:hint="eastAsia"/>
                <w:kern w:val="0"/>
                <w:sz w:val="15"/>
                <w:szCs w:val="15"/>
              </w:rPr>
              <w:t>年</w:t>
            </w:r>
          </w:p>
        </w:tc>
      </w:tr>
      <w:tr w:rsidR="00A45F4D" w:rsidRPr="00946A5F" w:rsidTr="000F19C1">
        <w:trPr>
          <w:trHeight w:val="270"/>
        </w:trPr>
        <w:tc>
          <w:tcPr>
            <w:tcW w:w="200" w:type="pct"/>
            <w:vMerge/>
            <w:tcBorders>
              <w:top w:val="nil"/>
              <w:bottom w:val="single" w:sz="4" w:space="0" w:color="auto"/>
              <w:right w:val="single" w:sz="4" w:space="0" w:color="auto"/>
            </w:tcBorders>
            <w:vAlign w:val="center"/>
            <w:hideMark/>
          </w:tcPr>
          <w:p w:rsidR="00A45F4D" w:rsidRPr="00946A5F" w:rsidRDefault="00A45F4D" w:rsidP="00A45F4D">
            <w:pPr>
              <w:widowControl/>
              <w:adjustRightInd/>
              <w:snapToGrid/>
              <w:spacing w:line="240" w:lineRule="auto"/>
              <w:ind w:firstLineChars="0" w:firstLine="0"/>
              <w:jc w:val="left"/>
              <w:rPr>
                <w:rFonts w:eastAsia="宋体" w:cs="Times New Roman"/>
                <w:kern w:val="0"/>
                <w:sz w:val="15"/>
                <w:szCs w:val="15"/>
              </w:rPr>
            </w:pP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水温（℃）</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17</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19.5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30</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24.5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15.5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19.5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18.5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18.5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pH</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7.27</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8.14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8.12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6.95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6.91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7.05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6.74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6.87</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6.94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6.85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7.13</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7.15</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溶解氧</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7.74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7.75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7.88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7.82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8.07</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8.11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7.84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8.28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6.89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6.84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6.96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7.08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7.93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8.45</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8.52</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CODmn</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3.08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2.75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2.94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3.15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3.11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2.53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2.53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3.72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3.59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3.14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2.83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2.26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2.84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4.33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4.55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4.43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4.12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4.04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4.84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3.64</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3.52</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氨氮</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0.18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0.16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0.19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0.13</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0.18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0.16</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lastRenderedPageBreak/>
              <w:t>总氮</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总磷</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0.018</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0.019</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0.014</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0.016</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0.017</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0.017</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0.035</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0.023</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r>
      <w:tr w:rsidR="00A45F4D" w:rsidRPr="00946A5F" w:rsidTr="000F19C1">
        <w:trPr>
          <w:trHeight w:val="270"/>
        </w:trPr>
        <w:tc>
          <w:tcPr>
            <w:tcW w:w="200" w:type="pct"/>
            <w:tcBorders>
              <w:top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挥发</w:t>
            </w:r>
            <w:proofErr w:type="gramStart"/>
            <w:r w:rsidRPr="00946A5F">
              <w:rPr>
                <w:rFonts w:ascii="宋体" w:eastAsia="宋体" w:hAnsi="宋体" w:cs="Times New Roman" w:hint="eastAsia"/>
                <w:kern w:val="0"/>
                <w:sz w:val="15"/>
                <w:szCs w:val="15"/>
              </w:rPr>
              <w:t>酚</w:t>
            </w:r>
            <w:proofErr w:type="gramEnd"/>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r>
    </w:tbl>
    <w:p w:rsidR="00F73CDF" w:rsidRPr="00946A5F" w:rsidRDefault="00F73CDF" w:rsidP="008E7008">
      <w:pPr>
        <w:ind w:firstLine="560"/>
      </w:pPr>
    </w:p>
    <w:p w:rsidR="00F73CDF" w:rsidRPr="00946A5F" w:rsidRDefault="00F73CDF" w:rsidP="00A45F4D">
      <w:pPr>
        <w:pStyle w:val="a5"/>
      </w:pPr>
      <w:r w:rsidRPr="00946A5F">
        <w:rPr>
          <w:rFonts w:hint="eastAsia"/>
        </w:rPr>
        <w:t>表</w:t>
      </w:r>
      <w:r w:rsidRPr="00946A5F">
        <w:rPr>
          <w:rFonts w:hint="eastAsia"/>
        </w:rPr>
        <w:t xml:space="preserve">2-4-25 </w:t>
      </w:r>
      <w:r w:rsidRPr="00946A5F">
        <w:rPr>
          <w:rFonts w:hint="eastAsia"/>
        </w:rPr>
        <w:t>花山水库</w:t>
      </w:r>
      <w:r w:rsidRPr="00946A5F">
        <w:rPr>
          <w:rFonts w:hint="eastAsia"/>
        </w:rPr>
        <w:t>2014</w:t>
      </w:r>
      <w:r w:rsidRPr="00946A5F">
        <w:rPr>
          <w:rFonts w:hint="eastAsia"/>
        </w:rPr>
        <w:t>至</w:t>
      </w:r>
      <w:r w:rsidRPr="00946A5F">
        <w:rPr>
          <w:rFonts w:hint="eastAsia"/>
        </w:rPr>
        <w:t>2017</w:t>
      </w:r>
      <w:r w:rsidRPr="00946A5F">
        <w:rPr>
          <w:rFonts w:hint="eastAsia"/>
        </w:rPr>
        <w:t>年各指标达标情况一览表</w:t>
      </w:r>
    </w:p>
    <w:tbl>
      <w:tblPr>
        <w:tblW w:w="5000" w:type="pct"/>
        <w:tblLook w:val="04A0" w:firstRow="1" w:lastRow="0" w:firstColumn="1" w:lastColumn="0" w:noHBand="0" w:noVBand="1"/>
      </w:tblPr>
      <w:tblGrid>
        <w:gridCol w:w="824"/>
        <w:gridCol w:w="581"/>
        <w:gridCol w:w="581"/>
        <w:gridCol w:w="581"/>
        <w:gridCol w:w="581"/>
        <w:gridCol w:w="581"/>
        <w:gridCol w:w="581"/>
        <w:gridCol w:w="582"/>
        <w:gridCol w:w="582"/>
        <w:gridCol w:w="582"/>
        <w:gridCol w:w="582"/>
        <w:gridCol w:w="582"/>
        <w:gridCol w:w="582"/>
        <w:gridCol w:w="582"/>
        <w:gridCol w:w="582"/>
        <w:gridCol w:w="582"/>
        <w:gridCol w:w="582"/>
        <w:gridCol w:w="582"/>
        <w:gridCol w:w="582"/>
        <w:gridCol w:w="582"/>
        <w:gridCol w:w="582"/>
        <w:gridCol w:w="582"/>
        <w:gridCol w:w="582"/>
        <w:gridCol w:w="582"/>
        <w:gridCol w:w="582"/>
      </w:tblGrid>
      <w:tr w:rsidR="00A45F4D" w:rsidRPr="00946A5F" w:rsidTr="000F19C1">
        <w:trPr>
          <w:trHeight w:val="270"/>
        </w:trPr>
        <w:tc>
          <w:tcPr>
            <w:tcW w:w="200" w:type="pct"/>
            <w:vMerge w:val="restart"/>
            <w:tcBorders>
              <w:top w:val="single" w:sz="12" w:space="0" w:color="auto"/>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指标</w:t>
            </w:r>
          </w:p>
        </w:tc>
        <w:tc>
          <w:tcPr>
            <w:tcW w:w="2400" w:type="pct"/>
            <w:gridSpan w:val="12"/>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2014</w:t>
            </w:r>
            <w:r w:rsidRPr="00946A5F">
              <w:rPr>
                <w:rFonts w:ascii="宋体" w:eastAsia="宋体" w:hAnsi="宋体" w:cs="Times New Roman" w:hint="eastAsia"/>
                <w:kern w:val="0"/>
                <w:sz w:val="15"/>
                <w:szCs w:val="15"/>
              </w:rPr>
              <w:t>年</w:t>
            </w:r>
          </w:p>
        </w:tc>
        <w:tc>
          <w:tcPr>
            <w:tcW w:w="2400" w:type="pct"/>
            <w:gridSpan w:val="12"/>
            <w:tcBorders>
              <w:top w:val="single" w:sz="12" w:space="0" w:color="auto"/>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2015</w:t>
            </w:r>
            <w:r w:rsidRPr="00946A5F">
              <w:rPr>
                <w:rFonts w:ascii="宋体" w:eastAsia="宋体" w:hAnsi="宋体" w:cs="Times New Roman" w:hint="eastAsia"/>
                <w:kern w:val="0"/>
                <w:sz w:val="15"/>
                <w:szCs w:val="15"/>
              </w:rPr>
              <w:t>年</w:t>
            </w:r>
          </w:p>
        </w:tc>
      </w:tr>
      <w:tr w:rsidR="00A45F4D" w:rsidRPr="00946A5F" w:rsidTr="000F19C1">
        <w:trPr>
          <w:trHeight w:val="270"/>
        </w:trPr>
        <w:tc>
          <w:tcPr>
            <w:tcW w:w="200" w:type="pct"/>
            <w:vMerge/>
            <w:tcBorders>
              <w:top w:val="single" w:sz="4" w:space="0" w:color="auto"/>
              <w:bottom w:val="single" w:sz="12" w:space="0" w:color="auto"/>
              <w:right w:val="single" w:sz="4" w:space="0" w:color="auto"/>
            </w:tcBorders>
            <w:vAlign w:val="center"/>
            <w:hideMark/>
          </w:tcPr>
          <w:p w:rsidR="00A45F4D" w:rsidRPr="00946A5F" w:rsidRDefault="00A45F4D" w:rsidP="00A45F4D">
            <w:pPr>
              <w:widowControl/>
              <w:adjustRightInd/>
              <w:snapToGrid/>
              <w:spacing w:line="240" w:lineRule="auto"/>
              <w:ind w:firstLineChars="0" w:firstLine="0"/>
              <w:jc w:val="left"/>
              <w:rPr>
                <w:rFonts w:eastAsia="宋体" w:cs="Times New Roman"/>
                <w:kern w:val="0"/>
                <w:sz w:val="15"/>
                <w:szCs w:val="15"/>
              </w:rPr>
            </w:pP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r>
      <w:tr w:rsidR="00A45F4D" w:rsidRPr="00946A5F" w:rsidTr="000F19C1">
        <w:trPr>
          <w:trHeight w:val="270"/>
        </w:trPr>
        <w:tc>
          <w:tcPr>
            <w:tcW w:w="200" w:type="pct"/>
            <w:tcBorders>
              <w:top w:val="single" w:sz="12" w:space="0" w:color="auto"/>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水温（℃）</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pH</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溶解氧</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CODmn</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氨氮</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总氮</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总磷</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挥发</w:t>
            </w:r>
            <w:proofErr w:type="gramStart"/>
            <w:r w:rsidRPr="00946A5F">
              <w:rPr>
                <w:rFonts w:ascii="宋体" w:eastAsia="宋体" w:hAnsi="宋体" w:cs="Times New Roman" w:hint="eastAsia"/>
                <w:kern w:val="0"/>
                <w:sz w:val="15"/>
                <w:szCs w:val="15"/>
              </w:rPr>
              <w:t>酚</w:t>
            </w:r>
            <w:proofErr w:type="gramEnd"/>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r>
      <w:tr w:rsidR="00A45F4D" w:rsidRPr="00946A5F" w:rsidTr="000F19C1">
        <w:trPr>
          <w:trHeight w:val="270"/>
        </w:trPr>
        <w:tc>
          <w:tcPr>
            <w:tcW w:w="200" w:type="pct"/>
            <w:vMerge w:val="restart"/>
            <w:tcBorders>
              <w:top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指标</w:t>
            </w:r>
          </w:p>
        </w:tc>
        <w:tc>
          <w:tcPr>
            <w:tcW w:w="2400" w:type="pct"/>
            <w:gridSpan w:val="12"/>
            <w:tcBorders>
              <w:top w:val="single" w:sz="4" w:space="0" w:color="auto"/>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2016</w:t>
            </w:r>
            <w:r w:rsidRPr="00946A5F">
              <w:rPr>
                <w:rFonts w:ascii="宋体" w:eastAsia="宋体" w:hAnsi="宋体" w:cs="Times New Roman" w:hint="eastAsia"/>
                <w:kern w:val="0"/>
                <w:sz w:val="15"/>
                <w:szCs w:val="15"/>
              </w:rPr>
              <w:t>年</w:t>
            </w:r>
          </w:p>
        </w:tc>
        <w:tc>
          <w:tcPr>
            <w:tcW w:w="2400" w:type="pct"/>
            <w:gridSpan w:val="12"/>
            <w:tcBorders>
              <w:top w:val="single" w:sz="4" w:space="0" w:color="auto"/>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2017</w:t>
            </w:r>
            <w:r w:rsidRPr="00946A5F">
              <w:rPr>
                <w:rFonts w:ascii="宋体" w:eastAsia="宋体" w:hAnsi="宋体" w:cs="Times New Roman" w:hint="eastAsia"/>
                <w:kern w:val="0"/>
                <w:sz w:val="15"/>
                <w:szCs w:val="15"/>
              </w:rPr>
              <w:t>年</w:t>
            </w:r>
          </w:p>
        </w:tc>
      </w:tr>
      <w:tr w:rsidR="00A45F4D" w:rsidRPr="00946A5F" w:rsidTr="000F19C1">
        <w:trPr>
          <w:trHeight w:val="270"/>
        </w:trPr>
        <w:tc>
          <w:tcPr>
            <w:tcW w:w="200" w:type="pct"/>
            <w:vMerge/>
            <w:tcBorders>
              <w:top w:val="nil"/>
              <w:bottom w:val="single" w:sz="4" w:space="0" w:color="auto"/>
              <w:right w:val="single" w:sz="4" w:space="0" w:color="auto"/>
            </w:tcBorders>
            <w:vAlign w:val="center"/>
            <w:hideMark/>
          </w:tcPr>
          <w:p w:rsidR="00A45F4D" w:rsidRPr="00946A5F" w:rsidRDefault="00A45F4D" w:rsidP="00A45F4D">
            <w:pPr>
              <w:widowControl/>
              <w:adjustRightInd/>
              <w:snapToGrid/>
              <w:spacing w:line="240" w:lineRule="auto"/>
              <w:ind w:firstLineChars="0" w:firstLine="0"/>
              <w:jc w:val="left"/>
              <w:rPr>
                <w:rFonts w:eastAsia="宋体" w:cs="Times New Roman"/>
                <w:kern w:val="0"/>
                <w:sz w:val="15"/>
                <w:szCs w:val="15"/>
              </w:rPr>
            </w:pP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水温（℃）</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pH</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溶解氧</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CODmn</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氨氮</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lastRenderedPageBreak/>
              <w:t>总氮</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r>
      <w:tr w:rsidR="00A45F4D"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总磷</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A45F4D" w:rsidRPr="00946A5F" w:rsidTr="000F19C1">
        <w:trPr>
          <w:trHeight w:val="270"/>
        </w:trPr>
        <w:tc>
          <w:tcPr>
            <w:tcW w:w="200" w:type="pct"/>
            <w:tcBorders>
              <w:top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挥发</w:t>
            </w:r>
            <w:proofErr w:type="gramStart"/>
            <w:r w:rsidRPr="00946A5F">
              <w:rPr>
                <w:rFonts w:ascii="宋体" w:eastAsia="宋体" w:hAnsi="宋体" w:cs="Times New Roman" w:hint="eastAsia"/>
                <w:kern w:val="0"/>
                <w:sz w:val="15"/>
                <w:szCs w:val="15"/>
              </w:rPr>
              <w:t>酚</w:t>
            </w:r>
            <w:proofErr w:type="gramEnd"/>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r>
    </w:tbl>
    <w:p w:rsidR="00F73CDF" w:rsidRPr="00946A5F" w:rsidRDefault="00F73CDF" w:rsidP="00F73CDF">
      <w:pPr>
        <w:ind w:firstLine="560"/>
      </w:pPr>
    </w:p>
    <w:p w:rsidR="000F19C1" w:rsidRPr="00946A5F" w:rsidRDefault="000F19C1" w:rsidP="00F73CDF">
      <w:pPr>
        <w:ind w:firstLine="560"/>
      </w:pPr>
      <w:r w:rsidRPr="00946A5F">
        <w:rPr>
          <w:rFonts w:hint="eastAsia"/>
        </w:rPr>
        <w:t>从全年变化情况看，</w:t>
      </w:r>
      <w:r w:rsidRPr="00946A5F">
        <w:rPr>
          <w:rFonts w:hint="eastAsia"/>
        </w:rPr>
        <w:t>2014</w:t>
      </w:r>
      <w:r w:rsidRPr="00946A5F">
        <w:rPr>
          <w:rFonts w:hint="eastAsia"/>
        </w:rPr>
        <w:t>至</w:t>
      </w:r>
      <w:r w:rsidRPr="00946A5F">
        <w:rPr>
          <w:rFonts w:hint="eastAsia"/>
        </w:rPr>
        <w:t>2017</w:t>
      </w:r>
      <w:r w:rsidRPr="00946A5F">
        <w:rPr>
          <w:rFonts w:hint="eastAsia"/>
        </w:rPr>
        <w:t>年氨氮年均浓度呈下降趋势，溶解氧、高锰酸盐指数、总氮及总磷年均浓度呈上升趋势，</w:t>
      </w:r>
      <w:r w:rsidR="00D0177C" w:rsidRPr="00946A5F">
        <w:rPr>
          <w:rFonts w:hint="eastAsia"/>
        </w:rPr>
        <w:t>其中总氮年均值呈明显上升趋势。</w:t>
      </w:r>
      <w:r w:rsidRPr="00946A5F">
        <w:rPr>
          <w:rFonts w:hint="eastAsia"/>
        </w:rPr>
        <w:t>各项指标年均值均满足《地表水环境质量标准》（</w:t>
      </w:r>
      <w:r w:rsidRPr="00946A5F">
        <w:rPr>
          <w:rFonts w:hint="eastAsia"/>
        </w:rPr>
        <w:t>GB3838-2002</w:t>
      </w:r>
      <w:r w:rsidRPr="00946A5F">
        <w:rPr>
          <w:rFonts w:hint="eastAsia"/>
        </w:rPr>
        <w:t>）Ⅱ类标准。</w:t>
      </w:r>
      <w:r w:rsidR="00871536" w:rsidRPr="00946A5F">
        <w:rPr>
          <w:rFonts w:hint="eastAsia"/>
        </w:rPr>
        <w:t>花山</w:t>
      </w:r>
      <w:r w:rsidRPr="00946A5F">
        <w:rPr>
          <w:rFonts w:hint="eastAsia"/>
        </w:rPr>
        <w:t>水库需要关注的指标为</w:t>
      </w:r>
      <w:r w:rsidR="00D0177C" w:rsidRPr="00946A5F">
        <w:rPr>
          <w:rFonts w:hint="eastAsia"/>
          <w:b/>
        </w:rPr>
        <w:t>总氮、高锰酸盐指数</w:t>
      </w:r>
      <w:r w:rsidRPr="00946A5F">
        <w:rPr>
          <w:rFonts w:hint="eastAsia"/>
          <w:b/>
        </w:rPr>
        <w:t>及总磷</w:t>
      </w:r>
      <w:r w:rsidRPr="00946A5F">
        <w:rPr>
          <w:rFonts w:hint="eastAsia"/>
        </w:rPr>
        <w:t>。</w:t>
      </w:r>
    </w:p>
    <w:p w:rsidR="000F19C1" w:rsidRPr="00946A5F" w:rsidRDefault="00F73CDF" w:rsidP="000F19C1">
      <w:pPr>
        <w:pStyle w:val="a5"/>
      </w:pPr>
      <w:r w:rsidRPr="00946A5F">
        <w:rPr>
          <w:rFonts w:hint="eastAsia"/>
        </w:rPr>
        <w:t>表</w:t>
      </w:r>
      <w:r w:rsidRPr="00946A5F">
        <w:rPr>
          <w:rFonts w:hint="eastAsia"/>
        </w:rPr>
        <w:t xml:space="preserve">2-4-26 </w:t>
      </w:r>
      <w:r w:rsidRPr="00946A5F">
        <w:rPr>
          <w:rFonts w:hint="eastAsia"/>
        </w:rPr>
        <w:t>花山水库</w:t>
      </w:r>
      <w:r w:rsidRPr="00946A5F">
        <w:rPr>
          <w:rFonts w:hint="eastAsia"/>
        </w:rPr>
        <w:t>2014</w:t>
      </w:r>
      <w:r w:rsidRPr="00946A5F">
        <w:rPr>
          <w:rFonts w:hint="eastAsia"/>
        </w:rPr>
        <w:t>至</w:t>
      </w:r>
      <w:r w:rsidRPr="00946A5F">
        <w:rPr>
          <w:rFonts w:hint="eastAsia"/>
        </w:rPr>
        <w:t>2017</w:t>
      </w:r>
      <w:r w:rsidRPr="00946A5F">
        <w:rPr>
          <w:rFonts w:hint="eastAsia"/>
        </w:rPr>
        <w:t>年各指标变化趋势一览表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849"/>
        <w:gridCol w:w="1849"/>
        <w:gridCol w:w="1848"/>
        <w:gridCol w:w="1848"/>
        <w:gridCol w:w="1848"/>
        <w:gridCol w:w="1848"/>
        <w:gridCol w:w="1848"/>
        <w:gridCol w:w="1848"/>
      </w:tblGrid>
      <w:tr w:rsidR="00A45F4D" w:rsidRPr="00946A5F" w:rsidTr="000F19C1">
        <w:trPr>
          <w:trHeight w:val="270"/>
        </w:trPr>
        <w:tc>
          <w:tcPr>
            <w:tcW w:w="625" w:type="pct"/>
            <w:tcBorders>
              <w:top w:val="single" w:sz="12" w:space="0" w:color="auto"/>
              <w:bottom w:val="single" w:sz="12"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指标</w:t>
            </w:r>
          </w:p>
        </w:tc>
        <w:tc>
          <w:tcPr>
            <w:tcW w:w="625" w:type="pct"/>
            <w:tcBorders>
              <w:top w:val="single" w:sz="12" w:space="0" w:color="auto"/>
              <w:bottom w:val="single" w:sz="12"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ascii="宋体" w:eastAsia="宋体" w:hAnsi="宋体" w:cs="Times New Roman" w:hint="eastAsia"/>
                <w:kern w:val="0"/>
                <w:sz w:val="21"/>
              </w:rPr>
              <w:t>年</w:t>
            </w:r>
          </w:p>
        </w:tc>
        <w:tc>
          <w:tcPr>
            <w:tcW w:w="625" w:type="pct"/>
            <w:tcBorders>
              <w:top w:val="single" w:sz="12" w:space="0" w:color="auto"/>
              <w:bottom w:val="single" w:sz="12"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ascii="宋体" w:eastAsia="宋体" w:hAnsi="宋体" w:cs="Times New Roman" w:hint="eastAsia"/>
                <w:kern w:val="0"/>
                <w:sz w:val="21"/>
              </w:rPr>
              <w:t>年</w:t>
            </w:r>
          </w:p>
        </w:tc>
        <w:tc>
          <w:tcPr>
            <w:tcW w:w="625" w:type="pct"/>
            <w:tcBorders>
              <w:top w:val="single" w:sz="12" w:space="0" w:color="auto"/>
              <w:bottom w:val="single" w:sz="12"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ascii="宋体" w:eastAsia="宋体" w:hAnsi="宋体" w:cs="Times New Roman" w:hint="eastAsia"/>
                <w:kern w:val="0"/>
                <w:sz w:val="21"/>
              </w:rPr>
              <w:t>年</w:t>
            </w:r>
          </w:p>
        </w:tc>
        <w:tc>
          <w:tcPr>
            <w:tcW w:w="625" w:type="pct"/>
            <w:tcBorders>
              <w:top w:val="single" w:sz="12" w:space="0" w:color="auto"/>
              <w:bottom w:val="single" w:sz="12"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ascii="宋体" w:eastAsia="宋体" w:hAnsi="宋体" w:cs="Times New Roman" w:hint="eastAsia"/>
                <w:kern w:val="0"/>
                <w:sz w:val="21"/>
              </w:rPr>
              <w:t>年</w:t>
            </w:r>
          </w:p>
        </w:tc>
        <w:tc>
          <w:tcPr>
            <w:tcW w:w="625" w:type="pct"/>
            <w:tcBorders>
              <w:top w:val="single" w:sz="12" w:space="0" w:color="auto"/>
              <w:bottom w:val="single" w:sz="12" w:space="0" w:color="auto"/>
            </w:tcBorders>
            <w:shd w:val="clear" w:color="auto" w:fill="auto"/>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γs</w:t>
            </w:r>
          </w:p>
        </w:tc>
        <w:tc>
          <w:tcPr>
            <w:tcW w:w="625" w:type="pct"/>
            <w:tcBorders>
              <w:top w:val="single" w:sz="12" w:space="0" w:color="auto"/>
              <w:bottom w:val="single" w:sz="12"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变化趋势</w:t>
            </w:r>
          </w:p>
        </w:tc>
        <w:tc>
          <w:tcPr>
            <w:tcW w:w="625" w:type="pct"/>
            <w:tcBorders>
              <w:top w:val="single" w:sz="12" w:space="0" w:color="auto"/>
              <w:bottom w:val="single" w:sz="12"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变化程度</w:t>
            </w:r>
          </w:p>
        </w:tc>
      </w:tr>
      <w:tr w:rsidR="00A45F4D" w:rsidRPr="00946A5F" w:rsidTr="000F19C1">
        <w:trPr>
          <w:trHeight w:val="270"/>
        </w:trPr>
        <w:tc>
          <w:tcPr>
            <w:tcW w:w="625" w:type="pct"/>
            <w:tcBorders>
              <w:top w:val="single" w:sz="12"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水温（℃）</w:t>
            </w:r>
          </w:p>
        </w:tc>
        <w:tc>
          <w:tcPr>
            <w:tcW w:w="625" w:type="pct"/>
            <w:tcBorders>
              <w:top w:val="single" w:sz="12"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18.7 </w:t>
            </w:r>
          </w:p>
        </w:tc>
        <w:tc>
          <w:tcPr>
            <w:tcW w:w="625" w:type="pct"/>
            <w:tcBorders>
              <w:top w:val="single" w:sz="12"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17.3 </w:t>
            </w:r>
          </w:p>
        </w:tc>
        <w:tc>
          <w:tcPr>
            <w:tcW w:w="625" w:type="pct"/>
            <w:tcBorders>
              <w:top w:val="single" w:sz="12"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17.6 </w:t>
            </w:r>
          </w:p>
        </w:tc>
        <w:tc>
          <w:tcPr>
            <w:tcW w:w="625" w:type="pct"/>
            <w:tcBorders>
              <w:top w:val="single" w:sz="12"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14.2 </w:t>
            </w:r>
          </w:p>
        </w:tc>
        <w:tc>
          <w:tcPr>
            <w:tcW w:w="625" w:type="pct"/>
            <w:tcBorders>
              <w:top w:val="single" w:sz="12"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-0.8</w:t>
            </w:r>
          </w:p>
        </w:tc>
        <w:tc>
          <w:tcPr>
            <w:tcW w:w="625" w:type="pct"/>
            <w:tcBorders>
              <w:top w:val="single" w:sz="12"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下降趋势</w:t>
            </w:r>
          </w:p>
        </w:tc>
        <w:tc>
          <w:tcPr>
            <w:tcW w:w="625" w:type="pct"/>
            <w:tcBorders>
              <w:top w:val="single" w:sz="12" w:space="0" w:color="auto"/>
            </w:tcBorders>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A45F4D" w:rsidRPr="00946A5F" w:rsidTr="000F19C1">
        <w:trPr>
          <w:trHeight w:val="270"/>
        </w:trPr>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7.45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7.43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7.59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7.08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下降趋势</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A45F4D" w:rsidRPr="00946A5F" w:rsidTr="000F19C1">
        <w:trPr>
          <w:trHeight w:val="270"/>
        </w:trPr>
        <w:tc>
          <w:tcPr>
            <w:tcW w:w="625" w:type="pct"/>
            <w:shd w:val="clear" w:color="auto" w:fill="auto"/>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溶解氧</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7.50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7.53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7.74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7.55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0.8</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上升趋势</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A45F4D" w:rsidRPr="00946A5F" w:rsidTr="000F19C1">
        <w:trPr>
          <w:trHeight w:val="270"/>
        </w:trPr>
        <w:tc>
          <w:tcPr>
            <w:tcW w:w="625" w:type="pct"/>
            <w:shd w:val="clear" w:color="auto" w:fill="auto"/>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3.03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2.86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2.98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3.80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上升趋势</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A45F4D" w:rsidRPr="00946A5F" w:rsidTr="000F19C1">
        <w:trPr>
          <w:trHeight w:val="270"/>
        </w:trPr>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氨氮</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0.24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0.23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0.22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0.22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-0.8</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下降趋势</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A45F4D" w:rsidRPr="00946A5F" w:rsidTr="000F19C1">
        <w:trPr>
          <w:trHeight w:val="270"/>
        </w:trPr>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总氮</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0.34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0.34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0.35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0.35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上升趋势</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变化明显</w:t>
            </w:r>
          </w:p>
        </w:tc>
      </w:tr>
      <w:tr w:rsidR="00A45F4D" w:rsidRPr="00946A5F" w:rsidTr="000F19C1">
        <w:trPr>
          <w:trHeight w:val="270"/>
        </w:trPr>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总磷</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0.019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0.018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0.015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0.021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上升趋势</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A45F4D" w:rsidRPr="00946A5F" w:rsidTr="000F19C1">
        <w:trPr>
          <w:trHeight w:val="270"/>
        </w:trPr>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挥发</w:t>
            </w:r>
            <w:proofErr w:type="gramStart"/>
            <w:r w:rsidRPr="00946A5F">
              <w:rPr>
                <w:rFonts w:ascii="宋体" w:eastAsia="宋体" w:hAnsi="宋体" w:cs="Times New Roman" w:hint="eastAsia"/>
                <w:kern w:val="0"/>
                <w:sz w:val="21"/>
              </w:rPr>
              <w:t>酚</w:t>
            </w:r>
            <w:proofErr w:type="gramEnd"/>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未监测</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未监测</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0.002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0.002 </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平稳趋势</w:t>
            </w:r>
          </w:p>
        </w:tc>
        <w:tc>
          <w:tcPr>
            <w:tcW w:w="625" w:type="pct"/>
            <w:shd w:val="clear" w:color="auto" w:fill="auto"/>
            <w:noWrap/>
            <w:vAlign w:val="center"/>
            <w:hideMark/>
          </w:tcPr>
          <w:p w:rsidR="00A45F4D" w:rsidRPr="00946A5F" w:rsidRDefault="00A45F4D" w:rsidP="00A45F4D">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w:t>
            </w:r>
          </w:p>
        </w:tc>
      </w:tr>
    </w:tbl>
    <w:p w:rsidR="00F73CDF" w:rsidRPr="00946A5F" w:rsidRDefault="00F73CDF" w:rsidP="00F73CDF">
      <w:pPr>
        <w:ind w:firstLine="560"/>
        <w:sectPr w:rsidR="00F73CDF" w:rsidRPr="00946A5F" w:rsidSect="008E7008">
          <w:pgSz w:w="16838" w:h="11906" w:orient="landscape"/>
          <w:pgMar w:top="1134" w:right="1134" w:bottom="1134" w:left="1134" w:header="851" w:footer="992" w:gutter="0"/>
          <w:cols w:space="425"/>
          <w:docGrid w:type="lines" w:linePitch="381"/>
        </w:sectPr>
      </w:pPr>
    </w:p>
    <w:p w:rsidR="008E7008" w:rsidRPr="00946A5F" w:rsidRDefault="008E7008" w:rsidP="008E7008">
      <w:pPr>
        <w:ind w:firstLine="562"/>
        <w:rPr>
          <w:b/>
        </w:rPr>
      </w:pPr>
      <w:r w:rsidRPr="00946A5F">
        <w:rPr>
          <w:rFonts w:hint="eastAsia"/>
          <w:b/>
        </w:rPr>
        <w:lastRenderedPageBreak/>
        <w:t>（</w:t>
      </w:r>
      <w:r w:rsidRPr="00946A5F">
        <w:rPr>
          <w:rFonts w:hint="eastAsia"/>
          <w:b/>
        </w:rPr>
        <w:t>3</w:t>
      </w:r>
      <w:r w:rsidRPr="00946A5F">
        <w:rPr>
          <w:rFonts w:hint="eastAsia"/>
          <w:b/>
        </w:rPr>
        <w:t>）飞沙河水库</w:t>
      </w:r>
    </w:p>
    <w:p w:rsidR="000F19C1" w:rsidRPr="00946A5F" w:rsidRDefault="00871536" w:rsidP="008E7008">
      <w:pPr>
        <w:ind w:firstLine="560"/>
      </w:pPr>
      <w:r w:rsidRPr="00946A5F">
        <w:rPr>
          <w:rFonts w:hint="eastAsia"/>
        </w:rPr>
        <w:t>2014</w:t>
      </w:r>
      <w:r w:rsidRPr="00946A5F">
        <w:rPr>
          <w:rFonts w:hint="eastAsia"/>
        </w:rPr>
        <w:t>年至</w:t>
      </w:r>
      <w:r w:rsidRPr="00946A5F">
        <w:rPr>
          <w:rFonts w:hint="eastAsia"/>
        </w:rPr>
        <w:t>2017</w:t>
      </w:r>
      <w:r w:rsidRPr="00946A5F">
        <w:rPr>
          <w:rFonts w:hint="eastAsia"/>
        </w:rPr>
        <w:t>年飞沙河水库监测数据及达标情况</w:t>
      </w:r>
      <w:proofErr w:type="gramStart"/>
      <w:r w:rsidRPr="00946A5F">
        <w:rPr>
          <w:rFonts w:hint="eastAsia"/>
        </w:rPr>
        <w:t>如以下</w:t>
      </w:r>
      <w:proofErr w:type="gramEnd"/>
      <w:r w:rsidRPr="00946A5F">
        <w:rPr>
          <w:rFonts w:hint="eastAsia"/>
        </w:rPr>
        <w:t>两表所示。</w:t>
      </w:r>
      <w:r w:rsidRPr="00946A5F">
        <w:rPr>
          <w:rFonts w:hint="eastAsia"/>
        </w:rPr>
        <w:t>2014</w:t>
      </w:r>
      <w:r w:rsidRPr="00946A5F">
        <w:rPr>
          <w:rFonts w:hint="eastAsia"/>
        </w:rPr>
        <w:t>年至</w:t>
      </w:r>
      <w:r w:rsidRPr="00946A5F">
        <w:rPr>
          <w:rFonts w:hint="eastAsia"/>
        </w:rPr>
        <w:t>2016</w:t>
      </w:r>
      <w:r w:rsidRPr="00946A5F">
        <w:rPr>
          <w:rFonts w:hint="eastAsia"/>
        </w:rPr>
        <w:t>年各项指标均保持在《地表水环境质量标准》（</w:t>
      </w:r>
      <w:r w:rsidRPr="00946A5F">
        <w:rPr>
          <w:rFonts w:hint="eastAsia"/>
        </w:rPr>
        <w:t>GB3838-2002</w:t>
      </w:r>
      <w:r w:rsidRPr="00946A5F">
        <w:rPr>
          <w:rFonts w:hint="eastAsia"/>
        </w:rPr>
        <w:t>）Ⅱ类及以上标准，</w:t>
      </w:r>
      <w:r w:rsidRPr="00946A5F">
        <w:rPr>
          <w:rFonts w:hint="eastAsia"/>
        </w:rPr>
        <w:t>2017</w:t>
      </w:r>
      <w:r w:rsidRPr="00946A5F">
        <w:rPr>
          <w:rFonts w:hint="eastAsia"/>
        </w:rPr>
        <w:t>年起高锰酸盐指数、总氮及总磷分别有</w:t>
      </w:r>
      <w:r w:rsidRPr="00946A5F">
        <w:rPr>
          <w:rFonts w:hint="eastAsia"/>
        </w:rPr>
        <w:t>8</w:t>
      </w:r>
      <w:r w:rsidRPr="00946A5F">
        <w:rPr>
          <w:rFonts w:hint="eastAsia"/>
        </w:rPr>
        <w:t>个月、</w:t>
      </w:r>
      <w:r w:rsidRPr="00946A5F">
        <w:rPr>
          <w:rFonts w:hint="eastAsia"/>
        </w:rPr>
        <w:t>2</w:t>
      </w:r>
      <w:r w:rsidRPr="00946A5F">
        <w:rPr>
          <w:rFonts w:hint="eastAsia"/>
        </w:rPr>
        <w:t>个月及</w:t>
      </w:r>
      <w:r w:rsidRPr="00946A5F">
        <w:rPr>
          <w:rFonts w:hint="eastAsia"/>
        </w:rPr>
        <w:t>1</w:t>
      </w:r>
      <w:r w:rsidRPr="00946A5F">
        <w:rPr>
          <w:rFonts w:hint="eastAsia"/>
        </w:rPr>
        <w:t>个月降低至Ⅲ类标准，需要引起注意。</w:t>
      </w:r>
    </w:p>
    <w:p w:rsidR="00F73CDF" w:rsidRPr="00946A5F" w:rsidRDefault="00F73CDF" w:rsidP="000F19C1">
      <w:pPr>
        <w:pStyle w:val="a5"/>
      </w:pPr>
      <w:r w:rsidRPr="00946A5F">
        <w:rPr>
          <w:rFonts w:hint="eastAsia"/>
        </w:rPr>
        <w:t>表</w:t>
      </w:r>
      <w:r w:rsidRPr="00946A5F">
        <w:rPr>
          <w:rFonts w:hint="eastAsia"/>
        </w:rPr>
        <w:t>2-4-27</w:t>
      </w:r>
      <w:r w:rsidRPr="00946A5F">
        <w:t xml:space="preserve"> </w:t>
      </w:r>
      <w:r w:rsidRPr="00946A5F">
        <w:rPr>
          <w:rFonts w:hint="eastAsia"/>
        </w:rPr>
        <w:t>飞沙河水库</w:t>
      </w:r>
      <w:r w:rsidRPr="00946A5F">
        <w:rPr>
          <w:rFonts w:hint="eastAsia"/>
        </w:rPr>
        <w:t>2014</w:t>
      </w:r>
      <w:r w:rsidRPr="00946A5F">
        <w:rPr>
          <w:rFonts w:hint="eastAsia"/>
        </w:rPr>
        <w:t>至</w:t>
      </w:r>
      <w:r w:rsidRPr="00946A5F">
        <w:rPr>
          <w:rFonts w:hint="eastAsia"/>
        </w:rPr>
        <w:t>2017</w:t>
      </w:r>
      <w:r w:rsidRPr="00946A5F">
        <w:rPr>
          <w:rFonts w:hint="eastAsia"/>
        </w:rPr>
        <w:t>年监测数据一览表</w:t>
      </w:r>
    </w:p>
    <w:tbl>
      <w:tblPr>
        <w:tblW w:w="5000" w:type="pct"/>
        <w:tblLook w:val="04A0" w:firstRow="1" w:lastRow="0" w:firstColumn="1" w:lastColumn="0" w:noHBand="0" w:noVBand="1"/>
      </w:tblPr>
      <w:tblGrid>
        <w:gridCol w:w="966"/>
        <w:gridCol w:w="628"/>
        <w:gridCol w:w="629"/>
        <w:gridCol w:w="629"/>
        <w:gridCol w:w="629"/>
        <w:gridCol w:w="629"/>
        <w:gridCol w:w="629"/>
        <w:gridCol w:w="629"/>
        <w:gridCol w:w="554"/>
        <w:gridCol w:w="554"/>
        <w:gridCol w:w="554"/>
        <w:gridCol w:w="554"/>
        <w:gridCol w:w="554"/>
        <w:gridCol w:w="554"/>
        <w:gridCol w:w="554"/>
        <w:gridCol w:w="554"/>
        <w:gridCol w:w="554"/>
        <w:gridCol w:w="554"/>
        <w:gridCol w:w="554"/>
        <w:gridCol w:w="554"/>
        <w:gridCol w:w="554"/>
        <w:gridCol w:w="554"/>
        <w:gridCol w:w="554"/>
        <w:gridCol w:w="554"/>
        <w:gridCol w:w="554"/>
      </w:tblGrid>
      <w:tr w:rsidR="000F19C1" w:rsidRPr="00946A5F" w:rsidTr="000F19C1">
        <w:trPr>
          <w:trHeight w:val="270"/>
        </w:trPr>
        <w:tc>
          <w:tcPr>
            <w:tcW w:w="200" w:type="pct"/>
            <w:vMerge w:val="restart"/>
            <w:tcBorders>
              <w:top w:val="single" w:sz="12" w:space="0" w:color="auto"/>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指标</w:t>
            </w:r>
          </w:p>
        </w:tc>
        <w:tc>
          <w:tcPr>
            <w:tcW w:w="2400" w:type="pct"/>
            <w:gridSpan w:val="12"/>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2014</w:t>
            </w:r>
            <w:r w:rsidRPr="00946A5F">
              <w:rPr>
                <w:rFonts w:ascii="宋体" w:eastAsia="宋体" w:hAnsi="宋体" w:cs="Times New Roman" w:hint="eastAsia"/>
                <w:kern w:val="0"/>
                <w:sz w:val="15"/>
                <w:szCs w:val="15"/>
              </w:rPr>
              <w:t>年</w:t>
            </w:r>
          </w:p>
        </w:tc>
        <w:tc>
          <w:tcPr>
            <w:tcW w:w="2400" w:type="pct"/>
            <w:gridSpan w:val="12"/>
            <w:tcBorders>
              <w:top w:val="single" w:sz="12" w:space="0" w:color="auto"/>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2015</w:t>
            </w:r>
            <w:r w:rsidRPr="00946A5F">
              <w:rPr>
                <w:rFonts w:ascii="宋体" w:eastAsia="宋体" w:hAnsi="宋体" w:cs="Times New Roman" w:hint="eastAsia"/>
                <w:kern w:val="0"/>
                <w:sz w:val="15"/>
                <w:szCs w:val="15"/>
              </w:rPr>
              <w:t>年</w:t>
            </w:r>
          </w:p>
        </w:tc>
      </w:tr>
      <w:tr w:rsidR="000F19C1" w:rsidRPr="00946A5F" w:rsidTr="000F19C1">
        <w:trPr>
          <w:trHeight w:val="270"/>
        </w:trPr>
        <w:tc>
          <w:tcPr>
            <w:tcW w:w="200" w:type="pct"/>
            <w:vMerge/>
            <w:tcBorders>
              <w:top w:val="single" w:sz="4" w:space="0" w:color="auto"/>
              <w:bottom w:val="single" w:sz="12" w:space="0" w:color="auto"/>
              <w:right w:val="single" w:sz="4" w:space="0" w:color="auto"/>
            </w:tcBorders>
            <w:vAlign w:val="center"/>
            <w:hideMark/>
          </w:tcPr>
          <w:p w:rsidR="000F19C1" w:rsidRPr="00946A5F" w:rsidRDefault="000F19C1" w:rsidP="000F19C1">
            <w:pPr>
              <w:widowControl/>
              <w:adjustRightInd/>
              <w:snapToGrid/>
              <w:spacing w:line="240" w:lineRule="auto"/>
              <w:ind w:firstLineChars="0" w:firstLine="0"/>
              <w:jc w:val="left"/>
              <w:rPr>
                <w:rFonts w:eastAsia="宋体" w:cs="Times New Roman"/>
                <w:kern w:val="0"/>
                <w:sz w:val="15"/>
                <w:szCs w:val="15"/>
              </w:rPr>
            </w:pPr>
          </w:p>
        </w:tc>
        <w:tc>
          <w:tcPr>
            <w:tcW w:w="236"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36"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36"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36"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36"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36"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36"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15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15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15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15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15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r>
      <w:tr w:rsidR="000F19C1" w:rsidRPr="00946A5F" w:rsidTr="000F19C1">
        <w:trPr>
          <w:trHeight w:val="270"/>
        </w:trPr>
        <w:tc>
          <w:tcPr>
            <w:tcW w:w="200" w:type="pct"/>
            <w:tcBorders>
              <w:top w:val="single" w:sz="12" w:space="0" w:color="auto"/>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水温（℃）</w:t>
            </w:r>
          </w:p>
        </w:tc>
        <w:tc>
          <w:tcPr>
            <w:tcW w:w="236" w:type="pct"/>
            <w:tcBorders>
              <w:top w:val="single" w:sz="12" w:space="0" w:color="auto"/>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p>
        </w:tc>
        <w:tc>
          <w:tcPr>
            <w:tcW w:w="236" w:type="pct"/>
            <w:tcBorders>
              <w:top w:val="single" w:sz="12" w:space="0" w:color="auto"/>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6.5</w:t>
            </w:r>
          </w:p>
        </w:tc>
        <w:tc>
          <w:tcPr>
            <w:tcW w:w="236"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p>
        </w:tc>
        <w:tc>
          <w:tcPr>
            <w:tcW w:w="236" w:type="pct"/>
            <w:tcBorders>
              <w:top w:val="single" w:sz="12" w:space="0" w:color="auto"/>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21</w:t>
            </w:r>
          </w:p>
        </w:tc>
        <w:tc>
          <w:tcPr>
            <w:tcW w:w="236" w:type="pct"/>
            <w:tcBorders>
              <w:top w:val="single" w:sz="12" w:space="0" w:color="auto"/>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23.5</w:t>
            </w:r>
          </w:p>
        </w:tc>
        <w:tc>
          <w:tcPr>
            <w:tcW w:w="236" w:type="pct"/>
            <w:tcBorders>
              <w:top w:val="single" w:sz="12" w:space="0" w:color="auto"/>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26</w:t>
            </w:r>
          </w:p>
        </w:tc>
        <w:tc>
          <w:tcPr>
            <w:tcW w:w="236" w:type="pct"/>
            <w:tcBorders>
              <w:top w:val="single" w:sz="12" w:space="0" w:color="auto"/>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28.5</w:t>
            </w:r>
          </w:p>
        </w:tc>
        <w:tc>
          <w:tcPr>
            <w:tcW w:w="15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29.4</w:t>
            </w:r>
          </w:p>
        </w:tc>
        <w:tc>
          <w:tcPr>
            <w:tcW w:w="15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25.2</w:t>
            </w:r>
          </w:p>
        </w:tc>
        <w:tc>
          <w:tcPr>
            <w:tcW w:w="15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23.2</w:t>
            </w:r>
          </w:p>
        </w:tc>
        <w:tc>
          <w:tcPr>
            <w:tcW w:w="15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19.6</w:t>
            </w:r>
          </w:p>
        </w:tc>
        <w:tc>
          <w:tcPr>
            <w:tcW w:w="15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10.6</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21</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28.5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29.5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24.5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18.5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14.5</w:t>
            </w:r>
          </w:p>
        </w:tc>
        <w:tc>
          <w:tcPr>
            <w:tcW w:w="200" w:type="pct"/>
            <w:tcBorders>
              <w:top w:val="single" w:sz="12" w:space="0" w:color="auto"/>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8.5</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pH</w:t>
            </w:r>
          </w:p>
        </w:tc>
        <w:tc>
          <w:tcPr>
            <w:tcW w:w="236" w:type="pct"/>
            <w:tcBorders>
              <w:top w:val="nil"/>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7.71</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7.38</w:t>
            </w:r>
          </w:p>
        </w:tc>
        <w:tc>
          <w:tcPr>
            <w:tcW w:w="236" w:type="pct"/>
            <w:tcBorders>
              <w:top w:val="nil"/>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7.42</w:t>
            </w:r>
          </w:p>
        </w:tc>
        <w:tc>
          <w:tcPr>
            <w:tcW w:w="236" w:type="pct"/>
            <w:tcBorders>
              <w:top w:val="nil"/>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7.64</w:t>
            </w:r>
          </w:p>
        </w:tc>
        <w:tc>
          <w:tcPr>
            <w:tcW w:w="236" w:type="pct"/>
            <w:tcBorders>
              <w:top w:val="nil"/>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7.58</w:t>
            </w:r>
          </w:p>
        </w:tc>
        <w:tc>
          <w:tcPr>
            <w:tcW w:w="236" w:type="pct"/>
            <w:tcBorders>
              <w:top w:val="nil"/>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7.52</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7.45</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7.42</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7.59</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7.29</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7.28</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7.26</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7.44</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7.42</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7.46</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7.65</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7.56</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7.44</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7.45</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7.42</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7.44</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7.42</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溶解氧</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7.48</w:t>
            </w:r>
          </w:p>
        </w:tc>
        <w:tc>
          <w:tcPr>
            <w:tcW w:w="236" w:type="pct"/>
            <w:tcBorders>
              <w:top w:val="nil"/>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7.67</w:t>
            </w:r>
          </w:p>
        </w:tc>
        <w:tc>
          <w:tcPr>
            <w:tcW w:w="236" w:type="pct"/>
            <w:tcBorders>
              <w:top w:val="nil"/>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7.81</w:t>
            </w:r>
          </w:p>
        </w:tc>
        <w:tc>
          <w:tcPr>
            <w:tcW w:w="236" w:type="pct"/>
            <w:tcBorders>
              <w:top w:val="nil"/>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7.7</w:t>
            </w:r>
          </w:p>
        </w:tc>
        <w:tc>
          <w:tcPr>
            <w:tcW w:w="236" w:type="pct"/>
            <w:tcBorders>
              <w:top w:val="nil"/>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7.63</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7.48</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7.38</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7.39</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7.67</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7.07</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7.18</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7.28</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7.46</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7.62</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7.83</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7.7</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7.67</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7.46</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7.36</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7.32</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7.35</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7.31</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7.37</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7.47</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CODmn</w:t>
            </w:r>
          </w:p>
        </w:tc>
        <w:tc>
          <w:tcPr>
            <w:tcW w:w="236" w:type="pct"/>
            <w:tcBorders>
              <w:top w:val="nil"/>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3.2</w:t>
            </w:r>
          </w:p>
        </w:tc>
        <w:tc>
          <w:tcPr>
            <w:tcW w:w="236" w:type="pct"/>
            <w:tcBorders>
              <w:top w:val="nil"/>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3.2</w:t>
            </w:r>
          </w:p>
        </w:tc>
        <w:tc>
          <w:tcPr>
            <w:tcW w:w="236" w:type="pct"/>
            <w:tcBorders>
              <w:top w:val="nil"/>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3.31</w:t>
            </w:r>
          </w:p>
        </w:tc>
        <w:tc>
          <w:tcPr>
            <w:tcW w:w="236" w:type="pct"/>
            <w:tcBorders>
              <w:top w:val="nil"/>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3.34</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3.24</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3.26</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3.08</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3.12</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3.4</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3.37</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3.3</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3.28</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3.26</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3.23</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3.34</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3.35</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3.25</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3.24</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3.09</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3.05</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3.01</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2.96</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2.93</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2.88</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氨氮</w:t>
            </w:r>
          </w:p>
        </w:tc>
        <w:tc>
          <w:tcPr>
            <w:tcW w:w="236" w:type="pct"/>
            <w:tcBorders>
              <w:top w:val="nil"/>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0.24</w:t>
            </w:r>
          </w:p>
        </w:tc>
        <w:tc>
          <w:tcPr>
            <w:tcW w:w="236" w:type="pct"/>
            <w:tcBorders>
              <w:top w:val="nil"/>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0.24</w:t>
            </w:r>
          </w:p>
        </w:tc>
        <w:tc>
          <w:tcPr>
            <w:tcW w:w="236" w:type="pct"/>
            <w:tcBorders>
              <w:top w:val="nil"/>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0.26</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0.25</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0.26</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0.32</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0.35</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0.34</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0.24</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0.25</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0.21</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0.21</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0.21</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0.21</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总氮</w:t>
            </w:r>
          </w:p>
        </w:tc>
        <w:tc>
          <w:tcPr>
            <w:tcW w:w="236" w:type="pct"/>
            <w:tcBorders>
              <w:top w:val="nil"/>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0.43</w:t>
            </w:r>
          </w:p>
        </w:tc>
        <w:tc>
          <w:tcPr>
            <w:tcW w:w="236" w:type="pct"/>
            <w:tcBorders>
              <w:top w:val="nil"/>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0.38</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0.32</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0.35</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0.32</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0.34</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0.32</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0.32</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0.35</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0.37</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0.32</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0.48</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0.35</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0.34</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0.34</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0.31</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0.33</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0.34</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0.37</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0.38</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0.35</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0.38</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0.33</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总磷</w:t>
            </w:r>
          </w:p>
        </w:tc>
        <w:tc>
          <w:tcPr>
            <w:tcW w:w="236" w:type="pct"/>
            <w:tcBorders>
              <w:top w:val="nil"/>
              <w:left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0.019</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0.015</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0.018</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0.014</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0.016</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0.019</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0.023</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0.023</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0.017</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0.016</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0.013</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0.019</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0.019</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0.018</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0.017</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0.016</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0.016</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0.019</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挥发</w:t>
            </w:r>
            <w:proofErr w:type="gramStart"/>
            <w:r w:rsidRPr="00946A5F">
              <w:rPr>
                <w:rFonts w:ascii="宋体" w:eastAsia="宋体" w:hAnsi="宋体" w:cs="Times New Roman" w:hint="eastAsia"/>
                <w:kern w:val="0"/>
                <w:sz w:val="15"/>
                <w:szCs w:val="15"/>
              </w:rPr>
              <w:t>酚</w:t>
            </w:r>
            <w:proofErr w:type="gramEnd"/>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r>
      <w:tr w:rsidR="000F19C1" w:rsidRPr="00946A5F" w:rsidTr="000F19C1">
        <w:trPr>
          <w:trHeight w:val="270"/>
        </w:trPr>
        <w:tc>
          <w:tcPr>
            <w:tcW w:w="200" w:type="pct"/>
            <w:vMerge w:val="restart"/>
            <w:tcBorders>
              <w:top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指标</w:t>
            </w:r>
          </w:p>
        </w:tc>
        <w:tc>
          <w:tcPr>
            <w:tcW w:w="2400" w:type="pct"/>
            <w:gridSpan w:val="12"/>
            <w:tcBorders>
              <w:top w:val="single" w:sz="4"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2016</w:t>
            </w:r>
            <w:r w:rsidRPr="00946A5F">
              <w:rPr>
                <w:rFonts w:ascii="宋体" w:eastAsia="宋体" w:hAnsi="宋体" w:cs="Times New Roman" w:hint="eastAsia"/>
                <w:kern w:val="0"/>
                <w:sz w:val="15"/>
                <w:szCs w:val="15"/>
              </w:rPr>
              <w:t>年</w:t>
            </w:r>
          </w:p>
        </w:tc>
        <w:tc>
          <w:tcPr>
            <w:tcW w:w="2400" w:type="pct"/>
            <w:gridSpan w:val="12"/>
            <w:tcBorders>
              <w:top w:val="single" w:sz="4" w:space="0" w:color="auto"/>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2017</w:t>
            </w:r>
            <w:r w:rsidRPr="00946A5F">
              <w:rPr>
                <w:rFonts w:ascii="宋体" w:eastAsia="宋体" w:hAnsi="宋体" w:cs="Times New Roman" w:hint="eastAsia"/>
                <w:kern w:val="0"/>
                <w:sz w:val="15"/>
                <w:szCs w:val="15"/>
              </w:rPr>
              <w:t>年</w:t>
            </w:r>
          </w:p>
        </w:tc>
      </w:tr>
      <w:tr w:rsidR="000F19C1" w:rsidRPr="00946A5F" w:rsidTr="000F19C1">
        <w:trPr>
          <w:trHeight w:val="270"/>
        </w:trPr>
        <w:tc>
          <w:tcPr>
            <w:tcW w:w="200" w:type="pct"/>
            <w:vMerge/>
            <w:tcBorders>
              <w:top w:val="nil"/>
              <w:bottom w:val="single" w:sz="4" w:space="0" w:color="auto"/>
              <w:right w:val="single" w:sz="4" w:space="0" w:color="auto"/>
            </w:tcBorders>
            <w:vAlign w:val="center"/>
            <w:hideMark/>
          </w:tcPr>
          <w:p w:rsidR="000F19C1" w:rsidRPr="00946A5F" w:rsidRDefault="000F19C1" w:rsidP="000F19C1">
            <w:pPr>
              <w:widowControl/>
              <w:adjustRightInd/>
              <w:snapToGrid/>
              <w:spacing w:line="240" w:lineRule="auto"/>
              <w:ind w:firstLineChars="0" w:firstLine="0"/>
              <w:jc w:val="left"/>
              <w:rPr>
                <w:rFonts w:eastAsia="宋体" w:cs="Times New Roman"/>
                <w:kern w:val="0"/>
                <w:sz w:val="15"/>
                <w:szCs w:val="15"/>
              </w:rPr>
            </w:pP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水温（℃）</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4.5</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6.5</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18</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23</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30</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29</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25</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25</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15</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6.5</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11.5</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16</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18</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18.9</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21.5</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18.5</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17</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pH</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7.32</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7.46</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7.38</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7.48</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7.53</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7.41</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7.31</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7.43</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8.44</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8.4</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8.43</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7.43</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7.45</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7.11</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7.07</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7.14</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6.55</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6.75</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6.62</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6.82</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7.32</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溶解氧</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7.56</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7.74</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7.8</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7.67</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7.52</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7.43</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7.55</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7.62</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7.71</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8.1</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8.13</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8.16</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7.75</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8.16</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7.57</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7.31</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7.22</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7.17</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6.96</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7.18</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7.25</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7.98</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8.23</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8.28</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CODmn</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3.1</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3.21</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3.01</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3.38</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3.22</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3.26</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3.17</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3.03</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3.22</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3.4</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3.32</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3.15</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2.28</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2.37</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2.66</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4.365</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4.25</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4.19</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4.38</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4.23</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4.11</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4.76</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4.03</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3.84</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氨氮</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0.21</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0.21</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0.25</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0.17</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0.25</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0.24</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0.26</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0.47</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0.56</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0.51</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0.14</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0.17</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0.18</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lastRenderedPageBreak/>
              <w:t>总氮</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总磷</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0.019</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0.016</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0.017</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0.016</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0.016</w:t>
            </w:r>
          </w:p>
        </w:tc>
        <w:tc>
          <w:tcPr>
            <w:tcW w:w="236"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0.015</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0.013</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0.014</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0.017</w:t>
            </w:r>
          </w:p>
        </w:tc>
        <w:tc>
          <w:tcPr>
            <w:tcW w:w="15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0.019</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0.017</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0.018</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0.018</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0.017</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0.019</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0.024</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0.034</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r>
      <w:tr w:rsidR="000F19C1" w:rsidRPr="00946A5F" w:rsidTr="000F19C1">
        <w:trPr>
          <w:trHeight w:val="270"/>
        </w:trPr>
        <w:tc>
          <w:tcPr>
            <w:tcW w:w="200" w:type="pct"/>
            <w:tcBorders>
              <w:top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挥发</w:t>
            </w:r>
            <w:proofErr w:type="gramStart"/>
            <w:r w:rsidRPr="00946A5F">
              <w:rPr>
                <w:rFonts w:ascii="宋体" w:eastAsia="宋体" w:hAnsi="宋体" w:cs="Times New Roman" w:hint="eastAsia"/>
                <w:kern w:val="0"/>
                <w:sz w:val="15"/>
                <w:szCs w:val="15"/>
              </w:rPr>
              <w:t>酚</w:t>
            </w:r>
            <w:proofErr w:type="gramEnd"/>
          </w:p>
        </w:tc>
        <w:tc>
          <w:tcPr>
            <w:tcW w:w="236"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36"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36"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36"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36"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36"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36"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5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5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5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5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15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r>
    </w:tbl>
    <w:p w:rsidR="00F73CDF" w:rsidRPr="00946A5F" w:rsidRDefault="00F73CDF" w:rsidP="00F73CDF">
      <w:pPr>
        <w:ind w:firstLine="560"/>
      </w:pPr>
    </w:p>
    <w:p w:rsidR="00F73CDF" w:rsidRPr="00946A5F" w:rsidRDefault="00F73CDF" w:rsidP="000F19C1">
      <w:pPr>
        <w:pStyle w:val="a5"/>
      </w:pPr>
      <w:r w:rsidRPr="00946A5F">
        <w:rPr>
          <w:rFonts w:hint="eastAsia"/>
        </w:rPr>
        <w:t>表</w:t>
      </w:r>
      <w:r w:rsidRPr="00946A5F">
        <w:rPr>
          <w:rFonts w:hint="eastAsia"/>
        </w:rPr>
        <w:t xml:space="preserve">2-4-28 </w:t>
      </w:r>
      <w:r w:rsidRPr="00946A5F">
        <w:rPr>
          <w:rFonts w:hint="eastAsia"/>
        </w:rPr>
        <w:t>飞沙河水库</w:t>
      </w:r>
      <w:r w:rsidRPr="00946A5F">
        <w:rPr>
          <w:rFonts w:hint="eastAsia"/>
        </w:rPr>
        <w:t>2014</w:t>
      </w:r>
      <w:r w:rsidRPr="00946A5F">
        <w:rPr>
          <w:rFonts w:hint="eastAsia"/>
        </w:rPr>
        <w:t>至</w:t>
      </w:r>
      <w:r w:rsidRPr="00946A5F">
        <w:rPr>
          <w:rFonts w:hint="eastAsia"/>
        </w:rPr>
        <w:t>2017</w:t>
      </w:r>
      <w:r w:rsidRPr="00946A5F">
        <w:rPr>
          <w:rFonts w:hint="eastAsia"/>
        </w:rPr>
        <w:t>年各指标达标情况一览表</w:t>
      </w:r>
    </w:p>
    <w:tbl>
      <w:tblPr>
        <w:tblW w:w="5000" w:type="pct"/>
        <w:tblLook w:val="04A0" w:firstRow="1" w:lastRow="0" w:firstColumn="1" w:lastColumn="0" w:noHBand="0" w:noVBand="1"/>
      </w:tblPr>
      <w:tblGrid>
        <w:gridCol w:w="824"/>
        <w:gridCol w:w="581"/>
        <w:gridCol w:w="581"/>
        <w:gridCol w:w="581"/>
        <w:gridCol w:w="581"/>
        <w:gridCol w:w="581"/>
        <w:gridCol w:w="581"/>
        <w:gridCol w:w="582"/>
        <w:gridCol w:w="582"/>
        <w:gridCol w:w="582"/>
        <w:gridCol w:w="582"/>
        <w:gridCol w:w="582"/>
        <w:gridCol w:w="582"/>
        <w:gridCol w:w="582"/>
        <w:gridCol w:w="582"/>
        <w:gridCol w:w="582"/>
        <w:gridCol w:w="582"/>
        <w:gridCol w:w="582"/>
        <w:gridCol w:w="582"/>
        <w:gridCol w:w="582"/>
        <w:gridCol w:w="582"/>
        <w:gridCol w:w="582"/>
        <w:gridCol w:w="582"/>
        <w:gridCol w:w="582"/>
        <w:gridCol w:w="582"/>
      </w:tblGrid>
      <w:tr w:rsidR="000F19C1" w:rsidRPr="00946A5F" w:rsidTr="000F19C1">
        <w:trPr>
          <w:trHeight w:val="270"/>
        </w:trPr>
        <w:tc>
          <w:tcPr>
            <w:tcW w:w="200" w:type="pct"/>
            <w:vMerge w:val="restart"/>
            <w:tcBorders>
              <w:top w:val="single" w:sz="12" w:space="0" w:color="auto"/>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指标</w:t>
            </w:r>
          </w:p>
        </w:tc>
        <w:tc>
          <w:tcPr>
            <w:tcW w:w="2400" w:type="pct"/>
            <w:gridSpan w:val="12"/>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2014</w:t>
            </w:r>
            <w:r w:rsidRPr="00946A5F">
              <w:rPr>
                <w:rFonts w:ascii="宋体" w:eastAsia="宋体" w:hAnsi="宋体" w:cs="Times New Roman" w:hint="eastAsia"/>
                <w:kern w:val="0"/>
                <w:sz w:val="15"/>
                <w:szCs w:val="15"/>
              </w:rPr>
              <w:t>年</w:t>
            </w:r>
          </w:p>
        </w:tc>
        <w:tc>
          <w:tcPr>
            <w:tcW w:w="2400" w:type="pct"/>
            <w:gridSpan w:val="12"/>
            <w:tcBorders>
              <w:top w:val="single" w:sz="12" w:space="0" w:color="auto"/>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2015</w:t>
            </w:r>
            <w:r w:rsidRPr="00946A5F">
              <w:rPr>
                <w:rFonts w:ascii="宋体" w:eastAsia="宋体" w:hAnsi="宋体" w:cs="Times New Roman" w:hint="eastAsia"/>
                <w:kern w:val="0"/>
                <w:sz w:val="15"/>
                <w:szCs w:val="15"/>
              </w:rPr>
              <w:t>年</w:t>
            </w:r>
          </w:p>
        </w:tc>
      </w:tr>
      <w:tr w:rsidR="000F19C1" w:rsidRPr="00946A5F" w:rsidTr="000F19C1">
        <w:trPr>
          <w:trHeight w:val="270"/>
        </w:trPr>
        <w:tc>
          <w:tcPr>
            <w:tcW w:w="200" w:type="pct"/>
            <w:vMerge/>
            <w:tcBorders>
              <w:top w:val="single" w:sz="4" w:space="0" w:color="auto"/>
              <w:bottom w:val="single" w:sz="12" w:space="0" w:color="auto"/>
              <w:right w:val="single" w:sz="4" w:space="0" w:color="auto"/>
            </w:tcBorders>
            <w:vAlign w:val="center"/>
            <w:hideMark/>
          </w:tcPr>
          <w:p w:rsidR="000F19C1" w:rsidRPr="00946A5F" w:rsidRDefault="000F19C1" w:rsidP="000F19C1">
            <w:pPr>
              <w:widowControl/>
              <w:adjustRightInd/>
              <w:snapToGrid/>
              <w:spacing w:line="240" w:lineRule="auto"/>
              <w:ind w:firstLineChars="0" w:firstLine="0"/>
              <w:jc w:val="left"/>
              <w:rPr>
                <w:rFonts w:eastAsia="宋体" w:cs="Times New Roman"/>
                <w:kern w:val="0"/>
                <w:sz w:val="15"/>
                <w:szCs w:val="15"/>
              </w:rPr>
            </w:pP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r>
      <w:tr w:rsidR="000F19C1" w:rsidRPr="00946A5F" w:rsidTr="000F19C1">
        <w:trPr>
          <w:trHeight w:val="270"/>
        </w:trPr>
        <w:tc>
          <w:tcPr>
            <w:tcW w:w="200" w:type="pct"/>
            <w:tcBorders>
              <w:top w:val="single" w:sz="12" w:space="0" w:color="auto"/>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水温（℃）</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pH</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溶解氧</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CODmn</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氨氮</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总氮</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总磷</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挥发</w:t>
            </w:r>
            <w:proofErr w:type="gramStart"/>
            <w:r w:rsidRPr="00946A5F">
              <w:rPr>
                <w:rFonts w:ascii="宋体" w:eastAsia="宋体" w:hAnsi="宋体" w:cs="Times New Roman" w:hint="eastAsia"/>
                <w:kern w:val="0"/>
                <w:sz w:val="15"/>
                <w:szCs w:val="15"/>
              </w:rPr>
              <w:t>酚</w:t>
            </w:r>
            <w:proofErr w:type="gramEnd"/>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r>
      <w:tr w:rsidR="000F19C1" w:rsidRPr="00946A5F" w:rsidTr="000F19C1">
        <w:trPr>
          <w:trHeight w:val="270"/>
        </w:trPr>
        <w:tc>
          <w:tcPr>
            <w:tcW w:w="200" w:type="pct"/>
            <w:vMerge w:val="restart"/>
            <w:tcBorders>
              <w:top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指标</w:t>
            </w:r>
          </w:p>
        </w:tc>
        <w:tc>
          <w:tcPr>
            <w:tcW w:w="2400" w:type="pct"/>
            <w:gridSpan w:val="12"/>
            <w:tcBorders>
              <w:top w:val="single" w:sz="4" w:space="0" w:color="auto"/>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2016</w:t>
            </w:r>
            <w:r w:rsidRPr="00946A5F">
              <w:rPr>
                <w:rFonts w:ascii="宋体" w:eastAsia="宋体" w:hAnsi="宋体" w:cs="Times New Roman" w:hint="eastAsia"/>
                <w:kern w:val="0"/>
                <w:sz w:val="15"/>
                <w:szCs w:val="15"/>
              </w:rPr>
              <w:t>年</w:t>
            </w:r>
          </w:p>
        </w:tc>
        <w:tc>
          <w:tcPr>
            <w:tcW w:w="2400" w:type="pct"/>
            <w:gridSpan w:val="12"/>
            <w:tcBorders>
              <w:top w:val="single" w:sz="4" w:space="0" w:color="auto"/>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2017</w:t>
            </w:r>
            <w:r w:rsidRPr="00946A5F">
              <w:rPr>
                <w:rFonts w:ascii="宋体" w:eastAsia="宋体" w:hAnsi="宋体" w:cs="Times New Roman" w:hint="eastAsia"/>
                <w:kern w:val="0"/>
                <w:sz w:val="15"/>
                <w:szCs w:val="15"/>
              </w:rPr>
              <w:t>年</w:t>
            </w:r>
          </w:p>
        </w:tc>
      </w:tr>
      <w:tr w:rsidR="000F19C1" w:rsidRPr="00946A5F" w:rsidTr="000F19C1">
        <w:trPr>
          <w:trHeight w:val="270"/>
        </w:trPr>
        <w:tc>
          <w:tcPr>
            <w:tcW w:w="200" w:type="pct"/>
            <w:vMerge/>
            <w:tcBorders>
              <w:top w:val="nil"/>
              <w:bottom w:val="single" w:sz="4" w:space="0" w:color="auto"/>
              <w:right w:val="single" w:sz="4" w:space="0" w:color="auto"/>
            </w:tcBorders>
            <w:vAlign w:val="center"/>
            <w:hideMark/>
          </w:tcPr>
          <w:p w:rsidR="000F19C1" w:rsidRPr="00946A5F" w:rsidRDefault="000F19C1" w:rsidP="000F19C1">
            <w:pPr>
              <w:widowControl/>
              <w:adjustRightInd/>
              <w:snapToGrid/>
              <w:spacing w:line="240" w:lineRule="auto"/>
              <w:ind w:firstLineChars="0" w:firstLine="0"/>
              <w:jc w:val="left"/>
              <w:rPr>
                <w:rFonts w:eastAsia="宋体" w:cs="Times New Roman"/>
                <w:kern w:val="0"/>
                <w:sz w:val="15"/>
                <w:szCs w:val="15"/>
              </w:rPr>
            </w:pP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水温（℃）</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pH</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溶解氧</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CODmn</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氨氮</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lastRenderedPageBreak/>
              <w:t>总氮</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r>
      <w:tr w:rsidR="000F19C1" w:rsidRPr="00946A5F" w:rsidTr="000F19C1">
        <w:trPr>
          <w:trHeight w:val="270"/>
        </w:trPr>
        <w:tc>
          <w:tcPr>
            <w:tcW w:w="200" w:type="pct"/>
            <w:tcBorders>
              <w:top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总磷</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0F19C1" w:rsidRPr="00946A5F" w:rsidTr="000F19C1">
        <w:trPr>
          <w:trHeight w:val="270"/>
        </w:trPr>
        <w:tc>
          <w:tcPr>
            <w:tcW w:w="200" w:type="pct"/>
            <w:tcBorders>
              <w:top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挥发</w:t>
            </w:r>
            <w:proofErr w:type="gramStart"/>
            <w:r w:rsidRPr="00946A5F">
              <w:rPr>
                <w:rFonts w:ascii="宋体" w:eastAsia="宋体" w:hAnsi="宋体" w:cs="Times New Roman" w:hint="eastAsia"/>
                <w:kern w:val="0"/>
                <w:sz w:val="15"/>
                <w:szCs w:val="15"/>
              </w:rPr>
              <w:t>酚</w:t>
            </w:r>
            <w:proofErr w:type="gramEnd"/>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r>
    </w:tbl>
    <w:p w:rsidR="00F73CDF" w:rsidRPr="00946A5F" w:rsidRDefault="00F73CDF" w:rsidP="00F73CDF">
      <w:pPr>
        <w:ind w:firstLine="560"/>
      </w:pPr>
    </w:p>
    <w:p w:rsidR="00871536" w:rsidRPr="00946A5F" w:rsidRDefault="00871536" w:rsidP="00F73CDF">
      <w:pPr>
        <w:ind w:firstLine="560"/>
      </w:pPr>
      <w:r w:rsidRPr="00946A5F">
        <w:rPr>
          <w:rFonts w:hint="eastAsia"/>
        </w:rPr>
        <w:t>从全年变化情况看，</w:t>
      </w:r>
      <w:r w:rsidRPr="00946A5F">
        <w:rPr>
          <w:rFonts w:hint="eastAsia"/>
        </w:rPr>
        <w:t>2014</w:t>
      </w:r>
      <w:r w:rsidRPr="00946A5F">
        <w:rPr>
          <w:rFonts w:hint="eastAsia"/>
        </w:rPr>
        <w:t>至</w:t>
      </w:r>
      <w:r w:rsidRPr="00946A5F">
        <w:rPr>
          <w:rFonts w:hint="eastAsia"/>
        </w:rPr>
        <w:t>2017</w:t>
      </w:r>
      <w:r w:rsidRPr="00946A5F">
        <w:rPr>
          <w:rFonts w:hint="eastAsia"/>
        </w:rPr>
        <w:t>年溶解氧、高锰酸盐指数、氨氮、总氮及总磷年均浓度均呈上升趋势，各项指标年均值均满足《地表水环境质量标准》（</w:t>
      </w:r>
      <w:r w:rsidRPr="00946A5F">
        <w:rPr>
          <w:rFonts w:hint="eastAsia"/>
        </w:rPr>
        <w:t>GB3838-2002</w:t>
      </w:r>
      <w:r w:rsidRPr="00946A5F">
        <w:rPr>
          <w:rFonts w:hint="eastAsia"/>
        </w:rPr>
        <w:t>）Ⅱ类标准。飞沙河水库需要关注的指标为</w:t>
      </w:r>
      <w:r w:rsidRPr="00946A5F">
        <w:rPr>
          <w:rFonts w:hint="eastAsia"/>
          <w:b/>
        </w:rPr>
        <w:t>高锰酸盐指数、氨氮、总氮及总磷</w:t>
      </w:r>
      <w:r w:rsidRPr="00946A5F">
        <w:rPr>
          <w:rFonts w:hint="eastAsia"/>
        </w:rPr>
        <w:t>。</w:t>
      </w:r>
    </w:p>
    <w:p w:rsidR="008E7008" w:rsidRPr="00946A5F" w:rsidRDefault="00F73CDF" w:rsidP="000F19C1">
      <w:pPr>
        <w:pStyle w:val="a5"/>
      </w:pPr>
      <w:r w:rsidRPr="00946A5F">
        <w:rPr>
          <w:rFonts w:hint="eastAsia"/>
        </w:rPr>
        <w:t>表</w:t>
      </w:r>
      <w:r w:rsidRPr="00946A5F">
        <w:rPr>
          <w:rFonts w:hint="eastAsia"/>
        </w:rPr>
        <w:t xml:space="preserve">2-4-29 </w:t>
      </w:r>
      <w:r w:rsidRPr="00946A5F">
        <w:rPr>
          <w:rFonts w:hint="eastAsia"/>
        </w:rPr>
        <w:t>飞沙河水库</w:t>
      </w:r>
      <w:r w:rsidRPr="00946A5F">
        <w:rPr>
          <w:rFonts w:hint="eastAsia"/>
        </w:rPr>
        <w:t>2014</w:t>
      </w:r>
      <w:r w:rsidRPr="00946A5F">
        <w:rPr>
          <w:rFonts w:hint="eastAsia"/>
        </w:rPr>
        <w:t>至</w:t>
      </w:r>
      <w:r w:rsidRPr="00946A5F">
        <w:rPr>
          <w:rFonts w:hint="eastAsia"/>
        </w:rPr>
        <w:t>2017</w:t>
      </w:r>
      <w:r w:rsidRPr="00946A5F">
        <w:rPr>
          <w:rFonts w:hint="eastAsia"/>
        </w:rPr>
        <w:t>年各指标变化趋势一览表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849"/>
        <w:gridCol w:w="1849"/>
        <w:gridCol w:w="1848"/>
        <w:gridCol w:w="1848"/>
        <w:gridCol w:w="1848"/>
        <w:gridCol w:w="1848"/>
        <w:gridCol w:w="1848"/>
        <w:gridCol w:w="1848"/>
      </w:tblGrid>
      <w:tr w:rsidR="000F19C1" w:rsidRPr="00946A5F" w:rsidTr="00871536">
        <w:trPr>
          <w:trHeight w:val="270"/>
        </w:trPr>
        <w:tc>
          <w:tcPr>
            <w:tcW w:w="625" w:type="pct"/>
            <w:tcBorders>
              <w:top w:val="single" w:sz="12" w:space="0" w:color="auto"/>
              <w:bottom w:val="single" w:sz="12"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指标</w:t>
            </w:r>
          </w:p>
        </w:tc>
        <w:tc>
          <w:tcPr>
            <w:tcW w:w="625" w:type="pct"/>
            <w:tcBorders>
              <w:top w:val="single" w:sz="12" w:space="0" w:color="auto"/>
              <w:bottom w:val="single" w:sz="12"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ascii="宋体" w:eastAsia="宋体" w:hAnsi="宋体" w:cs="Times New Roman" w:hint="eastAsia"/>
                <w:kern w:val="0"/>
                <w:sz w:val="21"/>
              </w:rPr>
              <w:t>年</w:t>
            </w:r>
          </w:p>
        </w:tc>
        <w:tc>
          <w:tcPr>
            <w:tcW w:w="625" w:type="pct"/>
            <w:tcBorders>
              <w:top w:val="single" w:sz="12" w:space="0" w:color="auto"/>
              <w:bottom w:val="single" w:sz="12"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ascii="宋体" w:eastAsia="宋体" w:hAnsi="宋体" w:cs="Times New Roman" w:hint="eastAsia"/>
                <w:kern w:val="0"/>
                <w:sz w:val="21"/>
              </w:rPr>
              <w:t>年</w:t>
            </w:r>
          </w:p>
        </w:tc>
        <w:tc>
          <w:tcPr>
            <w:tcW w:w="625" w:type="pct"/>
            <w:tcBorders>
              <w:top w:val="single" w:sz="12" w:space="0" w:color="auto"/>
              <w:bottom w:val="single" w:sz="12"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ascii="宋体" w:eastAsia="宋体" w:hAnsi="宋体" w:cs="Times New Roman" w:hint="eastAsia"/>
                <w:kern w:val="0"/>
                <w:sz w:val="21"/>
              </w:rPr>
              <w:t>年</w:t>
            </w:r>
          </w:p>
        </w:tc>
        <w:tc>
          <w:tcPr>
            <w:tcW w:w="625" w:type="pct"/>
            <w:tcBorders>
              <w:top w:val="single" w:sz="12" w:space="0" w:color="auto"/>
              <w:bottom w:val="single" w:sz="12"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ascii="宋体" w:eastAsia="宋体" w:hAnsi="宋体" w:cs="Times New Roman" w:hint="eastAsia"/>
                <w:kern w:val="0"/>
                <w:sz w:val="21"/>
              </w:rPr>
              <w:t>年</w:t>
            </w:r>
          </w:p>
        </w:tc>
        <w:tc>
          <w:tcPr>
            <w:tcW w:w="625" w:type="pct"/>
            <w:tcBorders>
              <w:top w:val="single" w:sz="12" w:space="0" w:color="auto"/>
              <w:bottom w:val="single" w:sz="12" w:space="0" w:color="auto"/>
            </w:tcBorders>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γs</w:t>
            </w:r>
          </w:p>
        </w:tc>
        <w:tc>
          <w:tcPr>
            <w:tcW w:w="625" w:type="pct"/>
            <w:tcBorders>
              <w:top w:val="single" w:sz="12" w:space="0" w:color="auto"/>
              <w:bottom w:val="single" w:sz="12"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变化趋势</w:t>
            </w:r>
          </w:p>
        </w:tc>
        <w:tc>
          <w:tcPr>
            <w:tcW w:w="625" w:type="pct"/>
            <w:tcBorders>
              <w:top w:val="single" w:sz="12" w:space="0" w:color="auto"/>
              <w:bottom w:val="single" w:sz="12"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变化程度</w:t>
            </w:r>
          </w:p>
        </w:tc>
      </w:tr>
      <w:tr w:rsidR="000F19C1" w:rsidRPr="00946A5F" w:rsidTr="00871536">
        <w:trPr>
          <w:trHeight w:val="270"/>
        </w:trPr>
        <w:tc>
          <w:tcPr>
            <w:tcW w:w="625" w:type="pct"/>
            <w:tcBorders>
              <w:top w:val="single" w:sz="12"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水温（℃）</w:t>
            </w:r>
          </w:p>
        </w:tc>
        <w:tc>
          <w:tcPr>
            <w:tcW w:w="625" w:type="pct"/>
            <w:tcBorders>
              <w:top w:val="single" w:sz="12"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18.9 </w:t>
            </w:r>
          </w:p>
        </w:tc>
        <w:tc>
          <w:tcPr>
            <w:tcW w:w="625" w:type="pct"/>
            <w:tcBorders>
              <w:top w:val="single" w:sz="12"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17.5 </w:t>
            </w:r>
          </w:p>
        </w:tc>
        <w:tc>
          <w:tcPr>
            <w:tcW w:w="625" w:type="pct"/>
            <w:tcBorders>
              <w:top w:val="single" w:sz="12"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17.8 </w:t>
            </w:r>
          </w:p>
        </w:tc>
        <w:tc>
          <w:tcPr>
            <w:tcW w:w="625" w:type="pct"/>
            <w:tcBorders>
              <w:top w:val="single" w:sz="12"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14.5 </w:t>
            </w:r>
          </w:p>
        </w:tc>
        <w:tc>
          <w:tcPr>
            <w:tcW w:w="625" w:type="pct"/>
            <w:tcBorders>
              <w:top w:val="single" w:sz="12"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-0.8</w:t>
            </w:r>
          </w:p>
        </w:tc>
        <w:tc>
          <w:tcPr>
            <w:tcW w:w="625" w:type="pct"/>
            <w:tcBorders>
              <w:top w:val="single" w:sz="12"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下降趋势</w:t>
            </w:r>
          </w:p>
        </w:tc>
        <w:tc>
          <w:tcPr>
            <w:tcW w:w="625" w:type="pct"/>
            <w:tcBorders>
              <w:top w:val="single" w:sz="12" w:space="0" w:color="auto"/>
            </w:tcBorders>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0F19C1" w:rsidRPr="00946A5F" w:rsidTr="00871536">
        <w:trPr>
          <w:trHeight w:val="270"/>
        </w:trPr>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7.46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7.47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7.67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7.07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下降趋势</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0F19C1" w:rsidRPr="00946A5F" w:rsidTr="00871536">
        <w:trPr>
          <w:trHeight w:val="270"/>
        </w:trPr>
        <w:tc>
          <w:tcPr>
            <w:tcW w:w="625" w:type="pct"/>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溶解氧</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7.48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7.49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7.75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7.59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0.8</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上升趋势</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0F19C1" w:rsidRPr="00946A5F" w:rsidTr="00871536">
        <w:trPr>
          <w:trHeight w:val="270"/>
        </w:trPr>
        <w:tc>
          <w:tcPr>
            <w:tcW w:w="625" w:type="pct"/>
            <w:shd w:val="clear" w:color="auto" w:fill="auto"/>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3.26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3.13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3.21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3.79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上升趋势</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0F19C1" w:rsidRPr="00946A5F" w:rsidTr="00871536">
        <w:trPr>
          <w:trHeight w:val="270"/>
        </w:trPr>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氨氮</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0.26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0.22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0.22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0.28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上升趋势</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0F19C1" w:rsidRPr="00946A5F" w:rsidTr="00871536">
        <w:trPr>
          <w:trHeight w:val="270"/>
        </w:trPr>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总氮</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0.34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0.35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0.35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0.35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上升趋势</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0F19C1" w:rsidRPr="00946A5F" w:rsidTr="00871536">
        <w:trPr>
          <w:trHeight w:val="270"/>
        </w:trPr>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总磷</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0.019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0.018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0.017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0.021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上升趋势</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0F19C1" w:rsidRPr="00946A5F" w:rsidTr="00871536">
        <w:trPr>
          <w:trHeight w:val="270"/>
        </w:trPr>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挥发</w:t>
            </w:r>
            <w:proofErr w:type="gramStart"/>
            <w:r w:rsidRPr="00946A5F">
              <w:rPr>
                <w:rFonts w:ascii="宋体" w:eastAsia="宋体" w:hAnsi="宋体" w:cs="Times New Roman" w:hint="eastAsia"/>
                <w:kern w:val="0"/>
                <w:sz w:val="21"/>
              </w:rPr>
              <w:t>酚</w:t>
            </w:r>
            <w:proofErr w:type="gramEnd"/>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未监测</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未监测</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0.002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0.002 </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平稳趋势</w:t>
            </w:r>
          </w:p>
        </w:tc>
        <w:tc>
          <w:tcPr>
            <w:tcW w:w="625" w:type="pct"/>
            <w:shd w:val="clear" w:color="auto" w:fill="auto"/>
            <w:noWrap/>
            <w:vAlign w:val="center"/>
            <w:hideMark/>
          </w:tcPr>
          <w:p w:rsidR="000F19C1" w:rsidRPr="00946A5F" w:rsidRDefault="000F19C1" w:rsidP="000F19C1">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w:t>
            </w:r>
          </w:p>
        </w:tc>
      </w:tr>
    </w:tbl>
    <w:p w:rsidR="00F73CDF" w:rsidRPr="00946A5F" w:rsidRDefault="00F73CDF" w:rsidP="00F73CDF">
      <w:pPr>
        <w:ind w:firstLine="560"/>
      </w:pPr>
    </w:p>
    <w:p w:rsidR="00F73CDF" w:rsidRPr="00946A5F" w:rsidRDefault="00F73CDF" w:rsidP="00F73CDF">
      <w:pPr>
        <w:ind w:firstLine="560"/>
        <w:sectPr w:rsidR="00F73CDF" w:rsidRPr="00946A5F" w:rsidSect="008E7008">
          <w:pgSz w:w="16838" w:h="11906" w:orient="landscape"/>
          <w:pgMar w:top="1134" w:right="1134" w:bottom="1134" w:left="1134" w:header="851" w:footer="992" w:gutter="0"/>
          <w:cols w:space="425"/>
          <w:docGrid w:type="lines" w:linePitch="381"/>
        </w:sectPr>
      </w:pPr>
    </w:p>
    <w:p w:rsidR="008E7008" w:rsidRPr="00946A5F" w:rsidRDefault="008E7008" w:rsidP="008E7008">
      <w:pPr>
        <w:ind w:firstLine="562"/>
        <w:rPr>
          <w:b/>
        </w:rPr>
      </w:pPr>
      <w:r w:rsidRPr="00946A5F">
        <w:rPr>
          <w:rFonts w:hint="eastAsia"/>
          <w:b/>
        </w:rPr>
        <w:lastRenderedPageBreak/>
        <w:t>（</w:t>
      </w:r>
      <w:r w:rsidRPr="00946A5F">
        <w:rPr>
          <w:rFonts w:hint="eastAsia"/>
          <w:b/>
        </w:rPr>
        <w:t>4</w:t>
      </w:r>
      <w:r w:rsidRPr="00946A5F">
        <w:rPr>
          <w:rFonts w:hint="eastAsia"/>
          <w:b/>
        </w:rPr>
        <w:t>）霞家河水库</w:t>
      </w:r>
    </w:p>
    <w:p w:rsidR="00871536" w:rsidRPr="00946A5F" w:rsidRDefault="00871536" w:rsidP="00871536">
      <w:pPr>
        <w:ind w:firstLine="560"/>
      </w:pPr>
      <w:r w:rsidRPr="00946A5F">
        <w:rPr>
          <w:rFonts w:hint="eastAsia"/>
        </w:rPr>
        <w:t>2014</w:t>
      </w:r>
      <w:r w:rsidRPr="00946A5F">
        <w:rPr>
          <w:rFonts w:hint="eastAsia"/>
        </w:rPr>
        <w:t>年至</w:t>
      </w:r>
      <w:r w:rsidRPr="00946A5F">
        <w:rPr>
          <w:rFonts w:hint="eastAsia"/>
        </w:rPr>
        <w:t>2017</w:t>
      </w:r>
      <w:r w:rsidRPr="00946A5F">
        <w:rPr>
          <w:rFonts w:hint="eastAsia"/>
        </w:rPr>
        <w:t>年霞家河水库监测数据及达标情况</w:t>
      </w:r>
      <w:proofErr w:type="gramStart"/>
      <w:r w:rsidRPr="00946A5F">
        <w:rPr>
          <w:rFonts w:hint="eastAsia"/>
        </w:rPr>
        <w:t>如以下</w:t>
      </w:r>
      <w:proofErr w:type="gramEnd"/>
      <w:r w:rsidRPr="00946A5F">
        <w:rPr>
          <w:rFonts w:hint="eastAsia"/>
        </w:rPr>
        <w:t>两表所示。</w:t>
      </w:r>
      <w:r w:rsidRPr="00946A5F">
        <w:rPr>
          <w:rFonts w:hint="eastAsia"/>
        </w:rPr>
        <w:t>2014</w:t>
      </w:r>
      <w:r w:rsidRPr="00946A5F">
        <w:rPr>
          <w:rFonts w:hint="eastAsia"/>
        </w:rPr>
        <w:t>年至</w:t>
      </w:r>
      <w:r w:rsidRPr="00946A5F">
        <w:rPr>
          <w:rFonts w:hint="eastAsia"/>
        </w:rPr>
        <w:t>2016</w:t>
      </w:r>
      <w:r w:rsidRPr="00946A5F">
        <w:rPr>
          <w:rFonts w:hint="eastAsia"/>
        </w:rPr>
        <w:t>年高锰酸盐指数年均值在绝大部分月份均为《地表水环境质量标准》（</w:t>
      </w:r>
      <w:r w:rsidRPr="00946A5F">
        <w:rPr>
          <w:rFonts w:hint="eastAsia"/>
        </w:rPr>
        <w:t>GB3838-2002</w:t>
      </w:r>
      <w:r w:rsidRPr="00946A5F">
        <w:rPr>
          <w:rFonts w:hint="eastAsia"/>
        </w:rPr>
        <w:t>）Ⅲ类标准，其余指标基本均保持在Ⅱ类及以上标准；</w:t>
      </w:r>
      <w:r w:rsidRPr="00946A5F">
        <w:rPr>
          <w:rFonts w:hint="eastAsia"/>
        </w:rPr>
        <w:t>2017</w:t>
      </w:r>
      <w:r w:rsidRPr="00946A5F">
        <w:rPr>
          <w:rFonts w:hint="eastAsia"/>
        </w:rPr>
        <w:t>年起污染因子进一步增加，高锰酸盐指数及总磷分别有</w:t>
      </w:r>
      <w:r w:rsidRPr="00946A5F">
        <w:rPr>
          <w:rFonts w:hint="eastAsia"/>
        </w:rPr>
        <w:t>11</w:t>
      </w:r>
      <w:r w:rsidRPr="00946A5F">
        <w:rPr>
          <w:rFonts w:hint="eastAsia"/>
        </w:rPr>
        <w:t>个月及</w:t>
      </w:r>
      <w:r w:rsidRPr="00946A5F">
        <w:rPr>
          <w:rFonts w:hint="eastAsia"/>
        </w:rPr>
        <w:t>4</w:t>
      </w:r>
      <w:r w:rsidRPr="00946A5F">
        <w:rPr>
          <w:rFonts w:hint="eastAsia"/>
        </w:rPr>
        <w:t>个月降低至Ⅲ类标准。</w:t>
      </w:r>
    </w:p>
    <w:p w:rsidR="00871536" w:rsidRPr="00946A5F" w:rsidRDefault="00871536" w:rsidP="00871536">
      <w:pPr>
        <w:pStyle w:val="a5"/>
      </w:pPr>
      <w:r w:rsidRPr="00946A5F">
        <w:rPr>
          <w:rFonts w:hint="eastAsia"/>
        </w:rPr>
        <w:t>表</w:t>
      </w:r>
      <w:r w:rsidRPr="00946A5F">
        <w:rPr>
          <w:rFonts w:hint="eastAsia"/>
        </w:rPr>
        <w:t xml:space="preserve">2-4-30 </w:t>
      </w:r>
      <w:r w:rsidRPr="00946A5F">
        <w:rPr>
          <w:rFonts w:hint="eastAsia"/>
        </w:rPr>
        <w:t>霞家河水库</w:t>
      </w:r>
      <w:r w:rsidRPr="00946A5F">
        <w:rPr>
          <w:rFonts w:hint="eastAsia"/>
        </w:rPr>
        <w:t>2014</w:t>
      </w:r>
      <w:r w:rsidRPr="00946A5F">
        <w:rPr>
          <w:rFonts w:hint="eastAsia"/>
        </w:rPr>
        <w:t>至</w:t>
      </w:r>
      <w:r w:rsidRPr="00946A5F">
        <w:rPr>
          <w:rFonts w:hint="eastAsia"/>
        </w:rPr>
        <w:t>2017</w:t>
      </w:r>
      <w:r w:rsidRPr="00946A5F">
        <w:rPr>
          <w:rFonts w:hint="eastAsia"/>
        </w:rPr>
        <w:t>年监测数据一览表</w:t>
      </w:r>
    </w:p>
    <w:tbl>
      <w:tblPr>
        <w:tblW w:w="5000" w:type="pct"/>
        <w:tblLook w:val="04A0" w:firstRow="1" w:lastRow="0" w:firstColumn="1" w:lastColumn="0" w:noHBand="0" w:noVBand="1"/>
      </w:tblPr>
      <w:tblGrid>
        <w:gridCol w:w="966"/>
        <w:gridCol w:w="575"/>
        <w:gridCol w:w="575"/>
        <w:gridCol w:w="575"/>
        <w:gridCol w:w="575"/>
        <w:gridCol w:w="576"/>
        <w:gridCol w:w="576"/>
        <w:gridCol w:w="576"/>
        <w:gridCol w:w="576"/>
        <w:gridCol w:w="576"/>
        <w:gridCol w:w="576"/>
        <w:gridCol w:w="576"/>
        <w:gridCol w:w="576"/>
        <w:gridCol w:w="576"/>
        <w:gridCol w:w="576"/>
        <w:gridCol w:w="576"/>
        <w:gridCol w:w="576"/>
        <w:gridCol w:w="576"/>
        <w:gridCol w:w="576"/>
        <w:gridCol w:w="576"/>
        <w:gridCol w:w="576"/>
        <w:gridCol w:w="576"/>
        <w:gridCol w:w="576"/>
        <w:gridCol w:w="576"/>
        <w:gridCol w:w="576"/>
      </w:tblGrid>
      <w:tr w:rsidR="00871536" w:rsidRPr="00946A5F" w:rsidTr="00871536">
        <w:trPr>
          <w:trHeight w:val="270"/>
        </w:trPr>
        <w:tc>
          <w:tcPr>
            <w:tcW w:w="200" w:type="pct"/>
            <w:vMerge w:val="restart"/>
            <w:tcBorders>
              <w:top w:val="single" w:sz="12" w:space="0" w:color="auto"/>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指标</w:t>
            </w:r>
          </w:p>
        </w:tc>
        <w:tc>
          <w:tcPr>
            <w:tcW w:w="2400" w:type="pct"/>
            <w:gridSpan w:val="12"/>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2014</w:t>
            </w:r>
            <w:r w:rsidRPr="00946A5F">
              <w:rPr>
                <w:rFonts w:ascii="宋体" w:eastAsia="宋体" w:hAnsi="宋体" w:cs="Times New Roman" w:hint="eastAsia"/>
                <w:kern w:val="0"/>
                <w:sz w:val="15"/>
                <w:szCs w:val="15"/>
              </w:rPr>
              <w:t>年</w:t>
            </w:r>
          </w:p>
        </w:tc>
        <w:tc>
          <w:tcPr>
            <w:tcW w:w="2400" w:type="pct"/>
            <w:gridSpan w:val="12"/>
            <w:tcBorders>
              <w:top w:val="single" w:sz="12" w:space="0" w:color="auto"/>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2015</w:t>
            </w:r>
            <w:r w:rsidRPr="00946A5F">
              <w:rPr>
                <w:rFonts w:ascii="宋体" w:eastAsia="宋体" w:hAnsi="宋体" w:cs="Times New Roman" w:hint="eastAsia"/>
                <w:kern w:val="0"/>
                <w:sz w:val="15"/>
                <w:szCs w:val="15"/>
              </w:rPr>
              <w:t>年</w:t>
            </w:r>
          </w:p>
        </w:tc>
      </w:tr>
      <w:tr w:rsidR="00871536" w:rsidRPr="00946A5F" w:rsidTr="00871536">
        <w:trPr>
          <w:trHeight w:val="270"/>
        </w:trPr>
        <w:tc>
          <w:tcPr>
            <w:tcW w:w="200" w:type="pct"/>
            <w:vMerge/>
            <w:tcBorders>
              <w:top w:val="single" w:sz="4" w:space="0" w:color="auto"/>
              <w:bottom w:val="single" w:sz="12" w:space="0" w:color="auto"/>
              <w:right w:val="single" w:sz="4" w:space="0" w:color="auto"/>
            </w:tcBorders>
            <w:vAlign w:val="center"/>
            <w:hideMark/>
          </w:tcPr>
          <w:p w:rsidR="00871536" w:rsidRPr="00946A5F" w:rsidRDefault="00871536" w:rsidP="00871536">
            <w:pPr>
              <w:widowControl/>
              <w:adjustRightInd/>
              <w:snapToGrid/>
              <w:spacing w:line="240" w:lineRule="auto"/>
              <w:ind w:firstLineChars="0" w:firstLine="0"/>
              <w:jc w:val="left"/>
              <w:rPr>
                <w:rFonts w:eastAsia="宋体" w:cs="Times New Roman"/>
                <w:kern w:val="0"/>
                <w:sz w:val="15"/>
                <w:szCs w:val="15"/>
              </w:rPr>
            </w:pP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r>
      <w:tr w:rsidR="00871536" w:rsidRPr="00946A5F" w:rsidTr="00871536">
        <w:trPr>
          <w:trHeight w:val="270"/>
        </w:trPr>
        <w:tc>
          <w:tcPr>
            <w:tcW w:w="200" w:type="pct"/>
            <w:tcBorders>
              <w:top w:val="single" w:sz="12" w:space="0" w:color="auto"/>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水温（℃）</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21</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24</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26.5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29</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30.5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24.9</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23.9</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19.6</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10.6</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21</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22</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25.5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29</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29.5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24.5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18</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15</w:t>
            </w:r>
          </w:p>
        </w:tc>
        <w:tc>
          <w:tcPr>
            <w:tcW w:w="200" w:type="pct"/>
            <w:tcBorders>
              <w:top w:val="single" w:sz="12" w:space="0" w:color="auto"/>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pH</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7.29</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7.47</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7.38</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7.39</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溶解氧</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7.04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7.19</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7.05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7.38</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7.45</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CODmn</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4.42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4.38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4.41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4.31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4.38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4.78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3.98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3.78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4.41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4.46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4.36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4.32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4.12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4.08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4.11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4.07</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4.11</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氨氮</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0.29</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0.27</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0.21</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总氮</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0.49</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0.39</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0.39</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0.41</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0.37</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总磷</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0.034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0.019</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挥发</w:t>
            </w:r>
            <w:proofErr w:type="gramStart"/>
            <w:r w:rsidRPr="00946A5F">
              <w:rPr>
                <w:rFonts w:ascii="宋体" w:eastAsia="宋体" w:hAnsi="宋体" w:cs="Times New Roman" w:hint="eastAsia"/>
                <w:kern w:val="0"/>
                <w:sz w:val="15"/>
                <w:szCs w:val="15"/>
              </w:rPr>
              <w:t>酚</w:t>
            </w:r>
            <w:proofErr w:type="gramEnd"/>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r>
      <w:tr w:rsidR="00871536" w:rsidRPr="00946A5F" w:rsidTr="00871536">
        <w:trPr>
          <w:trHeight w:val="270"/>
        </w:trPr>
        <w:tc>
          <w:tcPr>
            <w:tcW w:w="200" w:type="pct"/>
            <w:vMerge w:val="restart"/>
            <w:tcBorders>
              <w:top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指标</w:t>
            </w:r>
          </w:p>
        </w:tc>
        <w:tc>
          <w:tcPr>
            <w:tcW w:w="2400" w:type="pct"/>
            <w:gridSpan w:val="12"/>
            <w:tcBorders>
              <w:top w:val="single" w:sz="4"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2016</w:t>
            </w:r>
            <w:r w:rsidRPr="00946A5F">
              <w:rPr>
                <w:rFonts w:ascii="宋体" w:eastAsia="宋体" w:hAnsi="宋体" w:cs="Times New Roman" w:hint="eastAsia"/>
                <w:kern w:val="0"/>
                <w:sz w:val="15"/>
                <w:szCs w:val="15"/>
              </w:rPr>
              <w:t>年</w:t>
            </w:r>
          </w:p>
        </w:tc>
        <w:tc>
          <w:tcPr>
            <w:tcW w:w="2400" w:type="pct"/>
            <w:gridSpan w:val="12"/>
            <w:tcBorders>
              <w:top w:val="single" w:sz="4" w:space="0" w:color="auto"/>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2017</w:t>
            </w:r>
            <w:r w:rsidRPr="00946A5F">
              <w:rPr>
                <w:rFonts w:ascii="宋体" w:eastAsia="宋体" w:hAnsi="宋体" w:cs="Times New Roman" w:hint="eastAsia"/>
                <w:kern w:val="0"/>
                <w:sz w:val="15"/>
                <w:szCs w:val="15"/>
              </w:rPr>
              <w:t>年</w:t>
            </w:r>
          </w:p>
        </w:tc>
      </w:tr>
      <w:tr w:rsidR="00871536" w:rsidRPr="00946A5F" w:rsidTr="00871536">
        <w:trPr>
          <w:trHeight w:val="270"/>
        </w:trPr>
        <w:tc>
          <w:tcPr>
            <w:tcW w:w="200" w:type="pct"/>
            <w:vMerge/>
            <w:tcBorders>
              <w:top w:val="nil"/>
              <w:bottom w:val="single" w:sz="4" w:space="0" w:color="auto"/>
              <w:right w:val="single" w:sz="4" w:space="0" w:color="auto"/>
            </w:tcBorders>
            <w:vAlign w:val="center"/>
            <w:hideMark/>
          </w:tcPr>
          <w:p w:rsidR="00871536" w:rsidRPr="00946A5F" w:rsidRDefault="00871536" w:rsidP="00871536">
            <w:pPr>
              <w:widowControl/>
              <w:adjustRightInd/>
              <w:snapToGrid/>
              <w:spacing w:line="240" w:lineRule="auto"/>
              <w:ind w:firstLineChars="0" w:firstLine="0"/>
              <w:jc w:val="left"/>
              <w:rPr>
                <w:rFonts w:eastAsia="宋体" w:cs="Times New Roman"/>
                <w:kern w:val="0"/>
                <w:sz w:val="15"/>
                <w:szCs w:val="15"/>
              </w:rPr>
            </w:pP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水温（℃）</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23.5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30</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25.5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15.5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15.5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19</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18.5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pH</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7.27</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7.69</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7.37</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7.07</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7.37</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溶解氧</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7.81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7.88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7.97</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7.88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7.89</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7.06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6.96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6.58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7.29</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8.44</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8.5</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CODmn</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4.02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4.33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4.18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4.29</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4.16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4.11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3.85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3.41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3.33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4.07</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4.17</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4.51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4.48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4.56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4.35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4.95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4.55</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4.17</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氨氮</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0.27</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0.29</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0.29</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0.29</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0.35</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0.219</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0.19</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0.24</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lastRenderedPageBreak/>
              <w:t>总氮</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总磷</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0.019</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0.019</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0.017</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0.017</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0.026</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0.028</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0.023</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0.024</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0.029</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0.027</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0.024</w:t>
            </w:r>
          </w:p>
        </w:tc>
      </w:tr>
      <w:tr w:rsidR="00871536" w:rsidRPr="00946A5F" w:rsidTr="00871536">
        <w:trPr>
          <w:trHeight w:val="270"/>
        </w:trPr>
        <w:tc>
          <w:tcPr>
            <w:tcW w:w="200" w:type="pct"/>
            <w:tcBorders>
              <w:top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挥发</w:t>
            </w:r>
            <w:proofErr w:type="gramStart"/>
            <w:r w:rsidRPr="00946A5F">
              <w:rPr>
                <w:rFonts w:ascii="宋体" w:eastAsia="宋体" w:hAnsi="宋体" w:cs="Times New Roman" w:hint="eastAsia"/>
                <w:kern w:val="0"/>
                <w:sz w:val="15"/>
                <w:szCs w:val="15"/>
              </w:rPr>
              <w:t>酚</w:t>
            </w:r>
            <w:proofErr w:type="gramEnd"/>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r>
    </w:tbl>
    <w:p w:rsidR="00F73CDF" w:rsidRPr="00946A5F" w:rsidRDefault="00F73CDF" w:rsidP="00871536">
      <w:pPr>
        <w:ind w:firstLineChars="0" w:firstLine="0"/>
      </w:pPr>
    </w:p>
    <w:p w:rsidR="00F73CDF" w:rsidRPr="00946A5F" w:rsidRDefault="00F73CDF" w:rsidP="00871536">
      <w:pPr>
        <w:pStyle w:val="a5"/>
      </w:pPr>
      <w:r w:rsidRPr="00946A5F">
        <w:rPr>
          <w:rFonts w:hint="eastAsia"/>
        </w:rPr>
        <w:t>表</w:t>
      </w:r>
      <w:r w:rsidRPr="00946A5F">
        <w:rPr>
          <w:rFonts w:hint="eastAsia"/>
        </w:rPr>
        <w:t xml:space="preserve">2-4-31 </w:t>
      </w:r>
      <w:r w:rsidRPr="00946A5F">
        <w:rPr>
          <w:rFonts w:hint="eastAsia"/>
        </w:rPr>
        <w:t>霞家河水库</w:t>
      </w:r>
      <w:r w:rsidRPr="00946A5F">
        <w:rPr>
          <w:rFonts w:hint="eastAsia"/>
        </w:rPr>
        <w:t>2014</w:t>
      </w:r>
      <w:r w:rsidRPr="00946A5F">
        <w:rPr>
          <w:rFonts w:hint="eastAsia"/>
        </w:rPr>
        <w:t>至</w:t>
      </w:r>
      <w:r w:rsidRPr="00946A5F">
        <w:rPr>
          <w:rFonts w:hint="eastAsia"/>
        </w:rPr>
        <w:t>2017</w:t>
      </w:r>
      <w:r w:rsidRPr="00946A5F">
        <w:rPr>
          <w:rFonts w:hint="eastAsia"/>
        </w:rPr>
        <w:t>年各指标达标情况一览表</w:t>
      </w:r>
    </w:p>
    <w:tbl>
      <w:tblPr>
        <w:tblW w:w="5000" w:type="pct"/>
        <w:tblLook w:val="04A0" w:firstRow="1" w:lastRow="0" w:firstColumn="1" w:lastColumn="0" w:noHBand="0" w:noVBand="1"/>
      </w:tblPr>
      <w:tblGrid>
        <w:gridCol w:w="824"/>
        <w:gridCol w:w="581"/>
        <w:gridCol w:w="581"/>
        <w:gridCol w:w="581"/>
        <w:gridCol w:w="581"/>
        <w:gridCol w:w="581"/>
        <w:gridCol w:w="581"/>
        <w:gridCol w:w="582"/>
        <w:gridCol w:w="582"/>
        <w:gridCol w:w="582"/>
        <w:gridCol w:w="582"/>
        <w:gridCol w:w="582"/>
        <w:gridCol w:w="582"/>
        <w:gridCol w:w="582"/>
        <w:gridCol w:w="582"/>
        <w:gridCol w:w="582"/>
        <w:gridCol w:w="582"/>
        <w:gridCol w:w="582"/>
        <w:gridCol w:w="582"/>
        <w:gridCol w:w="582"/>
        <w:gridCol w:w="582"/>
        <w:gridCol w:w="582"/>
        <w:gridCol w:w="582"/>
        <w:gridCol w:w="582"/>
        <w:gridCol w:w="582"/>
      </w:tblGrid>
      <w:tr w:rsidR="00871536" w:rsidRPr="00946A5F" w:rsidTr="00871536">
        <w:trPr>
          <w:trHeight w:val="270"/>
        </w:trPr>
        <w:tc>
          <w:tcPr>
            <w:tcW w:w="200" w:type="pct"/>
            <w:vMerge w:val="restart"/>
            <w:tcBorders>
              <w:top w:val="single" w:sz="12" w:space="0" w:color="auto"/>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指标</w:t>
            </w:r>
          </w:p>
        </w:tc>
        <w:tc>
          <w:tcPr>
            <w:tcW w:w="2400" w:type="pct"/>
            <w:gridSpan w:val="12"/>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2014</w:t>
            </w:r>
            <w:r w:rsidRPr="00946A5F">
              <w:rPr>
                <w:rFonts w:ascii="宋体" w:eastAsia="宋体" w:hAnsi="宋体" w:cs="Times New Roman" w:hint="eastAsia"/>
                <w:kern w:val="0"/>
                <w:sz w:val="15"/>
                <w:szCs w:val="15"/>
              </w:rPr>
              <w:t>年</w:t>
            </w:r>
          </w:p>
        </w:tc>
        <w:tc>
          <w:tcPr>
            <w:tcW w:w="2400" w:type="pct"/>
            <w:gridSpan w:val="12"/>
            <w:tcBorders>
              <w:top w:val="single" w:sz="12" w:space="0" w:color="auto"/>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2015</w:t>
            </w:r>
            <w:r w:rsidRPr="00946A5F">
              <w:rPr>
                <w:rFonts w:ascii="宋体" w:eastAsia="宋体" w:hAnsi="宋体" w:cs="Times New Roman" w:hint="eastAsia"/>
                <w:kern w:val="0"/>
                <w:sz w:val="15"/>
                <w:szCs w:val="15"/>
              </w:rPr>
              <w:t>年</w:t>
            </w:r>
          </w:p>
        </w:tc>
      </w:tr>
      <w:tr w:rsidR="00871536" w:rsidRPr="00946A5F" w:rsidTr="00871536">
        <w:trPr>
          <w:trHeight w:val="270"/>
        </w:trPr>
        <w:tc>
          <w:tcPr>
            <w:tcW w:w="200" w:type="pct"/>
            <w:vMerge/>
            <w:tcBorders>
              <w:top w:val="single" w:sz="4" w:space="0" w:color="auto"/>
              <w:bottom w:val="single" w:sz="12" w:space="0" w:color="auto"/>
              <w:right w:val="single" w:sz="4" w:space="0" w:color="auto"/>
            </w:tcBorders>
            <w:vAlign w:val="center"/>
            <w:hideMark/>
          </w:tcPr>
          <w:p w:rsidR="00871536" w:rsidRPr="00946A5F" w:rsidRDefault="00871536" w:rsidP="00871536">
            <w:pPr>
              <w:widowControl/>
              <w:adjustRightInd/>
              <w:snapToGrid/>
              <w:spacing w:line="240" w:lineRule="auto"/>
              <w:ind w:firstLineChars="0" w:firstLine="0"/>
              <w:jc w:val="left"/>
              <w:rPr>
                <w:rFonts w:eastAsia="宋体" w:cs="Times New Roman"/>
                <w:kern w:val="0"/>
                <w:sz w:val="15"/>
                <w:szCs w:val="15"/>
              </w:rPr>
            </w:pP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r>
      <w:tr w:rsidR="00871536" w:rsidRPr="00946A5F" w:rsidTr="00871536">
        <w:trPr>
          <w:trHeight w:val="270"/>
        </w:trPr>
        <w:tc>
          <w:tcPr>
            <w:tcW w:w="200" w:type="pct"/>
            <w:tcBorders>
              <w:top w:val="single" w:sz="12" w:space="0" w:color="auto"/>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水温（℃）</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pH</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溶解氧</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CODmn</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氨氮</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总氮</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总磷</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挥发</w:t>
            </w:r>
            <w:proofErr w:type="gramStart"/>
            <w:r w:rsidRPr="00946A5F">
              <w:rPr>
                <w:rFonts w:ascii="宋体" w:eastAsia="宋体" w:hAnsi="宋体" w:cs="Times New Roman" w:hint="eastAsia"/>
                <w:kern w:val="0"/>
                <w:sz w:val="15"/>
                <w:szCs w:val="15"/>
              </w:rPr>
              <w:t>酚</w:t>
            </w:r>
            <w:proofErr w:type="gramEnd"/>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r>
      <w:tr w:rsidR="00871536" w:rsidRPr="00946A5F" w:rsidTr="00871536">
        <w:trPr>
          <w:trHeight w:val="270"/>
        </w:trPr>
        <w:tc>
          <w:tcPr>
            <w:tcW w:w="200" w:type="pct"/>
            <w:vMerge w:val="restart"/>
            <w:tcBorders>
              <w:top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指标</w:t>
            </w:r>
          </w:p>
        </w:tc>
        <w:tc>
          <w:tcPr>
            <w:tcW w:w="2400" w:type="pct"/>
            <w:gridSpan w:val="12"/>
            <w:tcBorders>
              <w:top w:val="single" w:sz="4" w:space="0" w:color="auto"/>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2016</w:t>
            </w:r>
            <w:r w:rsidRPr="00946A5F">
              <w:rPr>
                <w:rFonts w:ascii="宋体" w:eastAsia="宋体" w:hAnsi="宋体" w:cs="Times New Roman" w:hint="eastAsia"/>
                <w:kern w:val="0"/>
                <w:sz w:val="15"/>
                <w:szCs w:val="15"/>
              </w:rPr>
              <w:t>年</w:t>
            </w:r>
          </w:p>
        </w:tc>
        <w:tc>
          <w:tcPr>
            <w:tcW w:w="2400" w:type="pct"/>
            <w:gridSpan w:val="12"/>
            <w:tcBorders>
              <w:top w:val="single" w:sz="4" w:space="0" w:color="auto"/>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2017</w:t>
            </w:r>
            <w:r w:rsidRPr="00946A5F">
              <w:rPr>
                <w:rFonts w:ascii="宋体" w:eastAsia="宋体" w:hAnsi="宋体" w:cs="Times New Roman" w:hint="eastAsia"/>
                <w:kern w:val="0"/>
                <w:sz w:val="15"/>
                <w:szCs w:val="15"/>
              </w:rPr>
              <w:t>年</w:t>
            </w:r>
          </w:p>
        </w:tc>
      </w:tr>
      <w:tr w:rsidR="00871536" w:rsidRPr="00946A5F" w:rsidTr="00871536">
        <w:trPr>
          <w:trHeight w:val="270"/>
        </w:trPr>
        <w:tc>
          <w:tcPr>
            <w:tcW w:w="200" w:type="pct"/>
            <w:vMerge/>
            <w:tcBorders>
              <w:top w:val="nil"/>
              <w:bottom w:val="single" w:sz="4" w:space="0" w:color="auto"/>
              <w:right w:val="single" w:sz="4" w:space="0" w:color="auto"/>
            </w:tcBorders>
            <w:vAlign w:val="center"/>
            <w:hideMark/>
          </w:tcPr>
          <w:p w:rsidR="00871536" w:rsidRPr="00946A5F" w:rsidRDefault="00871536" w:rsidP="00871536">
            <w:pPr>
              <w:widowControl/>
              <w:adjustRightInd/>
              <w:snapToGrid/>
              <w:spacing w:line="240" w:lineRule="auto"/>
              <w:ind w:firstLineChars="0" w:firstLine="0"/>
              <w:jc w:val="left"/>
              <w:rPr>
                <w:rFonts w:eastAsia="宋体" w:cs="Times New Roman"/>
                <w:kern w:val="0"/>
                <w:sz w:val="15"/>
                <w:szCs w:val="15"/>
              </w:rPr>
            </w:pP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水温（℃）</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pH</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溶解氧</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CODmn</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氨氮</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lastRenderedPageBreak/>
              <w:t>总氮</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r>
      <w:tr w:rsidR="00871536" w:rsidRPr="00946A5F" w:rsidTr="00871536">
        <w:trPr>
          <w:trHeight w:val="270"/>
        </w:trPr>
        <w:tc>
          <w:tcPr>
            <w:tcW w:w="200" w:type="pct"/>
            <w:tcBorders>
              <w:top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总磷</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tcBorders>
              <w:top w:val="nil"/>
              <w:left w:val="nil"/>
              <w:bottom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871536" w:rsidRPr="00946A5F" w:rsidTr="00871536">
        <w:trPr>
          <w:trHeight w:val="270"/>
        </w:trPr>
        <w:tc>
          <w:tcPr>
            <w:tcW w:w="200" w:type="pct"/>
            <w:tcBorders>
              <w:top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挥发</w:t>
            </w:r>
            <w:proofErr w:type="gramStart"/>
            <w:r w:rsidRPr="00946A5F">
              <w:rPr>
                <w:rFonts w:ascii="宋体" w:eastAsia="宋体" w:hAnsi="宋体" w:cs="Times New Roman" w:hint="eastAsia"/>
                <w:kern w:val="0"/>
                <w:sz w:val="15"/>
                <w:szCs w:val="15"/>
              </w:rPr>
              <w:t>酚</w:t>
            </w:r>
            <w:proofErr w:type="gramEnd"/>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right w:val="single" w:sz="4"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tcBorders>
              <w:top w:val="nil"/>
              <w:left w:val="nil"/>
              <w:bottom w:val="single" w:sz="12"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r>
    </w:tbl>
    <w:p w:rsidR="00F73CDF" w:rsidRPr="00946A5F" w:rsidRDefault="00F73CDF" w:rsidP="00F73CDF">
      <w:pPr>
        <w:ind w:firstLine="560"/>
      </w:pPr>
    </w:p>
    <w:p w:rsidR="00871536" w:rsidRPr="00946A5F" w:rsidRDefault="00871536" w:rsidP="00F73CDF">
      <w:pPr>
        <w:ind w:firstLine="560"/>
      </w:pPr>
      <w:r w:rsidRPr="00946A5F">
        <w:rPr>
          <w:rFonts w:hint="eastAsia"/>
        </w:rPr>
        <w:t>从全年变化情况看，</w:t>
      </w:r>
      <w:r w:rsidRPr="00946A5F">
        <w:rPr>
          <w:rFonts w:hint="eastAsia"/>
        </w:rPr>
        <w:t>2014</w:t>
      </w:r>
      <w:r w:rsidRPr="00946A5F">
        <w:rPr>
          <w:rFonts w:hint="eastAsia"/>
        </w:rPr>
        <w:t>至</w:t>
      </w:r>
      <w:r w:rsidRPr="00946A5F">
        <w:rPr>
          <w:rFonts w:hint="eastAsia"/>
        </w:rPr>
        <w:t>2017</w:t>
      </w:r>
      <w:r w:rsidRPr="00946A5F">
        <w:rPr>
          <w:rFonts w:hint="eastAsia"/>
        </w:rPr>
        <w:t>年</w:t>
      </w:r>
      <w:r w:rsidR="00BF210F" w:rsidRPr="00946A5F">
        <w:rPr>
          <w:rFonts w:hint="eastAsia"/>
        </w:rPr>
        <w:t>氨氮年均浓度呈下降趋势，</w:t>
      </w:r>
      <w:r w:rsidRPr="00946A5F">
        <w:rPr>
          <w:rFonts w:hint="eastAsia"/>
        </w:rPr>
        <w:t>溶解氧、高锰酸盐指数、总氮及总磷年均浓度均呈上升趋势，</w:t>
      </w:r>
      <w:r w:rsidR="00BF210F" w:rsidRPr="00946A5F">
        <w:rPr>
          <w:rFonts w:hint="eastAsia"/>
        </w:rPr>
        <w:t>除高锰酸盐指数</w:t>
      </w:r>
      <w:proofErr w:type="gramStart"/>
      <w:r w:rsidR="00BF210F" w:rsidRPr="00946A5F">
        <w:rPr>
          <w:rFonts w:hint="eastAsia"/>
        </w:rPr>
        <w:t>外</w:t>
      </w:r>
      <w:r w:rsidRPr="00946A5F">
        <w:rPr>
          <w:rFonts w:hint="eastAsia"/>
        </w:rPr>
        <w:t>各项</w:t>
      </w:r>
      <w:proofErr w:type="gramEnd"/>
      <w:r w:rsidRPr="00946A5F">
        <w:rPr>
          <w:rFonts w:hint="eastAsia"/>
        </w:rPr>
        <w:t>指标年均值均满足《地表水环境质量标准》（</w:t>
      </w:r>
      <w:r w:rsidRPr="00946A5F">
        <w:rPr>
          <w:rFonts w:hint="eastAsia"/>
        </w:rPr>
        <w:t>GB3838-2002</w:t>
      </w:r>
      <w:r w:rsidRPr="00946A5F">
        <w:rPr>
          <w:rFonts w:hint="eastAsia"/>
        </w:rPr>
        <w:t>）Ⅱ类标准。</w:t>
      </w:r>
      <w:r w:rsidR="00BF210F" w:rsidRPr="00946A5F">
        <w:rPr>
          <w:rFonts w:hint="eastAsia"/>
        </w:rPr>
        <w:t>霞家河</w:t>
      </w:r>
      <w:r w:rsidRPr="00946A5F">
        <w:rPr>
          <w:rFonts w:hint="eastAsia"/>
        </w:rPr>
        <w:t>水库需要</w:t>
      </w:r>
      <w:r w:rsidR="00BF210F" w:rsidRPr="00946A5F">
        <w:rPr>
          <w:rFonts w:hint="eastAsia"/>
        </w:rPr>
        <w:t>进行削减的指标为</w:t>
      </w:r>
      <w:r w:rsidR="00BF210F" w:rsidRPr="00946A5F">
        <w:rPr>
          <w:rFonts w:hint="eastAsia"/>
          <w:b/>
        </w:rPr>
        <w:t>高锰酸盐指数</w:t>
      </w:r>
      <w:r w:rsidR="00BF210F" w:rsidRPr="00946A5F">
        <w:rPr>
          <w:rFonts w:hint="eastAsia"/>
        </w:rPr>
        <w:t>，需要</w:t>
      </w:r>
      <w:r w:rsidRPr="00946A5F">
        <w:rPr>
          <w:rFonts w:hint="eastAsia"/>
        </w:rPr>
        <w:t>关注的指标为</w:t>
      </w:r>
      <w:r w:rsidRPr="00946A5F">
        <w:rPr>
          <w:rFonts w:hint="eastAsia"/>
          <w:b/>
        </w:rPr>
        <w:t>总氮及总磷</w:t>
      </w:r>
      <w:r w:rsidRPr="00946A5F">
        <w:rPr>
          <w:rFonts w:hint="eastAsia"/>
        </w:rPr>
        <w:t>。</w:t>
      </w:r>
    </w:p>
    <w:p w:rsidR="00F73CDF" w:rsidRPr="00946A5F" w:rsidRDefault="00F73CDF" w:rsidP="00871536">
      <w:pPr>
        <w:pStyle w:val="a5"/>
      </w:pPr>
      <w:r w:rsidRPr="00946A5F">
        <w:rPr>
          <w:rFonts w:hint="eastAsia"/>
        </w:rPr>
        <w:t>表</w:t>
      </w:r>
      <w:r w:rsidRPr="00946A5F">
        <w:rPr>
          <w:rFonts w:hint="eastAsia"/>
        </w:rPr>
        <w:t xml:space="preserve">2-4-32 </w:t>
      </w:r>
      <w:r w:rsidRPr="00946A5F">
        <w:rPr>
          <w:rFonts w:hint="eastAsia"/>
        </w:rPr>
        <w:t>霞家河水库</w:t>
      </w:r>
      <w:r w:rsidRPr="00946A5F">
        <w:rPr>
          <w:rFonts w:hint="eastAsia"/>
        </w:rPr>
        <w:t>2014</w:t>
      </w:r>
      <w:r w:rsidRPr="00946A5F">
        <w:rPr>
          <w:rFonts w:hint="eastAsia"/>
        </w:rPr>
        <w:t>至</w:t>
      </w:r>
      <w:r w:rsidRPr="00946A5F">
        <w:rPr>
          <w:rFonts w:hint="eastAsia"/>
        </w:rPr>
        <w:t>2017</w:t>
      </w:r>
      <w:r w:rsidRPr="00946A5F">
        <w:rPr>
          <w:rFonts w:hint="eastAsia"/>
        </w:rPr>
        <w:t>年各指标变化趋势一览表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849"/>
        <w:gridCol w:w="1849"/>
        <w:gridCol w:w="1848"/>
        <w:gridCol w:w="1848"/>
        <w:gridCol w:w="1848"/>
        <w:gridCol w:w="1848"/>
        <w:gridCol w:w="1848"/>
        <w:gridCol w:w="1848"/>
      </w:tblGrid>
      <w:tr w:rsidR="00871536" w:rsidRPr="00946A5F" w:rsidTr="00871536">
        <w:trPr>
          <w:trHeight w:val="270"/>
        </w:trPr>
        <w:tc>
          <w:tcPr>
            <w:tcW w:w="625" w:type="pct"/>
            <w:tcBorders>
              <w:top w:val="single" w:sz="12" w:space="0" w:color="auto"/>
              <w:bottom w:val="single" w:sz="12"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指标</w:t>
            </w:r>
          </w:p>
        </w:tc>
        <w:tc>
          <w:tcPr>
            <w:tcW w:w="625" w:type="pct"/>
            <w:tcBorders>
              <w:top w:val="single" w:sz="12" w:space="0" w:color="auto"/>
              <w:bottom w:val="single" w:sz="12"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ascii="宋体" w:eastAsia="宋体" w:hAnsi="宋体" w:cs="Times New Roman" w:hint="eastAsia"/>
                <w:kern w:val="0"/>
                <w:sz w:val="21"/>
              </w:rPr>
              <w:t>年</w:t>
            </w:r>
          </w:p>
        </w:tc>
        <w:tc>
          <w:tcPr>
            <w:tcW w:w="625" w:type="pct"/>
            <w:tcBorders>
              <w:top w:val="single" w:sz="12" w:space="0" w:color="auto"/>
              <w:bottom w:val="single" w:sz="12"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ascii="宋体" w:eastAsia="宋体" w:hAnsi="宋体" w:cs="Times New Roman" w:hint="eastAsia"/>
                <w:kern w:val="0"/>
                <w:sz w:val="21"/>
              </w:rPr>
              <w:t>年</w:t>
            </w:r>
          </w:p>
        </w:tc>
        <w:tc>
          <w:tcPr>
            <w:tcW w:w="625" w:type="pct"/>
            <w:tcBorders>
              <w:top w:val="single" w:sz="12" w:space="0" w:color="auto"/>
              <w:bottom w:val="single" w:sz="12"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ascii="宋体" w:eastAsia="宋体" w:hAnsi="宋体" w:cs="Times New Roman" w:hint="eastAsia"/>
                <w:kern w:val="0"/>
                <w:sz w:val="21"/>
              </w:rPr>
              <w:t>年</w:t>
            </w:r>
          </w:p>
        </w:tc>
        <w:tc>
          <w:tcPr>
            <w:tcW w:w="625" w:type="pct"/>
            <w:tcBorders>
              <w:top w:val="single" w:sz="12" w:space="0" w:color="auto"/>
              <w:bottom w:val="single" w:sz="12"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ascii="宋体" w:eastAsia="宋体" w:hAnsi="宋体" w:cs="Times New Roman" w:hint="eastAsia"/>
                <w:kern w:val="0"/>
                <w:sz w:val="21"/>
              </w:rPr>
              <w:t>年</w:t>
            </w:r>
          </w:p>
        </w:tc>
        <w:tc>
          <w:tcPr>
            <w:tcW w:w="625" w:type="pct"/>
            <w:tcBorders>
              <w:top w:val="single" w:sz="12" w:space="0" w:color="auto"/>
              <w:bottom w:val="single" w:sz="12" w:space="0" w:color="auto"/>
            </w:tcBorders>
            <w:shd w:val="clear" w:color="auto" w:fill="auto"/>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γs</w:t>
            </w:r>
          </w:p>
        </w:tc>
        <w:tc>
          <w:tcPr>
            <w:tcW w:w="625" w:type="pct"/>
            <w:tcBorders>
              <w:top w:val="single" w:sz="12" w:space="0" w:color="auto"/>
              <w:bottom w:val="single" w:sz="12"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变化趋势</w:t>
            </w:r>
          </w:p>
        </w:tc>
        <w:tc>
          <w:tcPr>
            <w:tcW w:w="625" w:type="pct"/>
            <w:tcBorders>
              <w:top w:val="single" w:sz="12" w:space="0" w:color="auto"/>
              <w:bottom w:val="single" w:sz="12"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变化程度</w:t>
            </w:r>
          </w:p>
        </w:tc>
      </w:tr>
      <w:tr w:rsidR="00871536" w:rsidRPr="00946A5F" w:rsidTr="00871536">
        <w:trPr>
          <w:trHeight w:val="270"/>
        </w:trPr>
        <w:tc>
          <w:tcPr>
            <w:tcW w:w="625" w:type="pct"/>
            <w:tcBorders>
              <w:top w:val="single" w:sz="12"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水温（℃）</w:t>
            </w:r>
          </w:p>
        </w:tc>
        <w:tc>
          <w:tcPr>
            <w:tcW w:w="625" w:type="pct"/>
            <w:tcBorders>
              <w:top w:val="single" w:sz="12"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19.2 </w:t>
            </w:r>
          </w:p>
        </w:tc>
        <w:tc>
          <w:tcPr>
            <w:tcW w:w="625" w:type="pct"/>
            <w:tcBorders>
              <w:top w:val="single" w:sz="12"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17.8 </w:t>
            </w:r>
          </w:p>
        </w:tc>
        <w:tc>
          <w:tcPr>
            <w:tcW w:w="625" w:type="pct"/>
            <w:tcBorders>
              <w:top w:val="single" w:sz="12"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18.3 </w:t>
            </w:r>
          </w:p>
        </w:tc>
        <w:tc>
          <w:tcPr>
            <w:tcW w:w="625" w:type="pct"/>
            <w:tcBorders>
              <w:top w:val="single" w:sz="12"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14.5 </w:t>
            </w:r>
          </w:p>
        </w:tc>
        <w:tc>
          <w:tcPr>
            <w:tcW w:w="625" w:type="pct"/>
            <w:tcBorders>
              <w:top w:val="single" w:sz="12"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-0.8</w:t>
            </w:r>
          </w:p>
        </w:tc>
        <w:tc>
          <w:tcPr>
            <w:tcW w:w="625" w:type="pct"/>
            <w:tcBorders>
              <w:top w:val="single" w:sz="12"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下降趋势</w:t>
            </w:r>
          </w:p>
        </w:tc>
        <w:tc>
          <w:tcPr>
            <w:tcW w:w="625" w:type="pct"/>
            <w:tcBorders>
              <w:top w:val="single" w:sz="12" w:space="0" w:color="auto"/>
            </w:tcBorders>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871536" w:rsidRPr="00946A5F" w:rsidTr="00871536">
        <w:trPr>
          <w:trHeight w:val="270"/>
        </w:trPr>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7.39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7.42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7.43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7.28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下降趋势</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871536" w:rsidRPr="00946A5F" w:rsidTr="00871536">
        <w:trPr>
          <w:trHeight w:val="270"/>
        </w:trPr>
        <w:tc>
          <w:tcPr>
            <w:tcW w:w="625" w:type="pct"/>
            <w:shd w:val="clear" w:color="auto" w:fill="auto"/>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溶解氧</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7.26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7.33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7.55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7.51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0.8</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上升趋势</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871536" w:rsidRPr="00946A5F" w:rsidTr="00871536">
        <w:trPr>
          <w:trHeight w:val="270"/>
        </w:trPr>
        <w:tc>
          <w:tcPr>
            <w:tcW w:w="625" w:type="pct"/>
            <w:shd w:val="clear" w:color="auto" w:fill="auto"/>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4.30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4.24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4.03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4.36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上升趋势</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871536" w:rsidRPr="00946A5F" w:rsidTr="00871536">
        <w:trPr>
          <w:trHeight w:val="270"/>
        </w:trPr>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氨氮</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0.29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0.26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0.25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0.28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下降趋势</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871536" w:rsidRPr="00946A5F" w:rsidTr="00871536">
        <w:trPr>
          <w:trHeight w:val="270"/>
        </w:trPr>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总氮</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0.43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0.43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0.43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0.43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0.95</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上升趋势</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871536" w:rsidRPr="00946A5F" w:rsidTr="00871536">
        <w:trPr>
          <w:trHeight w:val="270"/>
        </w:trPr>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总磷</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0.023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0.021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0.019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0.024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上升趋势</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871536" w:rsidRPr="00946A5F" w:rsidTr="00871536">
        <w:trPr>
          <w:trHeight w:val="270"/>
        </w:trPr>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挥发</w:t>
            </w:r>
            <w:proofErr w:type="gramStart"/>
            <w:r w:rsidRPr="00946A5F">
              <w:rPr>
                <w:rFonts w:ascii="宋体" w:eastAsia="宋体" w:hAnsi="宋体" w:cs="Times New Roman" w:hint="eastAsia"/>
                <w:kern w:val="0"/>
                <w:sz w:val="21"/>
              </w:rPr>
              <w:t>酚</w:t>
            </w:r>
            <w:proofErr w:type="gramEnd"/>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未监测</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未监测</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0.002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0.002 </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平稳趋势</w:t>
            </w:r>
          </w:p>
        </w:tc>
        <w:tc>
          <w:tcPr>
            <w:tcW w:w="625" w:type="pct"/>
            <w:shd w:val="clear" w:color="auto" w:fill="auto"/>
            <w:noWrap/>
            <w:vAlign w:val="center"/>
            <w:hideMark/>
          </w:tcPr>
          <w:p w:rsidR="00871536" w:rsidRPr="00946A5F" w:rsidRDefault="00871536" w:rsidP="00871536">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w:t>
            </w:r>
          </w:p>
        </w:tc>
      </w:tr>
    </w:tbl>
    <w:p w:rsidR="008E7008" w:rsidRPr="00946A5F" w:rsidRDefault="008E7008" w:rsidP="008E7008">
      <w:pPr>
        <w:ind w:firstLine="560"/>
      </w:pPr>
    </w:p>
    <w:p w:rsidR="00F73CDF" w:rsidRPr="00946A5F" w:rsidRDefault="00F73CDF" w:rsidP="008E7008">
      <w:pPr>
        <w:ind w:firstLine="560"/>
        <w:sectPr w:rsidR="00F73CDF" w:rsidRPr="00946A5F" w:rsidSect="008E7008">
          <w:pgSz w:w="16838" w:h="11906" w:orient="landscape"/>
          <w:pgMar w:top="1134" w:right="1134" w:bottom="1134" w:left="1134" w:header="851" w:footer="992" w:gutter="0"/>
          <w:cols w:space="425"/>
          <w:docGrid w:type="lines" w:linePitch="381"/>
        </w:sectPr>
      </w:pPr>
    </w:p>
    <w:p w:rsidR="008E7008" w:rsidRPr="00946A5F" w:rsidRDefault="008E7008" w:rsidP="008E7008">
      <w:pPr>
        <w:ind w:firstLine="562"/>
        <w:rPr>
          <w:b/>
        </w:rPr>
      </w:pPr>
      <w:r w:rsidRPr="00946A5F">
        <w:rPr>
          <w:rFonts w:hint="eastAsia"/>
          <w:b/>
        </w:rPr>
        <w:lastRenderedPageBreak/>
        <w:t>（</w:t>
      </w:r>
      <w:r w:rsidRPr="00946A5F">
        <w:rPr>
          <w:rFonts w:hint="eastAsia"/>
          <w:b/>
        </w:rPr>
        <w:t>5</w:t>
      </w:r>
      <w:r w:rsidRPr="00946A5F">
        <w:rPr>
          <w:rFonts w:hint="eastAsia"/>
          <w:b/>
        </w:rPr>
        <w:t>）黑洞湾水库</w:t>
      </w:r>
    </w:p>
    <w:p w:rsidR="00BF210F" w:rsidRPr="00946A5F" w:rsidRDefault="00BF210F" w:rsidP="008E7008">
      <w:pPr>
        <w:ind w:firstLine="560"/>
      </w:pPr>
      <w:r w:rsidRPr="00946A5F">
        <w:rPr>
          <w:rFonts w:hint="eastAsia"/>
        </w:rPr>
        <w:t>2014</w:t>
      </w:r>
      <w:r w:rsidRPr="00946A5F">
        <w:rPr>
          <w:rFonts w:hint="eastAsia"/>
        </w:rPr>
        <w:t>年至</w:t>
      </w:r>
      <w:r w:rsidRPr="00946A5F">
        <w:rPr>
          <w:rFonts w:hint="eastAsia"/>
        </w:rPr>
        <w:t>2017</w:t>
      </w:r>
      <w:r w:rsidRPr="00946A5F">
        <w:rPr>
          <w:rFonts w:hint="eastAsia"/>
        </w:rPr>
        <w:t>年黑洞湾水库监测数据及达标情况</w:t>
      </w:r>
      <w:proofErr w:type="gramStart"/>
      <w:r w:rsidRPr="00946A5F">
        <w:rPr>
          <w:rFonts w:hint="eastAsia"/>
        </w:rPr>
        <w:t>如以下</w:t>
      </w:r>
      <w:proofErr w:type="gramEnd"/>
      <w:r w:rsidRPr="00946A5F">
        <w:rPr>
          <w:rFonts w:hint="eastAsia"/>
        </w:rPr>
        <w:t>两表所示。</w:t>
      </w:r>
      <w:r w:rsidRPr="00946A5F">
        <w:rPr>
          <w:rFonts w:hint="eastAsia"/>
        </w:rPr>
        <w:t>2014</w:t>
      </w:r>
      <w:r w:rsidRPr="00946A5F">
        <w:rPr>
          <w:rFonts w:hint="eastAsia"/>
        </w:rPr>
        <w:t>年至</w:t>
      </w:r>
      <w:r w:rsidRPr="00946A5F">
        <w:rPr>
          <w:rFonts w:hint="eastAsia"/>
        </w:rPr>
        <w:t>2016</w:t>
      </w:r>
      <w:r w:rsidRPr="00946A5F">
        <w:rPr>
          <w:rFonts w:hint="eastAsia"/>
        </w:rPr>
        <w:t>年高锰酸盐指数年均值在绝大部分月份均为《地表水环境质量标准》（</w:t>
      </w:r>
      <w:r w:rsidRPr="00946A5F">
        <w:rPr>
          <w:rFonts w:hint="eastAsia"/>
        </w:rPr>
        <w:t>GB3838-2002</w:t>
      </w:r>
      <w:r w:rsidRPr="00946A5F">
        <w:rPr>
          <w:rFonts w:hint="eastAsia"/>
        </w:rPr>
        <w:t>）Ⅲ类标准，其余指标基本均保持在Ⅱ类及以上标准；</w:t>
      </w:r>
      <w:r w:rsidRPr="00946A5F">
        <w:rPr>
          <w:rFonts w:hint="eastAsia"/>
        </w:rPr>
        <w:t>2017</w:t>
      </w:r>
      <w:r w:rsidRPr="00946A5F">
        <w:rPr>
          <w:rFonts w:hint="eastAsia"/>
        </w:rPr>
        <w:t>年起污染因子进一步增加，高锰酸盐指数、氨氮及总磷分别有</w:t>
      </w:r>
      <w:r w:rsidRPr="00946A5F">
        <w:rPr>
          <w:rFonts w:hint="eastAsia"/>
        </w:rPr>
        <w:t>12</w:t>
      </w:r>
      <w:r w:rsidRPr="00946A5F">
        <w:rPr>
          <w:rFonts w:hint="eastAsia"/>
        </w:rPr>
        <w:t>个月、</w:t>
      </w:r>
      <w:r w:rsidRPr="00946A5F">
        <w:rPr>
          <w:rFonts w:hint="eastAsia"/>
        </w:rPr>
        <w:t>2</w:t>
      </w:r>
      <w:r w:rsidRPr="00946A5F">
        <w:rPr>
          <w:rFonts w:hint="eastAsia"/>
        </w:rPr>
        <w:t>个月及</w:t>
      </w:r>
      <w:r w:rsidRPr="00946A5F">
        <w:rPr>
          <w:rFonts w:hint="eastAsia"/>
        </w:rPr>
        <w:t>3</w:t>
      </w:r>
      <w:r w:rsidRPr="00946A5F">
        <w:rPr>
          <w:rFonts w:hint="eastAsia"/>
        </w:rPr>
        <w:t>个月降低至Ⅲ类标准。</w:t>
      </w:r>
    </w:p>
    <w:p w:rsidR="00BF210F" w:rsidRPr="00946A5F" w:rsidRDefault="00BF210F" w:rsidP="00BF210F">
      <w:pPr>
        <w:pStyle w:val="a5"/>
      </w:pPr>
      <w:r w:rsidRPr="00946A5F">
        <w:rPr>
          <w:rFonts w:hint="eastAsia"/>
        </w:rPr>
        <w:t>表</w:t>
      </w:r>
      <w:r w:rsidRPr="00946A5F">
        <w:rPr>
          <w:rFonts w:hint="eastAsia"/>
        </w:rPr>
        <w:t xml:space="preserve">2-4-33 </w:t>
      </w:r>
      <w:r w:rsidRPr="00946A5F">
        <w:rPr>
          <w:rFonts w:hint="eastAsia"/>
        </w:rPr>
        <w:t>黑洞湾水库</w:t>
      </w:r>
      <w:r w:rsidRPr="00946A5F">
        <w:rPr>
          <w:rFonts w:hint="eastAsia"/>
        </w:rPr>
        <w:t>2014</w:t>
      </w:r>
      <w:r w:rsidRPr="00946A5F">
        <w:rPr>
          <w:rFonts w:hint="eastAsia"/>
        </w:rPr>
        <w:t>至</w:t>
      </w:r>
      <w:r w:rsidRPr="00946A5F">
        <w:rPr>
          <w:rFonts w:hint="eastAsia"/>
        </w:rPr>
        <w:t>2017</w:t>
      </w:r>
      <w:r w:rsidRPr="00946A5F">
        <w:rPr>
          <w:rFonts w:hint="eastAsia"/>
        </w:rPr>
        <w:t>年监测数据一览表</w:t>
      </w:r>
    </w:p>
    <w:tbl>
      <w:tblPr>
        <w:tblW w:w="5000" w:type="pct"/>
        <w:tblLook w:val="04A0" w:firstRow="1" w:lastRow="0" w:firstColumn="1" w:lastColumn="0" w:noHBand="0" w:noVBand="1"/>
      </w:tblPr>
      <w:tblGrid>
        <w:gridCol w:w="966"/>
        <w:gridCol w:w="575"/>
        <w:gridCol w:w="575"/>
        <w:gridCol w:w="575"/>
        <w:gridCol w:w="575"/>
        <w:gridCol w:w="576"/>
        <w:gridCol w:w="576"/>
        <w:gridCol w:w="576"/>
        <w:gridCol w:w="576"/>
        <w:gridCol w:w="576"/>
        <w:gridCol w:w="576"/>
        <w:gridCol w:w="576"/>
        <w:gridCol w:w="576"/>
        <w:gridCol w:w="576"/>
        <w:gridCol w:w="576"/>
        <w:gridCol w:w="576"/>
        <w:gridCol w:w="576"/>
        <w:gridCol w:w="576"/>
        <w:gridCol w:w="576"/>
        <w:gridCol w:w="576"/>
        <w:gridCol w:w="576"/>
        <w:gridCol w:w="576"/>
        <w:gridCol w:w="576"/>
        <w:gridCol w:w="576"/>
        <w:gridCol w:w="576"/>
      </w:tblGrid>
      <w:tr w:rsidR="00BF210F" w:rsidRPr="00946A5F" w:rsidTr="00BF210F">
        <w:trPr>
          <w:trHeight w:val="270"/>
        </w:trPr>
        <w:tc>
          <w:tcPr>
            <w:tcW w:w="200" w:type="pct"/>
            <w:vMerge w:val="restart"/>
            <w:tcBorders>
              <w:top w:val="single" w:sz="12"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指标</w:t>
            </w:r>
          </w:p>
        </w:tc>
        <w:tc>
          <w:tcPr>
            <w:tcW w:w="2400" w:type="pct"/>
            <w:gridSpan w:val="12"/>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2014</w:t>
            </w:r>
            <w:r w:rsidRPr="00946A5F">
              <w:rPr>
                <w:rFonts w:ascii="宋体" w:eastAsia="宋体" w:hAnsi="宋体" w:cs="Times New Roman" w:hint="eastAsia"/>
                <w:kern w:val="0"/>
                <w:sz w:val="15"/>
                <w:szCs w:val="15"/>
              </w:rPr>
              <w:t>年</w:t>
            </w:r>
          </w:p>
        </w:tc>
        <w:tc>
          <w:tcPr>
            <w:tcW w:w="2400" w:type="pct"/>
            <w:gridSpan w:val="12"/>
            <w:tcBorders>
              <w:top w:val="single" w:sz="12" w:space="0" w:color="auto"/>
              <w:left w:val="nil"/>
              <w:bottom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2015</w:t>
            </w:r>
            <w:r w:rsidRPr="00946A5F">
              <w:rPr>
                <w:rFonts w:ascii="宋体" w:eastAsia="宋体" w:hAnsi="宋体" w:cs="Times New Roman" w:hint="eastAsia"/>
                <w:kern w:val="0"/>
                <w:sz w:val="15"/>
                <w:szCs w:val="15"/>
              </w:rPr>
              <w:t>年</w:t>
            </w:r>
          </w:p>
        </w:tc>
      </w:tr>
      <w:tr w:rsidR="00BF210F" w:rsidRPr="00946A5F" w:rsidTr="00BF210F">
        <w:trPr>
          <w:trHeight w:val="270"/>
        </w:trPr>
        <w:tc>
          <w:tcPr>
            <w:tcW w:w="200" w:type="pct"/>
            <w:vMerge/>
            <w:tcBorders>
              <w:top w:val="single" w:sz="4" w:space="0" w:color="auto"/>
              <w:bottom w:val="single" w:sz="12" w:space="0" w:color="auto"/>
              <w:right w:val="single" w:sz="4" w:space="0" w:color="auto"/>
            </w:tcBorders>
            <w:vAlign w:val="center"/>
            <w:hideMark/>
          </w:tcPr>
          <w:p w:rsidR="00BF210F" w:rsidRPr="00946A5F" w:rsidRDefault="00BF210F" w:rsidP="00BF210F">
            <w:pPr>
              <w:widowControl/>
              <w:adjustRightInd/>
              <w:snapToGrid/>
              <w:spacing w:line="240" w:lineRule="auto"/>
              <w:ind w:firstLineChars="0" w:firstLine="0"/>
              <w:jc w:val="left"/>
              <w:rPr>
                <w:rFonts w:eastAsia="宋体" w:cs="Times New Roman"/>
                <w:kern w:val="0"/>
                <w:sz w:val="15"/>
                <w:szCs w:val="15"/>
              </w:rPr>
            </w:pP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r>
      <w:tr w:rsidR="00BF210F" w:rsidRPr="00946A5F" w:rsidTr="00BF210F">
        <w:trPr>
          <w:trHeight w:val="270"/>
        </w:trPr>
        <w:tc>
          <w:tcPr>
            <w:tcW w:w="200" w:type="pct"/>
            <w:tcBorders>
              <w:top w:val="single" w:sz="12"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水温（℃）</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22.5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26.5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28</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29.1</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25.1</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23.1</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19.6</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10.6</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21.5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25.5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28</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28.5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25</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18</w:t>
            </w:r>
          </w:p>
        </w:tc>
        <w:tc>
          <w:tcPr>
            <w:tcW w:w="200" w:type="pct"/>
            <w:tcBorders>
              <w:top w:val="single" w:sz="12"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14</w:t>
            </w:r>
          </w:p>
        </w:tc>
        <w:tc>
          <w:tcPr>
            <w:tcW w:w="200" w:type="pct"/>
            <w:tcBorders>
              <w:top w:val="single" w:sz="12" w:space="0" w:color="auto"/>
              <w:left w:val="nil"/>
              <w:bottom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p>
        </w:tc>
      </w:tr>
      <w:tr w:rsidR="00BF210F" w:rsidRPr="00946A5F" w:rsidTr="00BF210F">
        <w:trPr>
          <w:trHeight w:val="270"/>
        </w:trPr>
        <w:tc>
          <w:tcPr>
            <w:tcW w:w="200" w:type="pct"/>
            <w:tcBorders>
              <w:top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pH</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7.37</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7.47</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7.41</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7.47</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7.39</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7.37</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7.36</w:t>
            </w:r>
          </w:p>
        </w:tc>
        <w:tc>
          <w:tcPr>
            <w:tcW w:w="200" w:type="pct"/>
            <w:tcBorders>
              <w:top w:val="nil"/>
              <w:left w:val="nil"/>
              <w:bottom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7.34</w:t>
            </w:r>
          </w:p>
        </w:tc>
      </w:tr>
      <w:tr w:rsidR="00BF210F" w:rsidRPr="00946A5F" w:rsidTr="00BF210F">
        <w:trPr>
          <w:trHeight w:val="270"/>
        </w:trPr>
        <w:tc>
          <w:tcPr>
            <w:tcW w:w="200" w:type="pct"/>
            <w:tcBorders>
              <w:top w:val="nil"/>
              <w:bottom w:val="single" w:sz="4" w:space="0" w:color="auto"/>
              <w:right w:val="single" w:sz="4" w:space="0" w:color="auto"/>
            </w:tcBorders>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溶解氧</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7.41</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7.21</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7.45</w:t>
            </w:r>
          </w:p>
        </w:tc>
        <w:tc>
          <w:tcPr>
            <w:tcW w:w="200" w:type="pct"/>
            <w:tcBorders>
              <w:top w:val="nil"/>
              <w:left w:val="nil"/>
              <w:bottom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7.53</w:t>
            </w:r>
          </w:p>
        </w:tc>
      </w:tr>
      <w:tr w:rsidR="00BF210F" w:rsidRPr="00946A5F" w:rsidTr="00BF210F">
        <w:trPr>
          <w:trHeight w:val="270"/>
        </w:trPr>
        <w:tc>
          <w:tcPr>
            <w:tcW w:w="200" w:type="pct"/>
            <w:tcBorders>
              <w:top w:val="nil"/>
              <w:bottom w:val="single" w:sz="4" w:space="0" w:color="auto"/>
              <w:right w:val="single" w:sz="4" w:space="0" w:color="auto"/>
            </w:tcBorders>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CODmn</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4.35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4.17</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4.14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4.21</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4.35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4.46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4.38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4.34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4.32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4.19</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4.15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4.17</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4.15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4.12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4.1</w:t>
            </w:r>
          </w:p>
        </w:tc>
        <w:tc>
          <w:tcPr>
            <w:tcW w:w="200" w:type="pct"/>
            <w:tcBorders>
              <w:top w:val="nil"/>
              <w:left w:val="nil"/>
              <w:bottom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4.08</w:t>
            </w:r>
          </w:p>
        </w:tc>
      </w:tr>
      <w:tr w:rsidR="00BF210F" w:rsidRPr="00946A5F" w:rsidTr="00BF210F">
        <w:trPr>
          <w:trHeight w:val="270"/>
        </w:trPr>
        <w:tc>
          <w:tcPr>
            <w:tcW w:w="200" w:type="pct"/>
            <w:tcBorders>
              <w:top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氨氮</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0.27</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0.31</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0.31</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0.27</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0.31</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0.24</w:t>
            </w:r>
          </w:p>
        </w:tc>
        <w:tc>
          <w:tcPr>
            <w:tcW w:w="200" w:type="pct"/>
            <w:tcBorders>
              <w:top w:val="nil"/>
              <w:left w:val="nil"/>
              <w:bottom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0.26</w:t>
            </w:r>
          </w:p>
        </w:tc>
      </w:tr>
      <w:tr w:rsidR="00BF210F" w:rsidRPr="00946A5F" w:rsidTr="00BF210F">
        <w:trPr>
          <w:trHeight w:val="270"/>
        </w:trPr>
        <w:tc>
          <w:tcPr>
            <w:tcW w:w="200" w:type="pct"/>
            <w:tcBorders>
              <w:top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总氮</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0.47</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0.45</w:t>
            </w:r>
          </w:p>
        </w:tc>
        <w:tc>
          <w:tcPr>
            <w:tcW w:w="200" w:type="pct"/>
            <w:tcBorders>
              <w:top w:val="nil"/>
              <w:left w:val="nil"/>
              <w:bottom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0.43</w:t>
            </w:r>
          </w:p>
        </w:tc>
      </w:tr>
      <w:tr w:rsidR="00BF210F" w:rsidRPr="00946A5F" w:rsidTr="00BF210F">
        <w:trPr>
          <w:trHeight w:val="270"/>
        </w:trPr>
        <w:tc>
          <w:tcPr>
            <w:tcW w:w="200" w:type="pct"/>
            <w:tcBorders>
              <w:top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总磷</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0.033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0.017</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0.024</w:t>
            </w:r>
          </w:p>
        </w:tc>
      </w:tr>
      <w:tr w:rsidR="00BF210F" w:rsidRPr="00946A5F" w:rsidTr="00BF210F">
        <w:trPr>
          <w:trHeight w:val="270"/>
        </w:trPr>
        <w:tc>
          <w:tcPr>
            <w:tcW w:w="200" w:type="pct"/>
            <w:tcBorders>
              <w:top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挥发</w:t>
            </w:r>
            <w:proofErr w:type="gramStart"/>
            <w:r w:rsidRPr="00946A5F">
              <w:rPr>
                <w:rFonts w:ascii="宋体" w:eastAsia="宋体" w:hAnsi="宋体" w:cs="Times New Roman" w:hint="eastAsia"/>
                <w:kern w:val="0"/>
                <w:sz w:val="15"/>
                <w:szCs w:val="15"/>
              </w:rPr>
              <w:t>酚</w:t>
            </w:r>
            <w:proofErr w:type="gramEnd"/>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r>
      <w:tr w:rsidR="00BF210F" w:rsidRPr="00946A5F" w:rsidTr="00BF210F">
        <w:trPr>
          <w:trHeight w:val="270"/>
        </w:trPr>
        <w:tc>
          <w:tcPr>
            <w:tcW w:w="200" w:type="pct"/>
            <w:vMerge w:val="restart"/>
            <w:tcBorders>
              <w:top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指标</w:t>
            </w:r>
          </w:p>
        </w:tc>
        <w:tc>
          <w:tcPr>
            <w:tcW w:w="2400" w:type="pct"/>
            <w:gridSpan w:val="12"/>
            <w:tcBorders>
              <w:top w:val="single" w:sz="4"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2016</w:t>
            </w:r>
            <w:r w:rsidRPr="00946A5F">
              <w:rPr>
                <w:rFonts w:ascii="宋体" w:eastAsia="宋体" w:hAnsi="宋体" w:cs="Times New Roman" w:hint="eastAsia"/>
                <w:kern w:val="0"/>
                <w:sz w:val="15"/>
                <w:szCs w:val="15"/>
              </w:rPr>
              <w:t>年</w:t>
            </w:r>
          </w:p>
        </w:tc>
        <w:tc>
          <w:tcPr>
            <w:tcW w:w="2400" w:type="pct"/>
            <w:gridSpan w:val="12"/>
            <w:tcBorders>
              <w:top w:val="single" w:sz="4" w:space="0" w:color="auto"/>
              <w:left w:val="nil"/>
              <w:bottom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2017</w:t>
            </w:r>
            <w:r w:rsidRPr="00946A5F">
              <w:rPr>
                <w:rFonts w:ascii="宋体" w:eastAsia="宋体" w:hAnsi="宋体" w:cs="Times New Roman" w:hint="eastAsia"/>
                <w:kern w:val="0"/>
                <w:sz w:val="15"/>
                <w:szCs w:val="15"/>
              </w:rPr>
              <w:t>年</w:t>
            </w:r>
          </w:p>
        </w:tc>
      </w:tr>
      <w:tr w:rsidR="00BF210F" w:rsidRPr="00946A5F" w:rsidTr="00BF210F">
        <w:trPr>
          <w:trHeight w:val="270"/>
        </w:trPr>
        <w:tc>
          <w:tcPr>
            <w:tcW w:w="200" w:type="pct"/>
            <w:vMerge/>
            <w:tcBorders>
              <w:top w:val="nil"/>
              <w:bottom w:val="single" w:sz="4" w:space="0" w:color="auto"/>
              <w:right w:val="single" w:sz="4" w:space="0" w:color="auto"/>
            </w:tcBorders>
            <w:vAlign w:val="center"/>
            <w:hideMark/>
          </w:tcPr>
          <w:p w:rsidR="00BF210F" w:rsidRPr="00946A5F" w:rsidRDefault="00BF210F" w:rsidP="00BF210F">
            <w:pPr>
              <w:widowControl/>
              <w:adjustRightInd/>
              <w:snapToGrid/>
              <w:spacing w:line="240" w:lineRule="auto"/>
              <w:ind w:firstLineChars="0" w:firstLine="0"/>
              <w:jc w:val="left"/>
              <w:rPr>
                <w:rFonts w:eastAsia="宋体" w:cs="Times New Roman"/>
                <w:kern w:val="0"/>
                <w:sz w:val="15"/>
                <w:szCs w:val="15"/>
              </w:rPr>
            </w:pP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nil"/>
              <w:left w:val="nil"/>
              <w:bottom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r>
      <w:tr w:rsidR="00BF210F" w:rsidRPr="00946A5F" w:rsidTr="00BF210F">
        <w:trPr>
          <w:trHeight w:val="270"/>
        </w:trPr>
        <w:tc>
          <w:tcPr>
            <w:tcW w:w="200" w:type="pct"/>
            <w:tcBorders>
              <w:top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水温（℃）</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17.5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23.5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30</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29</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13.5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19</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19.5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21.5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18.5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17</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p>
        </w:tc>
        <w:tc>
          <w:tcPr>
            <w:tcW w:w="200" w:type="pct"/>
            <w:tcBorders>
              <w:top w:val="nil"/>
              <w:left w:val="nil"/>
              <w:bottom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p>
        </w:tc>
      </w:tr>
      <w:tr w:rsidR="00BF210F" w:rsidRPr="00946A5F" w:rsidTr="00BF210F">
        <w:trPr>
          <w:trHeight w:val="270"/>
        </w:trPr>
        <w:tc>
          <w:tcPr>
            <w:tcW w:w="200" w:type="pct"/>
            <w:tcBorders>
              <w:top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pH</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7.29</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7.41</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7.57</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7.29</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7.07</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7.35</w:t>
            </w:r>
          </w:p>
        </w:tc>
        <w:tc>
          <w:tcPr>
            <w:tcW w:w="200" w:type="pct"/>
            <w:tcBorders>
              <w:top w:val="nil"/>
              <w:left w:val="nil"/>
              <w:bottom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7.38</w:t>
            </w:r>
          </w:p>
        </w:tc>
      </w:tr>
      <w:tr w:rsidR="00BF210F" w:rsidRPr="00946A5F" w:rsidTr="00BF210F">
        <w:trPr>
          <w:trHeight w:val="270"/>
        </w:trPr>
        <w:tc>
          <w:tcPr>
            <w:tcW w:w="200" w:type="pct"/>
            <w:tcBorders>
              <w:top w:val="nil"/>
              <w:bottom w:val="single" w:sz="4" w:space="0" w:color="auto"/>
              <w:right w:val="single" w:sz="4" w:space="0" w:color="auto"/>
            </w:tcBorders>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溶解氧</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7.7</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7.39</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7.29</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7.57</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8.37</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8.44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8.43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7.63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7.93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7.26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7.17</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7.36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7.44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7.84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8.28</w:t>
            </w:r>
          </w:p>
        </w:tc>
        <w:tc>
          <w:tcPr>
            <w:tcW w:w="200" w:type="pct"/>
            <w:tcBorders>
              <w:top w:val="nil"/>
              <w:left w:val="nil"/>
              <w:bottom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8.33</w:t>
            </w:r>
          </w:p>
        </w:tc>
      </w:tr>
      <w:tr w:rsidR="00BF210F" w:rsidRPr="00946A5F" w:rsidTr="00BF210F">
        <w:trPr>
          <w:trHeight w:val="270"/>
        </w:trPr>
        <w:tc>
          <w:tcPr>
            <w:tcW w:w="200" w:type="pct"/>
            <w:tcBorders>
              <w:top w:val="nil"/>
              <w:bottom w:val="single" w:sz="4" w:space="0" w:color="auto"/>
              <w:right w:val="single" w:sz="4" w:space="0" w:color="auto"/>
            </w:tcBorders>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CODmn</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4.1</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4.47</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4.33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4.34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4.11</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4.34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3.88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3.71</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3.06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4.03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4.04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4.34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4.7</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4.81</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4.41</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4.33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4.86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4.22</w:t>
            </w:r>
          </w:p>
        </w:tc>
        <w:tc>
          <w:tcPr>
            <w:tcW w:w="200" w:type="pct"/>
            <w:tcBorders>
              <w:top w:val="nil"/>
              <w:left w:val="nil"/>
              <w:bottom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4.2</w:t>
            </w:r>
          </w:p>
        </w:tc>
      </w:tr>
      <w:tr w:rsidR="00BF210F" w:rsidRPr="00946A5F" w:rsidTr="00BF210F">
        <w:trPr>
          <w:trHeight w:val="270"/>
        </w:trPr>
        <w:tc>
          <w:tcPr>
            <w:tcW w:w="200" w:type="pct"/>
            <w:tcBorders>
              <w:top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氨氮</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0.36</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0.37</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0.48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0.59</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0.54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0.32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0.27</w:t>
            </w:r>
          </w:p>
        </w:tc>
        <w:tc>
          <w:tcPr>
            <w:tcW w:w="200" w:type="pct"/>
            <w:tcBorders>
              <w:top w:val="nil"/>
              <w:left w:val="nil"/>
              <w:bottom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0.23</w:t>
            </w:r>
          </w:p>
        </w:tc>
      </w:tr>
      <w:tr w:rsidR="00BF210F" w:rsidRPr="00946A5F" w:rsidTr="00BF210F">
        <w:trPr>
          <w:trHeight w:val="270"/>
        </w:trPr>
        <w:tc>
          <w:tcPr>
            <w:tcW w:w="200" w:type="pct"/>
            <w:tcBorders>
              <w:top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lastRenderedPageBreak/>
              <w:t>总氮</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nil"/>
              <w:left w:val="nil"/>
              <w:bottom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r>
      <w:tr w:rsidR="00BF210F" w:rsidRPr="00946A5F" w:rsidTr="00BF210F">
        <w:trPr>
          <w:trHeight w:val="270"/>
        </w:trPr>
        <w:tc>
          <w:tcPr>
            <w:tcW w:w="200" w:type="pct"/>
            <w:tcBorders>
              <w:top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总磷</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0.018</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0.021</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0.023</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0.025</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0.024</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0.032</w:t>
            </w:r>
          </w:p>
        </w:tc>
        <w:tc>
          <w:tcPr>
            <w:tcW w:w="200"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0.03</w:t>
            </w:r>
          </w:p>
        </w:tc>
        <w:tc>
          <w:tcPr>
            <w:tcW w:w="200" w:type="pct"/>
            <w:tcBorders>
              <w:top w:val="nil"/>
              <w:left w:val="nil"/>
              <w:bottom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0.028</w:t>
            </w:r>
          </w:p>
        </w:tc>
      </w:tr>
      <w:tr w:rsidR="00BF210F" w:rsidRPr="00946A5F" w:rsidTr="00BF210F">
        <w:trPr>
          <w:trHeight w:val="270"/>
        </w:trPr>
        <w:tc>
          <w:tcPr>
            <w:tcW w:w="200" w:type="pct"/>
            <w:tcBorders>
              <w:top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挥发</w:t>
            </w:r>
            <w:proofErr w:type="gramStart"/>
            <w:r w:rsidRPr="00946A5F">
              <w:rPr>
                <w:rFonts w:ascii="宋体" w:eastAsia="宋体" w:hAnsi="宋体" w:cs="Times New Roman" w:hint="eastAsia"/>
                <w:kern w:val="0"/>
                <w:sz w:val="15"/>
                <w:szCs w:val="15"/>
              </w:rPr>
              <w:t>酚</w:t>
            </w:r>
            <w:proofErr w:type="gramEnd"/>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c>
          <w:tcPr>
            <w:tcW w:w="200" w:type="pct"/>
            <w:tcBorders>
              <w:top w:val="nil"/>
              <w:left w:val="nil"/>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0.002</w:t>
            </w:r>
          </w:p>
        </w:tc>
      </w:tr>
    </w:tbl>
    <w:p w:rsidR="00F73CDF" w:rsidRPr="00946A5F" w:rsidRDefault="00F73CDF" w:rsidP="00F73CDF">
      <w:pPr>
        <w:ind w:firstLine="560"/>
      </w:pPr>
    </w:p>
    <w:p w:rsidR="00F73CDF" w:rsidRPr="00946A5F" w:rsidRDefault="00F73CDF" w:rsidP="00BF210F">
      <w:pPr>
        <w:pStyle w:val="a5"/>
      </w:pPr>
      <w:r w:rsidRPr="00946A5F">
        <w:rPr>
          <w:rFonts w:hint="eastAsia"/>
        </w:rPr>
        <w:t>表</w:t>
      </w:r>
      <w:r w:rsidRPr="00946A5F">
        <w:rPr>
          <w:rFonts w:hint="eastAsia"/>
        </w:rPr>
        <w:t xml:space="preserve">2-4-34 </w:t>
      </w:r>
      <w:r w:rsidRPr="00946A5F">
        <w:rPr>
          <w:rFonts w:hint="eastAsia"/>
        </w:rPr>
        <w:t>黑洞湾水库</w:t>
      </w:r>
      <w:r w:rsidRPr="00946A5F">
        <w:rPr>
          <w:rFonts w:hint="eastAsia"/>
        </w:rPr>
        <w:t>2014</w:t>
      </w:r>
      <w:r w:rsidRPr="00946A5F">
        <w:rPr>
          <w:rFonts w:hint="eastAsia"/>
        </w:rPr>
        <w:t>至</w:t>
      </w:r>
      <w:r w:rsidRPr="00946A5F">
        <w:rPr>
          <w:rFonts w:hint="eastAsia"/>
        </w:rPr>
        <w:t>2017</w:t>
      </w:r>
      <w:r w:rsidRPr="00946A5F">
        <w:rPr>
          <w:rFonts w:hint="eastAsia"/>
        </w:rPr>
        <w:t>年各指标达标情况一览表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824"/>
        <w:gridCol w:w="581"/>
        <w:gridCol w:w="581"/>
        <w:gridCol w:w="581"/>
        <w:gridCol w:w="581"/>
        <w:gridCol w:w="581"/>
        <w:gridCol w:w="581"/>
        <w:gridCol w:w="582"/>
        <w:gridCol w:w="582"/>
        <w:gridCol w:w="582"/>
        <w:gridCol w:w="582"/>
        <w:gridCol w:w="582"/>
        <w:gridCol w:w="582"/>
        <w:gridCol w:w="582"/>
        <w:gridCol w:w="582"/>
        <w:gridCol w:w="582"/>
        <w:gridCol w:w="582"/>
        <w:gridCol w:w="582"/>
        <w:gridCol w:w="582"/>
        <w:gridCol w:w="582"/>
        <w:gridCol w:w="582"/>
        <w:gridCol w:w="582"/>
        <w:gridCol w:w="582"/>
        <w:gridCol w:w="582"/>
        <w:gridCol w:w="582"/>
      </w:tblGrid>
      <w:tr w:rsidR="00BF210F" w:rsidRPr="00946A5F" w:rsidTr="00BF210F">
        <w:trPr>
          <w:trHeight w:val="270"/>
        </w:trPr>
        <w:tc>
          <w:tcPr>
            <w:tcW w:w="200" w:type="pct"/>
            <w:vMerge w:val="restart"/>
            <w:tcBorders>
              <w:top w:val="single" w:sz="12" w:space="0" w:color="auto"/>
              <w:bottom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指标</w:t>
            </w:r>
          </w:p>
        </w:tc>
        <w:tc>
          <w:tcPr>
            <w:tcW w:w="2400" w:type="pct"/>
            <w:gridSpan w:val="12"/>
            <w:tcBorders>
              <w:top w:val="single" w:sz="12" w:space="0" w:color="auto"/>
              <w:bottom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2014</w:t>
            </w:r>
            <w:r w:rsidRPr="00946A5F">
              <w:rPr>
                <w:rFonts w:ascii="宋体" w:eastAsia="宋体" w:hAnsi="宋体" w:cs="Times New Roman" w:hint="eastAsia"/>
                <w:kern w:val="0"/>
                <w:sz w:val="15"/>
                <w:szCs w:val="15"/>
              </w:rPr>
              <w:t>年</w:t>
            </w:r>
          </w:p>
        </w:tc>
        <w:tc>
          <w:tcPr>
            <w:tcW w:w="2400" w:type="pct"/>
            <w:gridSpan w:val="12"/>
            <w:tcBorders>
              <w:top w:val="single" w:sz="12" w:space="0" w:color="auto"/>
              <w:bottom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2015</w:t>
            </w:r>
            <w:r w:rsidRPr="00946A5F">
              <w:rPr>
                <w:rFonts w:ascii="宋体" w:eastAsia="宋体" w:hAnsi="宋体" w:cs="Times New Roman" w:hint="eastAsia"/>
                <w:kern w:val="0"/>
                <w:sz w:val="15"/>
                <w:szCs w:val="15"/>
              </w:rPr>
              <w:t>年</w:t>
            </w:r>
          </w:p>
        </w:tc>
      </w:tr>
      <w:tr w:rsidR="00BF210F" w:rsidRPr="00946A5F" w:rsidTr="00BF210F">
        <w:trPr>
          <w:trHeight w:val="270"/>
        </w:trPr>
        <w:tc>
          <w:tcPr>
            <w:tcW w:w="200" w:type="pct"/>
            <w:vMerge/>
            <w:tcBorders>
              <w:top w:val="single" w:sz="4" w:space="0" w:color="auto"/>
              <w:bottom w:val="single" w:sz="12" w:space="0" w:color="auto"/>
            </w:tcBorders>
            <w:vAlign w:val="center"/>
            <w:hideMark/>
          </w:tcPr>
          <w:p w:rsidR="00BF210F" w:rsidRPr="00946A5F" w:rsidRDefault="00BF210F" w:rsidP="00BF210F">
            <w:pPr>
              <w:widowControl/>
              <w:adjustRightInd/>
              <w:snapToGrid/>
              <w:spacing w:line="240" w:lineRule="auto"/>
              <w:ind w:firstLineChars="0" w:firstLine="0"/>
              <w:jc w:val="left"/>
              <w:rPr>
                <w:rFonts w:eastAsia="宋体" w:cs="Times New Roman"/>
                <w:kern w:val="0"/>
                <w:sz w:val="15"/>
                <w:szCs w:val="15"/>
              </w:rPr>
            </w:pP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tcBorders>
              <w:top w:val="single" w:sz="4"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r>
      <w:tr w:rsidR="00BF210F" w:rsidRPr="00946A5F" w:rsidTr="00BF210F">
        <w:trPr>
          <w:trHeight w:val="270"/>
        </w:trPr>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水温（℃）</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r>
      <w:tr w:rsidR="00BF210F" w:rsidRPr="00946A5F" w:rsidTr="00BF210F">
        <w:trPr>
          <w:trHeight w:val="270"/>
        </w:trPr>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pH</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r>
      <w:tr w:rsidR="00BF210F" w:rsidRPr="00946A5F" w:rsidTr="00BF210F">
        <w:trPr>
          <w:trHeight w:val="270"/>
        </w:trPr>
        <w:tc>
          <w:tcPr>
            <w:tcW w:w="200" w:type="pct"/>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溶解氧</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r>
      <w:tr w:rsidR="00BF210F" w:rsidRPr="00946A5F" w:rsidTr="00BF210F">
        <w:trPr>
          <w:trHeight w:val="270"/>
        </w:trPr>
        <w:tc>
          <w:tcPr>
            <w:tcW w:w="200" w:type="pct"/>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CODmn</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r>
      <w:tr w:rsidR="00BF210F" w:rsidRPr="00946A5F" w:rsidTr="00BF210F">
        <w:trPr>
          <w:trHeight w:val="270"/>
        </w:trPr>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氨氮</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BF210F" w:rsidRPr="00946A5F" w:rsidTr="00BF210F">
        <w:trPr>
          <w:trHeight w:val="270"/>
        </w:trPr>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总氮</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BF210F" w:rsidRPr="00946A5F" w:rsidTr="00BF210F">
        <w:trPr>
          <w:trHeight w:val="270"/>
        </w:trPr>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总磷</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BF210F" w:rsidRPr="00946A5F" w:rsidTr="00BF210F">
        <w:trPr>
          <w:trHeight w:val="270"/>
        </w:trPr>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挥发</w:t>
            </w:r>
            <w:proofErr w:type="gramStart"/>
            <w:r w:rsidRPr="00946A5F">
              <w:rPr>
                <w:rFonts w:ascii="宋体" w:eastAsia="宋体" w:hAnsi="宋体" w:cs="Times New Roman" w:hint="eastAsia"/>
                <w:kern w:val="0"/>
                <w:sz w:val="15"/>
                <w:szCs w:val="15"/>
              </w:rPr>
              <w:t>酚</w:t>
            </w:r>
            <w:proofErr w:type="gramEnd"/>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r>
      <w:tr w:rsidR="00BF210F" w:rsidRPr="00946A5F" w:rsidTr="00BF210F">
        <w:trPr>
          <w:trHeight w:val="270"/>
        </w:trPr>
        <w:tc>
          <w:tcPr>
            <w:tcW w:w="200" w:type="pct"/>
            <w:vMerge w:val="restar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指标</w:t>
            </w:r>
          </w:p>
        </w:tc>
        <w:tc>
          <w:tcPr>
            <w:tcW w:w="2400" w:type="pct"/>
            <w:gridSpan w:val="12"/>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2016</w:t>
            </w:r>
            <w:r w:rsidRPr="00946A5F">
              <w:rPr>
                <w:rFonts w:ascii="宋体" w:eastAsia="宋体" w:hAnsi="宋体" w:cs="Times New Roman" w:hint="eastAsia"/>
                <w:kern w:val="0"/>
                <w:sz w:val="15"/>
                <w:szCs w:val="15"/>
              </w:rPr>
              <w:t>年</w:t>
            </w:r>
          </w:p>
        </w:tc>
        <w:tc>
          <w:tcPr>
            <w:tcW w:w="2400" w:type="pct"/>
            <w:gridSpan w:val="12"/>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2017</w:t>
            </w:r>
            <w:r w:rsidRPr="00946A5F">
              <w:rPr>
                <w:rFonts w:ascii="宋体" w:eastAsia="宋体" w:hAnsi="宋体" w:cs="Times New Roman" w:hint="eastAsia"/>
                <w:kern w:val="0"/>
                <w:sz w:val="15"/>
                <w:szCs w:val="15"/>
              </w:rPr>
              <w:t>年</w:t>
            </w:r>
          </w:p>
        </w:tc>
      </w:tr>
      <w:tr w:rsidR="00BF210F" w:rsidRPr="00946A5F" w:rsidTr="00BF210F">
        <w:trPr>
          <w:trHeight w:val="270"/>
        </w:trPr>
        <w:tc>
          <w:tcPr>
            <w:tcW w:w="200" w:type="pct"/>
            <w:vMerge/>
            <w:vAlign w:val="center"/>
            <w:hideMark/>
          </w:tcPr>
          <w:p w:rsidR="00BF210F" w:rsidRPr="00946A5F" w:rsidRDefault="00BF210F" w:rsidP="00BF210F">
            <w:pPr>
              <w:widowControl/>
              <w:adjustRightInd/>
              <w:snapToGrid/>
              <w:spacing w:line="240" w:lineRule="auto"/>
              <w:ind w:firstLineChars="0" w:firstLine="0"/>
              <w:jc w:val="left"/>
              <w:rPr>
                <w:rFonts w:eastAsia="宋体" w:cs="Times New Roman"/>
                <w:kern w:val="0"/>
                <w:sz w:val="15"/>
                <w:szCs w:val="15"/>
              </w:rPr>
            </w:pP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2</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3</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4</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5</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6</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7</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8</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9</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10</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11</w:t>
            </w:r>
            <w:r w:rsidRPr="00946A5F">
              <w:rPr>
                <w:rFonts w:ascii="宋体" w:eastAsia="宋体" w:hAnsi="宋体" w:cs="Times New Roman" w:hint="eastAsia"/>
                <w:kern w:val="0"/>
                <w:sz w:val="15"/>
                <w:szCs w:val="15"/>
              </w:rPr>
              <w:t>月</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12</w:t>
            </w:r>
            <w:r w:rsidRPr="00946A5F">
              <w:rPr>
                <w:rFonts w:ascii="宋体" w:eastAsia="宋体" w:hAnsi="宋体" w:cs="Times New Roman" w:hint="eastAsia"/>
                <w:kern w:val="0"/>
                <w:sz w:val="15"/>
                <w:szCs w:val="15"/>
              </w:rPr>
              <w:t>月</w:t>
            </w:r>
          </w:p>
        </w:tc>
      </w:tr>
      <w:tr w:rsidR="00BF210F" w:rsidRPr="00946A5F" w:rsidTr="00BF210F">
        <w:trPr>
          <w:trHeight w:val="270"/>
        </w:trPr>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水温（℃）</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 xml:space="preserve">　</w:t>
            </w:r>
          </w:p>
        </w:tc>
      </w:tr>
      <w:tr w:rsidR="00BF210F" w:rsidRPr="00946A5F" w:rsidTr="00BF210F">
        <w:trPr>
          <w:trHeight w:val="270"/>
        </w:trPr>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pH</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是</w:t>
            </w:r>
          </w:p>
        </w:tc>
      </w:tr>
      <w:tr w:rsidR="00BF210F" w:rsidRPr="00946A5F" w:rsidTr="00BF210F">
        <w:trPr>
          <w:trHeight w:val="270"/>
        </w:trPr>
        <w:tc>
          <w:tcPr>
            <w:tcW w:w="200" w:type="pct"/>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溶解氧</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r>
      <w:tr w:rsidR="00BF210F" w:rsidRPr="00946A5F" w:rsidTr="00BF210F">
        <w:trPr>
          <w:trHeight w:val="270"/>
        </w:trPr>
        <w:tc>
          <w:tcPr>
            <w:tcW w:w="200" w:type="pct"/>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CODmn</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r>
      <w:tr w:rsidR="00BF210F" w:rsidRPr="00946A5F" w:rsidTr="00BF210F">
        <w:trPr>
          <w:trHeight w:val="270"/>
        </w:trPr>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氨氮</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r>
      <w:tr w:rsidR="00BF210F" w:rsidRPr="00946A5F" w:rsidTr="00BF210F">
        <w:trPr>
          <w:trHeight w:val="270"/>
        </w:trPr>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lastRenderedPageBreak/>
              <w:t>总氮</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未监测</w:t>
            </w:r>
          </w:p>
        </w:tc>
      </w:tr>
      <w:tr w:rsidR="00BF210F" w:rsidRPr="00946A5F" w:rsidTr="00BF210F">
        <w:trPr>
          <w:trHeight w:val="270"/>
        </w:trPr>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总磷</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Ⅱ</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Ⅲ</w:t>
            </w:r>
          </w:p>
        </w:tc>
      </w:tr>
      <w:tr w:rsidR="00BF210F" w:rsidRPr="00946A5F" w:rsidTr="00BF210F">
        <w:trPr>
          <w:trHeight w:val="270"/>
        </w:trPr>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ascii="宋体" w:eastAsia="宋体" w:hAnsi="宋体" w:cs="Times New Roman" w:hint="eastAsia"/>
                <w:kern w:val="0"/>
                <w:sz w:val="15"/>
                <w:szCs w:val="15"/>
              </w:rPr>
              <w:t>挥发</w:t>
            </w:r>
            <w:proofErr w:type="gramStart"/>
            <w:r w:rsidRPr="00946A5F">
              <w:rPr>
                <w:rFonts w:ascii="宋体" w:eastAsia="宋体" w:hAnsi="宋体" w:cs="Times New Roman" w:hint="eastAsia"/>
                <w:kern w:val="0"/>
                <w:sz w:val="15"/>
                <w:szCs w:val="15"/>
              </w:rPr>
              <w:t>酚</w:t>
            </w:r>
            <w:proofErr w:type="gramEnd"/>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c>
          <w:tcPr>
            <w:tcW w:w="2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15"/>
                <w:szCs w:val="15"/>
              </w:rPr>
            </w:pPr>
            <w:r w:rsidRPr="00946A5F">
              <w:rPr>
                <w:rFonts w:eastAsia="宋体" w:cs="Times New Roman"/>
                <w:kern w:val="0"/>
                <w:sz w:val="15"/>
                <w:szCs w:val="15"/>
              </w:rPr>
              <w:t>Ⅰ</w:t>
            </w:r>
          </w:p>
        </w:tc>
      </w:tr>
    </w:tbl>
    <w:p w:rsidR="00F73CDF" w:rsidRPr="00946A5F" w:rsidRDefault="00F73CDF" w:rsidP="00F73CDF">
      <w:pPr>
        <w:ind w:firstLine="560"/>
      </w:pPr>
    </w:p>
    <w:p w:rsidR="00BF210F" w:rsidRPr="00946A5F" w:rsidRDefault="00BF210F" w:rsidP="00F73CDF">
      <w:pPr>
        <w:ind w:firstLine="560"/>
      </w:pPr>
      <w:r w:rsidRPr="00946A5F">
        <w:rPr>
          <w:rFonts w:hint="eastAsia"/>
        </w:rPr>
        <w:t>从全年变化情况看，</w:t>
      </w:r>
      <w:r w:rsidRPr="00946A5F">
        <w:rPr>
          <w:rFonts w:hint="eastAsia"/>
        </w:rPr>
        <w:t>2014</w:t>
      </w:r>
      <w:r w:rsidRPr="00946A5F">
        <w:rPr>
          <w:rFonts w:hint="eastAsia"/>
        </w:rPr>
        <w:t>至</w:t>
      </w:r>
      <w:r w:rsidRPr="00946A5F">
        <w:rPr>
          <w:rFonts w:hint="eastAsia"/>
        </w:rPr>
        <w:t>2017</w:t>
      </w:r>
      <w:r w:rsidRPr="00946A5F">
        <w:rPr>
          <w:rFonts w:hint="eastAsia"/>
        </w:rPr>
        <w:t>年总氮年均浓度呈下降趋势，溶解氧、高锰酸盐指数、氨氮及总磷年均浓度均呈上升趋势，除高锰酸盐指数</w:t>
      </w:r>
      <w:proofErr w:type="gramStart"/>
      <w:r w:rsidRPr="00946A5F">
        <w:rPr>
          <w:rFonts w:hint="eastAsia"/>
        </w:rPr>
        <w:t>外各项</w:t>
      </w:r>
      <w:proofErr w:type="gramEnd"/>
      <w:r w:rsidRPr="00946A5F">
        <w:rPr>
          <w:rFonts w:hint="eastAsia"/>
        </w:rPr>
        <w:t>指标年均值均满足《地表水环境质量标准》（</w:t>
      </w:r>
      <w:r w:rsidRPr="00946A5F">
        <w:rPr>
          <w:rFonts w:hint="eastAsia"/>
        </w:rPr>
        <w:t>GB3838-2002</w:t>
      </w:r>
      <w:r w:rsidRPr="00946A5F">
        <w:rPr>
          <w:rFonts w:hint="eastAsia"/>
        </w:rPr>
        <w:t>）Ⅱ类标准。黑洞湾水库需要进行削减的指标为</w:t>
      </w:r>
      <w:r w:rsidRPr="00946A5F">
        <w:rPr>
          <w:rFonts w:hint="eastAsia"/>
          <w:b/>
        </w:rPr>
        <w:t>高锰酸盐指数</w:t>
      </w:r>
      <w:r w:rsidRPr="00946A5F">
        <w:rPr>
          <w:rFonts w:hint="eastAsia"/>
        </w:rPr>
        <w:t>，需要关注的指标为</w:t>
      </w:r>
      <w:r w:rsidRPr="00946A5F">
        <w:rPr>
          <w:rFonts w:hint="eastAsia"/>
          <w:b/>
        </w:rPr>
        <w:t>氨氮及总磷</w:t>
      </w:r>
      <w:r w:rsidRPr="00946A5F">
        <w:rPr>
          <w:rFonts w:hint="eastAsia"/>
        </w:rPr>
        <w:t>。</w:t>
      </w:r>
    </w:p>
    <w:p w:rsidR="00F73CDF" w:rsidRPr="00946A5F" w:rsidRDefault="00F73CDF" w:rsidP="00BF210F">
      <w:pPr>
        <w:pStyle w:val="a5"/>
      </w:pPr>
      <w:r w:rsidRPr="00946A5F">
        <w:rPr>
          <w:rFonts w:hint="eastAsia"/>
        </w:rPr>
        <w:t>表</w:t>
      </w:r>
      <w:r w:rsidRPr="00946A5F">
        <w:rPr>
          <w:rFonts w:hint="eastAsia"/>
        </w:rPr>
        <w:t xml:space="preserve">2-4-35 </w:t>
      </w:r>
      <w:r w:rsidRPr="00946A5F">
        <w:rPr>
          <w:rFonts w:hint="eastAsia"/>
        </w:rPr>
        <w:t>黑洞湾水库</w:t>
      </w:r>
      <w:r w:rsidRPr="00946A5F">
        <w:rPr>
          <w:rFonts w:hint="eastAsia"/>
        </w:rPr>
        <w:t>2014</w:t>
      </w:r>
      <w:r w:rsidRPr="00946A5F">
        <w:rPr>
          <w:rFonts w:hint="eastAsia"/>
        </w:rPr>
        <w:t>至</w:t>
      </w:r>
      <w:r w:rsidRPr="00946A5F">
        <w:rPr>
          <w:rFonts w:hint="eastAsia"/>
        </w:rPr>
        <w:t>2017</w:t>
      </w:r>
      <w:r w:rsidRPr="00946A5F">
        <w:rPr>
          <w:rFonts w:hint="eastAsia"/>
        </w:rPr>
        <w:t>年各指标变化趋势一览表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849"/>
        <w:gridCol w:w="1849"/>
        <w:gridCol w:w="1848"/>
        <w:gridCol w:w="1848"/>
        <w:gridCol w:w="1848"/>
        <w:gridCol w:w="1848"/>
        <w:gridCol w:w="1848"/>
        <w:gridCol w:w="1848"/>
      </w:tblGrid>
      <w:tr w:rsidR="00BF210F" w:rsidRPr="00946A5F" w:rsidTr="00BF210F">
        <w:trPr>
          <w:trHeight w:val="270"/>
        </w:trPr>
        <w:tc>
          <w:tcPr>
            <w:tcW w:w="625" w:type="pct"/>
            <w:tcBorders>
              <w:top w:val="single" w:sz="12"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指标</w:t>
            </w:r>
          </w:p>
        </w:tc>
        <w:tc>
          <w:tcPr>
            <w:tcW w:w="625" w:type="pct"/>
            <w:tcBorders>
              <w:top w:val="single" w:sz="12"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ascii="宋体" w:eastAsia="宋体" w:hAnsi="宋体" w:cs="Times New Roman" w:hint="eastAsia"/>
                <w:kern w:val="0"/>
                <w:sz w:val="21"/>
              </w:rPr>
              <w:t>年</w:t>
            </w:r>
          </w:p>
        </w:tc>
        <w:tc>
          <w:tcPr>
            <w:tcW w:w="625" w:type="pct"/>
            <w:tcBorders>
              <w:top w:val="single" w:sz="12"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ascii="宋体" w:eastAsia="宋体" w:hAnsi="宋体" w:cs="Times New Roman" w:hint="eastAsia"/>
                <w:kern w:val="0"/>
                <w:sz w:val="21"/>
              </w:rPr>
              <w:t>年</w:t>
            </w:r>
          </w:p>
        </w:tc>
        <w:tc>
          <w:tcPr>
            <w:tcW w:w="625" w:type="pct"/>
            <w:tcBorders>
              <w:top w:val="single" w:sz="12"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ascii="宋体" w:eastAsia="宋体" w:hAnsi="宋体" w:cs="Times New Roman" w:hint="eastAsia"/>
                <w:kern w:val="0"/>
                <w:sz w:val="21"/>
              </w:rPr>
              <w:t>年</w:t>
            </w:r>
          </w:p>
        </w:tc>
        <w:tc>
          <w:tcPr>
            <w:tcW w:w="625" w:type="pct"/>
            <w:tcBorders>
              <w:top w:val="single" w:sz="12"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ascii="宋体" w:eastAsia="宋体" w:hAnsi="宋体" w:cs="Times New Roman" w:hint="eastAsia"/>
                <w:kern w:val="0"/>
                <w:sz w:val="21"/>
              </w:rPr>
              <w:t>年</w:t>
            </w:r>
          </w:p>
        </w:tc>
        <w:tc>
          <w:tcPr>
            <w:tcW w:w="625" w:type="pct"/>
            <w:tcBorders>
              <w:top w:val="single" w:sz="12" w:space="0" w:color="auto"/>
              <w:bottom w:val="single" w:sz="12" w:space="0" w:color="auto"/>
            </w:tcBorders>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γs</w:t>
            </w:r>
          </w:p>
        </w:tc>
        <w:tc>
          <w:tcPr>
            <w:tcW w:w="625" w:type="pct"/>
            <w:tcBorders>
              <w:top w:val="single" w:sz="12"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变化趋势</w:t>
            </w:r>
          </w:p>
        </w:tc>
        <w:tc>
          <w:tcPr>
            <w:tcW w:w="625" w:type="pct"/>
            <w:tcBorders>
              <w:top w:val="single" w:sz="12"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变化程度</w:t>
            </w:r>
          </w:p>
        </w:tc>
      </w:tr>
      <w:tr w:rsidR="00BF210F" w:rsidRPr="00946A5F" w:rsidTr="00BF210F">
        <w:trPr>
          <w:trHeight w:val="270"/>
        </w:trPr>
        <w:tc>
          <w:tcPr>
            <w:tcW w:w="625"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水温（℃）</w:t>
            </w:r>
          </w:p>
        </w:tc>
        <w:tc>
          <w:tcPr>
            <w:tcW w:w="625"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18.7 </w:t>
            </w:r>
          </w:p>
        </w:tc>
        <w:tc>
          <w:tcPr>
            <w:tcW w:w="625"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17.3 </w:t>
            </w:r>
          </w:p>
        </w:tc>
        <w:tc>
          <w:tcPr>
            <w:tcW w:w="625"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17.5 </w:t>
            </w:r>
          </w:p>
        </w:tc>
        <w:tc>
          <w:tcPr>
            <w:tcW w:w="625"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14.1 </w:t>
            </w:r>
          </w:p>
        </w:tc>
        <w:tc>
          <w:tcPr>
            <w:tcW w:w="625"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-0.8</w:t>
            </w:r>
          </w:p>
        </w:tc>
        <w:tc>
          <w:tcPr>
            <w:tcW w:w="625"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下降趋势</w:t>
            </w:r>
          </w:p>
        </w:tc>
        <w:tc>
          <w:tcPr>
            <w:tcW w:w="625"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BF210F" w:rsidRPr="00946A5F" w:rsidTr="00BF210F">
        <w:trPr>
          <w:trHeight w:val="270"/>
        </w:trPr>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7.41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7.41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7.44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7.26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下降趋势</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BF210F" w:rsidRPr="00946A5F" w:rsidTr="00BF210F">
        <w:trPr>
          <w:trHeight w:val="270"/>
        </w:trPr>
        <w:tc>
          <w:tcPr>
            <w:tcW w:w="625" w:type="pct"/>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溶解氧</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7.36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7.36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7.69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7.60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上升趋势</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BF210F" w:rsidRPr="00946A5F" w:rsidTr="00BF210F">
        <w:trPr>
          <w:trHeight w:val="270"/>
        </w:trPr>
        <w:tc>
          <w:tcPr>
            <w:tcW w:w="625" w:type="pct"/>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4.27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4.19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4.08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4.40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上升趋势</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BF210F" w:rsidRPr="00946A5F" w:rsidTr="00BF210F">
        <w:trPr>
          <w:trHeight w:val="270"/>
        </w:trPr>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氨氮</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0.31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0.28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0.27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0.36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上升趋势</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BF210F" w:rsidRPr="00946A5F" w:rsidTr="00BF210F">
        <w:trPr>
          <w:trHeight w:val="270"/>
        </w:trPr>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总氮</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0.42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0.42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0.41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0.41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-0.85</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下降趋势</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BF210F" w:rsidRPr="00946A5F" w:rsidTr="00BF210F">
        <w:trPr>
          <w:trHeight w:val="270"/>
        </w:trPr>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总磷</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0.022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0.022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0.021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0.024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上升趋势</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BF210F" w:rsidRPr="00946A5F" w:rsidTr="00BF210F">
        <w:trPr>
          <w:trHeight w:val="270"/>
        </w:trPr>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挥发</w:t>
            </w:r>
            <w:proofErr w:type="gramStart"/>
            <w:r w:rsidRPr="00946A5F">
              <w:rPr>
                <w:rFonts w:ascii="宋体" w:eastAsia="宋体" w:hAnsi="宋体" w:cs="Times New Roman" w:hint="eastAsia"/>
                <w:kern w:val="0"/>
                <w:sz w:val="21"/>
              </w:rPr>
              <w:t>酚</w:t>
            </w:r>
            <w:proofErr w:type="gramEnd"/>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未监测</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未监测</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0.002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0.002 </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平稳趋势</w:t>
            </w:r>
          </w:p>
        </w:tc>
        <w:tc>
          <w:tcPr>
            <w:tcW w:w="625"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w:t>
            </w:r>
          </w:p>
        </w:tc>
      </w:tr>
    </w:tbl>
    <w:p w:rsidR="008E7008" w:rsidRPr="00946A5F" w:rsidRDefault="008E7008" w:rsidP="008E7008">
      <w:pPr>
        <w:ind w:firstLine="560"/>
      </w:pPr>
    </w:p>
    <w:p w:rsidR="00F73CDF" w:rsidRPr="00946A5F" w:rsidRDefault="00F73CDF" w:rsidP="008E7008">
      <w:pPr>
        <w:ind w:firstLine="560"/>
        <w:sectPr w:rsidR="00F73CDF" w:rsidRPr="00946A5F" w:rsidSect="008E7008">
          <w:pgSz w:w="16838" w:h="11906" w:orient="landscape"/>
          <w:pgMar w:top="1134" w:right="1134" w:bottom="1134" w:left="1134" w:header="851" w:footer="992" w:gutter="0"/>
          <w:cols w:space="425"/>
          <w:docGrid w:type="lines" w:linePitch="381"/>
        </w:sectPr>
      </w:pPr>
    </w:p>
    <w:p w:rsidR="00B236E5" w:rsidRPr="00946A5F" w:rsidRDefault="008E7008" w:rsidP="008E7008">
      <w:pPr>
        <w:ind w:firstLine="560"/>
      </w:pPr>
      <w:r w:rsidRPr="00946A5F">
        <w:rPr>
          <w:rFonts w:hint="eastAsia"/>
        </w:rPr>
        <w:lastRenderedPageBreak/>
        <w:t>（</w:t>
      </w:r>
      <w:r w:rsidRPr="00946A5F">
        <w:rPr>
          <w:rFonts w:hint="eastAsia"/>
        </w:rPr>
        <w:t>6</w:t>
      </w:r>
      <w:r w:rsidRPr="00946A5F">
        <w:rPr>
          <w:rFonts w:hint="eastAsia"/>
        </w:rPr>
        <w:t>）</w:t>
      </w:r>
      <w:proofErr w:type="gramStart"/>
      <w:r w:rsidRPr="00946A5F">
        <w:rPr>
          <w:rFonts w:hint="eastAsia"/>
        </w:rPr>
        <w:t>余店河</w:t>
      </w:r>
      <w:proofErr w:type="gramEnd"/>
    </w:p>
    <w:p w:rsidR="00BF210F" w:rsidRPr="00946A5F" w:rsidRDefault="00D0177C" w:rsidP="008E7008">
      <w:pPr>
        <w:ind w:firstLine="560"/>
      </w:pPr>
      <w:r w:rsidRPr="00946A5F">
        <w:rPr>
          <w:rFonts w:hint="eastAsia"/>
        </w:rPr>
        <w:t>2015</w:t>
      </w:r>
      <w:r w:rsidRPr="00946A5F">
        <w:rPr>
          <w:rFonts w:hint="eastAsia"/>
        </w:rPr>
        <w:t>年至</w:t>
      </w:r>
      <w:r w:rsidRPr="00946A5F">
        <w:rPr>
          <w:rFonts w:hint="eastAsia"/>
        </w:rPr>
        <w:t>2017</w:t>
      </w:r>
      <w:r w:rsidRPr="00946A5F">
        <w:rPr>
          <w:rFonts w:hint="eastAsia"/>
        </w:rPr>
        <w:t>年</w:t>
      </w:r>
      <w:proofErr w:type="gramStart"/>
      <w:r w:rsidRPr="00946A5F">
        <w:rPr>
          <w:rFonts w:hint="eastAsia"/>
        </w:rPr>
        <w:t>余店河</w:t>
      </w:r>
      <w:proofErr w:type="gramEnd"/>
      <w:r w:rsidRPr="00946A5F">
        <w:rPr>
          <w:rFonts w:hint="eastAsia"/>
        </w:rPr>
        <w:t>监测数据及达标情况</w:t>
      </w:r>
      <w:proofErr w:type="gramStart"/>
      <w:r w:rsidRPr="00946A5F">
        <w:rPr>
          <w:rFonts w:hint="eastAsia"/>
        </w:rPr>
        <w:t>如以下</w:t>
      </w:r>
      <w:proofErr w:type="gramEnd"/>
      <w:r w:rsidRPr="00946A5F">
        <w:rPr>
          <w:rFonts w:hint="eastAsia"/>
        </w:rPr>
        <w:t>两表所示。</w:t>
      </w:r>
      <w:r w:rsidRPr="00946A5F">
        <w:rPr>
          <w:rFonts w:hint="eastAsia"/>
        </w:rPr>
        <w:t>2015</w:t>
      </w:r>
      <w:r w:rsidRPr="00946A5F">
        <w:rPr>
          <w:rFonts w:hint="eastAsia"/>
        </w:rPr>
        <w:t>年至</w:t>
      </w:r>
      <w:r w:rsidRPr="00946A5F">
        <w:rPr>
          <w:rFonts w:hint="eastAsia"/>
        </w:rPr>
        <w:t>2016</w:t>
      </w:r>
      <w:r w:rsidRPr="00946A5F">
        <w:rPr>
          <w:rFonts w:hint="eastAsia"/>
        </w:rPr>
        <w:t>年高锰酸盐指数年均值在绝大部分月份均为《地表水环境质量标准》（</w:t>
      </w:r>
      <w:r w:rsidRPr="00946A5F">
        <w:rPr>
          <w:rFonts w:hint="eastAsia"/>
        </w:rPr>
        <w:t>GB3838-2002</w:t>
      </w:r>
      <w:r w:rsidRPr="00946A5F">
        <w:rPr>
          <w:rFonts w:hint="eastAsia"/>
        </w:rPr>
        <w:t>）Ⅲ类标准，其余指标基本均保持在Ⅱ类及以上标准；</w:t>
      </w:r>
      <w:r w:rsidRPr="00946A5F">
        <w:rPr>
          <w:rFonts w:hint="eastAsia"/>
        </w:rPr>
        <w:t>2017</w:t>
      </w:r>
      <w:r w:rsidRPr="00946A5F">
        <w:rPr>
          <w:rFonts w:hint="eastAsia"/>
        </w:rPr>
        <w:t>年起污染因子进一步增加，高锰酸盐指数及氨氮分别有</w:t>
      </w:r>
      <w:r w:rsidRPr="00946A5F">
        <w:rPr>
          <w:rFonts w:hint="eastAsia"/>
        </w:rPr>
        <w:t>12</w:t>
      </w:r>
      <w:r w:rsidRPr="00946A5F">
        <w:rPr>
          <w:rFonts w:hint="eastAsia"/>
        </w:rPr>
        <w:t>个月及</w:t>
      </w:r>
      <w:r w:rsidRPr="00946A5F">
        <w:rPr>
          <w:rFonts w:hint="eastAsia"/>
        </w:rPr>
        <w:t>3</w:t>
      </w:r>
      <w:r w:rsidRPr="00946A5F">
        <w:rPr>
          <w:rFonts w:hint="eastAsia"/>
        </w:rPr>
        <w:t>个月降低至Ⅲ类标准。</w:t>
      </w:r>
    </w:p>
    <w:p w:rsidR="00F73CDF" w:rsidRPr="00946A5F" w:rsidRDefault="00F73CDF" w:rsidP="00BF210F">
      <w:pPr>
        <w:pStyle w:val="a5"/>
      </w:pPr>
      <w:r w:rsidRPr="00946A5F">
        <w:rPr>
          <w:rFonts w:hint="eastAsia"/>
        </w:rPr>
        <w:t>表</w:t>
      </w:r>
      <w:r w:rsidRPr="00946A5F">
        <w:rPr>
          <w:rFonts w:hint="eastAsia"/>
        </w:rPr>
        <w:t>2-4-36</w:t>
      </w:r>
      <w:proofErr w:type="gramStart"/>
      <w:r w:rsidRPr="00946A5F">
        <w:rPr>
          <w:rFonts w:hint="eastAsia"/>
        </w:rPr>
        <w:t>余店河</w:t>
      </w:r>
      <w:proofErr w:type="gramEnd"/>
      <w:r w:rsidRPr="00946A5F">
        <w:rPr>
          <w:rFonts w:hint="eastAsia"/>
        </w:rPr>
        <w:t>201</w:t>
      </w:r>
      <w:r w:rsidR="00D0177C" w:rsidRPr="00946A5F">
        <w:rPr>
          <w:rFonts w:hint="eastAsia"/>
        </w:rPr>
        <w:t>5</w:t>
      </w:r>
      <w:r w:rsidRPr="00946A5F">
        <w:rPr>
          <w:rFonts w:hint="eastAsia"/>
        </w:rPr>
        <w:t>至</w:t>
      </w:r>
      <w:r w:rsidRPr="00946A5F">
        <w:rPr>
          <w:rFonts w:hint="eastAsia"/>
        </w:rPr>
        <w:t>2017</w:t>
      </w:r>
      <w:r w:rsidRPr="00946A5F">
        <w:rPr>
          <w:rFonts w:hint="eastAsia"/>
        </w:rPr>
        <w:t>年监测数据一览表</w:t>
      </w:r>
    </w:p>
    <w:tbl>
      <w:tblPr>
        <w:tblW w:w="5000" w:type="pct"/>
        <w:tblLook w:val="04A0" w:firstRow="1" w:lastRow="0" w:firstColumn="1" w:lastColumn="0" w:noHBand="0" w:noVBand="1"/>
      </w:tblPr>
      <w:tblGrid>
        <w:gridCol w:w="1266"/>
        <w:gridCol w:w="1127"/>
        <w:gridCol w:w="1128"/>
        <w:gridCol w:w="1128"/>
        <w:gridCol w:w="1128"/>
        <w:gridCol w:w="1128"/>
        <w:gridCol w:w="1128"/>
        <w:gridCol w:w="1128"/>
        <w:gridCol w:w="1128"/>
        <w:gridCol w:w="1128"/>
        <w:gridCol w:w="1128"/>
        <w:gridCol w:w="1128"/>
        <w:gridCol w:w="1113"/>
      </w:tblGrid>
      <w:tr w:rsidR="00BF210F" w:rsidRPr="00946A5F" w:rsidTr="00BF210F">
        <w:trPr>
          <w:trHeight w:val="270"/>
        </w:trPr>
        <w:tc>
          <w:tcPr>
            <w:tcW w:w="38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指标</w:t>
            </w:r>
          </w:p>
        </w:tc>
        <w:tc>
          <w:tcPr>
            <w:tcW w:w="4615" w:type="pct"/>
            <w:gridSpan w:val="12"/>
            <w:tcBorders>
              <w:top w:val="single" w:sz="4"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ascii="宋体" w:eastAsia="宋体" w:hAnsi="宋体" w:cs="Times New Roman" w:hint="eastAsia"/>
                <w:kern w:val="0"/>
                <w:sz w:val="21"/>
              </w:rPr>
              <w:t>年</w:t>
            </w:r>
          </w:p>
        </w:tc>
      </w:tr>
      <w:tr w:rsidR="00BF210F" w:rsidRPr="00946A5F" w:rsidTr="00BF210F">
        <w:trPr>
          <w:trHeight w:val="270"/>
        </w:trPr>
        <w:tc>
          <w:tcPr>
            <w:tcW w:w="385" w:type="pct"/>
            <w:vMerge/>
            <w:tcBorders>
              <w:top w:val="single" w:sz="4" w:space="0" w:color="auto"/>
              <w:left w:val="single" w:sz="4" w:space="0" w:color="auto"/>
              <w:bottom w:val="single" w:sz="4" w:space="0" w:color="auto"/>
              <w:right w:val="single" w:sz="4" w:space="0" w:color="auto"/>
            </w:tcBorders>
            <w:vAlign w:val="center"/>
            <w:hideMark/>
          </w:tcPr>
          <w:p w:rsidR="00BF210F" w:rsidRPr="00946A5F" w:rsidRDefault="00BF210F" w:rsidP="00BF210F">
            <w:pPr>
              <w:widowControl/>
              <w:adjustRightInd/>
              <w:snapToGrid/>
              <w:spacing w:line="240" w:lineRule="auto"/>
              <w:ind w:firstLineChars="0" w:firstLine="0"/>
              <w:jc w:val="left"/>
              <w:rPr>
                <w:rFonts w:eastAsia="宋体" w:cs="Times New Roman"/>
                <w:kern w:val="0"/>
                <w:sz w:val="21"/>
              </w:rPr>
            </w:pP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10</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12</w:t>
            </w:r>
            <w:r w:rsidRPr="00946A5F">
              <w:rPr>
                <w:rFonts w:ascii="宋体" w:eastAsia="宋体" w:hAnsi="宋体" w:cs="Times New Roman" w:hint="eastAsia"/>
                <w:kern w:val="0"/>
                <w:sz w:val="21"/>
              </w:rPr>
              <w:t>月</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水温（℃）</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21.5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24.8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29.5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29.5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18.5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14.5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7.31</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7.33</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7.27</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7.33</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7.39</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7.36</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溶解氧</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7.57</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7.66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7.65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7.57</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7.48</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3.27</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3.22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3.12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3.14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3.79</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4.7</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4.65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4.43</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4.26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4.18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4.12</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氨氮</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0.23</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0.27</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0.24</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总氮</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0.41</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0.39</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0.39</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0.39</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0.46</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总磷</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0.019</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0.021</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0.023</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挥发</w:t>
            </w:r>
            <w:proofErr w:type="gramStart"/>
            <w:r w:rsidRPr="00946A5F">
              <w:rPr>
                <w:rFonts w:ascii="宋体" w:eastAsia="宋体" w:hAnsi="宋体" w:cs="Times New Roman" w:hint="eastAsia"/>
                <w:kern w:val="0"/>
                <w:sz w:val="21"/>
              </w:rPr>
              <w:t>酚</w:t>
            </w:r>
            <w:proofErr w:type="gramEnd"/>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r>
      <w:tr w:rsidR="00BF210F" w:rsidRPr="00946A5F" w:rsidTr="00BF210F">
        <w:trPr>
          <w:trHeight w:val="270"/>
        </w:trPr>
        <w:tc>
          <w:tcPr>
            <w:tcW w:w="38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指标</w:t>
            </w:r>
          </w:p>
        </w:tc>
        <w:tc>
          <w:tcPr>
            <w:tcW w:w="4615" w:type="pct"/>
            <w:gridSpan w:val="12"/>
            <w:tcBorders>
              <w:top w:val="single" w:sz="4"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ascii="宋体" w:eastAsia="宋体" w:hAnsi="宋体" w:cs="Times New Roman" w:hint="eastAsia"/>
                <w:kern w:val="0"/>
                <w:sz w:val="21"/>
              </w:rPr>
              <w:t>年</w:t>
            </w:r>
          </w:p>
        </w:tc>
      </w:tr>
      <w:tr w:rsidR="00BF210F" w:rsidRPr="00946A5F" w:rsidTr="00BF210F">
        <w:trPr>
          <w:trHeight w:val="270"/>
        </w:trPr>
        <w:tc>
          <w:tcPr>
            <w:tcW w:w="385" w:type="pct"/>
            <w:vMerge/>
            <w:tcBorders>
              <w:top w:val="nil"/>
              <w:left w:val="single" w:sz="4" w:space="0" w:color="auto"/>
              <w:bottom w:val="single" w:sz="4" w:space="0" w:color="auto"/>
              <w:right w:val="single" w:sz="4" w:space="0" w:color="auto"/>
            </w:tcBorders>
            <w:vAlign w:val="center"/>
            <w:hideMark/>
          </w:tcPr>
          <w:p w:rsidR="00BF210F" w:rsidRPr="00946A5F" w:rsidRDefault="00BF210F" w:rsidP="00BF210F">
            <w:pPr>
              <w:widowControl/>
              <w:adjustRightInd/>
              <w:snapToGrid/>
              <w:spacing w:line="240" w:lineRule="auto"/>
              <w:ind w:firstLineChars="0" w:firstLine="0"/>
              <w:jc w:val="left"/>
              <w:rPr>
                <w:rFonts w:eastAsia="宋体" w:cs="Times New Roman"/>
                <w:kern w:val="0"/>
                <w:sz w:val="21"/>
              </w:rPr>
            </w:pP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10</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12</w:t>
            </w:r>
            <w:r w:rsidRPr="00946A5F">
              <w:rPr>
                <w:rFonts w:ascii="宋体" w:eastAsia="宋体" w:hAnsi="宋体" w:cs="Times New Roman" w:hint="eastAsia"/>
                <w:kern w:val="0"/>
                <w:sz w:val="21"/>
              </w:rPr>
              <w:t>月</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水温（℃）</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18.5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21</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31</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30</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7.37</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7.19</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7.29</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溶解氧</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7.62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7.83</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7.57</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7.57</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7.57</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8.97</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7.88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8.53</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8.57</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3.44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3.14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3.33</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4.67</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4.54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4.84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4.71</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5.56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4.57</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3.64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3.52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3.07</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氨氮</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0.29</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0.29</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0.42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0.33</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lastRenderedPageBreak/>
              <w:t>总氮</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总磷</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0.034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0.027</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0.023</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0.029</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0.023</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挥发</w:t>
            </w:r>
            <w:proofErr w:type="gramStart"/>
            <w:r w:rsidRPr="00946A5F">
              <w:rPr>
                <w:rFonts w:ascii="宋体" w:eastAsia="宋体" w:hAnsi="宋体" w:cs="Times New Roman" w:hint="eastAsia"/>
                <w:kern w:val="0"/>
                <w:sz w:val="21"/>
              </w:rPr>
              <w:t>酚</w:t>
            </w:r>
            <w:proofErr w:type="gramEnd"/>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r>
      <w:tr w:rsidR="00BF210F" w:rsidRPr="00946A5F" w:rsidTr="00BF210F">
        <w:trPr>
          <w:trHeight w:val="270"/>
        </w:trPr>
        <w:tc>
          <w:tcPr>
            <w:tcW w:w="38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指标</w:t>
            </w:r>
          </w:p>
        </w:tc>
        <w:tc>
          <w:tcPr>
            <w:tcW w:w="4615" w:type="pct"/>
            <w:gridSpan w:val="12"/>
            <w:tcBorders>
              <w:top w:val="single" w:sz="4"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ascii="宋体" w:eastAsia="宋体" w:hAnsi="宋体" w:cs="Times New Roman" w:hint="eastAsia"/>
                <w:kern w:val="0"/>
                <w:sz w:val="21"/>
              </w:rPr>
              <w:t>年</w:t>
            </w:r>
          </w:p>
        </w:tc>
      </w:tr>
      <w:tr w:rsidR="00BF210F" w:rsidRPr="00946A5F" w:rsidTr="00BF210F">
        <w:trPr>
          <w:trHeight w:val="270"/>
        </w:trPr>
        <w:tc>
          <w:tcPr>
            <w:tcW w:w="385" w:type="pct"/>
            <w:vMerge/>
            <w:tcBorders>
              <w:top w:val="nil"/>
              <w:left w:val="single" w:sz="4" w:space="0" w:color="auto"/>
              <w:bottom w:val="single" w:sz="4" w:space="0" w:color="auto"/>
              <w:right w:val="single" w:sz="4" w:space="0" w:color="auto"/>
            </w:tcBorders>
            <w:vAlign w:val="center"/>
            <w:hideMark/>
          </w:tcPr>
          <w:p w:rsidR="00BF210F" w:rsidRPr="00946A5F" w:rsidRDefault="00BF210F" w:rsidP="00BF210F">
            <w:pPr>
              <w:widowControl/>
              <w:adjustRightInd/>
              <w:snapToGrid/>
              <w:spacing w:line="240" w:lineRule="auto"/>
              <w:ind w:firstLineChars="0" w:firstLine="0"/>
              <w:jc w:val="left"/>
              <w:rPr>
                <w:rFonts w:eastAsia="宋体" w:cs="Times New Roman"/>
                <w:kern w:val="0"/>
                <w:sz w:val="21"/>
              </w:rPr>
            </w:pP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10</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12</w:t>
            </w:r>
            <w:r w:rsidRPr="00946A5F">
              <w:rPr>
                <w:rFonts w:ascii="宋体" w:eastAsia="宋体" w:hAnsi="宋体" w:cs="Times New Roman" w:hint="eastAsia"/>
                <w:kern w:val="0"/>
                <w:sz w:val="21"/>
              </w:rPr>
              <w:t>月</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水温（℃）</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7.51</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7.29</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7.17</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7.33</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7.33</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7.31</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溶解氧</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7.65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7.96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7.59</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7.53</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7.11</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7.31</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7.37</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7.75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8.15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8.68</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4.23</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4.53</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4.88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4.47</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4.73</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4.88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4.67</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4.41</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4.33</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4.42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4.49</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4.22</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氨氮</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0.29</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0.55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0.3</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0.29</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0.25</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0.21</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0.2</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总氮</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总磷</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0.042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0.03</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0.039</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0.029</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0.034</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0.026</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0.03</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0.018</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0.019</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0.039</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0.029</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0.022</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挥发</w:t>
            </w:r>
            <w:proofErr w:type="gramStart"/>
            <w:r w:rsidRPr="00946A5F">
              <w:rPr>
                <w:rFonts w:ascii="宋体" w:eastAsia="宋体" w:hAnsi="宋体" w:cs="Times New Roman" w:hint="eastAsia"/>
                <w:kern w:val="0"/>
                <w:sz w:val="21"/>
              </w:rPr>
              <w:t>酚</w:t>
            </w:r>
            <w:proofErr w:type="gramEnd"/>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0.002</w:t>
            </w:r>
          </w:p>
        </w:tc>
      </w:tr>
    </w:tbl>
    <w:p w:rsidR="00F73CDF" w:rsidRPr="00946A5F" w:rsidRDefault="00F73CDF" w:rsidP="00F73CDF">
      <w:pPr>
        <w:ind w:firstLine="560"/>
      </w:pPr>
    </w:p>
    <w:p w:rsidR="00F73CDF" w:rsidRPr="00946A5F" w:rsidRDefault="00F73CDF" w:rsidP="00BF210F">
      <w:pPr>
        <w:pStyle w:val="a5"/>
      </w:pPr>
      <w:r w:rsidRPr="00946A5F">
        <w:rPr>
          <w:rFonts w:hint="eastAsia"/>
        </w:rPr>
        <w:t>表</w:t>
      </w:r>
      <w:r w:rsidRPr="00946A5F">
        <w:rPr>
          <w:rFonts w:hint="eastAsia"/>
        </w:rPr>
        <w:t>2-4-37</w:t>
      </w:r>
      <w:proofErr w:type="gramStart"/>
      <w:r w:rsidRPr="00946A5F">
        <w:rPr>
          <w:rFonts w:hint="eastAsia"/>
        </w:rPr>
        <w:t>余店河</w:t>
      </w:r>
      <w:proofErr w:type="gramEnd"/>
      <w:r w:rsidRPr="00946A5F">
        <w:rPr>
          <w:rFonts w:hint="eastAsia"/>
        </w:rPr>
        <w:t>201</w:t>
      </w:r>
      <w:r w:rsidR="00D0177C" w:rsidRPr="00946A5F">
        <w:rPr>
          <w:rFonts w:hint="eastAsia"/>
        </w:rPr>
        <w:t>5</w:t>
      </w:r>
      <w:r w:rsidRPr="00946A5F">
        <w:rPr>
          <w:rFonts w:hint="eastAsia"/>
        </w:rPr>
        <w:t>至</w:t>
      </w:r>
      <w:r w:rsidRPr="00946A5F">
        <w:rPr>
          <w:rFonts w:hint="eastAsia"/>
        </w:rPr>
        <w:t>2017</w:t>
      </w:r>
      <w:r w:rsidRPr="00946A5F">
        <w:rPr>
          <w:rFonts w:hint="eastAsia"/>
        </w:rPr>
        <w:t>年各指标达标情况一览表</w:t>
      </w:r>
    </w:p>
    <w:tbl>
      <w:tblPr>
        <w:tblW w:w="5000" w:type="pct"/>
        <w:tblLook w:val="04A0" w:firstRow="1" w:lastRow="0" w:firstColumn="1" w:lastColumn="0" w:noHBand="0" w:noVBand="1"/>
      </w:tblPr>
      <w:tblGrid>
        <w:gridCol w:w="1266"/>
        <w:gridCol w:w="1127"/>
        <w:gridCol w:w="1128"/>
        <w:gridCol w:w="1128"/>
        <w:gridCol w:w="1128"/>
        <w:gridCol w:w="1128"/>
        <w:gridCol w:w="1128"/>
        <w:gridCol w:w="1128"/>
        <w:gridCol w:w="1128"/>
        <w:gridCol w:w="1128"/>
        <w:gridCol w:w="1128"/>
        <w:gridCol w:w="1128"/>
        <w:gridCol w:w="1113"/>
      </w:tblGrid>
      <w:tr w:rsidR="00BF210F" w:rsidRPr="00946A5F" w:rsidTr="00BF210F">
        <w:trPr>
          <w:trHeight w:val="270"/>
        </w:trPr>
        <w:tc>
          <w:tcPr>
            <w:tcW w:w="38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指标</w:t>
            </w:r>
          </w:p>
        </w:tc>
        <w:tc>
          <w:tcPr>
            <w:tcW w:w="4615" w:type="pct"/>
            <w:gridSpan w:val="12"/>
            <w:tcBorders>
              <w:top w:val="single" w:sz="4"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ascii="宋体" w:eastAsia="宋体" w:hAnsi="宋体" w:cs="Times New Roman" w:hint="eastAsia"/>
                <w:kern w:val="0"/>
                <w:sz w:val="21"/>
              </w:rPr>
              <w:t>年</w:t>
            </w:r>
          </w:p>
        </w:tc>
      </w:tr>
      <w:tr w:rsidR="00BF210F" w:rsidRPr="00946A5F" w:rsidTr="00BF210F">
        <w:trPr>
          <w:trHeight w:val="270"/>
        </w:trPr>
        <w:tc>
          <w:tcPr>
            <w:tcW w:w="385" w:type="pct"/>
            <w:vMerge/>
            <w:tcBorders>
              <w:top w:val="single" w:sz="4" w:space="0" w:color="auto"/>
              <w:left w:val="single" w:sz="4" w:space="0" w:color="auto"/>
              <w:bottom w:val="single" w:sz="4" w:space="0" w:color="auto"/>
              <w:right w:val="single" w:sz="4" w:space="0" w:color="auto"/>
            </w:tcBorders>
            <w:vAlign w:val="center"/>
            <w:hideMark/>
          </w:tcPr>
          <w:p w:rsidR="00BF210F" w:rsidRPr="00946A5F" w:rsidRDefault="00BF210F" w:rsidP="00BF210F">
            <w:pPr>
              <w:widowControl/>
              <w:adjustRightInd/>
              <w:snapToGrid/>
              <w:spacing w:line="240" w:lineRule="auto"/>
              <w:ind w:firstLineChars="0" w:firstLine="0"/>
              <w:jc w:val="left"/>
              <w:rPr>
                <w:rFonts w:eastAsia="宋体" w:cs="Times New Roman"/>
                <w:kern w:val="0"/>
                <w:sz w:val="21"/>
              </w:rPr>
            </w:pP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10</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12</w:t>
            </w:r>
            <w:r w:rsidRPr="00946A5F">
              <w:rPr>
                <w:rFonts w:ascii="宋体" w:eastAsia="宋体" w:hAnsi="宋体" w:cs="Times New Roman" w:hint="eastAsia"/>
                <w:kern w:val="0"/>
                <w:sz w:val="21"/>
              </w:rPr>
              <w:t>月</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水温（℃）</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溶解氧</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氨氮</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总氮</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lastRenderedPageBreak/>
              <w:t>总磷</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挥发</w:t>
            </w:r>
            <w:proofErr w:type="gramStart"/>
            <w:r w:rsidRPr="00946A5F">
              <w:rPr>
                <w:rFonts w:ascii="宋体" w:eastAsia="宋体" w:hAnsi="宋体" w:cs="Times New Roman" w:hint="eastAsia"/>
                <w:kern w:val="0"/>
                <w:sz w:val="21"/>
              </w:rPr>
              <w:t>酚</w:t>
            </w:r>
            <w:proofErr w:type="gramEnd"/>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r>
      <w:tr w:rsidR="00BF210F" w:rsidRPr="00946A5F" w:rsidTr="00BF210F">
        <w:trPr>
          <w:trHeight w:val="270"/>
        </w:trPr>
        <w:tc>
          <w:tcPr>
            <w:tcW w:w="38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指标</w:t>
            </w:r>
          </w:p>
        </w:tc>
        <w:tc>
          <w:tcPr>
            <w:tcW w:w="4615" w:type="pct"/>
            <w:gridSpan w:val="12"/>
            <w:tcBorders>
              <w:top w:val="single" w:sz="4" w:space="0" w:color="auto"/>
              <w:left w:val="nil"/>
              <w:bottom w:val="single" w:sz="4" w:space="0" w:color="auto"/>
              <w:right w:val="single" w:sz="4" w:space="0" w:color="000000"/>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ascii="宋体" w:eastAsia="宋体" w:hAnsi="宋体" w:cs="Times New Roman" w:hint="eastAsia"/>
                <w:kern w:val="0"/>
                <w:sz w:val="21"/>
              </w:rPr>
              <w:t>年</w:t>
            </w:r>
          </w:p>
        </w:tc>
      </w:tr>
      <w:tr w:rsidR="00BF210F" w:rsidRPr="00946A5F" w:rsidTr="00BF210F">
        <w:trPr>
          <w:trHeight w:val="270"/>
        </w:trPr>
        <w:tc>
          <w:tcPr>
            <w:tcW w:w="385" w:type="pct"/>
            <w:vMerge/>
            <w:tcBorders>
              <w:top w:val="nil"/>
              <w:left w:val="single" w:sz="4" w:space="0" w:color="auto"/>
              <w:bottom w:val="single" w:sz="4" w:space="0" w:color="auto"/>
              <w:right w:val="single" w:sz="4" w:space="0" w:color="auto"/>
            </w:tcBorders>
            <w:vAlign w:val="center"/>
            <w:hideMark/>
          </w:tcPr>
          <w:p w:rsidR="00BF210F" w:rsidRPr="00946A5F" w:rsidRDefault="00BF210F" w:rsidP="00BF210F">
            <w:pPr>
              <w:widowControl/>
              <w:adjustRightInd/>
              <w:snapToGrid/>
              <w:spacing w:line="240" w:lineRule="auto"/>
              <w:ind w:firstLineChars="0" w:firstLine="0"/>
              <w:jc w:val="left"/>
              <w:rPr>
                <w:rFonts w:eastAsia="宋体" w:cs="Times New Roman"/>
                <w:kern w:val="0"/>
                <w:sz w:val="21"/>
              </w:rPr>
            </w:pP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10</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12</w:t>
            </w:r>
            <w:r w:rsidRPr="00946A5F">
              <w:rPr>
                <w:rFonts w:ascii="宋体" w:eastAsia="宋体" w:hAnsi="宋体" w:cs="Times New Roman" w:hint="eastAsia"/>
                <w:kern w:val="0"/>
                <w:sz w:val="21"/>
              </w:rPr>
              <w:t>月</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水温（℃）</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溶解氧</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氨氮</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总氮</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总磷</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挥发</w:t>
            </w:r>
            <w:proofErr w:type="gramStart"/>
            <w:r w:rsidRPr="00946A5F">
              <w:rPr>
                <w:rFonts w:ascii="宋体" w:eastAsia="宋体" w:hAnsi="宋体" w:cs="Times New Roman" w:hint="eastAsia"/>
                <w:kern w:val="0"/>
                <w:sz w:val="21"/>
              </w:rPr>
              <w:t>酚</w:t>
            </w:r>
            <w:proofErr w:type="gramEnd"/>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BF210F" w:rsidRPr="00946A5F" w:rsidTr="00BF210F">
        <w:trPr>
          <w:trHeight w:val="270"/>
        </w:trPr>
        <w:tc>
          <w:tcPr>
            <w:tcW w:w="38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指标</w:t>
            </w:r>
          </w:p>
        </w:tc>
        <w:tc>
          <w:tcPr>
            <w:tcW w:w="4615" w:type="pct"/>
            <w:gridSpan w:val="12"/>
            <w:tcBorders>
              <w:top w:val="single" w:sz="4" w:space="0" w:color="auto"/>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ascii="宋体" w:eastAsia="宋体" w:hAnsi="宋体" w:cs="Times New Roman" w:hint="eastAsia"/>
                <w:kern w:val="0"/>
                <w:sz w:val="21"/>
              </w:rPr>
              <w:t>年</w:t>
            </w:r>
          </w:p>
        </w:tc>
      </w:tr>
      <w:tr w:rsidR="00BF210F" w:rsidRPr="00946A5F" w:rsidTr="00BF210F">
        <w:trPr>
          <w:trHeight w:val="270"/>
        </w:trPr>
        <w:tc>
          <w:tcPr>
            <w:tcW w:w="385" w:type="pct"/>
            <w:vMerge/>
            <w:tcBorders>
              <w:top w:val="nil"/>
              <w:left w:val="single" w:sz="4" w:space="0" w:color="auto"/>
              <w:bottom w:val="single" w:sz="4" w:space="0" w:color="auto"/>
              <w:right w:val="single" w:sz="4" w:space="0" w:color="auto"/>
            </w:tcBorders>
            <w:vAlign w:val="center"/>
            <w:hideMark/>
          </w:tcPr>
          <w:p w:rsidR="00BF210F" w:rsidRPr="00946A5F" w:rsidRDefault="00BF210F" w:rsidP="00BF210F">
            <w:pPr>
              <w:widowControl/>
              <w:adjustRightInd/>
              <w:snapToGrid/>
              <w:spacing w:line="240" w:lineRule="auto"/>
              <w:ind w:firstLineChars="0" w:firstLine="0"/>
              <w:jc w:val="left"/>
              <w:rPr>
                <w:rFonts w:eastAsia="宋体" w:cs="Times New Roman"/>
                <w:kern w:val="0"/>
                <w:sz w:val="21"/>
              </w:rPr>
            </w:pP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10</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ascii="宋体" w:eastAsia="宋体" w:hAnsi="宋体" w:cs="Times New Roman" w:hint="eastAsia"/>
                <w:kern w:val="0"/>
                <w:sz w:val="21"/>
              </w:rPr>
              <w:t>月</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12</w:t>
            </w:r>
            <w:r w:rsidRPr="00946A5F">
              <w:rPr>
                <w:rFonts w:ascii="宋体" w:eastAsia="宋体" w:hAnsi="宋体" w:cs="Times New Roman" w:hint="eastAsia"/>
                <w:kern w:val="0"/>
                <w:sz w:val="21"/>
              </w:rPr>
              <w:t>月</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水温（℃）</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是</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溶解氧</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氨氮</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Ⅲ</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总氮</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未监测</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总磷</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Ⅱ</w:t>
            </w:r>
          </w:p>
        </w:tc>
      </w:tr>
      <w:tr w:rsidR="00BF210F" w:rsidRPr="00946A5F" w:rsidTr="00BF210F">
        <w:trPr>
          <w:trHeight w:val="270"/>
        </w:trPr>
        <w:tc>
          <w:tcPr>
            <w:tcW w:w="385" w:type="pct"/>
            <w:tcBorders>
              <w:top w:val="nil"/>
              <w:left w:val="single" w:sz="4" w:space="0" w:color="auto"/>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挥发</w:t>
            </w:r>
            <w:proofErr w:type="gramStart"/>
            <w:r w:rsidRPr="00946A5F">
              <w:rPr>
                <w:rFonts w:ascii="宋体" w:eastAsia="宋体" w:hAnsi="宋体" w:cs="Times New Roman" w:hint="eastAsia"/>
                <w:kern w:val="0"/>
                <w:sz w:val="21"/>
              </w:rPr>
              <w:t>酚</w:t>
            </w:r>
            <w:proofErr w:type="gramEnd"/>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c>
          <w:tcPr>
            <w:tcW w:w="385" w:type="pct"/>
            <w:tcBorders>
              <w:top w:val="nil"/>
              <w:left w:val="nil"/>
              <w:bottom w:val="single" w:sz="4" w:space="0" w:color="auto"/>
              <w:right w:val="single" w:sz="4"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Ⅰ</w:t>
            </w:r>
          </w:p>
        </w:tc>
      </w:tr>
    </w:tbl>
    <w:p w:rsidR="00BF210F" w:rsidRPr="00946A5F" w:rsidRDefault="00BF210F" w:rsidP="00F73CDF">
      <w:pPr>
        <w:ind w:firstLine="560"/>
      </w:pPr>
    </w:p>
    <w:p w:rsidR="00D0177C" w:rsidRPr="00946A5F" w:rsidRDefault="00D0177C" w:rsidP="00F73CDF">
      <w:pPr>
        <w:ind w:firstLine="560"/>
      </w:pPr>
      <w:r w:rsidRPr="00946A5F">
        <w:rPr>
          <w:rFonts w:hint="eastAsia"/>
        </w:rPr>
        <w:lastRenderedPageBreak/>
        <w:t>从全年变化情况看，</w:t>
      </w:r>
      <w:r w:rsidRPr="00946A5F">
        <w:rPr>
          <w:rFonts w:hint="eastAsia"/>
        </w:rPr>
        <w:t>2014</w:t>
      </w:r>
      <w:r w:rsidRPr="00946A5F">
        <w:rPr>
          <w:rFonts w:hint="eastAsia"/>
        </w:rPr>
        <w:t>至</w:t>
      </w:r>
      <w:r w:rsidRPr="00946A5F">
        <w:rPr>
          <w:rFonts w:hint="eastAsia"/>
        </w:rPr>
        <w:t>2017</w:t>
      </w:r>
      <w:r w:rsidRPr="00946A5F">
        <w:rPr>
          <w:rFonts w:hint="eastAsia"/>
        </w:rPr>
        <w:t>年溶解氧、总氮年均浓度呈下降趋势，高锰酸盐指数、氨氮及总磷年均浓度均呈上升趋势，除高锰酸盐指数</w:t>
      </w:r>
      <w:proofErr w:type="gramStart"/>
      <w:r w:rsidRPr="00946A5F">
        <w:rPr>
          <w:rFonts w:hint="eastAsia"/>
        </w:rPr>
        <w:t>外各项</w:t>
      </w:r>
      <w:proofErr w:type="gramEnd"/>
      <w:r w:rsidRPr="00946A5F">
        <w:rPr>
          <w:rFonts w:hint="eastAsia"/>
        </w:rPr>
        <w:t>指标年均值均满足《地表水环境质量标准》（</w:t>
      </w:r>
      <w:r w:rsidRPr="00946A5F">
        <w:rPr>
          <w:rFonts w:hint="eastAsia"/>
        </w:rPr>
        <w:t>GB3838-2002</w:t>
      </w:r>
      <w:r w:rsidRPr="00946A5F">
        <w:rPr>
          <w:rFonts w:hint="eastAsia"/>
        </w:rPr>
        <w:t>）Ⅱ类标准。</w:t>
      </w:r>
      <w:proofErr w:type="gramStart"/>
      <w:r w:rsidRPr="00946A5F">
        <w:rPr>
          <w:rFonts w:hint="eastAsia"/>
        </w:rPr>
        <w:t>余店河需要</w:t>
      </w:r>
      <w:proofErr w:type="gramEnd"/>
      <w:r w:rsidRPr="00946A5F">
        <w:rPr>
          <w:rFonts w:hint="eastAsia"/>
        </w:rPr>
        <w:t>进行削减的指标为</w:t>
      </w:r>
      <w:r w:rsidRPr="00946A5F">
        <w:rPr>
          <w:rFonts w:hint="eastAsia"/>
          <w:b/>
        </w:rPr>
        <w:t>高锰酸盐指数</w:t>
      </w:r>
      <w:r w:rsidRPr="00946A5F">
        <w:rPr>
          <w:rFonts w:hint="eastAsia"/>
        </w:rPr>
        <w:t>，需要关注的指标为</w:t>
      </w:r>
      <w:r w:rsidRPr="00946A5F">
        <w:rPr>
          <w:rFonts w:hint="eastAsia"/>
          <w:b/>
        </w:rPr>
        <w:t>溶解氧、氨氮及总磷</w:t>
      </w:r>
      <w:r w:rsidRPr="00946A5F">
        <w:rPr>
          <w:rFonts w:hint="eastAsia"/>
        </w:rPr>
        <w:t>。</w:t>
      </w:r>
    </w:p>
    <w:p w:rsidR="00F73CDF" w:rsidRPr="00946A5F" w:rsidRDefault="00F73CDF" w:rsidP="00BF210F">
      <w:pPr>
        <w:pStyle w:val="a5"/>
      </w:pPr>
      <w:r w:rsidRPr="00946A5F">
        <w:rPr>
          <w:rFonts w:hint="eastAsia"/>
        </w:rPr>
        <w:t>表</w:t>
      </w:r>
      <w:r w:rsidRPr="00946A5F">
        <w:rPr>
          <w:rFonts w:hint="eastAsia"/>
        </w:rPr>
        <w:t>2-4-38</w:t>
      </w:r>
      <w:proofErr w:type="gramStart"/>
      <w:r w:rsidRPr="00946A5F">
        <w:rPr>
          <w:rFonts w:hint="eastAsia"/>
        </w:rPr>
        <w:t>余店河</w:t>
      </w:r>
      <w:proofErr w:type="gramEnd"/>
      <w:r w:rsidRPr="00946A5F">
        <w:rPr>
          <w:rFonts w:hint="eastAsia"/>
        </w:rPr>
        <w:t>201</w:t>
      </w:r>
      <w:r w:rsidR="00D0177C" w:rsidRPr="00946A5F">
        <w:rPr>
          <w:rFonts w:hint="eastAsia"/>
        </w:rPr>
        <w:t>5</w:t>
      </w:r>
      <w:r w:rsidRPr="00946A5F">
        <w:rPr>
          <w:rFonts w:hint="eastAsia"/>
        </w:rPr>
        <w:t>至</w:t>
      </w:r>
      <w:r w:rsidRPr="00946A5F">
        <w:rPr>
          <w:rFonts w:hint="eastAsia"/>
        </w:rPr>
        <w:t>2017</w:t>
      </w:r>
      <w:r w:rsidRPr="00946A5F">
        <w:rPr>
          <w:rFonts w:hint="eastAsia"/>
        </w:rPr>
        <w:t>年各指标变化趋势一览表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2958"/>
        <w:gridCol w:w="2957"/>
        <w:gridCol w:w="2957"/>
        <w:gridCol w:w="2957"/>
        <w:gridCol w:w="2957"/>
      </w:tblGrid>
      <w:tr w:rsidR="00BF210F" w:rsidRPr="00946A5F" w:rsidTr="00BF210F">
        <w:trPr>
          <w:trHeight w:val="270"/>
        </w:trPr>
        <w:tc>
          <w:tcPr>
            <w:tcW w:w="1000" w:type="pct"/>
            <w:tcBorders>
              <w:top w:val="single" w:sz="12"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指标</w:t>
            </w:r>
          </w:p>
        </w:tc>
        <w:tc>
          <w:tcPr>
            <w:tcW w:w="1000" w:type="pct"/>
            <w:tcBorders>
              <w:top w:val="single" w:sz="12"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ascii="宋体" w:eastAsia="宋体" w:hAnsi="宋体" w:cs="Times New Roman" w:hint="eastAsia"/>
                <w:kern w:val="0"/>
                <w:sz w:val="21"/>
              </w:rPr>
              <w:t>年</w:t>
            </w:r>
          </w:p>
        </w:tc>
        <w:tc>
          <w:tcPr>
            <w:tcW w:w="1000" w:type="pct"/>
            <w:tcBorders>
              <w:top w:val="single" w:sz="12"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ascii="宋体" w:eastAsia="宋体" w:hAnsi="宋体" w:cs="Times New Roman" w:hint="eastAsia"/>
                <w:kern w:val="0"/>
                <w:sz w:val="21"/>
              </w:rPr>
              <w:t>年</w:t>
            </w:r>
          </w:p>
        </w:tc>
        <w:tc>
          <w:tcPr>
            <w:tcW w:w="1000" w:type="pct"/>
            <w:tcBorders>
              <w:top w:val="single" w:sz="12"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ascii="宋体" w:eastAsia="宋体" w:hAnsi="宋体" w:cs="Times New Roman" w:hint="eastAsia"/>
                <w:kern w:val="0"/>
                <w:sz w:val="21"/>
              </w:rPr>
              <w:t>年</w:t>
            </w:r>
          </w:p>
        </w:tc>
        <w:tc>
          <w:tcPr>
            <w:tcW w:w="1000" w:type="pct"/>
            <w:tcBorders>
              <w:top w:val="single" w:sz="12" w:space="0" w:color="auto"/>
              <w:bottom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变化趋势</w:t>
            </w:r>
          </w:p>
        </w:tc>
      </w:tr>
      <w:tr w:rsidR="00BF210F" w:rsidRPr="00946A5F" w:rsidTr="00BF210F">
        <w:trPr>
          <w:trHeight w:val="270"/>
        </w:trPr>
        <w:tc>
          <w:tcPr>
            <w:tcW w:w="10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水温（℃）</w:t>
            </w:r>
          </w:p>
        </w:tc>
        <w:tc>
          <w:tcPr>
            <w:tcW w:w="10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17.7 </w:t>
            </w:r>
          </w:p>
        </w:tc>
        <w:tc>
          <w:tcPr>
            <w:tcW w:w="10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18.2 </w:t>
            </w:r>
          </w:p>
        </w:tc>
        <w:tc>
          <w:tcPr>
            <w:tcW w:w="10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14.7 </w:t>
            </w:r>
          </w:p>
        </w:tc>
        <w:tc>
          <w:tcPr>
            <w:tcW w:w="1000" w:type="pct"/>
            <w:tcBorders>
              <w:top w:val="single" w:sz="12" w:space="0" w:color="auto"/>
            </w:tcBorders>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下降趋势</w:t>
            </w:r>
          </w:p>
        </w:tc>
      </w:tr>
      <w:tr w:rsidR="00BF210F" w:rsidRPr="00946A5F" w:rsidTr="00BF210F">
        <w:trPr>
          <w:trHeight w:val="270"/>
        </w:trPr>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pH</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7.39 </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7.32 </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7.32 </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下降趋势</w:t>
            </w:r>
          </w:p>
        </w:tc>
      </w:tr>
      <w:tr w:rsidR="00BF210F" w:rsidRPr="00946A5F" w:rsidTr="00BF210F">
        <w:trPr>
          <w:trHeight w:val="270"/>
        </w:trPr>
        <w:tc>
          <w:tcPr>
            <w:tcW w:w="1000" w:type="pct"/>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溶解氧</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7.46 </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7.97 </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7.66 </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下降趋势</w:t>
            </w:r>
          </w:p>
        </w:tc>
      </w:tr>
      <w:tr w:rsidR="00BF210F" w:rsidRPr="00946A5F" w:rsidTr="00BF210F">
        <w:trPr>
          <w:trHeight w:val="270"/>
        </w:trPr>
        <w:tc>
          <w:tcPr>
            <w:tcW w:w="1000" w:type="pct"/>
            <w:shd w:val="clear" w:color="auto" w:fill="auto"/>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CODmn</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3.92 </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4.09 </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4.52 </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上升趋势</w:t>
            </w:r>
          </w:p>
        </w:tc>
      </w:tr>
      <w:tr w:rsidR="00BF210F" w:rsidRPr="00946A5F" w:rsidTr="00BF210F">
        <w:trPr>
          <w:trHeight w:val="270"/>
        </w:trPr>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氨氮</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0.25 </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0.31 </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0.36 </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上升趋势</w:t>
            </w:r>
          </w:p>
        </w:tc>
      </w:tr>
      <w:tr w:rsidR="00BF210F" w:rsidRPr="00946A5F" w:rsidTr="00BF210F">
        <w:trPr>
          <w:trHeight w:val="270"/>
        </w:trPr>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总氮</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0.41 </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0.40 </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0.38 </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下降趋势</w:t>
            </w:r>
          </w:p>
        </w:tc>
      </w:tr>
      <w:tr w:rsidR="00BF210F" w:rsidRPr="00946A5F" w:rsidTr="00BF210F">
        <w:trPr>
          <w:trHeight w:val="270"/>
        </w:trPr>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总磷</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0.022 </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0.025 </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0.030 </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上升趋势</w:t>
            </w:r>
          </w:p>
        </w:tc>
      </w:tr>
      <w:tr w:rsidR="00BF210F" w:rsidRPr="00946A5F" w:rsidTr="00BF210F">
        <w:trPr>
          <w:trHeight w:val="270"/>
        </w:trPr>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ascii="宋体" w:eastAsia="宋体" w:hAnsi="宋体" w:cs="Times New Roman" w:hint="eastAsia"/>
                <w:kern w:val="0"/>
                <w:sz w:val="21"/>
              </w:rPr>
              <w:t>挥发</w:t>
            </w:r>
            <w:proofErr w:type="gramStart"/>
            <w:r w:rsidRPr="00946A5F">
              <w:rPr>
                <w:rFonts w:ascii="宋体" w:eastAsia="宋体" w:hAnsi="宋体" w:cs="Times New Roman" w:hint="eastAsia"/>
                <w:kern w:val="0"/>
                <w:sz w:val="21"/>
              </w:rPr>
              <w:t>酚</w:t>
            </w:r>
            <w:proofErr w:type="gramEnd"/>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未监测</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0.002 </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0.002 </w:t>
            </w:r>
          </w:p>
        </w:tc>
        <w:tc>
          <w:tcPr>
            <w:tcW w:w="1000" w:type="pct"/>
            <w:shd w:val="clear" w:color="auto" w:fill="auto"/>
            <w:noWrap/>
            <w:vAlign w:val="center"/>
            <w:hideMark/>
          </w:tcPr>
          <w:p w:rsidR="00BF210F" w:rsidRPr="00946A5F" w:rsidRDefault="00BF210F" w:rsidP="00BF210F">
            <w:pPr>
              <w:widowControl/>
              <w:adjustRightInd/>
              <w:snapToGrid/>
              <w:spacing w:line="240" w:lineRule="auto"/>
              <w:ind w:firstLineChars="0" w:firstLine="0"/>
              <w:jc w:val="center"/>
              <w:rPr>
                <w:rFonts w:ascii="宋体" w:eastAsia="宋体" w:hAnsi="宋体" w:cs="宋体"/>
                <w:kern w:val="0"/>
                <w:sz w:val="21"/>
              </w:rPr>
            </w:pPr>
            <w:r w:rsidRPr="00946A5F">
              <w:rPr>
                <w:rFonts w:ascii="宋体" w:eastAsia="宋体" w:hAnsi="宋体" w:cs="宋体" w:hint="eastAsia"/>
                <w:kern w:val="0"/>
                <w:sz w:val="21"/>
              </w:rPr>
              <w:t>平稳趋势</w:t>
            </w:r>
          </w:p>
        </w:tc>
      </w:tr>
    </w:tbl>
    <w:p w:rsidR="008E7008" w:rsidRPr="00946A5F" w:rsidRDefault="008E7008" w:rsidP="008E7008">
      <w:pPr>
        <w:ind w:firstLine="560"/>
      </w:pPr>
    </w:p>
    <w:p w:rsidR="008E7008" w:rsidRPr="00946A5F" w:rsidRDefault="008E7008" w:rsidP="00DA51A5">
      <w:pPr>
        <w:ind w:firstLine="560"/>
        <w:sectPr w:rsidR="008E7008" w:rsidRPr="00946A5F" w:rsidSect="008E7008">
          <w:pgSz w:w="16838" w:h="11906" w:orient="landscape"/>
          <w:pgMar w:top="1134" w:right="1134" w:bottom="1134" w:left="1134" w:header="851" w:footer="992" w:gutter="0"/>
          <w:cols w:space="425"/>
          <w:docGrid w:type="lines" w:linePitch="381"/>
        </w:sectPr>
      </w:pPr>
    </w:p>
    <w:p w:rsidR="00466F52" w:rsidRPr="00946A5F" w:rsidRDefault="00466F52" w:rsidP="00466F52">
      <w:pPr>
        <w:pStyle w:val="3"/>
      </w:pPr>
      <w:r w:rsidRPr="00946A5F">
        <w:lastRenderedPageBreak/>
        <w:t>环境空气质量</w:t>
      </w:r>
    </w:p>
    <w:p w:rsidR="0086584A" w:rsidRPr="00946A5F" w:rsidRDefault="0086584A" w:rsidP="0086584A">
      <w:pPr>
        <w:pStyle w:val="4"/>
      </w:pPr>
      <w:r w:rsidRPr="00946A5F">
        <w:t>环境空气功能区划</w:t>
      </w:r>
    </w:p>
    <w:p w:rsidR="0086584A" w:rsidRPr="00946A5F" w:rsidRDefault="0086584A" w:rsidP="0086584A">
      <w:pPr>
        <w:ind w:firstLine="560"/>
      </w:pPr>
      <w:r w:rsidRPr="00946A5F">
        <w:t>广水市中华山鸟类自然保护区及三潭风景名胜区属于</w:t>
      </w:r>
      <w:r w:rsidRPr="00946A5F">
        <w:rPr>
          <w:rFonts w:hint="eastAsia"/>
        </w:rPr>
        <w:t>环境空气质量一类功能区，执行《环境空气质量标准》（</w:t>
      </w:r>
      <w:r w:rsidRPr="00946A5F">
        <w:rPr>
          <w:rFonts w:hint="eastAsia"/>
        </w:rPr>
        <w:t>GB3095-2012</w:t>
      </w:r>
      <w:r w:rsidRPr="00946A5F">
        <w:rPr>
          <w:rFonts w:hint="eastAsia"/>
        </w:rPr>
        <w:t>）一级标准；其余全域属于环境空气质量二类功能区，执行《环境空气质量标准》（</w:t>
      </w:r>
      <w:r w:rsidRPr="00946A5F">
        <w:rPr>
          <w:rFonts w:hint="eastAsia"/>
        </w:rPr>
        <w:t>GB3095-2012</w:t>
      </w:r>
      <w:r w:rsidRPr="00946A5F">
        <w:rPr>
          <w:rFonts w:hint="eastAsia"/>
        </w:rPr>
        <w:t>）二级标准。</w:t>
      </w:r>
    </w:p>
    <w:p w:rsidR="0086584A" w:rsidRPr="00946A5F" w:rsidRDefault="0086584A" w:rsidP="0086584A">
      <w:pPr>
        <w:pStyle w:val="4"/>
      </w:pPr>
      <w:r w:rsidRPr="00946A5F">
        <w:t>环境空气质量现状评估</w:t>
      </w:r>
    </w:p>
    <w:p w:rsidR="00F17885" w:rsidRPr="00946A5F" w:rsidRDefault="00922371" w:rsidP="000A3BAD">
      <w:pPr>
        <w:ind w:firstLine="560"/>
      </w:pPr>
      <w:r w:rsidRPr="00946A5F">
        <w:rPr>
          <w:rFonts w:hint="eastAsia"/>
        </w:rPr>
        <w:t>广水市共设置</w:t>
      </w:r>
      <w:r w:rsidRPr="00946A5F">
        <w:rPr>
          <w:rFonts w:hint="eastAsia"/>
        </w:rPr>
        <w:t>1</w:t>
      </w:r>
      <w:r w:rsidRPr="00946A5F">
        <w:rPr>
          <w:rFonts w:hint="eastAsia"/>
        </w:rPr>
        <w:t>个环境空气常规监测点位，位于广水市国际现代城市实验小学（二小）楼顶，属于一般常规监测点，其监测因子为</w:t>
      </w:r>
      <w:r w:rsidRPr="00946A5F">
        <w:rPr>
          <w:rFonts w:hint="eastAsia"/>
        </w:rPr>
        <w:t>SO</w:t>
      </w:r>
      <w:r w:rsidRPr="00946A5F">
        <w:rPr>
          <w:rFonts w:hint="eastAsia"/>
          <w:vertAlign w:val="subscript"/>
        </w:rPr>
        <w:t>2</w:t>
      </w:r>
      <w:r w:rsidRPr="00946A5F">
        <w:rPr>
          <w:rFonts w:hint="eastAsia"/>
        </w:rPr>
        <w:t>、</w:t>
      </w:r>
      <w:r w:rsidRPr="00946A5F">
        <w:rPr>
          <w:rFonts w:hint="eastAsia"/>
        </w:rPr>
        <w:t>NO</w:t>
      </w:r>
      <w:r w:rsidRPr="00946A5F">
        <w:rPr>
          <w:rFonts w:hint="eastAsia"/>
          <w:vertAlign w:val="subscript"/>
        </w:rPr>
        <w:t>x</w:t>
      </w:r>
      <w:r w:rsidRPr="00946A5F">
        <w:rPr>
          <w:rFonts w:hint="eastAsia"/>
        </w:rPr>
        <w:t>、</w:t>
      </w:r>
      <w:r w:rsidRPr="00946A5F">
        <w:rPr>
          <w:rFonts w:hint="eastAsia"/>
        </w:rPr>
        <w:t>PM</w:t>
      </w:r>
      <w:r w:rsidRPr="00946A5F">
        <w:rPr>
          <w:rFonts w:hint="eastAsia"/>
          <w:vertAlign w:val="subscript"/>
        </w:rPr>
        <w:t>10</w:t>
      </w:r>
      <w:r w:rsidR="00BD774B" w:rsidRPr="00946A5F">
        <w:rPr>
          <w:rFonts w:hint="eastAsia"/>
        </w:rPr>
        <w:t>。</w:t>
      </w:r>
      <w:r w:rsidR="00BD774B" w:rsidRPr="00946A5F">
        <w:rPr>
          <w:rFonts w:hint="eastAsia"/>
        </w:rPr>
        <w:t>2017</w:t>
      </w:r>
      <w:r w:rsidR="00BD774B" w:rsidRPr="00946A5F">
        <w:rPr>
          <w:rFonts w:hint="eastAsia"/>
        </w:rPr>
        <w:t>年广水市环境监测站对环境空气自动检测系统进行更新，新增了</w:t>
      </w:r>
      <w:r w:rsidRPr="00946A5F">
        <w:rPr>
          <w:rFonts w:hint="eastAsia"/>
        </w:rPr>
        <w:t>PM</w:t>
      </w:r>
      <w:r w:rsidRPr="00946A5F">
        <w:rPr>
          <w:rFonts w:hint="eastAsia"/>
          <w:vertAlign w:val="subscript"/>
        </w:rPr>
        <w:t>2.5</w:t>
      </w:r>
      <w:r w:rsidRPr="00946A5F">
        <w:rPr>
          <w:rFonts w:hint="eastAsia"/>
        </w:rPr>
        <w:t>、臭氧和一氧化碳</w:t>
      </w:r>
      <w:r w:rsidR="00BD774B" w:rsidRPr="00946A5F">
        <w:rPr>
          <w:rFonts w:hint="eastAsia"/>
        </w:rPr>
        <w:t>3</w:t>
      </w:r>
      <w:r w:rsidR="00BD774B" w:rsidRPr="00946A5F">
        <w:rPr>
          <w:rFonts w:hint="eastAsia"/>
        </w:rPr>
        <w:t>个常规监测因子</w:t>
      </w:r>
      <w:r w:rsidRPr="00946A5F">
        <w:rPr>
          <w:rFonts w:hint="eastAsia"/>
        </w:rPr>
        <w:t>。</w:t>
      </w:r>
      <w:r w:rsidR="00BD774B" w:rsidRPr="00946A5F">
        <w:rPr>
          <w:rFonts w:hint="eastAsia"/>
        </w:rPr>
        <w:t>广水市</w:t>
      </w:r>
      <w:r w:rsidR="00BD774B" w:rsidRPr="00946A5F">
        <w:rPr>
          <w:rFonts w:hint="eastAsia"/>
        </w:rPr>
        <w:t>2014</w:t>
      </w:r>
      <w:r w:rsidR="00BD774B" w:rsidRPr="00946A5F">
        <w:rPr>
          <w:rFonts w:hint="eastAsia"/>
        </w:rPr>
        <w:t>至</w:t>
      </w:r>
      <w:r w:rsidR="00BD774B" w:rsidRPr="00946A5F">
        <w:rPr>
          <w:rFonts w:hint="eastAsia"/>
        </w:rPr>
        <w:t>2018</w:t>
      </w:r>
      <w:r w:rsidR="00BD774B" w:rsidRPr="00946A5F">
        <w:rPr>
          <w:rFonts w:hint="eastAsia"/>
        </w:rPr>
        <w:t>年各项指标如表</w:t>
      </w:r>
      <w:r w:rsidR="00BD774B" w:rsidRPr="00946A5F">
        <w:rPr>
          <w:rFonts w:hint="eastAsia"/>
        </w:rPr>
        <w:t>2-4-</w:t>
      </w:r>
      <w:r w:rsidR="00D0177C" w:rsidRPr="00946A5F">
        <w:rPr>
          <w:rFonts w:hint="eastAsia"/>
        </w:rPr>
        <w:t>39</w:t>
      </w:r>
      <w:r w:rsidR="00BD774B" w:rsidRPr="00946A5F">
        <w:rPr>
          <w:rFonts w:hint="eastAsia"/>
        </w:rPr>
        <w:t>所示。</w:t>
      </w:r>
    </w:p>
    <w:p w:rsidR="008E7AC0" w:rsidRPr="00946A5F" w:rsidRDefault="008E7AC0" w:rsidP="008E7AC0">
      <w:pPr>
        <w:pStyle w:val="a5"/>
      </w:pPr>
      <w:r w:rsidRPr="00946A5F">
        <w:rPr>
          <w:rFonts w:hint="eastAsia"/>
        </w:rPr>
        <w:t>表</w:t>
      </w:r>
      <w:r w:rsidRPr="00946A5F">
        <w:rPr>
          <w:rFonts w:hint="eastAsia"/>
        </w:rPr>
        <w:t>2-</w:t>
      </w:r>
      <w:r w:rsidR="00BD774B" w:rsidRPr="00946A5F">
        <w:rPr>
          <w:rFonts w:hint="eastAsia"/>
        </w:rPr>
        <w:t>4-</w:t>
      </w:r>
      <w:r w:rsidR="00D0177C" w:rsidRPr="00946A5F">
        <w:rPr>
          <w:rFonts w:hint="eastAsia"/>
        </w:rPr>
        <w:t>39</w:t>
      </w:r>
      <w:r w:rsidRPr="00946A5F">
        <w:rPr>
          <w:rFonts w:hint="eastAsia"/>
        </w:rPr>
        <w:t xml:space="preserve"> </w:t>
      </w:r>
      <w:r w:rsidR="00D0733F" w:rsidRPr="00946A5F">
        <w:rPr>
          <w:rFonts w:hint="eastAsia"/>
        </w:rPr>
        <w:t>广水市</w:t>
      </w:r>
      <w:r w:rsidRPr="00946A5F">
        <w:rPr>
          <w:rFonts w:hint="eastAsia"/>
        </w:rPr>
        <w:t>环境空气质量现状一览表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647"/>
        <w:gridCol w:w="945"/>
        <w:gridCol w:w="946"/>
        <w:gridCol w:w="946"/>
        <w:gridCol w:w="946"/>
        <w:gridCol w:w="946"/>
        <w:gridCol w:w="946"/>
        <w:gridCol w:w="1266"/>
        <w:gridCol w:w="1266"/>
      </w:tblGrid>
      <w:tr w:rsidR="003C0087" w:rsidRPr="00946A5F" w:rsidTr="003C0087">
        <w:trPr>
          <w:trHeight w:val="397"/>
        </w:trPr>
        <w:tc>
          <w:tcPr>
            <w:tcW w:w="658" w:type="pct"/>
            <w:tcBorders>
              <w:top w:val="single" w:sz="12" w:space="0" w:color="auto"/>
              <w:bottom w:val="single" w:sz="12" w:space="0" w:color="auto"/>
            </w:tcBorders>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指标</w:t>
            </w:r>
          </w:p>
        </w:tc>
        <w:tc>
          <w:tcPr>
            <w:tcW w:w="526" w:type="pct"/>
            <w:tcBorders>
              <w:top w:val="single" w:sz="12" w:space="0" w:color="auto"/>
              <w:bottom w:val="single" w:sz="12" w:space="0" w:color="auto"/>
            </w:tcBorders>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2014</w:t>
            </w:r>
            <w:r w:rsidRPr="00946A5F">
              <w:rPr>
                <w:rFonts w:eastAsia="宋体" w:cs="Times New Roman"/>
                <w:b/>
                <w:kern w:val="0"/>
                <w:sz w:val="21"/>
              </w:rPr>
              <w:t>年</w:t>
            </w:r>
          </w:p>
        </w:tc>
        <w:tc>
          <w:tcPr>
            <w:tcW w:w="526" w:type="pct"/>
            <w:tcBorders>
              <w:top w:val="single" w:sz="12" w:space="0" w:color="auto"/>
              <w:bottom w:val="single" w:sz="12" w:space="0" w:color="auto"/>
            </w:tcBorders>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2015</w:t>
            </w:r>
            <w:r w:rsidRPr="00946A5F">
              <w:rPr>
                <w:rFonts w:eastAsia="宋体" w:cs="Times New Roman"/>
                <w:b/>
                <w:kern w:val="0"/>
                <w:sz w:val="21"/>
              </w:rPr>
              <w:t>年</w:t>
            </w:r>
          </w:p>
        </w:tc>
        <w:tc>
          <w:tcPr>
            <w:tcW w:w="526" w:type="pct"/>
            <w:tcBorders>
              <w:top w:val="single" w:sz="12" w:space="0" w:color="auto"/>
              <w:bottom w:val="single" w:sz="12" w:space="0" w:color="auto"/>
            </w:tcBorders>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2016</w:t>
            </w:r>
            <w:r w:rsidRPr="00946A5F">
              <w:rPr>
                <w:rFonts w:eastAsia="宋体" w:cs="Times New Roman"/>
                <w:b/>
                <w:kern w:val="0"/>
                <w:sz w:val="21"/>
              </w:rPr>
              <w:t>年</w:t>
            </w:r>
          </w:p>
        </w:tc>
        <w:tc>
          <w:tcPr>
            <w:tcW w:w="526" w:type="pct"/>
            <w:tcBorders>
              <w:top w:val="single" w:sz="12" w:space="0" w:color="auto"/>
              <w:bottom w:val="single" w:sz="12" w:space="0" w:color="auto"/>
            </w:tcBorders>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2017</w:t>
            </w:r>
            <w:r w:rsidRPr="00946A5F">
              <w:rPr>
                <w:rFonts w:eastAsia="宋体" w:cs="Times New Roman"/>
                <w:b/>
                <w:kern w:val="0"/>
                <w:sz w:val="21"/>
              </w:rPr>
              <w:t>年</w:t>
            </w:r>
          </w:p>
        </w:tc>
        <w:tc>
          <w:tcPr>
            <w:tcW w:w="526" w:type="pct"/>
            <w:tcBorders>
              <w:top w:val="single" w:sz="12" w:space="0" w:color="auto"/>
              <w:bottom w:val="single" w:sz="12" w:space="0" w:color="auto"/>
            </w:tcBorders>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2018</w:t>
            </w:r>
            <w:r w:rsidRPr="00946A5F">
              <w:rPr>
                <w:rFonts w:eastAsia="宋体" w:cs="Times New Roman"/>
                <w:b/>
                <w:kern w:val="0"/>
                <w:sz w:val="21"/>
              </w:rPr>
              <w:t>年</w:t>
            </w:r>
          </w:p>
        </w:tc>
        <w:tc>
          <w:tcPr>
            <w:tcW w:w="526" w:type="pct"/>
            <w:tcBorders>
              <w:top w:val="single" w:sz="12" w:space="0" w:color="auto"/>
              <w:bottom w:val="single" w:sz="12" w:space="0" w:color="auto"/>
            </w:tcBorders>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γs</w:t>
            </w:r>
          </w:p>
        </w:tc>
        <w:tc>
          <w:tcPr>
            <w:tcW w:w="551" w:type="pct"/>
            <w:tcBorders>
              <w:top w:val="single" w:sz="12" w:space="0" w:color="auto"/>
              <w:bottom w:val="single" w:sz="12" w:space="0" w:color="auto"/>
            </w:tcBorders>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变化趋势</w:t>
            </w:r>
          </w:p>
        </w:tc>
        <w:tc>
          <w:tcPr>
            <w:tcW w:w="634" w:type="pct"/>
            <w:tcBorders>
              <w:top w:val="single" w:sz="12" w:space="0" w:color="auto"/>
              <w:bottom w:val="single" w:sz="12" w:space="0" w:color="auto"/>
            </w:tcBorders>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变化幅度</w:t>
            </w:r>
          </w:p>
        </w:tc>
      </w:tr>
      <w:tr w:rsidR="003C0087" w:rsidRPr="00946A5F" w:rsidTr="003C0087">
        <w:trPr>
          <w:trHeight w:val="397"/>
        </w:trPr>
        <w:tc>
          <w:tcPr>
            <w:tcW w:w="658" w:type="pct"/>
            <w:tcBorders>
              <w:top w:val="single" w:sz="12" w:space="0" w:color="auto"/>
            </w:tcBorders>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SO</w:t>
            </w:r>
            <w:r w:rsidRPr="00946A5F">
              <w:rPr>
                <w:rFonts w:eastAsia="宋体" w:cs="Times New Roman"/>
                <w:kern w:val="0"/>
                <w:sz w:val="21"/>
                <w:vertAlign w:val="subscript"/>
              </w:rPr>
              <w:t>2</w:t>
            </w:r>
            <w:r w:rsidR="00DE5407" w:rsidRPr="00946A5F">
              <w:rPr>
                <w:rFonts w:eastAsia="宋体" w:cs="Times New Roman"/>
                <w:kern w:val="0"/>
                <w:sz w:val="21"/>
              </w:rPr>
              <w:t>（</w:t>
            </w:r>
            <w:r w:rsidR="00DE5407" w:rsidRPr="00946A5F">
              <w:rPr>
                <w:rFonts w:eastAsia="宋体" w:cs="Times New Roman"/>
                <w:kern w:val="0"/>
                <w:sz w:val="21"/>
              </w:rPr>
              <w:t>μg/m</w:t>
            </w:r>
            <w:r w:rsidR="00DE5407" w:rsidRPr="00946A5F">
              <w:rPr>
                <w:rFonts w:eastAsia="宋体" w:cs="Times New Roman"/>
                <w:kern w:val="0"/>
                <w:sz w:val="21"/>
                <w:vertAlign w:val="superscript"/>
              </w:rPr>
              <w:t>3</w:t>
            </w:r>
            <w:r w:rsidR="00DE5407" w:rsidRPr="00946A5F">
              <w:rPr>
                <w:rFonts w:eastAsia="宋体" w:cs="Times New Roman"/>
                <w:kern w:val="0"/>
                <w:sz w:val="21"/>
              </w:rPr>
              <w:t>）</w:t>
            </w:r>
          </w:p>
        </w:tc>
        <w:tc>
          <w:tcPr>
            <w:tcW w:w="526" w:type="pct"/>
            <w:tcBorders>
              <w:top w:val="single" w:sz="12" w:space="0" w:color="auto"/>
            </w:tcBorders>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18 </w:t>
            </w:r>
          </w:p>
        </w:tc>
        <w:tc>
          <w:tcPr>
            <w:tcW w:w="526" w:type="pct"/>
            <w:tcBorders>
              <w:top w:val="single" w:sz="12" w:space="0" w:color="auto"/>
            </w:tcBorders>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14 </w:t>
            </w:r>
          </w:p>
        </w:tc>
        <w:tc>
          <w:tcPr>
            <w:tcW w:w="526" w:type="pct"/>
            <w:tcBorders>
              <w:top w:val="single" w:sz="12" w:space="0" w:color="auto"/>
            </w:tcBorders>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15 </w:t>
            </w:r>
          </w:p>
        </w:tc>
        <w:tc>
          <w:tcPr>
            <w:tcW w:w="526" w:type="pct"/>
            <w:tcBorders>
              <w:top w:val="single" w:sz="12" w:space="0" w:color="auto"/>
            </w:tcBorders>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10 </w:t>
            </w:r>
          </w:p>
        </w:tc>
        <w:tc>
          <w:tcPr>
            <w:tcW w:w="526" w:type="pct"/>
            <w:tcBorders>
              <w:top w:val="single" w:sz="12" w:space="0" w:color="auto"/>
            </w:tcBorders>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10 </w:t>
            </w:r>
          </w:p>
        </w:tc>
        <w:tc>
          <w:tcPr>
            <w:tcW w:w="526" w:type="pct"/>
            <w:tcBorders>
              <w:top w:val="single" w:sz="12" w:space="0" w:color="auto"/>
            </w:tcBorders>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-0.80 </w:t>
            </w:r>
          </w:p>
        </w:tc>
        <w:tc>
          <w:tcPr>
            <w:tcW w:w="551" w:type="pct"/>
            <w:tcBorders>
              <w:top w:val="single" w:sz="12" w:space="0" w:color="auto"/>
            </w:tcBorders>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呈下降趋势</w:t>
            </w:r>
          </w:p>
        </w:tc>
        <w:tc>
          <w:tcPr>
            <w:tcW w:w="634" w:type="pct"/>
            <w:tcBorders>
              <w:top w:val="single" w:sz="12" w:space="0" w:color="auto"/>
            </w:tcBorders>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3C0087" w:rsidRPr="00946A5F" w:rsidTr="003C0087">
        <w:trPr>
          <w:trHeight w:val="397"/>
        </w:trPr>
        <w:tc>
          <w:tcPr>
            <w:tcW w:w="658"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NO</w:t>
            </w:r>
            <w:r w:rsidRPr="00946A5F">
              <w:rPr>
                <w:rFonts w:eastAsia="宋体" w:cs="Times New Roman"/>
                <w:kern w:val="0"/>
                <w:sz w:val="21"/>
                <w:vertAlign w:val="subscript"/>
              </w:rPr>
              <w:t>2</w:t>
            </w:r>
            <w:r w:rsidR="00DE5407" w:rsidRPr="00946A5F">
              <w:rPr>
                <w:rFonts w:eastAsia="宋体" w:cs="Times New Roman"/>
                <w:kern w:val="0"/>
                <w:sz w:val="21"/>
              </w:rPr>
              <w:t>（</w:t>
            </w:r>
            <w:r w:rsidR="00DE5407" w:rsidRPr="00946A5F">
              <w:rPr>
                <w:rFonts w:eastAsia="宋体" w:cs="Times New Roman"/>
                <w:kern w:val="0"/>
                <w:sz w:val="21"/>
              </w:rPr>
              <w:t>μg/m</w:t>
            </w:r>
            <w:r w:rsidR="00DE5407" w:rsidRPr="00946A5F">
              <w:rPr>
                <w:rFonts w:eastAsia="宋体" w:cs="Times New Roman"/>
                <w:kern w:val="0"/>
                <w:sz w:val="21"/>
                <w:vertAlign w:val="superscript"/>
              </w:rPr>
              <w:t>3</w:t>
            </w:r>
            <w:r w:rsidR="00DE5407" w:rsidRPr="00946A5F">
              <w:rPr>
                <w:rFonts w:eastAsia="宋体" w:cs="Times New Roman"/>
                <w:kern w:val="0"/>
                <w:sz w:val="21"/>
              </w:rPr>
              <w:t>）</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24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20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23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19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22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-0.50 </w:t>
            </w:r>
          </w:p>
        </w:tc>
        <w:tc>
          <w:tcPr>
            <w:tcW w:w="551"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呈下降趋势</w:t>
            </w:r>
          </w:p>
        </w:tc>
        <w:tc>
          <w:tcPr>
            <w:tcW w:w="634"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3C0087" w:rsidRPr="00946A5F" w:rsidTr="003C0087">
        <w:trPr>
          <w:trHeight w:val="397"/>
        </w:trPr>
        <w:tc>
          <w:tcPr>
            <w:tcW w:w="658"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PM</w:t>
            </w:r>
            <w:r w:rsidRPr="00946A5F">
              <w:rPr>
                <w:rFonts w:eastAsia="宋体" w:cs="Times New Roman"/>
                <w:kern w:val="0"/>
                <w:sz w:val="21"/>
                <w:vertAlign w:val="subscript"/>
              </w:rPr>
              <w:t>10</w:t>
            </w:r>
            <w:r w:rsidR="00DE5407" w:rsidRPr="00946A5F">
              <w:rPr>
                <w:rFonts w:eastAsia="宋体" w:cs="Times New Roman"/>
                <w:kern w:val="0"/>
                <w:sz w:val="21"/>
              </w:rPr>
              <w:t>（</w:t>
            </w:r>
            <w:r w:rsidR="00DE5407" w:rsidRPr="00946A5F">
              <w:rPr>
                <w:rFonts w:eastAsia="宋体" w:cs="Times New Roman"/>
                <w:kern w:val="0"/>
                <w:sz w:val="21"/>
              </w:rPr>
              <w:t>μg/m</w:t>
            </w:r>
            <w:r w:rsidR="00DE5407" w:rsidRPr="00946A5F">
              <w:rPr>
                <w:rFonts w:eastAsia="宋体" w:cs="Times New Roman"/>
                <w:kern w:val="0"/>
                <w:sz w:val="21"/>
                <w:vertAlign w:val="superscript"/>
              </w:rPr>
              <w:t>3</w:t>
            </w:r>
            <w:r w:rsidR="00DE5407" w:rsidRPr="00946A5F">
              <w:rPr>
                <w:rFonts w:eastAsia="宋体" w:cs="Times New Roman"/>
                <w:kern w:val="0"/>
                <w:sz w:val="21"/>
              </w:rPr>
              <w:t>）</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103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79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78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79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80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-0.10 </w:t>
            </w:r>
          </w:p>
        </w:tc>
        <w:tc>
          <w:tcPr>
            <w:tcW w:w="551"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呈下降趋势</w:t>
            </w:r>
          </w:p>
        </w:tc>
        <w:tc>
          <w:tcPr>
            <w:tcW w:w="634"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3C0087" w:rsidRPr="00946A5F" w:rsidTr="003C0087">
        <w:trPr>
          <w:trHeight w:val="397"/>
        </w:trPr>
        <w:tc>
          <w:tcPr>
            <w:tcW w:w="658" w:type="pct"/>
            <w:shd w:val="clear" w:color="auto" w:fill="auto"/>
            <w:noWrap/>
            <w:vAlign w:val="center"/>
            <w:hideMark/>
          </w:tcPr>
          <w:p w:rsidR="00897FAD" w:rsidRPr="00946A5F" w:rsidRDefault="00897FAD" w:rsidP="00DE540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CO</w:t>
            </w:r>
            <w:r w:rsidR="00DE5407" w:rsidRPr="00946A5F">
              <w:rPr>
                <w:rFonts w:eastAsia="宋体" w:cs="Times New Roman"/>
                <w:kern w:val="0"/>
                <w:sz w:val="21"/>
              </w:rPr>
              <w:t>（</w:t>
            </w:r>
            <w:r w:rsidR="00DE5407" w:rsidRPr="00946A5F">
              <w:rPr>
                <w:rFonts w:eastAsia="宋体" w:cs="Times New Roman" w:hint="eastAsia"/>
                <w:kern w:val="0"/>
                <w:sz w:val="21"/>
              </w:rPr>
              <w:t>m</w:t>
            </w:r>
            <w:r w:rsidR="00DE5407" w:rsidRPr="00946A5F">
              <w:rPr>
                <w:rFonts w:eastAsia="宋体" w:cs="Times New Roman"/>
                <w:kern w:val="0"/>
                <w:sz w:val="21"/>
              </w:rPr>
              <w:t>g/m</w:t>
            </w:r>
            <w:r w:rsidR="00DE5407" w:rsidRPr="00946A5F">
              <w:rPr>
                <w:rFonts w:eastAsia="宋体" w:cs="Times New Roman"/>
                <w:kern w:val="0"/>
                <w:sz w:val="21"/>
                <w:vertAlign w:val="superscript"/>
              </w:rPr>
              <w:t>3</w:t>
            </w:r>
            <w:r w:rsidR="00DE5407" w:rsidRPr="00946A5F">
              <w:rPr>
                <w:rFonts w:eastAsia="宋体" w:cs="Times New Roman"/>
                <w:kern w:val="0"/>
                <w:sz w:val="21"/>
              </w:rPr>
              <w:t>）</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1.0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551"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呈下降趋势</w:t>
            </w:r>
          </w:p>
        </w:tc>
        <w:tc>
          <w:tcPr>
            <w:tcW w:w="634"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r>
      <w:tr w:rsidR="003C0087" w:rsidRPr="00946A5F" w:rsidTr="003C0087">
        <w:trPr>
          <w:trHeight w:val="397"/>
        </w:trPr>
        <w:tc>
          <w:tcPr>
            <w:tcW w:w="658"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O</w:t>
            </w:r>
            <w:r w:rsidRPr="00946A5F">
              <w:rPr>
                <w:rFonts w:eastAsia="宋体" w:cs="Times New Roman"/>
                <w:kern w:val="0"/>
                <w:sz w:val="21"/>
                <w:vertAlign w:val="subscript"/>
              </w:rPr>
              <w:t>3_</w:t>
            </w:r>
            <w:r w:rsidRPr="00946A5F">
              <w:rPr>
                <w:rFonts w:eastAsia="宋体" w:cs="Times New Roman"/>
                <w:kern w:val="0"/>
                <w:sz w:val="21"/>
              </w:rPr>
              <w:t>8h</w:t>
            </w:r>
            <w:r w:rsidR="00DE5407" w:rsidRPr="00946A5F">
              <w:rPr>
                <w:rFonts w:eastAsia="宋体" w:cs="Times New Roman"/>
                <w:kern w:val="0"/>
                <w:sz w:val="21"/>
              </w:rPr>
              <w:t>（</w:t>
            </w:r>
            <w:r w:rsidR="00DE5407" w:rsidRPr="00946A5F">
              <w:rPr>
                <w:rFonts w:eastAsia="宋体" w:cs="Times New Roman"/>
                <w:kern w:val="0"/>
                <w:sz w:val="21"/>
              </w:rPr>
              <w:t>μg/m</w:t>
            </w:r>
            <w:r w:rsidR="00DE5407" w:rsidRPr="00946A5F">
              <w:rPr>
                <w:rFonts w:eastAsia="宋体" w:cs="Times New Roman"/>
                <w:kern w:val="0"/>
                <w:sz w:val="21"/>
                <w:vertAlign w:val="superscript"/>
              </w:rPr>
              <w:t>3</w:t>
            </w:r>
            <w:r w:rsidR="00DE5407" w:rsidRPr="00946A5F">
              <w:rPr>
                <w:rFonts w:eastAsia="宋体" w:cs="Times New Roman"/>
                <w:kern w:val="0"/>
                <w:sz w:val="21"/>
              </w:rPr>
              <w:t>）</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101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106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551"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呈增长趋势</w:t>
            </w:r>
          </w:p>
        </w:tc>
        <w:tc>
          <w:tcPr>
            <w:tcW w:w="634"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r>
      <w:tr w:rsidR="003C0087" w:rsidRPr="00946A5F" w:rsidTr="003C0087">
        <w:trPr>
          <w:trHeight w:val="397"/>
        </w:trPr>
        <w:tc>
          <w:tcPr>
            <w:tcW w:w="658"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PM</w:t>
            </w:r>
            <w:r w:rsidRPr="00946A5F">
              <w:rPr>
                <w:rFonts w:eastAsia="宋体" w:cs="Times New Roman"/>
                <w:kern w:val="0"/>
                <w:sz w:val="21"/>
                <w:vertAlign w:val="subscript"/>
              </w:rPr>
              <w:t>2.5</w:t>
            </w:r>
            <w:r w:rsidR="00DE5407" w:rsidRPr="00946A5F">
              <w:rPr>
                <w:rFonts w:eastAsia="宋体" w:cs="Times New Roman"/>
                <w:kern w:val="0"/>
                <w:sz w:val="21"/>
              </w:rPr>
              <w:t>（</w:t>
            </w:r>
            <w:r w:rsidR="00DE5407" w:rsidRPr="00946A5F">
              <w:rPr>
                <w:rFonts w:eastAsia="宋体" w:cs="Times New Roman"/>
                <w:kern w:val="0"/>
                <w:sz w:val="21"/>
              </w:rPr>
              <w:t>μg/m</w:t>
            </w:r>
            <w:r w:rsidR="00DE5407" w:rsidRPr="00946A5F">
              <w:rPr>
                <w:rFonts w:eastAsia="宋体" w:cs="Times New Roman"/>
                <w:kern w:val="0"/>
                <w:sz w:val="21"/>
                <w:vertAlign w:val="superscript"/>
              </w:rPr>
              <w:t>3</w:t>
            </w:r>
            <w:r w:rsidR="00DE5407" w:rsidRPr="00946A5F">
              <w:rPr>
                <w:rFonts w:eastAsia="宋体" w:cs="Times New Roman"/>
                <w:kern w:val="0"/>
                <w:sz w:val="21"/>
              </w:rPr>
              <w:t>）</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51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44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551"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呈下降趋势</w:t>
            </w:r>
          </w:p>
        </w:tc>
        <w:tc>
          <w:tcPr>
            <w:tcW w:w="634"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r>
      <w:tr w:rsidR="003C0087" w:rsidRPr="00946A5F" w:rsidTr="003C0087">
        <w:trPr>
          <w:trHeight w:val="397"/>
        </w:trPr>
        <w:tc>
          <w:tcPr>
            <w:tcW w:w="658"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优</w:t>
            </w:r>
            <w:r w:rsidR="003C0087" w:rsidRPr="00946A5F">
              <w:rPr>
                <w:rFonts w:eastAsia="宋体" w:cs="Times New Roman"/>
                <w:kern w:val="0"/>
                <w:sz w:val="21"/>
              </w:rPr>
              <w:t>天数</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46 </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107</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100</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57</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43</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-0.40 </w:t>
            </w:r>
          </w:p>
        </w:tc>
        <w:tc>
          <w:tcPr>
            <w:tcW w:w="551"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呈下降趋势</w:t>
            </w:r>
          </w:p>
        </w:tc>
        <w:tc>
          <w:tcPr>
            <w:tcW w:w="634"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3C0087" w:rsidRPr="00946A5F" w:rsidTr="003C0087">
        <w:trPr>
          <w:trHeight w:val="397"/>
        </w:trPr>
        <w:tc>
          <w:tcPr>
            <w:tcW w:w="658"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良</w:t>
            </w:r>
            <w:r w:rsidR="003C0087" w:rsidRPr="00946A5F">
              <w:rPr>
                <w:rFonts w:eastAsia="宋体" w:cs="Times New Roman"/>
                <w:kern w:val="0"/>
                <w:sz w:val="21"/>
              </w:rPr>
              <w:t>天数</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236</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227</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224</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208</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230</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-0.40 </w:t>
            </w:r>
          </w:p>
        </w:tc>
        <w:tc>
          <w:tcPr>
            <w:tcW w:w="551"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呈下降趋势</w:t>
            </w:r>
          </w:p>
        </w:tc>
        <w:tc>
          <w:tcPr>
            <w:tcW w:w="634"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3C0087" w:rsidRPr="00946A5F" w:rsidTr="003C0087">
        <w:trPr>
          <w:trHeight w:val="397"/>
        </w:trPr>
        <w:tc>
          <w:tcPr>
            <w:tcW w:w="658"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轻度污染</w:t>
            </w:r>
            <w:r w:rsidR="003C0087" w:rsidRPr="00946A5F">
              <w:rPr>
                <w:rFonts w:eastAsia="宋体" w:cs="Times New Roman"/>
                <w:kern w:val="0"/>
                <w:sz w:val="21"/>
              </w:rPr>
              <w:t>天数</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47</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24</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27</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58</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74</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0.70 </w:t>
            </w:r>
          </w:p>
        </w:tc>
        <w:tc>
          <w:tcPr>
            <w:tcW w:w="551"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呈增长趋势</w:t>
            </w:r>
          </w:p>
        </w:tc>
        <w:tc>
          <w:tcPr>
            <w:tcW w:w="634"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3C0087" w:rsidRPr="00946A5F" w:rsidTr="003C0087">
        <w:trPr>
          <w:trHeight w:val="397"/>
        </w:trPr>
        <w:tc>
          <w:tcPr>
            <w:tcW w:w="658"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中度污染</w:t>
            </w:r>
            <w:r w:rsidR="003C0087" w:rsidRPr="00946A5F">
              <w:rPr>
                <w:rFonts w:eastAsia="宋体" w:cs="Times New Roman"/>
                <w:kern w:val="0"/>
                <w:sz w:val="21"/>
              </w:rPr>
              <w:t>天数</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0.73 </w:t>
            </w:r>
          </w:p>
        </w:tc>
        <w:tc>
          <w:tcPr>
            <w:tcW w:w="551"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呈增长趋势</w:t>
            </w:r>
          </w:p>
        </w:tc>
        <w:tc>
          <w:tcPr>
            <w:tcW w:w="634"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3C0087" w:rsidRPr="00946A5F" w:rsidTr="003C0087">
        <w:trPr>
          <w:trHeight w:val="397"/>
        </w:trPr>
        <w:tc>
          <w:tcPr>
            <w:tcW w:w="658"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重度污染</w:t>
            </w:r>
            <w:r w:rsidR="003C0087" w:rsidRPr="00946A5F">
              <w:rPr>
                <w:rFonts w:eastAsia="宋体" w:cs="Times New Roman"/>
                <w:kern w:val="0"/>
                <w:sz w:val="21"/>
              </w:rPr>
              <w:t>天数</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0.88 </w:t>
            </w:r>
          </w:p>
        </w:tc>
        <w:tc>
          <w:tcPr>
            <w:tcW w:w="551"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呈增长趋势</w:t>
            </w:r>
          </w:p>
        </w:tc>
        <w:tc>
          <w:tcPr>
            <w:tcW w:w="634"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3C0087" w:rsidRPr="00946A5F" w:rsidTr="003C0087">
        <w:trPr>
          <w:trHeight w:val="397"/>
        </w:trPr>
        <w:tc>
          <w:tcPr>
            <w:tcW w:w="658"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严重污染</w:t>
            </w:r>
            <w:r w:rsidR="003C0087" w:rsidRPr="00946A5F">
              <w:rPr>
                <w:rFonts w:eastAsia="宋体" w:cs="Times New Roman"/>
                <w:kern w:val="0"/>
                <w:sz w:val="21"/>
              </w:rPr>
              <w:t>天数</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0 </w:t>
            </w:r>
          </w:p>
        </w:tc>
        <w:tc>
          <w:tcPr>
            <w:tcW w:w="551"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呈</w:t>
            </w:r>
            <w:r w:rsidR="003C0087" w:rsidRPr="00946A5F">
              <w:rPr>
                <w:rFonts w:eastAsia="宋体" w:cs="Times New Roman"/>
                <w:kern w:val="0"/>
                <w:sz w:val="21"/>
              </w:rPr>
              <w:t>平稳</w:t>
            </w:r>
            <w:r w:rsidRPr="00946A5F">
              <w:rPr>
                <w:rFonts w:eastAsia="宋体" w:cs="Times New Roman"/>
                <w:kern w:val="0"/>
                <w:sz w:val="21"/>
              </w:rPr>
              <w:t>趋势</w:t>
            </w:r>
          </w:p>
        </w:tc>
        <w:tc>
          <w:tcPr>
            <w:tcW w:w="634"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3C0087" w:rsidRPr="00946A5F" w:rsidTr="003C0087">
        <w:trPr>
          <w:trHeight w:val="397"/>
        </w:trPr>
        <w:tc>
          <w:tcPr>
            <w:tcW w:w="658"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有效天数</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336</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359</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359</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339</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360</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0.68 </w:t>
            </w:r>
          </w:p>
        </w:tc>
        <w:tc>
          <w:tcPr>
            <w:tcW w:w="551"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呈增长趋势</w:t>
            </w:r>
          </w:p>
        </w:tc>
        <w:tc>
          <w:tcPr>
            <w:tcW w:w="634"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r w:rsidR="003C0087" w:rsidRPr="00946A5F" w:rsidTr="003C0087">
        <w:trPr>
          <w:trHeight w:val="397"/>
        </w:trPr>
        <w:tc>
          <w:tcPr>
            <w:tcW w:w="658"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优良天数比例</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83.93%</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93.04%</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90.25%</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78.17%</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75.83%</w:t>
            </w:r>
          </w:p>
        </w:tc>
        <w:tc>
          <w:tcPr>
            <w:tcW w:w="526"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-0.70 </w:t>
            </w:r>
          </w:p>
        </w:tc>
        <w:tc>
          <w:tcPr>
            <w:tcW w:w="551"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呈下降趋势</w:t>
            </w:r>
          </w:p>
        </w:tc>
        <w:tc>
          <w:tcPr>
            <w:tcW w:w="634" w:type="pct"/>
            <w:shd w:val="clear" w:color="auto" w:fill="auto"/>
            <w:noWrap/>
            <w:vAlign w:val="center"/>
            <w:hideMark/>
          </w:tcPr>
          <w:p w:rsidR="00897FAD" w:rsidRPr="00946A5F" w:rsidRDefault="00897FAD" w:rsidP="003C008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变化不明显</w:t>
            </w:r>
          </w:p>
        </w:tc>
      </w:tr>
    </w:tbl>
    <w:p w:rsidR="00897FAD" w:rsidRPr="00946A5F" w:rsidRDefault="009C1DBC" w:rsidP="009C1DBC">
      <w:pPr>
        <w:ind w:firstLine="560"/>
      </w:pPr>
      <w:r w:rsidRPr="00946A5F">
        <w:rPr>
          <w:rFonts w:hint="eastAsia"/>
        </w:rPr>
        <w:t>污染物指标方面，</w:t>
      </w:r>
      <w:r w:rsidRPr="00946A5F">
        <w:rPr>
          <w:rFonts w:hint="eastAsia"/>
        </w:rPr>
        <w:t>2014</w:t>
      </w:r>
      <w:r w:rsidRPr="00946A5F">
        <w:rPr>
          <w:rFonts w:hint="eastAsia"/>
        </w:rPr>
        <w:t>至</w:t>
      </w:r>
      <w:r w:rsidRPr="00946A5F">
        <w:rPr>
          <w:rFonts w:hint="eastAsia"/>
        </w:rPr>
        <w:t>2018</w:t>
      </w:r>
      <w:r w:rsidRPr="00946A5F">
        <w:rPr>
          <w:rFonts w:hint="eastAsia"/>
        </w:rPr>
        <w:t>年，</w:t>
      </w:r>
      <w:r w:rsidR="003C0087" w:rsidRPr="00946A5F">
        <w:rPr>
          <w:rFonts w:hint="eastAsia"/>
        </w:rPr>
        <w:t>广水市</w:t>
      </w:r>
      <w:r w:rsidRPr="00946A5F">
        <w:rPr>
          <w:rFonts w:hint="eastAsia"/>
        </w:rPr>
        <w:t>SO</w:t>
      </w:r>
      <w:r w:rsidRPr="00946A5F">
        <w:rPr>
          <w:rFonts w:hint="eastAsia"/>
          <w:vertAlign w:val="subscript"/>
        </w:rPr>
        <w:t>2</w:t>
      </w:r>
      <w:r w:rsidRPr="00946A5F">
        <w:rPr>
          <w:rFonts w:hint="eastAsia"/>
        </w:rPr>
        <w:t>、</w:t>
      </w:r>
      <w:r w:rsidRPr="00946A5F">
        <w:rPr>
          <w:rFonts w:hint="eastAsia"/>
        </w:rPr>
        <w:t>NO</w:t>
      </w:r>
      <w:r w:rsidRPr="00946A5F">
        <w:rPr>
          <w:rFonts w:hint="eastAsia"/>
          <w:vertAlign w:val="subscript"/>
        </w:rPr>
        <w:t>2</w:t>
      </w:r>
      <w:r w:rsidRPr="00946A5F">
        <w:rPr>
          <w:rFonts w:hint="eastAsia"/>
        </w:rPr>
        <w:t>、</w:t>
      </w:r>
      <w:r w:rsidRPr="00946A5F">
        <w:rPr>
          <w:rFonts w:hint="eastAsia"/>
        </w:rPr>
        <w:t>PM</w:t>
      </w:r>
      <w:r w:rsidRPr="00946A5F">
        <w:rPr>
          <w:rFonts w:hint="eastAsia"/>
          <w:vertAlign w:val="subscript"/>
        </w:rPr>
        <w:t>10</w:t>
      </w:r>
      <w:r w:rsidRPr="00946A5F">
        <w:rPr>
          <w:rFonts w:hint="eastAsia"/>
        </w:rPr>
        <w:t>、</w:t>
      </w:r>
      <w:r w:rsidRPr="00946A5F">
        <w:rPr>
          <w:rFonts w:hint="eastAsia"/>
        </w:rPr>
        <w:t>PM</w:t>
      </w:r>
      <w:r w:rsidRPr="00946A5F">
        <w:rPr>
          <w:rFonts w:hint="eastAsia"/>
          <w:vertAlign w:val="subscript"/>
        </w:rPr>
        <w:t>2.5</w:t>
      </w:r>
      <w:r w:rsidRPr="00946A5F">
        <w:rPr>
          <w:rFonts w:hint="eastAsia"/>
        </w:rPr>
        <w:t>年均值</w:t>
      </w:r>
      <w:r w:rsidR="00897FAD" w:rsidRPr="00946A5F">
        <w:rPr>
          <w:rFonts w:hint="eastAsia"/>
        </w:rPr>
        <w:t>及</w:t>
      </w:r>
      <w:r w:rsidR="00897FAD" w:rsidRPr="00946A5F">
        <w:rPr>
          <w:rFonts w:hint="eastAsia"/>
        </w:rPr>
        <w:t>CO24</w:t>
      </w:r>
      <w:r w:rsidR="00897FAD" w:rsidRPr="00946A5F">
        <w:rPr>
          <w:rFonts w:hint="eastAsia"/>
        </w:rPr>
        <w:t>小时平均值</w:t>
      </w:r>
      <w:r w:rsidRPr="00946A5F">
        <w:rPr>
          <w:rFonts w:hint="eastAsia"/>
        </w:rPr>
        <w:t>呈</w:t>
      </w:r>
      <w:r w:rsidR="00897FAD" w:rsidRPr="00946A5F">
        <w:rPr>
          <w:rFonts w:hint="eastAsia"/>
        </w:rPr>
        <w:t>不明显</w:t>
      </w:r>
      <w:r w:rsidRPr="00946A5F">
        <w:rPr>
          <w:rFonts w:hint="eastAsia"/>
        </w:rPr>
        <w:t>下降趋势，</w:t>
      </w:r>
      <w:r w:rsidR="00897FAD" w:rsidRPr="00946A5F">
        <w:rPr>
          <w:rFonts w:hint="eastAsia"/>
        </w:rPr>
        <w:t>仅</w:t>
      </w:r>
      <w:r w:rsidR="00897FAD" w:rsidRPr="00946A5F">
        <w:rPr>
          <w:rFonts w:hint="eastAsia"/>
        </w:rPr>
        <w:t>O</w:t>
      </w:r>
      <w:r w:rsidR="00897FAD" w:rsidRPr="00946A5F">
        <w:rPr>
          <w:rFonts w:hint="eastAsia"/>
          <w:vertAlign w:val="subscript"/>
        </w:rPr>
        <w:t>3</w:t>
      </w:r>
      <w:r w:rsidR="00897FAD" w:rsidRPr="00946A5F">
        <w:rPr>
          <w:rFonts w:hint="eastAsia"/>
        </w:rPr>
        <w:t>日最大</w:t>
      </w:r>
      <w:r w:rsidR="00897FAD" w:rsidRPr="00946A5F">
        <w:rPr>
          <w:rFonts w:hint="eastAsia"/>
        </w:rPr>
        <w:t>8</w:t>
      </w:r>
      <w:r w:rsidR="00897FAD" w:rsidRPr="00946A5F">
        <w:rPr>
          <w:rFonts w:hint="eastAsia"/>
        </w:rPr>
        <w:t>小时平均值呈增长趋势。</w:t>
      </w:r>
      <w:r w:rsidRPr="00946A5F">
        <w:rPr>
          <w:rFonts w:hint="eastAsia"/>
        </w:rPr>
        <w:t>各年</w:t>
      </w:r>
      <w:r w:rsidRPr="00946A5F">
        <w:rPr>
          <w:rFonts w:hint="eastAsia"/>
        </w:rPr>
        <w:t>SO</w:t>
      </w:r>
      <w:r w:rsidRPr="00946A5F">
        <w:rPr>
          <w:rFonts w:hint="eastAsia"/>
          <w:vertAlign w:val="subscript"/>
        </w:rPr>
        <w:t>2</w:t>
      </w:r>
      <w:r w:rsidRPr="00946A5F">
        <w:rPr>
          <w:rFonts w:hint="eastAsia"/>
        </w:rPr>
        <w:t>、</w:t>
      </w:r>
      <w:r w:rsidRPr="00946A5F">
        <w:rPr>
          <w:rFonts w:hint="eastAsia"/>
        </w:rPr>
        <w:t>NO</w:t>
      </w:r>
      <w:r w:rsidRPr="00946A5F">
        <w:rPr>
          <w:rFonts w:hint="eastAsia"/>
          <w:vertAlign w:val="subscript"/>
        </w:rPr>
        <w:t>2</w:t>
      </w:r>
      <w:r w:rsidRPr="00946A5F">
        <w:rPr>
          <w:rFonts w:hint="eastAsia"/>
        </w:rPr>
        <w:t>年均值</w:t>
      </w:r>
      <w:r w:rsidR="00897FAD" w:rsidRPr="00946A5F">
        <w:rPr>
          <w:rFonts w:hint="eastAsia"/>
        </w:rPr>
        <w:t>、</w:t>
      </w:r>
      <w:r w:rsidR="00897FAD" w:rsidRPr="00946A5F">
        <w:rPr>
          <w:rFonts w:hint="eastAsia"/>
        </w:rPr>
        <w:t>CO24</w:t>
      </w:r>
      <w:r w:rsidR="00897FAD" w:rsidRPr="00946A5F">
        <w:rPr>
          <w:rFonts w:hint="eastAsia"/>
        </w:rPr>
        <w:t>小时平均值及</w:t>
      </w:r>
      <w:r w:rsidR="00897FAD" w:rsidRPr="00946A5F">
        <w:rPr>
          <w:rFonts w:hint="eastAsia"/>
        </w:rPr>
        <w:t>O3</w:t>
      </w:r>
      <w:r w:rsidR="00897FAD" w:rsidRPr="00946A5F">
        <w:rPr>
          <w:rFonts w:hint="eastAsia"/>
        </w:rPr>
        <w:t>日最大</w:t>
      </w:r>
      <w:r w:rsidR="00897FAD" w:rsidRPr="00946A5F">
        <w:rPr>
          <w:rFonts w:hint="eastAsia"/>
        </w:rPr>
        <w:t>8</w:t>
      </w:r>
      <w:r w:rsidR="00897FAD" w:rsidRPr="00946A5F">
        <w:rPr>
          <w:rFonts w:hint="eastAsia"/>
        </w:rPr>
        <w:t>小时平均值</w:t>
      </w:r>
      <w:r w:rsidRPr="00946A5F">
        <w:rPr>
          <w:rFonts w:hint="eastAsia"/>
        </w:rPr>
        <w:t>均</w:t>
      </w:r>
      <w:r w:rsidRPr="00946A5F">
        <w:rPr>
          <w:rFonts w:hint="eastAsia"/>
          <w:szCs w:val="28"/>
        </w:rPr>
        <w:t>达到《环境空气质量标准》（</w:t>
      </w:r>
      <w:r w:rsidRPr="00946A5F">
        <w:rPr>
          <w:rFonts w:hint="eastAsia"/>
          <w:szCs w:val="28"/>
        </w:rPr>
        <w:t>GB3095-2012</w:t>
      </w:r>
      <w:r w:rsidRPr="00946A5F">
        <w:rPr>
          <w:rFonts w:hint="eastAsia"/>
          <w:szCs w:val="28"/>
        </w:rPr>
        <w:t>）二级标准</w:t>
      </w:r>
      <w:r w:rsidRPr="00946A5F">
        <w:rPr>
          <w:rFonts w:hint="eastAsia"/>
        </w:rPr>
        <w:t>，而各年</w:t>
      </w:r>
      <w:r w:rsidRPr="00946A5F">
        <w:rPr>
          <w:rFonts w:hint="eastAsia"/>
        </w:rPr>
        <w:t>PM</w:t>
      </w:r>
      <w:r w:rsidRPr="00946A5F">
        <w:rPr>
          <w:rFonts w:hint="eastAsia"/>
          <w:vertAlign w:val="subscript"/>
        </w:rPr>
        <w:t>10</w:t>
      </w:r>
      <w:r w:rsidRPr="00946A5F">
        <w:rPr>
          <w:rFonts w:hint="eastAsia"/>
        </w:rPr>
        <w:t>、</w:t>
      </w:r>
      <w:r w:rsidRPr="00946A5F">
        <w:rPr>
          <w:rFonts w:hint="eastAsia"/>
        </w:rPr>
        <w:t>PM</w:t>
      </w:r>
      <w:r w:rsidRPr="00946A5F">
        <w:rPr>
          <w:rFonts w:hint="eastAsia"/>
          <w:vertAlign w:val="subscript"/>
        </w:rPr>
        <w:t>2.5</w:t>
      </w:r>
      <w:r w:rsidRPr="00946A5F">
        <w:rPr>
          <w:rFonts w:hint="eastAsia"/>
        </w:rPr>
        <w:t>年均值均未</w:t>
      </w:r>
      <w:r w:rsidRPr="00946A5F">
        <w:rPr>
          <w:rFonts w:hint="eastAsia"/>
          <w:szCs w:val="28"/>
        </w:rPr>
        <w:lastRenderedPageBreak/>
        <w:t>达到《环境空气质量标准》（</w:t>
      </w:r>
      <w:r w:rsidRPr="00946A5F">
        <w:rPr>
          <w:rFonts w:hint="eastAsia"/>
          <w:szCs w:val="28"/>
        </w:rPr>
        <w:t>GB3095-2012</w:t>
      </w:r>
      <w:r w:rsidRPr="00946A5F">
        <w:rPr>
          <w:rFonts w:hint="eastAsia"/>
          <w:szCs w:val="28"/>
        </w:rPr>
        <w:t>）二级标准</w:t>
      </w:r>
      <w:r w:rsidRPr="00946A5F">
        <w:rPr>
          <w:rFonts w:hint="eastAsia"/>
        </w:rPr>
        <w:t>。</w:t>
      </w:r>
    </w:p>
    <w:p w:rsidR="009244FA" w:rsidRPr="00946A5F" w:rsidRDefault="009C1DBC" w:rsidP="009C1DBC">
      <w:pPr>
        <w:ind w:firstLine="560"/>
      </w:pPr>
      <w:r w:rsidRPr="00946A5F">
        <w:t>环境空气质量达标天数方面，</w:t>
      </w:r>
      <w:r w:rsidRPr="00946A5F">
        <w:rPr>
          <w:rFonts w:hint="eastAsia"/>
        </w:rPr>
        <w:t>201</w:t>
      </w:r>
      <w:r w:rsidR="00897FAD" w:rsidRPr="00946A5F">
        <w:rPr>
          <w:rFonts w:hint="eastAsia"/>
        </w:rPr>
        <w:t>4</w:t>
      </w:r>
      <w:r w:rsidRPr="00946A5F">
        <w:rPr>
          <w:rFonts w:hint="eastAsia"/>
        </w:rPr>
        <w:t>至</w:t>
      </w:r>
      <w:r w:rsidRPr="00946A5F">
        <w:rPr>
          <w:rFonts w:hint="eastAsia"/>
        </w:rPr>
        <w:t>2018</w:t>
      </w:r>
      <w:r w:rsidRPr="00946A5F">
        <w:rPr>
          <w:rFonts w:hint="eastAsia"/>
        </w:rPr>
        <w:t>年，</w:t>
      </w:r>
      <w:r w:rsidR="003C0087" w:rsidRPr="00946A5F">
        <w:rPr>
          <w:rFonts w:hint="eastAsia"/>
        </w:rPr>
        <w:t>广水市优天数及良天数均呈下降趋势，同时有效天数呈上升趋势，导致</w:t>
      </w:r>
      <w:r w:rsidRPr="00946A5F">
        <w:rPr>
          <w:rFonts w:hint="eastAsia"/>
        </w:rPr>
        <w:t>环境空气质量达标率（优良天数</w:t>
      </w:r>
      <w:r w:rsidR="003C0087" w:rsidRPr="00946A5F">
        <w:rPr>
          <w:rFonts w:hint="eastAsia"/>
        </w:rPr>
        <w:t>比例</w:t>
      </w:r>
      <w:r w:rsidRPr="00946A5F">
        <w:rPr>
          <w:rFonts w:hint="eastAsia"/>
        </w:rPr>
        <w:t>）呈下降。</w:t>
      </w:r>
      <w:r w:rsidR="003C0087" w:rsidRPr="00946A5F">
        <w:rPr>
          <w:rFonts w:hint="eastAsia"/>
        </w:rPr>
        <w:t>广水市在五年内未出现严重污染天气，轻度、中度及重度污染天数均呈上升趋势，表明广水市大气环境质量</w:t>
      </w:r>
      <w:r w:rsidR="009A4FFB" w:rsidRPr="00946A5F">
        <w:rPr>
          <w:rFonts w:hint="eastAsia"/>
        </w:rPr>
        <w:t>不容乐观</w:t>
      </w:r>
      <w:r w:rsidR="009244FA" w:rsidRPr="00946A5F">
        <w:rPr>
          <w:rFonts w:hint="eastAsia"/>
        </w:rPr>
        <w:t>。</w:t>
      </w:r>
    </w:p>
    <w:p w:rsidR="009244FA" w:rsidRPr="00946A5F" w:rsidRDefault="00E40247" w:rsidP="00E40247">
      <w:pPr>
        <w:ind w:firstLine="560"/>
      </w:pPr>
      <w:r w:rsidRPr="00946A5F">
        <w:rPr>
          <w:rFonts w:hint="eastAsia"/>
        </w:rPr>
        <w:t>环境空气质量呈季节变化规律。广水市</w:t>
      </w:r>
      <w:r w:rsidRPr="00946A5F">
        <w:rPr>
          <w:rFonts w:hint="eastAsia"/>
        </w:rPr>
        <w:t>2014</w:t>
      </w:r>
      <w:r w:rsidRPr="00946A5F">
        <w:rPr>
          <w:rFonts w:hint="eastAsia"/>
        </w:rPr>
        <w:t>至</w:t>
      </w:r>
      <w:r w:rsidRPr="00946A5F">
        <w:rPr>
          <w:rFonts w:hint="eastAsia"/>
        </w:rPr>
        <w:t>2018</w:t>
      </w:r>
      <w:r w:rsidRPr="00946A5F">
        <w:rPr>
          <w:rFonts w:hint="eastAsia"/>
        </w:rPr>
        <w:t>年环境空气污染状况天数如表</w:t>
      </w:r>
      <w:r w:rsidRPr="00946A5F">
        <w:rPr>
          <w:rFonts w:hint="eastAsia"/>
        </w:rPr>
        <w:t>2-4-</w:t>
      </w:r>
      <w:r w:rsidR="00D0177C" w:rsidRPr="00946A5F">
        <w:rPr>
          <w:rFonts w:hint="eastAsia"/>
        </w:rPr>
        <w:t>40</w:t>
      </w:r>
      <w:r w:rsidRPr="00946A5F">
        <w:rPr>
          <w:rFonts w:hint="eastAsia"/>
        </w:rPr>
        <w:t>及图</w:t>
      </w:r>
      <w:r w:rsidRPr="00946A5F">
        <w:rPr>
          <w:rFonts w:hint="eastAsia"/>
        </w:rPr>
        <w:t>2-4-2</w:t>
      </w:r>
      <w:r w:rsidRPr="00946A5F">
        <w:rPr>
          <w:rFonts w:hint="eastAsia"/>
        </w:rPr>
        <w:t>、图</w:t>
      </w:r>
      <w:r w:rsidRPr="00946A5F">
        <w:rPr>
          <w:rFonts w:hint="eastAsia"/>
        </w:rPr>
        <w:t>2-4-3</w:t>
      </w:r>
      <w:r w:rsidRPr="00946A5F">
        <w:rPr>
          <w:rFonts w:hint="eastAsia"/>
        </w:rPr>
        <w:t>所示。</w:t>
      </w:r>
    </w:p>
    <w:p w:rsidR="009244FA" w:rsidRPr="00946A5F" w:rsidRDefault="00E40247" w:rsidP="00E40247">
      <w:pPr>
        <w:pStyle w:val="a5"/>
      </w:pPr>
      <w:r w:rsidRPr="00946A5F">
        <w:t>表</w:t>
      </w:r>
      <w:r w:rsidRPr="00946A5F">
        <w:rPr>
          <w:rFonts w:hint="eastAsia"/>
        </w:rPr>
        <w:t>2-4-</w:t>
      </w:r>
      <w:r w:rsidR="00D0177C" w:rsidRPr="00946A5F">
        <w:rPr>
          <w:rFonts w:hint="eastAsia"/>
        </w:rPr>
        <w:t>40</w:t>
      </w:r>
      <w:r w:rsidRPr="00946A5F">
        <w:rPr>
          <w:rFonts w:hint="eastAsia"/>
        </w:rPr>
        <w:t xml:space="preserve"> </w:t>
      </w:r>
      <w:r w:rsidRPr="00946A5F">
        <w:rPr>
          <w:rFonts w:hint="eastAsia"/>
        </w:rPr>
        <w:t>广水市</w:t>
      </w:r>
      <w:r w:rsidRPr="00946A5F">
        <w:rPr>
          <w:rFonts w:hint="eastAsia"/>
        </w:rPr>
        <w:t>2014-2018</w:t>
      </w:r>
      <w:r w:rsidRPr="00946A5F">
        <w:rPr>
          <w:rFonts w:hint="eastAsia"/>
        </w:rPr>
        <w:t>年环境空气指数类别天数统计表</w:t>
      </w:r>
    </w:p>
    <w:tbl>
      <w:tblPr>
        <w:tblW w:w="5000" w:type="pct"/>
        <w:tblLayout w:type="fixed"/>
        <w:tblLook w:val="04A0" w:firstRow="1" w:lastRow="0" w:firstColumn="1" w:lastColumn="0" w:noHBand="0" w:noVBand="1"/>
      </w:tblPr>
      <w:tblGrid>
        <w:gridCol w:w="1102"/>
        <w:gridCol w:w="875"/>
        <w:gridCol w:w="875"/>
        <w:gridCol w:w="875"/>
        <w:gridCol w:w="875"/>
        <w:gridCol w:w="875"/>
        <w:gridCol w:w="875"/>
        <w:gridCol w:w="875"/>
        <w:gridCol w:w="875"/>
        <w:gridCol w:w="875"/>
        <w:gridCol w:w="877"/>
      </w:tblGrid>
      <w:tr w:rsidR="009244FA" w:rsidRPr="00946A5F" w:rsidTr="00E40247">
        <w:trPr>
          <w:trHeight w:val="397"/>
        </w:trPr>
        <w:tc>
          <w:tcPr>
            <w:tcW w:w="559" w:type="pct"/>
            <w:vMerge w:val="restart"/>
            <w:tcBorders>
              <w:top w:val="single" w:sz="12" w:space="0" w:color="auto"/>
              <w:bottom w:val="single" w:sz="4" w:space="0" w:color="auto"/>
              <w:right w:val="single" w:sz="4" w:space="0" w:color="auto"/>
            </w:tcBorders>
            <w:shd w:val="clear" w:color="auto" w:fill="auto"/>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空气质量指数类别天数</w:t>
            </w:r>
          </w:p>
        </w:tc>
        <w:tc>
          <w:tcPr>
            <w:tcW w:w="2220" w:type="pct"/>
            <w:gridSpan w:val="5"/>
            <w:tcBorders>
              <w:top w:val="single" w:sz="12" w:space="0" w:color="auto"/>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2221" w:type="pct"/>
            <w:gridSpan w:val="5"/>
            <w:tcBorders>
              <w:top w:val="single" w:sz="12" w:space="0" w:color="auto"/>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r w:rsidRPr="00946A5F">
              <w:rPr>
                <w:rFonts w:eastAsia="宋体" w:cs="Times New Roman"/>
                <w:kern w:val="0"/>
                <w:sz w:val="21"/>
              </w:rPr>
              <w:t>月</w:t>
            </w:r>
          </w:p>
        </w:tc>
      </w:tr>
      <w:tr w:rsidR="009244FA" w:rsidRPr="00946A5F" w:rsidTr="00E40247">
        <w:trPr>
          <w:trHeight w:val="397"/>
        </w:trPr>
        <w:tc>
          <w:tcPr>
            <w:tcW w:w="559" w:type="pct"/>
            <w:vMerge/>
            <w:tcBorders>
              <w:top w:val="single" w:sz="4" w:space="0" w:color="auto"/>
              <w:bottom w:val="single" w:sz="12" w:space="0" w:color="auto"/>
              <w:right w:val="single" w:sz="4" w:space="0" w:color="auto"/>
            </w:tcBorders>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p>
        </w:tc>
        <w:tc>
          <w:tcPr>
            <w:tcW w:w="444" w:type="pct"/>
            <w:tcBorders>
              <w:top w:val="nil"/>
              <w:left w:val="nil"/>
              <w:bottom w:val="single" w:sz="12"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444" w:type="pct"/>
            <w:tcBorders>
              <w:top w:val="nil"/>
              <w:left w:val="nil"/>
              <w:bottom w:val="single" w:sz="12"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444" w:type="pct"/>
            <w:tcBorders>
              <w:top w:val="nil"/>
              <w:left w:val="nil"/>
              <w:bottom w:val="single" w:sz="12"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eastAsia="宋体" w:cs="Times New Roman"/>
                <w:kern w:val="0"/>
                <w:sz w:val="21"/>
              </w:rPr>
              <w:t>年</w:t>
            </w:r>
          </w:p>
        </w:tc>
        <w:tc>
          <w:tcPr>
            <w:tcW w:w="444" w:type="pct"/>
            <w:tcBorders>
              <w:top w:val="nil"/>
              <w:left w:val="nil"/>
              <w:bottom w:val="single" w:sz="12"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eastAsia="宋体" w:cs="Times New Roman"/>
                <w:kern w:val="0"/>
                <w:sz w:val="21"/>
              </w:rPr>
              <w:t>年</w:t>
            </w:r>
          </w:p>
        </w:tc>
        <w:tc>
          <w:tcPr>
            <w:tcW w:w="444" w:type="pct"/>
            <w:tcBorders>
              <w:top w:val="nil"/>
              <w:left w:val="nil"/>
              <w:bottom w:val="single" w:sz="12"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2018</w:t>
            </w:r>
            <w:r w:rsidRPr="00946A5F">
              <w:rPr>
                <w:rFonts w:eastAsia="宋体" w:cs="Times New Roman"/>
                <w:kern w:val="0"/>
                <w:sz w:val="21"/>
              </w:rPr>
              <w:t>年</w:t>
            </w:r>
          </w:p>
        </w:tc>
        <w:tc>
          <w:tcPr>
            <w:tcW w:w="444" w:type="pct"/>
            <w:tcBorders>
              <w:top w:val="nil"/>
              <w:left w:val="nil"/>
              <w:bottom w:val="single" w:sz="12"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444" w:type="pct"/>
            <w:tcBorders>
              <w:top w:val="nil"/>
              <w:left w:val="nil"/>
              <w:bottom w:val="single" w:sz="12"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444" w:type="pct"/>
            <w:tcBorders>
              <w:top w:val="nil"/>
              <w:left w:val="nil"/>
              <w:bottom w:val="single" w:sz="12"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eastAsia="宋体" w:cs="Times New Roman"/>
                <w:kern w:val="0"/>
                <w:sz w:val="21"/>
              </w:rPr>
              <w:t>年</w:t>
            </w:r>
          </w:p>
        </w:tc>
        <w:tc>
          <w:tcPr>
            <w:tcW w:w="444" w:type="pct"/>
            <w:tcBorders>
              <w:top w:val="nil"/>
              <w:left w:val="nil"/>
              <w:bottom w:val="single" w:sz="12"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eastAsia="宋体" w:cs="Times New Roman"/>
                <w:kern w:val="0"/>
                <w:sz w:val="21"/>
              </w:rPr>
              <w:t>年</w:t>
            </w:r>
          </w:p>
        </w:tc>
        <w:tc>
          <w:tcPr>
            <w:tcW w:w="444" w:type="pct"/>
            <w:tcBorders>
              <w:top w:val="nil"/>
              <w:left w:val="nil"/>
              <w:bottom w:val="single" w:sz="12"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2018</w:t>
            </w:r>
            <w:r w:rsidRPr="00946A5F">
              <w:rPr>
                <w:rFonts w:eastAsia="宋体" w:cs="Times New Roman"/>
                <w:kern w:val="0"/>
                <w:sz w:val="21"/>
              </w:rPr>
              <w:t>年</w:t>
            </w:r>
          </w:p>
        </w:tc>
      </w:tr>
      <w:tr w:rsidR="009244FA" w:rsidRPr="00946A5F" w:rsidTr="00E40247">
        <w:trPr>
          <w:trHeight w:val="397"/>
        </w:trPr>
        <w:tc>
          <w:tcPr>
            <w:tcW w:w="559" w:type="pct"/>
            <w:tcBorders>
              <w:top w:val="single" w:sz="12" w:space="0" w:color="auto"/>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优</w:t>
            </w:r>
          </w:p>
        </w:tc>
        <w:tc>
          <w:tcPr>
            <w:tcW w:w="444" w:type="pct"/>
            <w:tcBorders>
              <w:top w:val="single" w:sz="12" w:space="0" w:color="auto"/>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single" w:sz="12" w:space="0" w:color="auto"/>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single" w:sz="12" w:space="0" w:color="auto"/>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single" w:sz="12" w:space="0" w:color="auto"/>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single" w:sz="12" w:space="0" w:color="auto"/>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single" w:sz="12" w:space="0" w:color="auto"/>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single" w:sz="12" w:space="0" w:color="auto"/>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c>
          <w:tcPr>
            <w:tcW w:w="444" w:type="pct"/>
            <w:tcBorders>
              <w:top w:val="single" w:sz="12" w:space="0" w:color="auto"/>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single" w:sz="12" w:space="0" w:color="auto"/>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single" w:sz="12" w:space="0" w:color="auto"/>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良</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18</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18</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14</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14</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26</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18</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14</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轻度污染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14</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9</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13</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9</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中度污染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重度污染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严重污染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r>
      <w:tr w:rsidR="009244FA" w:rsidRPr="00946A5F" w:rsidTr="00E40247">
        <w:trPr>
          <w:trHeight w:val="397"/>
        </w:trPr>
        <w:tc>
          <w:tcPr>
            <w:tcW w:w="559" w:type="pct"/>
            <w:vMerge w:val="restart"/>
            <w:tcBorders>
              <w:top w:val="nil"/>
              <w:bottom w:val="single" w:sz="4" w:space="0" w:color="auto"/>
              <w:right w:val="single" w:sz="4" w:space="0" w:color="auto"/>
            </w:tcBorders>
            <w:shd w:val="clear" w:color="auto" w:fill="auto"/>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空气质量指数类别天数</w:t>
            </w:r>
          </w:p>
        </w:tc>
        <w:tc>
          <w:tcPr>
            <w:tcW w:w="2220" w:type="pct"/>
            <w:gridSpan w:val="5"/>
            <w:tcBorders>
              <w:top w:val="single" w:sz="4" w:space="0" w:color="auto"/>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2221" w:type="pct"/>
            <w:gridSpan w:val="5"/>
            <w:tcBorders>
              <w:top w:val="single" w:sz="4" w:space="0" w:color="auto"/>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r w:rsidRPr="00946A5F">
              <w:rPr>
                <w:rFonts w:eastAsia="宋体" w:cs="Times New Roman"/>
                <w:kern w:val="0"/>
                <w:sz w:val="21"/>
              </w:rPr>
              <w:t>月</w:t>
            </w:r>
          </w:p>
        </w:tc>
      </w:tr>
      <w:tr w:rsidR="009244FA" w:rsidRPr="00946A5F" w:rsidTr="00E40247">
        <w:trPr>
          <w:trHeight w:val="397"/>
        </w:trPr>
        <w:tc>
          <w:tcPr>
            <w:tcW w:w="559" w:type="pct"/>
            <w:vMerge/>
            <w:tcBorders>
              <w:top w:val="nil"/>
              <w:bottom w:val="single" w:sz="4" w:space="0" w:color="auto"/>
              <w:right w:val="single" w:sz="4" w:space="0" w:color="auto"/>
            </w:tcBorders>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2018</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eastAsia="宋体" w:cs="Times New Roman"/>
                <w:kern w:val="0"/>
                <w:sz w:val="21"/>
              </w:rPr>
              <w:t>年</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2018</w:t>
            </w:r>
            <w:r w:rsidRPr="00946A5F">
              <w:rPr>
                <w:rFonts w:eastAsia="宋体" w:cs="Times New Roman"/>
                <w:kern w:val="0"/>
                <w:sz w:val="21"/>
              </w:rPr>
              <w:t>年</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优</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良</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26</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25</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28</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22</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27</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23</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29</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24</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21</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19</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轻度污染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中度污染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重度污染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严重污染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r>
      <w:tr w:rsidR="009244FA" w:rsidRPr="00946A5F" w:rsidTr="00E40247">
        <w:trPr>
          <w:trHeight w:val="397"/>
        </w:trPr>
        <w:tc>
          <w:tcPr>
            <w:tcW w:w="559" w:type="pct"/>
            <w:vMerge w:val="restart"/>
            <w:tcBorders>
              <w:top w:val="nil"/>
              <w:bottom w:val="single" w:sz="4" w:space="0" w:color="auto"/>
              <w:right w:val="single" w:sz="4" w:space="0" w:color="auto"/>
            </w:tcBorders>
            <w:shd w:val="clear" w:color="auto" w:fill="auto"/>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空气质量指数类别天数</w:t>
            </w:r>
          </w:p>
        </w:tc>
        <w:tc>
          <w:tcPr>
            <w:tcW w:w="2220" w:type="pct"/>
            <w:gridSpan w:val="5"/>
            <w:tcBorders>
              <w:top w:val="single" w:sz="4" w:space="0" w:color="auto"/>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2221" w:type="pct"/>
            <w:gridSpan w:val="5"/>
            <w:tcBorders>
              <w:top w:val="single" w:sz="4" w:space="0" w:color="auto"/>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w:t>
            </w:r>
            <w:r w:rsidRPr="00946A5F">
              <w:rPr>
                <w:rFonts w:eastAsia="宋体" w:cs="Times New Roman"/>
                <w:kern w:val="0"/>
                <w:sz w:val="21"/>
              </w:rPr>
              <w:t>月</w:t>
            </w:r>
          </w:p>
        </w:tc>
      </w:tr>
      <w:tr w:rsidR="009244FA" w:rsidRPr="00946A5F" w:rsidTr="00E40247">
        <w:trPr>
          <w:trHeight w:val="397"/>
        </w:trPr>
        <w:tc>
          <w:tcPr>
            <w:tcW w:w="559" w:type="pct"/>
            <w:vMerge/>
            <w:tcBorders>
              <w:top w:val="nil"/>
              <w:bottom w:val="single" w:sz="4" w:space="0" w:color="auto"/>
              <w:right w:val="single" w:sz="4" w:space="0" w:color="auto"/>
            </w:tcBorders>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2018</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eastAsia="宋体" w:cs="Times New Roman"/>
                <w:kern w:val="0"/>
                <w:sz w:val="21"/>
              </w:rPr>
              <w:t>年</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2018</w:t>
            </w:r>
            <w:r w:rsidRPr="00946A5F">
              <w:rPr>
                <w:rFonts w:eastAsia="宋体" w:cs="Times New Roman"/>
                <w:kern w:val="0"/>
                <w:sz w:val="21"/>
              </w:rPr>
              <w:t>年</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优</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良</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22</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29</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29</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23</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22</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19</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22</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17</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轻度污染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9</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中度污染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重度污染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严重污染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r>
      <w:tr w:rsidR="009244FA" w:rsidRPr="00946A5F" w:rsidTr="00E40247">
        <w:trPr>
          <w:trHeight w:val="397"/>
        </w:trPr>
        <w:tc>
          <w:tcPr>
            <w:tcW w:w="559" w:type="pct"/>
            <w:vMerge w:val="restart"/>
            <w:tcBorders>
              <w:top w:val="nil"/>
              <w:bottom w:val="single" w:sz="4" w:space="0" w:color="auto"/>
              <w:right w:val="single" w:sz="4" w:space="0" w:color="auto"/>
            </w:tcBorders>
            <w:shd w:val="clear" w:color="auto" w:fill="auto"/>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空气质量指数类别天数</w:t>
            </w:r>
          </w:p>
        </w:tc>
        <w:tc>
          <w:tcPr>
            <w:tcW w:w="2220" w:type="pct"/>
            <w:gridSpan w:val="5"/>
            <w:tcBorders>
              <w:top w:val="single" w:sz="4" w:space="0" w:color="auto"/>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2221" w:type="pct"/>
            <w:gridSpan w:val="5"/>
            <w:tcBorders>
              <w:top w:val="single" w:sz="4" w:space="0" w:color="auto"/>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w:t>
            </w:r>
            <w:r w:rsidRPr="00946A5F">
              <w:rPr>
                <w:rFonts w:eastAsia="宋体" w:cs="Times New Roman"/>
                <w:kern w:val="0"/>
                <w:sz w:val="21"/>
              </w:rPr>
              <w:t>月</w:t>
            </w:r>
          </w:p>
        </w:tc>
      </w:tr>
      <w:tr w:rsidR="009244FA" w:rsidRPr="00946A5F" w:rsidTr="00E40247">
        <w:trPr>
          <w:trHeight w:val="397"/>
        </w:trPr>
        <w:tc>
          <w:tcPr>
            <w:tcW w:w="559" w:type="pct"/>
            <w:vMerge/>
            <w:tcBorders>
              <w:top w:val="nil"/>
              <w:bottom w:val="single" w:sz="4" w:space="0" w:color="auto"/>
              <w:right w:val="single" w:sz="4" w:space="0" w:color="auto"/>
            </w:tcBorders>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2018</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eastAsia="宋体" w:cs="Times New Roman"/>
                <w:kern w:val="0"/>
                <w:sz w:val="21"/>
              </w:rPr>
              <w:t>年</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2018</w:t>
            </w:r>
            <w:r w:rsidRPr="00946A5F">
              <w:rPr>
                <w:rFonts w:eastAsia="宋体" w:cs="Times New Roman"/>
                <w:kern w:val="0"/>
                <w:sz w:val="21"/>
              </w:rPr>
              <w:t>年</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优</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12</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15</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18</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18</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良</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24</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16</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12</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12</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9</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24</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21</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轻度污染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中度污染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重度污染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严重污染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r>
      <w:tr w:rsidR="009244FA" w:rsidRPr="00946A5F" w:rsidTr="00E40247">
        <w:trPr>
          <w:trHeight w:val="397"/>
        </w:trPr>
        <w:tc>
          <w:tcPr>
            <w:tcW w:w="559" w:type="pct"/>
            <w:vMerge w:val="restart"/>
            <w:tcBorders>
              <w:top w:val="nil"/>
              <w:bottom w:val="single" w:sz="4" w:space="0" w:color="auto"/>
              <w:right w:val="single" w:sz="4" w:space="0" w:color="auto"/>
            </w:tcBorders>
            <w:shd w:val="clear" w:color="auto" w:fill="auto"/>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空气质量指数类别天数</w:t>
            </w:r>
          </w:p>
        </w:tc>
        <w:tc>
          <w:tcPr>
            <w:tcW w:w="2220" w:type="pct"/>
            <w:gridSpan w:val="5"/>
            <w:tcBorders>
              <w:top w:val="single" w:sz="4" w:space="0" w:color="auto"/>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2221" w:type="pct"/>
            <w:gridSpan w:val="5"/>
            <w:tcBorders>
              <w:top w:val="single" w:sz="4" w:space="0" w:color="auto"/>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w:t>
            </w:r>
            <w:r w:rsidRPr="00946A5F">
              <w:rPr>
                <w:rFonts w:eastAsia="宋体" w:cs="Times New Roman"/>
                <w:kern w:val="0"/>
                <w:sz w:val="21"/>
              </w:rPr>
              <w:t>月</w:t>
            </w:r>
          </w:p>
        </w:tc>
      </w:tr>
      <w:tr w:rsidR="009244FA" w:rsidRPr="00946A5F" w:rsidTr="00E40247">
        <w:trPr>
          <w:trHeight w:val="397"/>
        </w:trPr>
        <w:tc>
          <w:tcPr>
            <w:tcW w:w="559" w:type="pct"/>
            <w:vMerge/>
            <w:tcBorders>
              <w:top w:val="nil"/>
              <w:bottom w:val="single" w:sz="4" w:space="0" w:color="auto"/>
              <w:right w:val="single" w:sz="4" w:space="0" w:color="auto"/>
            </w:tcBorders>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2018</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eastAsia="宋体" w:cs="Times New Roman"/>
                <w:kern w:val="0"/>
                <w:sz w:val="21"/>
              </w:rPr>
              <w:t>年</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2018</w:t>
            </w:r>
            <w:r w:rsidRPr="00946A5F">
              <w:rPr>
                <w:rFonts w:eastAsia="宋体" w:cs="Times New Roman"/>
                <w:kern w:val="0"/>
                <w:sz w:val="21"/>
              </w:rPr>
              <w:t>年</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优</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16</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19</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18</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12</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18</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13</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良</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12</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15</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19</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19</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13</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15</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23</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轻度污染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中度污染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重度污染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严重污染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r>
      <w:tr w:rsidR="009244FA" w:rsidRPr="00946A5F" w:rsidTr="00E40247">
        <w:trPr>
          <w:trHeight w:val="397"/>
        </w:trPr>
        <w:tc>
          <w:tcPr>
            <w:tcW w:w="559" w:type="pct"/>
            <w:vMerge w:val="restart"/>
            <w:tcBorders>
              <w:top w:val="nil"/>
              <w:bottom w:val="single" w:sz="4" w:space="0" w:color="auto"/>
              <w:right w:val="single" w:sz="4" w:space="0" w:color="auto"/>
            </w:tcBorders>
            <w:shd w:val="clear" w:color="auto" w:fill="auto"/>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空气质量指数类别天数</w:t>
            </w:r>
          </w:p>
        </w:tc>
        <w:tc>
          <w:tcPr>
            <w:tcW w:w="2220" w:type="pct"/>
            <w:gridSpan w:val="5"/>
            <w:tcBorders>
              <w:top w:val="single" w:sz="4" w:space="0" w:color="auto"/>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2221" w:type="pct"/>
            <w:gridSpan w:val="5"/>
            <w:tcBorders>
              <w:top w:val="single" w:sz="4" w:space="0" w:color="auto"/>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12</w:t>
            </w:r>
            <w:r w:rsidRPr="00946A5F">
              <w:rPr>
                <w:rFonts w:eastAsia="宋体" w:cs="Times New Roman"/>
                <w:kern w:val="0"/>
                <w:sz w:val="21"/>
              </w:rPr>
              <w:t>月</w:t>
            </w:r>
          </w:p>
        </w:tc>
      </w:tr>
      <w:tr w:rsidR="009244FA" w:rsidRPr="00946A5F" w:rsidTr="00E40247">
        <w:trPr>
          <w:trHeight w:val="397"/>
        </w:trPr>
        <w:tc>
          <w:tcPr>
            <w:tcW w:w="559" w:type="pct"/>
            <w:vMerge/>
            <w:tcBorders>
              <w:top w:val="nil"/>
              <w:bottom w:val="single" w:sz="4" w:space="0" w:color="auto"/>
              <w:right w:val="single" w:sz="4" w:space="0" w:color="auto"/>
            </w:tcBorders>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2018</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2014</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2015</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2016</w:t>
            </w:r>
            <w:r w:rsidRPr="00946A5F">
              <w:rPr>
                <w:rFonts w:eastAsia="宋体" w:cs="Times New Roman"/>
                <w:kern w:val="0"/>
                <w:sz w:val="21"/>
              </w:rPr>
              <w:t>年</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2017</w:t>
            </w:r>
            <w:r w:rsidRPr="00946A5F">
              <w:rPr>
                <w:rFonts w:eastAsia="宋体" w:cs="Times New Roman"/>
                <w:kern w:val="0"/>
                <w:sz w:val="21"/>
              </w:rPr>
              <w:t>年</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2018</w:t>
            </w:r>
            <w:r w:rsidRPr="00946A5F">
              <w:rPr>
                <w:rFonts w:eastAsia="宋体" w:cs="Times New Roman"/>
                <w:kern w:val="0"/>
                <w:sz w:val="21"/>
              </w:rPr>
              <w:t>年</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优</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16</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12</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良</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14</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12</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18</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15</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25</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22</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18</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14</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14</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轻度污染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13</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13</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中度污染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r>
      <w:tr w:rsidR="009244FA" w:rsidRPr="00946A5F" w:rsidTr="00E40247">
        <w:trPr>
          <w:trHeight w:val="397"/>
        </w:trPr>
        <w:tc>
          <w:tcPr>
            <w:tcW w:w="559" w:type="pct"/>
            <w:tcBorders>
              <w:top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重度污染</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4"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444" w:type="pct"/>
            <w:tcBorders>
              <w:top w:val="nil"/>
              <w:left w:val="nil"/>
              <w:bottom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r>
      <w:tr w:rsidR="009244FA" w:rsidRPr="00946A5F" w:rsidTr="00E40247">
        <w:trPr>
          <w:trHeight w:val="397"/>
        </w:trPr>
        <w:tc>
          <w:tcPr>
            <w:tcW w:w="559" w:type="pct"/>
            <w:tcBorders>
              <w:top w:val="nil"/>
              <w:bottom w:val="single" w:sz="12"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严重污染</w:t>
            </w:r>
          </w:p>
        </w:tc>
        <w:tc>
          <w:tcPr>
            <w:tcW w:w="444" w:type="pct"/>
            <w:tcBorders>
              <w:top w:val="nil"/>
              <w:left w:val="nil"/>
              <w:bottom w:val="single" w:sz="12"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12"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12"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12"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12"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12"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12"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12"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12" w:space="0" w:color="auto"/>
              <w:right w:val="single" w:sz="4"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444" w:type="pct"/>
            <w:tcBorders>
              <w:top w:val="nil"/>
              <w:left w:val="nil"/>
              <w:bottom w:val="single" w:sz="12" w:space="0" w:color="auto"/>
            </w:tcBorders>
            <w:shd w:val="clear" w:color="auto" w:fill="auto"/>
            <w:noWrap/>
            <w:vAlign w:val="center"/>
            <w:hideMark/>
          </w:tcPr>
          <w:p w:rsidR="009244FA" w:rsidRPr="00946A5F" w:rsidRDefault="009244FA" w:rsidP="009244F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r>
    </w:tbl>
    <w:p w:rsidR="00816E42" w:rsidRPr="00946A5F" w:rsidRDefault="00816E42" w:rsidP="00816E42">
      <w:pPr>
        <w:ind w:firstLine="560"/>
      </w:pPr>
      <w:r w:rsidRPr="00946A5F">
        <w:rPr>
          <w:rFonts w:hint="eastAsia"/>
        </w:rPr>
        <w:t>从优良天数上看，广水市在统计时段内均出现环境空气质量为优的月份是</w:t>
      </w:r>
      <w:r w:rsidRPr="00946A5F">
        <w:rPr>
          <w:rFonts w:hint="eastAsia"/>
        </w:rPr>
        <w:t>4</w:t>
      </w:r>
      <w:r w:rsidRPr="00946A5F">
        <w:rPr>
          <w:rFonts w:hint="eastAsia"/>
        </w:rPr>
        <w:t>月、</w:t>
      </w:r>
      <w:r w:rsidRPr="00946A5F">
        <w:rPr>
          <w:rFonts w:hint="eastAsia"/>
        </w:rPr>
        <w:t>5</w:t>
      </w:r>
      <w:r w:rsidRPr="00946A5F">
        <w:rPr>
          <w:rFonts w:hint="eastAsia"/>
        </w:rPr>
        <w:t>月、</w:t>
      </w:r>
      <w:r w:rsidRPr="00946A5F">
        <w:rPr>
          <w:rFonts w:hint="eastAsia"/>
        </w:rPr>
        <w:t>7</w:t>
      </w:r>
      <w:r w:rsidRPr="00946A5F">
        <w:rPr>
          <w:rFonts w:hint="eastAsia"/>
        </w:rPr>
        <w:t>月、</w:t>
      </w:r>
      <w:r w:rsidRPr="00946A5F">
        <w:rPr>
          <w:rFonts w:hint="eastAsia"/>
        </w:rPr>
        <w:t>8</w:t>
      </w:r>
      <w:r w:rsidRPr="00946A5F">
        <w:rPr>
          <w:rFonts w:hint="eastAsia"/>
        </w:rPr>
        <w:t>月、</w:t>
      </w:r>
      <w:r w:rsidRPr="00946A5F">
        <w:rPr>
          <w:rFonts w:hint="eastAsia"/>
        </w:rPr>
        <w:t>9</w:t>
      </w:r>
      <w:r w:rsidRPr="00946A5F">
        <w:rPr>
          <w:rFonts w:hint="eastAsia"/>
        </w:rPr>
        <w:t>月、</w:t>
      </w:r>
      <w:r w:rsidRPr="00946A5F">
        <w:rPr>
          <w:rFonts w:hint="eastAsia"/>
        </w:rPr>
        <w:t>10</w:t>
      </w:r>
      <w:r w:rsidRPr="00946A5F">
        <w:rPr>
          <w:rFonts w:hint="eastAsia"/>
        </w:rPr>
        <w:t>月，优良天数均大于或等于</w:t>
      </w:r>
      <w:r w:rsidRPr="00946A5F">
        <w:rPr>
          <w:rFonts w:hint="eastAsia"/>
        </w:rPr>
        <w:t>2</w:t>
      </w:r>
      <w:r w:rsidR="005828D5" w:rsidRPr="00946A5F">
        <w:rPr>
          <w:rFonts w:hint="eastAsia"/>
        </w:rPr>
        <w:t>0</w:t>
      </w:r>
      <w:r w:rsidRPr="00946A5F">
        <w:rPr>
          <w:rFonts w:hint="eastAsia"/>
        </w:rPr>
        <w:t>天的月份是</w:t>
      </w:r>
      <w:r w:rsidRPr="00946A5F">
        <w:rPr>
          <w:rFonts w:hint="eastAsia"/>
        </w:rPr>
        <w:t>3</w:t>
      </w:r>
      <w:r w:rsidRPr="00946A5F">
        <w:rPr>
          <w:rFonts w:hint="eastAsia"/>
        </w:rPr>
        <w:t>月、</w:t>
      </w:r>
      <w:r w:rsidR="005828D5" w:rsidRPr="00946A5F">
        <w:rPr>
          <w:rFonts w:hint="eastAsia"/>
        </w:rPr>
        <w:t>4</w:t>
      </w:r>
      <w:r w:rsidR="005828D5" w:rsidRPr="00946A5F">
        <w:rPr>
          <w:rFonts w:hint="eastAsia"/>
        </w:rPr>
        <w:t>月、</w:t>
      </w:r>
      <w:r w:rsidR="005828D5" w:rsidRPr="00946A5F">
        <w:rPr>
          <w:rFonts w:hint="eastAsia"/>
        </w:rPr>
        <w:t>5</w:t>
      </w:r>
      <w:r w:rsidR="005828D5" w:rsidRPr="00946A5F">
        <w:rPr>
          <w:rFonts w:hint="eastAsia"/>
        </w:rPr>
        <w:t>月、</w:t>
      </w:r>
      <w:r w:rsidR="005828D5" w:rsidRPr="00946A5F">
        <w:rPr>
          <w:rFonts w:hint="eastAsia"/>
        </w:rPr>
        <w:t>6</w:t>
      </w:r>
      <w:r w:rsidR="005828D5" w:rsidRPr="00946A5F">
        <w:rPr>
          <w:rFonts w:hint="eastAsia"/>
        </w:rPr>
        <w:t>月、</w:t>
      </w:r>
      <w:r w:rsidRPr="00946A5F">
        <w:rPr>
          <w:rFonts w:hint="eastAsia"/>
        </w:rPr>
        <w:t>7</w:t>
      </w:r>
      <w:r w:rsidRPr="00946A5F">
        <w:rPr>
          <w:rFonts w:hint="eastAsia"/>
        </w:rPr>
        <w:t>月、</w:t>
      </w:r>
      <w:r w:rsidRPr="00946A5F">
        <w:rPr>
          <w:rFonts w:hint="eastAsia"/>
        </w:rPr>
        <w:t>8</w:t>
      </w:r>
      <w:r w:rsidRPr="00946A5F">
        <w:rPr>
          <w:rFonts w:hint="eastAsia"/>
        </w:rPr>
        <w:t>月、</w:t>
      </w:r>
      <w:r w:rsidRPr="00946A5F">
        <w:rPr>
          <w:rFonts w:hint="eastAsia"/>
        </w:rPr>
        <w:t>9</w:t>
      </w:r>
      <w:r w:rsidRPr="00946A5F">
        <w:rPr>
          <w:rFonts w:hint="eastAsia"/>
        </w:rPr>
        <w:t>月、</w:t>
      </w:r>
      <w:r w:rsidRPr="00946A5F">
        <w:rPr>
          <w:rFonts w:hint="eastAsia"/>
        </w:rPr>
        <w:t>10</w:t>
      </w:r>
      <w:r w:rsidRPr="00946A5F">
        <w:rPr>
          <w:rFonts w:hint="eastAsia"/>
        </w:rPr>
        <w:t>月，以上月份环境空气质量相对较好，即基本集中在春季</w:t>
      </w:r>
      <w:r w:rsidR="005828D5" w:rsidRPr="00946A5F">
        <w:rPr>
          <w:rFonts w:hint="eastAsia"/>
        </w:rPr>
        <w:t>、</w:t>
      </w:r>
      <w:r w:rsidRPr="00946A5F">
        <w:rPr>
          <w:rFonts w:hint="eastAsia"/>
        </w:rPr>
        <w:t>夏季及秋季</w:t>
      </w:r>
      <w:r w:rsidR="005828D5" w:rsidRPr="00946A5F">
        <w:rPr>
          <w:rFonts w:hint="eastAsia"/>
        </w:rPr>
        <w:t>前中期</w:t>
      </w:r>
      <w:r w:rsidRPr="00946A5F">
        <w:rPr>
          <w:rFonts w:hint="eastAsia"/>
        </w:rPr>
        <w:t>。</w:t>
      </w:r>
    </w:p>
    <w:p w:rsidR="009244FA" w:rsidRPr="00946A5F" w:rsidRDefault="00816E42" w:rsidP="001F1C74">
      <w:pPr>
        <w:ind w:firstLine="560"/>
        <w:sectPr w:rsidR="009244FA" w:rsidRPr="00946A5F" w:rsidSect="00FC4F9C">
          <w:pgSz w:w="11906" w:h="16838"/>
          <w:pgMar w:top="1134" w:right="1134" w:bottom="1134" w:left="1134" w:header="851" w:footer="992" w:gutter="0"/>
          <w:cols w:space="425"/>
          <w:docGrid w:type="lines" w:linePitch="312"/>
        </w:sectPr>
      </w:pPr>
      <w:r w:rsidRPr="00946A5F">
        <w:rPr>
          <w:rFonts w:hint="eastAsia"/>
        </w:rPr>
        <w:t>从污染天数上看，</w:t>
      </w:r>
      <w:r w:rsidR="001F1C74" w:rsidRPr="00946A5F">
        <w:rPr>
          <w:rFonts w:hint="eastAsia"/>
        </w:rPr>
        <w:t>广水市在统计时段内均出现污染天气的月份是</w:t>
      </w:r>
      <w:r w:rsidRPr="00946A5F">
        <w:rPr>
          <w:rFonts w:hint="eastAsia"/>
        </w:rPr>
        <w:t>1</w:t>
      </w:r>
      <w:r w:rsidRPr="00946A5F">
        <w:rPr>
          <w:rFonts w:hint="eastAsia"/>
        </w:rPr>
        <w:t>月、</w:t>
      </w:r>
      <w:r w:rsidRPr="00946A5F">
        <w:rPr>
          <w:rFonts w:hint="eastAsia"/>
        </w:rPr>
        <w:t>2</w:t>
      </w:r>
      <w:r w:rsidRPr="00946A5F">
        <w:rPr>
          <w:rFonts w:hint="eastAsia"/>
        </w:rPr>
        <w:t>月、</w:t>
      </w:r>
      <w:r w:rsidRPr="00946A5F">
        <w:rPr>
          <w:rFonts w:hint="eastAsia"/>
        </w:rPr>
        <w:t>12</w:t>
      </w:r>
      <w:r w:rsidRPr="00946A5F">
        <w:rPr>
          <w:rFonts w:hint="eastAsia"/>
        </w:rPr>
        <w:t>月</w:t>
      </w:r>
      <w:r w:rsidR="001F1C74" w:rsidRPr="00946A5F">
        <w:rPr>
          <w:rFonts w:hint="eastAsia"/>
        </w:rPr>
        <w:t>，出现重度污染的月份是</w:t>
      </w:r>
      <w:r w:rsidR="001F1C74" w:rsidRPr="00946A5F">
        <w:rPr>
          <w:rFonts w:hint="eastAsia"/>
        </w:rPr>
        <w:t>1</w:t>
      </w:r>
      <w:r w:rsidR="001F1C74" w:rsidRPr="00946A5F">
        <w:rPr>
          <w:rFonts w:hint="eastAsia"/>
        </w:rPr>
        <w:t>月、</w:t>
      </w:r>
      <w:r w:rsidR="001F1C74" w:rsidRPr="00946A5F">
        <w:rPr>
          <w:rFonts w:hint="eastAsia"/>
        </w:rPr>
        <w:t>5</w:t>
      </w:r>
      <w:r w:rsidR="001F1C74" w:rsidRPr="00946A5F">
        <w:rPr>
          <w:rFonts w:hint="eastAsia"/>
        </w:rPr>
        <w:t>月、</w:t>
      </w:r>
      <w:r w:rsidR="001F1C74" w:rsidRPr="00946A5F">
        <w:rPr>
          <w:rFonts w:hint="eastAsia"/>
        </w:rPr>
        <w:t>11</w:t>
      </w:r>
      <w:r w:rsidR="001F1C74" w:rsidRPr="00946A5F">
        <w:rPr>
          <w:rFonts w:hint="eastAsia"/>
        </w:rPr>
        <w:t>月及</w:t>
      </w:r>
      <w:r w:rsidR="001F1C74" w:rsidRPr="00946A5F">
        <w:rPr>
          <w:rFonts w:hint="eastAsia"/>
        </w:rPr>
        <w:t>12</w:t>
      </w:r>
      <w:r w:rsidR="001F1C74" w:rsidRPr="00946A5F">
        <w:rPr>
          <w:rFonts w:hint="eastAsia"/>
        </w:rPr>
        <w:t>月，其中</w:t>
      </w:r>
      <w:r w:rsidR="001F1C74" w:rsidRPr="00946A5F">
        <w:rPr>
          <w:rFonts w:hint="eastAsia"/>
        </w:rPr>
        <w:t>1</w:t>
      </w:r>
      <w:r w:rsidR="001F1C74" w:rsidRPr="00946A5F">
        <w:rPr>
          <w:rFonts w:hint="eastAsia"/>
        </w:rPr>
        <w:t>月在</w:t>
      </w:r>
      <w:r w:rsidR="001F1C74" w:rsidRPr="00946A5F">
        <w:rPr>
          <w:rFonts w:hint="eastAsia"/>
        </w:rPr>
        <w:t>2016</w:t>
      </w:r>
      <w:r w:rsidR="001F1C74" w:rsidRPr="00946A5F">
        <w:rPr>
          <w:rFonts w:hint="eastAsia"/>
        </w:rPr>
        <w:t>至</w:t>
      </w:r>
      <w:r w:rsidR="001F1C74" w:rsidRPr="00946A5F">
        <w:rPr>
          <w:rFonts w:hint="eastAsia"/>
        </w:rPr>
        <w:t>2018</w:t>
      </w:r>
      <w:r w:rsidR="001F1C74" w:rsidRPr="00946A5F">
        <w:rPr>
          <w:rFonts w:hint="eastAsia"/>
        </w:rPr>
        <w:t>年均出现重度污染天气，</w:t>
      </w:r>
      <w:r w:rsidR="001F1C74" w:rsidRPr="00946A5F">
        <w:rPr>
          <w:rFonts w:hint="eastAsia"/>
        </w:rPr>
        <w:t>12</w:t>
      </w:r>
      <w:r w:rsidR="001F1C74" w:rsidRPr="00946A5F">
        <w:rPr>
          <w:rFonts w:hint="eastAsia"/>
        </w:rPr>
        <w:t>月在</w:t>
      </w:r>
      <w:r w:rsidR="001F1C74" w:rsidRPr="00946A5F">
        <w:rPr>
          <w:rFonts w:hint="eastAsia"/>
        </w:rPr>
        <w:t>2017</w:t>
      </w:r>
      <w:r w:rsidR="001F1C74" w:rsidRPr="00946A5F">
        <w:rPr>
          <w:rFonts w:hint="eastAsia"/>
        </w:rPr>
        <w:t>至</w:t>
      </w:r>
      <w:r w:rsidR="001F1C74" w:rsidRPr="00946A5F">
        <w:rPr>
          <w:rFonts w:hint="eastAsia"/>
        </w:rPr>
        <w:t>2018</w:t>
      </w:r>
      <w:r w:rsidR="001F1C74" w:rsidRPr="00946A5F">
        <w:rPr>
          <w:rFonts w:hint="eastAsia"/>
        </w:rPr>
        <w:t>年出现重度污染天气</w:t>
      </w:r>
      <w:r w:rsidRPr="00946A5F">
        <w:rPr>
          <w:rFonts w:hint="eastAsia"/>
        </w:rPr>
        <w:t>。</w:t>
      </w:r>
      <w:r w:rsidR="008E5778" w:rsidRPr="00946A5F">
        <w:rPr>
          <w:rFonts w:hint="eastAsia"/>
        </w:rPr>
        <w:t>以上月份环境空气质量相对较差，即基本集中在秋季后期及冬季。</w:t>
      </w:r>
    </w:p>
    <w:p w:rsidR="009A4FFB" w:rsidRPr="00946A5F" w:rsidRDefault="009A4FFB" w:rsidP="009A4FFB">
      <w:pPr>
        <w:ind w:firstLineChars="0" w:firstLine="0"/>
      </w:pPr>
      <w:r w:rsidRPr="00946A5F">
        <w:rPr>
          <w:noProof/>
        </w:rPr>
        <w:lastRenderedPageBreak/>
        <w:drawing>
          <wp:inline distT="0" distB="0" distL="0" distR="0" wp14:anchorId="391A0A34" wp14:editId="370643E2">
            <wp:extent cx="9267825" cy="2524125"/>
            <wp:effectExtent l="0" t="0" r="9525" b="9525"/>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9244FA" w:rsidRPr="00946A5F" w:rsidRDefault="009244FA" w:rsidP="009244FA">
      <w:pPr>
        <w:pStyle w:val="a5"/>
      </w:pPr>
      <w:r w:rsidRPr="00946A5F">
        <w:rPr>
          <w:rFonts w:hint="eastAsia"/>
        </w:rPr>
        <w:t>图</w:t>
      </w:r>
      <w:r w:rsidRPr="00946A5F">
        <w:rPr>
          <w:rFonts w:hint="eastAsia"/>
        </w:rPr>
        <w:t xml:space="preserve">2-4-2 </w:t>
      </w:r>
      <w:r w:rsidRPr="00946A5F">
        <w:rPr>
          <w:rFonts w:hint="eastAsia"/>
        </w:rPr>
        <w:t>广水市</w:t>
      </w:r>
      <w:r w:rsidRPr="00946A5F">
        <w:rPr>
          <w:rFonts w:hint="eastAsia"/>
        </w:rPr>
        <w:t>2014-2018</w:t>
      </w:r>
      <w:r w:rsidRPr="00946A5F">
        <w:rPr>
          <w:rFonts w:hint="eastAsia"/>
        </w:rPr>
        <w:t>年环境空气质量优良天数统计图</w:t>
      </w:r>
    </w:p>
    <w:p w:rsidR="009244FA" w:rsidRPr="00946A5F" w:rsidRDefault="009244FA" w:rsidP="009244FA">
      <w:pPr>
        <w:pStyle w:val="a5"/>
      </w:pPr>
      <w:r w:rsidRPr="00946A5F">
        <w:rPr>
          <w:noProof/>
        </w:rPr>
        <w:drawing>
          <wp:inline distT="0" distB="0" distL="0" distR="0" wp14:anchorId="2CD68BFF" wp14:editId="3DC57840">
            <wp:extent cx="9267825" cy="2505075"/>
            <wp:effectExtent l="0" t="0" r="9525" b="9525"/>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Pr="00946A5F">
        <w:rPr>
          <w:rFonts w:hint="eastAsia"/>
        </w:rPr>
        <w:t>图</w:t>
      </w:r>
      <w:r w:rsidRPr="00946A5F">
        <w:rPr>
          <w:rFonts w:hint="eastAsia"/>
        </w:rPr>
        <w:t xml:space="preserve">2-4-3 </w:t>
      </w:r>
      <w:r w:rsidRPr="00946A5F">
        <w:rPr>
          <w:rFonts w:hint="eastAsia"/>
        </w:rPr>
        <w:t>广水市</w:t>
      </w:r>
      <w:r w:rsidRPr="00946A5F">
        <w:rPr>
          <w:rFonts w:hint="eastAsia"/>
        </w:rPr>
        <w:t>2014-2018</w:t>
      </w:r>
      <w:r w:rsidRPr="00946A5F">
        <w:rPr>
          <w:rFonts w:hint="eastAsia"/>
        </w:rPr>
        <w:t>年环境空气质量污染天数统计图</w:t>
      </w:r>
    </w:p>
    <w:p w:rsidR="009244FA" w:rsidRPr="00946A5F" w:rsidRDefault="009244FA" w:rsidP="009A4FFB">
      <w:pPr>
        <w:ind w:firstLineChars="0" w:firstLine="0"/>
        <w:sectPr w:rsidR="009244FA" w:rsidRPr="00946A5F" w:rsidSect="009244FA">
          <w:pgSz w:w="16838" w:h="11906" w:orient="landscape"/>
          <w:pgMar w:top="1134" w:right="1134" w:bottom="1134" w:left="1134" w:header="851" w:footer="992" w:gutter="0"/>
          <w:cols w:space="425"/>
          <w:docGrid w:type="lines" w:linePitch="381"/>
        </w:sectPr>
      </w:pPr>
    </w:p>
    <w:p w:rsidR="008E5778" w:rsidRPr="00946A5F" w:rsidRDefault="008E5778" w:rsidP="008E5778">
      <w:pPr>
        <w:ind w:firstLine="560"/>
      </w:pPr>
      <w:r w:rsidRPr="00946A5F">
        <w:rPr>
          <w:rFonts w:hint="eastAsia"/>
        </w:rPr>
        <w:lastRenderedPageBreak/>
        <w:t>由于</w:t>
      </w:r>
      <w:r w:rsidRPr="00946A5F">
        <w:rPr>
          <w:rFonts w:hint="eastAsia"/>
        </w:rPr>
        <w:t>2017</w:t>
      </w:r>
      <w:r w:rsidRPr="00946A5F">
        <w:rPr>
          <w:rFonts w:hint="eastAsia"/>
        </w:rPr>
        <w:t>年前广水市未对</w:t>
      </w:r>
      <w:r w:rsidRPr="00946A5F">
        <w:rPr>
          <w:rFonts w:hint="eastAsia"/>
        </w:rPr>
        <w:t>PM</w:t>
      </w:r>
      <w:r w:rsidRPr="00946A5F">
        <w:rPr>
          <w:rFonts w:hint="eastAsia"/>
          <w:vertAlign w:val="subscript"/>
        </w:rPr>
        <w:t>2.5</w:t>
      </w:r>
      <w:r w:rsidRPr="00946A5F">
        <w:rPr>
          <w:rFonts w:hint="eastAsia"/>
        </w:rPr>
        <w:t>、臭氧和一氧化碳</w:t>
      </w:r>
      <w:r w:rsidR="00DE5407" w:rsidRPr="00946A5F">
        <w:rPr>
          <w:rFonts w:hint="eastAsia"/>
        </w:rPr>
        <w:t>进行常规监测，故</w:t>
      </w:r>
      <w:r w:rsidRPr="00946A5F">
        <w:rPr>
          <w:rFonts w:hint="eastAsia"/>
        </w:rPr>
        <w:t>对广水市</w:t>
      </w:r>
      <w:r w:rsidRPr="00946A5F">
        <w:rPr>
          <w:rFonts w:hint="eastAsia"/>
        </w:rPr>
        <w:t>2017</w:t>
      </w:r>
      <w:r w:rsidRPr="00946A5F">
        <w:rPr>
          <w:rFonts w:hint="eastAsia"/>
        </w:rPr>
        <w:t>至</w:t>
      </w:r>
      <w:r w:rsidR="00DE5407" w:rsidRPr="00946A5F">
        <w:rPr>
          <w:rFonts w:hint="eastAsia"/>
        </w:rPr>
        <w:t>2018</w:t>
      </w:r>
      <w:r w:rsidRPr="00946A5F">
        <w:rPr>
          <w:rFonts w:hint="eastAsia"/>
        </w:rPr>
        <w:t>年环境空气首要污染物进行统计分析，如表</w:t>
      </w:r>
      <w:r w:rsidRPr="00946A5F">
        <w:rPr>
          <w:rFonts w:hint="eastAsia"/>
        </w:rPr>
        <w:t>2-</w:t>
      </w:r>
      <w:r w:rsidR="00DE5407" w:rsidRPr="00946A5F">
        <w:rPr>
          <w:rFonts w:hint="eastAsia"/>
        </w:rPr>
        <w:t>4</w:t>
      </w:r>
      <w:r w:rsidRPr="00946A5F">
        <w:rPr>
          <w:rFonts w:hint="eastAsia"/>
        </w:rPr>
        <w:t>-</w:t>
      </w:r>
      <w:r w:rsidR="00D0177C" w:rsidRPr="00946A5F">
        <w:rPr>
          <w:rFonts w:hint="eastAsia"/>
        </w:rPr>
        <w:t>41</w:t>
      </w:r>
      <w:r w:rsidRPr="00946A5F">
        <w:rPr>
          <w:rFonts w:hint="eastAsia"/>
        </w:rPr>
        <w:t>及图</w:t>
      </w:r>
      <w:r w:rsidRPr="00946A5F">
        <w:rPr>
          <w:rFonts w:hint="eastAsia"/>
        </w:rPr>
        <w:t>2-</w:t>
      </w:r>
      <w:r w:rsidR="00DE5407" w:rsidRPr="00946A5F">
        <w:rPr>
          <w:rFonts w:hint="eastAsia"/>
        </w:rPr>
        <w:t>4</w:t>
      </w:r>
      <w:r w:rsidRPr="00946A5F">
        <w:rPr>
          <w:rFonts w:hint="eastAsia"/>
        </w:rPr>
        <w:t>-</w:t>
      </w:r>
      <w:r w:rsidR="00DE5407" w:rsidRPr="00946A5F">
        <w:rPr>
          <w:rFonts w:hint="eastAsia"/>
        </w:rPr>
        <w:t>4</w:t>
      </w:r>
      <w:r w:rsidRPr="00946A5F">
        <w:rPr>
          <w:rFonts w:hint="eastAsia"/>
        </w:rPr>
        <w:t>所示。临近冬季，即自</w:t>
      </w:r>
      <w:r w:rsidRPr="00946A5F">
        <w:rPr>
          <w:rFonts w:hint="eastAsia"/>
        </w:rPr>
        <w:t>11</w:t>
      </w:r>
      <w:r w:rsidRPr="00946A5F">
        <w:rPr>
          <w:rFonts w:hint="eastAsia"/>
        </w:rPr>
        <w:t>月开始，颗粒物（包括</w:t>
      </w:r>
      <w:r w:rsidRPr="00946A5F">
        <w:rPr>
          <w:rFonts w:hint="eastAsia"/>
        </w:rPr>
        <w:t>PM</w:t>
      </w:r>
      <w:r w:rsidRPr="00946A5F">
        <w:rPr>
          <w:rFonts w:hint="eastAsia"/>
          <w:vertAlign w:val="subscript"/>
        </w:rPr>
        <w:t>2.5</w:t>
      </w:r>
      <w:r w:rsidRPr="00946A5F">
        <w:rPr>
          <w:rFonts w:hint="eastAsia"/>
        </w:rPr>
        <w:t>及</w:t>
      </w:r>
      <w:r w:rsidRPr="00946A5F">
        <w:rPr>
          <w:rFonts w:hint="eastAsia"/>
        </w:rPr>
        <w:t>PM</w:t>
      </w:r>
      <w:r w:rsidRPr="00946A5F">
        <w:rPr>
          <w:rFonts w:hint="eastAsia"/>
          <w:vertAlign w:val="subscript"/>
        </w:rPr>
        <w:t>10</w:t>
      </w:r>
      <w:r w:rsidRPr="00946A5F">
        <w:rPr>
          <w:rFonts w:hint="eastAsia"/>
        </w:rPr>
        <w:t>，主要为</w:t>
      </w:r>
      <w:r w:rsidRPr="00946A5F">
        <w:rPr>
          <w:rFonts w:hint="eastAsia"/>
        </w:rPr>
        <w:t>PM</w:t>
      </w:r>
      <w:r w:rsidRPr="00946A5F">
        <w:rPr>
          <w:rFonts w:hint="eastAsia"/>
          <w:vertAlign w:val="subscript"/>
        </w:rPr>
        <w:t>2.5</w:t>
      </w:r>
      <w:r w:rsidRPr="00946A5F">
        <w:rPr>
          <w:rFonts w:hint="eastAsia"/>
        </w:rPr>
        <w:t>）作为首要污染物的天数急剧提高，到</w:t>
      </w:r>
      <w:r w:rsidRPr="00946A5F">
        <w:rPr>
          <w:rFonts w:hint="eastAsia"/>
        </w:rPr>
        <w:t>1</w:t>
      </w:r>
      <w:r w:rsidRPr="00946A5F">
        <w:rPr>
          <w:rFonts w:hint="eastAsia"/>
        </w:rPr>
        <w:t>月份达到顶峰，随后</w:t>
      </w:r>
      <w:r w:rsidRPr="00946A5F">
        <w:rPr>
          <w:rFonts w:hint="eastAsia"/>
        </w:rPr>
        <w:t>2</w:t>
      </w:r>
      <w:r w:rsidRPr="00946A5F">
        <w:rPr>
          <w:rFonts w:hint="eastAsia"/>
        </w:rPr>
        <w:t>月份开始逐月下降，</w:t>
      </w:r>
      <w:r w:rsidR="00DE5407" w:rsidRPr="00946A5F">
        <w:rPr>
          <w:rFonts w:hint="eastAsia"/>
        </w:rPr>
        <w:t>5</w:t>
      </w:r>
      <w:r w:rsidRPr="00946A5F">
        <w:rPr>
          <w:rFonts w:hint="eastAsia"/>
        </w:rPr>
        <w:t>月份开始首要污染物替换为</w:t>
      </w:r>
      <w:r w:rsidRPr="00946A5F">
        <w:rPr>
          <w:rFonts w:hint="eastAsia"/>
        </w:rPr>
        <w:t>O</w:t>
      </w:r>
      <w:r w:rsidRPr="00946A5F">
        <w:rPr>
          <w:rFonts w:hint="eastAsia"/>
          <w:vertAlign w:val="subscript"/>
        </w:rPr>
        <w:t>3</w:t>
      </w:r>
      <w:r w:rsidRPr="00946A5F">
        <w:rPr>
          <w:rFonts w:hint="eastAsia"/>
        </w:rPr>
        <w:t>，一直持续到</w:t>
      </w:r>
      <w:r w:rsidRPr="00946A5F">
        <w:rPr>
          <w:rFonts w:hint="eastAsia"/>
        </w:rPr>
        <w:t>10</w:t>
      </w:r>
      <w:r w:rsidRPr="00946A5F">
        <w:rPr>
          <w:rFonts w:hint="eastAsia"/>
        </w:rPr>
        <w:t>月。</w:t>
      </w:r>
    </w:p>
    <w:p w:rsidR="00DE5407" w:rsidRPr="00946A5F" w:rsidRDefault="00DE5407" w:rsidP="00DE5407">
      <w:pPr>
        <w:pStyle w:val="a5"/>
      </w:pPr>
      <w:r w:rsidRPr="00946A5F">
        <w:rPr>
          <w:rFonts w:hint="eastAsia"/>
        </w:rPr>
        <w:t>表</w:t>
      </w:r>
      <w:r w:rsidRPr="00946A5F">
        <w:rPr>
          <w:rFonts w:hint="eastAsia"/>
        </w:rPr>
        <w:t>2-4-</w:t>
      </w:r>
      <w:r w:rsidR="00D0177C" w:rsidRPr="00946A5F">
        <w:rPr>
          <w:rFonts w:hint="eastAsia"/>
        </w:rPr>
        <w:t>41</w:t>
      </w:r>
      <w:r w:rsidRPr="00946A5F">
        <w:rPr>
          <w:rFonts w:hint="eastAsia"/>
        </w:rPr>
        <w:t xml:space="preserve"> </w:t>
      </w:r>
      <w:r w:rsidRPr="00946A5F">
        <w:rPr>
          <w:rFonts w:hint="eastAsia"/>
        </w:rPr>
        <w:t>广水市</w:t>
      </w:r>
      <w:r w:rsidRPr="00946A5F">
        <w:rPr>
          <w:rFonts w:hint="eastAsia"/>
        </w:rPr>
        <w:t>2017-2018</w:t>
      </w:r>
      <w:r w:rsidRPr="00946A5F">
        <w:rPr>
          <w:rFonts w:hint="eastAsia"/>
        </w:rPr>
        <w:t>年首要污染物统计表</w:t>
      </w:r>
    </w:p>
    <w:tbl>
      <w:tblPr>
        <w:tblW w:w="9720" w:type="dxa"/>
        <w:tblInd w:w="93" w:type="dxa"/>
        <w:tblLook w:val="04A0" w:firstRow="1" w:lastRow="0" w:firstColumn="1" w:lastColumn="0" w:noHBand="0" w:noVBand="1"/>
      </w:tblPr>
      <w:tblGrid>
        <w:gridCol w:w="1080"/>
        <w:gridCol w:w="1080"/>
        <w:gridCol w:w="1080"/>
        <w:gridCol w:w="1080"/>
        <w:gridCol w:w="1080"/>
        <w:gridCol w:w="1080"/>
        <w:gridCol w:w="1080"/>
        <w:gridCol w:w="1080"/>
        <w:gridCol w:w="1080"/>
      </w:tblGrid>
      <w:tr w:rsidR="008E5778" w:rsidRPr="00946A5F" w:rsidTr="008E5778">
        <w:trPr>
          <w:trHeight w:val="397"/>
        </w:trPr>
        <w:tc>
          <w:tcPr>
            <w:tcW w:w="1080" w:type="dxa"/>
            <w:vMerge w:val="restart"/>
            <w:tcBorders>
              <w:top w:val="single" w:sz="12" w:space="0" w:color="auto"/>
              <w:bottom w:val="single" w:sz="4" w:space="0" w:color="auto"/>
              <w:right w:val="single" w:sz="4" w:space="0" w:color="auto"/>
            </w:tcBorders>
            <w:shd w:val="clear" w:color="auto" w:fill="auto"/>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首要污染物天数</w:t>
            </w:r>
          </w:p>
        </w:tc>
        <w:tc>
          <w:tcPr>
            <w:tcW w:w="2160" w:type="dxa"/>
            <w:gridSpan w:val="2"/>
            <w:tcBorders>
              <w:top w:val="single" w:sz="12" w:space="0" w:color="auto"/>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w:t>
            </w:r>
            <w:r w:rsidRPr="00946A5F">
              <w:rPr>
                <w:rFonts w:cs="Times New Roman"/>
                <w:kern w:val="0"/>
                <w:sz w:val="21"/>
              </w:rPr>
              <w:t>月</w:t>
            </w:r>
          </w:p>
        </w:tc>
        <w:tc>
          <w:tcPr>
            <w:tcW w:w="2160" w:type="dxa"/>
            <w:gridSpan w:val="2"/>
            <w:tcBorders>
              <w:top w:val="single" w:sz="12" w:space="0" w:color="auto"/>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w:t>
            </w:r>
            <w:r w:rsidRPr="00946A5F">
              <w:rPr>
                <w:rFonts w:cs="Times New Roman"/>
                <w:kern w:val="0"/>
                <w:sz w:val="21"/>
              </w:rPr>
              <w:t>月</w:t>
            </w:r>
          </w:p>
        </w:tc>
        <w:tc>
          <w:tcPr>
            <w:tcW w:w="2160" w:type="dxa"/>
            <w:gridSpan w:val="2"/>
            <w:tcBorders>
              <w:top w:val="single" w:sz="12" w:space="0" w:color="auto"/>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3</w:t>
            </w:r>
            <w:r w:rsidRPr="00946A5F">
              <w:rPr>
                <w:rFonts w:cs="Times New Roman"/>
                <w:kern w:val="0"/>
                <w:sz w:val="21"/>
              </w:rPr>
              <w:t>月</w:t>
            </w:r>
          </w:p>
        </w:tc>
        <w:tc>
          <w:tcPr>
            <w:tcW w:w="2160" w:type="dxa"/>
            <w:gridSpan w:val="2"/>
            <w:tcBorders>
              <w:top w:val="single" w:sz="12" w:space="0" w:color="auto"/>
              <w:left w:val="nil"/>
              <w:bottom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4</w:t>
            </w:r>
            <w:r w:rsidRPr="00946A5F">
              <w:rPr>
                <w:rFonts w:cs="Times New Roman"/>
                <w:kern w:val="0"/>
                <w:sz w:val="21"/>
              </w:rPr>
              <w:t>月</w:t>
            </w:r>
          </w:p>
        </w:tc>
      </w:tr>
      <w:tr w:rsidR="008E5778" w:rsidRPr="00946A5F" w:rsidTr="008E5778">
        <w:trPr>
          <w:trHeight w:val="397"/>
        </w:trPr>
        <w:tc>
          <w:tcPr>
            <w:tcW w:w="1080" w:type="dxa"/>
            <w:vMerge/>
            <w:tcBorders>
              <w:top w:val="single" w:sz="4" w:space="0" w:color="auto"/>
              <w:bottom w:val="single" w:sz="12" w:space="0" w:color="auto"/>
              <w:right w:val="single" w:sz="4" w:space="0" w:color="auto"/>
            </w:tcBorders>
            <w:vAlign w:val="center"/>
            <w:hideMark/>
          </w:tcPr>
          <w:p w:rsidR="008E5778" w:rsidRPr="00946A5F" w:rsidRDefault="008E5778" w:rsidP="008E5778">
            <w:pPr>
              <w:widowControl/>
              <w:spacing w:line="240" w:lineRule="auto"/>
              <w:ind w:firstLineChars="0" w:firstLine="0"/>
              <w:jc w:val="center"/>
              <w:rPr>
                <w:rFonts w:cs="Times New Roman"/>
                <w:kern w:val="0"/>
                <w:sz w:val="21"/>
              </w:rPr>
            </w:pPr>
          </w:p>
        </w:tc>
        <w:tc>
          <w:tcPr>
            <w:tcW w:w="1080" w:type="dxa"/>
            <w:tcBorders>
              <w:top w:val="nil"/>
              <w:left w:val="nil"/>
              <w:bottom w:val="single" w:sz="12"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2017</w:t>
            </w:r>
            <w:r w:rsidRPr="00946A5F">
              <w:rPr>
                <w:rFonts w:cs="Times New Roman"/>
                <w:kern w:val="0"/>
                <w:sz w:val="21"/>
              </w:rPr>
              <w:t>年</w:t>
            </w:r>
          </w:p>
        </w:tc>
        <w:tc>
          <w:tcPr>
            <w:tcW w:w="1080" w:type="dxa"/>
            <w:tcBorders>
              <w:top w:val="nil"/>
              <w:left w:val="nil"/>
              <w:bottom w:val="single" w:sz="12"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2018</w:t>
            </w:r>
            <w:r w:rsidRPr="00946A5F">
              <w:rPr>
                <w:rFonts w:cs="Times New Roman"/>
                <w:kern w:val="0"/>
                <w:sz w:val="21"/>
              </w:rPr>
              <w:t>年</w:t>
            </w:r>
          </w:p>
        </w:tc>
        <w:tc>
          <w:tcPr>
            <w:tcW w:w="1080" w:type="dxa"/>
            <w:tcBorders>
              <w:top w:val="nil"/>
              <w:left w:val="nil"/>
              <w:bottom w:val="single" w:sz="12"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2017</w:t>
            </w:r>
            <w:r w:rsidRPr="00946A5F">
              <w:rPr>
                <w:rFonts w:cs="Times New Roman"/>
                <w:kern w:val="0"/>
                <w:sz w:val="21"/>
              </w:rPr>
              <w:t>年</w:t>
            </w:r>
          </w:p>
        </w:tc>
        <w:tc>
          <w:tcPr>
            <w:tcW w:w="1080" w:type="dxa"/>
            <w:tcBorders>
              <w:top w:val="nil"/>
              <w:left w:val="nil"/>
              <w:bottom w:val="single" w:sz="12"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2018</w:t>
            </w:r>
            <w:r w:rsidRPr="00946A5F">
              <w:rPr>
                <w:rFonts w:cs="Times New Roman"/>
                <w:kern w:val="0"/>
                <w:sz w:val="21"/>
              </w:rPr>
              <w:t>年</w:t>
            </w:r>
          </w:p>
        </w:tc>
        <w:tc>
          <w:tcPr>
            <w:tcW w:w="1080" w:type="dxa"/>
            <w:tcBorders>
              <w:top w:val="nil"/>
              <w:left w:val="nil"/>
              <w:bottom w:val="single" w:sz="12"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2017</w:t>
            </w:r>
            <w:r w:rsidRPr="00946A5F">
              <w:rPr>
                <w:rFonts w:cs="Times New Roman"/>
                <w:kern w:val="0"/>
                <w:sz w:val="21"/>
              </w:rPr>
              <w:t>年</w:t>
            </w:r>
          </w:p>
        </w:tc>
        <w:tc>
          <w:tcPr>
            <w:tcW w:w="1080" w:type="dxa"/>
            <w:tcBorders>
              <w:top w:val="nil"/>
              <w:left w:val="nil"/>
              <w:bottom w:val="single" w:sz="12"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2018</w:t>
            </w:r>
            <w:r w:rsidRPr="00946A5F">
              <w:rPr>
                <w:rFonts w:cs="Times New Roman"/>
                <w:kern w:val="0"/>
                <w:sz w:val="21"/>
              </w:rPr>
              <w:t>年</w:t>
            </w:r>
          </w:p>
        </w:tc>
        <w:tc>
          <w:tcPr>
            <w:tcW w:w="1080" w:type="dxa"/>
            <w:tcBorders>
              <w:top w:val="nil"/>
              <w:left w:val="nil"/>
              <w:bottom w:val="single" w:sz="12"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2017</w:t>
            </w:r>
            <w:r w:rsidRPr="00946A5F">
              <w:rPr>
                <w:rFonts w:cs="Times New Roman"/>
                <w:kern w:val="0"/>
                <w:sz w:val="21"/>
              </w:rPr>
              <w:t>年</w:t>
            </w:r>
          </w:p>
        </w:tc>
        <w:tc>
          <w:tcPr>
            <w:tcW w:w="1080" w:type="dxa"/>
            <w:tcBorders>
              <w:top w:val="nil"/>
              <w:left w:val="nil"/>
              <w:bottom w:val="single" w:sz="12"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2018</w:t>
            </w:r>
            <w:r w:rsidRPr="00946A5F">
              <w:rPr>
                <w:rFonts w:cs="Times New Roman"/>
                <w:kern w:val="0"/>
                <w:sz w:val="21"/>
              </w:rPr>
              <w:t>年</w:t>
            </w:r>
          </w:p>
        </w:tc>
      </w:tr>
      <w:tr w:rsidR="008E5778" w:rsidRPr="00946A5F" w:rsidTr="008E5778">
        <w:trPr>
          <w:trHeight w:val="397"/>
        </w:trPr>
        <w:tc>
          <w:tcPr>
            <w:tcW w:w="1080" w:type="dxa"/>
            <w:tcBorders>
              <w:top w:val="single" w:sz="12" w:space="0" w:color="auto"/>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SO</w:t>
            </w:r>
            <w:r w:rsidRPr="00946A5F">
              <w:rPr>
                <w:rFonts w:cs="Times New Roman"/>
                <w:kern w:val="0"/>
                <w:sz w:val="21"/>
                <w:vertAlign w:val="subscript"/>
              </w:rPr>
              <w:t>2</w:t>
            </w:r>
          </w:p>
        </w:tc>
        <w:tc>
          <w:tcPr>
            <w:tcW w:w="1080" w:type="dxa"/>
            <w:tcBorders>
              <w:top w:val="single" w:sz="12" w:space="0" w:color="auto"/>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single" w:sz="12" w:space="0" w:color="auto"/>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single" w:sz="12" w:space="0" w:color="auto"/>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single" w:sz="12" w:space="0" w:color="auto"/>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single" w:sz="12" w:space="0" w:color="auto"/>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single" w:sz="12" w:space="0" w:color="auto"/>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single" w:sz="12" w:space="0" w:color="auto"/>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single" w:sz="12" w:space="0" w:color="auto"/>
              <w:left w:val="nil"/>
              <w:bottom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r>
      <w:tr w:rsidR="008E5778" w:rsidRPr="00946A5F" w:rsidTr="008E5778">
        <w:trPr>
          <w:trHeight w:val="397"/>
        </w:trPr>
        <w:tc>
          <w:tcPr>
            <w:tcW w:w="1080" w:type="dxa"/>
            <w:tcBorders>
              <w:top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NO</w:t>
            </w:r>
            <w:r w:rsidRPr="00946A5F">
              <w:rPr>
                <w:rFonts w:cs="Times New Roman"/>
                <w:kern w:val="0"/>
                <w:sz w:val="21"/>
                <w:vertAlign w:val="subscript"/>
              </w:rPr>
              <w:t>2</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r>
      <w:tr w:rsidR="008E5778" w:rsidRPr="00946A5F" w:rsidTr="008E5778">
        <w:trPr>
          <w:trHeight w:val="397"/>
        </w:trPr>
        <w:tc>
          <w:tcPr>
            <w:tcW w:w="1080" w:type="dxa"/>
            <w:tcBorders>
              <w:top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PM</w:t>
            </w:r>
            <w:r w:rsidRPr="00946A5F">
              <w:rPr>
                <w:rFonts w:cs="Times New Roman"/>
                <w:kern w:val="0"/>
                <w:sz w:val="21"/>
                <w:vertAlign w:val="subscript"/>
              </w:rPr>
              <w:t>10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7</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9</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8</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13</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5</w:t>
            </w:r>
          </w:p>
        </w:tc>
        <w:tc>
          <w:tcPr>
            <w:tcW w:w="1080" w:type="dxa"/>
            <w:tcBorders>
              <w:top w:val="nil"/>
              <w:left w:val="nil"/>
              <w:bottom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11</w:t>
            </w:r>
          </w:p>
        </w:tc>
      </w:tr>
      <w:tr w:rsidR="008E5778" w:rsidRPr="00946A5F" w:rsidTr="008E5778">
        <w:trPr>
          <w:trHeight w:val="397"/>
        </w:trPr>
        <w:tc>
          <w:tcPr>
            <w:tcW w:w="1080" w:type="dxa"/>
            <w:tcBorders>
              <w:top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CO</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r>
      <w:tr w:rsidR="008E5778" w:rsidRPr="00946A5F" w:rsidTr="008E5778">
        <w:trPr>
          <w:trHeight w:val="397"/>
        </w:trPr>
        <w:tc>
          <w:tcPr>
            <w:tcW w:w="1080" w:type="dxa"/>
            <w:tcBorders>
              <w:top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O</w:t>
            </w:r>
            <w:r w:rsidRPr="00946A5F">
              <w:rPr>
                <w:rFonts w:cs="Times New Roman"/>
                <w:kern w:val="0"/>
                <w:sz w:val="21"/>
                <w:vertAlign w:val="subscript"/>
              </w:rPr>
              <w:t>3_</w:t>
            </w:r>
            <w:r w:rsidRPr="00946A5F">
              <w:rPr>
                <w:rFonts w:cs="Times New Roman"/>
                <w:kern w:val="0"/>
                <w:sz w:val="21"/>
              </w:rPr>
              <w:t>8h</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9</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9</w:t>
            </w:r>
          </w:p>
        </w:tc>
        <w:tc>
          <w:tcPr>
            <w:tcW w:w="1080" w:type="dxa"/>
            <w:tcBorders>
              <w:top w:val="nil"/>
              <w:left w:val="nil"/>
              <w:bottom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13</w:t>
            </w:r>
          </w:p>
        </w:tc>
      </w:tr>
      <w:tr w:rsidR="008E5778" w:rsidRPr="00946A5F" w:rsidTr="008E5778">
        <w:trPr>
          <w:trHeight w:val="397"/>
        </w:trPr>
        <w:tc>
          <w:tcPr>
            <w:tcW w:w="1080" w:type="dxa"/>
            <w:tcBorders>
              <w:top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PM</w:t>
            </w:r>
            <w:r w:rsidRPr="00946A5F">
              <w:rPr>
                <w:rFonts w:cs="Times New Roman"/>
                <w:kern w:val="0"/>
                <w:sz w:val="21"/>
                <w:vertAlign w:val="subscript"/>
              </w:rPr>
              <w:t>2.5</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24</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23</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27</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17</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21</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9</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8</w:t>
            </w:r>
          </w:p>
        </w:tc>
        <w:tc>
          <w:tcPr>
            <w:tcW w:w="1080" w:type="dxa"/>
            <w:tcBorders>
              <w:top w:val="nil"/>
              <w:left w:val="nil"/>
              <w:bottom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w:t>
            </w:r>
          </w:p>
        </w:tc>
      </w:tr>
      <w:tr w:rsidR="008E5778" w:rsidRPr="00946A5F" w:rsidTr="008E5778">
        <w:trPr>
          <w:trHeight w:val="397"/>
        </w:trPr>
        <w:tc>
          <w:tcPr>
            <w:tcW w:w="1080" w:type="dxa"/>
            <w:vMerge w:val="restart"/>
            <w:tcBorders>
              <w:top w:val="nil"/>
              <w:bottom w:val="single" w:sz="4" w:space="0" w:color="auto"/>
              <w:right w:val="single" w:sz="4" w:space="0" w:color="auto"/>
            </w:tcBorders>
            <w:shd w:val="clear" w:color="auto" w:fill="auto"/>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首要污染物天数</w:t>
            </w:r>
          </w:p>
        </w:tc>
        <w:tc>
          <w:tcPr>
            <w:tcW w:w="2160" w:type="dxa"/>
            <w:gridSpan w:val="2"/>
            <w:tcBorders>
              <w:top w:val="single" w:sz="4" w:space="0" w:color="auto"/>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5</w:t>
            </w:r>
            <w:r w:rsidRPr="00946A5F">
              <w:rPr>
                <w:rFonts w:cs="Times New Roman"/>
                <w:kern w:val="0"/>
                <w:sz w:val="21"/>
              </w:rPr>
              <w:t>月</w:t>
            </w:r>
          </w:p>
        </w:tc>
        <w:tc>
          <w:tcPr>
            <w:tcW w:w="2160" w:type="dxa"/>
            <w:gridSpan w:val="2"/>
            <w:tcBorders>
              <w:top w:val="single" w:sz="4" w:space="0" w:color="auto"/>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6</w:t>
            </w:r>
            <w:r w:rsidRPr="00946A5F">
              <w:rPr>
                <w:rFonts w:cs="Times New Roman"/>
                <w:kern w:val="0"/>
                <w:sz w:val="21"/>
              </w:rPr>
              <w:t>月</w:t>
            </w:r>
          </w:p>
        </w:tc>
        <w:tc>
          <w:tcPr>
            <w:tcW w:w="2160" w:type="dxa"/>
            <w:gridSpan w:val="2"/>
            <w:tcBorders>
              <w:top w:val="single" w:sz="4" w:space="0" w:color="auto"/>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7</w:t>
            </w:r>
            <w:r w:rsidRPr="00946A5F">
              <w:rPr>
                <w:rFonts w:cs="Times New Roman"/>
                <w:kern w:val="0"/>
                <w:sz w:val="21"/>
              </w:rPr>
              <w:t>月</w:t>
            </w:r>
          </w:p>
        </w:tc>
        <w:tc>
          <w:tcPr>
            <w:tcW w:w="2160" w:type="dxa"/>
            <w:gridSpan w:val="2"/>
            <w:tcBorders>
              <w:top w:val="single" w:sz="4" w:space="0" w:color="auto"/>
              <w:left w:val="nil"/>
              <w:bottom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8</w:t>
            </w:r>
            <w:r w:rsidRPr="00946A5F">
              <w:rPr>
                <w:rFonts w:cs="Times New Roman"/>
                <w:kern w:val="0"/>
                <w:sz w:val="21"/>
              </w:rPr>
              <w:t>月</w:t>
            </w:r>
          </w:p>
        </w:tc>
      </w:tr>
      <w:tr w:rsidR="008E5778" w:rsidRPr="00946A5F" w:rsidTr="008E5778">
        <w:trPr>
          <w:trHeight w:val="397"/>
        </w:trPr>
        <w:tc>
          <w:tcPr>
            <w:tcW w:w="1080" w:type="dxa"/>
            <w:vMerge/>
            <w:tcBorders>
              <w:top w:val="nil"/>
              <w:bottom w:val="single" w:sz="4" w:space="0" w:color="auto"/>
              <w:right w:val="single" w:sz="4" w:space="0" w:color="auto"/>
            </w:tcBorders>
            <w:vAlign w:val="center"/>
            <w:hideMark/>
          </w:tcPr>
          <w:p w:rsidR="008E5778" w:rsidRPr="00946A5F" w:rsidRDefault="008E5778" w:rsidP="008E5778">
            <w:pPr>
              <w:widowControl/>
              <w:spacing w:line="240" w:lineRule="auto"/>
              <w:ind w:firstLineChars="0" w:firstLine="0"/>
              <w:jc w:val="center"/>
              <w:rPr>
                <w:rFonts w:cs="Times New Roman"/>
                <w:kern w:val="0"/>
                <w:sz w:val="21"/>
              </w:rPr>
            </w:pP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2017</w:t>
            </w:r>
            <w:r w:rsidRPr="00946A5F">
              <w:rPr>
                <w:rFonts w:cs="Times New Roman"/>
                <w:kern w:val="0"/>
                <w:sz w:val="21"/>
              </w:rPr>
              <w:t>年</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2018</w:t>
            </w:r>
            <w:r w:rsidRPr="00946A5F">
              <w:rPr>
                <w:rFonts w:cs="Times New Roman"/>
                <w:kern w:val="0"/>
                <w:sz w:val="21"/>
              </w:rPr>
              <w:t>年</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2017</w:t>
            </w:r>
            <w:r w:rsidRPr="00946A5F">
              <w:rPr>
                <w:rFonts w:cs="Times New Roman"/>
                <w:kern w:val="0"/>
                <w:sz w:val="21"/>
              </w:rPr>
              <w:t>年</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2018</w:t>
            </w:r>
            <w:r w:rsidRPr="00946A5F">
              <w:rPr>
                <w:rFonts w:cs="Times New Roman"/>
                <w:kern w:val="0"/>
                <w:sz w:val="21"/>
              </w:rPr>
              <w:t>年</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2017</w:t>
            </w:r>
            <w:r w:rsidRPr="00946A5F">
              <w:rPr>
                <w:rFonts w:cs="Times New Roman"/>
                <w:kern w:val="0"/>
                <w:sz w:val="21"/>
              </w:rPr>
              <w:t>年</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2018</w:t>
            </w:r>
            <w:r w:rsidRPr="00946A5F">
              <w:rPr>
                <w:rFonts w:cs="Times New Roman"/>
                <w:kern w:val="0"/>
                <w:sz w:val="21"/>
              </w:rPr>
              <w:t>年</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2017</w:t>
            </w:r>
            <w:r w:rsidRPr="00946A5F">
              <w:rPr>
                <w:rFonts w:cs="Times New Roman"/>
                <w:kern w:val="0"/>
                <w:sz w:val="21"/>
              </w:rPr>
              <w:t>年</w:t>
            </w:r>
          </w:p>
        </w:tc>
        <w:tc>
          <w:tcPr>
            <w:tcW w:w="1080" w:type="dxa"/>
            <w:tcBorders>
              <w:top w:val="nil"/>
              <w:left w:val="nil"/>
              <w:bottom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2018</w:t>
            </w:r>
            <w:r w:rsidRPr="00946A5F">
              <w:rPr>
                <w:rFonts w:cs="Times New Roman"/>
                <w:kern w:val="0"/>
                <w:sz w:val="21"/>
              </w:rPr>
              <w:t>年</w:t>
            </w:r>
          </w:p>
        </w:tc>
      </w:tr>
      <w:tr w:rsidR="008E5778" w:rsidRPr="00946A5F" w:rsidTr="008E5778">
        <w:trPr>
          <w:trHeight w:val="397"/>
        </w:trPr>
        <w:tc>
          <w:tcPr>
            <w:tcW w:w="1080" w:type="dxa"/>
            <w:tcBorders>
              <w:top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SO</w:t>
            </w:r>
            <w:r w:rsidRPr="00946A5F">
              <w:rPr>
                <w:rFonts w:cs="Times New Roman"/>
                <w:kern w:val="0"/>
                <w:sz w:val="21"/>
                <w:vertAlign w:val="subscript"/>
              </w:rPr>
              <w:t>2</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r>
      <w:tr w:rsidR="008E5778" w:rsidRPr="00946A5F" w:rsidTr="008E5778">
        <w:trPr>
          <w:trHeight w:val="397"/>
        </w:trPr>
        <w:tc>
          <w:tcPr>
            <w:tcW w:w="1080" w:type="dxa"/>
            <w:tcBorders>
              <w:top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NO</w:t>
            </w:r>
            <w:r w:rsidRPr="00946A5F">
              <w:rPr>
                <w:rFonts w:cs="Times New Roman"/>
                <w:kern w:val="0"/>
                <w:sz w:val="21"/>
                <w:vertAlign w:val="subscript"/>
              </w:rPr>
              <w:t>2</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r>
      <w:tr w:rsidR="008E5778" w:rsidRPr="00946A5F" w:rsidTr="008E5778">
        <w:trPr>
          <w:trHeight w:val="397"/>
        </w:trPr>
        <w:tc>
          <w:tcPr>
            <w:tcW w:w="1080" w:type="dxa"/>
            <w:tcBorders>
              <w:top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PM</w:t>
            </w:r>
            <w:r w:rsidRPr="00946A5F">
              <w:rPr>
                <w:rFonts w:cs="Times New Roman"/>
                <w:kern w:val="0"/>
                <w:sz w:val="21"/>
                <w:vertAlign w:val="subscript"/>
              </w:rPr>
              <w:t>10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3</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12</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3</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r>
      <w:tr w:rsidR="008E5778" w:rsidRPr="00946A5F" w:rsidTr="008E5778">
        <w:trPr>
          <w:trHeight w:val="397"/>
        </w:trPr>
        <w:tc>
          <w:tcPr>
            <w:tcW w:w="1080" w:type="dxa"/>
            <w:tcBorders>
              <w:top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CO</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r>
      <w:tr w:rsidR="008E5778" w:rsidRPr="00946A5F" w:rsidTr="008E5778">
        <w:trPr>
          <w:trHeight w:val="397"/>
        </w:trPr>
        <w:tc>
          <w:tcPr>
            <w:tcW w:w="1080" w:type="dxa"/>
            <w:tcBorders>
              <w:top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O</w:t>
            </w:r>
            <w:r w:rsidRPr="00946A5F">
              <w:rPr>
                <w:rFonts w:cs="Times New Roman"/>
                <w:kern w:val="0"/>
                <w:sz w:val="21"/>
                <w:vertAlign w:val="subscript"/>
              </w:rPr>
              <w:t>3_</w:t>
            </w:r>
            <w:r w:rsidRPr="00946A5F">
              <w:rPr>
                <w:rFonts w:cs="Times New Roman"/>
                <w:kern w:val="0"/>
                <w:sz w:val="21"/>
              </w:rPr>
              <w:t>8h</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14</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19</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26</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8</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21</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25</w:t>
            </w:r>
          </w:p>
        </w:tc>
        <w:tc>
          <w:tcPr>
            <w:tcW w:w="1080" w:type="dxa"/>
            <w:tcBorders>
              <w:top w:val="nil"/>
              <w:left w:val="nil"/>
              <w:bottom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26</w:t>
            </w:r>
          </w:p>
        </w:tc>
      </w:tr>
      <w:tr w:rsidR="008E5778" w:rsidRPr="00946A5F" w:rsidTr="008E5778">
        <w:trPr>
          <w:trHeight w:val="397"/>
        </w:trPr>
        <w:tc>
          <w:tcPr>
            <w:tcW w:w="1080" w:type="dxa"/>
            <w:tcBorders>
              <w:top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PM</w:t>
            </w:r>
            <w:r w:rsidRPr="00946A5F">
              <w:rPr>
                <w:rFonts w:cs="Times New Roman"/>
                <w:kern w:val="0"/>
                <w:sz w:val="21"/>
                <w:vertAlign w:val="subscript"/>
              </w:rPr>
              <w:t>2.5</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5</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4</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r>
      <w:tr w:rsidR="008E5778" w:rsidRPr="00946A5F" w:rsidTr="008E5778">
        <w:trPr>
          <w:trHeight w:val="397"/>
        </w:trPr>
        <w:tc>
          <w:tcPr>
            <w:tcW w:w="1080" w:type="dxa"/>
            <w:vMerge w:val="restart"/>
            <w:tcBorders>
              <w:top w:val="nil"/>
              <w:bottom w:val="single" w:sz="4" w:space="0" w:color="auto"/>
              <w:right w:val="single" w:sz="4" w:space="0" w:color="auto"/>
            </w:tcBorders>
            <w:shd w:val="clear" w:color="auto" w:fill="auto"/>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首要污染物天数</w:t>
            </w:r>
          </w:p>
        </w:tc>
        <w:tc>
          <w:tcPr>
            <w:tcW w:w="2160" w:type="dxa"/>
            <w:gridSpan w:val="2"/>
            <w:tcBorders>
              <w:top w:val="single" w:sz="4" w:space="0" w:color="auto"/>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9</w:t>
            </w:r>
            <w:r w:rsidRPr="00946A5F">
              <w:rPr>
                <w:rFonts w:cs="Times New Roman"/>
                <w:kern w:val="0"/>
                <w:sz w:val="21"/>
              </w:rPr>
              <w:t>月</w:t>
            </w:r>
          </w:p>
        </w:tc>
        <w:tc>
          <w:tcPr>
            <w:tcW w:w="2160" w:type="dxa"/>
            <w:gridSpan w:val="2"/>
            <w:tcBorders>
              <w:top w:val="single" w:sz="4" w:space="0" w:color="auto"/>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10</w:t>
            </w:r>
            <w:r w:rsidRPr="00946A5F">
              <w:rPr>
                <w:rFonts w:cs="Times New Roman"/>
                <w:kern w:val="0"/>
                <w:sz w:val="21"/>
              </w:rPr>
              <w:t>月</w:t>
            </w:r>
          </w:p>
        </w:tc>
        <w:tc>
          <w:tcPr>
            <w:tcW w:w="2160" w:type="dxa"/>
            <w:gridSpan w:val="2"/>
            <w:tcBorders>
              <w:top w:val="single" w:sz="4" w:space="0" w:color="auto"/>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11</w:t>
            </w:r>
            <w:r w:rsidRPr="00946A5F">
              <w:rPr>
                <w:rFonts w:cs="Times New Roman"/>
                <w:kern w:val="0"/>
                <w:sz w:val="21"/>
              </w:rPr>
              <w:t>月</w:t>
            </w:r>
          </w:p>
        </w:tc>
        <w:tc>
          <w:tcPr>
            <w:tcW w:w="2160" w:type="dxa"/>
            <w:gridSpan w:val="2"/>
            <w:tcBorders>
              <w:top w:val="single" w:sz="4" w:space="0" w:color="auto"/>
              <w:left w:val="nil"/>
              <w:bottom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12</w:t>
            </w:r>
            <w:r w:rsidRPr="00946A5F">
              <w:rPr>
                <w:rFonts w:cs="Times New Roman"/>
                <w:kern w:val="0"/>
                <w:sz w:val="21"/>
              </w:rPr>
              <w:t>月</w:t>
            </w:r>
          </w:p>
        </w:tc>
      </w:tr>
      <w:tr w:rsidR="008E5778" w:rsidRPr="00946A5F" w:rsidTr="008E5778">
        <w:trPr>
          <w:trHeight w:val="397"/>
        </w:trPr>
        <w:tc>
          <w:tcPr>
            <w:tcW w:w="1080" w:type="dxa"/>
            <w:vMerge/>
            <w:tcBorders>
              <w:top w:val="nil"/>
              <w:bottom w:val="single" w:sz="4" w:space="0" w:color="auto"/>
              <w:right w:val="single" w:sz="4" w:space="0" w:color="auto"/>
            </w:tcBorders>
            <w:vAlign w:val="center"/>
            <w:hideMark/>
          </w:tcPr>
          <w:p w:rsidR="008E5778" w:rsidRPr="00946A5F" w:rsidRDefault="008E5778" w:rsidP="008E5778">
            <w:pPr>
              <w:widowControl/>
              <w:spacing w:line="240" w:lineRule="auto"/>
              <w:ind w:firstLineChars="0" w:firstLine="0"/>
              <w:jc w:val="center"/>
              <w:rPr>
                <w:rFonts w:cs="Times New Roman"/>
                <w:kern w:val="0"/>
                <w:sz w:val="21"/>
              </w:rPr>
            </w:pP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2017</w:t>
            </w:r>
            <w:r w:rsidRPr="00946A5F">
              <w:rPr>
                <w:rFonts w:cs="Times New Roman"/>
                <w:kern w:val="0"/>
                <w:sz w:val="21"/>
              </w:rPr>
              <w:t>年</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2018</w:t>
            </w:r>
            <w:r w:rsidRPr="00946A5F">
              <w:rPr>
                <w:rFonts w:cs="Times New Roman"/>
                <w:kern w:val="0"/>
                <w:sz w:val="21"/>
              </w:rPr>
              <w:t>年</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2017</w:t>
            </w:r>
            <w:r w:rsidRPr="00946A5F">
              <w:rPr>
                <w:rFonts w:cs="Times New Roman"/>
                <w:kern w:val="0"/>
                <w:sz w:val="21"/>
              </w:rPr>
              <w:t>年</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2018</w:t>
            </w:r>
            <w:r w:rsidRPr="00946A5F">
              <w:rPr>
                <w:rFonts w:cs="Times New Roman"/>
                <w:kern w:val="0"/>
                <w:sz w:val="21"/>
              </w:rPr>
              <w:t>年</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2017</w:t>
            </w:r>
            <w:r w:rsidRPr="00946A5F">
              <w:rPr>
                <w:rFonts w:cs="Times New Roman"/>
                <w:kern w:val="0"/>
                <w:sz w:val="21"/>
              </w:rPr>
              <w:t>年</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2018</w:t>
            </w:r>
            <w:r w:rsidRPr="00946A5F">
              <w:rPr>
                <w:rFonts w:cs="Times New Roman"/>
                <w:kern w:val="0"/>
                <w:sz w:val="21"/>
              </w:rPr>
              <w:t>年</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2017</w:t>
            </w:r>
            <w:r w:rsidRPr="00946A5F">
              <w:rPr>
                <w:rFonts w:cs="Times New Roman"/>
                <w:kern w:val="0"/>
                <w:sz w:val="21"/>
              </w:rPr>
              <w:t>年</w:t>
            </w:r>
          </w:p>
        </w:tc>
        <w:tc>
          <w:tcPr>
            <w:tcW w:w="1080" w:type="dxa"/>
            <w:tcBorders>
              <w:top w:val="nil"/>
              <w:left w:val="nil"/>
              <w:bottom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2018</w:t>
            </w:r>
            <w:r w:rsidRPr="00946A5F">
              <w:rPr>
                <w:rFonts w:cs="Times New Roman"/>
                <w:kern w:val="0"/>
                <w:sz w:val="21"/>
              </w:rPr>
              <w:t>年</w:t>
            </w:r>
          </w:p>
        </w:tc>
      </w:tr>
      <w:tr w:rsidR="008E5778" w:rsidRPr="00946A5F" w:rsidTr="008E5778">
        <w:trPr>
          <w:trHeight w:val="397"/>
        </w:trPr>
        <w:tc>
          <w:tcPr>
            <w:tcW w:w="1080" w:type="dxa"/>
            <w:tcBorders>
              <w:top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SO</w:t>
            </w:r>
            <w:r w:rsidRPr="00946A5F">
              <w:rPr>
                <w:rFonts w:cs="Times New Roman"/>
                <w:kern w:val="0"/>
                <w:sz w:val="21"/>
                <w:vertAlign w:val="subscript"/>
              </w:rPr>
              <w:t>2</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r>
      <w:tr w:rsidR="008E5778" w:rsidRPr="00946A5F" w:rsidTr="008E5778">
        <w:trPr>
          <w:trHeight w:val="397"/>
        </w:trPr>
        <w:tc>
          <w:tcPr>
            <w:tcW w:w="1080" w:type="dxa"/>
            <w:tcBorders>
              <w:top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NO</w:t>
            </w:r>
            <w:r w:rsidRPr="00946A5F">
              <w:rPr>
                <w:rFonts w:cs="Times New Roman"/>
                <w:kern w:val="0"/>
                <w:sz w:val="21"/>
                <w:vertAlign w:val="subscript"/>
              </w:rPr>
              <w:t>2</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r>
      <w:tr w:rsidR="008E5778" w:rsidRPr="00946A5F" w:rsidTr="008E5778">
        <w:trPr>
          <w:trHeight w:val="397"/>
        </w:trPr>
        <w:tc>
          <w:tcPr>
            <w:tcW w:w="1080" w:type="dxa"/>
            <w:tcBorders>
              <w:top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PM</w:t>
            </w:r>
            <w:r w:rsidRPr="00946A5F">
              <w:rPr>
                <w:rFonts w:cs="Times New Roman"/>
                <w:kern w:val="0"/>
                <w:sz w:val="21"/>
                <w:vertAlign w:val="subscript"/>
              </w:rPr>
              <w:t>10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6</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8</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5</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9</w:t>
            </w:r>
          </w:p>
        </w:tc>
        <w:tc>
          <w:tcPr>
            <w:tcW w:w="1080" w:type="dxa"/>
            <w:tcBorders>
              <w:top w:val="nil"/>
              <w:left w:val="nil"/>
              <w:bottom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8</w:t>
            </w:r>
          </w:p>
        </w:tc>
      </w:tr>
      <w:tr w:rsidR="008E5778" w:rsidRPr="00946A5F" w:rsidTr="008E5778">
        <w:trPr>
          <w:trHeight w:val="397"/>
        </w:trPr>
        <w:tc>
          <w:tcPr>
            <w:tcW w:w="1080" w:type="dxa"/>
            <w:tcBorders>
              <w:top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CO</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r>
      <w:tr w:rsidR="008E5778" w:rsidRPr="00946A5F" w:rsidTr="008E5778">
        <w:trPr>
          <w:trHeight w:val="397"/>
        </w:trPr>
        <w:tc>
          <w:tcPr>
            <w:tcW w:w="1080" w:type="dxa"/>
            <w:tcBorders>
              <w:top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O</w:t>
            </w:r>
            <w:r w:rsidRPr="00946A5F">
              <w:rPr>
                <w:rFonts w:cs="Times New Roman"/>
                <w:kern w:val="0"/>
                <w:sz w:val="21"/>
                <w:vertAlign w:val="subscript"/>
              </w:rPr>
              <w:t>3_</w:t>
            </w:r>
            <w:r w:rsidRPr="00946A5F">
              <w:rPr>
                <w:rFonts w:cs="Times New Roman"/>
                <w:kern w:val="0"/>
                <w:sz w:val="21"/>
              </w:rPr>
              <w:t>8h</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17</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22</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9</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25</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4</w:t>
            </w:r>
          </w:p>
        </w:tc>
        <w:tc>
          <w:tcPr>
            <w:tcW w:w="1080" w:type="dxa"/>
            <w:tcBorders>
              <w:top w:val="nil"/>
              <w:left w:val="nil"/>
              <w:bottom w:val="single" w:sz="4"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c>
          <w:tcPr>
            <w:tcW w:w="1080" w:type="dxa"/>
            <w:tcBorders>
              <w:top w:val="nil"/>
              <w:left w:val="nil"/>
              <w:bottom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0</w:t>
            </w:r>
          </w:p>
        </w:tc>
      </w:tr>
      <w:tr w:rsidR="008E5778" w:rsidRPr="00946A5F" w:rsidTr="008E5778">
        <w:trPr>
          <w:trHeight w:val="397"/>
        </w:trPr>
        <w:tc>
          <w:tcPr>
            <w:tcW w:w="1080" w:type="dxa"/>
            <w:tcBorders>
              <w:top w:val="nil"/>
              <w:bottom w:val="single" w:sz="12"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PM</w:t>
            </w:r>
            <w:r w:rsidRPr="00946A5F">
              <w:rPr>
                <w:rFonts w:cs="Times New Roman"/>
                <w:kern w:val="0"/>
                <w:sz w:val="21"/>
                <w:vertAlign w:val="subscript"/>
              </w:rPr>
              <w:t>2.5</w:t>
            </w:r>
          </w:p>
        </w:tc>
        <w:tc>
          <w:tcPr>
            <w:tcW w:w="1080" w:type="dxa"/>
            <w:tcBorders>
              <w:top w:val="nil"/>
              <w:left w:val="nil"/>
              <w:bottom w:val="single" w:sz="12"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w:t>
            </w:r>
          </w:p>
        </w:tc>
        <w:tc>
          <w:tcPr>
            <w:tcW w:w="1080" w:type="dxa"/>
            <w:tcBorders>
              <w:top w:val="nil"/>
              <w:left w:val="nil"/>
              <w:bottom w:val="single" w:sz="12"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w:t>
            </w:r>
          </w:p>
        </w:tc>
        <w:tc>
          <w:tcPr>
            <w:tcW w:w="1080" w:type="dxa"/>
            <w:tcBorders>
              <w:top w:val="nil"/>
              <w:left w:val="nil"/>
              <w:bottom w:val="single" w:sz="12"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w:t>
            </w:r>
          </w:p>
        </w:tc>
        <w:tc>
          <w:tcPr>
            <w:tcW w:w="1080" w:type="dxa"/>
            <w:tcBorders>
              <w:top w:val="nil"/>
              <w:left w:val="nil"/>
              <w:bottom w:val="single" w:sz="12"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4</w:t>
            </w:r>
          </w:p>
        </w:tc>
        <w:tc>
          <w:tcPr>
            <w:tcW w:w="1080" w:type="dxa"/>
            <w:tcBorders>
              <w:top w:val="nil"/>
              <w:left w:val="nil"/>
              <w:bottom w:val="single" w:sz="12"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16</w:t>
            </w:r>
          </w:p>
        </w:tc>
        <w:tc>
          <w:tcPr>
            <w:tcW w:w="1080" w:type="dxa"/>
            <w:tcBorders>
              <w:top w:val="nil"/>
              <w:left w:val="nil"/>
              <w:bottom w:val="single" w:sz="12"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15</w:t>
            </w:r>
          </w:p>
        </w:tc>
        <w:tc>
          <w:tcPr>
            <w:tcW w:w="1080" w:type="dxa"/>
            <w:tcBorders>
              <w:top w:val="nil"/>
              <w:left w:val="nil"/>
              <w:bottom w:val="single" w:sz="12" w:space="0" w:color="auto"/>
              <w:right w:val="single" w:sz="4"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21</w:t>
            </w:r>
          </w:p>
        </w:tc>
        <w:tc>
          <w:tcPr>
            <w:tcW w:w="1080" w:type="dxa"/>
            <w:tcBorders>
              <w:top w:val="nil"/>
              <w:left w:val="nil"/>
              <w:bottom w:val="single" w:sz="12" w:space="0" w:color="auto"/>
            </w:tcBorders>
            <w:shd w:val="clear" w:color="auto" w:fill="auto"/>
            <w:noWrap/>
            <w:vAlign w:val="center"/>
            <w:hideMark/>
          </w:tcPr>
          <w:p w:rsidR="008E5778" w:rsidRPr="00946A5F" w:rsidRDefault="008E5778" w:rsidP="008E5778">
            <w:pPr>
              <w:widowControl/>
              <w:spacing w:line="240" w:lineRule="auto"/>
              <w:ind w:firstLineChars="0" w:firstLine="0"/>
              <w:jc w:val="center"/>
              <w:rPr>
                <w:rFonts w:cs="Times New Roman"/>
                <w:kern w:val="0"/>
                <w:sz w:val="21"/>
              </w:rPr>
            </w:pPr>
            <w:r w:rsidRPr="00946A5F">
              <w:rPr>
                <w:rFonts w:cs="Times New Roman"/>
                <w:kern w:val="0"/>
                <w:sz w:val="21"/>
              </w:rPr>
              <w:t>22</w:t>
            </w:r>
          </w:p>
        </w:tc>
      </w:tr>
    </w:tbl>
    <w:p w:rsidR="00DE5407" w:rsidRPr="00946A5F" w:rsidRDefault="00DE5407" w:rsidP="00DE5407">
      <w:pPr>
        <w:ind w:firstLineChars="0" w:firstLine="0"/>
      </w:pPr>
      <w:r w:rsidRPr="00946A5F">
        <w:rPr>
          <w:noProof/>
        </w:rPr>
        <w:lastRenderedPageBreak/>
        <w:drawing>
          <wp:inline distT="0" distB="0" distL="0" distR="0" wp14:anchorId="471756B8" wp14:editId="65669D45">
            <wp:extent cx="6143625" cy="2743200"/>
            <wp:effectExtent l="0" t="0" r="9525" b="19050"/>
            <wp:docPr id="42" name="图表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DE5407" w:rsidRPr="00946A5F" w:rsidRDefault="00DE5407" w:rsidP="00DE5407">
      <w:pPr>
        <w:pStyle w:val="a5"/>
      </w:pPr>
      <w:r w:rsidRPr="00946A5F">
        <w:t>图</w:t>
      </w:r>
      <w:r w:rsidRPr="00946A5F">
        <w:rPr>
          <w:rFonts w:hint="eastAsia"/>
        </w:rPr>
        <w:t xml:space="preserve">2-4-4 </w:t>
      </w:r>
      <w:r w:rsidRPr="00946A5F">
        <w:rPr>
          <w:rFonts w:hint="eastAsia"/>
        </w:rPr>
        <w:t>广水市</w:t>
      </w:r>
      <w:r w:rsidRPr="00946A5F">
        <w:rPr>
          <w:rFonts w:hint="eastAsia"/>
        </w:rPr>
        <w:t>2017-2018</w:t>
      </w:r>
      <w:r w:rsidRPr="00946A5F">
        <w:rPr>
          <w:rFonts w:hint="eastAsia"/>
        </w:rPr>
        <w:t>年环境空气质量污染天数统计图</w:t>
      </w:r>
    </w:p>
    <w:p w:rsidR="00DE5407" w:rsidRPr="00946A5F" w:rsidRDefault="00DE5407" w:rsidP="00DE5407">
      <w:pPr>
        <w:ind w:firstLine="560"/>
      </w:pPr>
    </w:p>
    <w:p w:rsidR="00652744" w:rsidRPr="00946A5F" w:rsidRDefault="00652744" w:rsidP="00652744">
      <w:pPr>
        <w:ind w:firstLine="560"/>
      </w:pPr>
      <w:r w:rsidRPr="00946A5F">
        <w:rPr>
          <w:rFonts w:hint="eastAsia"/>
        </w:rPr>
        <w:t>综合上述统计及分析，广水市各月环境空气质量现状、变化趋势及首要污染物如表</w:t>
      </w:r>
      <w:r w:rsidRPr="00946A5F">
        <w:rPr>
          <w:rFonts w:hint="eastAsia"/>
        </w:rPr>
        <w:t>2-4-</w:t>
      </w:r>
      <w:r w:rsidR="00D0177C" w:rsidRPr="00946A5F">
        <w:rPr>
          <w:rFonts w:hint="eastAsia"/>
        </w:rPr>
        <w:t>42</w:t>
      </w:r>
      <w:r w:rsidRPr="00946A5F">
        <w:rPr>
          <w:rFonts w:hint="eastAsia"/>
        </w:rPr>
        <w:t>所示。</w:t>
      </w:r>
      <w:proofErr w:type="gramStart"/>
      <w:r w:rsidRPr="00946A5F">
        <w:rPr>
          <w:rFonts w:hint="eastAsia"/>
        </w:rPr>
        <w:t>广水市体大气环境</w:t>
      </w:r>
      <w:proofErr w:type="gramEnd"/>
      <w:r w:rsidRPr="00946A5F">
        <w:rPr>
          <w:rFonts w:hint="eastAsia"/>
        </w:rPr>
        <w:t>质量</w:t>
      </w:r>
      <w:proofErr w:type="gramStart"/>
      <w:r w:rsidRPr="00946A5F">
        <w:rPr>
          <w:rFonts w:hint="eastAsia"/>
        </w:rPr>
        <w:t>呈降低</w:t>
      </w:r>
      <w:proofErr w:type="gramEnd"/>
      <w:r w:rsidRPr="00946A5F">
        <w:rPr>
          <w:rFonts w:hint="eastAsia"/>
        </w:rPr>
        <w:t>趋势，其主要原因如下：</w:t>
      </w:r>
    </w:p>
    <w:p w:rsidR="00652744" w:rsidRPr="00946A5F" w:rsidRDefault="00652744" w:rsidP="00652744">
      <w:pPr>
        <w:ind w:firstLine="560"/>
      </w:pPr>
      <w:r w:rsidRPr="00946A5F">
        <w:rPr>
          <w:rFonts w:hint="eastAsia"/>
        </w:rPr>
        <w:t>①颗粒物（</w:t>
      </w:r>
      <w:r w:rsidRPr="00946A5F">
        <w:rPr>
          <w:rFonts w:hint="eastAsia"/>
        </w:rPr>
        <w:t>PM</w:t>
      </w:r>
      <w:r w:rsidRPr="00946A5F">
        <w:rPr>
          <w:rFonts w:hint="eastAsia"/>
          <w:vertAlign w:val="subscript"/>
        </w:rPr>
        <w:t>2.5</w:t>
      </w:r>
      <w:r w:rsidRPr="00946A5F">
        <w:rPr>
          <w:rFonts w:hint="eastAsia"/>
        </w:rPr>
        <w:t>及</w:t>
      </w:r>
      <w:r w:rsidRPr="00946A5F">
        <w:rPr>
          <w:rFonts w:hint="eastAsia"/>
        </w:rPr>
        <w:t>PM</w:t>
      </w:r>
      <w:r w:rsidRPr="00946A5F">
        <w:rPr>
          <w:rFonts w:hint="eastAsia"/>
          <w:vertAlign w:val="subscript"/>
        </w:rPr>
        <w:t>10</w:t>
      </w:r>
      <w:r w:rsidRPr="00946A5F">
        <w:rPr>
          <w:rFonts w:hint="eastAsia"/>
        </w:rPr>
        <w:t>）污染成因：冬季气候干燥，雨量少，风大，地面扬尘多，且冬季农村存在居民采用煤炭采暖及秸秆焚烧现象；城市建设发展，工地增多；主导行业石材建材加工排放颗粒物；人民群众生活条件变好，机动车数量不断增加。</w:t>
      </w:r>
    </w:p>
    <w:p w:rsidR="00652744" w:rsidRPr="00946A5F" w:rsidRDefault="00652744" w:rsidP="00652744">
      <w:pPr>
        <w:ind w:firstLine="560"/>
      </w:pPr>
      <w:r w:rsidRPr="00946A5F">
        <w:rPr>
          <w:rFonts w:hint="eastAsia"/>
        </w:rPr>
        <w:t>②</w:t>
      </w:r>
      <w:r w:rsidRPr="00946A5F">
        <w:rPr>
          <w:rFonts w:hint="eastAsia"/>
        </w:rPr>
        <w:t>O</w:t>
      </w:r>
      <w:r w:rsidRPr="00946A5F">
        <w:rPr>
          <w:rFonts w:hint="eastAsia"/>
          <w:vertAlign w:val="subscript"/>
        </w:rPr>
        <w:t>3</w:t>
      </w:r>
      <w:r w:rsidRPr="00946A5F">
        <w:rPr>
          <w:rFonts w:hint="eastAsia"/>
        </w:rPr>
        <w:t>污染成因：近地面臭氧污染主要由氮氧化物（</w:t>
      </w:r>
      <w:r w:rsidRPr="00946A5F">
        <w:rPr>
          <w:rFonts w:hint="eastAsia"/>
        </w:rPr>
        <w:t>NO</w:t>
      </w:r>
      <w:r w:rsidRPr="00946A5F">
        <w:rPr>
          <w:rFonts w:hint="eastAsia"/>
          <w:vertAlign w:val="subscript"/>
        </w:rPr>
        <w:t>x</w:t>
      </w:r>
      <w:r w:rsidRPr="00946A5F">
        <w:rPr>
          <w:rFonts w:hint="eastAsia"/>
        </w:rPr>
        <w:t>）与挥发性有机物（</w:t>
      </w:r>
      <w:r w:rsidRPr="00946A5F">
        <w:rPr>
          <w:rFonts w:hint="eastAsia"/>
        </w:rPr>
        <w:t>VOC</w:t>
      </w:r>
      <w:r w:rsidRPr="00946A5F">
        <w:rPr>
          <w:rFonts w:hint="eastAsia"/>
          <w:vertAlign w:val="subscript"/>
        </w:rPr>
        <w:t>s</w:t>
      </w:r>
      <w:r w:rsidRPr="00946A5F">
        <w:rPr>
          <w:rFonts w:hint="eastAsia"/>
        </w:rPr>
        <w:t>）等污染物在光照条件下通过光化学反应生成。机动车数量不断增加导致氮氧化物增加，农业化肥不合理施用，化工、印刷、工业涂装等企业未按</w:t>
      </w:r>
      <w:proofErr w:type="gramStart"/>
      <w:r w:rsidRPr="00946A5F">
        <w:rPr>
          <w:rFonts w:hint="eastAsia"/>
        </w:rPr>
        <w:t>规</w:t>
      </w:r>
      <w:proofErr w:type="gramEnd"/>
      <w:r w:rsidRPr="00946A5F">
        <w:rPr>
          <w:rFonts w:hint="eastAsia"/>
        </w:rPr>
        <w:t>使用有机涂料、有机溶剂以及储油储气设施未保持油气回收装置导致挥发性有机物增加。</w:t>
      </w:r>
    </w:p>
    <w:p w:rsidR="00652744" w:rsidRPr="00946A5F" w:rsidRDefault="00652744" w:rsidP="00652744">
      <w:pPr>
        <w:ind w:firstLine="560"/>
      </w:pPr>
      <w:r w:rsidRPr="00946A5F">
        <w:rPr>
          <w:rFonts w:hint="eastAsia"/>
        </w:rPr>
        <w:t>③周围地区输入污染。</w:t>
      </w:r>
    </w:p>
    <w:p w:rsidR="00DE5407" w:rsidRPr="00946A5F" w:rsidRDefault="00652744" w:rsidP="00652744">
      <w:pPr>
        <w:ind w:firstLine="560"/>
      </w:pPr>
      <w:r w:rsidRPr="00946A5F">
        <w:rPr>
          <w:rFonts w:hint="eastAsia"/>
        </w:rPr>
        <w:t>综上所述，</w:t>
      </w:r>
      <w:r w:rsidR="00B60FEB" w:rsidRPr="00946A5F">
        <w:rPr>
          <w:rFonts w:hint="eastAsia"/>
        </w:rPr>
        <w:t>广水市</w:t>
      </w:r>
      <w:r w:rsidRPr="00946A5F">
        <w:rPr>
          <w:rFonts w:hint="eastAsia"/>
        </w:rPr>
        <w:t>大气污染重点防治季度为</w:t>
      </w:r>
      <w:r w:rsidRPr="00946A5F">
        <w:rPr>
          <w:rFonts w:hint="eastAsia"/>
          <w:b/>
        </w:rPr>
        <w:t>冬季</w:t>
      </w:r>
      <w:r w:rsidRPr="00946A5F">
        <w:rPr>
          <w:rFonts w:hint="eastAsia"/>
        </w:rPr>
        <w:t>，重点防治月份为</w:t>
      </w:r>
      <w:r w:rsidRPr="00946A5F">
        <w:rPr>
          <w:rFonts w:hint="eastAsia"/>
          <w:b/>
        </w:rPr>
        <w:t>1</w:t>
      </w:r>
      <w:r w:rsidRPr="00946A5F">
        <w:rPr>
          <w:rFonts w:hint="eastAsia"/>
          <w:b/>
        </w:rPr>
        <w:t>月、</w:t>
      </w:r>
      <w:r w:rsidRPr="00946A5F">
        <w:rPr>
          <w:rFonts w:hint="eastAsia"/>
          <w:b/>
        </w:rPr>
        <w:t>2</w:t>
      </w:r>
      <w:r w:rsidRPr="00946A5F">
        <w:rPr>
          <w:rFonts w:hint="eastAsia"/>
          <w:b/>
        </w:rPr>
        <w:t>月、</w:t>
      </w:r>
      <w:r w:rsidR="00B60FEB" w:rsidRPr="00946A5F">
        <w:rPr>
          <w:rFonts w:hint="eastAsia"/>
          <w:b/>
        </w:rPr>
        <w:t>11</w:t>
      </w:r>
      <w:r w:rsidR="00B60FEB" w:rsidRPr="00946A5F">
        <w:rPr>
          <w:rFonts w:hint="eastAsia"/>
          <w:b/>
        </w:rPr>
        <w:t>月及</w:t>
      </w:r>
      <w:r w:rsidRPr="00946A5F">
        <w:rPr>
          <w:rFonts w:hint="eastAsia"/>
          <w:b/>
        </w:rPr>
        <w:t>12</w:t>
      </w:r>
      <w:r w:rsidRPr="00946A5F">
        <w:rPr>
          <w:rFonts w:hint="eastAsia"/>
          <w:b/>
        </w:rPr>
        <w:t>月</w:t>
      </w:r>
      <w:r w:rsidRPr="00946A5F">
        <w:rPr>
          <w:rFonts w:hint="eastAsia"/>
        </w:rPr>
        <w:t>，重点防治大气污染</w:t>
      </w:r>
      <w:proofErr w:type="gramStart"/>
      <w:r w:rsidRPr="00946A5F">
        <w:rPr>
          <w:rFonts w:hint="eastAsia"/>
        </w:rPr>
        <w:t>物按照</w:t>
      </w:r>
      <w:proofErr w:type="gramEnd"/>
      <w:r w:rsidRPr="00946A5F">
        <w:rPr>
          <w:rFonts w:hint="eastAsia"/>
        </w:rPr>
        <w:t>程度从大到小依次为</w:t>
      </w:r>
      <w:r w:rsidRPr="00946A5F">
        <w:rPr>
          <w:b/>
        </w:rPr>
        <w:t>PM</w:t>
      </w:r>
      <w:r w:rsidRPr="00946A5F">
        <w:rPr>
          <w:b/>
          <w:vertAlign w:val="subscript"/>
        </w:rPr>
        <w:t>2.5</w:t>
      </w:r>
      <w:r w:rsidRPr="00946A5F">
        <w:rPr>
          <w:rFonts w:hint="eastAsia"/>
          <w:b/>
        </w:rPr>
        <w:t>、</w:t>
      </w:r>
      <w:r w:rsidRPr="00946A5F">
        <w:rPr>
          <w:b/>
        </w:rPr>
        <w:t>PM</w:t>
      </w:r>
      <w:r w:rsidRPr="00946A5F">
        <w:rPr>
          <w:rFonts w:hint="eastAsia"/>
          <w:b/>
          <w:vertAlign w:val="subscript"/>
        </w:rPr>
        <w:t>10</w:t>
      </w:r>
      <w:r w:rsidRPr="00946A5F">
        <w:rPr>
          <w:rFonts w:hint="eastAsia"/>
          <w:b/>
        </w:rPr>
        <w:t>、</w:t>
      </w:r>
      <w:r w:rsidRPr="00946A5F">
        <w:rPr>
          <w:rFonts w:hint="eastAsia"/>
          <w:b/>
        </w:rPr>
        <w:t>O</w:t>
      </w:r>
      <w:r w:rsidRPr="00946A5F">
        <w:rPr>
          <w:rFonts w:hint="eastAsia"/>
          <w:b/>
          <w:vertAlign w:val="subscript"/>
        </w:rPr>
        <w:t>3</w:t>
      </w:r>
      <w:r w:rsidRPr="00946A5F">
        <w:rPr>
          <w:rFonts w:hint="eastAsia"/>
        </w:rPr>
        <w:t>。其余季度重点防治</w:t>
      </w:r>
      <w:r w:rsidRPr="00946A5F">
        <w:rPr>
          <w:rFonts w:hint="eastAsia"/>
          <w:b/>
        </w:rPr>
        <w:t>O</w:t>
      </w:r>
      <w:r w:rsidRPr="00946A5F">
        <w:rPr>
          <w:rFonts w:hint="eastAsia"/>
          <w:b/>
          <w:vertAlign w:val="subscript"/>
        </w:rPr>
        <w:t>3</w:t>
      </w:r>
      <w:r w:rsidRPr="00946A5F">
        <w:rPr>
          <w:rFonts w:hint="eastAsia"/>
        </w:rPr>
        <w:t>，同时防治</w:t>
      </w:r>
      <w:r w:rsidRPr="00946A5F">
        <w:rPr>
          <w:rFonts w:hint="eastAsia"/>
        </w:rPr>
        <w:t>PM</w:t>
      </w:r>
      <w:r w:rsidRPr="00946A5F">
        <w:rPr>
          <w:rFonts w:hint="eastAsia"/>
          <w:vertAlign w:val="subscript"/>
        </w:rPr>
        <w:t>2.5</w:t>
      </w:r>
      <w:r w:rsidRPr="00946A5F">
        <w:rPr>
          <w:rFonts w:hint="eastAsia"/>
        </w:rPr>
        <w:t>、</w:t>
      </w:r>
      <w:r w:rsidRPr="00946A5F">
        <w:rPr>
          <w:rFonts w:hint="eastAsia"/>
        </w:rPr>
        <w:t>PM</w:t>
      </w:r>
      <w:r w:rsidRPr="00946A5F">
        <w:rPr>
          <w:rFonts w:hint="eastAsia"/>
          <w:vertAlign w:val="subscript"/>
        </w:rPr>
        <w:t>10</w:t>
      </w:r>
      <w:r w:rsidRPr="00946A5F">
        <w:rPr>
          <w:rFonts w:hint="eastAsia"/>
        </w:rPr>
        <w:t>。</w:t>
      </w:r>
    </w:p>
    <w:p w:rsidR="00B60FEB" w:rsidRPr="00946A5F" w:rsidRDefault="00B60FEB" w:rsidP="00652744">
      <w:pPr>
        <w:ind w:firstLine="560"/>
      </w:pPr>
    </w:p>
    <w:p w:rsidR="00B60FEB" w:rsidRPr="00946A5F" w:rsidRDefault="00B60FEB" w:rsidP="00B60FEB">
      <w:pPr>
        <w:pStyle w:val="a5"/>
      </w:pPr>
      <w:r w:rsidRPr="00946A5F">
        <w:rPr>
          <w:rFonts w:hint="eastAsia"/>
        </w:rPr>
        <w:lastRenderedPageBreak/>
        <w:t>表</w:t>
      </w:r>
      <w:r w:rsidRPr="00946A5F">
        <w:rPr>
          <w:rFonts w:hint="eastAsia"/>
        </w:rPr>
        <w:t>2-4-</w:t>
      </w:r>
      <w:r w:rsidR="00D0177C" w:rsidRPr="00946A5F">
        <w:rPr>
          <w:rFonts w:hint="eastAsia"/>
        </w:rPr>
        <w:t>42</w:t>
      </w:r>
      <w:r w:rsidRPr="00946A5F">
        <w:rPr>
          <w:rFonts w:hint="eastAsia"/>
        </w:rPr>
        <w:t xml:space="preserve"> </w:t>
      </w:r>
      <w:r w:rsidRPr="00946A5F">
        <w:rPr>
          <w:rFonts w:hint="eastAsia"/>
        </w:rPr>
        <w:t>广水市各月环境空气质量现状、变化趋势及首要污染物总结</w:t>
      </w:r>
    </w:p>
    <w:tbl>
      <w:tblPr>
        <w:tblW w:w="5000" w:type="pct"/>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557"/>
        <w:gridCol w:w="2325"/>
        <w:gridCol w:w="2746"/>
        <w:gridCol w:w="3226"/>
      </w:tblGrid>
      <w:tr w:rsidR="00B60FEB" w:rsidRPr="00946A5F" w:rsidTr="000209C7">
        <w:trPr>
          <w:trHeight w:val="340"/>
          <w:tblHeader/>
          <w:jc w:val="center"/>
        </w:trPr>
        <w:tc>
          <w:tcPr>
            <w:tcW w:w="1038" w:type="pct"/>
            <w:tcBorders>
              <w:top w:val="single" w:sz="12" w:space="0" w:color="auto"/>
              <w:bottom w:val="single" w:sz="12" w:space="0" w:color="auto"/>
            </w:tcBorders>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月份</w:t>
            </w:r>
          </w:p>
        </w:tc>
        <w:tc>
          <w:tcPr>
            <w:tcW w:w="1038" w:type="pct"/>
            <w:tcBorders>
              <w:top w:val="single" w:sz="12" w:space="0" w:color="auto"/>
              <w:bottom w:val="single" w:sz="12" w:space="0" w:color="auto"/>
            </w:tcBorders>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总体环境空气质量状况</w:t>
            </w:r>
          </w:p>
        </w:tc>
        <w:tc>
          <w:tcPr>
            <w:tcW w:w="1038" w:type="pct"/>
            <w:tcBorders>
              <w:top w:val="single" w:sz="12" w:space="0" w:color="auto"/>
              <w:bottom w:val="single" w:sz="12" w:space="0" w:color="auto"/>
            </w:tcBorders>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总体环境空气质量变化趋势</w:t>
            </w:r>
          </w:p>
        </w:tc>
        <w:tc>
          <w:tcPr>
            <w:tcW w:w="1885" w:type="pct"/>
            <w:tcBorders>
              <w:top w:val="single" w:sz="12" w:space="0" w:color="auto"/>
              <w:bottom w:val="single" w:sz="12" w:space="0" w:color="auto"/>
            </w:tcBorders>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首要污染物</w:t>
            </w:r>
          </w:p>
        </w:tc>
      </w:tr>
      <w:tr w:rsidR="00B60FEB" w:rsidRPr="00946A5F" w:rsidTr="000209C7">
        <w:trPr>
          <w:trHeight w:val="340"/>
          <w:jc w:val="center"/>
        </w:trPr>
        <w:tc>
          <w:tcPr>
            <w:tcW w:w="1038" w:type="pct"/>
            <w:tcBorders>
              <w:top w:val="single" w:sz="12" w:space="0" w:color="auto"/>
            </w:tcBorders>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r w:rsidRPr="00946A5F">
              <w:rPr>
                <w:rFonts w:eastAsia="宋体" w:cs="Times New Roman"/>
                <w:kern w:val="0"/>
                <w:sz w:val="21"/>
              </w:rPr>
              <w:t>月</w:t>
            </w:r>
          </w:p>
        </w:tc>
        <w:tc>
          <w:tcPr>
            <w:tcW w:w="1038" w:type="pct"/>
            <w:tcBorders>
              <w:top w:val="single" w:sz="12" w:space="0" w:color="auto"/>
            </w:tcBorders>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较差</w:t>
            </w:r>
          </w:p>
        </w:tc>
        <w:tc>
          <w:tcPr>
            <w:tcW w:w="1038" w:type="pct"/>
            <w:tcBorders>
              <w:top w:val="single" w:sz="12" w:space="0" w:color="auto"/>
            </w:tcBorders>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变差</w:t>
            </w:r>
          </w:p>
        </w:tc>
        <w:tc>
          <w:tcPr>
            <w:tcW w:w="1885" w:type="pct"/>
            <w:tcBorders>
              <w:top w:val="single" w:sz="12" w:space="0" w:color="auto"/>
            </w:tcBorders>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PM</w:t>
            </w:r>
            <w:r w:rsidRPr="00946A5F">
              <w:rPr>
                <w:rFonts w:eastAsia="宋体" w:cs="Times New Roman"/>
                <w:kern w:val="0"/>
                <w:sz w:val="21"/>
                <w:vertAlign w:val="subscript"/>
              </w:rPr>
              <w:t>2.5</w:t>
            </w:r>
          </w:p>
        </w:tc>
      </w:tr>
      <w:tr w:rsidR="00B60FEB" w:rsidRPr="00946A5F" w:rsidTr="000209C7">
        <w:trPr>
          <w:trHeight w:val="340"/>
          <w:jc w:val="center"/>
        </w:trPr>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r w:rsidRPr="00946A5F">
              <w:rPr>
                <w:rFonts w:eastAsia="宋体" w:cs="Times New Roman"/>
                <w:kern w:val="0"/>
                <w:sz w:val="21"/>
              </w:rPr>
              <w:t>月</w:t>
            </w:r>
          </w:p>
        </w:tc>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较差</w:t>
            </w:r>
          </w:p>
        </w:tc>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变差</w:t>
            </w:r>
          </w:p>
        </w:tc>
        <w:tc>
          <w:tcPr>
            <w:tcW w:w="1885"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PM</w:t>
            </w:r>
            <w:r w:rsidRPr="00946A5F">
              <w:rPr>
                <w:rFonts w:eastAsia="宋体" w:cs="Times New Roman"/>
                <w:kern w:val="0"/>
                <w:sz w:val="21"/>
                <w:vertAlign w:val="subscript"/>
              </w:rPr>
              <w:t>2.5</w:t>
            </w:r>
          </w:p>
        </w:tc>
      </w:tr>
      <w:tr w:rsidR="00B60FEB" w:rsidRPr="00946A5F" w:rsidTr="000209C7">
        <w:trPr>
          <w:trHeight w:val="340"/>
          <w:jc w:val="center"/>
        </w:trPr>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r w:rsidRPr="00946A5F">
              <w:rPr>
                <w:rFonts w:eastAsia="宋体" w:cs="Times New Roman"/>
                <w:kern w:val="0"/>
                <w:sz w:val="21"/>
              </w:rPr>
              <w:t>月</w:t>
            </w:r>
          </w:p>
        </w:tc>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较好</w:t>
            </w:r>
          </w:p>
        </w:tc>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变差</w:t>
            </w:r>
          </w:p>
        </w:tc>
        <w:tc>
          <w:tcPr>
            <w:tcW w:w="1885" w:type="pct"/>
            <w:shd w:val="clear" w:color="auto" w:fill="auto"/>
            <w:noWrap/>
            <w:vAlign w:val="center"/>
            <w:hideMark/>
          </w:tcPr>
          <w:p w:rsidR="00B60FEB" w:rsidRPr="00946A5F" w:rsidRDefault="00B60FEB" w:rsidP="00B60FE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PM</w:t>
            </w:r>
            <w:r w:rsidRPr="00946A5F">
              <w:rPr>
                <w:rFonts w:eastAsia="宋体" w:cs="Times New Roman"/>
                <w:kern w:val="0"/>
                <w:sz w:val="21"/>
                <w:vertAlign w:val="subscript"/>
              </w:rPr>
              <w:t>2.5</w:t>
            </w:r>
            <w:r w:rsidRPr="00946A5F">
              <w:rPr>
                <w:rFonts w:eastAsia="宋体" w:cs="Times New Roman"/>
                <w:kern w:val="0"/>
                <w:sz w:val="21"/>
              </w:rPr>
              <w:t>、</w:t>
            </w:r>
            <w:r w:rsidRPr="00946A5F">
              <w:rPr>
                <w:rFonts w:eastAsia="宋体" w:cs="Times New Roman"/>
                <w:kern w:val="0"/>
                <w:sz w:val="21"/>
              </w:rPr>
              <w:t>PM</w:t>
            </w:r>
            <w:r w:rsidRPr="00946A5F">
              <w:rPr>
                <w:rFonts w:eastAsia="宋体" w:cs="Times New Roman"/>
                <w:kern w:val="0"/>
                <w:sz w:val="21"/>
                <w:vertAlign w:val="subscript"/>
              </w:rPr>
              <w:t>10</w:t>
            </w:r>
          </w:p>
        </w:tc>
      </w:tr>
      <w:tr w:rsidR="00B60FEB" w:rsidRPr="00946A5F" w:rsidTr="000209C7">
        <w:trPr>
          <w:trHeight w:val="340"/>
          <w:jc w:val="center"/>
        </w:trPr>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r w:rsidRPr="00946A5F">
              <w:rPr>
                <w:rFonts w:eastAsia="宋体" w:cs="Times New Roman"/>
                <w:kern w:val="0"/>
                <w:sz w:val="21"/>
              </w:rPr>
              <w:t>月</w:t>
            </w:r>
          </w:p>
        </w:tc>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较好</w:t>
            </w:r>
          </w:p>
        </w:tc>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平稳</w:t>
            </w:r>
          </w:p>
        </w:tc>
        <w:tc>
          <w:tcPr>
            <w:tcW w:w="1885"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O</w:t>
            </w:r>
            <w:r w:rsidRPr="00946A5F">
              <w:rPr>
                <w:rFonts w:eastAsia="宋体" w:cs="Times New Roman"/>
                <w:kern w:val="0"/>
                <w:sz w:val="21"/>
                <w:vertAlign w:val="subscript"/>
              </w:rPr>
              <w:t>3</w:t>
            </w:r>
            <w:r w:rsidRPr="00946A5F">
              <w:rPr>
                <w:rFonts w:eastAsia="宋体" w:cs="Times New Roman"/>
                <w:kern w:val="0"/>
                <w:sz w:val="21"/>
              </w:rPr>
              <w:t>、</w:t>
            </w:r>
            <w:r w:rsidRPr="00946A5F">
              <w:rPr>
                <w:rFonts w:eastAsia="宋体" w:cs="Times New Roman"/>
                <w:kern w:val="0"/>
                <w:sz w:val="21"/>
              </w:rPr>
              <w:t>PM</w:t>
            </w:r>
            <w:r w:rsidRPr="00946A5F">
              <w:rPr>
                <w:rFonts w:eastAsia="宋体" w:cs="Times New Roman"/>
                <w:kern w:val="0"/>
                <w:sz w:val="21"/>
                <w:vertAlign w:val="subscript"/>
              </w:rPr>
              <w:t>10</w:t>
            </w:r>
          </w:p>
        </w:tc>
      </w:tr>
      <w:tr w:rsidR="00B60FEB" w:rsidRPr="00946A5F" w:rsidTr="000209C7">
        <w:trPr>
          <w:trHeight w:val="340"/>
          <w:jc w:val="center"/>
        </w:trPr>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r w:rsidRPr="00946A5F">
              <w:rPr>
                <w:rFonts w:eastAsia="宋体" w:cs="Times New Roman"/>
                <w:kern w:val="0"/>
                <w:sz w:val="21"/>
              </w:rPr>
              <w:t>月</w:t>
            </w:r>
          </w:p>
        </w:tc>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较好</w:t>
            </w:r>
          </w:p>
        </w:tc>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变好</w:t>
            </w:r>
          </w:p>
        </w:tc>
        <w:tc>
          <w:tcPr>
            <w:tcW w:w="1885"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O</w:t>
            </w:r>
            <w:r w:rsidRPr="00946A5F">
              <w:rPr>
                <w:rFonts w:eastAsia="宋体" w:cs="Times New Roman"/>
                <w:kern w:val="0"/>
                <w:sz w:val="21"/>
                <w:vertAlign w:val="subscript"/>
              </w:rPr>
              <w:t>3</w:t>
            </w:r>
          </w:p>
        </w:tc>
      </w:tr>
      <w:tr w:rsidR="00B60FEB" w:rsidRPr="00946A5F" w:rsidTr="000209C7">
        <w:trPr>
          <w:trHeight w:val="340"/>
          <w:jc w:val="center"/>
        </w:trPr>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w:t>
            </w:r>
            <w:r w:rsidRPr="00946A5F">
              <w:rPr>
                <w:rFonts w:eastAsia="宋体" w:cs="Times New Roman"/>
                <w:kern w:val="0"/>
                <w:sz w:val="21"/>
              </w:rPr>
              <w:t>月</w:t>
            </w:r>
          </w:p>
        </w:tc>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较好</w:t>
            </w:r>
          </w:p>
        </w:tc>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变差</w:t>
            </w:r>
          </w:p>
        </w:tc>
        <w:tc>
          <w:tcPr>
            <w:tcW w:w="1885"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O</w:t>
            </w:r>
            <w:r w:rsidRPr="00946A5F">
              <w:rPr>
                <w:rFonts w:eastAsia="宋体" w:cs="Times New Roman"/>
                <w:kern w:val="0"/>
                <w:sz w:val="21"/>
                <w:vertAlign w:val="subscript"/>
              </w:rPr>
              <w:t>3</w:t>
            </w:r>
          </w:p>
        </w:tc>
      </w:tr>
      <w:tr w:rsidR="00B60FEB" w:rsidRPr="00946A5F" w:rsidTr="000209C7">
        <w:trPr>
          <w:trHeight w:val="340"/>
          <w:jc w:val="center"/>
        </w:trPr>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r w:rsidRPr="00946A5F">
              <w:rPr>
                <w:rFonts w:eastAsia="宋体" w:cs="Times New Roman"/>
                <w:kern w:val="0"/>
                <w:sz w:val="21"/>
              </w:rPr>
              <w:t>月</w:t>
            </w:r>
          </w:p>
        </w:tc>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较好</w:t>
            </w:r>
          </w:p>
        </w:tc>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变差</w:t>
            </w:r>
          </w:p>
        </w:tc>
        <w:tc>
          <w:tcPr>
            <w:tcW w:w="1885"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O</w:t>
            </w:r>
            <w:r w:rsidRPr="00946A5F">
              <w:rPr>
                <w:rFonts w:eastAsia="宋体" w:cs="Times New Roman"/>
                <w:kern w:val="0"/>
                <w:sz w:val="21"/>
                <w:vertAlign w:val="subscript"/>
              </w:rPr>
              <w:t>3</w:t>
            </w:r>
          </w:p>
        </w:tc>
      </w:tr>
      <w:tr w:rsidR="00B60FEB" w:rsidRPr="00946A5F" w:rsidTr="000209C7">
        <w:trPr>
          <w:trHeight w:val="340"/>
          <w:jc w:val="center"/>
        </w:trPr>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w:t>
            </w:r>
            <w:r w:rsidRPr="00946A5F">
              <w:rPr>
                <w:rFonts w:eastAsia="宋体" w:cs="Times New Roman"/>
                <w:kern w:val="0"/>
                <w:sz w:val="21"/>
              </w:rPr>
              <w:t>月</w:t>
            </w:r>
          </w:p>
        </w:tc>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较好</w:t>
            </w:r>
          </w:p>
        </w:tc>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变差</w:t>
            </w:r>
          </w:p>
        </w:tc>
        <w:tc>
          <w:tcPr>
            <w:tcW w:w="1885"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O</w:t>
            </w:r>
            <w:r w:rsidRPr="00946A5F">
              <w:rPr>
                <w:rFonts w:eastAsia="宋体" w:cs="Times New Roman"/>
                <w:kern w:val="0"/>
                <w:sz w:val="21"/>
                <w:vertAlign w:val="subscript"/>
              </w:rPr>
              <w:t>3</w:t>
            </w:r>
          </w:p>
        </w:tc>
      </w:tr>
      <w:tr w:rsidR="00B60FEB" w:rsidRPr="00946A5F" w:rsidTr="000209C7">
        <w:trPr>
          <w:trHeight w:val="340"/>
          <w:jc w:val="center"/>
        </w:trPr>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9</w:t>
            </w:r>
            <w:r w:rsidRPr="00946A5F">
              <w:rPr>
                <w:rFonts w:eastAsia="宋体" w:cs="Times New Roman"/>
                <w:kern w:val="0"/>
                <w:sz w:val="21"/>
              </w:rPr>
              <w:t>月</w:t>
            </w:r>
          </w:p>
        </w:tc>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较好</w:t>
            </w:r>
          </w:p>
        </w:tc>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变差</w:t>
            </w:r>
          </w:p>
        </w:tc>
        <w:tc>
          <w:tcPr>
            <w:tcW w:w="1885"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O</w:t>
            </w:r>
            <w:r w:rsidRPr="00946A5F">
              <w:rPr>
                <w:rFonts w:eastAsia="宋体" w:cs="Times New Roman"/>
                <w:kern w:val="0"/>
                <w:sz w:val="21"/>
                <w:vertAlign w:val="subscript"/>
              </w:rPr>
              <w:t>3</w:t>
            </w:r>
          </w:p>
        </w:tc>
      </w:tr>
      <w:tr w:rsidR="00B60FEB" w:rsidRPr="00946A5F" w:rsidTr="000209C7">
        <w:trPr>
          <w:trHeight w:val="340"/>
          <w:jc w:val="center"/>
        </w:trPr>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w:t>
            </w:r>
            <w:r w:rsidRPr="00946A5F">
              <w:rPr>
                <w:rFonts w:eastAsia="宋体" w:cs="Times New Roman"/>
                <w:kern w:val="0"/>
                <w:sz w:val="21"/>
              </w:rPr>
              <w:t>月</w:t>
            </w:r>
          </w:p>
        </w:tc>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较好</w:t>
            </w:r>
          </w:p>
        </w:tc>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变差</w:t>
            </w:r>
          </w:p>
        </w:tc>
        <w:tc>
          <w:tcPr>
            <w:tcW w:w="1885"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O</w:t>
            </w:r>
            <w:r w:rsidRPr="00946A5F">
              <w:rPr>
                <w:rFonts w:eastAsia="宋体" w:cs="Times New Roman"/>
                <w:kern w:val="0"/>
                <w:sz w:val="21"/>
                <w:vertAlign w:val="subscript"/>
              </w:rPr>
              <w:t>3</w:t>
            </w:r>
          </w:p>
        </w:tc>
      </w:tr>
      <w:tr w:rsidR="00B60FEB" w:rsidRPr="00946A5F" w:rsidTr="000209C7">
        <w:trPr>
          <w:trHeight w:val="340"/>
          <w:jc w:val="center"/>
        </w:trPr>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w:t>
            </w:r>
            <w:r w:rsidRPr="00946A5F">
              <w:rPr>
                <w:rFonts w:eastAsia="宋体" w:cs="Times New Roman"/>
                <w:kern w:val="0"/>
                <w:sz w:val="21"/>
              </w:rPr>
              <w:t>月</w:t>
            </w:r>
          </w:p>
        </w:tc>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较好</w:t>
            </w:r>
          </w:p>
        </w:tc>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变差</w:t>
            </w:r>
          </w:p>
        </w:tc>
        <w:tc>
          <w:tcPr>
            <w:tcW w:w="1885"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PM</w:t>
            </w:r>
            <w:r w:rsidRPr="00946A5F">
              <w:rPr>
                <w:rFonts w:eastAsia="宋体" w:cs="Times New Roman"/>
                <w:kern w:val="0"/>
                <w:sz w:val="21"/>
                <w:vertAlign w:val="subscript"/>
              </w:rPr>
              <w:t>2.5</w:t>
            </w:r>
            <w:r w:rsidRPr="00946A5F">
              <w:rPr>
                <w:rFonts w:eastAsia="宋体" w:cs="Times New Roman"/>
                <w:kern w:val="0"/>
                <w:sz w:val="21"/>
              </w:rPr>
              <w:t>、</w:t>
            </w:r>
            <w:r w:rsidRPr="00946A5F">
              <w:rPr>
                <w:rFonts w:eastAsia="宋体" w:cs="Times New Roman"/>
                <w:kern w:val="0"/>
                <w:sz w:val="21"/>
              </w:rPr>
              <w:t>PM</w:t>
            </w:r>
            <w:r w:rsidRPr="00946A5F">
              <w:rPr>
                <w:rFonts w:eastAsia="宋体" w:cs="Times New Roman"/>
                <w:kern w:val="0"/>
                <w:sz w:val="21"/>
                <w:vertAlign w:val="subscript"/>
              </w:rPr>
              <w:t>10</w:t>
            </w:r>
          </w:p>
        </w:tc>
      </w:tr>
      <w:tr w:rsidR="00B60FEB" w:rsidRPr="00946A5F" w:rsidTr="000209C7">
        <w:trPr>
          <w:trHeight w:val="340"/>
          <w:jc w:val="center"/>
        </w:trPr>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12</w:t>
            </w:r>
            <w:r w:rsidRPr="00946A5F">
              <w:rPr>
                <w:rFonts w:eastAsia="宋体" w:cs="Times New Roman"/>
                <w:kern w:val="0"/>
                <w:sz w:val="21"/>
              </w:rPr>
              <w:t>月</w:t>
            </w:r>
          </w:p>
        </w:tc>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较差</w:t>
            </w:r>
          </w:p>
        </w:tc>
        <w:tc>
          <w:tcPr>
            <w:tcW w:w="1038"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变差</w:t>
            </w:r>
          </w:p>
        </w:tc>
        <w:tc>
          <w:tcPr>
            <w:tcW w:w="1885" w:type="pct"/>
            <w:shd w:val="clear" w:color="auto" w:fill="auto"/>
            <w:noWrap/>
            <w:vAlign w:val="center"/>
            <w:hideMark/>
          </w:tcPr>
          <w:p w:rsidR="00B60FEB" w:rsidRPr="00946A5F" w:rsidRDefault="00B60FEB" w:rsidP="000209C7">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PM</w:t>
            </w:r>
            <w:r w:rsidRPr="00946A5F">
              <w:rPr>
                <w:rFonts w:eastAsia="宋体" w:cs="Times New Roman"/>
                <w:kern w:val="0"/>
                <w:sz w:val="21"/>
                <w:vertAlign w:val="subscript"/>
              </w:rPr>
              <w:t>2.5</w:t>
            </w:r>
            <w:r w:rsidRPr="00946A5F">
              <w:rPr>
                <w:rFonts w:eastAsia="宋体" w:cs="Times New Roman"/>
                <w:kern w:val="0"/>
                <w:sz w:val="21"/>
              </w:rPr>
              <w:t>、</w:t>
            </w:r>
            <w:r w:rsidRPr="00946A5F">
              <w:rPr>
                <w:rFonts w:eastAsia="宋体" w:cs="Times New Roman"/>
                <w:kern w:val="0"/>
                <w:sz w:val="21"/>
              </w:rPr>
              <w:t>PM</w:t>
            </w:r>
            <w:r w:rsidRPr="00946A5F">
              <w:rPr>
                <w:rFonts w:eastAsia="宋体" w:cs="Times New Roman"/>
                <w:kern w:val="0"/>
                <w:sz w:val="21"/>
                <w:vertAlign w:val="subscript"/>
              </w:rPr>
              <w:t>10</w:t>
            </w:r>
          </w:p>
        </w:tc>
      </w:tr>
    </w:tbl>
    <w:p w:rsidR="00B60FEB" w:rsidRPr="00946A5F" w:rsidRDefault="00B60FEB" w:rsidP="00B60FEB">
      <w:pPr>
        <w:ind w:firstLineChars="0" w:firstLine="0"/>
      </w:pPr>
    </w:p>
    <w:p w:rsidR="00865437" w:rsidRPr="00946A5F" w:rsidRDefault="0086584A" w:rsidP="0086584A">
      <w:pPr>
        <w:pStyle w:val="4"/>
      </w:pPr>
      <w:r w:rsidRPr="00946A5F">
        <w:t>环境空气质量趋势分析</w:t>
      </w:r>
    </w:p>
    <w:p w:rsidR="005F22DC" w:rsidRPr="00946A5F" w:rsidRDefault="00347C48" w:rsidP="00347C48">
      <w:pPr>
        <w:ind w:firstLine="560"/>
      </w:pPr>
      <w:r w:rsidRPr="00946A5F">
        <w:t>根据</w:t>
      </w:r>
      <w:r w:rsidRPr="00946A5F">
        <w:rPr>
          <w:rFonts w:hint="eastAsia"/>
        </w:rPr>
        <w:t>201</w:t>
      </w:r>
      <w:r w:rsidR="000209C7" w:rsidRPr="00946A5F">
        <w:rPr>
          <w:rFonts w:hint="eastAsia"/>
        </w:rPr>
        <w:t>4</w:t>
      </w:r>
      <w:r w:rsidR="00A636E6" w:rsidRPr="00946A5F">
        <w:rPr>
          <w:rFonts w:hint="eastAsia"/>
        </w:rPr>
        <w:t>至</w:t>
      </w:r>
      <w:r w:rsidRPr="00946A5F">
        <w:rPr>
          <w:rFonts w:hint="eastAsia"/>
        </w:rPr>
        <w:t>201</w:t>
      </w:r>
      <w:r w:rsidR="004475E6" w:rsidRPr="00946A5F">
        <w:rPr>
          <w:rFonts w:hint="eastAsia"/>
        </w:rPr>
        <w:t>8</w:t>
      </w:r>
      <w:r w:rsidRPr="00946A5F">
        <w:rPr>
          <w:rFonts w:hint="eastAsia"/>
        </w:rPr>
        <w:t>年</w:t>
      </w:r>
      <w:r w:rsidR="000209C7" w:rsidRPr="00946A5F">
        <w:rPr>
          <w:rFonts w:hint="eastAsia"/>
        </w:rPr>
        <w:t>大气监测数据，对全市大气污染物中的</w:t>
      </w:r>
      <w:r w:rsidR="000209C7" w:rsidRPr="00946A5F">
        <w:t>SO</w:t>
      </w:r>
      <w:r w:rsidR="000209C7" w:rsidRPr="00946A5F">
        <w:rPr>
          <w:vertAlign w:val="subscript"/>
        </w:rPr>
        <w:t>2</w:t>
      </w:r>
      <w:r w:rsidR="000209C7" w:rsidRPr="00946A5F">
        <w:t>、</w:t>
      </w:r>
      <w:r w:rsidR="000209C7" w:rsidRPr="00946A5F">
        <w:t>NO</w:t>
      </w:r>
      <w:r w:rsidR="000209C7" w:rsidRPr="00946A5F">
        <w:rPr>
          <w:vertAlign w:val="subscript"/>
        </w:rPr>
        <w:t>2</w:t>
      </w:r>
      <w:r w:rsidR="000209C7" w:rsidRPr="00946A5F">
        <w:t>及</w:t>
      </w:r>
      <w:r w:rsidR="000209C7" w:rsidRPr="00946A5F">
        <w:rPr>
          <w:rFonts w:hint="eastAsia"/>
        </w:rPr>
        <w:t>PM</w:t>
      </w:r>
      <w:r w:rsidR="000209C7" w:rsidRPr="00946A5F">
        <w:rPr>
          <w:rFonts w:hint="eastAsia"/>
          <w:vertAlign w:val="subscript"/>
        </w:rPr>
        <w:t>10</w:t>
      </w:r>
      <w:r w:rsidR="000209C7" w:rsidRPr="00946A5F">
        <w:rPr>
          <w:rFonts w:hint="eastAsia"/>
        </w:rPr>
        <w:t>的</w:t>
      </w:r>
      <w:r w:rsidR="000209C7" w:rsidRPr="00946A5F">
        <w:rPr>
          <w:rFonts w:hint="eastAsia"/>
        </w:rPr>
        <w:t>5</w:t>
      </w:r>
      <w:r w:rsidR="000209C7" w:rsidRPr="00946A5F">
        <w:rPr>
          <w:rFonts w:hint="eastAsia"/>
        </w:rPr>
        <w:t>年数据作趋势线进行分析</w:t>
      </w:r>
      <w:r w:rsidRPr="00946A5F">
        <w:rPr>
          <w:rFonts w:hint="eastAsia"/>
        </w:rPr>
        <w:t>，</w:t>
      </w:r>
      <w:r w:rsidR="000209C7" w:rsidRPr="00946A5F">
        <w:rPr>
          <w:rFonts w:hint="eastAsia"/>
        </w:rPr>
        <w:t>可知</w:t>
      </w:r>
      <w:r w:rsidR="000209C7" w:rsidRPr="00946A5F">
        <w:t>SO</w:t>
      </w:r>
      <w:r w:rsidR="000209C7" w:rsidRPr="00946A5F">
        <w:rPr>
          <w:vertAlign w:val="subscript"/>
        </w:rPr>
        <w:t>2</w:t>
      </w:r>
      <w:r w:rsidR="000209C7" w:rsidRPr="00946A5F">
        <w:t>趋势线</w:t>
      </w:r>
      <w:r w:rsidR="000209C7" w:rsidRPr="00946A5F">
        <w:rPr>
          <w:rFonts w:hint="eastAsia"/>
        </w:rPr>
        <w:t>方程为</w:t>
      </w:r>
      <w:r w:rsidR="000209C7" w:rsidRPr="00946A5F">
        <w:t>y = -4.619ln(x) + 17.741</w:t>
      </w:r>
      <w:r w:rsidR="000209C7" w:rsidRPr="00946A5F">
        <w:t>，</w:t>
      </w:r>
      <w:r w:rsidR="000209C7" w:rsidRPr="00946A5F">
        <w:rPr>
          <w:rFonts w:hint="eastAsia"/>
        </w:rPr>
        <w:t>N</w:t>
      </w:r>
      <w:r w:rsidR="000209C7" w:rsidRPr="00946A5F">
        <w:t>O</w:t>
      </w:r>
      <w:r w:rsidR="000209C7" w:rsidRPr="00946A5F">
        <w:rPr>
          <w:vertAlign w:val="subscript"/>
        </w:rPr>
        <w:t>2</w:t>
      </w:r>
      <w:r w:rsidR="000209C7" w:rsidRPr="00946A5F">
        <w:t>趋势线</w:t>
      </w:r>
      <w:r w:rsidR="000209C7" w:rsidRPr="00946A5F">
        <w:rPr>
          <w:rFonts w:hint="eastAsia"/>
        </w:rPr>
        <w:t>方程为</w:t>
      </w:r>
      <w:r w:rsidR="000209C7" w:rsidRPr="00946A5F">
        <w:t>y = -2.048ln(x) + 23.596</w:t>
      </w:r>
      <w:r w:rsidR="000209C7" w:rsidRPr="00946A5F">
        <w:t>，</w:t>
      </w:r>
      <w:r w:rsidR="000209C7" w:rsidRPr="00946A5F">
        <w:rPr>
          <w:rFonts w:hint="eastAsia"/>
        </w:rPr>
        <w:t>PM</w:t>
      </w:r>
      <w:r w:rsidR="000209C7" w:rsidRPr="00946A5F">
        <w:rPr>
          <w:rFonts w:hint="eastAsia"/>
          <w:vertAlign w:val="subscript"/>
        </w:rPr>
        <w:t>10</w:t>
      </w:r>
      <w:r w:rsidR="000209C7" w:rsidRPr="00946A5F">
        <w:t>趋势线</w:t>
      </w:r>
      <w:r w:rsidR="000209C7" w:rsidRPr="00946A5F">
        <w:rPr>
          <w:rFonts w:hint="eastAsia"/>
        </w:rPr>
        <w:t>方程为</w:t>
      </w:r>
      <w:r w:rsidR="000209C7" w:rsidRPr="00946A5F">
        <w:t>y = -13.82ln(x) + 97.01</w:t>
      </w:r>
      <w:r w:rsidR="000209C7" w:rsidRPr="00946A5F">
        <w:t>。</w:t>
      </w:r>
      <w:r w:rsidR="000209C7" w:rsidRPr="00946A5F">
        <w:rPr>
          <w:rFonts w:hint="eastAsia"/>
        </w:rPr>
        <w:t>2020</w:t>
      </w:r>
      <w:r w:rsidR="000209C7" w:rsidRPr="00946A5F">
        <w:rPr>
          <w:rFonts w:hint="eastAsia"/>
        </w:rPr>
        <w:t>年全市</w:t>
      </w:r>
      <w:r w:rsidR="000209C7" w:rsidRPr="00946A5F">
        <w:t>SO</w:t>
      </w:r>
      <w:r w:rsidR="000209C7" w:rsidRPr="00946A5F">
        <w:rPr>
          <w:vertAlign w:val="subscript"/>
        </w:rPr>
        <w:t>2</w:t>
      </w:r>
      <w:r w:rsidR="000209C7" w:rsidRPr="00946A5F">
        <w:t>、</w:t>
      </w:r>
      <w:r w:rsidR="000209C7" w:rsidRPr="00946A5F">
        <w:t>NO</w:t>
      </w:r>
      <w:r w:rsidR="000209C7" w:rsidRPr="00946A5F">
        <w:rPr>
          <w:vertAlign w:val="subscript"/>
        </w:rPr>
        <w:t>2</w:t>
      </w:r>
      <w:r w:rsidR="000209C7" w:rsidRPr="00946A5F">
        <w:t>及</w:t>
      </w:r>
      <w:r w:rsidR="000209C7" w:rsidRPr="00946A5F">
        <w:rPr>
          <w:rFonts w:hint="eastAsia"/>
        </w:rPr>
        <w:t>PM</w:t>
      </w:r>
      <w:r w:rsidR="000209C7" w:rsidRPr="00946A5F">
        <w:rPr>
          <w:rFonts w:hint="eastAsia"/>
          <w:vertAlign w:val="subscript"/>
        </w:rPr>
        <w:t>10</w:t>
      </w:r>
      <w:r w:rsidR="000209C7" w:rsidRPr="00946A5F">
        <w:rPr>
          <w:rFonts w:hint="eastAsia"/>
        </w:rPr>
        <w:t>的预测值约为</w:t>
      </w:r>
      <w:r w:rsidR="000209C7" w:rsidRPr="00946A5F">
        <w:rPr>
          <w:rFonts w:hint="eastAsia"/>
        </w:rPr>
        <w:t>7.1</w:t>
      </w:r>
      <w:r w:rsidR="005F22DC" w:rsidRPr="00946A5F">
        <w:rPr>
          <w:rFonts w:hint="eastAsia"/>
        </w:rPr>
        <w:t>mg/m</w:t>
      </w:r>
      <w:r w:rsidR="005F22DC" w:rsidRPr="00946A5F">
        <w:rPr>
          <w:rFonts w:hint="eastAsia"/>
          <w:vertAlign w:val="superscript"/>
        </w:rPr>
        <w:t>3</w:t>
      </w:r>
      <w:r w:rsidR="005F22DC" w:rsidRPr="00946A5F">
        <w:rPr>
          <w:rFonts w:hint="eastAsia"/>
        </w:rPr>
        <w:t>、</w:t>
      </w:r>
      <w:r w:rsidR="005F22DC" w:rsidRPr="00946A5F">
        <w:rPr>
          <w:rFonts w:hint="eastAsia"/>
        </w:rPr>
        <w:t>18.9 mg/m</w:t>
      </w:r>
      <w:r w:rsidR="005F22DC" w:rsidRPr="00946A5F">
        <w:rPr>
          <w:rFonts w:hint="eastAsia"/>
          <w:vertAlign w:val="superscript"/>
        </w:rPr>
        <w:t>3</w:t>
      </w:r>
      <w:r w:rsidR="005F22DC" w:rsidRPr="00946A5F">
        <w:rPr>
          <w:rFonts w:hint="eastAsia"/>
        </w:rPr>
        <w:t>及</w:t>
      </w:r>
      <w:r w:rsidR="005F22DC" w:rsidRPr="00946A5F">
        <w:rPr>
          <w:rFonts w:hint="eastAsia"/>
        </w:rPr>
        <w:t>65.2 mg/m</w:t>
      </w:r>
      <w:r w:rsidR="005F22DC" w:rsidRPr="00946A5F">
        <w:rPr>
          <w:rFonts w:hint="eastAsia"/>
          <w:vertAlign w:val="superscript"/>
        </w:rPr>
        <w:t>3</w:t>
      </w:r>
      <w:r w:rsidR="005F22DC" w:rsidRPr="00946A5F">
        <w:rPr>
          <w:rFonts w:hint="eastAsia"/>
        </w:rPr>
        <w:t>；</w:t>
      </w:r>
      <w:r w:rsidR="005F22DC" w:rsidRPr="00946A5F">
        <w:rPr>
          <w:rFonts w:hint="eastAsia"/>
        </w:rPr>
        <w:t>2022</w:t>
      </w:r>
      <w:r w:rsidR="005F22DC" w:rsidRPr="00946A5F">
        <w:rPr>
          <w:rFonts w:hint="eastAsia"/>
        </w:rPr>
        <w:t>年全市</w:t>
      </w:r>
      <w:r w:rsidR="005F22DC" w:rsidRPr="00946A5F">
        <w:t>SO</w:t>
      </w:r>
      <w:r w:rsidR="005F22DC" w:rsidRPr="00946A5F">
        <w:rPr>
          <w:vertAlign w:val="subscript"/>
        </w:rPr>
        <w:t>2</w:t>
      </w:r>
      <w:r w:rsidR="005F22DC" w:rsidRPr="00946A5F">
        <w:t>、</w:t>
      </w:r>
      <w:r w:rsidR="005F22DC" w:rsidRPr="00946A5F">
        <w:t>NO</w:t>
      </w:r>
      <w:r w:rsidR="005F22DC" w:rsidRPr="00946A5F">
        <w:rPr>
          <w:vertAlign w:val="subscript"/>
        </w:rPr>
        <w:t>2</w:t>
      </w:r>
      <w:r w:rsidR="005F22DC" w:rsidRPr="00946A5F">
        <w:t>及</w:t>
      </w:r>
      <w:r w:rsidR="005F22DC" w:rsidRPr="00946A5F">
        <w:rPr>
          <w:rFonts w:hint="eastAsia"/>
        </w:rPr>
        <w:t>PM</w:t>
      </w:r>
      <w:r w:rsidR="005F22DC" w:rsidRPr="00946A5F">
        <w:rPr>
          <w:rFonts w:hint="eastAsia"/>
          <w:vertAlign w:val="subscript"/>
        </w:rPr>
        <w:t>10</w:t>
      </w:r>
      <w:r w:rsidR="005F22DC" w:rsidRPr="00946A5F">
        <w:rPr>
          <w:rFonts w:hint="eastAsia"/>
        </w:rPr>
        <w:t>的预测值约为</w:t>
      </w:r>
      <w:r w:rsidR="005F22DC" w:rsidRPr="00946A5F">
        <w:rPr>
          <w:rFonts w:hint="eastAsia"/>
        </w:rPr>
        <w:t>6.3mg/m</w:t>
      </w:r>
      <w:r w:rsidR="005F22DC" w:rsidRPr="00946A5F">
        <w:rPr>
          <w:rFonts w:hint="eastAsia"/>
          <w:vertAlign w:val="superscript"/>
        </w:rPr>
        <w:t>3</w:t>
      </w:r>
      <w:r w:rsidR="005F22DC" w:rsidRPr="00946A5F">
        <w:rPr>
          <w:rFonts w:hint="eastAsia"/>
        </w:rPr>
        <w:t>、</w:t>
      </w:r>
      <w:r w:rsidR="005F22DC" w:rsidRPr="00946A5F">
        <w:rPr>
          <w:rFonts w:hint="eastAsia"/>
        </w:rPr>
        <w:t>18.5 mg/m</w:t>
      </w:r>
      <w:r w:rsidR="005F22DC" w:rsidRPr="00946A5F">
        <w:rPr>
          <w:rFonts w:hint="eastAsia"/>
          <w:vertAlign w:val="superscript"/>
        </w:rPr>
        <w:t>3</w:t>
      </w:r>
      <w:r w:rsidR="005F22DC" w:rsidRPr="00946A5F">
        <w:rPr>
          <w:rFonts w:hint="eastAsia"/>
        </w:rPr>
        <w:t>及</w:t>
      </w:r>
      <w:r w:rsidR="005F22DC" w:rsidRPr="00946A5F">
        <w:rPr>
          <w:rFonts w:hint="eastAsia"/>
        </w:rPr>
        <w:t>62.7 mg/m</w:t>
      </w:r>
      <w:r w:rsidR="005F22DC" w:rsidRPr="00946A5F">
        <w:rPr>
          <w:rFonts w:hint="eastAsia"/>
          <w:vertAlign w:val="superscript"/>
        </w:rPr>
        <w:t>3</w:t>
      </w:r>
      <w:r w:rsidR="005F22DC" w:rsidRPr="00946A5F">
        <w:rPr>
          <w:rFonts w:hint="eastAsia"/>
        </w:rPr>
        <w:t>。以上</w:t>
      </w:r>
      <w:r w:rsidR="005F22DC" w:rsidRPr="00946A5F">
        <w:rPr>
          <w:rFonts w:hint="eastAsia"/>
        </w:rPr>
        <w:t>3</w:t>
      </w:r>
      <w:r w:rsidR="005F22DC" w:rsidRPr="00946A5F">
        <w:rPr>
          <w:rFonts w:hint="eastAsia"/>
        </w:rPr>
        <w:t>项大气污染</w:t>
      </w:r>
      <w:proofErr w:type="gramStart"/>
      <w:r w:rsidR="005F22DC" w:rsidRPr="00946A5F">
        <w:rPr>
          <w:rFonts w:hint="eastAsia"/>
        </w:rPr>
        <w:t>物预测年</w:t>
      </w:r>
      <w:proofErr w:type="gramEnd"/>
      <w:r w:rsidR="005F22DC" w:rsidRPr="00946A5F">
        <w:rPr>
          <w:rFonts w:hint="eastAsia"/>
        </w:rPr>
        <w:t>均值均满足《环境空气质量标准》（</w:t>
      </w:r>
      <w:r w:rsidR="005F22DC" w:rsidRPr="00946A5F">
        <w:rPr>
          <w:rFonts w:hint="eastAsia"/>
        </w:rPr>
        <w:t>GB3095-2012</w:t>
      </w:r>
      <w:r w:rsidR="005F22DC" w:rsidRPr="00946A5F">
        <w:rPr>
          <w:rFonts w:hint="eastAsia"/>
        </w:rPr>
        <w:t>）二级标准。</w:t>
      </w:r>
    </w:p>
    <w:p w:rsidR="005F22DC" w:rsidRPr="00946A5F" w:rsidRDefault="005F22DC" w:rsidP="005F22DC">
      <w:pPr>
        <w:ind w:firstLine="560"/>
      </w:pPr>
      <w:r w:rsidRPr="00946A5F">
        <w:t>其余三项大气污染</w:t>
      </w:r>
      <w:proofErr w:type="gramStart"/>
      <w:r w:rsidRPr="00946A5F">
        <w:t>物指标</w:t>
      </w:r>
      <w:proofErr w:type="gramEnd"/>
      <w:r w:rsidRPr="00946A5F">
        <w:t>中，</w:t>
      </w:r>
      <w:r w:rsidRPr="00946A5F">
        <w:rPr>
          <w:rFonts w:hint="eastAsia"/>
        </w:rPr>
        <w:t>CO24</w:t>
      </w:r>
      <w:r w:rsidRPr="00946A5F">
        <w:rPr>
          <w:rFonts w:hint="eastAsia"/>
        </w:rPr>
        <w:t>小时浓度呈下降趋势，</w:t>
      </w:r>
      <w:r w:rsidR="00E26A2C" w:rsidRPr="00946A5F">
        <w:rPr>
          <w:rFonts w:hint="eastAsia"/>
        </w:rPr>
        <w:t>预测规划时期内</w:t>
      </w:r>
      <w:r w:rsidRPr="00946A5F">
        <w:rPr>
          <w:rFonts w:hint="eastAsia"/>
        </w:rPr>
        <w:t>满足</w:t>
      </w:r>
      <w:r w:rsidR="00E26A2C" w:rsidRPr="00946A5F">
        <w:rPr>
          <w:rFonts w:hint="eastAsia"/>
        </w:rPr>
        <w:t>《环境空气质量标准》（</w:t>
      </w:r>
      <w:r w:rsidR="00E26A2C" w:rsidRPr="00946A5F">
        <w:rPr>
          <w:rFonts w:hint="eastAsia"/>
        </w:rPr>
        <w:t>GB3095-2012</w:t>
      </w:r>
      <w:r w:rsidR="00E26A2C" w:rsidRPr="00946A5F">
        <w:rPr>
          <w:rFonts w:hint="eastAsia"/>
        </w:rPr>
        <w:t>）二级标准；</w:t>
      </w:r>
      <w:r w:rsidR="00E26A2C" w:rsidRPr="00946A5F">
        <w:rPr>
          <w:rFonts w:hint="eastAsia"/>
        </w:rPr>
        <w:t>O</w:t>
      </w:r>
      <w:r w:rsidR="00E26A2C" w:rsidRPr="00946A5F">
        <w:rPr>
          <w:rFonts w:hint="eastAsia"/>
          <w:vertAlign w:val="subscript"/>
        </w:rPr>
        <w:t>3</w:t>
      </w:r>
      <w:r w:rsidR="00E26A2C" w:rsidRPr="00946A5F">
        <w:rPr>
          <w:rFonts w:hint="eastAsia"/>
        </w:rPr>
        <w:t>日最大</w:t>
      </w:r>
      <w:r w:rsidR="00E26A2C" w:rsidRPr="00946A5F">
        <w:rPr>
          <w:rFonts w:hint="eastAsia"/>
        </w:rPr>
        <w:t>8</w:t>
      </w:r>
      <w:r w:rsidR="00E26A2C" w:rsidRPr="00946A5F">
        <w:rPr>
          <w:rFonts w:hint="eastAsia"/>
        </w:rPr>
        <w:t>小时平均值呈上升趋势，预测规划时期内满足《环境空气质量标准》（</w:t>
      </w:r>
      <w:r w:rsidR="00E26A2C" w:rsidRPr="00946A5F">
        <w:rPr>
          <w:rFonts w:hint="eastAsia"/>
        </w:rPr>
        <w:t>GB3095-2012</w:t>
      </w:r>
      <w:r w:rsidR="00E26A2C" w:rsidRPr="00946A5F">
        <w:rPr>
          <w:rFonts w:hint="eastAsia"/>
        </w:rPr>
        <w:t>）二级标准，但除冬季外均易发生臭氧污染，需开展针对性治理措施；</w:t>
      </w:r>
      <w:r w:rsidRPr="00946A5F">
        <w:rPr>
          <w:rFonts w:hint="eastAsia"/>
        </w:rPr>
        <w:t>PM</w:t>
      </w:r>
      <w:r w:rsidRPr="00946A5F">
        <w:rPr>
          <w:rFonts w:hint="eastAsia"/>
          <w:vertAlign w:val="subscript"/>
        </w:rPr>
        <w:t>2.5</w:t>
      </w:r>
      <w:r w:rsidR="00E26A2C" w:rsidRPr="00946A5F">
        <w:rPr>
          <w:rFonts w:hint="eastAsia"/>
        </w:rPr>
        <w:t>年均浓度呈下降趋势，</w:t>
      </w:r>
      <w:r w:rsidR="00C35AF9" w:rsidRPr="00946A5F">
        <w:rPr>
          <w:rFonts w:hint="eastAsia"/>
        </w:rPr>
        <w:t>必须</w:t>
      </w:r>
      <w:r w:rsidR="00E26A2C" w:rsidRPr="00946A5F">
        <w:rPr>
          <w:rFonts w:hint="eastAsia"/>
        </w:rPr>
        <w:t>实施</w:t>
      </w:r>
      <w:r w:rsidR="00C35AF9" w:rsidRPr="00946A5F">
        <w:rPr>
          <w:rFonts w:hint="eastAsia"/>
        </w:rPr>
        <w:t>针对性</w:t>
      </w:r>
      <w:r w:rsidR="00E26A2C" w:rsidRPr="00946A5F">
        <w:rPr>
          <w:rFonts w:hint="eastAsia"/>
        </w:rPr>
        <w:t>治理措施后，</w:t>
      </w:r>
      <w:r w:rsidR="00C35AF9" w:rsidRPr="00946A5F">
        <w:rPr>
          <w:rFonts w:hint="eastAsia"/>
        </w:rPr>
        <w:t>方</w:t>
      </w:r>
      <w:r w:rsidR="00E26A2C" w:rsidRPr="00946A5F">
        <w:rPr>
          <w:rFonts w:hint="eastAsia"/>
        </w:rPr>
        <w:t>可在规划末期满足《环境空气质量标准》（</w:t>
      </w:r>
      <w:r w:rsidR="00E26A2C" w:rsidRPr="00946A5F">
        <w:rPr>
          <w:rFonts w:hint="eastAsia"/>
        </w:rPr>
        <w:t>GB3095-2012</w:t>
      </w:r>
      <w:r w:rsidR="00E26A2C" w:rsidRPr="00946A5F">
        <w:rPr>
          <w:rFonts w:hint="eastAsia"/>
        </w:rPr>
        <w:t>）二级标准。</w:t>
      </w:r>
    </w:p>
    <w:p w:rsidR="005F22DC" w:rsidRPr="00946A5F" w:rsidRDefault="005F22DC" w:rsidP="005F22DC">
      <w:pPr>
        <w:ind w:firstLine="560"/>
      </w:pPr>
    </w:p>
    <w:p w:rsidR="005F22DC" w:rsidRPr="00946A5F" w:rsidRDefault="005F22DC" w:rsidP="005F22DC">
      <w:pPr>
        <w:ind w:firstLineChars="0" w:firstLine="0"/>
      </w:pPr>
      <w:r w:rsidRPr="00946A5F">
        <w:rPr>
          <w:noProof/>
        </w:rPr>
        <w:lastRenderedPageBreak/>
        <w:drawing>
          <wp:inline distT="0" distB="0" distL="0" distR="0" wp14:anchorId="0C33849E" wp14:editId="2F734B6F">
            <wp:extent cx="6115050" cy="2743200"/>
            <wp:effectExtent l="0" t="0" r="19050" b="19050"/>
            <wp:docPr id="43" name="图表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F22DC" w:rsidRPr="00946A5F" w:rsidRDefault="005F22DC" w:rsidP="005F22DC">
      <w:pPr>
        <w:pStyle w:val="a5"/>
      </w:pPr>
      <w:r w:rsidRPr="00946A5F">
        <w:rPr>
          <w:rFonts w:hint="eastAsia"/>
        </w:rPr>
        <w:t>图</w:t>
      </w:r>
      <w:r w:rsidRPr="00946A5F">
        <w:rPr>
          <w:rFonts w:hint="eastAsia"/>
        </w:rPr>
        <w:t xml:space="preserve">2-4-5 </w:t>
      </w:r>
      <w:r w:rsidRPr="00946A5F">
        <w:rPr>
          <w:rFonts w:hint="eastAsia"/>
        </w:rPr>
        <w:t>广水市</w:t>
      </w:r>
      <w:r w:rsidRPr="00946A5F">
        <w:t>SO</w:t>
      </w:r>
      <w:r w:rsidRPr="00946A5F">
        <w:rPr>
          <w:vertAlign w:val="subscript"/>
        </w:rPr>
        <w:t>2</w:t>
      </w:r>
      <w:r w:rsidRPr="00946A5F">
        <w:t>、</w:t>
      </w:r>
      <w:r w:rsidRPr="00946A5F">
        <w:t>NO</w:t>
      </w:r>
      <w:r w:rsidRPr="00946A5F">
        <w:rPr>
          <w:vertAlign w:val="subscript"/>
        </w:rPr>
        <w:t>2</w:t>
      </w:r>
      <w:r w:rsidRPr="00946A5F">
        <w:t>及</w:t>
      </w:r>
      <w:r w:rsidRPr="00946A5F">
        <w:rPr>
          <w:rFonts w:hint="eastAsia"/>
        </w:rPr>
        <w:t>PM</w:t>
      </w:r>
      <w:r w:rsidRPr="00946A5F">
        <w:rPr>
          <w:rFonts w:hint="eastAsia"/>
          <w:vertAlign w:val="subscript"/>
        </w:rPr>
        <w:t>10</w:t>
      </w:r>
      <w:r w:rsidRPr="00946A5F">
        <w:rPr>
          <w:rFonts w:hint="eastAsia"/>
        </w:rPr>
        <w:t>变化趋势分析图</w:t>
      </w:r>
    </w:p>
    <w:p w:rsidR="005F22DC" w:rsidRPr="00946A5F" w:rsidRDefault="005F22DC" w:rsidP="005F22DC">
      <w:pPr>
        <w:pStyle w:val="a5"/>
      </w:pPr>
    </w:p>
    <w:p w:rsidR="00347C48" w:rsidRPr="00946A5F" w:rsidRDefault="00347C48" w:rsidP="00347C48">
      <w:pPr>
        <w:pStyle w:val="4"/>
      </w:pPr>
      <w:r w:rsidRPr="00946A5F">
        <w:rPr>
          <w:rFonts w:hint="eastAsia"/>
        </w:rPr>
        <w:t>大气环境容量分析</w:t>
      </w:r>
    </w:p>
    <w:p w:rsidR="00347C48" w:rsidRPr="00946A5F" w:rsidRDefault="00347C48" w:rsidP="00347C48">
      <w:pPr>
        <w:ind w:firstLine="560"/>
      </w:pPr>
      <w:r w:rsidRPr="00946A5F">
        <w:rPr>
          <w:rFonts w:hint="eastAsia"/>
        </w:rPr>
        <w:t>大气环境容量是一种特殊的环境资源，它与其它自然资源在使用上有着明显的差异。鉴于环境条件和污染物排放的复杂性，准确计算一定空间环境的大气环境容量是十分困难的，因为大气是没有边界的，一定空间区域内外的污染物互相影响、传输、扩散。在做一定的假设后，可借助数学模型模拟估算一定条件下的大气环境容量。</w:t>
      </w:r>
    </w:p>
    <w:p w:rsidR="00347C48" w:rsidRPr="00946A5F" w:rsidRDefault="00347C48" w:rsidP="00347C48">
      <w:pPr>
        <w:ind w:firstLine="560"/>
      </w:pPr>
      <w:r w:rsidRPr="00946A5F">
        <w:rPr>
          <w:rFonts w:hint="eastAsia"/>
        </w:rPr>
        <w:t>常用于计算区域大气环境容量的模型主要包括</w:t>
      </w:r>
      <w:r w:rsidRPr="00946A5F">
        <w:rPr>
          <w:rFonts w:hint="eastAsia"/>
        </w:rPr>
        <w:t>A-P</w:t>
      </w:r>
      <w:r w:rsidRPr="00946A5F">
        <w:rPr>
          <w:rFonts w:hint="eastAsia"/>
        </w:rPr>
        <w:t>值法模型、箱模式、线性优化模型、</w:t>
      </w:r>
      <w:r w:rsidRPr="00946A5F">
        <w:rPr>
          <w:rFonts w:hint="eastAsia"/>
        </w:rPr>
        <w:t>ADMS</w:t>
      </w:r>
      <w:r w:rsidRPr="00946A5F">
        <w:rPr>
          <w:rFonts w:hint="eastAsia"/>
        </w:rPr>
        <w:t>模式与复合模式五类。</w:t>
      </w:r>
      <w:r w:rsidRPr="00946A5F">
        <w:rPr>
          <w:rFonts w:hint="eastAsia"/>
        </w:rPr>
        <w:t>A-P</w:t>
      </w:r>
      <w:r w:rsidRPr="00946A5F">
        <w:rPr>
          <w:rFonts w:hint="eastAsia"/>
        </w:rPr>
        <w:t>值法模型可用于计算大区域范围内的大气环境容量，并且简单易行，具有一定的合理性，应用也很广泛，规划选用</w:t>
      </w:r>
      <w:r w:rsidRPr="00946A5F">
        <w:rPr>
          <w:rFonts w:hint="eastAsia"/>
        </w:rPr>
        <w:t>A-P</w:t>
      </w:r>
      <w:r w:rsidRPr="00946A5F">
        <w:rPr>
          <w:rFonts w:hint="eastAsia"/>
        </w:rPr>
        <w:t>模型作为广水市大气环境容量的计算模型。</w:t>
      </w:r>
    </w:p>
    <w:p w:rsidR="00347C48" w:rsidRPr="00946A5F" w:rsidRDefault="00347C48" w:rsidP="00347C48">
      <w:pPr>
        <w:ind w:firstLine="560"/>
      </w:pPr>
      <w:r w:rsidRPr="00946A5F">
        <w:rPr>
          <w:rFonts w:hint="eastAsia"/>
        </w:rPr>
        <w:t>A-P</w:t>
      </w:r>
      <w:r w:rsidRPr="00946A5F">
        <w:rPr>
          <w:rFonts w:hint="eastAsia"/>
        </w:rPr>
        <w:t>值法模型为国家标准《制定地方大气污染物排放标准的技术方法》提出的总量控制区排放总量限值计算公式，根据计算出的排放量限值及大气环境质量现状本底情况，确定该区域容许的排放量即大气环境容量。</w:t>
      </w:r>
      <w:r w:rsidRPr="00946A5F">
        <w:rPr>
          <w:rFonts w:hint="eastAsia"/>
        </w:rPr>
        <w:t>A-P</w:t>
      </w:r>
      <w:r w:rsidRPr="00946A5F">
        <w:rPr>
          <w:rFonts w:hint="eastAsia"/>
        </w:rPr>
        <w:t>值法是</w:t>
      </w:r>
      <w:proofErr w:type="gramStart"/>
      <w:r w:rsidRPr="00946A5F">
        <w:rPr>
          <w:rFonts w:hint="eastAsia"/>
        </w:rPr>
        <w:t>基于箱模式</w:t>
      </w:r>
      <w:proofErr w:type="gramEnd"/>
      <w:r w:rsidRPr="00946A5F">
        <w:rPr>
          <w:rFonts w:hint="eastAsia"/>
        </w:rPr>
        <w:t>推导出的，是目前国内广泛使用的大气污染物宏观总量控制法，已被很多学者应用于大气环境容量的研究。</w:t>
      </w:r>
    </w:p>
    <w:p w:rsidR="00347C48" w:rsidRPr="00946A5F" w:rsidRDefault="00347C48" w:rsidP="00347C48">
      <w:pPr>
        <w:ind w:firstLine="560"/>
        <w:jc w:val="center"/>
      </w:pPr>
      <w:r w:rsidRPr="00946A5F">
        <w:rPr>
          <w:rFonts w:hint="eastAsia"/>
        </w:rPr>
        <w:t>①总量控制区污染物排放总量的限值（也就是大气环境容量）由下式计算：</w:t>
      </w:r>
      <w:r w:rsidRPr="00946A5F">
        <w:rPr>
          <w:noProof/>
        </w:rPr>
        <w:lastRenderedPageBreak/>
        <w:drawing>
          <wp:inline distT="0" distB="0" distL="0" distR="0" wp14:anchorId="1F7E3A7E" wp14:editId="4896AFCA">
            <wp:extent cx="932815" cy="532765"/>
            <wp:effectExtent l="0" t="0" r="635" b="63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8"/>
                    <a:stretch>
                      <a:fillRect/>
                    </a:stretch>
                  </pic:blipFill>
                  <pic:spPr>
                    <a:xfrm>
                      <a:off x="0" y="0"/>
                      <a:ext cx="933333" cy="533333"/>
                    </a:xfrm>
                    <a:prstGeom prst="rect">
                      <a:avLst/>
                    </a:prstGeom>
                  </pic:spPr>
                </pic:pic>
              </a:graphicData>
            </a:graphic>
          </wp:inline>
        </w:drawing>
      </w:r>
    </w:p>
    <w:p w:rsidR="00347C48" w:rsidRPr="00946A5F" w:rsidRDefault="00347C48" w:rsidP="00347C48">
      <w:pPr>
        <w:spacing w:before="60"/>
        <w:ind w:firstLine="560"/>
      </w:pPr>
      <w:r w:rsidRPr="00946A5F">
        <w:rPr>
          <w:rFonts w:hint="eastAsia"/>
        </w:rPr>
        <w:t>式中：</w:t>
      </w:r>
    </w:p>
    <w:p w:rsidR="00347C48" w:rsidRPr="00946A5F" w:rsidRDefault="00347C48" w:rsidP="00347C48">
      <w:pPr>
        <w:spacing w:before="60"/>
        <w:ind w:firstLine="560"/>
      </w:pPr>
      <w:r w:rsidRPr="00946A5F">
        <w:rPr>
          <w:rFonts w:hint="eastAsia"/>
          <w:i/>
        </w:rPr>
        <w:t>Q</w:t>
      </w:r>
      <w:r w:rsidRPr="00946A5F">
        <w:rPr>
          <w:rFonts w:hint="eastAsia"/>
          <w:i/>
          <w:vertAlign w:val="subscript"/>
        </w:rPr>
        <w:t>ak</w:t>
      </w:r>
      <w:r w:rsidRPr="00946A5F">
        <w:rPr>
          <w:rFonts w:hint="eastAsia"/>
        </w:rPr>
        <w:t>——总量控制区内某种污染物</w:t>
      </w:r>
      <w:proofErr w:type="gramStart"/>
      <w:r w:rsidRPr="00946A5F">
        <w:rPr>
          <w:rFonts w:hint="eastAsia"/>
        </w:rPr>
        <w:t>年允许</w:t>
      </w:r>
      <w:proofErr w:type="gramEnd"/>
      <w:r w:rsidRPr="00946A5F">
        <w:rPr>
          <w:rFonts w:hint="eastAsia"/>
        </w:rPr>
        <w:t>排放总量限制，</w:t>
      </w:r>
      <w:r w:rsidRPr="00946A5F">
        <w:rPr>
          <w:rFonts w:hint="eastAsia"/>
        </w:rPr>
        <w:t>10</w:t>
      </w:r>
      <w:r w:rsidRPr="00946A5F">
        <w:rPr>
          <w:rFonts w:hint="eastAsia"/>
          <w:vertAlign w:val="superscript"/>
        </w:rPr>
        <w:t>4</w:t>
      </w:r>
      <w:r w:rsidRPr="00946A5F">
        <w:rPr>
          <w:rFonts w:hint="eastAsia"/>
        </w:rPr>
        <w:t>t</w:t>
      </w:r>
      <w:r w:rsidRPr="00946A5F">
        <w:rPr>
          <w:rFonts w:hint="eastAsia"/>
        </w:rPr>
        <w:t>；</w:t>
      </w:r>
    </w:p>
    <w:p w:rsidR="00347C48" w:rsidRPr="00946A5F" w:rsidRDefault="00347C48" w:rsidP="00347C48">
      <w:pPr>
        <w:spacing w:before="60"/>
        <w:ind w:firstLine="560"/>
      </w:pPr>
      <w:r w:rsidRPr="00946A5F">
        <w:rPr>
          <w:rFonts w:hint="eastAsia"/>
          <w:i/>
        </w:rPr>
        <w:t>Q</w:t>
      </w:r>
      <w:r w:rsidRPr="00946A5F">
        <w:rPr>
          <w:rFonts w:hint="eastAsia"/>
          <w:i/>
          <w:vertAlign w:val="subscript"/>
        </w:rPr>
        <w:t>aki</w:t>
      </w:r>
      <w:r w:rsidRPr="00946A5F">
        <w:rPr>
          <w:rFonts w:hint="eastAsia"/>
        </w:rPr>
        <w:t>——第</w:t>
      </w:r>
      <w:r w:rsidRPr="00946A5F">
        <w:rPr>
          <w:rFonts w:hint="eastAsia"/>
          <w:i/>
        </w:rPr>
        <w:t>i</w:t>
      </w:r>
      <w:r w:rsidRPr="00946A5F">
        <w:rPr>
          <w:rFonts w:hint="eastAsia"/>
        </w:rPr>
        <w:t>功能</w:t>
      </w:r>
      <w:proofErr w:type="gramStart"/>
      <w:r w:rsidRPr="00946A5F">
        <w:rPr>
          <w:rFonts w:hint="eastAsia"/>
        </w:rPr>
        <w:t>区某种</w:t>
      </w:r>
      <w:proofErr w:type="gramEnd"/>
      <w:r w:rsidRPr="00946A5F">
        <w:rPr>
          <w:rFonts w:hint="eastAsia"/>
        </w:rPr>
        <w:t>污染物允许排放总量限制，</w:t>
      </w:r>
      <w:r w:rsidRPr="00946A5F">
        <w:rPr>
          <w:rFonts w:hint="eastAsia"/>
        </w:rPr>
        <w:t>10</w:t>
      </w:r>
      <w:r w:rsidRPr="00946A5F">
        <w:rPr>
          <w:rFonts w:hint="eastAsia"/>
          <w:vertAlign w:val="superscript"/>
        </w:rPr>
        <w:t>4</w:t>
      </w:r>
      <w:r w:rsidRPr="00946A5F">
        <w:rPr>
          <w:rFonts w:hint="eastAsia"/>
        </w:rPr>
        <w:t>t</w:t>
      </w:r>
      <w:r w:rsidRPr="00946A5F">
        <w:rPr>
          <w:rFonts w:hint="eastAsia"/>
        </w:rPr>
        <w:t>；</w:t>
      </w:r>
    </w:p>
    <w:p w:rsidR="00347C48" w:rsidRPr="00946A5F" w:rsidRDefault="00347C48" w:rsidP="00347C48">
      <w:pPr>
        <w:spacing w:before="60"/>
        <w:ind w:firstLine="560"/>
      </w:pPr>
      <w:r w:rsidRPr="00946A5F">
        <w:rPr>
          <w:rFonts w:hint="eastAsia"/>
          <w:i/>
        </w:rPr>
        <w:t>n</w:t>
      </w:r>
      <w:r w:rsidRPr="00946A5F">
        <w:rPr>
          <w:rFonts w:hint="eastAsia"/>
        </w:rPr>
        <w:t>——功能区总数；</w:t>
      </w:r>
    </w:p>
    <w:p w:rsidR="00347C48" w:rsidRPr="00946A5F" w:rsidRDefault="00347C48" w:rsidP="00347C48">
      <w:pPr>
        <w:spacing w:before="60"/>
        <w:ind w:firstLine="560"/>
      </w:pPr>
      <w:r w:rsidRPr="00946A5F">
        <w:rPr>
          <w:rFonts w:hint="eastAsia"/>
          <w:i/>
        </w:rPr>
        <w:t>i</w:t>
      </w:r>
      <w:r w:rsidRPr="00946A5F">
        <w:rPr>
          <w:rFonts w:hint="eastAsia"/>
        </w:rPr>
        <w:t>——总量控制区内各功能分区的编号；</w:t>
      </w:r>
    </w:p>
    <w:p w:rsidR="00347C48" w:rsidRPr="00946A5F" w:rsidRDefault="00347C48" w:rsidP="00347C48">
      <w:pPr>
        <w:spacing w:before="60"/>
        <w:ind w:firstLine="560"/>
      </w:pPr>
      <w:r w:rsidRPr="00946A5F">
        <w:rPr>
          <w:rFonts w:hint="eastAsia"/>
          <w:i/>
        </w:rPr>
        <w:t>a</w:t>
      </w:r>
      <w:r w:rsidRPr="00946A5F">
        <w:rPr>
          <w:rFonts w:hint="eastAsia"/>
        </w:rPr>
        <w:t>——总量下标；</w:t>
      </w:r>
    </w:p>
    <w:p w:rsidR="00347C48" w:rsidRPr="00946A5F" w:rsidRDefault="00347C48" w:rsidP="00347C48">
      <w:pPr>
        <w:spacing w:before="60"/>
        <w:ind w:firstLine="560"/>
      </w:pPr>
      <w:r w:rsidRPr="00946A5F">
        <w:rPr>
          <w:rFonts w:hint="eastAsia"/>
          <w:i/>
        </w:rPr>
        <w:t>k</w:t>
      </w:r>
      <w:r w:rsidRPr="00946A5F">
        <w:rPr>
          <w:rFonts w:hint="eastAsia"/>
        </w:rPr>
        <w:t>——某种污染物下标。</w:t>
      </w:r>
    </w:p>
    <w:p w:rsidR="00347C48" w:rsidRPr="00946A5F" w:rsidRDefault="00347C48" w:rsidP="00347C48">
      <w:pPr>
        <w:spacing w:before="60"/>
        <w:ind w:firstLine="560"/>
      </w:pPr>
      <w:r w:rsidRPr="00946A5F">
        <w:rPr>
          <w:rFonts w:hint="eastAsia"/>
        </w:rPr>
        <w:t>②各类功能区污染物排放总量限值由以下两式计算：</w:t>
      </w:r>
      <w:r w:rsidRPr="00946A5F">
        <w:rPr>
          <w:rFonts w:hint="eastAsia"/>
        </w:rPr>
        <w:t>.</w:t>
      </w:r>
    </w:p>
    <w:p w:rsidR="00347C48" w:rsidRPr="00946A5F" w:rsidRDefault="00347C48" w:rsidP="00347C48">
      <w:pPr>
        <w:spacing w:before="60"/>
        <w:ind w:firstLine="560"/>
        <w:jc w:val="center"/>
      </w:pPr>
      <w:r w:rsidRPr="00946A5F">
        <w:rPr>
          <w:noProof/>
        </w:rPr>
        <w:drawing>
          <wp:inline distT="0" distB="0" distL="0" distR="0" wp14:anchorId="27760754" wp14:editId="7603FAC1">
            <wp:extent cx="1513840" cy="389890"/>
            <wp:effectExtent l="0" t="0" r="10160" b="1016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9"/>
                    <a:stretch>
                      <a:fillRect/>
                    </a:stretch>
                  </pic:blipFill>
                  <pic:spPr>
                    <a:xfrm>
                      <a:off x="0" y="0"/>
                      <a:ext cx="1514286" cy="390476"/>
                    </a:xfrm>
                    <a:prstGeom prst="rect">
                      <a:avLst/>
                    </a:prstGeom>
                  </pic:spPr>
                </pic:pic>
              </a:graphicData>
            </a:graphic>
          </wp:inline>
        </w:drawing>
      </w:r>
    </w:p>
    <w:p w:rsidR="00347C48" w:rsidRPr="00946A5F" w:rsidRDefault="00347C48" w:rsidP="00347C48">
      <w:pPr>
        <w:spacing w:before="60"/>
        <w:ind w:firstLine="560"/>
        <w:jc w:val="center"/>
      </w:pPr>
      <w:r w:rsidRPr="00946A5F">
        <w:rPr>
          <w:noProof/>
        </w:rPr>
        <w:drawing>
          <wp:inline distT="0" distB="0" distL="0" distR="0" wp14:anchorId="163EBAC2" wp14:editId="7F8F6609">
            <wp:extent cx="647065" cy="523240"/>
            <wp:effectExtent l="0" t="0" r="63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0"/>
                    <a:stretch>
                      <a:fillRect/>
                    </a:stretch>
                  </pic:blipFill>
                  <pic:spPr>
                    <a:xfrm>
                      <a:off x="0" y="0"/>
                      <a:ext cx="647619" cy="523810"/>
                    </a:xfrm>
                    <a:prstGeom prst="rect">
                      <a:avLst/>
                    </a:prstGeom>
                  </pic:spPr>
                </pic:pic>
              </a:graphicData>
            </a:graphic>
          </wp:inline>
        </w:drawing>
      </w:r>
    </w:p>
    <w:p w:rsidR="00347C48" w:rsidRPr="00946A5F" w:rsidRDefault="00347C48" w:rsidP="00347C48">
      <w:pPr>
        <w:spacing w:before="60"/>
        <w:ind w:firstLine="560"/>
      </w:pPr>
      <w:r w:rsidRPr="00946A5F">
        <w:rPr>
          <w:rFonts w:hint="eastAsia"/>
        </w:rPr>
        <w:t>式中：</w:t>
      </w:r>
    </w:p>
    <w:p w:rsidR="00347C48" w:rsidRPr="00946A5F" w:rsidRDefault="00347C48" w:rsidP="00347C48">
      <w:pPr>
        <w:spacing w:before="60"/>
        <w:ind w:firstLine="560"/>
      </w:pPr>
      <w:r w:rsidRPr="00946A5F">
        <w:rPr>
          <w:rFonts w:hint="eastAsia"/>
          <w:i/>
        </w:rPr>
        <w:t>S</w:t>
      </w:r>
      <w:r w:rsidRPr="00946A5F">
        <w:rPr>
          <w:rFonts w:hint="eastAsia"/>
        </w:rPr>
        <w:t>——总量控制区总面积，</w:t>
      </w:r>
      <w:r w:rsidRPr="00946A5F">
        <w:rPr>
          <w:rFonts w:hint="eastAsia"/>
        </w:rPr>
        <w:t>km</w:t>
      </w:r>
      <w:r w:rsidRPr="00946A5F">
        <w:rPr>
          <w:rFonts w:hint="eastAsia"/>
          <w:vertAlign w:val="superscript"/>
        </w:rPr>
        <w:t>2</w:t>
      </w:r>
      <w:r w:rsidRPr="00946A5F">
        <w:rPr>
          <w:rFonts w:hint="eastAsia"/>
        </w:rPr>
        <w:t>；</w:t>
      </w:r>
    </w:p>
    <w:p w:rsidR="00347C48" w:rsidRPr="00946A5F" w:rsidRDefault="00347C48" w:rsidP="00347C48">
      <w:pPr>
        <w:spacing w:before="60"/>
        <w:ind w:firstLine="560"/>
      </w:pPr>
      <w:r w:rsidRPr="00946A5F">
        <w:rPr>
          <w:rFonts w:hint="eastAsia"/>
          <w:i/>
        </w:rPr>
        <w:t>S</w:t>
      </w:r>
      <w:r w:rsidRPr="00946A5F">
        <w:rPr>
          <w:rFonts w:hint="eastAsia"/>
          <w:i/>
          <w:vertAlign w:val="subscript"/>
        </w:rPr>
        <w:t>i</w:t>
      </w:r>
      <w:r w:rsidRPr="00946A5F">
        <w:rPr>
          <w:rFonts w:hint="eastAsia"/>
        </w:rPr>
        <w:t>——第</w:t>
      </w:r>
      <w:r w:rsidRPr="00946A5F">
        <w:rPr>
          <w:rFonts w:hint="eastAsia"/>
        </w:rPr>
        <w:t>i</w:t>
      </w:r>
      <w:r w:rsidRPr="00946A5F">
        <w:rPr>
          <w:rFonts w:hint="eastAsia"/>
        </w:rPr>
        <w:t>功能区面积，</w:t>
      </w:r>
      <w:r w:rsidRPr="00946A5F">
        <w:rPr>
          <w:rFonts w:hint="eastAsia"/>
        </w:rPr>
        <w:t>km</w:t>
      </w:r>
      <w:r w:rsidRPr="00946A5F">
        <w:rPr>
          <w:rFonts w:hint="eastAsia"/>
          <w:vertAlign w:val="superscript"/>
        </w:rPr>
        <w:t>2</w:t>
      </w:r>
      <w:r w:rsidRPr="00946A5F">
        <w:rPr>
          <w:rFonts w:hint="eastAsia"/>
        </w:rPr>
        <w:t>；</w:t>
      </w:r>
    </w:p>
    <w:p w:rsidR="00347C48" w:rsidRPr="00946A5F" w:rsidRDefault="00347C48" w:rsidP="00347C48">
      <w:pPr>
        <w:spacing w:before="60"/>
        <w:ind w:firstLine="560"/>
      </w:pPr>
      <w:r w:rsidRPr="00946A5F">
        <w:rPr>
          <w:rFonts w:hint="eastAsia"/>
          <w:i/>
        </w:rPr>
        <w:t>A</w:t>
      </w:r>
      <w:r w:rsidRPr="00946A5F">
        <w:rPr>
          <w:rFonts w:hint="eastAsia"/>
        </w:rPr>
        <w:t>——地理区域性总量控制系数，</w:t>
      </w:r>
      <w:r w:rsidRPr="00946A5F">
        <w:rPr>
          <w:rFonts w:hint="eastAsia"/>
        </w:rPr>
        <w:t>10</w:t>
      </w:r>
      <w:r w:rsidRPr="00946A5F">
        <w:rPr>
          <w:rFonts w:hint="eastAsia"/>
          <w:vertAlign w:val="superscript"/>
        </w:rPr>
        <w:t>4</w:t>
      </w:r>
      <w:r w:rsidRPr="00946A5F">
        <w:rPr>
          <w:rFonts w:hint="eastAsia"/>
        </w:rPr>
        <w:t>t</w:t>
      </w:r>
      <w:r w:rsidRPr="00946A5F">
        <w:t>·</w:t>
      </w:r>
      <w:r w:rsidRPr="00946A5F">
        <w:rPr>
          <w:rFonts w:hint="eastAsia"/>
        </w:rPr>
        <w:t>km</w:t>
      </w:r>
      <w:r w:rsidRPr="00946A5F">
        <w:rPr>
          <w:rFonts w:hint="eastAsia"/>
          <w:vertAlign w:val="superscript"/>
        </w:rPr>
        <w:t>2</w:t>
      </w:r>
      <w:r w:rsidRPr="00946A5F">
        <w:rPr>
          <w:rFonts w:hint="eastAsia"/>
        </w:rPr>
        <w:t>/a</w:t>
      </w:r>
      <w:r w:rsidRPr="00946A5F">
        <w:rPr>
          <w:rFonts w:hint="eastAsia"/>
        </w:rPr>
        <w:t>，湖北省</w:t>
      </w:r>
      <w:r w:rsidRPr="00946A5F">
        <w:rPr>
          <w:rFonts w:hint="eastAsia"/>
        </w:rPr>
        <w:t>A</w:t>
      </w:r>
      <w:r w:rsidRPr="00946A5F">
        <w:rPr>
          <w:rFonts w:hint="eastAsia"/>
        </w:rPr>
        <w:t>的取值范围为</w:t>
      </w:r>
      <w:r w:rsidRPr="00946A5F">
        <w:rPr>
          <w:rFonts w:hint="eastAsia"/>
        </w:rPr>
        <w:t>3.5~4.9</w:t>
      </w:r>
      <w:r w:rsidRPr="00946A5F">
        <w:rPr>
          <w:rFonts w:hint="eastAsia"/>
        </w:rPr>
        <w:t>，根据</w:t>
      </w:r>
      <w:r w:rsidR="00657142" w:rsidRPr="00946A5F">
        <w:rPr>
          <w:rFonts w:hint="eastAsia"/>
        </w:rPr>
        <w:t>广水</w:t>
      </w:r>
      <w:r w:rsidRPr="00946A5F">
        <w:rPr>
          <w:rFonts w:hint="eastAsia"/>
        </w:rPr>
        <w:t>市实际情况，</w:t>
      </w:r>
      <w:r w:rsidRPr="00946A5F">
        <w:rPr>
          <w:rFonts w:hint="eastAsia"/>
        </w:rPr>
        <w:t>A</w:t>
      </w:r>
      <w:r w:rsidRPr="00946A5F">
        <w:rPr>
          <w:rFonts w:hint="eastAsia"/>
        </w:rPr>
        <w:t>值取为</w:t>
      </w:r>
      <w:r w:rsidRPr="00946A5F">
        <w:rPr>
          <w:rFonts w:hint="eastAsia"/>
        </w:rPr>
        <w:t>3.5</w:t>
      </w:r>
      <w:r w:rsidRPr="00946A5F">
        <w:rPr>
          <w:rFonts w:hint="eastAsia"/>
        </w:rPr>
        <w:t>；</w:t>
      </w:r>
    </w:p>
    <w:p w:rsidR="00347C48" w:rsidRPr="00946A5F" w:rsidRDefault="00347C48" w:rsidP="00347C48">
      <w:pPr>
        <w:spacing w:before="60"/>
        <w:ind w:firstLine="560"/>
      </w:pPr>
      <w:r w:rsidRPr="00946A5F">
        <w:rPr>
          <w:rFonts w:hint="eastAsia"/>
          <w:i/>
        </w:rPr>
        <w:t>C</w:t>
      </w:r>
      <w:r w:rsidRPr="00946A5F">
        <w:rPr>
          <w:rFonts w:hint="eastAsia"/>
          <w:i/>
          <w:vertAlign w:val="subscript"/>
        </w:rPr>
        <w:t>ki</w:t>
      </w:r>
      <w:r w:rsidRPr="00946A5F">
        <w:rPr>
          <w:rFonts w:hint="eastAsia"/>
        </w:rPr>
        <w:t>——</w:t>
      </w:r>
      <w:r w:rsidRPr="00946A5F">
        <w:rPr>
          <w:rFonts w:hint="eastAsia"/>
        </w:rPr>
        <w:t>GB3095</w:t>
      </w:r>
      <w:r w:rsidRPr="00946A5F">
        <w:rPr>
          <w:rFonts w:hint="eastAsia"/>
        </w:rPr>
        <w:t>等国家和地方有关大气环境质量标准所规定的与第</w:t>
      </w:r>
      <w:r w:rsidRPr="00946A5F">
        <w:rPr>
          <w:rFonts w:hint="eastAsia"/>
        </w:rPr>
        <w:t>i</w:t>
      </w:r>
      <w:r w:rsidRPr="00946A5F">
        <w:rPr>
          <w:rFonts w:hint="eastAsia"/>
        </w:rPr>
        <w:t>功能区类别相应的年均浓度限值，</w:t>
      </w:r>
      <w:r w:rsidRPr="00946A5F">
        <w:rPr>
          <w:rFonts w:hint="eastAsia"/>
        </w:rPr>
        <w:t>mg/m</w:t>
      </w:r>
      <w:r w:rsidRPr="00946A5F">
        <w:rPr>
          <w:rFonts w:hint="eastAsia"/>
          <w:vertAlign w:val="superscript"/>
        </w:rPr>
        <w:t>3</w:t>
      </w:r>
      <w:r w:rsidRPr="00946A5F">
        <w:rPr>
          <w:rFonts w:hint="eastAsia"/>
        </w:rPr>
        <w:t>；</w:t>
      </w:r>
    </w:p>
    <w:p w:rsidR="00347C48" w:rsidRPr="00946A5F" w:rsidRDefault="00347C48" w:rsidP="00347C48">
      <w:pPr>
        <w:spacing w:before="60"/>
        <w:ind w:firstLine="560"/>
      </w:pPr>
      <w:r w:rsidRPr="00946A5F">
        <w:rPr>
          <w:rFonts w:hint="eastAsia"/>
          <w:i/>
        </w:rPr>
        <w:t>C</w:t>
      </w:r>
      <w:r w:rsidRPr="00946A5F">
        <w:rPr>
          <w:rFonts w:hint="eastAsia"/>
          <w:i/>
          <w:vertAlign w:val="subscript"/>
        </w:rPr>
        <w:t>bi</w:t>
      </w:r>
      <w:r w:rsidRPr="00946A5F">
        <w:rPr>
          <w:rFonts w:hint="eastAsia"/>
        </w:rPr>
        <w:t>——控制区的本底浓度，</w:t>
      </w:r>
      <w:r w:rsidRPr="00946A5F">
        <w:rPr>
          <w:rFonts w:hint="eastAsia"/>
        </w:rPr>
        <w:t>mg/m</w:t>
      </w:r>
      <w:r w:rsidRPr="00946A5F">
        <w:rPr>
          <w:rFonts w:hint="eastAsia"/>
          <w:vertAlign w:val="superscript"/>
        </w:rPr>
        <w:t>3</w:t>
      </w:r>
      <w:r w:rsidRPr="00946A5F">
        <w:rPr>
          <w:rFonts w:hint="eastAsia"/>
        </w:rPr>
        <w:t>，可取各自一类功能区年平均标准值的</w:t>
      </w:r>
      <w:r w:rsidRPr="00946A5F">
        <w:rPr>
          <w:rFonts w:hint="eastAsia"/>
        </w:rPr>
        <w:t>50%</w:t>
      </w:r>
      <w:r w:rsidRPr="00946A5F">
        <w:rPr>
          <w:rFonts w:hint="eastAsia"/>
        </w:rPr>
        <w:t>。</w:t>
      </w:r>
    </w:p>
    <w:p w:rsidR="00347C48" w:rsidRPr="00946A5F" w:rsidRDefault="00347C48" w:rsidP="00347C48">
      <w:pPr>
        <w:ind w:firstLine="560"/>
      </w:pPr>
      <w:r w:rsidRPr="00946A5F">
        <w:rPr>
          <w:rFonts w:hint="eastAsia"/>
        </w:rPr>
        <w:t>本次分析采用</w:t>
      </w:r>
      <w:r w:rsidRPr="00946A5F">
        <w:rPr>
          <w:rFonts w:hint="eastAsia"/>
        </w:rPr>
        <w:t>SO</w:t>
      </w:r>
      <w:r w:rsidRPr="00946A5F">
        <w:rPr>
          <w:rFonts w:hint="eastAsia"/>
          <w:vertAlign w:val="subscript"/>
        </w:rPr>
        <w:t>2</w:t>
      </w:r>
      <w:r w:rsidRPr="00946A5F">
        <w:rPr>
          <w:rFonts w:hint="eastAsia"/>
        </w:rPr>
        <w:t>、</w:t>
      </w:r>
      <w:r w:rsidRPr="00946A5F">
        <w:rPr>
          <w:rFonts w:hint="eastAsia"/>
        </w:rPr>
        <w:t>NO</w:t>
      </w:r>
      <w:r w:rsidRPr="00946A5F">
        <w:rPr>
          <w:rFonts w:hint="eastAsia"/>
          <w:vertAlign w:val="subscript"/>
        </w:rPr>
        <w:t>2</w:t>
      </w:r>
      <w:r w:rsidRPr="00946A5F">
        <w:rPr>
          <w:rFonts w:hint="eastAsia"/>
        </w:rPr>
        <w:t>、</w:t>
      </w:r>
      <w:r w:rsidRPr="00946A5F">
        <w:rPr>
          <w:rFonts w:hint="eastAsia"/>
        </w:rPr>
        <w:t>PM</w:t>
      </w:r>
      <w:r w:rsidRPr="00946A5F">
        <w:rPr>
          <w:rFonts w:hint="eastAsia"/>
          <w:vertAlign w:val="subscript"/>
        </w:rPr>
        <w:t>10</w:t>
      </w:r>
      <w:r w:rsidRPr="00946A5F">
        <w:rPr>
          <w:rFonts w:hint="eastAsia"/>
        </w:rPr>
        <w:t>及</w:t>
      </w:r>
      <w:r w:rsidRPr="00946A5F">
        <w:rPr>
          <w:rFonts w:hint="eastAsia"/>
        </w:rPr>
        <w:t>PM</w:t>
      </w:r>
      <w:r w:rsidRPr="00946A5F">
        <w:rPr>
          <w:rFonts w:hint="eastAsia"/>
          <w:vertAlign w:val="subscript"/>
        </w:rPr>
        <w:t>2.5</w:t>
      </w:r>
      <w:r w:rsidRPr="00946A5F">
        <w:rPr>
          <w:rFonts w:hint="eastAsia"/>
        </w:rPr>
        <w:t>作为评价因子。将上述公式整合后，计算结果如下表所示：</w:t>
      </w:r>
    </w:p>
    <w:p w:rsidR="00347C48" w:rsidRPr="00946A5F" w:rsidRDefault="00347C48" w:rsidP="00347C48">
      <w:pPr>
        <w:pStyle w:val="a5"/>
      </w:pPr>
      <w:r w:rsidRPr="00946A5F">
        <w:rPr>
          <w:rFonts w:hint="eastAsia"/>
        </w:rPr>
        <w:lastRenderedPageBreak/>
        <w:t>表</w:t>
      </w:r>
      <w:r w:rsidRPr="00946A5F">
        <w:rPr>
          <w:rFonts w:hint="eastAsia"/>
        </w:rPr>
        <w:t>2-4-</w:t>
      </w:r>
      <w:r w:rsidR="00D0177C" w:rsidRPr="00946A5F">
        <w:rPr>
          <w:rFonts w:hint="eastAsia"/>
        </w:rPr>
        <w:t>43</w:t>
      </w:r>
      <w:r w:rsidRPr="00946A5F">
        <w:rPr>
          <w:rFonts w:hint="eastAsia"/>
        </w:rPr>
        <w:t xml:space="preserve"> </w:t>
      </w:r>
      <w:r w:rsidR="00657142" w:rsidRPr="00946A5F">
        <w:rPr>
          <w:rFonts w:hint="eastAsia"/>
        </w:rPr>
        <w:t>广水</w:t>
      </w:r>
      <w:r w:rsidRPr="00946A5F">
        <w:rPr>
          <w:rFonts w:hint="eastAsia"/>
        </w:rPr>
        <w:t>市大气环境容量计算一览表</w:t>
      </w:r>
    </w:p>
    <w:tbl>
      <w:tblPr>
        <w:tblW w:w="9761" w:type="dxa"/>
        <w:tblInd w:w="93" w:type="dxa"/>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807"/>
        <w:gridCol w:w="1196"/>
        <w:gridCol w:w="1001"/>
        <w:gridCol w:w="1196"/>
        <w:gridCol w:w="984"/>
        <w:gridCol w:w="1196"/>
        <w:gridCol w:w="1413"/>
        <w:gridCol w:w="982"/>
        <w:gridCol w:w="986"/>
      </w:tblGrid>
      <w:tr w:rsidR="00347C48" w:rsidRPr="00946A5F" w:rsidTr="00347C48">
        <w:trPr>
          <w:trHeight w:val="397"/>
        </w:trPr>
        <w:tc>
          <w:tcPr>
            <w:tcW w:w="822" w:type="dxa"/>
            <w:shd w:val="clear" w:color="auto" w:fill="auto"/>
            <w:vAlign w:val="center"/>
            <w:hideMark/>
          </w:tcPr>
          <w:p w:rsidR="00347C48" w:rsidRPr="00946A5F" w:rsidRDefault="00347C48" w:rsidP="00347C48">
            <w:pPr>
              <w:widowControl/>
              <w:spacing w:line="240" w:lineRule="auto"/>
              <w:ind w:firstLineChars="0" w:firstLine="0"/>
              <w:jc w:val="center"/>
              <w:rPr>
                <w:rFonts w:cs="Times New Roman"/>
                <w:b/>
                <w:kern w:val="0"/>
                <w:sz w:val="21"/>
              </w:rPr>
            </w:pPr>
            <w:r w:rsidRPr="00946A5F">
              <w:rPr>
                <w:rFonts w:cs="Times New Roman"/>
                <w:b/>
                <w:kern w:val="0"/>
                <w:sz w:val="21"/>
              </w:rPr>
              <w:t>污染物</w:t>
            </w:r>
          </w:p>
        </w:tc>
        <w:tc>
          <w:tcPr>
            <w:tcW w:w="1216" w:type="dxa"/>
            <w:shd w:val="clear" w:color="auto" w:fill="auto"/>
            <w:vAlign w:val="center"/>
            <w:hideMark/>
          </w:tcPr>
          <w:p w:rsidR="00347C48" w:rsidRPr="00946A5F" w:rsidRDefault="00347C48" w:rsidP="00347C48">
            <w:pPr>
              <w:widowControl/>
              <w:spacing w:line="240" w:lineRule="auto"/>
              <w:ind w:firstLineChars="0" w:firstLine="0"/>
              <w:jc w:val="center"/>
              <w:rPr>
                <w:rFonts w:cs="Times New Roman"/>
                <w:b/>
                <w:kern w:val="0"/>
                <w:sz w:val="21"/>
              </w:rPr>
            </w:pPr>
            <w:r w:rsidRPr="00946A5F">
              <w:rPr>
                <w:rFonts w:cs="Times New Roman"/>
                <w:b/>
                <w:kern w:val="0"/>
                <w:sz w:val="21"/>
              </w:rPr>
              <w:t>一级标准（</w:t>
            </w:r>
            <w:r w:rsidRPr="00946A5F">
              <w:rPr>
                <w:rFonts w:cs="Times New Roman"/>
                <w:b/>
                <w:kern w:val="0"/>
                <w:sz w:val="21"/>
              </w:rPr>
              <w:t>mg/m</w:t>
            </w:r>
            <w:r w:rsidRPr="00946A5F">
              <w:rPr>
                <w:rFonts w:cs="Times New Roman"/>
                <w:b/>
                <w:kern w:val="0"/>
                <w:sz w:val="21"/>
                <w:vertAlign w:val="superscript"/>
              </w:rPr>
              <w:t>3</w:t>
            </w:r>
            <w:r w:rsidRPr="00946A5F">
              <w:rPr>
                <w:rFonts w:cs="Times New Roman"/>
                <w:b/>
                <w:kern w:val="0"/>
                <w:sz w:val="21"/>
              </w:rPr>
              <w:t>）</w:t>
            </w:r>
          </w:p>
        </w:tc>
        <w:tc>
          <w:tcPr>
            <w:tcW w:w="1021" w:type="dxa"/>
            <w:shd w:val="clear" w:color="auto" w:fill="auto"/>
            <w:vAlign w:val="center"/>
            <w:hideMark/>
          </w:tcPr>
          <w:p w:rsidR="00347C48" w:rsidRPr="00946A5F" w:rsidRDefault="00347C48" w:rsidP="00347C48">
            <w:pPr>
              <w:widowControl/>
              <w:spacing w:line="240" w:lineRule="auto"/>
              <w:ind w:firstLineChars="0" w:firstLine="0"/>
              <w:jc w:val="center"/>
              <w:rPr>
                <w:rFonts w:cs="Times New Roman"/>
                <w:b/>
                <w:kern w:val="0"/>
                <w:sz w:val="21"/>
              </w:rPr>
            </w:pPr>
            <w:r w:rsidRPr="00946A5F">
              <w:rPr>
                <w:rFonts w:cs="Times New Roman"/>
                <w:b/>
                <w:kern w:val="0"/>
                <w:sz w:val="21"/>
              </w:rPr>
              <w:t>一类区域面积</w:t>
            </w:r>
            <w:r w:rsidRPr="00946A5F">
              <w:rPr>
                <w:rFonts w:cs="Times New Roman"/>
                <w:b/>
                <w:kern w:val="0"/>
                <w:sz w:val="21"/>
              </w:rPr>
              <w:t>S</w:t>
            </w:r>
            <w:r w:rsidRPr="00946A5F">
              <w:rPr>
                <w:rFonts w:cs="Times New Roman"/>
                <w:b/>
                <w:kern w:val="0"/>
                <w:sz w:val="21"/>
                <w:vertAlign w:val="subscript"/>
              </w:rPr>
              <w:t>1</w:t>
            </w:r>
            <w:r w:rsidRPr="00946A5F">
              <w:rPr>
                <w:rFonts w:cs="Times New Roman"/>
                <w:b/>
                <w:kern w:val="0"/>
                <w:sz w:val="21"/>
              </w:rPr>
              <w:t>（</w:t>
            </w:r>
            <w:r w:rsidRPr="00946A5F">
              <w:rPr>
                <w:rFonts w:cs="Times New Roman"/>
                <w:b/>
                <w:kern w:val="0"/>
                <w:sz w:val="21"/>
              </w:rPr>
              <w:t>km</w:t>
            </w:r>
            <w:r w:rsidRPr="00946A5F">
              <w:rPr>
                <w:rFonts w:cs="Times New Roman"/>
                <w:b/>
                <w:kern w:val="0"/>
                <w:sz w:val="21"/>
                <w:vertAlign w:val="superscript"/>
              </w:rPr>
              <w:t>2</w:t>
            </w:r>
            <w:r w:rsidRPr="00946A5F">
              <w:rPr>
                <w:rFonts w:cs="Times New Roman"/>
                <w:b/>
                <w:kern w:val="0"/>
                <w:sz w:val="21"/>
              </w:rPr>
              <w:t>）</w:t>
            </w:r>
          </w:p>
        </w:tc>
        <w:tc>
          <w:tcPr>
            <w:tcW w:w="1161" w:type="dxa"/>
            <w:shd w:val="clear" w:color="auto" w:fill="auto"/>
            <w:vAlign w:val="center"/>
            <w:hideMark/>
          </w:tcPr>
          <w:p w:rsidR="00347C48" w:rsidRPr="00946A5F" w:rsidRDefault="00347C48" w:rsidP="00347C48">
            <w:pPr>
              <w:widowControl/>
              <w:spacing w:line="240" w:lineRule="auto"/>
              <w:ind w:firstLineChars="0" w:firstLine="0"/>
              <w:jc w:val="center"/>
              <w:rPr>
                <w:rFonts w:cs="Times New Roman"/>
                <w:b/>
                <w:kern w:val="0"/>
                <w:sz w:val="21"/>
              </w:rPr>
            </w:pPr>
            <w:r w:rsidRPr="00946A5F">
              <w:rPr>
                <w:rFonts w:cs="Times New Roman"/>
                <w:b/>
                <w:kern w:val="0"/>
                <w:sz w:val="21"/>
              </w:rPr>
              <w:t>二级标准（</w:t>
            </w:r>
            <w:r w:rsidRPr="00946A5F">
              <w:rPr>
                <w:rFonts w:cs="Times New Roman"/>
                <w:b/>
                <w:kern w:val="0"/>
                <w:sz w:val="21"/>
              </w:rPr>
              <w:t>mg/m</w:t>
            </w:r>
            <w:r w:rsidRPr="00946A5F">
              <w:rPr>
                <w:rFonts w:cs="Times New Roman"/>
                <w:b/>
                <w:kern w:val="0"/>
                <w:sz w:val="21"/>
                <w:vertAlign w:val="superscript"/>
              </w:rPr>
              <w:t>3</w:t>
            </w:r>
            <w:r w:rsidRPr="00946A5F">
              <w:rPr>
                <w:rFonts w:cs="Times New Roman"/>
                <w:b/>
                <w:kern w:val="0"/>
                <w:sz w:val="21"/>
              </w:rPr>
              <w:t>）</w:t>
            </w:r>
          </w:p>
        </w:tc>
        <w:tc>
          <w:tcPr>
            <w:tcW w:w="1003" w:type="dxa"/>
            <w:shd w:val="clear" w:color="auto" w:fill="auto"/>
            <w:vAlign w:val="center"/>
            <w:hideMark/>
          </w:tcPr>
          <w:p w:rsidR="00347C48" w:rsidRPr="00946A5F" w:rsidRDefault="00347C48" w:rsidP="00347C48">
            <w:pPr>
              <w:widowControl/>
              <w:spacing w:line="240" w:lineRule="auto"/>
              <w:ind w:firstLineChars="0" w:firstLine="0"/>
              <w:jc w:val="center"/>
              <w:rPr>
                <w:rFonts w:cs="Times New Roman"/>
                <w:b/>
                <w:kern w:val="0"/>
                <w:sz w:val="21"/>
              </w:rPr>
            </w:pPr>
            <w:r w:rsidRPr="00946A5F">
              <w:rPr>
                <w:rFonts w:cs="Times New Roman"/>
                <w:b/>
                <w:kern w:val="0"/>
                <w:sz w:val="21"/>
              </w:rPr>
              <w:t>二类区域面积</w:t>
            </w:r>
            <w:r w:rsidRPr="00946A5F">
              <w:rPr>
                <w:rFonts w:cs="Times New Roman"/>
                <w:b/>
                <w:kern w:val="0"/>
                <w:sz w:val="21"/>
              </w:rPr>
              <w:t>S</w:t>
            </w:r>
            <w:r w:rsidRPr="00946A5F">
              <w:rPr>
                <w:rFonts w:cs="Times New Roman"/>
                <w:b/>
                <w:kern w:val="0"/>
                <w:sz w:val="21"/>
                <w:vertAlign w:val="subscript"/>
              </w:rPr>
              <w:t>2</w:t>
            </w:r>
            <w:r w:rsidRPr="00946A5F">
              <w:rPr>
                <w:rFonts w:cs="Times New Roman"/>
                <w:b/>
                <w:kern w:val="0"/>
                <w:sz w:val="21"/>
              </w:rPr>
              <w:t>（</w:t>
            </w:r>
            <w:r w:rsidRPr="00946A5F">
              <w:rPr>
                <w:rFonts w:cs="Times New Roman"/>
                <w:b/>
                <w:kern w:val="0"/>
                <w:sz w:val="21"/>
              </w:rPr>
              <w:t>km</w:t>
            </w:r>
            <w:r w:rsidRPr="00946A5F">
              <w:rPr>
                <w:rFonts w:cs="Times New Roman"/>
                <w:b/>
                <w:kern w:val="0"/>
                <w:sz w:val="21"/>
                <w:vertAlign w:val="superscript"/>
              </w:rPr>
              <w:t>2</w:t>
            </w:r>
            <w:r w:rsidRPr="00946A5F">
              <w:rPr>
                <w:rFonts w:cs="Times New Roman"/>
                <w:b/>
                <w:kern w:val="0"/>
                <w:sz w:val="21"/>
              </w:rPr>
              <w:t>）</w:t>
            </w:r>
          </w:p>
        </w:tc>
        <w:tc>
          <w:tcPr>
            <w:tcW w:w="1161" w:type="dxa"/>
            <w:shd w:val="clear" w:color="auto" w:fill="auto"/>
            <w:vAlign w:val="center"/>
            <w:hideMark/>
          </w:tcPr>
          <w:p w:rsidR="00347C48" w:rsidRPr="00946A5F" w:rsidRDefault="00347C48" w:rsidP="00347C48">
            <w:pPr>
              <w:widowControl/>
              <w:spacing w:line="240" w:lineRule="auto"/>
              <w:ind w:firstLineChars="0" w:firstLine="0"/>
              <w:jc w:val="center"/>
              <w:rPr>
                <w:rFonts w:cs="Times New Roman"/>
                <w:b/>
                <w:kern w:val="0"/>
                <w:sz w:val="21"/>
              </w:rPr>
            </w:pPr>
            <w:r w:rsidRPr="00946A5F">
              <w:rPr>
                <w:rFonts w:cs="Times New Roman"/>
                <w:b/>
                <w:kern w:val="0"/>
                <w:sz w:val="21"/>
              </w:rPr>
              <w:t>本底值（</w:t>
            </w:r>
            <w:r w:rsidRPr="00946A5F">
              <w:rPr>
                <w:rFonts w:cs="Times New Roman"/>
                <w:b/>
                <w:kern w:val="0"/>
                <w:sz w:val="21"/>
              </w:rPr>
              <w:t>mg/m</w:t>
            </w:r>
            <w:r w:rsidRPr="00946A5F">
              <w:rPr>
                <w:rFonts w:cs="Times New Roman"/>
                <w:b/>
                <w:kern w:val="0"/>
                <w:sz w:val="21"/>
                <w:vertAlign w:val="superscript"/>
              </w:rPr>
              <w:t>3</w:t>
            </w:r>
            <w:r w:rsidRPr="00946A5F">
              <w:rPr>
                <w:rFonts w:cs="Times New Roman"/>
                <w:b/>
                <w:kern w:val="0"/>
                <w:sz w:val="21"/>
              </w:rPr>
              <w:t>）</w:t>
            </w:r>
          </w:p>
        </w:tc>
        <w:tc>
          <w:tcPr>
            <w:tcW w:w="1370" w:type="dxa"/>
            <w:shd w:val="clear" w:color="auto" w:fill="auto"/>
            <w:vAlign w:val="center"/>
            <w:hideMark/>
          </w:tcPr>
          <w:p w:rsidR="00347C48" w:rsidRPr="00946A5F" w:rsidRDefault="00347C48" w:rsidP="00347C48">
            <w:pPr>
              <w:widowControl/>
              <w:spacing w:line="240" w:lineRule="auto"/>
              <w:ind w:firstLineChars="0" w:firstLine="0"/>
              <w:jc w:val="center"/>
              <w:rPr>
                <w:rFonts w:cs="Times New Roman"/>
                <w:b/>
                <w:kern w:val="0"/>
                <w:sz w:val="21"/>
              </w:rPr>
            </w:pPr>
            <w:r w:rsidRPr="00946A5F">
              <w:rPr>
                <w:rFonts w:cs="Times New Roman"/>
                <w:b/>
                <w:kern w:val="0"/>
                <w:sz w:val="21"/>
              </w:rPr>
              <w:t>排放总量控制系数</w:t>
            </w:r>
            <w:r w:rsidRPr="00946A5F">
              <w:rPr>
                <w:rFonts w:cs="Times New Roman"/>
                <w:b/>
                <w:kern w:val="0"/>
                <w:sz w:val="21"/>
              </w:rPr>
              <w:t>A</w:t>
            </w:r>
            <w:r w:rsidRPr="00946A5F">
              <w:rPr>
                <w:rFonts w:cs="Times New Roman"/>
                <w:b/>
                <w:kern w:val="0"/>
                <w:sz w:val="21"/>
              </w:rPr>
              <w:t>下限（</w:t>
            </w:r>
            <w:r w:rsidRPr="00946A5F">
              <w:rPr>
                <w:rFonts w:cs="Times New Roman"/>
                <w:b/>
                <w:kern w:val="0"/>
                <w:sz w:val="21"/>
              </w:rPr>
              <w:t>10</w:t>
            </w:r>
            <w:r w:rsidRPr="00946A5F">
              <w:rPr>
                <w:rFonts w:cs="Times New Roman"/>
                <w:b/>
                <w:kern w:val="0"/>
                <w:sz w:val="21"/>
                <w:vertAlign w:val="superscript"/>
              </w:rPr>
              <w:t>4</w:t>
            </w:r>
            <w:r w:rsidRPr="00946A5F">
              <w:rPr>
                <w:rFonts w:cs="Times New Roman"/>
                <w:b/>
                <w:kern w:val="0"/>
                <w:sz w:val="21"/>
              </w:rPr>
              <w:t>km</w:t>
            </w:r>
            <w:r w:rsidRPr="00946A5F">
              <w:rPr>
                <w:rFonts w:cs="Times New Roman"/>
                <w:b/>
                <w:kern w:val="0"/>
                <w:sz w:val="21"/>
                <w:vertAlign w:val="superscript"/>
              </w:rPr>
              <w:t>2</w:t>
            </w:r>
            <w:r w:rsidRPr="00946A5F">
              <w:rPr>
                <w:rFonts w:cs="Times New Roman"/>
                <w:b/>
                <w:kern w:val="0"/>
                <w:sz w:val="21"/>
              </w:rPr>
              <w:t>/a</w:t>
            </w:r>
            <w:r w:rsidRPr="00946A5F">
              <w:rPr>
                <w:rFonts w:cs="Times New Roman"/>
                <w:b/>
                <w:kern w:val="0"/>
                <w:sz w:val="21"/>
              </w:rPr>
              <w:t>）</w:t>
            </w:r>
          </w:p>
        </w:tc>
        <w:tc>
          <w:tcPr>
            <w:tcW w:w="1001" w:type="dxa"/>
            <w:shd w:val="clear" w:color="auto" w:fill="auto"/>
            <w:vAlign w:val="center"/>
            <w:hideMark/>
          </w:tcPr>
          <w:p w:rsidR="00347C48" w:rsidRPr="00946A5F" w:rsidRDefault="00347C48" w:rsidP="00347C48">
            <w:pPr>
              <w:widowControl/>
              <w:spacing w:line="240" w:lineRule="auto"/>
              <w:ind w:firstLineChars="0" w:firstLine="0"/>
              <w:jc w:val="center"/>
              <w:rPr>
                <w:rFonts w:cs="Times New Roman"/>
                <w:b/>
                <w:kern w:val="0"/>
                <w:sz w:val="21"/>
              </w:rPr>
            </w:pPr>
            <w:r w:rsidRPr="00946A5F">
              <w:rPr>
                <w:rFonts w:cs="Times New Roman"/>
                <w:b/>
                <w:kern w:val="0"/>
                <w:sz w:val="21"/>
              </w:rPr>
              <w:t>广水市总面积</w:t>
            </w:r>
            <w:r w:rsidRPr="00946A5F">
              <w:rPr>
                <w:rFonts w:cs="Times New Roman"/>
                <w:b/>
                <w:kern w:val="0"/>
                <w:sz w:val="21"/>
              </w:rPr>
              <w:t>S</w:t>
            </w:r>
            <w:r w:rsidRPr="00946A5F">
              <w:rPr>
                <w:rFonts w:cs="Times New Roman"/>
                <w:b/>
                <w:kern w:val="0"/>
                <w:sz w:val="21"/>
              </w:rPr>
              <w:t>（</w:t>
            </w:r>
            <w:r w:rsidRPr="00946A5F">
              <w:rPr>
                <w:rFonts w:cs="Times New Roman"/>
                <w:b/>
                <w:kern w:val="0"/>
                <w:sz w:val="21"/>
              </w:rPr>
              <w:t>km</w:t>
            </w:r>
            <w:r w:rsidRPr="00946A5F">
              <w:rPr>
                <w:rFonts w:cs="Times New Roman"/>
                <w:b/>
                <w:kern w:val="0"/>
                <w:sz w:val="21"/>
                <w:vertAlign w:val="superscript"/>
              </w:rPr>
              <w:t>2</w:t>
            </w:r>
            <w:r w:rsidRPr="00946A5F">
              <w:rPr>
                <w:rFonts w:cs="Times New Roman"/>
                <w:b/>
                <w:kern w:val="0"/>
                <w:sz w:val="21"/>
              </w:rPr>
              <w:t>）</w:t>
            </w:r>
          </w:p>
        </w:tc>
        <w:tc>
          <w:tcPr>
            <w:tcW w:w="1006" w:type="dxa"/>
            <w:shd w:val="clear" w:color="auto" w:fill="auto"/>
            <w:vAlign w:val="center"/>
            <w:hideMark/>
          </w:tcPr>
          <w:p w:rsidR="00347C48" w:rsidRPr="00946A5F" w:rsidRDefault="00347C48" w:rsidP="00347C48">
            <w:pPr>
              <w:widowControl/>
              <w:spacing w:line="240" w:lineRule="auto"/>
              <w:ind w:firstLineChars="0" w:firstLine="0"/>
              <w:jc w:val="center"/>
              <w:rPr>
                <w:rFonts w:cs="Times New Roman"/>
                <w:b/>
                <w:kern w:val="0"/>
                <w:sz w:val="21"/>
              </w:rPr>
            </w:pPr>
            <w:r w:rsidRPr="00946A5F">
              <w:rPr>
                <w:rFonts w:cs="Times New Roman"/>
                <w:b/>
                <w:kern w:val="0"/>
                <w:sz w:val="21"/>
              </w:rPr>
              <w:t>污染物排放限值</w:t>
            </w:r>
            <w:r w:rsidRPr="00946A5F">
              <w:rPr>
                <w:rFonts w:cs="Times New Roman"/>
                <w:b/>
                <w:kern w:val="0"/>
                <w:sz w:val="21"/>
              </w:rPr>
              <w:t>Qak</w:t>
            </w:r>
            <w:r w:rsidRPr="00946A5F">
              <w:rPr>
                <w:rFonts w:cs="Times New Roman"/>
                <w:b/>
                <w:kern w:val="0"/>
                <w:sz w:val="21"/>
              </w:rPr>
              <w:t>（</w:t>
            </w:r>
            <w:r w:rsidRPr="00946A5F">
              <w:rPr>
                <w:rFonts w:cs="Times New Roman"/>
                <w:b/>
                <w:kern w:val="0"/>
                <w:sz w:val="21"/>
              </w:rPr>
              <w:t>10</w:t>
            </w:r>
            <w:r w:rsidRPr="00946A5F">
              <w:rPr>
                <w:rFonts w:cs="Times New Roman"/>
                <w:b/>
                <w:kern w:val="0"/>
                <w:sz w:val="21"/>
                <w:vertAlign w:val="superscript"/>
              </w:rPr>
              <w:t>4</w:t>
            </w:r>
            <w:r w:rsidRPr="00946A5F">
              <w:rPr>
                <w:rFonts w:cs="Times New Roman"/>
                <w:b/>
                <w:kern w:val="0"/>
                <w:sz w:val="21"/>
              </w:rPr>
              <w:t>t</w:t>
            </w:r>
            <w:r w:rsidRPr="00946A5F">
              <w:rPr>
                <w:rFonts w:cs="Times New Roman"/>
                <w:b/>
                <w:kern w:val="0"/>
                <w:sz w:val="21"/>
              </w:rPr>
              <w:t>）</w:t>
            </w:r>
          </w:p>
        </w:tc>
      </w:tr>
      <w:tr w:rsidR="00347C48" w:rsidRPr="00946A5F" w:rsidTr="00347C48">
        <w:trPr>
          <w:trHeight w:val="397"/>
        </w:trPr>
        <w:tc>
          <w:tcPr>
            <w:tcW w:w="822"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SO</w:t>
            </w:r>
            <w:r w:rsidRPr="00946A5F">
              <w:rPr>
                <w:rFonts w:cs="Times New Roman"/>
                <w:kern w:val="0"/>
                <w:sz w:val="21"/>
                <w:vertAlign w:val="subscript"/>
              </w:rPr>
              <w:t>2</w:t>
            </w:r>
          </w:p>
        </w:tc>
        <w:tc>
          <w:tcPr>
            <w:tcW w:w="1216"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0.02</w:t>
            </w:r>
          </w:p>
        </w:tc>
        <w:tc>
          <w:tcPr>
            <w:tcW w:w="1021"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67.36</w:t>
            </w:r>
          </w:p>
        </w:tc>
        <w:tc>
          <w:tcPr>
            <w:tcW w:w="1161"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0.06</w:t>
            </w:r>
          </w:p>
        </w:tc>
        <w:tc>
          <w:tcPr>
            <w:tcW w:w="1003"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2579.64</w:t>
            </w:r>
          </w:p>
        </w:tc>
        <w:tc>
          <w:tcPr>
            <w:tcW w:w="1161"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0.01</w:t>
            </w:r>
          </w:p>
        </w:tc>
        <w:tc>
          <w:tcPr>
            <w:tcW w:w="1370"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3.5</w:t>
            </w:r>
          </w:p>
        </w:tc>
        <w:tc>
          <w:tcPr>
            <w:tcW w:w="1001"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2647</w:t>
            </w:r>
          </w:p>
        </w:tc>
        <w:tc>
          <w:tcPr>
            <w:tcW w:w="1006"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8.82</w:t>
            </w:r>
          </w:p>
        </w:tc>
      </w:tr>
      <w:tr w:rsidR="00347C48" w:rsidRPr="00946A5F" w:rsidTr="00347C48">
        <w:trPr>
          <w:trHeight w:val="397"/>
        </w:trPr>
        <w:tc>
          <w:tcPr>
            <w:tcW w:w="822"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NO</w:t>
            </w:r>
            <w:r w:rsidRPr="00946A5F">
              <w:rPr>
                <w:rFonts w:cs="Times New Roman"/>
                <w:kern w:val="0"/>
                <w:sz w:val="21"/>
                <w:vertAlign w:val="subscript"/>
              </w:rPr>
              <w:t>2</w:t>
            </w:r>
          </w:p>
        </w:tc>
        <w:tc>
          <w:tcPr>
            <w:tcW w:w="1216"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0.04</w:t>
            </w:r>
          </w:p>
        </w:tc>
        <w:tc>
          <w:tcPr>
            <w:tcW w:w="1021"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67.36</w:t>
            </w:r>
          </w:p>
        </w:tc>
        <w:tc>
          <w:tcPr>
            <w:tcW w:w="1161"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0.04</w:t>
            </w:r>
          </w:p>
        </w:tc>
        <w:tc>
          <w:tcPr>
            <w:tcW w:w="1003"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2579.64</w:t>
            </w:r>
          </w:p>
        </w:tc>
        <w:tc>
          <w:tcPr>
            <w:tcW w:w="1161"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0.019</w:t>
            </w:r>
          </w:p>
        </w:tc>
        <w:tc>
          <w:tcPr>
            <w:tcW w:w="1370"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3.5</w:t>
            </w:r>
          </w:p>
        </w:tc>
        <w:tc>
          <w:tcPr>
            <w:tcW w:w="1001"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2647</w:t>
            </w:r>
          </w:p>
        </w:tc>
        <w:tc>
          <w:tcPr>
            <w:tcW w:w="1006"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3.78</w:t>
            </w:r>
          </w:p>
        </w:tc>
      </w:tr>
      <w:tr w:rsidR="00347C48" w:rsidRPr="00946A5F" w:rsidTr="00347C48">
        <w:trPr>
          <w:trHeight w:val="397"/>
        </w:trPr>
        <w:tc>
          <w:tcPr>
            <w:tcW w:w="822"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PM</w:t>
            </w:r>
            <w:r w:rsidRPr="00946A5F">
              <w:rPr>
                <w:rFonts w:cs="Times New Roman"/>
                <w:kern w:val="0"/>
                <w:sz w:val="21"/>
                <w:vertAlign w:val="subscript"/>
              </w:rPr>
              <w:t>10</w:t>
            </w:r>
          </w:p>
        </w:tc>
        <w:tc>
          <w:tcPr>
            <w:tcW w:w="1216"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0.04</w:t>
            </w:r>
          </w:p>
        </w:tc>
        <w:tc>
          <w:tcPr>
            <w:tcW w:w="1021"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67.36</w:t>
            </w:r>
          </w:p>
        </w:tc>
        <w:tc>
          <w:tcPr>
            <w:tcW w:w="1161"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0.07</w:t>
            </w:r>
          </w:p>
        </w:tc>
        <w:tc>
          <w:tcPr>
            <w:tcW w:w="1003"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2579.64</w:t>
            </w:r>
          </w:p>
        </w:tc>
        <w:tc>
          <w:tcPr>
            <w:tcW w:w="1161"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0.078</w:t>
            </w:r>
          </w:p>
        </w:tc>
        <w:tc>
          <w:tcPr>
            <w:tcW w:w="1370"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3.5</w:t>
            </w:r>
          </w:p>
        </w:tc>
        <w:tc>
          <w:tcPr>
            <w:tcW w:w="1001"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2647</w:t>
            </w:r>
          </w:p>
        </w:tc>
        <w:tc>
          <w:tcPr>
            <w:tcW w:w="1006"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-1.58</w:t>
            </w:r>
          </w:p>
        </w:tc>
      </w:tr>
      <w:tr w:rsidR="00347C48" w:rsidRPr="00946A5F" w:rsidTr="00347C48">
        <w:trPr>
          <w:trHeight w:val="397"/>
        </w:trPr>
        <w:tc>
          <w:tcPr>
            <w:tcW w:w="822"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PM</w:t>
            </w:r>
            <w:r w:rsidRPr="00946A5F">
              <w:rPr>
                <w:rFonts w:cs="Times New Roman"/>
                <w:kern w:val="0"/>
                <w:sz w:val="21"/>
                <w:vertAlign w:val="subscript"/>
              </w:rPr>
              <w:t>2.5</w:t>
            </w:r>
          </w:p>
        </w:tc>
        <w:tc>
          <w:tcPr>
            <w:tcW w:w="1216"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0.015</w:t>
            </w:r>
          </w:p>
        </w:tc>
        <w:tc>
          <w:tcPr>
            <w:tcW w:w="1021"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67.36</w:t>
            </w:r>
          </w:p>
        </w:tc>
        <w:tc>
          <w:tcPr>
            <w:tcW w:w="1161"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0.035</w:t>
            </w:r>
          </w:p>
        </w:tc>
        <w:tc>
          <w:tcPr>
            <w:tcW w:w="1003"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2579.64</w:t>
            </w:r>
          </w:p>
        </w:tc>
        <w:tc>
          <w:tcPr>
            <w:tcW w:w="1161"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0.051</w:t>
            </w:r>
          </w:p>
        </w:tc>
        <w:tc>
          <w:tcPr>
            <w:tcW w:w="1370"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3.5</w:t>
            </w:r>
          </w:p>
        </w:tc>
        <w:tc>
          <w:tcPr>
            <w:tcW w:w="1001"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2647</w:t>
            </w:r>
          </w:p>
        </w:tc>
        <w:tc>
          <w:tcPr>
            <w:tcW w:w="1006" w:type="dxa"/>
            <w:shd w:val="clear" w:color="auto" w:fill="auto"/>
            <w:noWrap/>
            <w:vAlign w:val="center"/>
            <w:hideMark/>
          </w:tcPr>
          <w:p w:rsidR="00347C48" w:rsidRPr="00946A5F" w:rsidRDefault="00347C48" w:rsidP="00347C48">
            <w:pPr>
              <w:widowControl/>
              <w:spacing w:line="240" w:lineRule="auto"/>
              <w:ind w:firstLineChars="0" w:firstLine="0"/>
              <w:jc w:val="center"/>
              <w:rPr>
                <w:rFonts w:cs="Times New Roman"/>
                <w:kern w:val="0"/>
                <w:sz w:val="21"/>
              </w:rPr>
            </w:pPr>
            <w:r w:rsidRPr="00946A5F">
              <w:rPr>
                <w:rFonts w:cs="Times New Roman"/>
                <w:kern w:val="0"/>
                <w:sz w:val="21"/>
              </w:rPr>
              <w:t>-2.97</w:t>
            </w:r>
          </w:p>
        </w:tc>
      </w:tr>
    </w:tbl>
    <w:p w:rsidR="00347C48" w:rsidRPr="00946A5F" w:rsidRDefault="00347C48" w:rsidP="00347C48">
      <w:pPr>
        <w:ind w:firstLine="560"/>
      </w:pPr>
      <w:r w:rsidRPr="00946A5F">
        <w:rPr>
          <w:rFonts w:hint="eastAsia"/>
        </w:rPr>
        <w:t>根据上表可知，</w:t>
      </w:r>
      <w:r w:rsidR="00C318A7" w:rsidRPr="00946A5F">
        <w:rPr>
          <w:rFonts w:hint="eastAsia"/>
        </w:rPr>
        <w:t>广水市</w:t>
      </w:r>
      <w:r w:rsidR="00C318A7" w:rsidRPr="00946A5F">
        <w:rPr>
          <w:rFonts w:hint="eastAsia"/>
        </w:rPr>
        <w:t>SO</w:t>
      </w:r>
      <w:r w:rsidR="00C318A7" w:rsidRPr="00946A5F">
        <w:rPr>
          <w:rFonts w:hint="eastAsia"/>
          <w:vertAlign w:val="subscript"/>
        </w:rPr>
        <w:t>2</w:t>
      </w:r>
      <w:r w:rsidR="00C318A7" w:rsidRPr="00946A5F">
        <w:rPr>
          <w:rFonts w:hint="eastAsia"/>
        </w:rPr>
        <w:t>剩余大气环境容量为</w:t>
      </w:r>
      <w:r w:rsidR="00C318A7" w:rsidRPr="00946A5F">
        <w:rPr>
          <w:rFonts w:hint="eastAsia"/>
        </w:rPr>
        <w:t>8.82</w:t>
      </w:r>
      <w:r w:rsidR="00C318A7" w:rsidRPr="00946A5F">
        <w:rPr>
          <w:rFonts w:hint="eastAsia"/>
        </w:rPr>
        <w:t>万吨，</w:t>
      </w:r>
      <w:r w:rsidR="00C318A7" w:rsidRPr="00946A5F">
        <w:rPr>
          <w:rFonts w:hint="eastAsia"/>
        </w:rPr>
        <w:t>NO</w:t>
      </w:r>
      <w:r w:rsidR="00C318A7" w:rsidRPr="00946A5F">
        <w:rPr>
          <w:rFonts w:hint="eastAsia"/>
          <w:vertAlign w:val="subscript"/>
        </w:rPr>
        <w:t>2</w:t>
      </w:r>
      <w:r w:rsidR="00C318A7" w:rsidRPr="00946A5F">
        <w:rPr>
          <w:rFonts w:hint="eastAsia"/>
        </w:rPr>
        <w:t>剩余大气环境容量为</w:t>
      </w:r>
      <w:r w:rsidR="00C318A7" w:rsidRPr="00946A5F">
        <w:rPr>
          <w:rFonts w:hint="eastAsia"/>
        </w:rPr>
        <w:t>3.78</w:t>
      </w:r>
      <w:r w:rsidR="00C318A7" w:rsidRPr="00946A5F">
        <w:rPr>
          <w:rFonts w:hint="eastAsia"/>
        </w:rPr>
        <w:t>万吨；</w:t>
      </w:r>
      <w:r w:rsidRPr="00946A5F">
        <w:rPr>
          <w:rFonts w:hint="eastAsia"/>
        </w:rPr>
        <w:t>PM</w:t>
      </w:r>
      <w:r w:rsidRPr="00946A5F">
        <w:rPr>
          <w:rFonts w:hint="eastAsia"/>
          <w:vertAlign w:val="subscript"/>
        </w:rPr>
        <w:t>10</w:t>
      </w:r>
      <w:r w:rsidRPr="00946A5F">
        <w:rPr>
          <w:rFonts w:hint="eastAsia"/>
        </w:rPr>
        <w:t>及</w:t>
      </w:r>
      <w:r w:rsidRPr="00946A5F">
        <w:rPr>
          <w:rFonts w:hint="eastAsia"/>
        </w:rPr>
        <w:t>PM</w:t>
      </w:r>
      <w:r w:rsidRPr="00946A5F">
        <w:rPr>
          <w:rFonts w:hint="eastAsia"/>
          <w:vertAlign w:val="subscript"/>
        </w:rPr>
        <w:t>2.5</w:t>
      </w:r>
      <w:r w:rsidR="00B1089D" w:rsidRPr="00946A5F">
        <w:rPr>
          <w:rFonts w:hint="eastAsia"/>
        </w:rPr>
        <w:t>无</w:t>
      </w:r>
      <w:r w:rsidRPr="00946A5F">
        <w:rPr>
          <w:rFonts w:hint="eastAsia"/>
        </w:rPr>
        <w:t>剩余大气环境容量，需削减量为</w:t>
      </w:r>
      <w:r w:rsidRPr="00946A5F">
        <w:rPr>
          <w:rFonts w:hint="eastAsia"/>
        </w:rPr>
        <w:t>1.58</w:t>
      </w:r>
      <w:r w:rsidRPr="00946A5F">
        <w:rPr>
          <w:rFonts w:hint="eastAsia"/>
        </w:rPr>
        <w:t>万吨及</w:t>
      </w:r>
      <w:r w:rsidRPr="00946A5F">
        <w:rPr>
          <w:rFonts w:hint="eastAsia"/>
        </w:rPr>
        <w:t>2.97</w:t>
      </w:r>
      <w:r w:rsidRPr="00946A5F">
        <w:rPr>
          <w:rFonts w:hint="eastAsia"/>
        </w:rPr>
        <w:t>万吨。</w:t>
      </w:r>
    </w:p>
    <w:p w:rsidR="00D0177C" w:rsidRPr="00946A5F" w:rsidRDefault="00D0177C" w:rsidP="007601B4">
      <w:pPr>
        <w:pStyle w:val="3"/>
      </w:pPr>
      <w:r w:rsidRPr="00946A5F">
        <w:rPr>
          <w:rFonts w:hint="eastAsia"/>
        </w:rPr>
        <w:t>声环境质量</w:t>
      </w:r>
    </w:p>
    <w:p w:rsidR="007601B4" w:rsidRPr="00946A5F" w:rsidRDefault="00D0177C" w:rsidP="0019225E">
      <w:pPr>
        <w:ind w:firstLine="560"/>
      </w:pPr>
      <w:r w:rsidRPr="00946A5F">
        <w:rPr>
          <w:rFonts w:hint="eastAsia"/>
        </w:rPr>
        <w:t>广水市在</w:t>
      </w:r>
      <w:r w:rsidRPr="00946A5F">
        <w:rPr>
          <w:rFonts w:hint="eastAsia"/>
        </w:rPr>
        <w:t>2018</w:t>
      </w:r>
      <w:r w:rsidRPr="00946A5F">
        <w:rPr>
          <w:rFonts w:hint="eastAsia"/>
        </w:rPr>
        <w:t>年及</w:t>
      </w:r>
      <w:r w:rsidRPr="00946A5F">
        <w:rPr>
          <w:rFonts w:hint="eastAsia"/>
        </w:rPr>
        <w:t>2018</w:t>
      </w:r>
      <w:r w:rsidRPr="00946A5F">
        <w:rPr>
          <w:rFonts w:hint="eastAsia"/>
        </w:rPr>
        <w:t>年前未开展声环境质量常规监测。</w:t>
      </w:r>
      <w:r w:rsidR="007601B4" w:rsidRPr="00946A5F">
        <w:rPr>
          <w:rFonts w:hint="eastAsia"/>
        </w:rPr>
        <w:t>随州市生态环境局广水</w:t>
      </w:r>
      <w:proofErr w:type="gramStart"/>
      <w:r w:rsidR="007601B4" w:rsidRPr="00946A5F">
        <w:rPr>
          <w:rFonts w:hint="eastAsia"/>
        </w:rPr>
        <w:t>市分局</w:t>
      </w:r>
      <w:proofErr w:type="gramEnd"/>
      <w:r w:rsidR="007601B4" w:rsidRPr="00946A5F">
        <w:rPr>
          <w:rFonts w:hint="eastAsia"/>
        </w:rPr>
        <w:t>于</w:t>
      </w:r>
      <w:r w:rsidR="007601B4" w:rsidRPr="00946A5F">
        <w:rPr>
          <w:rFonts w:hint="eastAsia"/>
        </w:rPr>
        <w:t>2018</w:t>
      </w:r>
      <w:r w:rsidR="007601B4" w:rsidRPr="00946A5F">
        <w:rPr>
          <w:rFonts w:hint="eastAsia"/>
        </w:rPr>
        <w:t>年组织开展全市</w:t>
      </w:r>
      <w:r w:rsidRPr="00946A5F">
        <w:rPr>
          <w:rFonts w:hint="eastAsia"/>
        </w:rPr>
        <w:t>声环境</w:t>
      </w:r>
      <w:r w:rsidR="007601B4" w:rsidRPr="00946A5F">
        <w:rPr>
          <w:rFonts w:hint="eastAsia"/>
        </w:rPr>
        <w:t>功能区划分</w:t>
      </w:r>
      <w:r w:rsidRPr="00946A5F">
        <w:rPr>
          <w:rFonts w:hint="eastAsia"/>
        </w:rPr>
        <w:t>，</w:t>
      </w:r>
      <w:r w:rsidR="007601B4" w:rsidRPr="00946A5F">
        <w:rPr>
          <w:rFonts w:hint="eastAsia"/>
        </w:rPr>
        <w:t>并开展了一次噪声监测，规划以该监测数据为依据，分析</w:t>
      </w:r>
      <w:r w:rsidR="007601B4" w:rsidRPr="00946A5F">
        <w:rPr>
          <w:rFonts w:hint="eastAsia"/>
        </w:rPr>
        <w:t>2018</w:t>
      </w:r>
      <w:r w:rsidR="007601B4" w:rsidRPr="00946A5F">
        <w:rPr>
          <w:rFonts w:hint="eastAsia"/>
        </w:rPr>
        <w:t>年广水市声环境质量状况。</w:t>
      </w:r>
    </w:p>
    <w:p w:rsidR="0019225E" w:rsidRPr="00946A5F" w:rsidRDefault="004863B3" w:rsidP="0019225E">
      <w:pPr>
        <w:ind w:firstLine="560"/>
      </w:pPr>
      <w:r w:rsidRPr="00946A5F">
        <w:rPr>
          <w:rFonts w:hint="eastAsia"/>
        </w:rPr>
        <w:t>如</w:t>
      </w:r>
      <w:r w:rsidR="0019225E" w:rsidRPr="00946A5F">
        <w:rPr>
          <w:rFonts w:hint="eastAsia"/>
        </w:rPr>
        <w:t>表</w:t>
      </w:r>
      <w:r w:rsidR="0019225E" w:rsidRPr="00946A5F">
        <w:rPr>
          <w:rFonts w:hint="eastAsia"/>
        </w:rPr>
        <w:t>2-4-44</w:t>
      </w:r>
      <w:r w:rsidR="0019225E" w:rsidRPr="00946A5F">
        <w:rPr>
          <w:rFonts w:hint="eastAsia"/>
        </w:rPr>
        <w:t>所示，该次</w:t>
      </w:r>
      <w:proofErr w:type="gramStart"/>
      <w:r w:rsidR="0019225E" w:rsidRPr="00946A5F">
        <w:rPr>
          <w:rFonts w:hint="eastAsia"/>
        </w:rPr>
        <w:t>监测共</w:t>
      </w:r>
      <w:proofErr w:type="gramEnd"/>
      <w:r w:rsidR="0019225E" w:rsidRPr="00946A5F">
        <w:rPr>
          <w:rFonts w:hint="eastAsia"/>
        </w:rPr>
        <w:t>设有</w:t>
      </w:r>
      <w:r w:rsidR="0019225E" w:rsidRPr="00946A5F">
        <w:rPr>
          <w:rFonts w:hint="eastAsia"/>
        </w:rPr>
        <w:t>123</w:t>
      </w:r>
      <w:r w:rsidR="0019225E" w:rsidRPr="00946A5F">
        <w:rPr>
          <w:rFonts w:hint="eastAsia"/>
        </w:rPr>
        <w:t>个监测点位，</w:t>
      </w:r>
      <w:r w:rsidR="0019225E" w:rsidRPr="00946A5F">
        <w:rPr>
          <w:rFonts w:hint="eastAsia"/>
        </w:rPr>
        <w:t>2018</w:t>
      </w:r>
      <w:r w:rsidR="0019225E" w:rsidRPr="00946A5F">
        <w:rPr>
          <w:rFonts w:hint="eastAsia"/>
        </w:rPr>
        <w:t>年广水</w:t>
      </w:r>
      <w:proofErr w:type="gramStart"/>
      <w:r w:rsidR="0019225E" w:rsidRPr="00946A5F">
        <w:rPr>
          <w:rFonts w:hint="eastAsia"/>
        </w:rPr>
        <w:t>市区域</w:t>
      </w:r>
      <w:proofErr w:type="gramEnd"/>
      <w:r w:rsidR="0019225E" w:rsidRPr="00946A5F">
        <w:rPr>
          <w:rFonts w:hint="eastAsia"/>
        </w:rPr>
        <w:t>噪声昼间平均等效声级为</w:t>
      </w:r>
      <w:r w:rsidR="0019225E" w:rsidRPr="00946A5F">
        <w:rPr>
          <w:rFonts w:hint="eastAsia"/>
        </w:rPr>
        <w:t>58.2</w:t>
      </w:r>
      <w:r w:rsidR="0019225E" w:rsidRPr="00946A5F">
        <w:t xml:space="preserve"> dB(A)</w:t>
      </w:r>
      <w:r w:rsidR="0019225E" w:rsidRPr="00946A5F">
        <w:rPr>
          <w:rFonts w:hint="eastAsia"/>
        </w:rPr>
        <w:t>，</w:t>
      </w:r>
      <w:r w:rsidRPr="00946A5F">
        <w:rPr>
          <w:rFonts w:hint="eastAsia"/>
        </w:rPr>
        <w:t>噪声总体水平等级为三级，对应评价为</w:t>
      </w:r>
      <w:r w:rsidR="003F0CB4" w:rsidRPr="00946A5F">
        <w:rPr>
          <w:rFonts w:hint="eastAsia"/>
        </w:rPr>
        <w:t>“</w:t>
      </w:r>
      <w:r w:rsidRPr="00946A5F">
        <w:rPr>
          <w:rFonts w:hint="eastAsia"/>
        </w:rPr>
        <w:t>一般</w:t>
      </w:r>
      <w:r w:rsidR="003F0CB4" w:rsidRPr="00946A5F">
        <w:rPr>
          <w:rFonts w:hint="eastAsia"/>
        </w:rPr>
        <w:t>”</w:t>
      </w:r>
      <w:r w:rsidRPr="00946A5F">
        <w:rPr>
          <w:rFonts w:hint="eastAsia"/>
        </w:rPr>
        <w:t>；</w:t>
      </w:r>
      <w:r w:rsidR="0019225E" w:rsidRPr="00946A5F">
        <w:rPr>
          <w:rFonts w:hint="eastAsia"/>
        </w:rPr>
        <w:t>夜间平均等效声级为</w:t>
      </w:r>
      <w:r w:rsidR="0019225E" w:rsidRPr="00946A5F">
        <w:rPr>
          <w:rFonts w:hint="eastAsia"/>
        </w:rPr>
        <w:t>44.1</w:t>
      </w:r>
      <w:r w:rsidR="0019225E" w:rsidRPr="00946A5F">
        <w:t xml:space="preserve"> dB(A)</w:t>
      </w:r>
      <w:r w:rsidRPr="00946A5F">
        <w:rPr>
          <w:rFonts w:hint="eastAsia"/>
        </w:rPr>
        <w:t>，噪声总体水平等级为二级，对应评价为</w:t>
      </w:r>
      <w:r w:rsidR="003F0CB4" w:rsidRPr="00946A5F">
        <w:rPr>
          <w:rFonts w:hint="eastAsia"/>
        </w:rPr>
        <w:t>“</w:t>
      </w:r>
      <w:r w:rsidRPr="00946A5F">
        <w:rPr>
          <w:rFonts w:hint="eastAsia"/>
        </w:rPr>
        <w:t>较好</w:t>
      </w:r>
      <w:r w:rsidR="003F0CB4" w:rsidRPr="00946A5F">
        <w:rPr>
          <w:rFonts w:hint="eastAsia"/>
        </w:rPr>
        <w:t>”</w:t>
      </w:r>
      <w:r w:rsidRPr="00946A5F">
        <w:rPr>
          <w:rFonts w:hint="eastAsia"/>
        </w:rPr>
        <w:t>。</w:t>
      </w:r>
    </w:p>
    <w:p w:rsidR="0019225E" w:rsidRPr="00946A5F" w:rsidRDefault="0019225E" w:rsidP="0019225E">
      <w:pPr>
        <w:pStyle w:val="a5"/>
      </w:pPr>
      <w:r w:rsidRPr="00946A5F">
        <w:rPr>
          <w:rFonts w:hint="eastAsia"/>
        </w:rPr>
        <w:t>表</w:t>
      </w:r>
      <w:r w:rsidRPr="00946A5F">
        <w:rPr>
          <w:rFonts w:hint="eastAsia"/>
        </w:rPr>
        <w:t>2-4-44</w:t>
      </w:r>
      <w:r w:rsidRPr="00946A5F">
        <w:t xml:space="preserve"> </w:t>
      </w:r>
      <w:r w:rsidRPr="00946A5F">
        <w:rPr>
          <w:rFonts w:hint="eastAsia"/>
        </w:rPr>
        <w:t>广水</w:t>
      </w:r>
      <w:proofErr w:type="gramStart"/>
      <w:r w:rsidRPr="00946A5F">
        <w:rPr>
          <w:rFonts w:hint="eastAsia"/>
        </w:rPr>
        <w:t>市区域</w:t>
      </w:r>
      <w:proofErr w:type="gramEnd"/>
      <w:r w:rsidRPr="00946A5F">
        <w:rPr>
          <w:rFonts w:hint="eastAsia"/>
        </w:rPr>
        <w:t>噪声监测数据一览表</w:t>
      </w:r>
    </w:p>
    <w:tbl>
      <w:tblPr>
        <w:tblW w:w="5003" w:type="pct"/>
        <w:tblLook w:val="04A0" w:firstRow="1" w:lastRow="0" w:firstColumn="1" w:lastColumn="0" w:noHBand="0" w:noVBand="1"/>
      </w:tblPr>
      <w:tblGrid>
        <w:gridCol w:w="958"/>
        <w:gridCol w:w="1704"/>
        <w:gridCol w:w="1416"/>
        <w:gridCol w:w="1418"/>
        <w:gridCol w:w="2268"/>
        <w:gridCol w:w="2096"/>
      </w:tblGrid>
      <w:tr w:rsidR="0019225E" w:rsidRPr="00946A5F" w:rsidTr="0019225E">
        <w:trPr>
          <w:trHeight w:val="340"/>
          <w:tblHeader/>
        </w:trPr>
        <w:tc>
          <w:tcPr>
            <w:tcW w:w="486" w:type="pct"/>
            <w:tcBorders>
              <w:top w:val="single" w:sz="12" w:space="0" w:color="auto"/>
              <w:bottom w:val="single" w:sz="12"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网格</w:t>
            </w:r>
            <w:r w:rsidRPr="00946A5F">
              <w:rPr>
                <w:rFonts w:eastAsia="宋体" w:cs="Times New Roman" w:hint="eastAsia"/>
                <w:kern w:val="0"/>
                <w:sz w:val="21"/>
              </w:rPr>
              <w:t>点</w:t>
            </w:r>
          </w:p>
        </w:tc>
        <w:tc>
          <w:tcPr>
            <w:tcW w:w="864" w:type="pct"/>
            <w:tcBorders>
              <w:top w:val="single" w:sz="12" w:space="0" w:color="auto"/>
              <w:left w:val="nil"/>
              <w:bottom w:val="single" w:sz="12"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测点名称</w:t>
            </w:r>
          </w:p>
        </w:tc>
        <w:tc>
          <w:tcPr>
            <w:tcW w:w="718" w:type="pct"/>
            <w:tcBorders>
              <w:top w:val="single" w:sz="12" w:space="0" w:color="auto"/>
              <w:left w:val="nil"/>
              <w:bottom w:val="single" w:sz="12"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经度</w:t>
            </w:r>
          </w:p>
        </w:tc>
        <w:tc>
          <w:tcPr>
            <w:tcW w:w="719" w:type="pct"/>
            <w:tcBorders>
              <w:top w:val="single" w:sz="12" w:space="0" w:color="auto"/>
              <w:left w:val="nil"/>
              <w:bottom w:val="single" w:sz="12"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纬度</w:t>
            </w:r>
          </w:p>
        </w:tc>
        <w:tc>
          <w:tcPr>
            <w:tcW w:w="1150" w:type="pct"/>
            <w:tcBorders>
              <w:top w:val="single" w:sz="12" w:space="0" w:color="auto"/>
              <w:left w:val="nil"/>
              <w:bottom w:val="single" w:sz="12"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昼间等效声级</w:t>
            </w:r>
            <w:r w:rsidRPr="00946A5F">
              <w:rPr>
                <w:rFonts w:eastAsia="宋体" w:cs="Times New Roman" w:hint="eastAsia"/>
                <w:kern w:val="0"/>
                <w:sz w:val="21"/>
              </w:rPr>
              <w:t>dB(A)</w:t>
            </w:r>
          </w:p>
        </w:tc>
        <w:tc>
          <w:tcPr>
            <w:tcW w:w="1063" w:type="pct"/>
            <w:tcBorders>
              <w:top w:val="single" w:sz="12" w:space="0" w:color="auto"/>
              <w:left w:val="nil"/>
              <w:bottom w:val="single" w:sz="12" w:space="0" w:color="auto"/>
            </w:tcBorders>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夜间等效声级</w:t>
            </w:r>
            <w:r w:rsidRPr="00946A5F">
              <w:rPr>
                <w:rFonts w:eastAsia="宋体" w:cs="Times New Roman" w:hint="eastAsia"/>
                <w:kern w:val="0"/>
                <w:sz w:val="21"/>
              </w:rPr>
              <w:t>dB(A)</w:t>
            </w:r>
          </w:p>
        </w:tc>
      </w:tr>
      <w:tr w:rsidR="0019225E" w:rsidRPr="00946A5F" w:rsidTr="0019225E">
        <w:trPr>
          <w:trHeight w:val="340"/>
        </w:trPr>
        <w:tc>
          <w:tcPr>
            <w:tcW w:w="486" w:type="pct"/>
            <w:tcBorders>
              <w:top w:val="single" w:sz="12" w:space="0" w:color="auto"/>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864" w:type="pct"/>
            <w:tcBorders>
              <w:top w:val="single" w:sz="12" w:space="0" w:color="auto"/>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天瑞驾校</w:t>
            </w:r>
          </w:p>
        </w:tc>
        <w:tc>
          <w:tcPr>
            <w:tcW w:w="718" w:type="pct"/>
            <w:tcBorders>
              <w:top w:val="single" w:sz="12" w:space="0" w:color="auto"/>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113.8109 </w:t>
            </w:r>
          </w:p>
        </w:tc>
        <w:tc>
          <w:tcPr>
            <w:tcW w:w="719" w:type="pct"/>
            <w:tcBorders>
              <w:top w:val="single" w:sz="12" w:space="0" w:color="auto"/>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31.6323 </w:t>
            </w:r>
          </w:p>
        </w:tc>
        <w:tc>
          <w:tcPr>
            <w:tcW w:w="1150" w:type="pct"/>
            <w:tcBorders>
              <w:top w:val="single" w:sz="12" w:space="0" w:color="auto"/>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55.2</w:t>
            </w:r>
          </w:p>
        </w:tc>
        <w:tc>
          <w:tcPr>
            <w:tcW w:w="1063" w:type="pct"/>
            <w:tcBorders>
              <w:top w:val="single" w:sz="12" w:space="0" w:color="auto"/>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44.1</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富家</w:t>
            </w:r>
            <w:proofErr w:type="gramStart"/>
            <w:r w:rsidRPr="00946A5F">
              <w:rPr>
                <w:rFonts w:eastAsia="宋体" w:cs="Times New Roman"/>
                <w:kern w:val="0"/>
                <w:sz w:val="21"/>
              </w:rPr>
              <w:t>畈</w:t>
            </w:r>
            <w:proofErr w:type="gramEnd"/>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113.8159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31.6320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46.5</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49.2</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w:t>
            </w:r>
          </w:p>
        </w:tc>
        <w:tc>
          <w:tcPr>
            <w:tcW w:w="864"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家机学校</w:t>
            </w:r>
            <w:proofErr w:type="gramEnd"/>
          </w:p>
        </w:tc>
        <w:tc>
          <w:tcPr>
            <w:tcW w:w="718"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113.8195 </w:t>
            </w:r>
          </w:p>
        </w:tc>
        <w:tc>
          <w:tcPr>
            <w:tcW w:w="719"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31.6340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45.9</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49.5</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864"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土门村</w:t>
            </w:r>
          </w:p>
        </w:tc>
        <w:tc>
          <w:tcPr>
            <w:tcW w:w="718"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113.9839 </w:t>
            </w:r>
          </w:p>
        </w:tc>
        <w:tc>
          <w:tcPr>
            <w:tcW w:w="719"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31.6323 </w:t>
            </w:r>
          </w:p>
        </w:tc>
        <w:tc>
          <w:tcPr>
            <w:tcW w:w="1150" w:type="pct"/>
            <w:tcBorders>
              <w:top w:val="nil"/>
              <w:left w:val="nil"/>
              <w:bottom w:val="single" w:sz="4" w:space="0" w:color="auto"/>
              <w:right w:val="single" w:sz="4" w:space="0" w:color="auto"/>
            </w:tcBorders>
            <w:shd w:val="clear" w:color="000000"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58.3</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46.4</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864"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韩家冲</w:t>
            </w:r>
          </w:p>
        </w:tc>
        <w:tc>
          <w:tcPr>
            <w:tcW w:w="718"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113.9989 </w:t>
            </w:r>
          </w:p>
        </w:tc>
        <w:tc>
          <w:tcPr>
            <w:tcW w:w="719"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31.6320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58.5</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43.9</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w:t>
            </w:r>
          </w:p>
        </w:tc>
        <w:tc>
          <w:tcPr>
            <w:tcW w:w="864"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李家湾</w:t>
            </w:r>
          </w:p>
        </w:tc>
        <w:tc>
          <w:tcPr>
            <w:tcW w:w="718"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114.0139 </w:t>
            </w:r>
          </w:p>
        </w:tc>
        <w:tc>
          <w:tcPr>
            <w:tcW w:w="719"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31.6304 </w:t>
            </w:r>
          </w:p>
        </w:tc>
        <w:tc>
          <w:tcPr>
            <w:tcW w:w="1150" w:type="pct"/>
            <w:tcBorders>
              <w:top w:val="nil"/>
              <w:left w:val="nil"/>
              <w:bottom w:val="single" w:sz="4" w:space="0" w:color="auto"/>
              <w:right w:val="single" w:sz="4" w:space="0" w:color="auto"/>
            </w:tcBorders>
            <w:shd w:val="clear" w:color="000000"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51</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47.3</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864"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塘角湾</w:t>
            </w:r>
          </w:p>
        </w:tc>
        <w:tc>
          <w:tcPr>
            <w:tcW w:w="718"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113.0166 </w:t>
            </w:r>
          </w:p>
        </w:tc>
        <w:tc>
          <w:tcPr>
            <w:tcW w:w="719"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31.0297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56.8</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49.1</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w:t>
            </w:r>
          </w:p>
        </w:tc>
        <w:tc>
          <w:tcPr>
            <w:tcW w:w="864"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外国语学校</w:t>
            </w:r>
          </w:p>
        </w:tc>
        <w:tc>
          <w:tcPr>
            <w:tcW w:w="718"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113.8142 </w:t>
            </w:r>
          </w:p>
        </w:tc>
        <w:tc>
          <w:tcPr>
            <w:tcW w:w="719"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31.6259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60.9</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45.8</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印台医院</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113.8290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31.6291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65.7</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43.6</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10</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城管大队</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113.8237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31.6251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65</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39.4</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w:t>
            </w:r>
          </w:p>
        </w:tc>
        <w:tc>
          <w:tcPr>
            <w:tcW w:w="864"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第二实小</w:t>
            </w:r>
          </w:p>
        </w:tc>
        <w:tc>
          <w:tcPr>
            <w:tcW w:w="718"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113.8344 </w:t>
            </w:r>
          </w:p>
        </w:tc>
        <w:tc>
          <w:tcPr>
            <w:tcW w:w="719"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31.6258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62.5</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54.1</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12</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盛华被装</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113.9792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31.6269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62.3</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45.8</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13</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祝家庄</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113.9817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31.6245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49</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44</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14</w:t>
            </w:r>
          </w:p>
        </w:tc>
        <w:tc>
          <w:tcPr>
            <w:tcW w:w="864"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祥云星苑</w:t>
            </w:r>
          </w:p>
        </w:tc>
        <w:tc>
          <w:tcPr>
            <w:tcW w:w="718"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113.9865 </w:t>
            </w:r>
          </w:p>
        </w:tc>
        <w:tc>
          <w:tcPr>
            <w:tcW w:w="719"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31.6260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50.1</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40.6</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15</w:t>
            </w:r>
          </w:p>
        </w:tc>
        <w:tc>
          <w:tcPr>
            <w:tcW w:w="864"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广水法庭</w:t>
            </w:r>
          </w:p>
        </w:tc>
        <w:tc>
          <w:tcPr>
            <w:tcW w:w="718"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113.9965 </w:t>
            </w:r>
          </w:p>
        </w:tc>
        <w:tc>
          <w:tcPr>
            <w:tcW w:w="719"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31.6237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45</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44.1</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16</w:t>
            </w:r>
          </w:p>
        </w:tc>
        <w:tc>
          <w:tcPr>
            <w:tcW w:w="864"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红</w:t>
            </w:r>
            <w:proofErr w:type="gramStart"/>
            <w:r w:rsidRPr="00946A5F">
              <w:rPr>
                <w:rFonts w:eastAsia="宋体" w:cs="Times New Roman"/>
                <w:kern w:val="0"/>
                <w:sz w:val="21"/>
              </w:rPr>
              <w:t>高梁</w:t>
            </w:r>
            <w:proofErr w:type="gramEnd"/>
            <w:r w:rsidRPr="00946A5F">
              <w:rPr>
                <w:rFonts w:eastAsia="宋体" w:cs="Times New Roman"/>
                <w:kern w:val="0"/>
                <w:sz w:val="21"/>
              </w:rPr>
              <w:t>酒楼</w:t>
            </w:r>
          </w:p>
        </w:tc>
        <w:tc>
          <w:tcPr>
            <w:tcW w:w="718"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113.9983 </w:t>
            </w:r>
          </w:p>
        </w:tc>
        <w:tc>
          <w:tcPr>
            <w:tcW w:w="719"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31.6252 </w:t>
            </w:r>
          </w:p>
        </w:tc>
        <w:tc>
          <w:tcPr>
            <w:tcW w:w="1150" w:type="pct"/>
            <w:tcBorders>
              <w:top w:val="nil"/>
              <w:left w:val="nil"/>
              <w:bottom w:val="single" w:sz="4" w:space="0" w:color="auto"/>
              <w:right w:val="single" w:sz="4" w:space="0" w:color="auto"/>
            </w:tcBorders>
            <w:shd w:val="clear" w:color="000000"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65.5</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42.1</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17</w:t>
            </w:r>
          </w:p>
        </w:tc>
        <w:tc>
          <w:tcPr>
            <w:tcW w:w="864"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园林管理所</w:t>
            </w:r>
          </w:p>
        </w:tc>
        <w:tc>
          <w:tcPr>
            <w:tcW w:w="718"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114.0222 </w:t>
            </w:r>
          </w:p>
        </w:tc>
        <w:tc>
          <w:tcPr>
            <w:tcW w:w="719"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31.6244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67.1</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66.8</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18</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恒通驾校</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114.0069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31.6256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52</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52.6</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19</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家园超市</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114.0239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31.6262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50.1</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45.6</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20</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西岗村</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114.0180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31.6255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48.7</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46.3</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21</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丽景水岸</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114.0256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31.6244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49.1</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40.8</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22</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天桥风机</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114.0300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31.6245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62.8</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44</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23</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周家湾</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113.8067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31.6197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42.1</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38.2</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24</w:t>
            </w:r>
          </w:p>
        </w:tc>
        <w:tc>
          <w:tcPr>
            <w:tcW w:w="864"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旭春晖商贸公司</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113.8129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31.6241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45.7</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50.2</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25</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连福峰业</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113.8160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31.6236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42.8</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37.8</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26</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市实小</w:t>
            </w:r>
            <w:proofErr w:type="gramEnd"/>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113.8188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31.8209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71</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43.6</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27</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广水汇通</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113.8250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31.6220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43.3</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38.4</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28</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湘菜馆</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113.8346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31.6207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60.3</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38.9</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29</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梅家湾</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113.8385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31.6215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51.5</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40.6</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30</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严家湾</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113.8514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31.6225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43.3</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44.1</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31</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邱农湾</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113.8679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31.6159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62.2</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37</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32</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十里中学</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113.8868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31.6173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61.5</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51.5</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33</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矩</w:t>
            </w:r>
            <w:proofErr w:type="gramStart"/>
            <w:r w:rsidRPr="00946A5F">
              <w:rPr>
                <w:rFonts w:eastAsia="宋体" w:cs="Times New Roman"/>
                <w:kern w:val="0"/>
                <w:sz w:val="21"/>
              </w:rPr>
              <w:t>匠</w:t>
            </w:r>
            <w:proofErr w:type="gramEnd"/>
            <w:r w:rsidRPr="00946A5F">
              <w:rPr>
                <w:rFonts w:eastAsia="宋体" w:cs="Times New Roman"/>
                <w:kern w:val="0"/>
                <w:sz w:val="21"/>
              </w:rPr>
              <w:t>精密</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113.9728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31.6217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66.7</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41.4</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34</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曾家垄</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113.9772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31.6215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45.6</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38.9</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35</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卢兴店村</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113.9819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31.6211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55.5</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42.3</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36</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广水轻工机械</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113.9849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31.6213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62.1</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41.6</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37</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白泉医院</w:t>
            </w:r>
            <w:proofErr w:type="gramEnd"/>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113.9894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31.6207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61.7</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42.3</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38</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鼎盛广场</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113.9968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31.6204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61.1</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43.2</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39</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喜运来家具</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114.0013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31.6208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63.9</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52.3</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40</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广水第一小学</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114.0061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31.6219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40.3</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41.7</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41</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车站社区居委会</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114.0127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31.6246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64.2</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41.3</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42</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武胜小学</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114.0214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31.6225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66.2</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51.2</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43</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黄岗村委会</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114.0254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31.6203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64.4</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39.8</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44</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国扬陶瓷</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114.0318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31.6206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63.4</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56.4</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45</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刘家湾</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113.8045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31.6138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45.4</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43</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46</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城郊中学南</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113.8101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31.6140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59</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34.1</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47</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城郊法庭</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113.8132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31.6173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65.9</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39.1</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48</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广水急救中心</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113.8160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31.6140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69.6</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44.2</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49</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环城东路卫生站</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113.8195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31.6145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44.6</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44.5</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50</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老妇幼保健院</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113.8295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31.6180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68.7</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41.4</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51</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儿童康复中心</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113.8362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31.6143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41.8</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38.9</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52</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电信局</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113.8456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31.6132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45.1</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42.3</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53</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学府尚城</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113.8564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31.6125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42.4</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41.6</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54</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正路职校</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113.6680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31.6129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58.7</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52.2</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55</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翡翠山湖</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113.8729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31.6119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69.9</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41.7</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56</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双语寄宿学校</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113.8819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31.6614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71.2</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41.3</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57</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熊家湾</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113.9045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31.6151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71.4</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62.7</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58</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大唐商务会所</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113.9700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31.6163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66.2</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39.7</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59</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普仁药业</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113.9762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31.6161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43.3</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40.5</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60</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平安世纪公寓</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113.9814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31.6163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59.1</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39.7</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61</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中华山派出所</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113.9877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31.6159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61.4</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42.6</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62</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解放社区</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113.9920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31.6154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62</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41.6</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63</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武烟</w:t>
            </w:r>
            <w:proofErr w:type="gramEnd"/>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113.9952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31.6160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67.4</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40</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64</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工新社区</w:t>
            </w:r>
            <w:proofErr w:type="gramEnd"/>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114.0020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31.6160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71.9</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43.4</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65</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亿</w:t>
            </w:r>
            <w:proofErr w:type="gramStart"/>
            <w:r w:rsidRPr="00946A5F">
              <w:rPr>
                <w:rFonts w:eastAsia="宋体" w:cs="Times New Roman"/>
                <w:kern w:val="0"/>
                <w:sz w:val="21"/>
              </w:rPr>
              <w:t>鑫嘉园</w:t>
            </w:r>
            <w:proofErr w:type="gramEnd"/>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114.0287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31.6166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67.3</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47.1</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66</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大胡家湾</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114.0386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31.6202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67.4</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40.6</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67</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下南关</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113.6112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31.6107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58.5</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39.1</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68</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建行南关</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113.8176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31.6127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67.7</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40.1</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69</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天湖马德里</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113.8295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31.6115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54.2</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31.8</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70</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许家井村</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113.8334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31.6113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65.5</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45.6</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71</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应办三小</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113.8386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31.6114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70.5</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43.7</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中医院</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113.8439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31.6115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63.8</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35.9</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广水环保局</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113.8482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31.6225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64.6</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40.8</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交警大队</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113.8527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31.6117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40</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42</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东方大家小区</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113.8585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31.6110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56.2</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37.4</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76</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清水桥社区</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113.8641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31.6107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43.7</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34.1</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77</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风机厂</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113.8745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31.6101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35.9</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41.5</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78</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富山燃气</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113.8756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31.6120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40.8</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37.4</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79</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十里街道</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113.8139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31.6140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42</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39.5</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80</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双雄催化</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113.9892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31.6117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60.6</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38.4</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81</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嘉和制衣</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113.9995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31.6127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58.7</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42.5</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82</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鑫</w:t>
            </w:r>
            <w:proofErr w:type="gramEnd"/>
            <w:r w:rsidRPr="00946A5F">
              <w:rPr>
                <w:rFonts w:eastAsia="宋体" w:cs="Times New Roman"/>
                <w:kern w:val="0"/>
                <w:sz w:val="21"/>
              </w:rPr>
              <w:t>诚制衣</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113.0036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31.0139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65.3</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44.2</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83</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洁源包装</w:t>
            </w:r>
            <w:proofErr w:type="gramEnd"/>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114.0355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31.6155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64.2</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65.5</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84</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广彩印刷</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113.8142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31.6080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66.7</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44</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85</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马家岗</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113.8213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31.6024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41.5</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35.1</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86</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晟世</w:t>
            </w:r>
            <w:proofErr w:type="gramEnd"/>
            <w:r w:rsidRPr="00946A5F">
              <w:rPr>
                <w:rFonts w:eastAsia="宋体" w:cs="Times New Roman"/>
                <w:kern w:val="0"/>
                <w:sz w:val="21"/>
              </w:rPr>
              <w:t>华庭</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113.8342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31.6071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63.8</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54.9</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87</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九龙河村</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113.8442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31.6066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81.3</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32.5</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88</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美太制衣</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113.8515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31.6035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63.9</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42.6</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89</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永阳防水</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113.8546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31.6012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66.4</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46</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90</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弘泰光电</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113.8611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31.6030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56.4</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35.1</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91</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诚达时装</w:t>
            </w:r>
            <w:proofErr w:type="gramEnd"/>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113.8669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31.6054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47.2</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40.1</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92</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天成医疗</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113.8092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31.6066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47</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42.2</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93</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曾家湾</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113.8759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31.6061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39.1</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42.5</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94</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姚家</w:t>
            </w:r>
            <w:proofErr w:type="gramStart"/>
            <w:r w:rsidRPr="00946A5F">
              <w:rPr>
                <w:rFonts w:eastAsia="宋体" w:cs="Times New Roman"/>
                <w:kern w:val="0"/>
                <w:sz w:val="21"/>
              </w:rPr>
              <w:t>畈</w:t>
            </w:r>
            <w:proofErr w:type="gramEnd"/>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113.8807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31.6071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44.1</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39.4</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95</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黄家</w:t>
            </w:r>
            <w:proofErr w:type="gramStart"/>
            <w:r w:rsidRPr="00946A5F">
              <w:rPr>
                <w:rFonts w:eastAsia="宋体" w:cs="Times New Roman"/>
                <w:kern w:val="0"/>
                <w:sz w:val="21"/>
              </w:rPr>
              <w:t>咀</w:t>
            </w:r>
            <w:proofErr w:type="gramEnd"/>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113.9971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31.6067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72.5</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38.6</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96</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肖家</w:t>
            </w:r>
            <w:proofErr w:type="gramStart"/>
            <w:r w:rsidRPr="00946A5F">
              <w:rPr>
                <w:rFonts w:eastAsia="宋体" w:cs="Times New Roman"/>
                <w:kern w:val="0"/>
                <w:sz w:val="21"/>
              </w:rPr>
              <w:t>畈</w:t>
            </w:r>
            <w:proofErr w:type="gramEnd"/>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114.0049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31.6067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73.3</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42.8</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97</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新独屋</w:t>
            </w:r>
            <w:proofErr w:type="gramEnd"/>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114.0503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31.6019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68.5</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64.9</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98</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应台小学</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113.8131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31.6091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42.8</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36.3</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99</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南国明珠</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113.8108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31.6000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66.5</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44.8</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100</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香</w:t>
            </w:r>
            <w:proofErr w:type="gramStart"/>
            <w:r w:rsidRPr="00946A5F">
              <w:rPr>
                <w:rFonts w:eastAsia="宋体" w:cs="Times New Roman"/>
                <w:kern w:val="0"/>
                <w:sz w:val="21"/>
              </w:rPr>
              <w:t>榭</w:t>
            </w:r>
            <w:proofErr w:type="gramEnd"/>
            <w:r w:rsidRPr="00946A5F">
              <w:rPr>
                <w:rFonts w:eastAsia="宋体" w:cs="Times New Roman"/>
                <w:kern w:val="0"/>
                <w:sz w:val="21"/>
              </w:rPr>
              <w:t>水岸</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113.8408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31.6016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65.2</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61.1</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101</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博奥焊接公司</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113.8510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31.6009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52.8</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40.5</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102</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聂家大湾</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113.8568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31.5992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69.6</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67.8</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103</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强海制鞋</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113.8076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31.6023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55.6</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51.8</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104</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雅都恒兴</w:t>
            </w:r>
            <w:proofErr w:type="gramEnd"/>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114.0040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31.6027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54.1</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43.3</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105</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厚普机电</w:t>
            </w:r>
            <w:proofErr w:type="gramEnd"/>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113.8064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31.5967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68.9</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40.5</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106</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群山林语</w:t>
            </w:r>
            <w:proofErr w:type="gramEnd"/>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113.8356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31.5977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57.3</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40.1</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107</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杜克科技</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113.8490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31.5971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66.6</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40.2</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108</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丁家冲</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113.9887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31.6007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53.8</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44.3</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109</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何家寨</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113.0027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31.5969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75</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43.3</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110</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奔宝</w:t>
            </w:r>
            <w:proofErr w:type="gramStart"/>
            <w:r w:rsidRPr="00946A5F">
              <w:rPr>
                <w:rFonts w:eastAsia="宋体" w:cs="Times New Roman"/>
                <w:kern w:val="0"/>
                <w:sz w:val="21"/>
              </w:rPr>
              <w:t>迪</w:t>
            </w:r>
            <w:proofErr w:type="gramEnd"/>
            <w:r w:rsidRPr="00946A5F">
              <w:rPr>
                <w:rFonts w:eastAsia="宋体" w:cs="Times New Roman"/>
                <w:kern w:val="0"/>
                <w:sz w:val="21"/>
              </w:rPr>
              <w:t>汽修</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113.8058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31.5923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65.5</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44.3</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111</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道路管理所</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113.8136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31.5941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74.2</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46.5</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112</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汽车贸易城</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113.8411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31.5947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57.1</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58.8</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113</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九里河</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113.8526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31.5936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61.9</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51</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114</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利源驾校</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113.8046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31.5897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68.2</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38.2</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115</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星源村</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113.8106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31.5878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66.7</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46.5</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116</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白云湖酒业</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113.8202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31.5911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39</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117</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至欣药业</w:t>
            </w:r>
            <w:proofErr w:type="gramEnd"/>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113.8321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31.5901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72.5</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43.8</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118</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宏达公司</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113.8383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31.5691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70.5</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46.4</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119</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众利肉联</w:t>
            </w:r>
            <w:proofErr w:type="gramEnd"/>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113.8464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31.5917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70.1</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49.7</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120</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天成混凝土</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113.8545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31.5899 </w:t>
            </w:r>
          </w:p>
        </w:tc>
        <w:tc>
          <w:tcPr>
            <w:tcW w:w="1150"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63.1</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47</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121</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张家湾</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113.8520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31.5747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39.5</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47.1</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122</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陈家湾</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113.8363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31.5729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43.1</w:t>
            </w:r>
          </w:p>
        </w:tc>
        <w:tc>
          <w:tcPr>
            <w:tcW w:w="1063" w:type="pct"/>
            <w:tcBorders>
              <w:top w:val="nil"/>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49.2</w:t>
            </w:r>
          </w:p>
        </w:tc>
      </w:tr>
      <w:tr w:rsidR="0019225E" w:rsidRPr="00946A5F" w:rsidTr="0019225E">
        <w:trPr>
          <w:trHeight w:val="340"/>
        </w:trPr>
        <w:tc>
          <w:tcPr>
            <w:tcW w:w="486" w:type="pct"/>
            <w:tcBorders>
              <w:top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123</w:t>
            </w:r>
          </w:p>
        </w:tc>
        <w:tc>
          <w:tcPr>
            <w:tcW w:w="864"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盘龙岗村</w:t>
            </w:r>
          </w:p>
        </w:tc>
        <w:tc>
          <w:tcPr>
            <w:tcW w:w="718"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113.8457 </w:t>
            </w:r>
          </w:p>
        </w:tc>
        <w:tc>
          <w:tcPr>
            <w:tcW w:w="719" w:type="pct"/>
            <w:tcBorders>
              <w:top w:val="nil"/>
              <w:left w:val="nil"/>
              <w:bottom w:val="single" w:sz="4"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31.5692 </w:t>
            </w:r>
          </w:p>
        </w:tc>
        <w:tc>
          <w:tcPr>
            <w:tcW w:w="1150" w:type="pct"/>
            <w:tcBorders>
              <w:top w:val="nil"/>
              <w:left w:val="nil"/>
              <w:bottom w:val="single" w:sz="4" w:space="0" w:color="auto"/>
              <w:right w:val="single" w:sz="4" w:space="0" w:color="auto"/>
            </w:tcBorders>
            <w:shd w:val="clear" w:color="auto" w:fill="auto"/>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38.8</w:t>
            </w:r>
          </w:p>
        </w:tc>
        <w:tc>
          <w:tcPr>
            <w:tcW w:w="1063" w:type="pct"/>
            <w:tcBorders>
              <w:top w:val="single" w:sz="4" w:space="0" w:color="auto"/>
              <w:left w:val="single" w:sz="4" w:space="0" w:color="auto"/>
              <w:bottom w:val="single" w:sz="4" w:space="0" w:color="auto"/>
            </w:tcBorders>
            <w:shd w:val="clear" w:color="auto" w:fill="auto"/>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40.2</w:t>
            </w:r>
          </w:p>
        </w:tc>
      </w:tr>
      <w:tr w:rsidR="0019225E" w:rsidRPr="00946A5F" w:rsidTr="0019225E">
        <w:trPr>
          <w:trHeight w:val="340"/>
        </w:trPr>
        <w:tc>
          <w:tcPr>
            <w:tcW w:w="1350" w:type="pct"/>
            <w:gridSpan w:val="2"/>
            <w:tcBorders>
              <w:top w:val="single" w:sz="4" w:space="0" w:color="auto"/>
              <w:bottom w:val="single" w:sz="12"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平均值</w:t>
            </w:r>
          </w:p>
        </w:tc>
        <w:tc>
          <w:tcPr>
            <w:tcW w:w="718" w:type="pct"/>
            <w:tcBorders>
              <w:top w:val="nil"/>
              <w:left w:val="nil"/>
              <w:bottom w:val="single" w:sz="12"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 xml:space="preserve">　</w:t>
            </w:r>
          </w:p>
        </w:tc>
        <w:tc>
          <w:tcPr>
            <w:tcW w:w="719" w:type="pct"/>
            <w:tcBorders>
              <w:top w:val="nil"/>
              <w:left w:val="nil"/>
              <w:bottom w:val="single" w:sz="12"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left"/>
              <w:rPr>
                <w:rFonts w:eastAsia="宋体" w:cs="Times New Roman"/>
                <w:kern w:val="0"/>
                <w:sz w:val="21"/>
              </w:rPr>
            </w:pPr>
            <w:r w:rsidRPr="00946A5F">
              <w:rPr>
                <w:rFonts w:eastAsia="宋体" w:cs="Times New Roman"/>
                <w:kern w:val="0"/>
                <w:sz w:val="21"/>
              </w:rPr>
              <w:t xml:space="preserve">　</w:t>
            </w:r>
          </w:p>
        </w:tc>
        <w:tc>
          <w:tcPr>
            <w:tcW w:w="1150" w:type="pct"/>
            <w:tcBorders>
              <w:top w:val="nil"/>
              <w:left w:val="nil"/>
              <w:bottom w:val="single" w:sz="12" w:space="0" w:color="auto"/>
              <w:right w:val="single" w:sz="4" w:space="0" w:color="auto"/>
            </w:tcBorders>
            <w:shd w:val="clear" w:color="auto" w:fill="auto"/>
            <w:noWrap/>
            <w:vAlign w:val="center"/>
            <w:hideMark/>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kern w:val="0"/>
                <w:sz w:val="21"/>
              </w:rPr>
              <w:t xml:space="preserve">58.2 </w:t>
            </w:r>
          </w:p>
        </w:tc>
        <w:tc>
          <w:tcPr>
            <w:tcW w:w="1063" w:type="pct"/>
            <w:tcBorders>
              <w:top w:val="single" w:sz="4" w:space="0" w:color="auto"/>
              <w:left w:val="nil"/>
              <w:bottom w:val="single" w:sz="12" w:space="0" w:color="auto"/>
            </w:tcBorders>
            <w:vAlign w:val="center"/>
          </w:tcPr>
          <w:p w:rsidR="0019225E" w:rsidRPr="00946A5F" w:rsidRDefault="0019225E" w:rsidP="0019225E">
            <w:pPr>
              <w:widowControl/>
              <w:adjustRightInd/>
              <w:snapToGrid/>
              <w:spacing w:line="240" w:lineRule="auto"/>
              <w:ind w:firstLineChars="0" w:firstLine="0"/>
              <w:jc w:val="center"/>
              <w:rPr>
                <w:rFonts w:eastAsia="宋体" w:cs="Times New Roman"/>
                <w:kern w:val="0"/>
                <w:sz w:val="21"/>
              </w:rPr>
            </w:pPr>
            <w:r w:rsidRPr="00946A5F">
              <w:rPr>
                <w:rFonts w:eastAsia="宋体" w:cs="Times New Roman" w:hint="eastAsia"/>
                <w:kern w:val="0"/>
                <w:sz w:val="21"/>
              </w:rPr>
              <w:t>44.1</w:t>
            </w:r>
          </w:p>
        </w:tc>
      </w:tr>
    </w:tbl>
    <w:p w:rsidR="007601B4" w:rsidRPr="00946A5F" w:rsidRDefault="007601B4" w:rsidP="0019225E">
      <w:pPr>
        <w:ind w:firstLineChars="0" w:firstLine="0"/>
      </w:pPr>
    </w:p>
    <w:p w:rsidR="007601B4" w:rsidRPr="00946A5F" w:rsidRDefault="007601B4" w:rsidP="00347C48">
      <w:pPr>
        <w:ind w:firstLine="560"/>
        <w:sectPr w:rsidR="007601B4" w:rsidRPr="00946A5F" w:rsidSect="00FC4F9C">
          <w:pgSz w:w="11906" w:h="16838"/>
          <w:pgMar w:top="1134" w:right="1134" w:bottom="1134" w:left="1134" w:header="851" w:footer="992" w:gutter="0"/>
          <w:cols w:space="425"/>
          <w:docGrid w:type="lines" w:linePitch="312"/>
        </w:sectPr>
      </w:pPr>
    </w:p>
    <w:p w:rsidR="00C53E72" w:rsidRPr="00946A5F" w:rsidRDefault="001156F3" w:rsidP="001156F3">
      <w:pPr>
        <w:pStyle w:val="1"/>
      </w:pPr>
      <w:bookmarkStart w:id="92" w:name="_Toc496016944"/>
      <w:bookmarkStart w:id="93" w:name="_Toc14768541"/>
      <w:r w:rsidRPr="00946A5F">
        <w:lastRenderedPageBreak/>
        <w:t>生态文明建设</w:t>
      </w:r>
      <w:r w:rsidRPr="00946A5F">
        <w:rPr>
          <w:rFonts w:hint="eastAsia"/>
        </w:rPr>
        <w:t>SWOT</w:t>
      </w:r>
      <w:r w:rsidRPr="00946A5F">
        <w:rPr>
          <w:rFonts w:hint="eastAsia"/>
        </w:rPr>
        <w:t>分析</w:t>
      </w:r>
      <w:bookmarkEnd w:id="92"/>
      <w:bookmarkEnd w:id="93"/>
    </w:p>
    <w:p w:rsidR="001156F3" w:rsidRPr="00946A5F" w:rsidRDefault="001156F3" w:rsidP="001156F3">
      <w:pPr>
        <w:pStyle w:val="2"/>
      </w:pPr>
      <w:bookmarkStart w:id="94" w:name="_Toc496016945"/>
      <w:bookmarkStart w:id="95" w:name="_Toc14768542"/>
      <w:r w:rsidRPr="00946A5F">
        <w:rPr>
          <w:rFonts w:hint="eastAsia"/>
        </w:rPr>
        <w:t>优势分析</w:t>
      </w:r>
      <w:bookmarkEnd w:id="94"/>
      <w:bookmarkEnd w:id="95"/>
    </w:p>
    <w:p w:rsidR="000106A4" w:rsidRPr="00946A5F" w:rsidRDefault="000106A4" w:rsidP="000106A4">
      <w:pPr>
        <w:pStyle w:val="3"/>
      </w:pPr>
      <w:r w:rsidRPr="00946A5F">
        <w:t>区位</w:t>
      </w:r>
      <w:r w:rsidR="00B82242" w:rsidRPr="00946A5F">
        <w:t>条件优越，交通网络发达</w:t>
      </w:r>
    </w:p>
    <w:p w:rsidR="00C04D35" w:rsidRPr="00946A5F" w:rsidRDefault="00D0733F" w:rsidP="00C04D35">
      <w:pPr>
        <w:ind w:firstLine="560"/>
      </w:pPr>
      <w:r w:rsidRPr="00946A5F">
        <w:rPr>
          <w:rFonts w:hint="eastAsia"/>
        </w:rPr>
        <w:t>广水市</w:t>
      </w:r>
      <w:r w:rsidR="00B82242" w:rsidRPr="00946A5F">
        <w:rPr>
          <w:rFonts w:hint="eastAsia"/>
        </w:rPr>
        <w:t>位于湖北省北部偏东，桐柏山脉东南端与大别山脉西北段交汇处（交汇点为武胜关南麓）。以平靖关、武胜关与河南省信阳市连界，自古为南北交通要冲，“系全楚</w:t>
      </w:r>
      <w:proofErr w:type="gramStart"/>
      <w:r w:rsidR="00B82242" w:rsidRPr="00946A5F">
        <w:rPr>
          <w:rFonts w:hint="eastAsia"/>
        </w:rPr>
        <w:t>噤</w:t>
      </w:r>
      <w:proofErr w:type="gramEnd"/>
      <w:r w:rsidR="00B82242" w:rsidRPr="00946A5F">
        <w:rPr>
          <w:rFonts w:hint="eastAsia"/>
        </w:rPr>
        <w:t>喉之地，自古用兵之地”，素有“鄂北门户”之称。京广、</w:t>
      </w:r>
      <w:proofErr w:type="gramStart"/>
      <w:r w:rsidR="00B82242" w:rsidRPr="00946A5F">
        <w:rPr>
          <w:rFonts w:hint="eastAsia"/>
        </w:rPr>
        <w:t>汉丹铁路</w:t>
      </w:r>
      <w:proofErr w:type="gramEnd"/>
      <w:r w:rsidR="00B82242" w:rsidRPr="00946A5F">
        <w:rPr>
          <w:rFonts w:hint="eastAsia"/>
        </w:rPr>
        <w:t>，</w:t>
      </w:r>
      <w:r w:rsidR="00B82242" w:rsidRPr="00946A5F">
        <w:rPr>
          <w:rFonts w:hint="eastAsia"/>
        </w:rPr>
        <w:t>107</w:t>
      </w:r>
      <w:r w:rsidR="00B82242" w:rsidRPr="00946A5F">
        <w:rPr>
          <w:rFonts w:hint="eastAsia"/>
        </w:rPr>
        <w:t>、</w:t>
      </w:r>
      <w:r w:rsidR="00B82242" w:rsidRPr="00946A5F">
        <w:rPr>
          <w:rFonts w:hint="eastAsia"/>
        </w:rPr>
        <w:t>316</w:t>
      </w:r>
      <w:r w:rsidR="00B82242" w:rsidRPr="00946A5F">
        <w:rPr>
          <w:rFonts w:hint="eastAsia"/>
        </w:rPr>
        <w:t>国道分别从广水市</w:t>
      </w:r>
      <w:proofErr w:type="gramStart"/>
      <w:r w:rsidR="00B82242" w:rsidRPr="00946A5F">
        <w:rPr>
          <w:rFonts w:hint="eastAsia"/>
        </w:rPr>
        <w:t>域东西部穿</w:t>
      </w:r>
      <w:proofErr w:type="gramEnd"/>
      <w:r w:rsidR="00B82242" w:rsidRPr="00946A5F">
        <w:rPr>
          <w:rFonts w:hint="eastAsia"/>
        </w:rPr>
        <w:t>境而过，又与京港澳高速公路并肩，</w:t>
      </w:r>
      <w:r w:rsidR="00B82242" w:rsidRPr="00946A5F">
        <w:rPr>
          <w:rFonts w:hint="eastAsia"/>
        </w:rPr>
        <w:t>S304</w:t>
      </w:r>
      <w:r w:rsidR="00B82242" w:rsidRPr="00946A5F">
        <w:rPr>
          <w:rFonts w:hint="eastAsia"/>
        </w:rPr>
        <w:t>省道和麻竹高速横向贯穿市域，形成了“五纵两横”的外部交通网络。同时，广水市历史上一直是鄂豫皖边区的物资集散贸易中心，如今处于中部崛起战略两大城市群——中原城市群和武汉城市圈的辐射叠合区，易于接受不同方向城市群的辐射与带动。</w:t>
      </w:r>
    </w:p>
    <w:p w:rsidR="001A61FE" w:rsidRPr="00946A5F" w:rsidRDefault="00B82242" w:rsidP="001A61FE">
      <w:pPr>
        <w:pStyle w:val="3"/>
      </w:pPr>
      <w:r w:rsidRPr="00946A5F">
        <w:rPr>
          <w:rFonts w:hint="eastAsia"/>
        </w:rPr>
        <w:t>自然资源丰富</w:t>
      </w:r>
      <w:r w:rsidR="007A67BA" w:rsidRPr="00946A5F">
        <w:rPr>
          <w:rFonts w:hint="eastAsia"/>
        </w:rPr>
        <w:t>，生态环境良好</w:t>
      </w:r>
    </w:p>
    <w:p w:rsidR="007A67BA" w:rsidRPr="00946A5F" w:rsidRDefault="007A67BA" w:rsidP="007A67BA">
      <w:pPr>
        <w:ind w:firstLine="560"/>
      </w:pPr>
      <w:r w:rsidRPr="00946A5F">
        <w:t>广水市自然资源丰富，水资源总量达</w:t>
      </w:r>
      <w:r w:rsidRPr="00946A5F">
        <w:rPr>
          <w:rFonts w:hint="eastAsia"/>
        </w:rPr>
        <w:t>21.37</w:t>
      </w:r>
      <w:r w:rsidRPr="00946A5F">
        <w:rPr>
          <w:rFonts w:hint="eastAsia"/>
        </w:rPr>
        <w:t>亿</w:t>
      </w:r>
      <w:r w:rsidRPr="00946A5F">
        <w:rPr>
          <w:rFonts w:hint="eastAsia"/>
        </w:rPr>
        <w:t>m</w:t>
      </w:r>
      <w:r w:rsidRPr="00946A5F">
        <w:rPr>
          <w:rFonts w:hint="eastAsia"/>
          <w:vertAlign w:val="superscript"/>
        </w:rPr>
        <w:t>3</w:t>
      </w:r>
      <w:r w:rsidRPr="00946A5F">
        <w:rPr>
          <w:rFonts w:hint="eastAsia"/>
        </w:rPr>
        <w:t>，主要河流、水库及饮用水水源地水质良好，重稀土</w:t>
      </w:r>
      <w:proofErr w:type="gramStart"/>
      <w:r w:rsidRPr="00946A5F">
        <w:rPr>
          <w:rFonts w:hint="eastAsia"/>
        </w:rPr>
        <w:t>钇</w:t>
      </w:r>
      <w:proofErr w:type="gramEnd"/>
      <w:r w:rsidRPr="00946A5F">
        <w:rPr>
          <w:rFonts w:hint="eastAsia"/>
        </w:rPr>
        <w:t>、花岗岩、白云岩、高岭土、矿泉水等矿产资源品位高，储量丰富；全市森林覆盖率约为</w:t>
      </w:r>
      <w:r w:rsidRPr="00946A5F">
        <w:rPr>
          <w:rFonts w:hint="eastAsia"/>
        </w:rPr>
        <w:t>40%</w:t>
      </w:r>
      <w:r w:rsidRPr="00946A5F">
        <w:rPr>
          <w:rFonts w:hint="eastAsia"/>
        </w:rPr>
        <w:t>，大量的森林孕育了丰富多彩的动植物资源，伴随着人与自然的和谐相处，广水市现在拥有着</w:t>
      </w:r>
      <w:proofErr w:type="gramStart"/>
      <w:r w:rsidRPr="00946A5F">
        <w:rPr>
          <w:rFonts w:hint="eastAsia"/>
        </w:rPr>
        <w:t>山水关寨</w:t>
      </w:r>
      <w:proofErr w:type="gramEnd"/>
      <w:r w:rsidRPr="00946A5F">
        <w:rPr>
          <w:rFonts w:hint="eastAsia"/>
        </w:rPr>
        <w:t>文化、佛教寺庙文化、孝文化、红色旅游文化四大旅游资源，旅游业前景一片广阔。</w:t>
      </w:r>
    </w:p>
    <w:p w:rsidR="000106A4" w:rsidRPr="00946A5F" w:rsidRDefault="001A61FE" w:rsidP="000106A4">
      <w:pPr>
        <w:pStyle w:val="3"/>
      </w:pPr>
      <w:r w:rsidRPr="00946A5F">
        <w:t>产业</w:t>
      </w:r>
      <w:r w:rsidR="00657142" w:rsidRPr="00946A5F">
        <w:t>基础优良</w:t>
      </w:r>
      <w:r w:rsidR="007A67BA" w:rsidRPr="00946A5F">
        <w:t>，</w:t>
      </w:r>
      <w:r w:rsidR="00657142" w:rsidRPr="00946A5F">
        <w:t>发展潜力巨大</w:t>
      </w:r>
    </w:p>
    <w:p w:rsidR="007A67BA" w:rsidRPr="00946A5F" w:rsidRDefault="007A67BA" w:rsidP="007A67BA">
      <w:pPr>
        <w:ind w:firstLine="560"/>
      </w:pPr>
      <w:r w:rsidRPr="00946A5F">
        <w:t>工业方面，广水市已</w:t>
      </w:r>
      <w:r w:rsidRPr="00946A5F">
        <w:rPr>
          <w:rFonts w:hint="eastAsia"/>
        </w:rPr>
        <w:t>逐步形成了以风机制造、造纸包装、医药化工、纺织服装、食品加工、新型建材为支撑的工业格局。广水经济开发区、十里工业园、杨寨冶金工业园和部分镇办工业园已聚集企业</w:t>
      </w:r>
      <w:r w:rsidRPr="00946A5F">
        <w:rPr>
          <w:rFonts w:hint="eastAsia"/>
        </w:rPr>
        <w:t>150</w:t>
      </w:r>
      <w:r w:rsidRPr="00946A5F">
        <w:rPr>
          <w:rFonts w:hint="eastAsia"/>
        </w:rPr>
        <w:t>家以上，产值规模达</w:t>
      </w:r>
      <w:r w:rsidRPr="00946A5F">
        <w:rPr>
          <w:rFonts w:hint="eastAsia"/>
        </w:rPr>
        <w:t>300</w:t>
      </w:r>
      <w:r w:rsidRPr="00946A5F">
        <w:rPr>
          <w:rFonts w:hint="eastAsia"/>
        </w:rPr>
        <w:t>亿元。农业方面，农业种植结构在稳定粮食面积的基础上，食用菌、蔬菜、红薯、</w:t>
      </w:r>
      <w:r w:rsidRPr="00946A5F">
        <w:rPr>
          <w:rFonts w:hint="eastAsia"/>
        </w:rPr>
        <w:lastRenderedPageBreak/>
        <w:t>水果、茶叶等一批具有特色优势、经济效益较高的产业正逐步发展壮大，成为第二梯队的支柱产业。</w:t>
      </w:r>
    </w:p>
    <w:p w:rsidR="001156F3" w:rsidRPr="00946A5F" w:rsidRDefault="001156F3" w:rsidP="001156F3">
      <w:pPr>
        <w:pStyle w:val="2"/>
      </w:pPr>
      <w:bookmarkStart w:id="96" w:name="_Toc496016946"/>
      <w:bookmarkStart w:id="97" w:name="_Toc14768543"/>
      <w:r w:rsidRPr="00946A5F">
        <w:rPr>
          <w:rFonts w:hint="eastAsia"/>
        </w:rPr>
        <w:t>劣势分析</w:t>
      </w:r>
      <w:bookmarkEnd w:id="96"/>
      <w:bookmarkEnd w:id="97"/>
    </w:p>
    <w:p w:rsidR="001A61FE" w:rsidRPr="00946A5F" w:rsidRDefault="007A67BA" w:rsidP="001A61FE">
      <w:pPr>
        <w:pStyle w:val="3"/>
      </w:pPr>
      <w:r w:rsidRPr="00946A5F">
        <w:rPr>
          <w:rFonts w:hint="eastAsia"/>
        </w:rPr>
        <w:t>产业规模</w:t>
      </w:r>
      <w:r w:rsidR="00474B02" w:rsidRPr="00946A5F">
        <w:rPr>
          <w:rFonts w:hint="eastAsia"/>
        </w:rPr>
        <w:t>普遍</w:t>
      </w:r>
      <w:r w:rsidRPr="00946A5F">
        <w:rPr>
          <w:rFonts w:hint="eastAsia"/>
        </w:rPr>
        <w:t>偏小，</w:t>
      </w:r>
      <w:r w:rsidR="001A61FE" w:rsidRPr="00946A5F">
        <w:rPr>
          <w:rFonts w:hint="eastAsia"/>
        </w:rPr>
        <w:t>产业结构仍需调整</w:t>
      </w:r>
    </w:p>
    <w:p w:rsidR="001A61FE" w:rsidRPr="00946A5F" w:rsidRDefault="00C332AD" w:rsidP="00C332AD">
      <w:pPr>
        <w:ind w:firstLine="560"/>
      </w:pPr>
      <w:r w:rsidRPr="00946A5F">
        <w:rPr>
          <w:rFonts w:hint="eastAsia"/>
        </w:rPr>
        <w:t>近几年，</w:t>
      </w:r>
      <w:r w:rsidR="00D0733F" w:rsidRPr="00946A5F">
        <w:rPr>
          <w:rFonts w:hint="eastAsia"/>
        </w:rPr>
        <w:t>广水市</w:t>
      </w:r>
      <w:r w:rsidRPr="00946A5F">
        <w:rPr>
          <w:rFonts w:hint="eastAsia"/>
        </w:rPr>
        <w:t>的经济实力发展迅速，但经济发展总体水平不高，综合实力不强。在全省有影响的大型企业为数不多，税源大户较少，工业化水平不高，大多数产业还是依靠资源优势求发展</w:t>
      </w:r>
      <w:r w:rsidRPr="00946A5F">
        <w:rPr>
          <w:rFonts w:asciiTheme="minorEastAsia" w:hAnsiTheme="minorEastAsia" w:hint="eastAsia"/>
        </w:rPr>
        <w:t>，</w:t>
      </w:r>
      <w:proofErr w:type="gramStart"/>
      <w:r w:rsidRPr="00946A5F">
        <w:rPr>
          <w:rFonts w:hint="eastAsia"/>
        </w:rPr>
        <w:t>且优势</w:t>
      </w:r>
      <w:proofErr w:type="gramEnd"/>
      <w:r w:rsidRPr="00946A5F">
        <w:rPr>
          <w:rFonts w:hint="eastAsia"/>
        </w:rPr>
        <w:t>产业链单一</w:t>
      </w:r>
      <w:r w:rsidR="007A67BA" w:rsidRPr="00946A5F">
        <w:rPr>
          <w:rFonts w:hint="eastAsia"/>
        </w:rPr>
        <w:t>，缺乏高附加值、功能性产品</w:t>
      </w:r>
      <w:r w:rsidRPr="00946A5F">
        <w:rPr>
          <w:rFonts w:hint="eastAsia"/>
        </w:rPr>
        <w:t>。工业布局结构不合理，一些企业新上污染治理设施后，运行成本较高，使企业负担沉重。此外，全市战略性新兴产业起步较晚，农产品初加工产品比重偏高，现代服务业支撑不足，发展不平衡、不协调、不可持续问题仍然突出。</w:t>
      </w:r>
    </w:p>
    <w:p w:rsidR="001A61FE" w:rsidRPr="00946A5F" w:rsidRDefault="007A67BA" w:rsidP="00671002">
      <w:pPr>
        <w:pStyle w:val="3"/>
      </w:pPr>
      <w:r w:rsidRPr="00946A5F">
        <w:t>基础设施</w:t>
      </w:r>
      <w:proofErr w:type="gramStart"/>
      <w:r w:rsidRPr="00946A5F">
        <w:t>欠帐</w:t>
      </w:r>
      <w:proofErr w:type="gramEnd"/>
      <w:r w:rsidRPr="00946A5F">
        <w:t>较多，城市功能仍需完善</w:t>
      </w:r>
    </w:p>
    <w:p w:rsidR="007A67BA" w:rsidRPr="00946A5F" w:rsidRDefault="007A67BA" w:rsidP="007A67BA">
      <w:pPr>
        <w:ind w:firstLine="560"/>
      </w:pPr>
      <w:r w:rsidRPr="00946A5F">
        <w:rPr>
          <w:rFonts w:hint="eastAsia"/>
        </w:rPr>
        <w:t>一方面，由于中心城区重要基础设施、商业设施及人流、物流、信息流过于集中，致使城市建设发展存在严重不均衡问题。大量基础设施较为老旧，无法满足群众日益增长的需求</w:t>
      </w:r>
      <w:r w:rsidR="00902790" w:rsidRPr="00946A5F">
        <w:rPr>
          <w:rFonts w:hint="eastAsia"/>
        </w:rPr>
        <w:t>；</w:t>
      </w:r>
      <w:r w:rsidRPr="00946A5F">
        <w:rPr>
          <w:rFonts w:hint="eastAsia"/>
        </w:rPr>
        <w:t>大部分建筑和环境风貌处于无序状态，既有的优质景观资源未得到充分利用，导致城市品位无法提升，影响城市后续发展。</w:t>
      </w:r>
      <w:r w:rsidR="00902790" w:rsidRPr="00946A5F">
        <w:rPr>
          <w:rFonts w:hint="eastAsia"/>
        </w:rPr>
        <w:t>另一方面，广水市社会事业发展滞后，文化、教育、卫生、养老等公共服务供给不足。</w:t>
      </w:r>
    </w:p>
    <w:p w:rsidR="001A61FE" w:rsidRPr="00946A5F" w:rsidRDefault="007A67BA" w:rsidP="001A61FE">
      <w:pPr>
        <w:pStyle w:val="3"/>
      </w:pPr>
      <w:r w:rsidRPr="00946A5F">
        <w:rPr>
          <w:rFonts w:hint="eastAsia"/>
        </w:rPr>
        <w:t>农村</w:t>
      </w:r>
      <w:r w:rsidR="003C6B2D" w:rsidRPr="00946A5F">
        <w:rPr>
          <w:rFonts w:hint="eastAsia"/>
        </w:rPr>
        <w:t>生活环境</w:t>
      </w:r>
      <w:r w:rsidRPr="00946A5F">
        <w:rPr>
          <w:rFonts w:hint="eastAsia"/>
        </w:rPr>
        <w:t>较差，生活</w:t>
      </w:r>
      <w:r w:rsidR="003C6B2D" w:rsidRPr="00946A5F">
        <w:rPr>
          <w:rFonts w:hint="eastAsia"/>
        </w:rPr>
        <w:t>方式亟需改善</w:t>
      </w:r>
    </w:p>
    <w:p w:rsidR="00C332AD" w:rsidRPr="00946A5F" w:rsidRDefault="00D0733F" w:rsidP="000B72A2">
      <w:pPr>
        <w:ind w:firstLine="560"/>
      </w:pPr>
      <w:r w:rsidRPr="00946A5F">
        <w:rPr>
          <w:rFonts w:hint="eastAsia"/>
        </w:rPr>
        <w:t>广水市</w:t>
      </w:r>
      <w:r w:rsidR="003C6B2D" w:rsidRPr="00946A5F">
        <w:rPr>
          <w:rFonts w:hint="eastAsia"/>
        </w:rPr>
        <w:t>农村生活环境改善速度未能与经济发展速度相匹配，全</w:t>
      </w:r>
      <w:r w:rsidR="000B72A2" w:rsidRPr="00946A5F">
        <w:rPr>
          <w:rFonts w:hint="eastAsia"/>
        </w:rPr>
        <w:t>市</w:t>
      </w:r>
      <w:r w:rsidR="00547D52" w:rsidRPr="00946A5F">
        <w:rPr>
          <w:rFonts w:hint="eastAsia"/>
        </w:rPr>
        <w:t>集中式饮用水水源保护区环境问题不同程度存在，</w:t>
      </w:r>
      <w:r w:rsidR="003C6B2D" w:rsidRPr="00946A5F">
        <w:rPr>
          <w:rFonts w:hint="eastAsia"/>
        </w:rPr>
        <w:t>村庄环境卫生综合整治率仍处在较低水平，农村卫生厕所仍未全面普及</w:t>
      </w:r>
      <w:r w:rsidR="000B72A2" w:rsidRPr="00946A5F">
        <w:rPr>
          <w:rFonts w:hint="eastAsia"/>
        </w:rPr>
        <w:t>。</w:t>
      </w:r>
      <w:r w:rsidR="003C6B2D" w:rsidRPr="00946A5F">
        <w:rPr>
          <w:rFonts w:hint="eastAsia"/>
        </w:rPr>
        <w:t>另一方面，</w:t>
      </w:r>
      <w:r w:rsidRPr="00946A5F">
        <w:rPr>
          <w:rFonts w:hint="eastAsia"/>
        </w:rPr>
        <w:t>广水</w:t>
      </w:r>
      <w:r w:rsidR="003C6B2D" w:rsidRPr="00946A5F">
        <w:rPr>
          <w:rFonts w:hint="eastAsia"/>
        </w:rPr>
        <w:t>居民生活方式</w:t>
      </w:r>
      <w:r w:rsidR="00134837" w:rsidRPr="00946A5F">
        <w:rPr>
          <w:rFonts w:hint="eastAsia"/>
        </w:rPr>
        <w:t>仍未实现</w:t>
      </w:r>
      <w:r w:rsidR="003C6B2D" w:rsidRPr="00946A5F">
        <w:rPr>
          <w:rFonts w:hint="eastAsia"/>
        </w:rPr>
        <w:t>绿色化</w:t>
      </w:r>
      <w:r w:rsidR="00134837" w:rsidRPr="00946A5F">
        <w:rPr>
          <w:rFonts w:hint="eastAsia"/>
        </w:rPr>
        <w:t>转型</w:t>
      </w:r>
      <w:r w:rsidR="003C6B2D" w:rsidRPr="00946A5F">
        <w:rPr>
          <w:rFonts w:hint="eastAsia"/>
        </w:rPr>
        <w:t>，节能、节水器具普及率</w:t>
      </w:r>
      <w:r w:rsidR="00134837" w:rsidRPr="00946A5F">
        <w:rPr>
          <w:rFonts w:hint="eastAsia"/>
        </w:rPr>
        <w:t>、绿色建筑比例</w:t>
      </w:r>
      <w:r w:rsidR="003C6B2D" w:rsidRPr="00946A5F">
        <w:rPr>
          <w:rFonts w:hint="eastAsia"/>
        </w:rPr>
        <w:t>以及政府绿色采购比例均较低。</w:t>
      </w:r>
    </w:p>
    <w:p w:rsidR="001156F3" w:rsidRPr="00946A5F" w:rsidRDefault="001156F3" w:rsidP="000A3BAD">
      <w:pPr>
        <w:pStyle w:val="2"/>
      </w:pPr>
      <w:bookmarkStart w:id="98" w:name="_Toc496016947"/>
      <w:bookmarkStart w:id="99" w:name="_Toc14768544"/>
      <w:r w:rsidRPr="00946A5F">
        <w:rPr>
          <w:rFonts w:hint="eastAsia"/>
        </w:rPr>
        <w:lastRenderedPageBreak/>
        <w:t>机遇分析</w:t>
      </w:r>
      <w:bookmarkEnd w:id="98"/>
      <w:bookmarkEnd w:id="99"/>
    </w:p>
    <w:p w:rsidR="001A61FE" w:rsidRPr="00946A5F" w:rsidRDefault="001A61FE" w:rsidP="001A61FE">
      <w:pPr>
        <w:pStyle w:val="3"/>
      </w:pPr>
      <w:r w:rsidRPr="00946A5F">
        <w:rPr>
          <w:rFonts w:hint="eastAsia"/>
        </w:rPr>
        <w:t>生态文明建设机遇</w:t>
      </w:r>
    </w:p>
    <w:p w:rsidR="001A61FE" w:rsidRPr="00946A5F" w:rsidRDefault="001A61FE" w:rsidP="001A61FE">
      <w:pPr>
        <w:ind w:firstLine="560"/>
      </w:pPr>
      <w:r w:rsidRPr="00946A5F">
        <w:rPr>
          <w:rFonts w:hint="eastAsia"/>
        </w:rPr>
        <w:t>2015</w:t>
      </w:r>
      <w:r w:rsidRPr="00946A5F">
        <w:rPr>
          <w:rFonts w:hint="eastAsia"/>
        </w:rPr>
        <w:t>年</w:t>
      </w:r>
      <w:r w:rsidRPr="00946A5F">
        <w:rPr>
          <w:rFonts w:hint="eastAsia"/>
        </w:rPr>
        <w:t>4</w:t>
      </w:r>
      <w:r w:rsidRPr="00946A5F">
        <w:rPr>
          <w:rFonts w:hint="eastAsia"/>
        </w:rPr>
        <w:t>月</w:t>
      </w:r>
      <w:r w:rsidRPr="00946A5F">
        <w:rPr>
          <w:rFonts w:hint="eastAsia"/>
        </w:rPr>
        <w:t>25</w:t>
      </w:r>
      <w:r w:rsidRPr="00946A5F">
        <w:rPr>
          <w:rFonts w:hint="eastAsia"/>
        </w:rPr>
        <w:t>日，中共中央国务院出台了关于加快推进生态文明建设的意见，意见指出，生态文明建设是中国特色社会主义事业的重要内容，关系人民福祉，关乎民族未来，事关“两个一百年”奋斗目标和中华民族伟大复兴中国梦的实现。总体上看我国生态文明建设水平仍滞后于经济社会发展，资源约束趋紧，环境污染严重，生态系统退化，发展与人口资源环境之间的矛盾日益突出，已成为经济社会可持续发展的重大瓶颈制约。</w:t>
      </w:r>
    </w:p>
    <w:p w:rsidR="001A61FE" w:rsidRPr="00946A5F" w:rsidRDefault="001A61FE" w:rsidP="001A61FE">
      <w:pPr>
        <w:ind w:firstLine="560"/>
      </w:pPr>
      <w:r w:rsidRPr="00946A5F">
        <w:rPr>
          <w:rFonts w:hint="eastAsia"/>
        </w:rPr>
        <w:t>加快推进生态文明建设是加快转变经济发展方式、提高发展质量和效益的内在要求，是坚持以人为本、促进社会和谐的必然选择，是全面建成小康社会、实现中华民族伟大复兴中国梦的时代抉择，是积极应对气候变化、维护全球生态安全的重大举措。要充分认识加快推进生态文明建设的极端重要性和紧迫性，切实增强责任感和使命感，牢固树立尊重自然、顺应自然、保护自然的理念，坚持绿水青山就是金山银山，动员全党、全社会积极行动、深入持久地推进生态文明建设，加快形成人与自然和谐发展的现代化建设新格局，开创社会主义生态文明新时代。</w:t>
      </w:r>
    </w:p>
    <w:p w:rsidR="001A61FE" w:rsidRPr="00946A5F" w:rsidRDefault="00D0733F" w:rsidP="001A61FE">
      <w:pPr>
        <w:ind w:firstLine="560"/>
      </w:pPr>
      <w:r w:rsidRPr="00946A5F">
        <w:rPr>
          <w:rFonts w:hint="eastAsia"/>
        </w:rPr>
        <w:t>广水市</w:t>
      </w:r>
      <w:r w:rsidR="001A61FE" w:rsidRPr="00946A5F">
        <w:rPr>
          <w:rFonts w:hint="eastAsia"/>
        </w:rPr>
        <w:t>应把生态文明建设放在突出的战略位置，</w:t>
      </w:r>
      <w:r w:rsidR="003C6B2D" w:rsidRPr="00946A5F">
        <w:rPr>
          <w:rFonts w:hint="eastAsia"/>
        </w:rPr>
        <w:t>坚持节约优先、保护优先、自然恢复为主的方针，形成节约资源和保护环境的空间格局、产业结构、生产方式、生活方式，</w:t>
      </w:r>
      <w:r w:rsidR="001A61FE" w:rsidRPr="00946A5F">
        <w:rPr>
          <w:rFonts w:hint="eastAsia"/>
        </w:rPr>
        <w:t>以健全生态文明制度体系为重点，优化国土空间开发格局，全面促进资源节约利用，加大自然生态系统和环境保护力度，大力推进绿色发展、循环发展、低碳发展，弘扬生态文化，倡导绿色生活，加快建设美丽</w:t>
      </w:r>
      <w:r w:rsidRPr="00946A5F">
        <w:rPr>
          <w:rFonts w:hint="eastAsia"/>
        </w:rPr>
        <w:t>广水</w:t>
      </w:r>
      <w:r w:rsidR="001A61FE" w:rsidRPr="00946A5F">
        <w:rPr>
          <w:rFonts w:hint="eastAsia"/>
        </w:rPr>
        <w:t>，使蓝天常在、青山常在、</w:t>
      </w:r>
      <w:proofErr w:type="gramStart"/>
      <w:r w:rsidR="001A61FE" w:rsidRPr="00946A5F">
        <w:rPr>
          <w:rFonts w:hint="eastAsia"/>
        </w:rPr>
        <w:t>绿水常</w:t>
      </w:r>
      <w:proofErr w:type="gramEnd"/>
      <w:r w:rsidR="001A61FE" w:rsidRPr="00946A5F">
        <w:rPr>
          <w:rFonts w:hint="eastAsia"/>
        </w:rPr>
        <w:t>在，为实现中华民族永续发展贡献自身的一份力量。</w:t>
      </w:r>
    </w:p>
    <w:p w:rsidR="001A61FE" w:rsidRPr="00946A5F" w:rsidRDefault="001A61FE" w:rsidP="001A61FE">
      <w:pPr>
        <w:pStyle w:val="3"/>
      </w:pPr>
      <w:r w:rsidRPr="00946A5F">
        <w:rPr>
          <w:rFonts w:hint="eastAsia"/>
        </w:rPr>
        <w:t>国家宏观产业政策机遇</w:t>
      </w:r>
    </w:p>
    <w:p w:rsidR="001A61FE" w:rsidRPr="00946A5F" w:rsidRDefault="001A61FE" w:rsidP="001A61FE">
      <w:pPr>
        <w:ind w:firstLine="560"/>
      </w:pPr>
      <w:r w:rsidRPr="00946A5F">
        <w:rPr>
          <w:rFonts w:hint="eastAsia"/>
        </w:rPr>
        <w:t>经济进入新常态，国家一系列稳增长、调结构、促转型的产业政策措施密集出台、定向发力，尤其是推动实施“中国制造</w:t>
      </w:r>
      <w:r w:rsidRPr="00946A5F">
        <w:rPr>
          <w:rFonts w:hint="eastAsia"/>
        </w:rPr>
        <w:t>2025</w:t>
      </w:r>
      <w:r w:rsidRPr="00946A5F">
        <w:rPr>
          <w:rFonts w:hint="eastAsia"/>
        </w:rPr>
        <w:t>”战略、供给侧改革、扩</w:t>
      </w:r>
      <w:r w:rsidRPr="00946A5F">
        <w:rPr>
          <w:rFonts w:hint="eastAsia"/>
        </w:rPr>
        <w:lastRenderedPageBreak/>
        <w:t>大内需和加快现代农业发展等政策，有利于加快</w:t>
      </w:r>
      <w:r w:rsidR="00D0733F" w:rsidRPr="00946A5F">
        <w:rPr>
          <w:rFonts w:hint="eastAsia"/>
        </w:rPr>
        <w:t>广水市</w:t>
      </w:r>
      <w:r w:rsidRPr="00946A5F">
        <w:rPr>
          <w:rFonts w:hint="eastAsia"/>
        </w:rPr>
        <w:t>产业发展由中高速向中高端迈进，促进</w:t>
      </w:r>
      <w:r w:rsidR="00F0211A" w:rsidRPr="00946A5F">
        <w:rPr>
          <w:rFonts w:hint="eastAsia"/>
        </w:rPr>
        <w:t>广水</w:t>
      </w:r>
      <w:r w:rsidRPr="00946A5F">
        <w:rPr>
          <w:rFonts w:hint="eastAsia"/>
        </w:rPr>
        <w:t>市</w:t>
      </w:r>
      <w:r w:rsidR="007A67BA" w:rsidRPr="00946A5F">
        <w:rPr>
          <w:rFonts w:hint="eastAsia"/>
        </w:rPr>
        <w:t>高端装备制造、</w:t>
      </w:r>
      <w:r w:rsidRPr="00946A5F">
        <w:rPr>
          <w:rFonts w:hint="eastAsia"/>
        </w:rPr>
        <w:t>新能源、新材料等战略性新兴产业突破性发展，推动现代</w:t>
      </w:r>
      <w:r w:rsidR="007A67BA" w:rsidRPr="00946A5F">
        <w:rPr>
          <w:rFonts w:hint="eastAsia"/>
        </w:rPr>
        <w:t>农业和现代服务业</w:t>
      </w:r>
      <w:r w:rsidRPr="00946A5F">
        <w:rPr>
          <w:rFonts w:hint="eastAsia"/>
        </w:rPr>
        <w:t>快速发展。</w:t>
      </w:r>
    </w:p>
    <w:p w:rsidR="001A61FE" w:rsidRPr="00946A5F" w:rsidRDefault="001A61FE" w:rsidP="001A61FE">
      <w:pPr>
        <w:pStyle w:val="3"/>
      </w:pPr>
      <w:r w:rsidRPr="00946A5F">
        <w:rPr>
          <w:rFonts w:hint="eastAsia"/>
        </w:rPr>
        <w:t>区域发展战略机遇</w:t>
      </w:r>
    </w:p>
    <w:p w:rsidR="007A67BA" w:rsidRPr="00946A5F" w:rsidRDefault="00CD6479" w:rsidP="00CD6479">
      <w:pPr>
        <w:ind w:firstLine="560"/>
      </w:pPr>
      <w:r w:rsidRPr="00946A5F">
        <w:rPr>
          <w:rFonts w:hint="eastAsia"/>
        </w:rPr>
        <w:t>广水市处于“中原城市群”、“武汉城市圈”及“大别山革命老区经济社会发展实验区”辐射范围内。第一</w:t>
      </w:r>
      <w:r w:rsidR="00A50678" w:rsidRPr="00946A5F">
        <w:rPr>
          <w:rFonts w:hint="eastAsia"/>
        </w:rPr>
        <w:t>，广水市处于中原城市群沿京广发展主轴上，该条线发展方向为“引导食品加工、高端装备制造、生物医药、精品钢铁、电子信息、节能环保、现代家居等产业加快集聚，打造沟通南北的城镇产业密集带，密切与京津冀、长江中游城市群等的联系”，这与广水市十三五规划中“大力发展机械装备制造、农产品加工、大健康、新能源四大主导产业”的产业发展目标契合度极高；</w:t>
      </w:r>
      <w:r w:rsidRPr="00946A5F">
        <w:rPr>
          <w:rFonts w:hint="eastAsia"/>
        </w:rPr>
        <w:t>第二</w:t>
      </w:r>
      <w:r w:rsidR="00A50678" w:rsidRPr="00946A5F">
        <w:rPr>
          <w:rFonts w:hint="eastAsia"/>
        </w:rPr>
        <w:t>，利用武汉城市圈的交通优势以及武汉市的辐射能力，拓宽广水市产品的出口渠道</w:t>
      </w:r>
      <w:r w:rsidRPr="00946A5F">
        <w:rPr>
          <w:rFonts w:hint="eastAsia"/>
        </w:rPr>
        <w:t>；最后，广水市在《大别山革命老区振兴发展规划》中被列为特殊支持的县市，随着大别山革命老区建设的全面启动，大量的资金及项目都将进入广水</w:t>
      </w:r>
      <w:r w:rsidR="00A50678" w:rsidRPr="00946A5F">
        <w:rPr>
          <w:rFonts w:hint="eastAsia"/>
        </w:rPr>
        <w:t>。综上，广水市产业必将搭上以上</w:t>
      </w:r>
      <w:r w:rsidRPr="00946A5F">
        <w:rPr>
          <w:rFonts w:hint="eastAsia"/>
        </w:rPr>
        <w:t>三</w:t>
      </w:r>
      <w:r w:rsidR="00A50678" w:rsidRPr="00946A5F">
        <w:rPr>
          <w:rFonts w:hint="eastAsia"/>
        </w:rPr>
        <w:t>大发展战略的顺风车。</w:t>
      </w:r>
    </w:p>
    <w:p w:rsidR="001A61FE" w:rsidRPr="00946A5F" w:rsidRDefault="001A61FE" w:rsidP="001A61FE">
      <w:pPr>
        <w:pStyle w:val="3"/>
      </w:pPr>
      <w:r w:rsidRPr="00946A5F">
        <w:rPr>
          <w:rFonts w:hint="eastAsia"/>
        </w:rPr>
        <w:t>供给</w:t>
      </w:r>
      <w:proofErr w:type="gramStart"/>
      <w:r w:rsidRPr="00946A5F">
        <w:rPr>
          <w:rFonts w:hint="eastAsia"/>
        </w:rPr>
        <w:t>侧改革</w:t>
      </w:r>
      <w:proofErr w:type="gramEnd"/>
      <w:r w:rsidRPr="00946A5F">
        <w:rPr>
          <w:rFonts w:hint="eastAsia"/>
        </w:rPr>
        <w:t>机遇</w:t>
      </w:r>
    </w:p>
    <w:p w:rsidR="001A61FE" w:rsidRPr="00946A5F" w:rsidRDefault="001A61FE" w:rsidP="001A61FE">
      <w:pPr>
        <w:ind w:firstLine="560"/>
      </w:pPr>
      <w:r w:rsidRPr="00946A5F">
        <w:rPr>
          <w:rFonts w:hint="eastAsia"/>
        </w:rPr>
        <w:t>供给</w:t>
      </w:r>
      <w:proofErr w:type="gramStart"/>
      <w:r w:rsidRPr="00946A5F">
        <w:rPr>
          <w:rFonts w:hint="eastAsia"/>
        </w:rPr>
        <w:t>侧改革</w:t>
      </w:r>
      <w:proofErr w:type="gramEnd"/>
      <w:r w:rsidRPr="00946A5F">
        <w:rPr>
          <w:rFonts w:hint="eastAsia"/>
        </w:rPr>
        <w:t>实质就是在适度扩大总需求的同时，着力加强供给侧的结构性改革，着力培育形成新供给，着力提高供给体系质量和效率，从供给、生产端入手，通过解放生产力，提升企业产品质量和企业核心竞争力，促进经济发展。随着供给</w:t>
      </w:r>
      <w:proofErr w:type="gramStart"/>
      <w:r w:rsidRPr="00946A5F">
        <w:rPr>
          <w:rFonts w:hint="eastAsia"/>
        </w:rPr>
        <w:t>侧改革</w:t>
      </w:r>
      <w:proofErr w:type="gramEnd"/>
      <w:r w:rsidRPr="00946A5F">
        <w:rPr>
          <w:rFonts w:hint="eastAsia"/>
        </w:rPr>
        <w:t>的深入推进，必将促使企业提档升级。</w:t>
      </w:r>
    </w:p>
    <w:p w:rsidR="001A61FE" w:rsidRPr="00946A5F" w:rsidRDefault="001A61FE" w:rsidP="001A61FE">
      <w:pPr>
        <w:pStyle w:val="3"/>
      </w:pPr>
      <w:r w:rsidRPr="00946A5F">
        <w:rPr>
          <w:rFonts w:hint="eastAsia"/>
        </w:rPr>
        <w:t>新型城镇化发展机遇</w:t>
      </w:r>
    </w:p>
    <w:p w:rsidR="001A61FE" w:rsidRPr="00946A5F" w:rsidRDefault="001A61FE" w:rsidP="001A61FE">
      <w:pPr>
        <w:ind w:firstLine="560"/>
      </w:pPr>
      <w:r w:rsidRPr="00946A5F">
        <w:rPr>
          <w:rFonts w:hint="eastAsia"/>
        </w:rPr>
        <w:t>新型城镇化是十六大以来</w:t>
      </w:r>
      <w:r w:rsidR="00134837" w:rsidRPr="00946A5F">
        <w:rPr>
          <w:rFonts w:hint="eastAsia"/>
        </w:rPr>
        <w:t>国家</w:t>
      </w:r>
      <w:r w:rsidRPr="00946A5F">
        <w:rPr>
          <w:rFonts w:hint="eastAsia"/>
        </w:rPr>
        <w:t>提出的一个重要国家战略。任务是深入推进新型城市化，塑造城乡区域的新格局。重点是编制实施空间总体规划，强化对空间资源分类管理和利用管控，提高土地利用结构和效率，强化空间内涵。推进农业转移人口市民化、投融资体制创新、城乡一体化。完善道路网、电网、水网、</w:t>
      </w:r>
      <w:proofErr w:type="gramStart"/>
      <w:r w:rsidRPr="00946A5F">
        <w:rPr>
          <w:rFonts w:hint="eastAsia"/>
        </w:rPr>
        <w:t>能源网</w:t>
      </w:r>
      <w:proofErr w:type="gramEnd"/>
      <w:r w:rsidRPr="00946A5F">
        <w:rPr>
          <w:rFonts w:hint="eastAsia"/>
        </w:rPr>
        <w:t>和信息网、生态环保设施网等城乡基础设施体系建设，促进城乡区域协调发展。这既对新型城镇</w:t>
      </w:r>
      <w:proofErr w:type="gramStart"/>
      <w:r w:rsidRPr="00946A5F">
        <w:rPr>
          <w:rFonts w:hint="eastAsia"/>
        </w:rPr>
        <w:t>化提出</w:t>
      </w:r>
      <w:proofErr w:type="gramEnd"/>
      <w:r w:rsidRPr="00946A5F">
        <w:rPr>
          <w:rFonts w:hint="eastAsia"/>
        </w:rPr>
        <w:t>了新要求，也给城乡建设工作带来了前</w:t>
      </w:r>
      <w:r w:rsidRPr="00946A5F">
        <w:rPr>
          <w:rFonts w:hint="eastAsia"/>
        </w:rPr>
        <w:lastRenderedPageBreak/>
        <w:t>所未有的发展机遇。</w:t>
      </w:r>
    </w:p>
    <w:p w:rsidR="001156F3" w:rsidRPr="00946A5F" w:rsidRDefault="001156F3" w:rsidP="001156F3">
      <w:pPr>
        <w:pStyle w:val="2"/>
      </w:pPr>
      <w:bookmarkStart w:id="100" w:name="_Toc496016948"/>
      <w:bookmarkStart w:id="101" w:name="_Toc14768545"/>
      <w:r w:rsidRPr="00946A5F">
        <w:rPr>
          <w:rFonts w:hint="eastAsia"/>
        </w:rPr>
        <w:t>挑战分析</w:t>
      </w:r>
      <w:bookmarkEnd w:id="100"/>
      <w:bookmarkEnd w:id="101"/>
    </w:p>
    <w:p w:rsidR="001A61FE" w:rsidRPr="00946A5F" w:rsidRDefault="000B72A2" w:rsidP="001A61FE">
      <w:pPr>
        <w:pStyle w:val="3"/>
      </w:pPr>
      <w:r w:rsidRPr="00946A5F">
        <w:rPr>
          <w:rFonts w:hint="eastAsia"/>
        </w:rPr>
        <w:t>污染</w:t>
      </w:r>
      <w:r w:rsidR="00C332AD" w:rsidRPr="00946A5F">
        <w:rPr>
          <w:rFonts w:hint="eastAsia"/>
        </w:rPr>
        <w:t>减</w:t>
      </w:r>
      <w:proofErr w:type="gramStart"/>
      <w:r w:rsidR="00C332AD" w:rsidRPr="00946A5F">
        <w:rPr>
          <w:rFonts w:hint="eastAsia"/>
        </w:rPr>
        <w:t>排任务</w:t>
      </w:r>
      <w:proofErr w:type="gramEnd"/>
      <w:r w:rsidR="00C332AD" w:rsidRPr="00946A5F">
        <w:rPr>
          <w:rFonts w:hint="eastAsia"/>
        </w:rPr>
        <w:t>压力大</w:t>
      </w:r>
    </w:p>
    <w:p w:rsidR="00C332AD" w:rsidRPr="00946A5F" w:rsidRDefault="00C332AD" w:rsidP="00C332AD">
      <w:pPr>
        <w:ind w:firstLine="560"/>
      </w:pPr>
      <w:r w:rsidRPr="00946A5F">
        <w:rPr>
          <w:rFonts w:hint="eastAsia"/>
        </w:rPr>
        <w:t>“十</w:t>
      </w:r>
      <w:r w:rsidR="003C6B2D" w:rsidRPr="00946A5F">
        <w:rPr>
          <w:rFonts w:hint="eastAsia"/>
        </w:rPr>
        <w:t>三</w:t>
      </w:r>
      <w:r w:rsidRPr="00946A5F">
        <w:rPr>
          <w:rFonts w:hint="eastAsia"/>
        </w:rPr>
        <w:t>五”期间，国家对污染减</w:t>
      </w:r>
      <w:proofErr w:type="gramStart"/>
      <w:r w:rsidRPr="00946A5F">
        <w:rPr>
          <w:rFonts w:hint="eastAsia"/>
        </w:rPr>
        <w:t>排工作</w:t>
      </w:r>
      <w:proofErr w:type="gramEnd"/>
      <w:r w:rsidRPr="00946A5F">
        <w:rPr>
          <w:rFonts w:hint="eastAsia"/>
        </w:rPr>
        <w:t>提出了更高的要求，</w:t>
      </w:r>
      <w:r w:rsidR="003C6B2D" w:rsidRPr="00946A5F">
        <w:rPr>
          <w:rFonts w:hint="eastAsia"/>
        </w:rPr>
        <w:t>一方面减排的</w:t>
      </w:r>
      <w:r w:rsidR="003C6B2D" w:rsidRPr="00946A5F">
        <w:rPr>
          <w:rFonts w:hint="eastAsia"/>
        </w:rPr>
        <w:t>4</w:t>
      </w:r>
      <w:r w:rsidR="003C6B2D" w:rsidRPr="00946A5F">
        <w:rPr>
          <w:rFonts w:hint="eastAsia"/>
        </w:rPr>
        <w:t>个约束性指标（化学需氧量、氨氮、二氧化硫及氮氧化物）削减比例较“十二五”有所增加，</w:t>
      </w:r>
      <w:r w:rsidR="00D0733F" w:rsidRPr="00946A5F">
        <w:rPr>
          <w:rFonts w:hint="eastAsia"/>
        </w:rPr>
        <w:t>广水市</w:t>
      </w:r>
      <w:r w:rsidRPr="00946A5F">
        <w:rPr>
          <w:rFonts w:hint="eastAsia"/>
        </w:rPr>
        <w:t>的污染减</w:t>
      </w:r>
      <w:proofErr w:type="gramStart"/>
      <w:r w:rsidRPr="00946A5F">
        <w:rPr>
          <w:rFonts w:hint="eastAsia"/>
        </w:rPr>
        <w:t>排工作</w:t>
      </w:r>
      <w:proofErr w:type="gramEnd"/>
      <w:r w:rsidRPr="00946A5F">
        <w:rPr>
          <w:rFonts w:hint="eastAsia"/>
        </w:rPr>
        <w:t>面临着工作难度骤然加大、新领域减排困难大，产业结构引发的污染问题仍然比较突出、工业减排空间极小、基础设施建设发展不平衡。</w:t>
      </w:r>
    </w:p>
    <w:p w:rsidR="001A61FE" w:rsidRPr="00946A5F" w:rsidRDefault="000B72A2" w:rsidP="000B72A2">
      <w:pPr>
        <w:pStyle w:val="3"/>
      </w:pPr>
      <w:r w:rsidRPr="00946A5F">
        <w:rPr>
          <w:rFonts w:hint="eastAsia"/>
        </w:rPr>
        <w:t>资源供求矛盾和环境约束力加剧</w:t>
      </w:r>
    </w:p>
    <w:p w:rsidR="000B72A2" w:rsidRPr="00946A5F" w:rsidRDefault="000B72A2" w:rsidP="000B72A2">
      <w:pPr>
        <w:ind w:firstLine="560"/>
      </w:pPr>
      <w:r w:rsidRPr="00946A5F">
        <w:rPr>
          <w:rFonts w:hint="eastAsia"/>
        </w:rPr>
        <w:t>规划期间，</w:t>
      </w:r>
      <w:r w:rsidR="00D0733F" w:rsidRPr="00946A5F">
        <w:rPr>
          <w:rFonts w:hint="eastAsia"/>
        </w:rPr>
        <w:t>广水市</w:t>
      </w:r>
      <w:r w:rsidRPr="00946A5F">
        <w:rPr>
          <w:rFonts w:hint="eastAsia"/>
        </w:rPr>
        <w:t>资源供求矛盾和环境约束力将变得更为突出。</w:t>
      </w:r>
      <w:r w:rsidR="00D0733F" w:rsidRPr="00946A5F">
        <w:rPr>
          <w:rFonts w:hint="eastAsia"/>
        </w:rPr>
        <w:t>广水市</w:t>
      </w:r>
      <w:r w:rsidRPr="00946A5F">
        <w:rPr>
          <w:rFonts w:hint="eastAsia"/>
        </w:rPr>
        <w:t>能源、土地等重要资源将面临长期偏紧的严峻局面，耕地资源十分有限，尤其是建设用地数量缺乏、指标紧张，工业园区发展空间受到制约；融资难、</w:t>
      </w:r>
      <w:proofErr w:type="gramStart"/>
      <w:r w:rsidRPr="00946A5F">
        <w:rPr>
          <w:rFonts w:hint="eastAsia"/>
        </w:rPr>
        <w:t>用工难</w:t>
      </w:r>
      <w:proofErr w:type="gramEnd"/>
      <w:r w:rsidRPr="00946A5F">
        <w:rPr>
          <w:rFonts w:hint="eastAsia"/>
        </w:rPr>
        <w:t>尚未有效缓解，经济社会加快发展与资源环境约束矛盾日益突出，影响群众生产生活的环境问题依然突出，环境保护和生态建设任重道远。</w:t>
      </w:r>
    </w:p>
    <w:p w:rsidR="001A61FE" w:rsidRPr="00946A5F" w:rsidRDefault="000B72A2" w:rsidP="000B72A2">
      <w:pPr>
        <w:pStyle w:val="3"/>
      </w:pPr>
      <w:r w:rsidRPr="00946A5F">
        <w:rPr>
          <w:rFonts w:hint="eastAsia"/>
        </w:rPr>
        <w:t>生态环境建设与保护任务重</w:t>
      </w:r>
    </w:p>
    <w:p w:rsidR="000B72A2" w:rsidRPr="00946A5F" w:rsidRDefault="00964936" w:rsidP="000B72A2">
      <w:pPr>
        <w:ind w:firstLine="560"/>
      </w:pPr>
      <w:r w:rsidRPr="00946A5F">
        <w:rPr>
          <w:rFonts w:hint="eastAsia"/>
        </w:rPr>
        <w:t>规划期间，</w:t>
      </w:r>
      <w:r w:rsidR="000B72A2" w:rsidRPr="00946A5F">
        <w:rPr>
          <w:rFonts w:hint="eastAsia"/>
        </w:rPr>
        <w:t>生态文明建设</w:t>
      </w:r>
      <w:r w:rsidRPr="00946A5F">
        <w:rPr>
          <w:rFonts w:hint="eastAsia"/>
        </w:rPr>
        <w:t>加速推进</w:t>
      </w:r>
      <w:r w:rsidR="000B72A2" w:rsidRPr="00946A5F">
        <w:rPr>
          <w:rFonts w:hint="eastAsia"/>
        </w:rPr>
        <w:t>，绿色发展成为主基调，“绿色决定生死”成为硬约束。</w:t>
      </w:r>
      <w:r w:rsidR="00260C6B" w:rsidRPr="00946A5F">
        <w:rPr>
          <w:rFonts w:hint="eastAsia"/>
        </w:rPr>
        <w:t>随着国家“三线一单”（生态保护红线、环境质量底线、资源利用上线、环境准入负面清单）的推进，广水市将划定生态空间、提出排放总量限值、资源利用管</w:t>
      </w:r>
      <w:proofErr w:type="gramStart"/>
      <w:r w:rsidR="00260C6B" w:rsidRPr="00946A5F">
        <w:rPr>
          <w:rFonts w:hint="eastAsia"/>
        </w:rPr>
        <w:t>控要求</w:t>
      </w:r>
      <w:proofErr w:type="gramEnd"/>
      <w:r w:rsidR="00260C6B" w:rsidRPr="00946A5F">
        <w:rPr>
          <w:rFonts w:hint="eastAsia"/>
        </w:rPr>
        <w:t>并建立环境准入负面清单，全市环境保护工作量大，负担重，对各相关部门尤其是</w:t>
      </w:r>
      <w:r w:rsidR="008916B3" w:rsidRPr="00946A5F">
        <w:rPr>
          <w:rFonts w:hint="eastAsia"/>
        </w:rPr>
        <w:t>生态环境部门</w:t>
      </w:r>
      <w:r w:rsidR="00260C6B" w:rsidRPr="00946A5F">
        <w:rPr>
          <w:rFonts w:hint="eastAsia"/>
        </w:rPr>
        <w:t>的压力不言而喻。</w:t>
      </w:r>
    </w:p>
    <w:p w:rsidR="000B72A2" w:rsidRPr="00946A5F" w:rsidRDefault="000B72A2" w:rsidP="000B72A2">
      <w:pPr>
        <w:pStyle w:val="3"/>
      </w:pPr>
      <w:r w:rsidRPr="00946A5F">
        <w:rPr>
          <w:rFonts w:hint="eastAsia"/>
        </w:rPr>
        <w:t>环保监管能力与经济发展</w:t>
      </w:r>
      <w:r w:rsidR="0051003E" w:rsidRPr="00946A5F">
        <w:rPr>
          <w:rFonts w:hint="eastAsia"/>
        </w:rPr>
        <w:t>步伐脱节</w:t>
      </w:r>
    </w:p>
    <w:p w:rsidR="000B72A2" w:rsidRPr="00946A5F" w:rsidRDefault="000B72A2" w:rsidP="0051003E">
      <w:pPr>
        <w:ind w:firstLine="560"/>
      </w:pPr>
      <w:r w:rsidRPr="00946A5F">
        <w:rPr>
          <w:rFonts w:hint="eastAsia"/>
        </w:rPr>
        <w:t>环保监察部门长期以来形成的薄弱的管理能力，落后的管理手段、匮乏的管理经费还没有从根本上得到改变。基层环保管理机构不健全、监测设施不完善、人员素质不适应，业务用房面积较小，资金投入不充足，难以完全满足新时期环保工作的需要。部分重点企业在线监控系统尚未配备，对自然生态保护</w:t>
      </w:r>
      <w:r w:rsidRPr="00946A5F">
        <w:rPr>
          <w:rFonts w:hint="eastAsia"/>
        </w:rPr>
        <w:lastRenderedPageBreak/>
        <w:t>的环境监察工作较少，执法业务不全面。一些地方环境法制意识薄弱，有法不依、违法难究等干扰环保执法现象还时有发生。</w:t>
      </w:r>
    </w:p>
    <w:p w:rsidR="001156F3" w:rsidRPr="00946A5F" w:rsidRDefault="000106A4" w:rsidP="001156F3">
      <w:pPr>
        <w:pStyle w:val="2"/>
      </w:pPr>
      <w:bookmarkStart w:id="102" w:name="_Toc496016949"/>
      <w:bookmarkStart w:id="103" w:name="_Toc14768546"/>
      <w:r w:rsidRPr="00946A5F">
        <w:rPr>
          <w:rFonts w:hint="eastAsia"/>
        </w:rPr>
        <w:t>生态文明建设战略</w:t>
      </w:r>
      <w:bookmarkEnd w:id="102"/>
      <w:bookmarkEnd w:id="103"/>
    </w:p>
    <w:p w:rsidR="001A61FE" w:rsidRPr="00946A5F" w:rsidRDefault="00D0733F" w:rsidP="001A61FE">
      <w:pPr>
        <w:ind w:firstLine="560"/>
      </w:pPr>
      <w:r w:rsidRPr="00946A5F">
        <w:rPr>
          <w:rFonts w:hint="eastAsia"/>
        </w:rPr>
        <w:t>广水市</w:t>
      </w:r>
      <w:r w:rsidR="001A61FE" w:rsidRPr="00946A5F">
        <w:rPr>
          <w:rFonts w:hint="eastAsia"/>
        </w:rPr>
        <w:t>生态</w:t>
      </w:r>
      <w:r w:rsidR="00DC10E8" w:rsidRPr="00946A5F">
        <w:rPr>
          <w:rFonts w:hint="eastAsia"/>
        </w:rPr>
        <w:t>文明</w:t>
      </w:r>
      <w:r w:rsidR="001A61FE" w:rsidRPr="00946A5F">
        <w:rPr>
          <w:rFonts w:hint="eastAsia"/>
        </w:rPr>
        <w:t>建设战略如下表所示：</w:t>
      </w:r>
    </w:p>
    <w:p w:rsidR="001A61FE" w:rsidRPr="00946A5F" w:rsidRDefault="001A61FE" w:rsidP="001A61FE">
      <w:pPr>
        <w:pStyle w:val="a5"/>
      </w:pPr>
      <w:r w:rsidRPr="00946A5F">
        <w:rPr>
          <w:rFonts w:hint="eastAsia"/>
        </w:rPr>
        <w:t>表</w:t>
      </w:r>
      <w:r w:rsidRPr="00946A5F">
        <w:rPr>
          <w:rFonts w:hint="eastAsia"/>
        </w:rPr>
        <w:t xml:space="preserve">3-5-1 </w:t>
      </w:r>
      <w:r w:rsidR="00D0733F" w:rsidRPr="00946A5F">
        <w:rPr>
          <w:rFonts w:hint="eastAsia"/>
        </w:rPr>
        <w:t>广水市</w:t>
      </w:r>
      <w:r w:rsidRPr="00946A5F">
        <w:rPr>
          <w:rFonts w:hint="eastAsia"/>
        </w:rPr>
        <w:t>生态文明建设</w:t>
      </w:r>
      <w:r w:rsidRPr="00946A5F">
        <w:rPr>
          <w:rFonts w:hint="eastAsia"/>
        </w:rPr>
        <w:t>SWOT</w:t>
      </w:r>
      <w:r w:rsidRPr="00946A5F">
        <w:rPr>
          <w:rFonts w:hint="eastAsia"/>
        </w:rPr>
        <w:t>分析表</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6"/>
        <w:gridCol w:w="3226"/>
        <w:gridCol w:w="3402"/>
      </w:tblGrid>
      <w:tr w:rsidR="001A61FE" w:rsidRPr="00946A5F" w:rsidTr="00F64441">
        <w:trPr>
          <w:trHeight w:val="1247"/>
          <w:jc w:val="center"/>
        </w:trPr>
        <w:tc>
          <w:tcPr>
            <w:tcW w:w="3226" w:type="dxa"/>
            <w:tcBorders>
              <w:top w:val="single" w:sz="12" w:space="0" w:color="auto"/>
              <w:left w:val="nil"/>
              <w:bottom w:val="single" w:sz="12" w:space="0" w:color="auto"/>
              <w:right w:val="single" w:sz="12" w:space="0" w:color="auto"/>
              <w:tl2br w:val="single" w:sz="4" w:space="0" w:color="auto"/>
            </w:tcBorders>
            <w:vAlign w:val="center"/>
          </w:tcPr>
          <w:p w:rsidR="001A61FE" w:rsidRPr="00946A5F" w:rsidRDefault="001A61FE" w:rsidP="001A61FE">
            <w:pPr>
              <w:tabs>
                <w:tab w:val="left" w:pos="0"/>
              </w:tabs>
              <w:spacing w:line="240" w:lineRule="auto"/>
              <w:ind w:firstLineChars="0" w:firstLine="0"/>
              <w:rPr>
                <w:rFonts w:eastAsia="宋体" w:cs="Times New Roman"/>
                <w:sz w:val="21"/>
              </w:rPr>
            </w:pPr>
          </w:p>
          <w:p w:rsidR="001A61FE" w:rsidRPr="00946A5F" w:rsidRDefault="001A61FE" w:rsidP="001A61FE">
            <w:pPr>
              <w:tabs>
                <w:tab w:val="left" w:pos="0"/>
              </w:tabs>
              <w:spacing w:line="240" w:lineRule="auto"/>
              <w:ind w:firstLineChars="1200" w:firstLine="2530"/>
              <w:rPr>
                <w:rFonts w:eastAsia="宋体" w:cs="Times New Roman"/>
                <w:b/>
                <w:sz w:val="21"/>
              </w:rPr>
            </w:pPr>
            <w:r w:rsidRPr="00946A5F">
              <w:rPr>
                <w:rFonts w:eastAsia="宋体" w:cs="Times New Roman"/>
                <w:b/>
                <w:sz w:val="21"/>
              </w:rPr>
              <w:t>外部</w:t>
            </w:r>
          </w:p>
          <w:p w:rsidR="001A61FE" w:rsidRPr="00946A5F" w:rsidRDefault="001A61FE" w:rsidP="001A61FE">
            <w:pPr>
              <w:tabs>
                <w:tab w:val="left" w:pos="0"/>
              </w:tabs>
              <w:spacing w:line="240" w:lineRule="auto"/>
              <w:ind w:firstLineChars="250" w:firstLine="527"/>
              <w:rPr>
                <w:rFonts w:eastAsia="宋体" w:cs="Times New Roman"/>
                <w:b/>
                <w:sz w:val="21"/>
              </w:rPr>
            </w:pPr>
            <w:r w:rsidRPr="00946A5F">
              <w:rPr>
                <w:rFonts w:eastAsia="宋体" w:cs="Times New Roman"/>
                <w:b/>
                <w:sz w:val="21"/>
              </w:rPr>
              <w:t>内部</w:t>
            </w:r>
          </w:p>
        </w:tc>
        <w:tc>
          <w:tcPr>
            <w:tcW w:w="3226" w:type="dxa"/>
            <w:tcBorders>
              <w:top w:val="single" w:sz="12" w:space="0" w:color="auto"/>
              <w:left w:val="single" w:sz="12" w:space="0" w:color="auto"/>
              <w:bottom w:val="single" w:sz="12" w:space="0" w:color="auto"/>
            </w:tcBorders>
            <w:vAlign w:val="center"/>
          </w:tcPr>
          <w:p w:rsidR="001A61FE" w:rsidRPr="00946A5F" w:rsidRDefault="001A61FE" w:rsidP="001A61FE">
            <w:pPr>
              <w:tabs>
                <w:tab w:val="left" w:pos="0"/>
              </w:tabs>
              <w:spacing w:line="240" w:lineRule="auto"/>
              <w:ind w:firstLineChars="0" w:firstLine="0"/>
              <w:rPr>
                <w:rFonts w:eastAsia="宋体" w:cs="Times New Roman"/>
                <w:b/>
                <w:sz w:val="21"/>
              </w:rPr>
            </w:pPr>
            <w:r w:rsidRPr="00946A5F">
              <w:rPr>
                <w:rFonts w:eastAsia="宋体" w:cs="Times New Roman"/>
                <w:b/>
                <w:sz w:val="21"/>
              </w:rPr>
              <w:t>机遇</w:t>
            </w:r>
            <w:r w:rsidRPr="00946A5F">
              <w:rPr>
                <w:rFonts w:eastAsia="宋体" w:cs="Times New Roman"/>
                <w:b/>
                <w:sz w:val="21"/>
              </w:rPr>
              <w:t>(O)</w:t>
            </w:r>
          </w:p>
          <w:p w:rsidR="001A61FE" w:rsidRPr="00946A5F" w:rsidRDefault="001A61FE" w:rsidP="001A61FE">
            <w:pPr>
              <w:tabs>
                <w:tab w:val="left" w:pos="0"/>
              </w:tabs>
              <w:spacing w:line="240" w:lineRule="auto"/>
              <w:ind w:firstLineChars="0" w:firstLine="0"/>
              <w:rPr>
                <w:rFonts w:eastAsia="宋体" w:cs="Times New Roman"/>
                <w:bCs/>
                <w:sz w:val="21"/>
              </w:rPr>
            </w:pPr>
            <w:r w:rsidRPr="00946A5F">
              <w:rPr>
                <w:rFonts w:eastAsia="宋体" w:cs="Times New Roman"/>
                <w:sz w:val="21"/>
              </w:rPr>
              <w:t>(1)</w:t>
            </w:r>
            <w:r w:rsidRPr="00946A5F">
              <w:rPr>
                <w:rFonts w:eastAsia="宋体" w:cs="Times New Roman" w:hint="eastAsia"/>
                <w:bCs/>
                <w:sz w:val="21"/>
              </w:rPr>
              <w:t>生态文明建设机遇</w:t>
            </w:r>
          </w:p>
          <w:p w:rsidR="001A61FE" w:rsidRPr="00946A5F" w:rsidRDefault="001A61FE" w:rsidP="00DF139D">
            <w:pPr>
              <w:tabs>
                <w:tab w:val="left" w:pos="0"/>
              </w:tabs>
              <w:spacing w:line="240" w:lineRule="auto"/>
              <w:ind w:firstLineChars="0" w:firstLine="0"/>
              <w:rPr>
                <w:rFonts w:eastAsia="宋体" w:cs="Times New Roman"/>
                <w:sz w:val="21"/>
              </w:rPr>
            </w:pPr>
            <w:r w:rsidRPr="00946A5F">
              <w:rPr>
                <w:rFonts w:eastAsia="宋体" w:cs="Times New Roman" w:hint="eastAsia"/>
                <w:sz w:val="21"/>
              </w:rPr>
              <w:t>(</w:t>
            </w:r>
            <w:r w:rsidR="0051003E" w:rsidRPr="00946A5F">
              <w:rPr>
                <w:rFonts w:eastAsia="宋体" w:cs="Times New Roman" w:hint="eastAsia"/>
                <w:sz w:val="21"/>
              </w:rPr>
              <w:t>2</w:t>
            </w:r>
            <w:r w:rsidRPr="00946A5F">
              <w:rPr>
                <w:rFonts w:eastAsia="宋体" w:cs="Times New Roman" w:hint="eastAsia"/>
                <w:sz w:val="21"/>
              </w:rPr>
              <w:t>)</w:t>
            </w:r>
            <w:r w:rsidR="00DF139D" w:rsidRPr="00946A5F">
              <w:rPr>
                <w:rFonts w:eastAsia="宋体" w:cs="Times New Roman" w:hint="eastAsia"/>
                <w:sz w:val="21"/>
              </w:rPr>
              <w:t>国家宏观产业政策机遇</w:t>
            </w:r>
          </w:p>
          <w:p w:rsidR="00DF139D" w:rsidRPr="00946A5F" w:rsidRDefault="00DF139D" w:rsidP="00DF139D">
            <w:pPr>
              <w:tabs>
                <w:tab w:val="left" w:pos="0"/>
              </w:tabs>
              <w:spacing w:line="240" w:lineRule="auto"/>
              <w:ind w:firstLineChars="0" w:firstLine="0"/>
              <w:rPr>
                <w:rFonts w:eastAsia="宋体" w:cs="Times New Roman"/>
                <w:bCs/>
                <w:sz w:val="21"/>
              </w:rPr>
            </w:pPr>
            <w:r w:rsidRPr="00946A5F">
              <w:rPr>
                <w:rFonts w:eastAsia="宋体" w:cs="Times New Roman" w:hint="eastAsia"/>
                <w:bCs/>
                <w:sz w:val="21"/>
              </w:rPr>
              <w:t>(</w:t>
            </w:r>
            <w:r w:rsidR="0051003E" w:rsidRPr="00946A5F">
              <w:rPr>
                <w:rFonts w:eastAsia="宋体" w:cs="Times New Roman" w:hint="eastAsia"/>
                <w:bCs/>
                <w:sz w:val="21"/>
              </w:rPr>
              <w:t>3</w:t>
            </w:r>
            <w:r w:rsidRPr="00946A5F">
              <w:rPr>
                <w:rFonts w:eastAsia="宋体" w:cs="Times New Roman" w:hint="eastAsia"/>
                <w:bCs/>
                <w:sz w:val="21"/>
              </w:rPr>
              <w:t>)</w:t>
            </w:r>
            <w:r w:rsidRPr="00946A5F">
              <w:rPr>
                <w:rFonts w:eastAsia="宋体" w:cs="Times New Roman"/>
                <w:bCs/>
                <w:sz w:val="21"/>
              </w:rPr>
              <w:t>区域发展战略机遇</w:t>
            </w:r>
          </w:p>
          <w:p w:rsidR="00DF139D" w:rsidRPr="00946A5F" w:rsidRDefault="00DF139D" w:rsidP="00DF139D">
            <w:pPr>
              <w:tabs>
                <w:tab w:val="left" w:pos="0"/>
              </w:tabs>
              <w:spacing w:line="240" w:lineRule="auto"/>
              <w:ind w:firstLineChars="0" w:firstLine="0"/>
              <w:rPr>
                <w:rFonts w:eastAsia="宋体" w:cs="Times New Roman"/>
                <w:bCs/>
                <w:sz w:val="21"/>
              </w:rPr>
            </w:pPr>
            <w:r w:rsidRPr="00946A5F">
              <w:rPr>
                <w:rFonts w:eastAsia="宋体" w:cs="Times New Roman" w:hint="eastAsia"/>
                <w:bCs/>
                <w:sz w:val="21"/>
              </w:rPr>
              <w:t>(</w:t>
            </w:r>
            <w:r w:rsidR="0051003E" w:rsidRPr="00946A5F">
              <w:rPr>
                <w:rFonts w:eastAsia="宋体" w:cs="Times New Roman" w:hint="eastAsia"/>
                <w:bCs/>
                <w:sz w:val="21"/>
              </w:rPr>
              <w:t>4</w:t>
            </w:r>
            <w:r w:rsidRPr="00946A5F">
              <w:rPr>
                <w:rFonts w:eastAsia="宋体" w:cs="Times New Roman" w:hint="eastAsia"/>
                <w:bCs/>
                <w:sz w:val="21"/>
              </w:rPr>
              <w:t>)</w:t>
            </w:r>
            <w:r w:rsidRPr="00946A5F">
              <w:rPr>
                <w:rFonts w:eastAsia="宋体" w:cs="Times New Roman"/>
                <w:bCs/>
                <w:sz w:val="21"/>
              </w:rPr>
              <w:t>供给</w:t>
            </w:r>
            <w:proofErr w:type="gramStart"/>
            <w:r w:rsidRPr="00946A5F">
              <w:rPr>
                <w:rFonts w:eastAsia="宋体" w:cs="Times New Roman"/>
                <w:bCs/>
                <w:sz w:val="21"/>
              </w:rPr>
              <w:t>侧改革</w:t>
            </w:r>
            <w:proofErr w:type="gramEnd"/>
            <w:r w:rsidRPr="00946A5F">
              <w:rPr>
                <w:rFonts w:eastAsia="宋体" w:cs="Times New Roman"/>
                <w:bCs/>
                <w:sz w:val="21"/>
              </w:rPr>
              <w:t>机遇</w:t>
            </w:r>
          </w:p>
          <w:p w:rsidR="00DF139D" w:rsidRPr="00946A5F" w:rsidRDefault="00DF139D" w:rsidP="0051003E">
            <w:pPr>
              <w:tabs>
                <w:tab w:val="left" w:pos="0"/>
              </w:tabs>
              <w:spacing w:line="240" w:lineRule="auto"/>
              <w:ind w:firstLineChars="0" w:firstLine="0"/>
              <w:rPr>
                <w:rFonts w:eastAsia="宋体" w:cs="Times New Roman"/>
                <w:bCs/>
                <w:sz w:val="21"/>
              </w:rPr>
            </w:pPr>
            <w:r w:rsidRPr="00946A5F">
              <w:rPr>
                <w:rFonts w:eastAsia="宋体" w:cs="Times New Roman" w:hint="eastAsia"/>
                <w:bCs/>
                <w:sz w:val="21"/>
              </w:rPr>
              <w:t>(</w:t>
            </w:r>
            <w:r w:rsidR="0051003E" w:rsidRPr="00946A5F">
              <w:rPr>
                <w:rFonts w:eastAsia="宋体" w:cs="Times New Roman" w:hint="eastAsia"/>
                <w:bCs/>
                <w:sz w:val="21"/>
              </w:rPr>
              <w:t>5</w:t>
            </w:r>
            <w:r w:rsidRPr="00946A5F">
              <w:rPr>
                <w:rFonts w:eastAsia="宋体" w:cs="Times New Roman" w:hint="eastAsia"/>
                <w:bCs/>
                <w:sz w:val="21"/>
              </w:rPr>
              <w:t>)</w:t>
            </w:r>
            <w:r w:rsidRPr="00946A5F">
              <w:rPr>
                <w:rFonts w:eastAsia="宋体" w:cs="Times New Roman"/>
                <w:bCs/>
                <w:sz w:val="21"/>
              </w:rPr>
              <w:t>新型城镇化发展机遇</w:t>
            </w:r>
          </w:p>
        </w:tc>
        <w:tc>
          <w:tcPr>
            <w:tcW w:w="3402" w:type="dxa"/>
            <w:tcBorders>
              <w:top w:val="single" w:sz="12" w:space="0" w:color="auto"/>
              <w:bottom w:val="single" w:sz="12" w:space="0" w:color="auto"/>
              <w:right w:val="nil"/>
            </w:tcBorders>
            <w:vAlign w:val="center"/>
          </w:tcPr>
          <w:p w:rsidR="001A61FE" w:rsidRPr="00946A5F" w:rsidRDefault="001A61FE" w:rsidP="001A61FE">
            <w:pPr>
              <w:tabs>
                <w:tab w:val="left" w:pos="0"/>
              </w:tabs>
              <w:spacing w:line="240" w:lineRule="auto"/>
              <w:ind w:firstLineChars="0" w:firstLine="0"/>
              <w:rPr>
                <w:rFonts w:eastAsia="宋体" w:cs="Times New Roman"/>
                <w:b/>
                <w:sz w:val="21"/>
              </w:rPr>
            </w:pPr>
            <w:r w:rsidRPr="00946A5F">
              <w:rPr>
                <w:rFonts w:eastAsia="宋体" w:cs="Times New Roman" w:hint="eastAsia"/>
                <w:b/>
                <w:sz w:val="21"/>
              </w:rPr>
              <w:t>挑战</w:t>
            </w:r>
            <w:r w:rsidRPr="00946A5F">
              <w:rPr>
                <w:rFonts w:eastAsia="宋体" w:cs="Times New Roman"/>
                <w:b/>
                <w:sz w:val="21"/>
              </w:rPr>
              <w:t>(T)</w:t>
            </w:r>
          </w:p>
          <w:p w:rsidR="001A61FE" w:rsidRPr="00946A5F" w:rsidRDefault="001A61FE" w:rsidP="001A61FE">
            <w:pPr>
              <w:tabs>
                <w:tab w:val="left" w:pos="0"/>
              </w:tabs>
              <w:spacing w:line="240" w:lineRule="auto"/>
              <w:ind w:firstLineChars="0" w:firstLine="0"/>
              <w:rPr>
                <w:rFonts w:eastAsia="宋体" w:cs="Times New Roman"/>
                <w:sz w:val="21"/>
              </w:rPr>
            </w:pPr>
            <w:r w:rsidRPr="00946A5F">
              <w:rPr>
                <w:rFonts w:eastAsia="宋体" w:cs="Times New Roman"/>
                <w:sz w:val="21"/>
              </w:rPr>
              <w:t>(1)</w:t>
            </w:r>
            <w:r w:rsidR="0051003E" w:rsidRPr="00946A5F">
              <w:rPr>
                <w:rFonts w:eastAsia="宋体" w:cs="Times New Roman" w:hint="eastAsia"/>
                <w:bCs/>
                <w:sz w:val="21"/>
              </w:rPr>
              <w:t>污染减</w:t>
            </w:r>
            <w:proofErr w:type="gramStart"/>
            <w:r w:rsidR="0051003E" w:rsidRPr="00946A5F">
              <w:rPr>
                <w:rFonts w:eastAsia="宋体" w:cs="Times New Roman" w:hint="eastAsia"/>
                <w:bCs/>
                <w:sz w:val="21"/>
              </w:rPr>
              <w:t>排任务</w:t>
            </w:r>
            <w:proofErr w:type="gramEnd"/>
            <w:r w:rsidR="0051003E" w:rsidRPr="00946A5F">
              <w:rPr>
                <w:rFonts w:eastAsia="宋体" w:cs="Times New Roman" w:hint="eastAsia"/>
                <w:bCs/>
                <w:sz w:val="21"/>
              </w:rPr>
              <w:t>压力大</w:t>
            </w:r>
          </w:p>
          <w:p w:rsidR="001A61FE" w:rsidRPr="00946A5F" w:rsidRDefault="001A61FE" w:rsidP="001A61FE">
            <w:pPr>
              <w:spacing w:line="240" w:lineRule="auto"/>
              <w:ind w:firstLineChars="0" w:firstLine="0"/>
              <w:rPr>
                <w:rFonts w:eastAsia="宋体" w:cs="Times New Roman"/>
                <w:sz w:val="21"/>
              </w:rPr>
            </w:pPr>
            <w:r w:rsidRPr="00946A5F">
              <w:rPr>
                <w:rFonts w:eastAsia="宋体" w:cs="Times New Roman"/>
                <w:sz w:val="21"/>
              </w:rPr>
              <w:t>(2)</w:t>
            </w:r>
            <w:r w:rsidR="0051003E" w:rsidRPr="00946A5F">
              <w:rPr>
                <w:rFonts w:eastAsia="宋体" w:cs="Times New Roman" w:hint="eastAsia"/>
                <w:sz w:val="21"/>
              </w:rPr>
              <w:t>资源供求矛盾和环境约束力加剧</w:t>
            </w:r>
          </w:p>
          <w:p w:rsidR="001A61FE" w:rsidRPr="00946A5F" w:rsidRDefault="001A61FE" w:rsidP="0051003E">
            <w:pPr>
              <w:spacing w:line="240" w:lineRule="auto"/>
              <w:ind w:firstLineChars="0" w:firstLine="0"/>
              <w:rPr>
                <w:rFonts w:eastAsia="宋体" w:cs="Times New Roman"/>
                <w:sz w:val="21"/>
              </w:rPr>
            </w:pPr>
            <w:r w:rsidRPr="00946A5F">
              <w:rPr>
                <w:rFonts w:eastAsia="宋体" w:cs="Times New Roman"/>
                <w:sz w:val="21"/>
              </w:rPr>
              <w:t>(</w:t>
            </w:r>
            <w:r w:rsidRPr="00946A5F">
              <w:rPr>
                <w:rFonts w:eastAsia="宋体" w:cs="Times New Roman" w:hint="eastAsia"/>
                <w:sz w:val="21"/>
              </w:rPr>
              <w:t>3</w:t>
            </w:r>
            <w:r w:rsidRPr="00946A5F">
              <w:rPr>
                <w:rFonts w:eastAsia="宋体" w:cs="Times New Roman"/>
                <w:sz w:val="21"/>
              </w:rPr>
              <w:t>)</w:t>
            </w:r>
            <w:r w:rsidR="0051003E" w:rsidRPr="00946A5F">
              <w:rPr>
                <w:rFonts w:eastAsia="宋体" w:cs="Times New Roman" w:hint="eastAsia"/>
                <w:sz w:val="21"/>
              </w:rPr>
              <w:t>生态环境建设与保护任务重</w:t>
            </w:r>
          </w:p>
          <w:p w:rsidR="0051003E" w:rsidRPr="00946A5F" w:rsidRDefault="0051003E" w:rsidP="0051003E">
            <w:pPr>
              <w:spacing w:line="240" w:lineRule="auto"/>
              <w:ind w:firstLineChars="0" w:firstLine="0"/>
              <w:rPr>
                <w:rFonts w:eastAsia="宋体" w:cs="Times New Roman"/>
                <w:sz w:val="21"/>
              </w:rPr>
            </w:pPr>
            <w:r w:rsidRPr="00946A5F">
              <w:rPr>
                <w:rFonts w:eastAsia="宋体" w:cs="Times New Roman" w:hint="eastAsia"/>
                <w:sz w:val="21"/>
              </w:rPr>
              <w:t>(4)</w:t>
            </w:r>
            <w:r w:rsidRPr="00946A5F">
              <w:rPr>
                <w:rFonts w:eastAsia="宋体" w:cs="Times New Roman" w:hint="eastAsia"/>
                <w:sz w:val="21"/>
              </w:rPr>
              <w:t>环保监管能力与经济发展步伐脱节</w:t>
            </w:r>
          </w:p>
        </w:tc>
      </w:tr>
      <w:tr w:rsidR="001A61FE" w:rsidRPr="00946A5F" w:rsidTr="00F64441">
        <w:trPr>
          <w:trHeight w:val="1247"/>
          <w:jc w:val="center"/>
        </w:trPr>
        <w:tc>
          <w:tcPr>
            <w:tcW w:w="3226" w:type="dxa"/>
            <w:tcBorders>
              <w:top w:val="single" w:sz="12" w:space="0" w:color="auto"/>
              <w:left w:val="nil"/>
              <w:right w:val="single" w:sz="12" w:space="0" w:color="auto"/>
            </w:tcBorders>
            <w:vAlign w:val="center"/>
          </w:tcPr>
          <w:p w:rsidR="001A61FE" w:rsidRPr="00946A5F" w:rsidRDefault="001A61FE" w:rsidP="001A61FE">
            <w:pPr>
              <w:tabs>
                <w:tab w:val="left" w:pos="0"/>
              </w:tabs>
              <w:spacing w:line="240" w:lineRule="auto"/>
              <w:ind w:firstLineChars="0" w:firstLine="0"/>
              <w:rPr>
                <w:rFonts w:eastAsia="宋体" w:cs="Times New Roman"/>
                <w:b/>
                <w:sz w:val="21"/>
              </w:rPr>
            </w:pPr>
            <w:r w:rsidRPr="00946A5F">
              <w:rPr>
                <w:rFonts w:eastAsia="宋体" w:cs="Times New Roman"/>
                <w:b/>
                <w:sz w:val="21"/>
              </w:rPr>
              <w:t>优势</w:t>
            </w:r>
            <w:r w:rsidRPr="00946A5F">
              <w:rPr>
                <w:rFonts w:eastAsia="宋体" w:cs="Times New Roman"/>
                <w:b/>
                <w:sz w:val="21"/>
              </w:rPr>
              <w:t>(S)</w:t>
            </w:r>
          </w:p>
          <w:p w:rsidR="001A61FE" w:rsidRPr="00946A5F" w:rsidRDefault="001A61FE" w:rsidP="001A61FE">
            <w:pPr>
              <w:tabs>
                <w:tab w:val="left" w:pos="0"/>
              </w:tabs>
              <w:spacing w:line="240" w:lineRule="auto"/>
              <w:ind w:firstLineChars="0" w:firstLine="0"/>
              <w:rPr>
                <w:rFonts w:eastAsia="宋体" w:cs="Times New Roman"/>
                <w:sz w:val="21"/>
              </w:rPr>
            </w:pPr>
            <w:r w:rsidRPr="00946A5F">
              <w:rPr>
                <w:rFonts w:eastAsia="宋体" w:cs="Times New Roman"/>
                <w:sz w:val="21"/>
              </w:rPr>
              <w:t>(1)</w:t>
            </w:r>
            <w:r w:rsidRPr="00946A5F">
              <w:rPr>
                <w:rFonts w:eastAsia="宋体" w:cs="Times New Roman" w:hint="eastAsia"/>
                <w:sz w:val="21"/>
              </w:rPr>
              <w:t>区位条件优越</w:t>
            </w:r>
            <w:r w:rsidR="00902790" w:rsidRPr="00946A5F">
              <w:rPr>
                <w:rFonts w:eastAsia="宋体" w:cs="Times New Roman" w:hint="eastAsia"/>
                <w:sz w:val="21"/>
              </w:rPr>
              <w:t>，交通网络发达</w:t>
            </w:r>
          </w:p>
          <w:p w:rsidR="001A61FE" w:rsidRPr="00946A5F" w:rsidRDefault="001A61FE" w:rsidP="001A61FE">
            <w:pPr>
              <w:tabs>
                <w:tab w:val="left" w:pos="0"/>
              </w:tabs>
              <w:spacing w:line="240" w:lineRule="auto"/>
              <w:ind w:firstLineChars="0" w:firstLine="0"/>
              <w:rPr>
                <w:rFonts w:eastAsia="宋体" w:cs="Times New Roman"/>
                <w:sz w:val="21"/>
              </w:rPr>
            </w:pPr>
            <w:r w:rsidRPr="00946A5F">
              <w:rPr>
                <w:rFonts w:eastAsia="宋体" w:cs="Times New Roman"/>
                <w:sz w:val="21"/>
              </w:rPr>
              <w:t>(</w:t>
            </w:r>
            <w:r w:rsidRPr="00946A5F">
              <w:rPr>
                <w:rFonts w:eastAsia="宋体" w:cs="Times New Roman" w:hint="eastAsia"/>
                <w:sz w:val="21"/>
              </w:rPr>
              <w:t>2)</w:t>
            </w:r>
            <w:r w:rsidR="00902790" w:rsidRPr="00946A5F">
              <w:rPr>
                <w:rFonts w:eastAsia="宋体" w:cs="Times New Roman" w:hint="eastAsia"/>
                <w:sz w:val="21"/>
              </w:rPr>
              <w:t>自然资源丰富，生态环境良好</w:t>
            </w:r>
          </w:p>
          <w:p w:rsidR="001A61FE" w:rsidRPr="00946A5F" w:rsidRDefault="001A61FE" w:rsidP="001A61FE">
            <w:pPr>
              <w:tabs>
                <w:tab w:val="left" w:pos="0"/>
              </w:tabs>
              <w:spacing w:line="240" w:lineRule="auto"/>
              <w:ind w:firstLineChars="0" w:firstLine="0"/>
              <w:rPr>
                <w:rFonts w:eastAsia="宋体" w:cs="Times New Roman"/>
                <w:sz w:val="21"/>
              </w:rPr>
            </w:pPr>
            <w:r w:rsidRPr="00946A5F">
              <w:rPr>
                <w:rFonts w:eastAsia="宋体" w:cs="Times New Roman"/>
                <w:sz w:val="21"/>
              </w:rPr>
              <w:t>(</w:t>
            </w:r>
            <w:r w:rsidRPr="00946A5F">
              <w:rPr>
                <w:rFonts w:eastAsia="宋体" w:cs="Times New Roman" w:hint="eastAsia"/>
                <w:sz w:val="21"/>
              </w:rPr>
              <w:t>3</w:t>
            </w:r>
            <w:r w:rsidRPr="00946A5F">
              <w:rPr>
                <w:rFonts w:eastAsia="宋体" w:cs="Times New Roman"/>
                <w:sz w:val="21"/>
              </w:rPr>
              <w:t>)</w:t>
            </w:r>
            <w:r w:rsidR="00657142" w:rsidRPr="00946A5F">
              <w:rPr>
                <w:rFonts w:eastAsia="宋体" w:cs="Times New Roman"/>
                <w:sz w:val="21"/>
              </w:rPr>
              <w:t>产业基础优良</w:t>
            </w:r>
            <w:r w:rsidR="00902790" w:rsidRPr="00946A5F">
              <w:rPr>
                <w:rFonts w:eastAsia="宋体" w:cs="Times New Roman" w:hint="eastAsia"/>
                <w:sz w:val="21"/>
              </w:rPr>
              <w:t>，</w:t>
            </w:r>
            <w:r w:rsidR="00657142" w:rsidRPr="00946A5F">
              <w:rPr>
                <w:rFonts w:eastAsia="宋体" w:cs="Times New Roman" w:hint="eastAsia"/>
                <w:sz w:val="21"/>
              </w:rPr>
              <w:t>发展潜力巨大</w:t>
            </w:r>
          </w:p>
        </w:tc>
        <w:tc>
          <w:tcPr>
            <w:tcW w:w="3226" w:type="dxa"/>
            <w:tcBorders>
              <w:top w:val="single" w:sz="12" w:space="0" w:color="auto"/>
              <w:left w:val="single" w:sz="12" w:space="0" w:color="auto"/>
            </w:tcBorders>
            <w:vAlign w:val="center"/>
          </w:tcPr>
          <w:p w:rsidR="001A61FE" w:rsidRPr="00946A5F" w:rsidRDefault="001A61FE" w:rsidP="001A61FE">
            <w:pPr>
              <w:tabs>
                <w:tab w:val="left" w:pos="0"/>
              </w:tabs>
              <w:spacing w:line="240" w:lineRule="auto"/>
              <w:ind w:firstLineChars="0" w:firstLine="0"/>
              <w:rPr>
                <w:rFonts w:eastAsia="宋体" w:cs="Times New Roman"/>
                <w:b/>
                <w:sz w:val="21"/>
              </w:rPr>
            </w:pPr>
            <w:r w:rsidRPr="00946A5F">
              <w:rPr>
                <w:rFonts w:eastAsia="宋体" w:cs="Times New Roman"/>
                <w:b/>
                <w:sz w:val="21"/>
              </w:rPr>
              <w:t>SO</w:t>
            </w:r>
            <w:r w:rsidRPr="00946A5F">
              <w:rPr>
                <w:rFonts w:eastAsia="宋体" w:cs="Times New Roman"/>
                <w:b/>
                <w:sz w:val="21"/>
              </w:rPr>
              <w:t>战略</w:t>
            </w:r>
          </w:p>
          <w:p w:rsidR="001A61FE" w:rsidRPr="00946A5F" w:rsidRDefault="001A61FE" w:rsidP="001A61FE">
            <w:pPr>
              <w:tabs>
                <w:tab w:val="left" w:pos="0"/>
              </w:tabs>
              <w:spacing w:line="240" w:lineRule="auto"/>
              <w:ind w:firstLineChars="0" w:firstLine="0"/>
              <w:rPr>
                <w:rFonts w:eastAsia="宋体" w:cs="Times New Roman"/>
                <w:sz w:val="21"/>
              </w:rPr>
            </w:pPr>
            <w:r w:rsidRPr="00946A5F">
              <w:rPr>
                <w:rFonts w:eastAsia="宋体" w:cs="Times New Roman"/>
                <w:sz w:val="21"/>
              </w:rPr>
              <w:t>抓住机</w:t>
            </w:r>
            <w:r w:rsidR="00474B02" w:rsidRPr="00946A5F">
              <w:rPr>
                <w:rFonts w:eastAsia="宋体" w:cs="Times New Roman"/>
                <w:sz w:val="21"/>
              </w:rPr>
              <w:t>遇，突出发挥自身优势，促进优势向最大效益转化，大力发展生态经济，着力打造</w:t>
            </w:r>
            <w:r w:rsidRPr="00946A5F">
              <w:rPr>
                <w:rFonts w:eastAsia="宋体" w:cs="Times New Roman"/>
                <w:sz w:val="21"/>
              </w:rPr>
              <w:t>特色生态系统。</w:t>
            </w:r>
          </w:p>
        </w:tc>
        <w:tc>
          <w:tcPr>
            <w:tcW w:w="3402" w:type="dxa"/>
            <w:tcBorders>
              <w:top w:val="single" w:sz="12" w:space="0" w:color="auto"/>
              <w:right w:val="nil"/>
            </w:tcBorders>
            <w:vAlign w:val="center"/>
          </w:tcPr>
          <w:p w:rsidR="001A61FE" w:rsidRPr="00946A5F" w:rsidRDefault="0051003E" w:rsidP="001A61FE">
            <w:pPr>
              <w:tabs>
                <w:tab w:val="left" w:pos="0"/>
              </w:tabs>
              <w:spacing w:line="240" w:lineRule="auto"/>
              <w:ind w:firstLineChars="0" w:firstLine="0"/>
              <w:rPr>
                <w:rFonts w:eastAsia="宋体" w:cs="Times New Roman"/>
                <w:b/>
                <w:sz w:val="21"/>
              </w:rPr>
            </w:pPr>
            <w:r w:rsidRPr="00946A5F">
              <w:rPr>
                <w:rFonts w:eastAsia="宋体" w:cs="Times New Roman" w:hint="eastAsia"/>
                <w:b/>
                <w:sz w:val="21"/>
              </w:rPr>
              <w:t>ST</w:t>
            </w:r>
            <w:r w:rsidR="001A61FE" w:rsidRPr="00946A5F">
              <w:rPr>
                <w:rFonts w:eastAsia="宋体" w:cs="Times New Roman"/>
                <w:b/>
                <w:sz w:val="21"/>
              </w:rPr>
              <w:t>战略</w:t>
            </w:r>
          </w:p>
          <w:p w:rsidR="001A61FE" w:rsidRPr="00946A5F" w:rsidRDefault="0051003E" w:rsidP="0051003E">
            <w:pPr>
              <w:tabs>
                <w:tab w:val="left" w:pos="0"/>
              </w:tabs>
              <w:spacing w:line="240" w:lineRule="auto"/>
              <w:ind w:firstLineChars="0" w:firstLine="0"/>
              <w:rPr>
                <w:rFonts w:eastAsia="宋体" w:cs="Times New Roman"/>
                <w:sz w:val="21"/>
              </w:rPr>
            </w:pPr>
            <w:r w:rsidRPr="00946A5F">
              <w:rPr>
                <w:rFonts w:eastAsia="宋体" w:cs="Times New Roman" w:hint="eastAsia"/>
                <w:bCs/>
                <w:sz w:val="21"/>
              </w:rPr>
              <w:t>充分利用自身优势，</w:t>
            </w:r>
            <w:r w:rsidR="001A61FE" w:rsidRPr="00946A5F">
              <w:rPr>
                <w:rFonts w:eastAsia="宋体" w:cs="Times New Roman" w:hint="eastAsia"/>
                <w:bCs/>
                <w:sz w:val="21"/>
              </w:rPr>
              <w:t>全面</w:t>
            </w:r>
            <w:r w:rsidR="001A61FE" w:rsidRPr="00946A5F">
              <w:rPr>
                <w:rFonts w:eastAsia="宋体" w:cs="Times New Roman"/>
                <w:bCs/>
                <w:sz w:val="21"/>
              </w:rPr>
              <w:t>深化改革，</w:t>
            </w:r>
            <w:r w:rsidRPr="00946A5F">
              <w:rPr>
                <w:rFonts w:eastAsia="宋体" w:cs="Times New Roman"/>
                <w:bCs/>
                <w:sz w:val="21"/>
              </w:rPr>
              <w:t>在做好环保的基础上，集约集聚</w:t>
            </w:r>
            <w:r w:rsidR="001A61FE" w:rsidRPr="00946A5F">
              <w:rPr>
                <w:rFonts w:eastAsia="宋体" w:cs="Times New Roman"/>
                <w:bCs/>
                <w:sz w:val="21"/>
              </w:rPr>
              <w:t>发展</w:t>
            </w:r>
            <w:r w:rsidR="00902790" w:rsidRPr="00946A5F">
              <w:rPr>
                <w:rFonts w:eastAsia="宋体" w:cs="Times New Roman"/>
                <w:bCs/>
                <w:sz w:val="21"/>
              </w:rPr>
              <w:t>新兴</w:t>
            </w:r>
            <w:r w:rsidR="001A61FE" w:rsidRPr="00946A5F">
              <w:rPr>
                <w:rFonts w:eastAsia="宋体" w:cs="Times New Roman"/>
                <w:bCs/>
                <w:sz w:val="21"/>
              </w:rPr>
              <w:t>产业</w:t>
            </w:r>
            <w:r w:rsidRPr="00946A5F">
              <w:rPr>
                <w:rFonts w:eastAsia="宋体" w:cs="Times New Roman"/>
                <w:bCs/>
                <w:sz w:val="21"/>
              </w:rPr>
              <w:t>，持续开展生态环境修复，加强环境能力建设</w:t>
            </w:r>
            <w:r w:rsidR="001A61FE" w:rsidRPr="00946A5F">
              <w:rPr>
                <w:rFonts w:eastAsia="宋体" w:cs="Times New Roman"/>
                <w:bCs/>
                <w:sz w:val="21"/>
              </w:rPr>
              <w:t>。</w:t>
            </w:r>
          </w:p>
        </w:tc>
      </w:tr>
      <w:tr w:rsidR="001A61FE" w:rsidRPr="00946A5F" w:rsidTr="00F64441">
        <w:trPr>
          <w:trHeight w:val="1247"/>
          <w:jc w:val="center"/>
        </w:trPr>
        <w:tc>
          <w:tcPr>
            <w:tcW w:w="3226" w:type="dxa"/>
            <w:tcBorders>
              <w:left w:val="nil"/>
              <w:bottom w:val="single" w:sz="12" w:space="0" w:color="auto"/>
              <w:right w:val="single" w:sz="12" w:space="0" w:color="auto"/>
            </w:tcBorders>
            <w:vAlign w:val="center"/>
          </w:tcPr>
          <w:p w:rsidR="001A61FE" w:rsidRPr="00946A5F" w:rsidRDefault="001A61FE" w:rsidP="001A61FE">
            <w:pPr>
              <w:tabs>
                <w:tab w:val="left" w:pos="0"/>
              </w:tabs>
              <w:spacing w:line="240" w:lineRule="auto"/>
              <w:ind w:firstLineChars="0" w:firstLine="0"/>
              <w:rPr>
                <w:rFonts w:eastAsia="宋体" w:cs="Times New Roman"/>
                <w:b/>
                <w:bCs/>
                <w:sz w:val="21"/>
              </w:rPr>
            </w:pPr>
            <w:r w:rsidRPr="00946A5F">
              <w:rPr>
                <w:rFonts w:eastAsia="宋体" w:cs="Times New Roman"/>
                <w:b/>
                <w:bCs/>
                <w:sz w:val="21"/>
              </w:rPr>
              <w:t>劣势</w:t>
            </w:r>
            <w:r w:rsidRPr="00946A5F">
              <w:rPr>
                <w:rFonts w:eastAsia="宋体" w:cs="Times New Roman"/>
                <w:b/>
                <w:bCs/>
                <w:sz w:val="21"/>
              </w:rPr>
              <w:t>(W)</w:t>
            </w:r>
          </w:p>
          <w:p w:rsidR="001A61FE" w:rsidRPr="00946A5F" w:rsidRDefault="001A61FE" w:rsidP="001A61FE">
            <w:pPr>
              <w:tabs>
                <w:tab w:val="left" w:pos="0"/>
              </w:tabs>
              <w:spacing w:line="240" w:lineRule="auto"/>
              <w:ind w:firstLineChars="0" w:firstLine="0"/>
              <w:rPr>
                <w:rFonts w:eastAsia="宋体" w:cs="Times New Roman"/>
                <w:bCs/>
                <w:sz w:val="21"/>
              </w:rPr>
            </w:pPr>
            <w:r w:rsidRPr="00946A5F">
              <w:rPr>
                <w:rFonts w:eastAsia="宋体" w:cs="Times New Roman"/>
                <w:bCs/>
                <w:sz w:val="21"/>
              </w:rPr>
              <w:t>(</w:t>
            </w:r>
            <w:r w:rsidRPr="00946A5F">
              <w:rPr>
                <w:rFonts w:eastAsia="宋体" w:cs="Times New Roman" w:hint="eastAsia"/>
                <w:bCs/>
                <w:sz w:val="21"/>
              </w:rPr>
              <w:t>1</w:t>
            </w:r>
            <w:r w:rsidRPr="00946A5F">
              <w:rPr>
                <w:rFonts w:eastAsia="宋体" w:cs="Times New Roman"/>
                <w:bCs/>
                <w:sz w:val="21"/>
              </w:rPr>
              <w:t>)</w:t>
            </w:r>
            <w:r w:rsidRPr="00946A5F">
              <w:rPr>
                <w:rFonts w:eastAsia="宋体" w:cs="Times New Roman"/>
                <w:bCs/>
                <w:sz w:val="21"/>
              </w:rPr>
              <w:t>产业</w:t>
            </w:r>
            <w:r w:rsidR="00902790" w:rsidRPr="00946A5F">
              <w:rPr>
                <w:rFonts w:eastAsia="宋体" w:cs="Times New Roman"/>
                <w:bCs/>
                <w:sz w:val="21"/>
              </w:rPr>
              <w:t>规模</w:t>
            </w:r>
            <w:r w:rsidR="00474B02" w:rsidRPr="00946A5F">
              <w:rPr>
                <w:rFonts w:eastAsia="宋体" w:cs="Times New Roman"/>
                <w:bCs/>
                <w:sz w:val="21"/>
              </w:rPr>
              <w:t>普遍</w:t>
            </w:r>
            <w:r w:rsidR="00902790" w:rsidRPr="00946A5F">
              <w:rPr>
                <w:rFonts w:eastAsia="宋体" w:cs="Times New Roman"/>
                <w:bCs/>
                <w:sz w:val="21"/>
              </w:rPr>
              <w:t>偏小，产业结构仍需调整</w:t>
            </w:r>
          </w:p>
          <w:p w:rsidR="001A61FE" w:rsidRPr="00946A5F" w:rsidRDefault="001A61FE" w:rsidP="001A61FE">
            <w:pPr>
              <w:tabs>
                <w:tab w:val="left" w:pos="0"/>
              </w:tabs>
              <w:spacing w:line="240" w:lineRule="auto"/>
              <w:ind w:firstLineChars="0" w:firstLine="0"/>
              <w:rPr>
                <w:rFonts w:eastAsia="宋体" w:cs="Times New Roman"/>
                <w:sz w:val="21"/>
              </w:rPr>
            </w:pPr>
            <w:r w:rsidRPr="00946A5F">
              <w:rPr>
                <w:rFonts w:eastAsia="宋体" w:cs="Times New Roman"/>
                <w:bCs/>
                <w:sz w:val="21"/>
              </w:rPr>
              <w:t>(</w:t>
            </w:r>
            <w:r w:rsidR="0051003E" w:rsidRPr="00946A5F">
              <w:rPr>
                <w:rFonts w:eastAsia="宋体" w:cs="Times New Roman" w:hint="eastAsia"/>
                <w:bCs/>
                <w:sz w:val="21"/>
              </w:rPr>
              <w:t>2</w:t>
            </w:r>
            <w:r w:rsidRPr="00946A5F">
              <w:rPr>
                <w:rFonts w:eastAsia="宋体" w:cs="Times New Roman"/>
                <w:bCs/>
                <w:sz w:val="21"/>
              </w:rPr>
              <w:t>)</w:t>
            </w:r>
            <w:r w:rsidR="00902790" w:rsidRPr="00946A5F">
              <w:rPr>
                <w:rFonts w:eastAsia="宋体" w:cs="Times New Roman" w:hint="eastAsia"/>
                <w:sz w:val="21"/>
              </w:rPr>
              <w:t>基础设施欠账较多，城市功能仍需完善</w:t>
            </w:r>
          </w:p>
          <w:p w:rsidR="001A61FE" w:rsidRPr="00946A5F" w:rsidRDefault="001A61FE" w:rsidP="00FA27C2">
            <w:pPr>
              <w:tabs>
                <w:tab w:val="left" w:pos="0"/>
              </w:tabs>
              <w:spacing w:line="240" w:lineRule="auto"/>
              <w:ind w:firstLineChars="0" w:firstLine="0"/>
              <w:rPr>
                <w:rFonts w:eastAsia="宋体" w:cs="Times New Roman"/>
                <w:bCs/>
                <w:sz w:val="21"/>
              </w:rPr>
            </w:pPr>
            <w:r w:rsidRPr="00946A5F">
              <w:rPr>
                <w:rFonts w:eastAsia="宋体" w:cs="Times New Roman" w:hint="eastAsia"/>
                <w:sz w:val="21"/>
              </w:rPr>
              <w:t>(</w:t>
            </w:r>
            <w:r w:rsidR="0051003E" w:rsidRPr="00946A5F">
              <w:rPr>
                <w:rFonts w:eastAsia="宋体" w:cs="Times New Roman" w:hint="eastAsia"/>
                <w:sz w:val="21"/>
              </w:rPr>
              <w:t>3</w:t>
            </w:r>
            <w:r w:rsidRPr="00946A5F">
              <w:rPr>
                <w:rFonts w:eastAsia="宋体" w:cs="Times New Roman" w:hint="eastAsia"/>
                <w:sz w:val="21"/>
              </w:rPr>
              <w:t>)</w:t>
            </w:r>
            <w:r w:rsidR="00902790" w:rsidRPr="00946A5F">
              <w:rPr>
                <w:rFonts w:eastAsia="宋体" w:cs="Times New Roman" w:hint="eastAsia"/>
                <w:sz w:val="21"/>
              </w:rPr>
              <w:t>农村生活环境较差，生活方式亟需改善</w:t>
            </w:r>
          </w:p>
        </w:tc>
        <w:tc>
          <w:tcPr>
            <w:tcW w:w="3226" w:type="dxa"/>
            <w:tcBorders>
              <w:left w:val="single" w:sz="12" w:space="0" w:color="auto"/>
              <w:bottom w:val="single" w:sz="12" w:space="0" w:color="auto"/>
            </w:tcBorders>
            <w:vAlign w:val="center"/>
          </w:tcPr>
          <w:p w:rsidR="001A61FE" w:rsidRPr="00946A5F" w:rsidRDefault="0051003E" w:rsidP="001A61FE">
            <w:pPr>
              <w:tabs>
                <w:tab w:val="left" w:pos="0"/>
              </w:tabs>
              <w:spacing w:line="240" w:lineRule="auto"/>
              <w:ind w:firstLineChars="0" w:firstLine="0"/>
              <w:rPr>
                <w:rFonts w:eastAsia="宋体" w:cs="Times New Roman"/>
                <w:b/>
                <w:sz w:val="21"/>
              </w:rPr>
            </w:pPr>
            <w:r w:rsidRPr="00946A5F">
              <w:rPr>
                <w:rFonts w:eastAsia="宋体" w:cs="Times New Roman" w:hint="eastAsia"/>
                <w:b/>
                <w:sz w:val="21"/>
              </w:rPr>
              <w:t>WO</w:t>
            </w:r>
            <w:r w:rsidR="001A61FE" w:rsidRPr="00946A5F">
              <w:rPr>
                <w:rFonts w:eastAsia="宋体" w:cs="Times New Roman"/>
                <w:b/>
                <w:sz w:val="21"/>
              </w:rPr>
              <w:t>战略</w:t>
            </w:r>
          </w:p>
          <w:p w:rsidR="001A61FE" w:rsidRPr="00946A5F" w:rsidRDefault="001A61FE" w:rsidP="00260C6B">
            <w:pPr>
              <w:tabs>
                <w:tab w:val="left" w:pos="0"/>
              </w:tabs>
              <w:spacing w:line="240" w:lineRule="auto"/>
              <w:ind w:firstLineChars="0" w:firstLine="0"/>
              <w:rPr>
                <w:rFonts w:eastAsia="宋体" w:cs="Times New Roman"/>
                <w:sz w:val="21"/>
              </w:rPr>
            </w:pPr>
            <w:r w:rsidRPr="00946A5F">
              <w:rPr>
                <w:rFonts w:eastAsia="宋体" w:cs="Times New Roman"/>
                <w:sz w:val="21"/>
              </w:rPr>
              <w:t>依靠自身优势，规避风险，力求有利影响趋于最大而使不利影响趋于最小，紧抓发展机遇，大力调整产业结构</w:t>
            </w:r>
            <w:r w:rsidR="00260C6B" w:rsidRPr="00946A5F">
              <w:rPr>
                <w:rFonts w:eastAsia="宋体" w:cs="Times New Roman"/>
                <w:sz w:val="21"/>
              </w:rPr>
              <w:t>，</w:t>
            </w:r>
            <w:r w:rsidRPr="00946A5F">
              <w:rPr>
                <w:rFonts w:eastAsia="宋体" w:cs="Times New Roman"/>
                <w:sz w:val="21"/>
              </w:rPr>
              <w:t>兴建基础设施，优化生活环境。</w:t>
            </w:r>
          </w:p>
        </w:tc>
        <w:tc>
          <w:tcPr>
            <w:tcW w:w="3402" w:type="dxa"/>
            <w:tcBorders>
              <w:bottom w:val="single" w:sz="12" w:space="0" w:color="auto"/>
              <w:right w:val="nil"/>
            </w:tcBorders>
            <w:vAlign w:val="center"/>
          </w:tcPr>
          <w:p w:rsidR="001A61FE" w:rsidRPr="00946A5F" w:rsidRDefault="001A61FE" w:rsidP="001A61FE">
            <w:pPr>
              <w:tabs>
                <w:tab w:val="left" w:pos="0"/>
              </w:tabs>
              <w:spacing w:line="240" w:lineRule="auto"/>
              <w:ind w:firstLineChars="0" w:firstLine="0"/>
              <w:rPr>
                <w:rFonts w:eastAsia="宋体" w:cs="Times New Roman"/>
                <w:b/>
                <w:sz w:val="21"/>
              </w:rPr>
            </w:pPr>
            <w:r w:rsidRPr="00946A5F">
              <w:rPr>
                <w:rFonts w:eastAsia="宋体" w:cs="Times New Roman"/>
                <w:b/>
                <w:sz w:val="21"/>
              </w:rPr>
              <w:t>WT</w:t>
            </w:r>
            <w:r w:rsidRPr="00946A5F">
              <w:rPr>
                <w:rFonts w:eastAsia="宋体" w:cs="Times New Roman"/>
                <w:b/>
                <w:sz w:val="21"/>
              </w:rPr>
              <w:t>战略</w:t>
            </w:r>
          </w:p>
          <w:p w:rsidR="001A61FE" w:rsidRPr="00946A5F" w:rsidRDefault="001A61FE" w:rsidP="001A61FE">
            <w:pPr>
              <w:tabs>
                <w:tab w:val="left" w:pos="0"/>
              </w:tabs>
              <w:spacing w:line="240" w:lineRule="auto"/>
              <w:ind w:firstLineChars="0" w:firstLine="0"/>
              <w:rPr>
                <w:rFonts w:eastAsia="宋体" w:cs="Times New Roman"/>
                <w:sz w:val="21"/>
              </w:rPr>
            </w:pPr>
            <w:r w:rsidRPr="00946A5F">
              <w:rPr>
                <w:rFonts w:eastAsia="宋体" w:cs="Times New Roman"/>
                <w:sz w:val="21"/>
              </w:rPr>
              <w:t>尽量改变</w:t>
            </w:r>
            <w:r w:rsidRPr="00946A5F">
              <w:rPr>
                <w:rFonts w:eastAsia="宋体" w:cs="Times New Roman"/>
                <w:bCs/>
                <w:sz w:val="21"/>
              </w:rPr>
              <w:t>劣势，并防范可能面临的威胁，力求使两者不利因素都趋于最小，</w:t>
            </w:r>
            <w:r w:rsidRPr="00946A5F">
              <w:rPr>
                <w:rFonts w:eastAsia="宋体" w:cs="Times New Roman" w:hint="eastAsia"/>
                <w:bCs/>
                <w:sz w:val="21"/>
              </w:rPr>
              <w:t>加大向国家及上级政府资金申请力度</w:t>
            </w:r>
            <w:r w:rsidRPr="00946A5F">
              <w:rPr>
                <w:rFonts w:eastAsia="宋体" w:cs="Times New Roman"/>
                <w:bCs/>
                <w:sz w:val="21"/>
              </w:rPr>
              <w:t>，注重工业、农业</w:t>
            </w:r>
            <w:r w:rsidRPr="00946A5F">
              <w:rPr>
                <w:rFonts w:eastAsia="宋体" w:cs="Times New Roman" w:hint="eastAsia"/>
                <w:bCs/>
                <w:sz w:val="21"/>
              </w:rPr>
              <w:t>与服务业</w:t>
            </w:r>
            <w:r w:rsidRPr="00946A5F">
              <w:rPr>
                <w:rFonts w:eastAsia="宋体" w:cs="Times New Roman"/>
                <w:bCs/>
                <w:sz w:val="21"/>
              </w:rPr>
              <w:t>的生态化转型，</w:t>
            </w:r>
            <w:r w:rsidR="000145AC" w:rsidRPr="00946A5F">
              <w:rPr>
                <w:rFonts w:eastAsia="宋体" w:cs="Times New Roman"/>
                <w:bCs/>
                <w:sz w:val="21"/>
              </w:rPr>
              <w:t>加强生态环境保护，实现绿色发展</w:t>
            </w:r>
            <w:r w:rsidRPr="00946A5F">
              <w:rPr>
                <w:rFonts w:eastAsia="宋体" w:cs="Times New Roman"/>
                <w:bCs/>
                <w:sz w:val="21"/>
              </w:rPr>
              <w:t>。</w:t>
            </w:r>
          </w:p>
        </w:tc>
      </w:tr>
    </w:tbl>
    <w:p w:rsidR="000106A4" w:rsidRPr="00946A5F" w:rsidRDefault="000106A4" w:rsidP="000A3BAD">
      <w:pPr>
        <w:ind w:firstLine="560"/>
      </w:pPr>
      <w:r w:rsidRPr="00946A5F">
        <w:rPr>
          <w:rFonts w:hint="eastAsia"/>
        </w:rPr>
        <w:t>通过上述</w:t>
      </w:r>
      <w:r w:rsidRPr="00946A5F">
        <w:rPr>
          <w:rFonts w:hint="eastAsia"/>
        </w:rPr>
        <w:t>SWOT</w:t>
      </w:r>
      <w:r w:rsidRPr="00946A5F">
        <w:rPr>
          <w:rFonts w:hint="eastAsia"/>
        </w:rPr>
        <w:t>分析可知，</w:t>
      </w:r>
      <w:r w:rsidR="00D0733F" w:rsidRPr="00946A5F">
        <w:rPr>
          <w:rFonts w:hint="eastAsia"/>
        </w:rPr>
        <w:t>广水市</w:t>
      </w:r>
      <w:r w:rsidRPr="00946A5F">
        <w:rPr>
          <w:rFonts w:hint="eastAsia"/>
        </w:rPr>
        <w:t>创建生态文明建设</w:t>
      </w:r>
      <w:r w:rsidR="00FC36A4" w:rsidRPr="00946A5F">
        <w:rPr>
          <w:rFonts w:hint="eastAsia"/>
        </w:rPr>
        <w:t>示范市</w:t>
      </w:r>
      <w:r w:rsidRPr="00946A5F">
        <w:rPr>
          <w:rFonts w:hint="eastAsia"/>
        </w:rPr>
        <w:t>的优势大于劣势，机遇大于挑战。存在的劣势和挑战通过进一步完善可以转化为优势和机遇。</w:t>
      </w:r>
      <w:r w:rsidR="00D0733F" w:rsidRPr="00946A5F">
        <w:rPr>
          <w:rFonts w:hint="eastAsia"/>
        </w:rPr>
        <w:t>广水市</w:t>
      </w:r>
      <w:r w:rsidRPr="00946A5F">
        <w:rPr>
          <w:rFonts w:hint="eastAsia"/>
        </w:rPr>
        <w:t>创建生态文明建设</w:t>
      </w:r>
      <w:r w:rsidR="00FC36A4" w:rsidRPr="00946A5F">
        <w:rPr>
          <w:rFonts w:hint="eastAsia"/>
        </w:rPr>
        <w:t>示范市</w:t>
      </w:r>
      <w:r w:rsidRPr="00946A5F">
        <w:rPr>
          <w:rFonts w:hint="eastAsia"/>
        </w:rPr>
        <w:t>正处于“天时、地利、人和”的战略机遇期。</w:t>
      </w:r>
      <w:r w:rsidR="00D0733F" w:rsidRPr="00946A5F">
        <w:rPr>
          <w:rFonts w:hint="eastAsia"/>
        </w:rPr>
        <w:t>广水市</w:t>
      </w:r>
      <w:r w:rsidRPr="00946A5F">
        <w:rPr>
          <w:rFonts w:hint="eastAsia"/>
        </w:rPr>
        <w:t>在今后的发展中，应充分发挥自身优势资源优势和环境优势，紧紧抓住可以有效利用的各种机遇，利用各种方法解决在生态文明建设</w:t>
      </w:r>
      <w:r w:rsidR="00FC36A4" w:rsidRPr="00946A5F">
        <w:rPr>
          <w:rFonts w:hint="eastAsia"/>
        </w:rPr>
        <w:t>示范市</w:t>
      </w:r>
      <w:r w:rsidRPr="00946A5F">
        <w:rPr>
          <w:rFonts w:hint="eastAsia"/>
        </w:rPr>
        <w:t>创建过程中存在的问题，大力发展各种生态产业，勇于面对挑战，不但要留住青山绿水，同时创造出金山和银山。</w:t>
      </w:r>
    </w:p>
    <w:p w:rsidR="000106A4" w:rsidRPr="00946A5F" w:rsidRDefault="000106A4" w:rsidP="000A3BAD">
      <w:pPr>
        <w:ind w:firstLine="560"/>
      </w:pPr>
      <w:r w:rsidRPr="00946A5F">
        <w:rPr>
          <w:rFonts w:hint="eastAsia"/>
        </w:rPr>
        <w:t>第一，要树立“绿水青山就是金山银山”的环境价值理念，实现以环境换取经济增长向以环境优化经济增长转变。绿水青山意味着优美的人居环境、清洁的水源和清新的空气，可以大大减少因环境污染和生态破坏造成的直接和间接损失，大大减轻因污染治理和生态恢复所需付出的巨大代价，大大缓解生态环境问题引发的各种社会矛盾，维护社会稳定。</w:t>
      </w:r>
    </w:p>
    <w:p w:rsidR="000106A4" w:rsidRPr="00946A5F" w:rsidRDefault="000106A4" w:rsidP="000A3BAD">
      <w:pPr>
        <w:ind w:firstLine="560"/>
      </w:pPr>
      <w:r w:rsidRPr="00946A5F">
        <w:rPr>
          <w:rFonts w:hint="eastAsia"/>
        </w:rPr>
        <w:lastRenderedPageBreak/>
        <w:t>第二，要树立结构决定功效的宏观理念，着力在调整经济结构上下功夫。根据区域的资源禀赋和环境承载能力，形成功能定位清晰、发展导向明确、开发秩序规范、经济发展与人口资源环境相协调的科学区域开发新格局。全面推进新型城镇化、新型工业化、农业现代化、旅游生态化、信息化和绿色化，着力合理调整产业和产品结构，尽快改变高投入、高消耗、高排放、低效益的粗放型增长方式，实现</w:t>
      </w:r>
      <w:r w:rsidR="00D40632" w:rsidRPr="00946A5F">
        <w:rPr>
          <w:rFonts w:hint="eastAsia"/>
        </w:rPr>
        <w:t>全市</w:t>
      </w:r>
      <w:r w:rsidRPr="00946A5F">
        <w:rPr>
          <w:rFonts w:hint="eastAsia"/>
        </w:rPr>
        <w:t>经济又好又快可持续发展。</w:t>
      </w:r>
    </w:p>
    <w:p w:rsidR="000106A4" w:rsidRPr="00946A5F" w:rsidRDefault="000106A4" w:rsidP="000A3BAD">
      <w:pPr>
        <w:ind w:firstLine="560"/>
      </w:pPr>
      <w:r w:rsidRPr="00946A5F">
        <w:rPr>
          <w:rFonts w:hint="eastAsia"/>
        </w:rPr>
        <w:t>第三，要树立资源节约、环境友好的循环经济发展理念。加快构建资源节约型和环境友好型的循环经济体系。这是削减污染和保护环境的现实要求，是解决资源危机和体现新型资源价值的迫切需要，也是培育新的经济增长点和实现全面、协调、可持续发展的战略抉择。对未开发区域进行合理规划布局，利用优良的环境质量和较充足的劳动力资源，借鉴先行者的成功经验，有选择的引进和发展适合本地的工艺先进、无污染或少污染的高新技术产业，避免走先污染后治理弯路，可在有限的空间创造出最大的经济、社会效益。</w:t>
      </w:r>
    </w:p>
    <w:p w:rsidR="001A61FE" w:rsidRPr="00946A5F" w:rsidRDefault="001A61FE" w:rsidP="000A3BAD">
      <w:pPr>
        <w:ind w:firstLine="560"/>
      </w:pPr>
    </w:p>
    <w:p w:rsidR="000106A4" w:rsidRPr="00946A5F" w:rsidRDefault="000106A4" w:rsidP="000A3BAD">
      <w:pPr>
        <w:ind w:firstLine="560"/>
        <w:sectPr w:rsidR="000106A4" w:rsidRPr="00946A5F" w:rsidSect="00FC4F9C">
          <w:pgSz w:w="11906" w:h="16838"/>
          <w:pgMar w:top="1134" w:right="1134" w:bottom="1134" w:left="1134" w:header="851" w:footer="992" w:gutter="0"/>
          <w:cols w:space="425"/>
          <w:docGrid w:type="lines" w:linePitch="312"/>
        </w:sectPr>
      </w:pPr>
    </w:p>
    <w:p w:rsidR="009441FE" w:rsidRPr="00946A5F" w:rsidRDefault="009441FE" w:rsidP="009441FE">
      <w:pPr>
        <w:pStyle w:val="1"/>
      </w:pPr>
      <w:bookmarkStart w:id="104" w:name="_Toc14768547"/>
      <w:bookmarkStart w:id="105" w:name="_Toc496016951"/>
      <w:bookmarkStart w:id="106" w:name="_Toc496016950"/>
      <w:r w:rsidRPr="00946A5F">
        <w:lastRenderedPageBreak/>
        <w:t>规划指标分析</w:t>
      </w:r>
      <w:bookmarkEnd w:id="104"/>
    </w:p>
    <w:p w:rsidR="00F27565" w:rsidRPr="00946A5F" w:rsidRDefault="00F27565" w:rsidP="00F27565">
      <w:pPr>
        <w:pStyle w:val="2"/>
      </w:pPr>
      <w:bookmarkStart w:id="107" w:name="_Toc14768548"/>
      <w:r w:rsidRPr="00946A5F">
        <w:rPr>
          <w:rFonts w:hint="eastAsia"/>
        </w:rPr>
        <w:t>规划指标来源</w:t>
      </w:r>
      <w:bookmarkEnd w:id="105"/>
      <w:bookmarkEnd w:id="107"/>
    </w:p>
    <w:p w:rsidR="00F27565" w:rsidRPr="00946A5F" w:rsidRDefault="00F27565" w:rsidP="00F27565">
      <w:pPr>
        <w:ind w:firstLine="560"/>
      </w:pPr>
      <w:r w:rsidRPr="00946A5F">
        <w:rPr>
          <w:rFonts w:hint="eastAsia"/>
        </w:rPr>
        <w:t>为贯彻落实党中央、国务院关于加快推进生态文明建设的决策部署，鼓励和指导各地以国家生态文明建设示范区为载体，以市、县为重点，全面</w:t>
      </w:r>
      <w:proofErr w:type="gramStart"/>
      <w:r w:rsidRPr="00946A5F">
        <w:rPr>
          <w:rFonts w:hint="eastAsia"/>
        </w:rPr>
        <w:t>践行</w:t>
      </w:r>
      <w:proofErr w:type="gramEnd"/>
      <w:r w:rsidRPr="00946A5F">
        <w:rPr>
          <w:rFonts w:hint="eastAsia"/>
        </w:rPr>
        <w:t>“绿水青山就是金山银山”理念，积极推进绿色发展，不断提升区域生态文明建设水平，国家</w:t>
      </w:r>
      <w:r w:rsidR="008916B3" w:rsidRPr="00946A5F">
        <w:rPr>
          <w:rFonts w:hint="eastAsia"/>
        </w:rPr>
        <w:t>生态环境</w:t>
      </w:r>
      <w:r w:rsidRPr="00946A5F">
        <w:rPr>
          <w:rFonts w:hint="eastAsia"/>
        </w:rPr>
        <w:t>部于</w:t>
      </w:r>
      <w:r w:rsidRPr="00946A5F">
        <w:rPr>
          <w:rFonts w:hint="eastAsia"/>
        </w:rPr>
        <w:t>2016</w:t>
      </w:r>
      <w:r w:rsidRPr="00946A5F">
        <w:rPr>
          <w:rFonts w:hint="eastAsia"/>
        </w:rPr>
        <w:t>年</w:t>
      </w:r>
      <w:r w:rsidRPr="00946A5F">
        <w:rPr>
          <w:rFonts w:hint="eastAsia"/>
        </w:rPr>
        <w:t>1</w:t>
      </w:r>
      <w:r w:rsidRPr="00946A5F">
        <w:rPr>
          <w:rFonts w:hint="eastAsia"/>
        </w:rPr>
        <w:t>月</w:t>
      </w:r>
      <w:r w:rsidRPr="00946A5F">
        <w:rPr>
          <w:rFonts w:hint="eastAsia"/>
        </w:rPr>
        <w:t>20</w:t>
      </w:r>
      <w:r w:rsidRPr="00946A5F">
        <w:rPr>
          <w:rFonts w:hint="eastAsia"/>
        </w:rPr>
        <w:t>日发布了《国家生态文明建设示范县、市指标（试行）》。文件从生态空间、生态经济、生态环境、生态生活、生态制度、生态文化六个方面，设置</w:t>
      </w:r>
      <w:r w:rsidRPr="00946A5F">
        <w:rPr>
          <w:rFonts w:hint="eastAsia"/>
        </w:rPr>
        <w:t>38</w:t>
      </w:r>
      <w:r w:rsidRPr="00946A5F">
        <w:rPr>
          <w:rFonts w:hint="eastAsia"/>
        </w:rPr>
        <w:t>项示范县建设指标，作为衡量一个地区是否达到省级生态文明建设示范县的依据。</w:t>
      </w:r>
      <w:r w:rsidRPr="00946A5F">
        <w:rPr>
          <w:rFonts w:hint="eastAsia"/>
        </w:rPr>
        <w:t>2018</w:t>
      </w:r>
      <w:r w:rsidRPr="00946A5F">
        <w:rPr>
          <w:rFonts w:hint="eastAsia"/>
        </w:rPr>
        <w:t>年</w:t>
      </w:r>
      <w:r w:rsidRPr="00946A5F">
        <w:rPr>
          <w:rFonts w:hint="eastAsia"/>
        </w:rPr>
        <w:t>1</w:t>
      </w:r>
      <w:r w:rsidRPr="00946A5F">
        <w:rPr>
          <w:rFonts w:hint="eastAsia"/>
        </w:rPr>
        <w:t>月</w:t>
      </w:r>
      <w:r w:rsidRPr="00946A5F">
        <w:rPr>
          <w:rFonts w:hint="eastAsia"/>
        </w:rPr>
        <w:t>31</w:t>
      </w:r>
      <w:r w:rsidRPr="00946A5F">
        <w:rPr>
          <w:rFonts w:hint="eastAsia"/>
        </w:rPr>
        <w:t>日，为了指导湖北省各县市生态文明建设工作，湖北省环境保护委员会发布了《湖北省生态文明建设示范区（湖北省环境保护模范城市）指标体系》。广水市为随州市下辖县级市，规划执行生态文明建设示范县建设指标。</w:t>
      </w:r>
    </w:p>
    <w:p w:rsidR="00F27565" w:rsidRPr="00946A5F" w:rsidRDefault="00F27565" w:rsidP="00F27565">
      <w:pPr>
        <w:ind w:firstLine="560"/>
      </w:pPr>
      <w:r w:rsidRPr="00946A5F">
        <w:rPr>
          <w:rFonts w:hint="eastAsia"/>
        </w:rPr>
        <w:t>与国家生态文明建设示范</w:t>
      </w:r>
      <w:proofErr w:type="gramStart"/>
      <w:r w:rsidRPr="00946A5F">
        <w:rPr>
          <w:rFonts w:hint="eastAsia"/>
        </w:rPr>
        <w:t>县指标</w:t>
      </w:r>
      <w:proofErr w:type="gramEnd"/>
      <w:r w:rsidRPr="00946A5F">
        <w:rPr>
          <w:rFonts w:hint="eastAsia"/>
        </w:rPr>
        <w:t>相比，湖北省生态文明建设示范县的指标在其基础上有所变动，将国家指标“国家生态文明建设示范乡镇占比”调整为“省级及以上生态文明建设示范乡镇占比”，移除了“规划环评执行率”、“主要污染物总量减排”</w:t>
      </w:r>
      <w:r w:rsidRPr="00946A5F">
        <w:rPr>
          <w:rFonts w:hint="eastAsia"/>
        </w:rPr>
        <w:t>2</w:t>
      </w:r>
      <w:r w:rsidRPr="00946A5F">
        <w:rPr>
          <w:rFonts w:hint="eastAsia"/>
        </w:rPr>
        <w:t>项指标，新增“湿地保护率”、“自然资源资产离任审计”、“生态环境损害责任追究”、“河湖长制”等</w:t>
      </w:r>
      <w:r w:rsidRPr="00946A5F">
        <w:rPr>
          <w:rFonts w:hint="eastAsia"/>
        </w:rPr>
        <w:t>4</w:t>
      </w:r>
      <w:r w:rsidRPr="00946A5F">
        <w:rPr>
          <w:rFonts w:hint="eastAsia"/>
        </w:rPr>
        <w:t>项指标，其余指标部分与国家指标保持一致，部分指标达标要求较国家级指标有所降低或升高。除此之外，湖北省指标体系将生态制度部分指标提至第一位；部分指标内容未变，其所属领域发生了变化；湖北省指标“固定源排污许可证核发”与国家指标“固定源排污许可证覆盖率”内容完全一致，</w:t>
      </w:r>
      <w:proofErr w:type="gramStart"/>
      <w:r w:rsidRPr="00946A5F">
        <w:rPr>
          <w:rFonts w:hint="eastAsia"/>
        </w:rPr>
        <w:t>仅指标</w:t>
      </w:r>
      <w:proofErr w:type="gramEnd"/>
      <w:r w:rsidRPr="00946A5F">
        <w:rPr>
          <w:rFonts w:hint="eastAsia"/>
        </w:rPr>
        <w:t>名称不一样，视为同一指标。</w:t>
      </w:r>
    </w:p>
    <w:p w:rsidR="00F27565" w:rsidRPr="00946A5F" w:rsidRDefault="00F27565" w:rsidP="00F27565">
      <w:pPr>
        <w:ind w:firstLine="560"/>
      </w:pPr>
      <w:r w:rsidRPr="00946A5F">
        <w:rPr>
          <w:rFonts w:hint="eastAsia"/>
        </w:rPr>
        <w:t>本规划包含湖北省和国家两级生态文明创建内容，为便于进行达标分析，</w:t>
      </w:r>
      <w:r w:rsidRPr="00946A5F">
        <w:rPr>
          <w:rFonts w:hint="eastAsia"/>
        </w:rPr>
        <w:lastRenderedPageBreak/>
        <w:t>将两者指标体系进行结合后，得到广水市创建国家生态文明</w:t>
      </w:r>
      <w:r w:rsidR="00971489" w:rsidRPr="00946A5F">
        <w:rPr>
          <w:rFonts w:hint="eastAsia"/>
        </w:rPr>
        <w:t>建设</w:t>
      </w:r>
      <w:r w:rsidRPr="00946A5F">
        <w:rPr>
          <w:rFonts w:hint="eastAsia"/>
        </w:rPr>
        <w:t>示范县</w:t>
      </w:r>
      <w:r w:rsidR="001E014C" w:rsidRPr="00946A5F">
        <w:rPr>
          <w:rFonts w:hint="eastAsia"/>
        </w:rPr>
        <w:t>（县级市）</w:t>
      </w:r>
      <w:r w:rsidRPr="00946A5F">
        <w:rPr>
          <w:rFonts w:hint="eastAsia"/>
        </w:rPr>
        <w:t>建设指标体系（共计</w:t>
      </w:r>
      <w:r w:rsidRPr="00946A5F">
        <w:rPr>
          <w:rFonts w:hint="eastAsia"/>
        </w:rPr>
        <w:t>43</w:t>
      </w:r>
      <w:r w:rsidRPr="00946A5F">
        <w:rPr>
          <w:rFonts w:hint="eastAsia"/>
        </w:rPr>
        <w:t>项指标），见表</w:t>
      </w:r>
      <w:r w:rsidRPr="00946A5F">
        <w:rPr>
          <w:rFonts w:hint="eastAsia"/>
        </w:rPr>
        <w:t>4-2-1</w:t>
      </w:r>
      <w:r w:rsidRPr="00946A5F">
        <w:rPr>
          <w:rFonts w:hint="eastAsia"/>
        </w:rPr>
        <w:t>。</w:t>
      </w:r>
    </w:p>
    <w:p w:rsidR="003B7063" w:rsidRPr="00946A5F" w:rsidRDefault="003B7063" w:rsidP="003B7063">
      <w:pPr>
        <w:pStyle w:val="2"/>
      </w:pPr>
      <w:bookmarkStart w:id="108" w:name="_Toc496016952"/>
      <w:bookmarkStart w:id="109" w:name="_Toc14768549"/>
      <w:bookmarkEnd w:id="106"/>
      <w:r w:rsidRPr="00946A5F">
        <w:rPr>
          <w:rFonts w:hint="eastAsia"/>
        </w:rPr>
        <w:t>建设指标分析</w:t>
      </w:r>
      <w:bookmarkEnd w:id="108"/>
      <w:bookmarkEnd w:id="109"/>
    </w:p>
    <w:p w:rsidR="003B7063" w:rsidRPr="00946A5F" w:rsidRDefault="003B7063" w:rsidP="008E2299">
      <w:pPr>
        <w:pStyle w:val="3"/>
      </w:pPr>
      <w:r w:rsidRPr="00946A5F">
        <w:rPr>
          <w:rStyle w:val="3Char"/>
          <w:rFonts w:hint="eastAsia"/>
          <w:b/>
          <w:bCs/>
        </w:rPr>
        <w:t>建设指标达标情</w:t>
      </w:r>
      <w:r w:rsidRPr="00946A5F">
        <w:rPr>
          <w:rFonts w:hint="eastAsia"/>
        </w:rPr>
        <w:t>况</w:t>
      </w:r>
    </w:p>
    <w:p w:rsidR="003B7063" w:rsidRPr="00946A5F" w:rsidRDefault="00B9624B" w:rsidP="00B9624B">
      <w:pPr>
        <w:ind w:firstLine="560"/>
      </w:pPr>
      <w:r w:rsidRPr="00946A5F">
        <w:rPr>
          <w:rFonts w:hint="eastAsia"/>
        </w:rPr>
        <w:t>将</w:t>
      </w:r>
      <w:r w:rsidR="00D0733F" w:rsidRPr="00946A5F">
        <w:rPr>
          <w:rFonts w:hint="eastAsia"/>
        </w:rPr>
        <w:t>广水市</w:t>
      </w:r>
      <w:r w:rsidRPr="00946A5F">
        <w:rPr>
          <w:rFonts w:hint="eastAsia"/>
        </w:rPr>
        <w:t>201</w:t>
      </w:r>
      <w:r w:rsidR="007C4A11" w:rsidRPr="00946A5F">
        <w:rPr>
          <w:rFonts w:hint="eastAsia"/>
        </w:rPr>
        <w:t>7</w:t>
      </w:r>
      <w:r w:rsidRPr="00946A5F">
        <w:rPr>
          <w:rFonts w:hint="eastAsia"/>
        </w:rPr>
        <w:t>年各项建设指标数值与湖北省及国家生态文明</w:t>
      </w:r>
      <w:r w:rsidR="00971489" w:rsidRPr="00946A5F">
        <w:rPr>
          <w:rFonts w:hint="eastAsia"/>
        </w:rPr>
        <w:t>建设</w:t>
      </w:r>
      <w:r w:rsidRPr="00946A5F">
        <w:rPr>
          <w:rFonts w:hint="eastAsia"/>
        </w:rPr>
        <w:t>示范县建设指标达标数值进行对照分析，如表</w:t>
      </w:r>
      <w:r w:rsidRPr="00946A5F">
        <w:rPr>
          <w:rFonts w:hint="eastAsia"/>
        </w:rPr>
        <w:t>4-</w:t>
      </w:r>
      <w:r w:rsidR="00FB1C6B" w:rsidRPr="00946A5F">
        <w:rPr>
          <w:rFonts w:hint="eastAsia"/>
        </w:rPr>
        <w:t>2</w:t>
      </w:r>
      <w:r w:rsidRPr="00946A5F">
        <w:rPr>
          <w:rFonts w:hint="eastAsia"/>
        </w:rPr>
        <w:t>-1</w:t>
      </w:r>
      <w:r w:rsidRPr="00946A5F">
        <w:rPr>
          <w:rFonts w:hint="eastAsia"/>
        </w:rPr>
        <w:t>所示。</w:t>
      </w:r>
      <w:r w:rsidR="00164DF2" w:rsidRPr="00946A5F">
        <w:rPr>
          <w:rFonts w:hint="eastAsia"/>
        </w:rPr>
        <w:t>表内各项指标达标情况说明详见</w:t>
      </w:r>
      <w:r w:rsidR="00164DF2" w:rsidRPr="00946A5F">
        <w:rPr>
          <w:rFonts w:hint="eastAsia"/>
        </w:rPr>
        <w:t>15.1</w:t>
      </w:r>
      <w:r w:rsidR="00164DF2" w:rsidRPr="00946A5F">
        <w:rPr>
          <w:rFonts w:hint="eastAsia"/>
        </w:rPr>
        <w:t>节，该节详细介绍了各项指标的解释含义、现状来源以及达标评判过程。</w:t>
      </w:r>
    </w:p>
    <w:p w:rsidR="00164DF2" w:rsidRPr="00946A5F" w:rsidRDefault="00164DF2" w:rsidP="00B9624B">
      <w:pPr>
        <w:ind w:firstLine="560"/>
      </w:pPr>
      <w:r w:rsidRPr="00946A5F">
        <w:rPr>
          <w:rFonts w:hint="eastAsia"/>
        </w:rPr>
        <w:t>根据表</w:t>
      </w:r>
      <w:r w:rsidRPr="00946A5F">
        <w:rPr>
          <w:rFonts w:hint="eastAsia"/>
        </w:rPr>
        <w:t>4-2-1</w:t>
      </w:r>
      <w:r w:rsidRPr="00946A5F">
        <w:rPr>
          <w:rFonts w:hint="eastAsia"/>
        </w:rPr>
        <w:t>，广水市</w:t>
      </w:r>
      <w:r w:rsidR="00337D1B" w:rsidRPr="00946A5F">
        <w:rPr>
          <w:rFonts w:hint="eastAsia"/>
        </w:rPr>
        <w:t>创建生态文明建设示范市</w:t>
      </w:r>
      <w:r w:rsidRPr="00946A5F">
        <w:rPr>
          <w:rFonts w:hint="eastAsia"/>
        </w:rPr>
        <w:t>规划</w:t>
      </w:r>
      <w:r w:rsidRPr="00946A5F">
        <w:rPr>
          <w:rFonts w:hint="eastAsia"/>
        </w:rPr>
        <w:t>43</w:t>
      </w:r>
      <w:r w:rsidRPr="00946A5F">
        <w:rPr>
          <w:rFonts w:hint="eastAsia"/>
        </w:rPr>
        <w:t>项建设指标中，达标指标为</w:t>
      </w:r>
      <w:r w:rsidRPr="00946A5F">
        <w:rPr>
          <w:rFonts w:hint="eastAsia"/>
        </w:rPr>
        <w:t>1</w:t>
      </w:r>
      <w:r w:rsidR="00862419" w:rsidRPr="00946A5F">
        <w:rPr>
          <w:rFonts w:hint="eastAsia"/>
        </w:rPr>
        <w:t>9</w:t>
      </w:r>
      <w:r w:rsidRPr="00946A5F">
        <w:rPr>
          <w:rFonts w:hint="eastAsia"/>
        </w:rPr>
        <w:t>项，未达标指标为</w:t>
      </w:r>
      <w:r w:rsidRPr="00946A5F">
        <w:rPr>
          <w:rFonts w:hint="eastAsia"/>
        </w:rPr>
        <w:t>2</w:t>
      </w:r>
      <w:r w:rsidR="00862419" w:rsidRPr="00946A5F">
        <w:rPr>
          <w:rFonts w:hint="eastAsia"/>
        </w:rPr>
        <w:t>4</w:t>
      </w:r>
      <w:r w:rsidRPr="00946A5F">
        <w:rPr>
          <w:rFonts w:hint="eastAsia"/>
        </w:rPr>
        <w:t>项，其中：</w:t>
      </w:r>
    </w:p>
    <w:p w:rsidR="00337D1B" w:rsidRPr="00946A5F" w:rsidRDefault="00337D1B" w:rsidP="00B9624B">
      <w:pPr>
        <w:ind w:firstLine="560"/>
      </w:pPr>
      <w:r w:rsidRPr="00946A5F">
        <w:rPr>
          <w:rFonts w:hint="eastAsia"/>
        </w:rPr>
        <w:t>（</w:t>
      </w:r>
      <w:r w:rsidRPr="00946A5F">
        <w:rPr>
          <w:rFonts w:hint="eastAsia"/>
        </w:rPr>
        <w:t>1</w:t>
      </w:r>
      <w:r w:rsidRPr="00946A5F">
        <w:rPr>
          <w:rFonts w:hint="eastAsia"/>
        </w:rPr>
        <w:t>）达标指标分别为生态保护红线、耕地红线、规划环评执行率、单位地区生产总值能耗、单位工业用地工业增加值、一般工业固体废弃物处置利用率、</w:t>
      </w:r>
      <w:r w:rsidR="00862419" w:rsidRPr="00946A5F">
        <w:rPr>
          <w:rFonts w:hint="eastAsia"/>
        </w:rPr>
        <w:t>土壤环境质量、</w:t>
      </w:r>
      <w:r w:rsidRPr="00946A5F">
        <w:rPr>
          <w:rFonts w:hint="eastAsia"/>
        </w:rPr>
        <w:t>主要污染物总量减排、湿地保护率、</w:t>
      </w:r>
      <w:r w:rsidR="00862419" w:rsidRPr="00946A5F">
        <w:rPr>
          <w:rFonts w:hint="eastAsia"/>
        </w:rPr>
        <w:t>生物物种资源保护、</w:t>
      </w:r>
      <w:r w:rsidRPr="00946A5F">
        <w:rPr>
          <w:rFonts w:hint="eastAsia"/>
        </w:rPr>
        <w:t>危险废物安全处置率、重特大突发环境事件、公众绿色出行率、</w:t>
      </w:r>
      <w:r w:rsidR="00862419" w:rsidRPr="00946A5F">
        <w:rPr>
          <w:rFonts w:hint="eastAsia"/>
        </w:rPr>
        <w:t>政府绿色采购比例、</w:t>
      </w:r>
      <w:r w:rsidRPr="00946A5F">
        <w:rPr>
          <w:rFonts w:hint="eastAsia"/>
        </w:rPr>
        <w:t>自然资源资产负债表、自然资源资产离任审计、生态环境损害责任追究、</w:t>
      </w:r>
      <w:r w:rsidR="00D535E6" w:rsidRPr="00946A5F">
        <w:rPr>
          <w:rFonts w:hint="eastAsia"/>
        </w:rPr>
        <w:t>河湖长制、</w:t>
      </w:r>
      <w:r w:rsidRPr="00946A5F">
        <w:rPr>
          <w:rFonts w:hint="eastAsia"/>
        </w:rPr>
        <w:t>党政领导干部参加生态文明培训的人数比例。</w:t>
      </w:r>
    </w:p>
    <w:p w:rsidR="00337D1B" w:rsidRPr="00946A5F" w:rsidRDefault="00337D1B" w:rsidP="00B9624B">
      <w:pPr>
        <w:ind w:firstLine="560"/>
        <w:sectPr w:rsidR="00337D1B" w:rsidRPr="00946A5F" w:rsidSect="00FC4F9C">
          <w:pgSz w:w="11906" w:h="16838"/>
          <w:pgMar w:top="1134" w:right="1134" w:bottom="1134" w:left="1134" w:header="851" w:footer="992" w:gutter="0"/>
          <w:cols w:space="425"/>
          <w:docGrid w:type="lines" w:linePitch="312"/>
        </w:sectPr>
      </w:pPr>
      <w:r w:rsidRPr="00946A5F">
        <w:rPr>
          <w:rFonts w:hint="eastAsia"/>
        </w:rPr>
        <w:t>（</w:t>
      </w:r>
      <w:r w:rsidRPr="00946A5F">
        <w:rPr>
          <w:rFonts w:hint="eastAsia"/>
        </w:rPr>
        <w:t>2</w:t>
      </w:r>
      <w:r w:rsidRPr="00946A5F">
        <w:rPr>
          <w:rFonts w:hint="eastAsia"/>
        </w:rPr>
        <w:t>）未达标指标包括受保护地区占国土面积的比例、单位地区生产总值用水量、农业废弃物综合利用率、</w:t>
      </w:r>
      <w:r w:rsidRPr="00946A5F">
        <w:t>有机绿色无公害农产品种植面积的比重、</w:t>
      </w:r>
      <w:r w:rsidRPr="00946A5F">
        <w:rPr>
          <w:rFonts w:hint="eastAsia"/>
        </w:rPr>
        <w:t>环境空气质量、</w:t>
      </w:r>
      <w:r w:rsidR="00CE5E9E" w:rsidRPr="00946A5F">
        <w:rPr>
          <w:rFonts w:hint="eastAsia"/>
        </w:rPr>
        <w:t>地表水环境质量、</w:t>
      </w:r>
      <w:r w:rsidRPr="00946A5F">
        <w:rPr>
          <w:rFonts w:hint="eastAsia"/>
        </w:rPr>
        <w:t>生态环境状况指数、</w:t>
      </w:r>
      <w:r w:rsidR="00862419" w:rsidRPr="00946A5F">
        <w:rPr>
          <w:rFonts w:hint="eastAsia"/>
        </w:rPr>
        <w:t>森林覆盖率、</w:t>
      </w:r>
      <w:r w:rsidRPr="00946A5F">
        <w:rPr>
          <w:rFonts w:hint="eastAsia"/>
        </w:rPr>
        <w:t>污染场地环境监管体系、</w:t>
      </w:r>
      <w:r w:rsidR="00862419" w:rsidRPr="00946A5F">
        <w:rPr>
          <w:rFonts w:hint="eastAsia"/>
        </w:rPr>
        <w:t>村镇饮用水卫生合格率、</w:t>
      </w:r>
      <w:r w:rsidRPr="00946A5F">
        <w:rPr>
          <w:rFonts w:hint="eastAsia"/>
        </w:rPr>
        <w:t>城镇污水处理率、城镇生活垃圾无害化处理率、农村卫生厕所普及率、村庄环境卫生综合整治率、</w:t>
      </w:r>
      <w:r w:rsidR="00D535E6" w:rsidRPr="00946A5F">
        <w:rPr>
          <w:rFonts w:hint="eastAsia"/>
        </w:rPr>
        <w:t>城镇新建绿色建筑比例、</w:t>
      </w:r>
      <w:r w:rsidR="00CE5E9E" w:rsidRPr="00946A5F">
        <w:rPr>
          <w:rFonts w:hint="eastAsia"/>
        </w:rPr>
        <w:t>节能节水器具普及率、</w:t>
      </w:r>
      <w:r w:rsidRPr="00946A5F">
        <w:rPr>
          <w:rFonts w:hint="eastAsia"/>
        </w:rPr>
        <w:t>生态文明建设规划、生态文明建设工作占党政实绩考核的比例、</w:t>
      </w:r>
      <w:proofErr w:type="gramStart"/>
      <w:r w:rsidRPr="00946A5F">
        <w:rPr>
          <w:rFonts w:hint="eastAsia"/>
        </w:rPr>
        <w:t>固定源</w:t>
      </w:r>
      <w:proofErr w:type="gramEnd"/>
      <w:r w:rsidRPr="00946A5F">
        <w:rPr>
          <w:rFonts w:hint="eastAsia"/>
        </w:rPr>
        <w:t>排污许可证覆盖率、国家生态文明建设示范乡镇占比、省级及以上生态文明建设示范乡镇占比、公众对生态文明知识知晓度、环境信息公开率、公众对生态文明建设的满意度。</w:t>
      </w:r>
    </w:p>
    <w:p w:rsidR="00B9624B" w:rsidRPr="00946A5F" w:rsidRDefault="00B9624B" w:rsidP="00B9624B">
      <w:pPr>
        <w:pStyle w:val="a5"/>
      </w:pPr>
      <w:r w:rsidRPr="00946A5F">
        <w:lastRenderedPageBreak/>
        <w:t>表</w:t>
      </w:r>
      <w:r w:rsidRPr="00946A5F">
        <w:t>4-</w:t>
      </w:r>
      <w:r w:rsidR="00FB1C6B" w:rsidRPr="00946A5F">
        <w:rPr>
          <w:rFonts w:hint="eastAsia"/>
        </w:rPr>
        <w:t>2</w:t>
      </w:r>
      <w:r w:rsidRPr="00946A5F">
        <w:t xml:space="preserve">-1 </w:t>
      </w:r>
      <w:r w:rsidRPr="00946A5F">
        <w:t>湖北省及国家生态文明建设示范县（县级市）建设指标及</w:t>
      </w:r>
      <w:r w:rsidR="00D0733F" w:rsidRPr="00946A5F">
        <w:t>广水市</w:t>
      </w:r>
      <w:r w:rsidRPr="00946A5F">
        <w:t>达标情况一览表</w:t>
      </w:r>
    </w:p>
    <w:tbl>
      <w:tblPr>
        <w:tblStyle w:val="30"/>
        <w:tblW w:w="5000" w:type="pct"/>
        <w:jc w:val="center"/>
        <w:tblLook w:val="04A0" w:firstRow="1" w:lastRow="0" w:firstColumn="1" w:lastColumn="0" w:noHBand="0" w:noVBand="1"/>
      </w:tblPr>
      <w:tblGrid>
        <w:gridCol w:w="935"/>
        <w:gridCol w:w="912"/>
        <w:gridCol w:w="690"/>
        <w:gridCol w:w="3413"/>
        <w:gridCol w:w="1245"/>
        <w:gridCol w:w="1913"/>
        <w:gridCol w:w="1916"/>
        <w:gridCol w:w="1133"/>
        <w:gridCol w:w="1558"/>
        <w:gridCol w:w="1071"/>
      </w:tblGrid>
      <w:tr w:rsidR="00DA3FCD" w:rsidRPr="00946A5F" w:rsidTr="00B9624B">
        <w:trPr>
          <w:trHeight w:val="397"/>
          <w:tblHeader/>
          <w:jc w:val="center"/>
        </w:trPr>
        <w:tc>
          <w:tcPr>
            <w:tcW w:w="316" w:type="pct"/>
            <w:tcBorders>
              <w:top w:val="single" w:sz="12" w:space="0" w:color="auto"/>
              <w:left w:val="nil"/>
              <w:bottom w:val="single" w:sz="12" w:space="0" w:color="auto"/>
            </w:tcBorders>
            <w:vAlign w:val="center"/>
          </w:tcPr>
          <w:p w:rsidR="00B9624B" w:rsidRPr="00946A5F" w:rsidRDefault="00B9624B" w:rsidP="00B9624B">
            <w:pPr>
              <w:spacing w:line="240" w:lineRule="auto"/>
              <w:ind w:firstLineChars="0" w:firstLine="0"/>
              <w:jc w:val="center"/>
              <w:rPr>
                <w:b/>
                <w:sz w:val="21"/>
                <w:szCs w:val="21"/>
              </w:rPr>
            </w:pPr>
            <w:r w:rsidRPr="00946A5F">
              <w:rPr>
                <w:b/>
                <w:sz w:val="21"/>
                <w:szCs w:val="21"/>
              </w:rPr>
              <w:t>领域</w:t>
            </w:r>
          </w:p>
        </w:tc>
        <w:tc>
          <w:tcPr>
            <w:tcW w:w="308" w:type="pct"/>
            <w:tcBorders>
              <w:top w:val="single" w:sz="12" w:space="0" w:color="auto"/>
              <w:bottom w:val="single" w:sz="12" w:space="0" w:color="auto"/>
            </w:tcBorders>
            <w:vAlign w:val="center"/>
          </w:tcPr>
          <w:p w:rsidR="00B9624B" w:rsidRPr="00946A5F" w:rsidRDefault="00B9624B" w:rsidP="00B9624B">
            <w:pPr>
              <w:spacing w:line="240" w:lineRule="auto"/>
              <w:ind w:firstLineChars="0" w:firstLine="0"/>
              <w:jc w:val="center"/>
              <w:rPr>
                <w:b/>
                <w:sz w:val="21"/>
                <w:szCs w:val="21"/>
              </w:rPr>
            </w:pPr>
            <w:r w:rsidRPr="00946A5F">
              <w:rPr>
                <w:b/>
                <w:sz w:val="21"/>
                <w:szCs w:val="21"/>
              </w:rPr>
              <w:t>任务</w:t>
            </w:r>
          </w:p>
        </w:tc>
        <w:tc>
          <w:tcPr>
            <w:tcW w:w="233" w:type="pct"/>
            <w:tcBorders>
              <w:top w:val="single" w:sz="12" w:space="0" w:color="auto"/>
              <w:bottom w:val="single" w:sz="12" w:space="0" w:color="auto"/>
            </w:tcBorders>
            <w:vAlign w:val="center"/>
          </w:tcPr>
          <w:p w:rsidR="00B9624B" w:rsidRPr="00946A5F" w:rsidRDefault="00B9624B" w:rsidP="00B9624B">
            <w:pPr>
              <w:spacing w:line="240" w:lineRule="auto"/>
              <w:ind w:firstLineChars="0" w:firstLine="0"/>
              <w:jc w:val="center"/>
              <w:rPr>
                <w:b/>
                <w:sz w:val="21"/>
                <w:szCs w:val="21"/>
              </w:rPr>
            </w:pPr>
            <w:r w:rsidRPr="00946A5F">
              <w:rPr>
                <w:b/>
                <w:sz w:val="21"/>
                <w:szCs w:val="21"/>
              </w:rPr>
              <w:t>序号</w:t>
            </w:r>
          </w:p>
        </w:tc>
        <w:tc>
          <w:tcPr>
            <w:tcW w:w="1154" w:type="pct"/>
            <w:tcBorders>
              <w:top w:val="single" w:sz="12" w:space="0" w:color="auto"/>
              <w:bottom w:val="single" w:sz="12" w:space="0" w:color="auto"/>
            </w:tcBorders>
            <w:vAlign w:val="center"/>
          </w:tcPr>
          <w:p w:rsidR="00B9624B" w:rsidRPr="00946A5F" w:rsidRDefault="00B9624B" w:rsidP="00B9624B">
            <w:pPr>
              <w:spacing w:line="240" w:lineRule="auto"/>
              <w:ind w:firstLineChars="0" w:firstLine="0"/>
              <w:jc w:val="center"/>
              <w:rPr>
                <w:b/>
                <w:sz w:val="21"/>
                <w:szCs w:val="21"/>
              </w:rPr>
            </w:pPr>
            <w:r w:rsidRPr="00946A5F">
              <w:rPr>
                <w:b/>
                <w:sz w:val="21"/>
                <w:szCs w:val="21"/>
              </w:rPr>
              <w:t>指标名称</w:t>
            </w:r>
          </w:p>
        </w:tc>
        <w:tc>
          <w:tcPr>
            <w:tcW w:w="421" w:type="pct"/>
            <w:tcBorders>
              <w:top w:val="single" w:sz="12" w:space="0" w:color="auto"/>
              <w:bottom w:val="single" w:sz="12" w:space="0" w:color="auto"/>
            </w:tcBorders>
            <w:vAlign w:val="center"/>
          </w:tcPr>
          <w:p w:rsidR="00B9624B" w:rsidRPr="00946A5F" w:rsidRDefault="00B9624B" w:rsidP="00B9624B">
            <w:pPr>
              <w:spacing w:line="240" w:lineRule="auto"/>
              <w:ind w:firstLineChars="0" w:firstLine="0"/>
              <w:jc w:val="center"/>
              <w:rPr>
                <w:b/>
                <w:sz w:val="21"/>
                <w:szCs w:val="21"/>
              </w:rPr>
            </w:pPr>
            <w:r w:rsidRPr="00946A5F">
              <w:rPr>
                <w:b/>
                <w:sz w:val="21"/>
                <w:szCs w:val="21"/>
              </w:rPr>
              <w:t>单位</w:t>
            </w:r>
          </w:p>
        </w:tc>
        <w:tc>
          <w:tcPr>
            <w:tcW w:w="647" w:type="pct"/>
            <w:tcBorders>
              <w:top w:val="single" w:sz="12" w:space="0" w:color="auto"/>
              <w:bottom w:val="single" w:sz="12" w:space="0" w:color="auto"/>
            </w:tcBorders>
            <w:vAlign w:val="center"/>
          </w:tcPr>
          <w:p w:rsidR="00B9624B" w:rsidRPr="00946A5F" w:rsidRDefault="00B9624B" w:rsidP="00B9624B">
            <w:pPr>
              <w:spacing w:line="240" w:lineRule="auto"/>
              <w:ind w:firstLineChars="0" w:firstLine="0"/>
              <w:jc w:val="center"/>
              <w:rPr>
                <w:b/>
                <w:sz w:val="21"/>
                <w:szCs w:val="21"/>
              </w:rPr>
            </w:pPr>
            <w:r w:rsidRPr="00946A5F">
              <w:rPr>
                <w:b/>
                <w:sz w:val="21"/>
                <w:szCs w:val="21"/>
              </w:rPr>
              <w:t>省级指标值</w:t>
            </w:r>
          </w:p>
        </w:tc>
        <w:tc>
          <w:tcPr>
            <w:tcW w:w="648" w:type="pct"/>
            <w:tcBorders>
              <w:top w:val="single" w:sz="12" w:space="0" w:color="auto"/>
              <w:bottom w:val="single" w:sz="12" w:space="0" w:color="auto"/>
            </w:tcBorders>
            <w:vAlign w:val="center"/>
          </w:tcPr>
          <w:p w:rsidR="00B9624B" w:rsidRPr="00946A5F" w:rsidRDefault="00B9624B" w:rsidP="00B9624B">
            <w:pPr>
              <w:spacing w:line="240" w:lineRule="auto"/>
              <w:ind w:firstLineChars="0" w:firstLine="0"/>
              <w:jc w:val="center"/>
              <w:rPr>
                <w:b/>
                <w:sz w:val="21"/>
                <w:szCs w:val="21"/>
              </w:rPr>
            </w:pPr>
            <w:r w:rsidRPr="00946A5F">
              <w:rPr>
                <w:b/>
                <w:sz w:val="21"/>
                <w:szCs w:val="21"/>
              </w:rPr>
              <w:t>国家级指标值</w:t>
            </w:r>
          </w:p>
        </w:tc>
        <w:tc>
          <w:tcPr>
            <w:tcW w:w="383" w:type="pct"/>
            <w:tcBorders>
              <w:top w:val="single" w:sz="12" w:space="0" w:color="auto"/>
              <w:bottom w:val="single" w:sz="12" w:space="0" w:color="auto"/>
            </w:tcBorders>
            <w:vAlign w:val="center"/>
          </w:tcPr>
          <w:p w:rsidR="00B9624B" w:rsidRPr="00946A5F" w:rsidRDefault="00B9624B" w:rsidP="00B9624B">
            <w:pPr>
              <w:spacing w:line="240" w:lineRule="auto"/>
              <w:ind w:firstLineChars="0" w:firstLine="0"/>
              <w:jc w:val="center"/>
              <w:rPr>
                <w:b/>
                <w:sz w:val="21"/>
                <w:szCs w:val="21"/>
              </w:rPr>
            </w:pPr>
            <w:r w:rsidRPr="00946A5F">
              <w:rPr>
                <w:b/>
                <w:sz w:val="21"/>
                <w:szCs w:val="21"/>
              </w:rPr>
              <w:t>指标属性</w:t>
            </w:r>
          </w:p>
        </w:tc>
        <w:tc>
          <w:tcPr>
            <w:tcW w:w="527" w:type="pct"/>
            <w:tcBorders>
              <w:top w:val="single" w:sz="12" w:space="0" w:color="auto"/>
              <w:bottom w:val="single" w:sz="12" w:space="0" w:color="auto"/>
            </w:tcBorders>
            <w:vAlign w:val="center"/>
          </w:tcPr>
          <w:p w:rsidR="00B9624B" w:rsidRPr="00946A5F" w:rsidRDefault="00B9624B" w:rsidP="00134837">
            <w:pPr>
              <w:spacing w:line="240" w:lineRule="auto"/>
              <w:ind w:firstLineChars="0" w:firstLine="0"/>
              <w:jc w:val="center"/>
              <w:rPr>
                <w:b/>
                <w:sz w:val="21"/>
                <w:szCs w:val="21"/>
              </w:rPr>
            </w:pPr>
            <w:r w:rsidRPr="00946A5F">
              <w:rPr>
                <w:b/>
                <w:sz w:val="21"/>
                <w:szCs w:val="21"/>
              </w:rPr>
              <w:t>201</w:t>
            </w:r>
            <w:r w:rsidR="00134837" w:rsidRPr="00946A5F">
              <w:rPr>
                <w:rFonts w:hint="eastAsia"/>
                <w:b/>
                <w:sz w:val="21"/>
                <w:szCs w:val="21"/>
              </w:rPr>
              <w:t>7</w:t>
            </w:r>
            <w:r w:rsidRPr="00946A5F">
              <w:rPr>
                <w:b/>
                <w:sz w:val="21"/>
                <w:szCs w:val="21"/>
              </w:rPr>
              <w:t>年现状值</w:t>
            </w:r>
          </w:p>
        </w:tc>
        <w:tc>
          <w:tcPr>
            <w:tcW w:w="362" w:type="pct"/>
            <w:tcBorders>
              <w:top w:val="single" w:sz="12" w:space="0" w:color="auto"/>
              <w:bottom w:val="single" w:sz="12" w:space="0" w:color="auto"/>
              <w:right w:val="nil"/>
            </w:tcBorders>
            <w:vAlign w:val="center"/>
          </w:tcPr>
          <w:p w:rsidR="00B9624B" w:rsidRPr="00946A5F" w:rsidRDefault="00B9624B" w:rsidP="00B9624B">
            <w:pPr>
              <w:spacing w:line="240" w:lineRule="auto"/>
              <w:ind w:firstLineChars="0" w:firstLine="0"/>
              <w:jc w:val="center"/>
              <w:rPr>
                <w:b/>
                <w:sz w:val="21"/>
                <w:szCs w:val="21"/>
              </w:rPr>
            </w:pPr>
            <w:r w:rsidRPr="00946A5F">
              <w:rPr>
                <w:b/>
                <w:sz w:val="21"/>
                <w:szCs w:val="21"/>
              </w:rPr>
              <w:t>是否达标</w:t>
            </w:r>
          </w:p>
        </w:tc>
      </w:tr>
      <w:tr w:rsidR="00DA3FCD" w:rsidRPr="00946A5F" w:rsidTr="00B9624B">
        <w:trPr>
          <w:trHeight w:val="397"/>
          <w:jc w:val="center"/>
        </w:trPr>
        <w:tc>
          <w:tcPr>
            <w:tcW w:w="316" w:type="pct"/>
            <w:vMerge w:val="restart"/>
            <w:tcBorders>
              <w:top w:val="single" w:sz="12" w:space="0" w:color="auto"/>
              <w:left w:val="nil"/>
            </w:tcBorders>
            <w:vAlign w:val="center"/>
          </w:tcPr>
          <w:p w:rsidR="00B9624B" w:rsidRPr="00946A5F" w:rsidRDefault="00B9624B" w:rsidP="00B9624B">
            <w:pPr>
              <w:spacing w:line="240" w:lineRule="auto"/>
              <w:ind w:firstLineChars="0" w:firstLine="0"/>
              <w:jc w:val="center"/>
              <w:rPr>
                <w:sz w:val="21"/>
                <w:szCs w:val="21"/>
              </w:rPr>
            </w:pPr>
            <w:r w:rsidRPr="00946A5F">
              <w:rPr>
                <w:sz w:val="21"/>
                <w:szCs w:val="21"/>
              </w:rPr>
              <w:t>生态空间</w:t>
            </w:r>
          </w:p>
        </w:tc>
        <w:tc>
          <w:tcPr>
            <w:tcW w:w="308" w:type="pct"/>
            <w:vMerge w:val="restart"/>
            <w:tcBorders>
              <w:top w:val="single" w:sz="12" w:space="0" w:color="auto"/>
            </w:tcBorders>
            <w:vAlign w:val="center"/>
          </w:tcPr>
          <w:p w:rsidR="00B9624B" w:rsidRPr="00946A5F" w:rsidRDefault="00B9624B" w:rsidP="00B9624B">
            <w:pPr>
              <w:spacing w:line="240" w:lineRule="auto"/>
              <w:ind w:firstLineChars="0" w:firstLine="0"/>
              <w:jc w:val="center"/>
              <w:rPr>
                <w:sz w:val="21"/>
                <w:szCs w:val="21"/>
              </w:rPr>
            </w:pPr>
            <w:r w:rsidRPr="00946A5F">
              <w:rPr>
                <w:sz w:val="21"/>
                <w:szCs w:val="21"/>
              </w:rPr>
              <w:t>（</w:t>
            </w:r>
            <w:r w:rsidRPr="00946A5F">
              <w:rPr>
                <w:rFonts w:hint="eastAsia"/>
                <w:sz w:val="21"/>
                <w:szCs w:val="21"/>
              </w:rPr>
              <w:t>一</w:t>
            </w:r>
            <w:r w:rsidRPr="00946A5F">
              <w:rPr>
                <w:sz w:val="21"/>
                <w:szCs w:val="21"/>
              </w:rPr>
              <w:t>）空间格局优化</w:t>
            </w:r>
          </w:p>
        </w:tc>
        <w:tc>
          <w:tcPr>
            <w:tcW w:w="233" w:type="pct"/>
            <w:tcBorders>
              <w:top w:val="single" w:sz="12" w:space="0" w:color="auto"/>
            </w:tcBorders>
            <w:vAlign w:val="center"/>
          </w:tcPr>
          <w:p w:rsidR="00B9624B" w:rsidRPr="00946A5F" w:rsidRDefault="00B9624B" w:rsidP="00B9624B">
            <w:pPr>
              <w:spacing w:line="240" w:lineRule="auto"/>
              <w:ind w:firstLineChars="0" w:firstLine="0"/>
              <w:jc w:val="center"/>
              <w:rPr>
                <w:sz w:val="21"/>
                <w:szCs w:val="21"/>
              </w:rPr>
            </w:pPr>
            <w:r w:rsidRPr="00946A5F">
              <w:rPr>
                <w:sz w:val="21"/>
                <w:szCs w:val="21"/>
              </w:rPr>
              <w:t>1</w:t>
            </w:r>
          </w:p>
        </w:tc>
        <w:tc>
          <w:tcPr>
            <w:tcW w:w="1154" w:type="pct"/>
            <w:tcBorders>
              <w:top w:val="single" w:sz="12" w:space="0" w:color="auto"/>
            </w:tcBorders>
            <w:vAlign w:val="center"/>
          </w:tcPr>
          <w:p w:rsidR="00B9624B" w:rsidRPr="00946A5F" w:rsidRDefault="00B9624B" w:rsidP="00B9624B">
            <w:pPr>
              <w:spacing w:line="240" w:lineRule="auto"/>
              <w:ind w:firstLineChars="0" w:firstLine="0"/>
              <w:jc w:val="center"/>
              <w:rPr>
                <w:sz w:val="21"/>
                <w:szCs w:val="21"/>
              </w:rPr>
            </w:pPr>
            <w:r w:rsidRPr="00946A5F">
              <w:rPr>
                <w:sz w:val="21"/>
                <w:szCs w:val="21"/>
              </w:rPr>
              <w:t>生态保护红线</w:t>
            </w:r>
          </w:p>
        </w:tc>
        <w:tc>
          <w:tcPr>
            <w:tcW w:w="421" w:type="pct"/>
            <w:tcBorders>
              <w:top w:val="single" w:sz="12" w:space="0" w:color="auto"/>
            </w:tcBorders>
            <w:vAlign w:val="center"/>
          </w:tcPr>
          <w:p w:rsidR="00B9624B" w:rsidRPr="00946A5F" w:rsidRDefault="00B9624B" w:rsidP="00B9624B">
            <w:pPr>
              <w:spacing w:line="240" w:lineRule="auto"/>
              <w:ind w:firstLineChars="0" w:firstLine="0"/>
              <w:jc w:val="center"/>
              <w:rPr>
                <w:sz w:val="21"/>
                <w:szCs w:val="21"/>
              </w:rPr>
            </w:pPr>
            <w:r w:rsidRPr="00946A5F">
              <w:rPr>
                <w:sz w:val="21"/>
                <w:szCs w:val="21"/>
              </w:rPr>
              <w:t>-</w:t>
            </w:r>
          </w:p>
        </w:tc>
        <w:tc>
          <w:tcPr>
            <w:tcW w:w="647" w:type="pct"/>
            <w:tcBorders>
              <w:top w:val="single" w:sz="12" w:space="0" w:color="auto"/>
            </w:tcBorders>
            <w:vAlign w:val="center"/>
          </w:tcPr>
          <w:p w:rsidR="00B9624B" w:rsidRPr="00946A5F" w:rsidRDefault="00B9624B" w:rsidP="00B9624B">
            <w:pPr>
              <w:spacing w:line="240" w:lineRule="auto"/>
              <w:ind w:firstLineChars="0" w:firstLine="0"/>
              <w:jc w:val="center"/>
              <w:rPr>
                <w:sz w:val="21"/>
                <w:szCs w:val="21"/>
              </w:rPr>
            </w:pPr>
            <w:r w:rsidRPr="00946A5F">
              <w:rPr>
                <w:sz w:val="21"/>
                <w:szCs w:val="21"/>
              </w:rPr>
              <w:t>划定并遵守</w:t>
            </w:r>
          </w:p>
        </w:tc>
        <w:tc>
          <w:tcPr>
            <w:tcW w:w="648" w:type="pct"/>
            <w:tcBorders>
              <w:top w:val="single" w:sz="12" w:space="0" w:color="auto"/>
            </w:tcBorders>
            <w:vAlign w:val="center"/>
          </w:tcPr>
          <w:p w:rsidR="00B9624B" w:rsidRPr="00946A5F" w:rsidRDefault="00B9624B" w:rsidP="00B9624B">
            <w:pPr>
              <w:spacing w:line="240" w:lineRule="auto"/>
              <w:ind w:firstLineChars="0" w:firstLine="0"/>
              <w:jc w:val="center"/>
              <w:rPr>
                <w:sz w:val="21"/>
                <w:szCs w:val="21"/>
              </w:rPr>
            </w:pPr>
            <w:r w:rsidRPr="00946A5F">
              <w:rPr>
                <w:rFonts w:hint="eastAsia"/>
                <w:sz w:val="21"/>
                <w:szCs w:val="21"/>
              </w:rPr>
              <w:t>划定并遵守</w:t>
            </w:r>
          </w:p>
        </w:tc>
        <w:tc>
          <w:tcPr>
            <w:tcW w:w="383" w:type="pct"/>
            <w:tcBorders>
              <w:top w:val="single" w:sz="12" w:space="0" w:color="auto"/>
            </w:tcBorders>
            <w:vAlign w:val="center"/>
          </w:tcPr>
          <w:p w:rsidR="00B9624B" w:rsidRPr="00946A5F" w:rsidRDefault="00B9624B" w:rsidP="00B9624B">
            <w:pPr>
              <w:spacing w:line="240" w:lineRule="auto"/>
              <w:ind w:firstLineChars="0" w:firstLine="0"/>
              <w:jc w:val="center"/>
              <w:rPr>
                <w:sz w:val="21"/>
                <w:szCs w:val="21"/>
              </w:rPr>
            </w:pPr>
            <w:r w:rsidRPr="00946A5F">
              <w:rPr>
                <w:sz w:val="21"/>
                <w:szCs w:val="21"/>
              </w:rPr>
              <w:t>约束性</w:t>
            </w:r>
          </w:p>
        </w:tc>
        <w:tc>
          <w:tcPr>
            <w:tcW w:w="527" w:type="pct"/>
            <w:tcBorders>
              <w:top w:val="single" w:sz="12" w:space="0" w:color="auto"/>
            </w:tcBorders>
            <w:vAlign w:val="center"/>
          </w:tcPr>
          <w:p w:rsidR="00B9624B" w:rsidRPr="00946A5F" w:rsidRDefault="00B9624B" w:rsidP="00B9624B">
            <w:pPr>
              <w:spacing w:line="240" w:lineRule="auto"/>
              <w:ind w:firstLineChars="0" w:firstLine="0"/>
              <w:jc w:val="center"/>
              <w:rPr>
                <w:sz w:val="21"/>
                <w:szCs w:val="21"/>
              </w:rPr>
            </w:pPr>
            <w:r w:rsidRPr="00946A5F">
              <w:rPr>
                <w:sz w:val="21"/>
                <w:szCs w:val="21"/>
              </w:rPr>
              <w:t>划定并遵守</w:t>
            </w:r>
          </w:p>
        </w:tc>
        <w:tc>
          <w:tcPr>
            <w:tcW w:w="362" w:type="pct"/>
            <w:tcBorders>
              <w:top w:val="single" w:sz="12" w:space="0" w:color="auto"/>
              <w:right w:val="nil"/>
            </w:tcBorders>
            <w:vAlign w:val="center"/>
          </w:tcPr>
          <w:p w:rsidR="00B9624B" w:rsidRPr="00946A5F" w:rsidRDefault="00B9624B" w:rsidP="00B9624B">
            <w:pPr>
              <w:spacing w:line="240" w:lineRule="auto"/>
              <w:ind w:firstLineChars="0" w:firstLine="0"/>
              <w:jc w:val="center"/>
              <w:rPr>
                <w:b/>
                <w:sz w:val="21"/>
                <w:szCs w:val="21"/>
              </w:rPr>
            </w:pPr>
            <w:r w:rsidRPr="00946A5F">
              <w:rPr>
                <w:b/>
                <w:sz w:val="21"/>
                <w:szCs w:val="21"/>
              </w:rPr>
              <w:t>均达标</w:t>
            </w:r>
          </w:p>
        </w:tc>
      </w:tr>
      <w:tr w:rsidR="00DA3FCD" w:rsidRPr="00946A5F" w:rsidTr="00B9624B">
        <w:trPr>
          <w:trHeight w:val="397"/>
          <w:jc w:val="center"/>
        </w:trPr>
        <w:tc>
          <w:tcPr>
            <w:tcW w:w="316" w:type="pct"/>
            <w:vMerge/>
            <w:tcBorders>
              <w:left w:val="nil"/>
            </w:tcBorders>
            <w:vAlign w:val="center"/>
          </w:tcPr>
          <w:p w:rsidR="00B9624B" w:rsidRPr="00946A5F" w:rsidRDefault="00B9624B" w:rsidP="00B9624B">
            <w:pPr>
              <w:spacing w:line="240" w:lineRule="auto"/>
              <w:ind w:firstLineChars="0" w:firstLine="0"/>
              <w:jc w:val="center"/>
              <w:rPr>
                <w:sz w:val="21"/>
                <w:szCs w:val="21"/>
              </w:rPr>
            </w:pPr>
          </w:p>
        </w:tc>
        <w:tc>
          <w:tcPr>
            <w:tcW w:w="308" w:type="pct"/>
            <w:vMerge/>
            <w:vAlign w:val="center"/>
          </w:tcPr>
          <w:p w:rsidR="00B9624B" w:rsidRPr="00946A5F" w:rsidRDefault="00B9624B" w:rsidP="00B9624B">
            <w:pPr>
              <w:spacing w:line="240" w:lineRule="auto"/>
              <w:ind w:firstLineChars="0" w:firstLine="0"/>
              <w:jc w:val="center"/>
              <w:rPr>
                <w:sz w:val="21"/>
                <w:szCs w:val="21"/>
              </w:rPr>
            </w:pPr>
          </w:p>
        </w:tc>
        <w:tc>
          <w:tcPr>
            <w:tcW w:w="233"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2</w:t>
            </w:r>
          </w:p>
        </w:tc>
        <w:tc>
          <w:tcPr>
            <w:tcW w:w="1154"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耕地红线</w:t>
            </w:r>
          </w:p>
        </w:tc>
        <w:tc>
          <w:tcPr>
            <w:tcW w:w="421"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w:t>
            </w:r>
          </w:p>
        </w:tc>
        <w:tc>
          <w:tcPr>
            <w:tcW w:w="647"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遵守</w:t>
            </w:r>
          </w:p>
        </w:tc>
        <w:tc>
          <w:tcPr>
            <w:tcW w:w="648"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遵守</w:t>
            </w:r>
          </w:p>
        </w:tc>
        <w:tc>
          <w:tcPr>
            <w:tcW w:w="383"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约束性</w:t>
            </w:r>
          </w:p>
        </w:tc>
        <w:tc>
          <w:tcPr>
            <w:tcW w:w="527"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遵守</w:t>
            </w:r>
          </w:p>
        </w:tc>
        <w:tc>
          <w:tcPr>
            <w:tcW w:w="362" w:type="pct"/>
            <w:tcBorders>
              <w:right w:val="nil"/>
            </w:tcBorders>
            <w:vAlign w:val="center"/>
          </w:tcPr>
          <w:p w:rsidR="00B9624B" w:rsidRPr="00946A5F" w:rsidRDefault="00B9624B" w:rsidP="00B9624B">
            <w:pPr>
              <w:spacing w:line="240" w:lineRule="auto"/>
              <w:ind w:firstLineChars="0" w:firstLine="0"/>
              <w:jc w:val="center"/>
              <w:rPr>
                <w:b/>
                <w:sz w:val="21"/>
                <w:szCs w:val="21"/>
              </w:rPr>
            </w:pPr>
            <w:r w:rsidRPr="00946A5F">
              <w:rPr>
                <w:b/>
                <w:sz w:val="21"/>
                <w:szCs w:val="21"/>
              </w:rPr>
              <w:t>均达标</w:t>
            </w:r>
          </w:p>
        </w:tc>
      </w:tr>
      <w:tr w:rsidR="00DA3FCD" w:rsidRPr="00946A5F" w:rsidTr="00B9624B">
        <w:trPr>
          <w:trHeight w:val="397"/>
          <w:jc w:val="center"/>
        </w:trPr>
        <w:tc>
          <w:tcPr>
            <w:tcW w:w="316" w:type="pct"/>
            <w:vMerge/>
            <w:tcBorders>
              <w:left w:val="nil"/>
            </w:tcBorders>
            <w:vAlign w:val="center"/>
          </w:tcPr>
          <w:p w:rsidR="00B9624B" w:rsidRPr="00946A5F" w:rsidRDefault="00B9624B" w:rsidP="00B9624B">
            <w:pPr>
              <w:spacing w:line="240" w:lineRule="auto"/>
              <w:ind w:firstLineChars="0" w:firstLine="0"/>
              <w:jc w:val="center"/>
              <w:rPr>
                <w:sz w:val="21"/>
                <w:szCs w:val="21"/>
              </w:rPr>
            </w:pPr>
          </w:p>
        </w:tc>
        <w:tc>
          <w:tcPr>
            <w:tcW w:w="308" w:type="pct"/>
            <w:vMerge/>
            <w:vAlign w:val="center"/>
          </w:tcPr>
          <w:p w:rsidR="00B9624B" w:rsidRPr="00946A5F" w:rsidRDefault="00B9624B" w:rsidP="00B9624B">
            <w:pPr>
              <w:spacing w:line="240" w:lineRule="auto"/>
              <w:ind w:firstLineChars="0" w:firstLine="0"/>
              <w:jc w:val="center"/>
              <w:rPr>
                <w:sz w:val="21"/>
                <w:szCs w:val="21"/>
              </w:rPr>
            </w:pPr>
          </w:p>
        </w:tc>
        <w:tc>
          <w:tcPr>
            <w:tcW w:w="233"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3</w:t>
            </w:r>
          </w:p>
        </w:tc>
        <w:tc>
          <w:tcPr>
            <w:tcW w:w="1154" w:type="pct"/>
            <w:vAlign w:val="center"/>
          </w:tcPr>
          <w:p w:rsidR="005B36EF" w:rsidRPr="00946A5F" w:rsidRDefault="00B9624B" w:rsidP="00B9624B">
            <w:pPr>
              <w:spacing w:line="240" w:lineRule="auto"/>
              <w:ind w:firstLineChars="0" w:firstLine="0"/>
              <w:jc w:val="center"/>
              <w:rPr>
                <w:sz w:val="21"/>
                <w:szCs w:val="21"/>
              </w:rPr>
            </w:pPr>
            <w:r w:rsidRPr="00946A5F">
              <w:rPr>
                <w:sz w:val="21"/>
                <w:szCs w:val="21"/>
              </w:rPr>
              <w:t>受保护地区占国土面积的比例</w:t>
            </w:r>
          </w:p>
          <w:p w:rsidR="00B9624B" w:rsidRPr="00946A5F" w:rsidRDefault="00B9624B" w:rsidP="00B9624B">
            <w:pPr>
              <w:spacing w:line="240" w:lineRule="auto"/>
              <w:ind w:firstLineChars="0" w:firstLine="0"/>
              <w:jc w:val="center"/>
              <w:rPr>
                <w:sz w:val="21"/>
                <w:szCs w:val="21"/>
              </w:rPr>
            </w:pPr>
            <w:r w:rsidRPr="00946A5F">
              <w:rPr>
                <w:sz w:val="21"/>
                <w:szCs w:val="21"/>
              </w:rPr>
              <w:t>（</w:t>
            </w:r>
            <w:r w:rsidR="003409C6" w:rsidRPr="00946A5F">
              <w:rPr>
                <w:sz w:val="21"/>
                <w:szCs w:val="21"/>
              </w:rPr>
              <w:t>丘陵</w:t>
            </w:r>
            <w:r w:rsidRPr="00946A5F">
              <w:rPr>
                <w:sz w:val="21"/>
                <w:szCs w:val="21"/>
              </w:rPr>
              <w:t>）</w:t>
            </w:r>
          </w:p>
        </w:tc>
        <w:tc>
          <w:tcPr>
            <w:tcW w:w="421"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w:t>
            </w:r>
          </w:p>
        </w:tc>
        <w:tc>
          <w:tcPr>
            <w:tcW w:w="647" w:type="pct"/>
            <w:vAlign w:val="center"/>
          </w:tcPr>
          <w:p w:rsidR="00B9624B" w:rsidRPr="00946A5F" w:rsidRDefault="00B9624B" w:rsidP="003409C6">
            <w:pPr>
              <w:spacing w:line="240" w:lineRule="auto"/>
              <w:ind w:firstLineChars="0" w:firstLine="0"/>
              <w:jc w:val="center"/>
              <w:rPr>
                <w:sz w:val="21"/>
                <w:szCs w:val="21"/>
              </w:rPr>
            </w:pPr>
            <w:r w:rsidRPr="00946A5F">
              <w:rPr>
                <w:sz w:val="21"/>
                <w:szCs w:val="21"/>
              </w:rPr>
              <w:t>≥</w:t>
            </w:r>
            <w:r w:rsidR="003409C6" w:rsidRPr="00946A5F">
              <w:rPr>
                <w:rFonts w:hint="eastAsia"/>
                <w:sz w:val="21"/>
                <w:szCs w:val="21"/>
              </w:rPr>
              <w:t>3</w:t>
            </w:r>
            <w:r w:rsidRPr="00946A5F">
              <w:rPr>
                <w:rFonts w:hint="eastAsia"/>
                <w:sz w:val="21"/>
                <w:szCs w:val="21"/>
              </w:rPr>
              <w:t>0</w:t>
            </w:r>
          </w:p>
        </w:tc>
        <w:tc>
          <w:tcPr>
            <w:tcW w:w="648" w:type="pct"/>
            <w:vAlign w:val="center"/>
          </w:tcPr>
          <w:p w:rsidR="00B9624B" w:rsidRPr="00946A5F" w:rsidRDefault="00B9624B" w:rsidP="003409C6">
            <w:pPr>
              <w:spacing w:line="240" w:lineRule="auto"/>
              <w:ind w:firstLineChars="0" w:firstLine="0"/>
              <w:jc w:val="center"/>
              <w:rPr>
                <w:sz w:val="21"/>
                <w:szCs w:val="21"/>
              </w:rPr>
            </w:pPr>
            <w:r w:rsidRPr="00946A5F">
              <w:rPr>
                <w:sz w:val="21"/>
                <w:szCs w:val="21"/>
              </w:rPr>
              <w:t>≥</w:t>
            </w:r>
            <w:r w:rsidR="003409C6" w:rsidRPr="00946A5F">
              <w:rPr>
                <w:rFonts w:hint="eastAsia"/>
                <w:sz w:val="21"/>
                <w:szCs w:val="21"/>
              </w:rPr>
              <w:t>22</w:t>
            </w:r>
          </w:p>
        </w:tc>
        <w:tc>
          <w:tcPr>
            <w:tcW w:w="383"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约束性</w:t>
            </w:r>
          </w:p>
        </w:tc>
        <w:tc>
          <w:tcPr>
            <w:tcW w:w="527" w:type="pct"/>
            <w:vAlign w:val="center"/>
          </w:tcPr>
          <w:p w:rsidR="00B9624B" w:rsidRPr="00946A5F" w:rsidRDefault="00B9624B" w:rsidP="003409C6">
            <w:pPr>
              <w:spacing w:line="240" w:lineRule="auto"/>
              <w:ind w:firstLineChars="0" w:firstLine="0"/>
              <w:jc w:val="center"/>
              <w:rPr>
                <w:sz w:val="21"/>
                <w:szCs w:val="21"/>
              </w:rPr>
            </w:pPr>
            <w:r w:rsidRPr="00946A5F">
              <w:rPr>
                <w:rFonts w:hint="eastAsia"/>
                <w:sz w:val="21"/>
                <w:szCs w:val="21"/>
              </w:rPr>
              <w:t>1</w:t>
            </w:r>
            <w:r w:rsidR="00CE5E9E" w:rsidRPr="00946A5F">
              <w:rPr>
                <w:rFonts w:hint="eastAsia"/>
                <w:sz w:val="21"/>
                <w:szCs w:val="21"/>
              </w:rPr>
              <w:t>8.91</w:t>
            </w:r>
          </w:p>
        </w:tc>
        <w:tc>
          <w:tcPr>
            <w:tcW w:w="362" w:type="pct"/>
            <w:tcBorders>
              <w:right w:val="nil"/>
            </w:tcBorders>
            <w:vAlign w:val="center"/>
          </w:tcPr>
          <w:p w:rsidR="00B9624B" w:rsidRPr="00946A5F" w:rsidRDefault="003409C6" w:rsidP="00B9624B">
            <w:pPr>
              <w:spacing w:line="240" w:lineRule="auto"/>
              <w:ind w:firstLineChars="0" w:firstLine="0"/>
              <w:jc w:val="center"/>
              <w:rPr>
                <w:b/>
                <w:sz w:val="21"/>
                <w:szCs w:val="21"/>
              </w:rPr>
            </w:pPr>
            <w:r w:rsidRPr="00946A5F">
              <w:rPr>
                <w:b/>
                <w:sz w:val="21"/>
                <w:szCs w:val="21"/>
              </w:rPr>
              <w:t>均未达标</w:t>
            </w:r>
          </w:p>
        </w:tc>
      </w:tr>
      <w:tr w:rsidR="00DA3FCD" w:rsidRPr="00946A5F" w:rsidTr="00B9624B">
        <w:trPr>
          <w:trHeight w:val="397"/>
          <w:jc w:val="center"/>
        </w:trPr>
        <w:tc>
          <w:tcPr>
            <w:tcW w:w="316" w:type="pct"/>
            <w:vMerge/>
            <w:tcBorders>
              <w:left w:val="nil"/>
            </w:tcBorders>
            <w:vAlign w:val="center"/>
          </w:tcPr>
          <w:p w:rsidR="00B9624B" w:rsidRPr="00946A5F" w:rsidRDefault="00B9624B" w:rsidP="00B9624B">
            <w:pPr>
              <w:spacing w:line="240" w:lineRule="auto"/>
              <w:ind w:firstLineChars="0" w:firstLine="0"/>
              <w:jc w:val="center"/>
              <w:rPr>
                <w:sz w:val="21"/>
                <w:szCs w:val="21"/>
              </w:rPr>
            </w:pPr>
          </w:p>
        </w:tc>
        <w:tc>
          <w:tcPr>
            <w:tcW w:w="308" w:type="pct"/>
            <w:vMerge/>
            <w:vAlign w:val="center"/>
          </w:tcPr>
          <w:p w:rsidR="00B9624B" w:rsidRPr="00946A5F" w:rsidRDefault="00B9624B" w:rsidP="00B9624B">
            <w:pPr>
              <w:spacing w:line="240" w:lineRule="auto"/>
              <w:ind w:firstLineChars="0" w:firstLine="0"/>
              <w:jc w:val="center"/>
              <w:rPr>
                <w:sz w:val="21"/>
                <w:szCs w:val="21"/>
              </w:rPr>
            </w:pPr>
          </w:p>
        </w:tc>
        <w:tc>
          <w:tcPr>
            <w:tcW w:w="233"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4</w:t>
            </w:r>
            <w:r w:rsidR="00164DF2" w:rsidRPr="00946A5F">
              <w:rPr>
                <w:sz w:val="21"/>
                <w:szCs w:val="21"/>
              </w:rPr>
              <w:t>**</w:t>
            </w:r>
          </w:p>
        </w:tc>
        <w:tc>
          <w:tcPr>
            <w:tcW w:w="1154"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规划环评执行率</w:t>
            </w:r>
          </w:p>
        </w:tc>
        <w:tc>
          <w:tcPr>
            <w:tcW w:w="421"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w:t>
            </w:r>
          </w:p>
        </w:tc>
        <w:tc>
          <w:tcPr>
            <w:tcW w:w="647" w:type="pct"/>
            <w:vAlign w:val="center"/>
          </w:tcPr>
          <w:p w:rsidR="00B9624B" w:rsidRPr="00946A5F" w:rsidRDefault="00337D1B" w:rsidP="00B9624B">
            <w:pPr>
              <w:spacing w:line="240" w:lineRule="auto"/>
              <w:ind w:firstLineChars="0" w:firstLine="0"/>
              <w:jc w:val="center"/>
              <w:rPr>
                <w:sz w:val="21"/>
                <w:szCs w:val="21"/>
              </w:rPr>
            </w:pPr>
            <w:r w:rsidRPr="00946A5F">
              <w:rPr>
                <w:sz w:val="21"/>
                <w:szCs w:val="21"/>
              </w:rPr>
              <w:t>—</w:t>
            </w:r>
          </w:p>
        </w:tc>
        <w:tc>
          <w:tcPr>
            <w:tcW w:w="648"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100</w:t>
            </w:r>
          </w:p>
        </w:tc>
        <w:tc>
          <w:tcPr>
            <w:tcW w:w="383"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约束性</w:t>
            </w:r>
          </w:p>
        </w:tc>
        <w:tc>
          <w:tcPr>
            <w:tcW w:w="527" w:type="pct"/>
            <w:vAlign w:val="center"/>
          </w:tcPr>
          <w:p w:rsidR="00B9624B" w:rsidRPr="00946A5F" w:rsidRDefault="00B9624B" w:rsidP="00B9624B">
            <w:pPr>
              <w:spacing w:line="240" w:lineRule="auto"/>
              <w:ind w:firstLineChars="0" w:firstLine="0"/>
              <w:jc w:val="center"/>
              <w:rPr>
                <w:sz w:val="21"/>
                <w:szCs w:val="21"/>
              </w:rPr>
            </w:pPr>
            <w:r w:rsidRPr="00946A5F">
              <w:rPr>
                <w:rFonts w:hint="eastAsia"/>
                <w:sz w:val="21"/>
                <w:szCs w:val="21"/>
              </w:rPr>
              <w:t>100</w:t>
            </w:r>
          </w:p>
        </w:tc>
        <w:tc>
          <w:tcPr>
            <w:tcW w:w="362" w:type="pct"/>
            <w:tcBorders>
              <w:right w:val="nil"/>
            </w:tcBorders>
            <w:vAlign w:val="center"/>
          </w:tcPr>
          <w:p w:rsidR="00B9624B" w:rsidRPr="00946A5F" w:rsidRDefault="00316FDD" w:rsidP="00B9624B">
            <w:pPr>
              <w:spacing w:line="240" w:lineRule="auto"/>
              <w:ind w:firstLineChars="0" w:firstLine="0"/>
              <w:jc w:val="center"/>
              <w:rPr>
                <w:b/>
                <w:sz w:val="21"/>
                <w:szCs w:val="21"/>
              </w:rPr>
            </w:pPr>
            <w:r w:rsidRPr="00946A5F">
              <w:rPr>
                <w:b/>
                <w:sz w:val="21"/>
                <w:szCs w:val="21"/>
              </w:rPr>
              <w:t>达标</w:t>
            </w:r>
          </w:p>
        </w:tc>
      </w:tr>
      <w:tr w:rsidR="00DA3FCD" w:rsidRPr="00946A5F" w:rsidTr="00B9624B">
        <w:trPr>
          <w:trHeight w:val="397"/>
          <w:jc w:val="center"/>
        </w:trPr>
        <w:tc>
          <w:tcPr>
            <w:tcW w:w="316" w:type="pct"/>
            <w:vMerge w:val="restart"/>
            <w:tcBorders>
              <w:left w:val="nil"/>
            </w:tcBorders>
            <w:vAlign w:val="center"/>
          </w:tcPr>
          <w:p w:rsidR="00B9624B" w:rsidRPr="00946A5F" w:rsidRDefault="00B9624B" w:rsidP="00B9624B">
            <w:pPr>
              <w:spacing w:line="240" w:lineRule="auto"/>
              <w:ind w:firstLineChars="0" w:firstLine="0"/>
              <w:jc w:val="center"/>
              <w:rPr>
                <w:sz w:val="21"/>
                <w:szCs w:val="21"/>
              </w:rPr>
            </w:pPr>
            <w:r w:rsidRPr="00946A5F">
              <w:rPr>
                <w:sz w:val="21"/>
                <w:szCs w:val="21"/>
              </w:rPr>
              <w:t>生态经济</w:t>
            </w:r>
          </w:p>
        </w:tc>
        <w:tc>
          <w:tcPr>
            <w:tcW w:w="308" w:type="pct"/>
            <w:vMerge w:val="restar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（二）资源节约利用</w:t>
            </w:r>
          </w:p>
        </w:tc>
        <w:tc>
          <w:tcPr>
            <w:tcW w:w="233"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5</w:t>
            </w:r>
          </w:p>
        </w:tc>
        <w:tc>
          <w:tcPr>
            <w:tcW w:w="1154"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单位地区生产总值能耗</w:t>
            </w:r>
          </w:p>
        </w:tc>
        <w:tc>
          <w:tcPr>
            <w:tcW w:w="421"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吨标煤</w:t>
            </w:r>
            <w:r w:rsidRPr="00946A5F">
              <w:rPr>
                <w:sz w:val="21"/>
                <w:szCs w:val="21"/>
              </w:rPr>
              <w:t>/</w:t>
            </w:r>
            <w:r w:rsidRPr="00946A5F">
              <w:rPr>
                <w:sz w:val="21"/>
                <w:szCs w:val="21"/>
              </w:rPr>
              <w:t>万元</w:t>
            </w:r>
          </w:p>
        </w:tc>
        <w:tc>
          <w:tcPr>
            <w:tcW w:w="647"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≤0.</w:t>
            </w:r>
            <w:r w:rsidRPr="00946A5F">
              <w:rPr>
                <w:rFonts w:hint="eastAsia"/>
                <w:sz w:val="21"/>
                <w:szCs w:val="21"/>
              </w:rPr>
              <w:t>81</w:t>
            </w:r>
            <w:r w:rsidRPr="00946A5F">
              <w:rPr>
                <w:sz w:val="21"/>
                <w:szCs w:val="21"/>
              </w:rPr>
              <w:t>且能源消耗总量不超过控制目标值</w:t>
            </w:r>
          </w:p>
        </w:tc>
        <w:tc>
          <w:tcPr>
            <w:tcW w:w="648"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≤0.</w:t>
            </w:r>
            <w:r w:rsidRPr="00946A5F">
              <w:rPr>
                <w:rFonts w:hint="eastAsia"/>
                <w:sz w:val="21"/>
                <w:szCs w:val="21"/>
              </w:rPr>
              <w:t>70</w:t>
            </w:r>
            <w:r w:rsidRPr="00946A5F">
              <w:rPr>
                <w:sz w:val="21"/>
                <w:szCs w:val="21"/>
              </w:rPr>
              <w:t>且能源消耗总量不超过控制目标值</w:t>
            </w:r>
          </w:p>
        </w:tc>
        <w:tc>
          <w:tcPr>
            <w:tcW w:w="383"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约束性</w:t>
            </w:r>
          </w:p>
        </w:tc>
        <w:tc>
          <w:tcPr>
            <w:tcW w:w="527" w:type="pct"/>
            <w:vAlign w:val="center"/>
          </w:tcPr>
          <w:p w:rsidR="00B9624B" w:rsidRPr="00946A5F" w:rsidRDefault="00B9624B" w:rsidP="006A147B">
            <w:pPr>
              <w:spacing w:line="240" w:lineRule="auto"/>
              <w:ind w:firstLineChars="0" w:firstLine="0"/>
              <w:jc w:val="center"/>
              <w:rPr>
                <w:sz w:val="21"/>
                <w:szCs w:val="21"/>
              </w:rPr>
            </w:pPr>
            <w:r w:rsidRPr="00946A5F">
              <w:rPr>
                <w:sz w:val="21"/>
                <w:szCs w:val="21"/>
              </w:rPr>
              <w:t>0.</w:t>
            </w:r>
            <w:r w:rsidR="003409C6" w:rsidRPr="00946A5F">
              <w:rPr>
                <w:rFonts w:hint="eastAsia"/>
                <w:sz w:val="21"/>
                <w:szCs w:val="21"/>
              </w:rPr>
              <w:t>4</w:t>
            </w:r>
            <w:r w:rsidR="006A147B" w:rsidRPr="00946A5F">
              <w:rPr>
                <w:rFonts w:hint="eastAsia"/>
                <w:sz w:val="21"/>
                <w:szCs w:val="21"/>
              </w:rPr>
              <w:t>1</w:t>
            </w:r>
          </w:p>
        </w:tc>
        <w:tc>
          <w:tcPr>
            <w:tcW w:w="362" w:type="pct"/>
            <w:tcBorders>
              <w:right w:val="nil"/>
            </w:tcBorders>
            <w:vAlign w:val="center"/>
          </w:tcPr>
          <w:p w:rsidR="00B9624B" w:rsidRPr="00946A5F" w:rsidRDefault="00B9624B" w:rsidP="00B9624B">
            <w:pPr>
              <w:spacing w:line="240" w:lineRule="auto"/>
              <w:ind w:firstLineChars="0" w:firstLine="0"/>
              <w:jc w:val="center"/>
              <w:rPr>
                <w:b/>
                <w:sz w:val="21"/>
                <w:szCs w:val="21"/>
              </w:rPr>
            </w:pPr>
            <w:r w:rsidRPr="00946A5F">
              <w:rPr>
                <w:rFonts w:hint="eastAsia"/>
                <w:b/>
                <w:sz w:val="21"/>
                <w:szCs w:val="21"/>
              </w:rPr>
              <w:t>均达标</w:t>
            </w:r>
          </w:p>
        </w:tc>
      </w:tr>
      <w:tr w:rsidR="00DA3FCD" w:rsidRPr="00946A5F" w:rsidTr="00B9624B">
        <w:trPr>
          <w:trHeight w:val="397"/>
          <w:jc w:val="center"/>
        </w:trPr>
        <w:tc>
          <w:tcPr>
            <w:tcW w:w="316" w:type="pct"/>
            <w:vMerge/>
            <w:tcBorders>
              <w:left w:val="nil"/>
            </w:tcBorders>
            <w:vAlign w:val="center"/>
          </w:tcPr>
          <w:p w:rsidR="00B9624B" w:rsidRPr="00946A5F" w:rsidRDefault="00B9624B" w:rsidP="00B9624B">
            <w:pPr>
              <w:spacing w:line="240" w:lineRule="auto"/>
              <w:ind w:firstLineChars="0" w:firstLine="0"/>
              <w:jc w:val="center"/>
              <w:rPr>
                <w:sz w:val="21"/>
                <w:szCs w:val="21"/>
              </w:rPr>
            </w:pPr>
          </w:p>
        </w:tc>
        <w:tc>
          <w:tcPr>
            <w:tcW w:w="308" w:type="pct"/>
            <w:vMerge/>
            <w:vAlign w:val="center"/>
          </w:tcPr>
          <w:p w:rsidR="00B9624B" w:rsidRPr="00946A5F" w:rsidRDefault="00B9624B" w:rsidP="00B9624B">
            <w:pPr>
              <w:spacing w:line="240" w:lineRule="auto"/>
              <w:ind w:firstLineChars="0" w:firstLine="0"/>
              <w:jc w:val="center"/>
              <w:rPr>
                <w:sz w:val="21"/>
                <w:szCs w:val="21"/>
              </w:rPr>
            </w:pPr>
          </w:p>
        </w:tc>
        <w:tc>
          <w:tcPr>
            <w:tcW w:w="233" w:type="pct"/>
            <w:vAlign w:val="center"/>
          </w:tcPr>
          <w:p w:rsidR="00B9624B" w:rsidRPr="00946A5F" w:rsidRDefault="00164DF2" w:rsidP="00B9624B">
            <w:pPr>
              <w:spacing w:line="240" w:lineRule="auto"/>
              <w:ind w:firstLineChars="0" w:firstLine="0"/>
              <w:jc w:val="center"/>
              <w:rPr>
                <w:sz w:val="21"/>
                <w:szCs w:val="21"/>
              </w:rPr>
            </w:pPr>
            <w:r w:rsidRPr="00946A5F">
              <w:rPr>
                <w:rFonts w:hint="eastAsia"/>
                <w:sz w:val="21"/>
                <w:szCs w:val="21"/>
              </w:rPr>
              <w:t>6</w:t>
            </w:r>
          </w:p>
        </w:tc>
        <w:tc>
          <w:tcPr>
            <w:tcW w:w="1154" w:type="pct"/>
            <w:vAlign w:val="center"/>
          </w:tcPr>
          <w:p w:rsidR="00B9624B" w:rsidRPr="00946A5F" w:rsidRDefault="00B9624B" w:rsidP="00B9624B">
            <w:pPr>
              <w:spacing w:line="240" w:lineRule="auto"/>
              <w:ind w:firstLineChars="0" w:firstLine="0"/>
              <w:jc w:val="center"/>
              <w:rPr>
                <w:sz w:val="21"/>
                <w:szCs w:val="21"/>
              </w:rPr>
            </w:pPr>
            <w:r w:rsidRPr="00946A5F">
              <w:rPr>
                <w:rFonts w:hint="eastAsia"/>
                <w:sz w:val="21"/>
                <w:szCs w:val="21"/>
              </w:rPr>
              <w:t>单位地区生产总值用水量</w:t>
            </w:r>
          </w:p>
        </w:tc>
        <w:tc>
          <w:tcPr>
            <w:tcW w:w="421" w:type="pct"/>
            <w:vAlign w:val="center"/>
          </w:tcPr>
          <w:p w:rsidR="00B9624B" w:rsidRPr="00946A5F" w:rsidRDefault="00B9624B" w:rsidP="00B9624B">
            <w:pPr>
              <w:spacing w:line="240" w:lineRule="auto"/>
              <w:ind w:firstLineChars="0" w:firstLine="0"/>
              <w:jc w:val="center"/>
              <w:rPr>
                <w:sz w:val="21"/>
                <w:szCs w:val="21"/>
              </w:rPr>
            </w:pPr>
            <w:r w:rsidRPr="00946A5F">
              <w:rPr>
                <w:rFonts w:hint="eastAsia"/>
                <w:sz w:val="21"/>
                <w:szCs w:val="21"/>
              </w:rPr>
              <w:t>立方米</w:t>
            </w:r>
            <w:r w:rsidRPr="00946A5F">
              <w:rPr>
                <w:rFonts w:hint="eastAsia"/>
                <w:sz w:val="21"/>
                <w:szCs w:val="21"/>
              </w:rPr>
              <w:t>/</w:t>
            </w:r>
            <w:r w:rsidRPr="00946A5F">
              <w:rPr>
                <w:rFonts w:hint="eastAsia"/>
                <w:sz w:val="21"/>
                <w:szCs w:val="21"/>
              </w:rPr>
              <w:t>万元</w:t>
            </w:r>
          </w:p>
        </w:tc>
        <w:tc>
          <w:tcPr>
            <w:tcW w:w="647"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无此项指标</w:t>
            </w:r>
          </w:p>
        </w:tc>
        <w:tc>
          <w:tcPr>
            <w:tcW w:w="648" w:type="pct"/>
            <w:vAlign w:val="center"/>
          </w:tcPr>
          <w:p w:rsidR="00B9624B" w:rsidRPr="00946A5F" w:rsidRDefault="00B9624B" w:rsidP="00B9624B">
            <w:pPr>
              <w:spacing w:line="240" w:lineRule="auto"/>
              <w:ind w:firstLineChars="0" w:firstLine="0"/>
              <w:jc w:val="center"/>
              <w:rPr>
                <w:sz w:val="21"/>
                <w:szCs w:val="21"/>
              </w:rPr>
            </w:pPr>
            <w:r w:rsidRPr="00946A5F">
              <w:rPr>
                <w:rFonts w:hint="eastAsia"/>
                <w:sz w:val="21"/>
                <w:szCs w:val="21"/>
              </w:rPr>
              <w:t>用水总量不超过控制目标值</w:t>
            </w:r>
            <w:r w:rsidRPr="00946A5F">
              <w:rPr>
                <w:sz w:val="21"/>
                <w:szCs w:val="21"/>
              </w:rPr>
              <w:t>≤</w:t>
            </w:r>
            <w:r w:rsidRPr="00946A5F">
              <w:rPr>
                <w:rFonts w:hint="eastAsia"/>
                <w:sz w:val="21"/>
                <w:szCs w:val="21"/>
              </w:rPr>
              <w:t>70</w:t>
            </w:r>
          </w:p>
        </w:tc>
        <w:tc>
          <w:tcPr>
            <w:tcW w:w="383" w:type="pct"/>
            <w:vAlign w:val="center"/>
          </w:tcPr>
          <w:p w:rsidR="00B9624B" w:rsidRPr="00946A5F" w:rsidRDefault="00B9624B" w:rsidP="00B9624B">
            <w:pPr>
              <w:spacing w:line="240" w:lineRule="auto"/>
              <w:ind w:firstLineChars="0" w:firstLine="0"/>
              <w:jc w:val="center"/>
              <w:rPr>
                <w:sz w:val="21"/>
                <w:szCs w:val="21"/>
              </w:rPr>
            </w:pPr>
            <w:r w:rsidRPr="00946A5F">
              <w:rPr>
                <w:rFonts w:hint="eastAsia"/>
                <w:sz w:val="21"/>
                <w:szCs w:val="21"/>
              </w:rPr>
              <w:t>约束性</w:t>
            </w:r>
          </w:p>
        </w:tc>
        <w:tc>
          <w:tcPr>
            <w:tcW w:w="527" w:type="pct"/>
            <w:vAlign w:val="center"/>
          </w:tcPr>
          <w:p w:rsidR="00B9624B" w:rsidRPr="00946A5F" w:rsidRDefault="006B1E49" w:rsidP="006B1E49">
            <w:pPr>
              <w:spacing w:line="240" w:lineRule="auto"/>
              <w:ind w:firstLineChars="0" w:firstLine="0"/>
              <w:jc w:val="center"/>
              <w:rPr>
                <w:sz w:val="21"/>
                <w:szCs w:val="21"/>
              </w:rPr>
            </w:pPr>
            <w:r w:rsidRPr="00946A5F">
              <w:rPr>
                <w:rFonts w:hint="eastAsia"/>
                <w:sz w:val="21"/>
                <w:szCs w:val="21"/>
              </w:rPr>
              <w:t>114.47</w:t>
            </w:r>
          </w:p>
        </w:tc>
        <w:tc>
          <w:tcPr>
            <w:tcW w:w="362" w:type="pct"/>
            <w:tcBorders>
              <w:right w:val="nil"/>
            </w:tcBorders>
            <w:vAlign w:val="center"/>
          </w:tcPr>
          <w:p w:rsidR="00B9624B" w:rsidRPr="00946A5F" w:rsidRDefault="005B36EF" w:rsidP="00B9624B">
            <w:pPr>
              <w:spacing w:line="240" w:lineRule="auto"/>
              <w:ind w:firstLineChars="0" w:firstLine="0"/>
              <w:jc w:val="center"/>
              <w:rPr>
                <w:b/>
                <w:sz w:val="21"/>
                <w:szCs w:val="21"/>
              </w:rPr>
            </w:pPr>
            <w:r w:rsidRPr="00946A5F">
              <w:rPr>
                <w:b/>
                <w:sz w:val="21"/>
                <w:szCs w:val="21"/>
              </w:rPr>
              <w:t>未达标</w:t>
            </w:r>
          </w:p>
        </w:tc>
      </w:tr>
      <w:tr w:rsidR="00DA3FCD" w:rsidRPr="00946A5F" w:rsidTr="00B9624B">
        <w:trPr>
          <w:trHeight w:val="397"/>
          <w:jc w:val="center"/>
        </w:trPr>
        <w:tc>
          <w:tcPr>
            <w:tcW w:w="316" w:type="pct"/>
            <w:vMerge/>
            <w:tcBorders>
              <w:left w:val="nil"/>
            </w:tcBorders>
            <w:vAlign w:val="center"/>
          </w:tcPr>
          <w:p w:rsidR="00B9624B" w:rsidRPr="00946A5F" w:rsidRDefault="00B9624B" w:rsidP="00B9624B">
            <w:pPr>
              <w:spacing w:line="240" w:lineRule="auto"/>
              <w:ind w:firstLineChars="0" w:firstLine="0"/>
              <w:jc w:val="center"/>
              <w:rPr>
                <w:sz w:val="21"/>
                <w:szCs w:val="21"/>
              </w:rPr>
            </w:pPr>
          </w:p>
        </w:tc>
        <w:tc>
          <w:tcPr>
            <w:tcW w:w="308" w:type="pct"/>
            <w:vMerge/>
            <w:vAlign w:val="center"/>
          </w:tcPr>
          <w:p w:rsidR="00B9624B" w:rsidRPr="00946A5F" w:rsidRDefault="00B9624B" w:rsidP="00B9624B">
            <w:pPr>
              <w:spacing w:line="240" w:lineRule="auto"/>
              <w:ind w:firstLineChars="0" w:firstLine="0"/>
              <w:jc w:val="center"/>
              <w:rPr>
                <w:sz w:val="21"/>
                <w:szCs w:val="21"/>
              </w:rPr>
            </w:pPr>
          </w:p>
        </w:tc>
        <w:tc>
          <w:tcPr>
            <w:tcW w:w="233"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7</w:t>
            </w:r>
          </w:p>
        </w:tc>
        <w:tc>
          <w:tcPr>
            <w:tcW w:w="1154"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单位工业用地工业增加值</w:t>
            </w:r>
          </w:p>
        </w:tc>
        <w:tc>
          <w:tcPr>
            <w:tcW w:w="421"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万元</w:t>
            </w:r>
            <w:r w:rsidRPr="00946A5F">
              <w:rPr>
                <w:sz w:val="21"/>
                <w:szCs w:val="21"/>
              </w:rPr>
              <w:t>/</w:t>
            </w:r>
            <w:r w:rsidRPr="00946A5F">
              <w:rPr>
                <w:sz w:val="21"/>
                <w:szCs w:val="21"/>
              </w:rPr>
              <w:t>亩</w:t>
            </w:r>
          </w:p>
        </w:tc>
        <w:tc>
          <w:tcPr>
            <w:tcW w:w="647"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≥65</w:t>
            </w:r>
          </w:p>
        </w:tc>
        <w:tc>
          <w:tcPr>
            <w:tcW w:w="648"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≥65</w:t>
            </w:r>
          </w:p>
        </w:tc>
        <w:tc>
          <w:tcPr>
            <w:tcW w:w="383"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参考性</w:t>
            </w:r>
          </w:p>
        </w:tc>
        <w:tc>
          <w:tcPr>
            <w:tcW w:w="527" w:type="pct"/>
            <w:vAlign w:val="center"/>
          </w:tcPr>
          <w:p w:rsidR="00B9624B" w:rsidRPr="00946A5F" w:rsidRDefault="006B1E49" w:rsidP="00B9624B">
            <w:pPr>
              <w:spacing w:line="240" w:lineRule="auto"/>
              <w:ind w:firstLineChars="0" w:firstLine="0"/>
              <w:jc w:val="center"/>
              <w:rPr>
                <w:sz w:val="21"/>
                <w:szCs w:val="21"/>
              </w:rPr>
            </w:pPr>
            <w:r w:rsidRPr="00946A5F">
              <w:rPr>
                <w:rFonts w:hint="eastAsia"/>
                <w:sz w:val="21"/>
                <w:szCs w:val="21"/>
              </w:rPr>
              <w:t>81.47</w:t>
            </w:r>
          </w:p>
        </w:tc>
        <w:tc>
          <w:tcPr>
            <w:tcW w:w="362" w:type="pct"/>
            <w:tcBorders>
              <w:right w:val="nil"/>
            </w:tcBorders>
            <w:vAlign w:val="center"/>
          </w:tcPr>
          <w:p w:rsidR="00B9624B" w:rsidRPr="00946A5F" w:rsidRDefault="005B36EF" w:rsidP="003409C6">
            <w:pPr>
              <w:spacing w:line="240" w:lineRule="auto"/>
              <w:ind w:firstLineChars="0" w:firstLine="0"/>
              <w:jc w:val="center"/>
              <w:rPr>
                <w:b/>
                <w:sz w:val="21"/>
                <w:szCs w:val="21"/>
              </w:rPr>
            </w:pPr>
            <w:r w:rsidRPr="00946A5F">
              <w:rPr>
                <w:b/>
                <w:sz w:val="21"/>
                <w:szCs w:val="21"/>
              </w:rPr>
              <w:t>均达标</w:t>
            </w:r>
          </w:p>
        </w:tc>
      </w:tr>
      <w:tr w:rsidR="00DA3FCD" w:rsidRPr="00946A5F" w:rsidTr="00B9624B">
        <w:trPr>
          <w:trHeight w:val="397"/>
          <w:jc w:val="center"/>
        </w:trPr>
        <w:tc>
          <w:tcPr>
            <w:tcW w:w="316" w:type="pct"/>
            <w:vMerge/>
            <w:tcBorders>
              <w:left w:val="nil"/>
            </w:tcBorders>
            <w:vAlign w:val="center"/>
          </w:tcPr>
          <w:p w:rsidR="00B9624B" w:rsidRPr="00946A5F" w:rsidRDefault="00B9624B" w:rsidP="00B9624B">
            <w:pPr>
              <w:spacing w:line="240" w:lineRule="auto"/>
              <w:ind w:firstLineChars="0" w:firstLine="0"/>
              <w:jc w:val="center"/>
              <w:rPr>
                <w:sz w:val="21"/>
                <w:szCs w:val="21"/>
              </w:rPr>
            </w:pPr>
          </w:p>
        </w:tc>
        <w:tc>
          <w:tcPr>
            <w:tcW w:w="308" w:type="pct"/>
            <w:vMerge w:val="restar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（三）产业循环发展</w:t>
            </w:r>
          </w:p>
        </w:tc>
        <w:tc>
          <w:tcPr>
            <w:tcW w:w="233" w:type="pct"/>
            <w:vMerge w:val="restar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8</w:t>
            </w:r>
          </w:p>
        </w:tc>
        <w:tc>
          <w:tcPr>
            <w:tcW w:w="1154"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农业废弃物综合利用率：秸秆综合利用率</w:t>
            </w:r>
          </w:p>
        </w:tc>
        <w:tc>
          <w:tcPr>
            <w:tcW w:w="421"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w:t>
            </w:r>
          </w:p>
        </w:tc>
        <w:tc>
          <w:tcPr>
            <w:tcW w:w="647"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≥9</w:t>
            </w:r>
            <w:r w:rsidRPr="00946A5F">
              <w:rPr>
                <w:rFonts w:hint="eastAsia"/>
                <w:sz w:val="21"/>
                <w:szCs w:val="21"/>
              </w:rPr>
              <w:t>0</w:t>
            </w:r>
          </w:p>
        </w:tc>
        <w:tc>
          <w:tcPr>
            <w:tcW w:w="648"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≥9</w:t>
            </w:r>
            <w:r w:rsidRPr="00946A5F">
              <w:rPr>
                <w:rFonts w:hint="eastAsia"/>
                <w:sz w:val="21"/>
                <w:szCs w:val="21"/>
              </w:rPr>
              <w:t>5</w:t>
            </w:r>
          </w:p>
        </w:tc>
        <w:tc>
          <w:tcPr>
            <w:tcW w:w="383" w:type="pct"/>
            <w:vMerge w:val="restar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参考性</w:t>
            </w:r>
          </w:p>
        </w:tc>
        <w:tc>
          <w:tcPr>
            <w:tcW w:w="527" w:type="pct"/>
            <w:vAlign w:val="center"/>
          </w:tcPr>
          <w:p w:rsidR="00B9624B" w:rsidRPr="00946A5F" w:rsidRDefault="003409C6" w:rsidP="006B1E49">
            <w:pPr>
              <w:spacing w:line="240" w:lineRule="auto"/>
              <w:ind w:firstLineChars="0" w:firstLine="0"/>
              <w:jc w:val="center"/>
              <w:rPr>
                <w:sz w:val="21"/>
                <w:szCs w:val="21"/>
              </w:rPr>
            </w:pPr>
            <w:r w:rsidRPr="00946A5F">
              <w:rPr>
                <w:rFonts w:hint="eastAsia"/>
                <w:sz w:val="21"/>
                <w:szCs w:val="21"/>
              </w:rPr>
              <w:t>8</w:t>
            </w:r>
            <w:r w:rsidR="006B1E49" w:rsidRPr="00946A5F">
              <w:rPr>
                <w:rFonts w:hint="eastAsia"/>
                <w:sz w:val="21"/>
                <w:szCs w:val="21"/>
              </w:rPr>
              <w:t>6.33</w:t>
            </w:r>
          </w:p>
        </w:tc>
        <w:tc>
          <w:tcPr>
            <w:tcW w:w="362" w:type="pct"/>
            <w:vMerge w:val="restart"/>
            <w:tcBorders>
              <w:right w:val="nil"/>
            </w:tcBorders>
            <w:vAlign w:val="center"/>
          </w:tcPr>
          <w:p w:rsidR="00B9624B" w:rsidRPr="00946A5F" w:rsidRDefault="00D73B64" w:rsidP="00B9624B">
            <w:pPr>
              <w:spacing w:line="240" w:lineRule="auto"/>
              <w:ind w:firstLineChars="0" w:firstLine="0"/>
              <w:jc w:val="center"/>
              <w:rPr>
                <w:b/>
                <w:sz w:val="21"/>
                <w:szCs w:val="21"/>
              </w:rPr>
            </w:pPr>
            <w:r w:rsidRPr="00946A5F">
              <w:rPr>
                <w:b/>
                <w:sz w:val="21"/>
                <w:szCs w:val="21"/>
              </w:rPr>
              <w:t>两项分指标均未达标</w:t>
            </w:r>
          </w:p>
        </w:tc>
      </w:tr>
      <w:tr w:rsidR="00DA3FCD" w:rsidRPr="00946A5F" w:rsidTr="00B9624B">
        <w:trPr>
          <w:trHeight w:val="397"/>
          <w:jc w:val="center"/>
        </w:trPr>
        <w:tc>
          <w:tcPr>
            <w:tcW w:w="316" w:type="pct"/>
            <w:vMerge/>
            <w:tcBorders>
              <w:left w:val="nil"/>
            </w:tcBorders>
            <w:vAlign w:val="center"/>
          </w:tcPr>
          <w:p w:rsidR="00B9624B" w:rsidRPr="00946A5F" w:rsidRDefault="00B9624B" w:rsidP="00B9624B">
            <w:pPr>
              <w:spacing w:line="240" w:lineRule="auto"/>
              <w:ind w:firstLineChars="0" w:firstLine="0"/>
              <w:jc w:val="center"/>
              <w:rPr>
                <w:sz w:val="21"/>
                <w:szCs w:val="21"/>
              </w:rPr>
            </w:pPr>
          </w:p>
        </w:tc>
        <w:tc>
          <w:tcPr>
            <w:tcW w:w="308" w:type="pct"/>
            <w:vMerge/>
            <w:vAlign w:val="center"/>
          </w:tcPr>
          <w:p w:rsidR="00B9624B" w:rsidRPr="00946A5F" w:rsidRDefault="00B9624B" w:rsidP="00B9624B">
            <w:pPr>
              <w:spacing w:line="240" w:lineRule="auto"/>
              <w:ind w:firstLineChars="0" w:firstLine="0"/>
              <w:jc w:val="center"/>
              <w:rPr>
                <w:sz w:val="21"/>
                <w:szCs w:val="21"/>
              </w:rPr>
            </w:pPr>
          </w:p>
        </w:tc>
        <w:tc>
          <w:tcPr>
            <w:tcW w:w="233" w:type="pct"/>
            <w:vMerge/>
            <w:vAlign w:val="center"/>
          </w:tcPr>
          <w:p w:rsidR="00B9624B" w:rsidRPr="00946A5F" w:rsidRDefault="00B9624B" w:rsidP="00B9624B">
            <w:pPr>
              <w:spacing w:line="240" w:lineRule="auto"/>
              <w:ind w:firstLineChars="0" w:firstLine="0"/>
              <w:jc w:val="center"/>
              <w:rPr>
                <w:sz w:val="21"/>
                <w:szCs w:val="21"/>
              </w:rPr>
            </w:pPr>
          </w:p>
        </w:tc>
        <w:tc>
          <w:tcPr>
            <w:tcW w:w="1154"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农业废弃物综合利用率：畜禽养殖场粪便综合利用率</w:t>
            </w:r>
          </w:p>
        </w:tc>
        <w:tc>
          <w:tcPr>
            <w:tcW w:w="421"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w:t>
            </w:r>
          </w:p>
        </w:tc>
        <w:tc>
          <w:tcPr>
            <w:tcW w:w="647"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≥9</w:t>
            </w:r>
            <w:r w:rsidRPr="00946A5F">
              <w:rPr>
                <w:rFonts w:hint="eastAsia"/>
                <w:sz w:val="21"/>
                <w:szCs w:val="21"/>
              </w:rPr>
              <w:t>0</w:t>
            </w:r>
          </w:p>
        </w:tc>
        <w:tc>
          <w:tcPr>
            <w:tcW w:w="648"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≥9</w:t>
            </w:r>
            <w:r w:rsidRPr="00946A5F">
              <w:rPr>
                <w:rFonts w:hint="eastAsia"/>
                <w:sz w:val="21"/>
                <w:szCs w:val="21"/>
              </w:rPr>
              <w:t>5</w:t>
            </w:r>
          </w:p>
        </w:tc>
        <w:tc>
          <w:tcPr>
            <w:tcW w:w="383" w:type="pct"/>
            <w:vMerge/>
            <w:vAlign w:val="center"/>
          </w:tcPr>
          <w:p w:rsidR="00B9624B" w:rsidRPr="00946A5F" w:rsidRDefault="00B9624B" w:rsidP="00B9624B">
            <w:pPr>
              <w:spacing w:line="240" w:lineRule="auto"/>
              <w:ind w:firstLineChars="0" w:firstLine="0"/>
              <w:jc w:val="center"/>
              <w:rPr>
                <w:sz w:val="21"/>
                <w:szCs w:val="21"/>
              </w:rPr>
            </w:pPr>
          </w:p>
        </w:tc>
        <w:tc>
          <w:tcPr>
            <w:tcW w:w="527" w:type="pct"/>
            <w:vAlign w:val="center"/>
          </w:tcPr>
          <w:p w:rsidR="00B9624B" w:rsidRPr="00946A5F" w:rsidRDefault="006B1E49" w:rsidP="00B9624B">
            <w:pPr>
              <w:spacing w:line="240" w:lineRule="auto"/>
              <w:ind w:firstLineChars="0" w:firstLine="0"/>
              <w:jc w:val="center"/>
              <w:rPr>
                <w:sz w:val="21"/>
                <w:szCs w:val="21"/>
              </w:rPr>
            </w:pPr>
            <w:r w:rsidRPr="00946A5F">
              <w:rPr>
                <w:rFonts w:hint="eastAsia"/>
                <w:sz w:val="21"/>
                <w:szCs w:val="21"/>
              </w:rPr>
              <w:t>66.2</w:t>
            </w:r>
          </w:p>
        </w:tc>
        <w:tc>
          <w:tcPr>
            <w:tcW w:w="362" w:type="pct"/>
            <w:vMerge/>
            <w:tcBorders>
              <w:right w:val="nil"/>
            </w:tcBorders>
            <w:vAlign w:val="center"/>
          </w:tcPr>
          <w:p w:rsidR="00B9624B" w:rsidRPr="00946A5F" w:rsidRDefault="00B9624B" w:rsidP="00B9624B">
            <w:pPr>
              <w:spacing w:line="240" w:lineRule="auto"/>
              <w:ind w:firstLineChars="0" w:firstLine="0"/>
              <w:jc w:val="center"/>
              <w:rPr>
                <w:sz w:val="21"/>
                <w:szCs w:val="21"/>
              </w:rPr>
            </w:pPr>
          </w:p>
        </w:tc>
      </w:tr>
      <w:tr w:rsidR="00DA3FCD" w:rsidRPr="00946A5F" w:rsidTr="00B9624B">
        <w:trPr>
          <w:trHeight w:val="397"/>
          <w:jc w:val="center"/>
        </w:trPr>
        <w:tc>
          <w:tcPr>
            <w:tcW w:w="316" w:type="pct"/>
            <w:vMerge/>
            <w:tcBorders>
              <w:left w:val="nil"/>
            </w:tcBorders>
            <w:vAlign w:val="center"/>
          </w:tcPr>
          <w:p w:rsidR="00B9624B" w:rsidRPr="00946A5F" w:rsidRDefault="00B9624B" w:rsidP="00B9624B">
            <w:pPr>
              <w:spacing w:line="240" w:lineRule="auto"/>
              <w:ind w:firstLineChars="0" w:firstLine="0"/>
              <w:jc w:val="center"/>
              <w:rPr>
                <w:sz w:val="21"/>
                <w:szCs w:val="21"/>
              </w:rPr>
            </w:pPr>
          </w:p>
        </w:tc>
        <w:tc>
          <w:tcPr>
            <w:tcW w:w="308" w:type="pct"/>
            <w:vMerge/>
            <w:vAlign w:val="center"/>
          </w:tcPr>
          <w:p w:rsidR="00B9624B" w:rsidRPr="00946A5F" w:rsidRDefault="00B9624B" w:rsidP="00B9624B">
            <w:pPr>
              <w:spacing w:line="240" w:lineRule="auto"/>
              <w:ind w:firstLineChars="0" w:firstLine="0"/>
              <w:jc w:val="center"/>
              <w:rPr>
                <w:sz w:val="21"/>
                <w:szCs w:val="21"/>
              </w:rPr>
            </w:pPr>
          </w:p>
        </w:tc>
        <w:tc>
          <w:tcPr>
            <w:tcW w:w="233"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9</w:t>
            </w:r>
          </w:p>
        </w:tc>
        <w:tc>
          <w:tcPr>
            <w:tcW w:w="1154"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一般工业固体废弃物处置利用率</w:t>
            </w:r>
          </w:p>
        </w:tc>
        <w:tc>
          <w:tcPr>
            <w:tcW w:w="421"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w:t>
            </w:r>
          </w:p>
        </w:tc>
        <w:tc>
          <w:tcPr>
            <w:tcW w:w="647"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≥90</w:t>
            </w:r>
          </w:p>
        </w:tc>
        <w:tc>
          <w:tcPr>
            <w:tcW w:w="648"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≥90</w:t>
            </w:r>
          </w:p>
        </w:tc>
        <w:tc>
          <w:tcPr>
            <w:tcW w:w="383"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参考性</w:t>
            </w:r>
          </w:p>
        </w:tc>
        <w:tc>
          <w:tcPr>
            <w:tcW w:w="527" w:type="pct"/>
            <w:vAlign w:val="center"/>
          </w:tcPr>
          <w:p w:rsidR="00B9624B" w:rsidRPr="00946A5F" w:rsidRDefault="00D73B64" w:rsidP="00B9624B">
            <w:pPr>
              <w:spacing w:line="240" w:lineRule="auto"/>
              <w:ind w:firstLineChars="0" w:firstLine="0"/>
              <w:jc w:val="center"/>
              <w:rPr>
                <w:sz w:val="21"/>
                <w:szCs w:val="21"/>
              </w:rPr>
            </w:pPr>
            <w:r w:rsidRPr="00946A5F">
              <w:rPr>
                <w:rFonts w:hint="eastAsia"/>
                <w:sz w:val="21"/>
                <w:szCs w:val="21"/>
              </w:rPr>
              <w:t>100</w:t>
            </w:r>
          </w:p>
        </w:tc>
        <w:tc>
          <w:tcPr>
            <w:tcW w:w="362" w:type="pct"/>
            <w:tcBorders>
              <w:right w:val="nil"/>
            </w:tcBorders>
            <w:vAlign w:val="center"/>
          </w:tcPr>
          <w:p w:rsidR="00B9624B" w:rsidRPr="00946A5F" w:rsidRDefault="00D73B64" w:rsidP="00B9624B">
            <w:pPr>
              <w:spacing w:line="240" w:lineRule="auto"/>
              <w:ind w:firstLineChars="0" w:firstLine="0"/>
              <w:jc w:val="center"/>
              <w:rPr>
                <w:b/>
                <w:sz w:val="21"/>
                <w:szCs w:val="21"/>
              </w:rPr>
            </w:pPr>
            <w:r w:rsidRPr="00946A5F">
              <w:rPr>
                <w:b/>
                <w:sz w:val="21"/>
                <w:szCs w:val="21"/>
              </w:rPr>
              <w:t>均达标</w:t>
            </w:r>
          </w:p>
        </w:tc>
      </w:tr>
      <w:tr w:rsidR="00DA3FCD" w:rsidRPr="00946A5F" w:rsidTr="00B9624B">
        <w:trPr>
          <w:trHeight w:val="397"/>
          <w:jc w:val="center"/>
        </w:trPr>
        <w:tc>
          <w:tcPr>
            <w:tcW w:w="316" w:type="pct"/>
            <w:vMerge/>
            <w:tcBorders>
              <w:left w:val="nil"/>
            </w:tcBorders>
            <w:vAlign w:val="center"/>
          </w:tcPr>
          <w:p w:rsidR="00B9624B" w:rsidRPr="00946A5F" w:rsidRDefault="00B9624B" w:rsidP="00B9624B">
            <w:pPr>
              <w:spacing w:line="240" w:lineRule="auto"/>
              <w:ind w:firstLineChars="0" w:firstLine="0"/>
              <w:jc w:val="center"/>
              <w:rPr>
                <w:sz w:val="21"/>
                <w:szCs w:val="21"/>
              </w:rPr>
            </w:pPr>
          </w:p>
        </w:tc>
        <w:tc>
          <w:tcPr>
            <w:tcW w:w="308" w:type="pct"/>
            <w:vMerge/>
            <w:vAlign w:val="center"/>
          </w:tcPr>
          <w:p w:rsidR="00B9624B" w:rsidRPr="00946A5F" w:rsidRDefault="00B9624B" w:rsidP="00B9624B">
            <w:pPr>
              <w:spacing w:line="240" w:lineRule="auto"/>
              <w:ind w:firstLineChars="0" w:firstLine="0"/>
              <w:jc w:val="center"/>
              <w:rPr>
                <w:sz w:val="21"/>
                <w:szCs w:val="21"/>
              </w:rPr>
            </w:pPr>
          </w:p>
        </w:tc>
        <w:tc>
          <w:tcPr>
            <w:tcW w:w="233"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10</w:t>
            </w:r>
          </w:p>
        </w:tc>
        <w:tc>
          <w:tcPr>
            <w:tcW w:w="1154"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有机、绿色、无公害农产品种植面积的比重</w:t>
            </w:r>
          </w:p>
        </w:tc>
        <w:tc>
          <w:tcPr>
            <w:tcW w:w="421"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w:t>
            </w:r>
          </w:p>
        </w:tc>
        <w:tc>
          <w:tcPr>
            <w:tcW w:w="647"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w:t>
            </w:r>
            <w:r w:rsidRPr="00946A5F">
              <w:rPr>
                <w:rFonts w:hint="eastAsia"/>
                <w:sz w:val="21"/>
                <w:szCs w:val="21"/>
              </w:rPr>
              <w:t>40</w:t>
            </w:r>
          </w:p>
        </w:tc>
        <w:tc>
          <w:tcPr>
            <w:tcW w:w="648"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w:t>
            </w:r>
            <w:r w:rsidRPr="00946A5F">
              <w:rPr>
                <w:rFonts w:hint="eastAsia"/>
                <w:sz w:val="21"/>
                <w:szCs w:val="21"/>
              </w:rPr>
              <w:t>50</w:t>
            </w:r>
          </w:p>
        </w:tc>
        <w:tc>
          <w:tcPr>
            <w:tcW w:w="383"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参考性</w:t>
            </w:r>
          </w:p>
        </w:tc>
        <w:tc>
          <w:tcPr>
            <w:tcW w:w="527" w:type="pct"/>
            <w:vAlign w:val="center"/>
          </w:tcPr>
          <w:p w:rsidR="00B9624B" w:rsidRPr="00946A5F" w:rsidRDefault="002D5EC9" w:rsidP="00B9624B">
            <w:pPr>
              <w:spacing w:line="240" w:lineRule="auto"/>
              <w:ind w:firstLineChars="0" w:firstLine="0"/>
              <w:jc w:val="center"/>
              <w:rPr>
                <w:sz w:val="21"/>
                <w:szCs w:val="21"/>
              </w:rPr>
            </w:pPr>
            <w:r w:rsidRPr="00946A5F">
              <w:rPr>
                <w:rFonts w:hint="eastAsia"/>
                <w:sz w:val="21"/>
                <w:szCs w:val="21"/>
              </w:rPr>
              <w:t>21</w:t>
            </w:r>
          </w:p>
        </w:tc>
        <w:tc>
          <w:tcPr>
            <w:tcW w:w="362" w:type="pct"/>
            <w:tcBorders>
              <w:right w:val="nil"/>
            </w:tcBorders>
            <w:vAlign w:val="center"/>
          </w:tcPr>
          <w:p w:rsidR="00B9624B" w:rsidRPr="00946A5F" w:rsidRDefault="005B36EF" w:rsidP="00B9624B">
            <w:pPr>
              <w:spacing w:line="240" w:lineRule="auto"/>
              <w:ind w:firstLineChars="0" w:firstLine="0"/>
              <w:jc w:val="center"/>
              <w:rPr>
                <w:b/>
                <w:sz w:val="21"/>
                <w:szCs w:val="21"/>
              </w:rPr>
            </w:pPr>
            <w:r w:rsidRPr="00946A5F">
              <w:rPr>
                <w:b/>
                <w:sz w:val="21"/>
                <w:szCs w:val="21"/>
              </w:rPr>
              <w:t>均未达标</w:t>
            </w:r>
          </w:p>
        </w:tc>
      </w:tr>
      <w:tr w:rsidR="00DA3FCD" w:rsidRPr="00946A5F" w:rsidTr="00B9624B">
        <w:trPr>
          <w:trHeight w:val="397"/>
          <w:jc w:val="center"/>
        </w:trPr>
        <w:tc>
          <w:tcPr>
            <w:tcW w:w="316" w:type="pct"/>
            <w:vMerge w:val="restart"/>
            <w:tcBorders>
              <w:left w:val="nil"/>
            </w:tcBorders>
            <w:vAlign w:val="center"/>
          </w:tcPr>
          <w:p w:rsidR="00B9624B" w:rsidRPr="00946A5F" w:rsidRDefault="00B9624B" w:rsidP="00B9624B">
            <w:pPr>
              <w:spacing w:line="240" w:lineRule="auto"/>
              <w:ind w:firstLineChars="0" w:firstLine="0"/>
              <w:jc w:val="center"/>
              <w:rPr>
                <w:sz w:val="21"/>
                <w:szCs w:val="21"/>
              </w:rPr>
            </w:pPr>
            <w:r w:rsidRPr="00946A5F">
              <w:rPr>
                <w:sz w:val="21"/>
                <w:szCs w:val="21"/>
              </w:rPr>
              <w:t>生态环境</w:t>
            </w:r>
          </w:p>
        </w:tc>
        <w:tc>
          <w:tcPr>
            <w:tcW w:w="308" w:type="pct"/>
            <w:vMerge w:val="restar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（四）环境质量改善</w:t>
            </w:r>
          </w:p>
        </w:tc>
        <w:tc>
          <w:tcPr>
            <w:tcW w:w="233" w:type="pct"/>
            <w:vMerge w:val="restar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11</w:t>
            </w:r>
          </w:p>
        </w:tc>
        <w:tc>
          <w:tcPr>
            <w:tcW w:w="1154"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环境空气质量：质量改善目标</w:t>
            </w:r>
          </w:p>
        </w:tc>
        <w:tc>
          <w:tcPr>
            <w:tcW w:w="421"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w:t>
            </w:r>
          </w:p>
        </w:tc>
        <w:tc>
          <w:tcPr>
            <w:tcW w:w="647"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不降低且达到考核要求</w:t>
            </w:r>
          </w:p>
        </w:tc>
        <w:tc>
          <w:tcPr>
            <w:tcW w:w="648"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不降低且达到考核要求</w:t>
            </w:r>
          </w:p>
        </w:tc>
        <w:tc>
          <w:tcPr>
            <w:tcW w:w="383" w:type="pct"/>
            <w:vMerge w:val="restar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约束性</w:t>
            </w:r>
          </w:p>
        </w:tc>
        <w:tc>
          <w:tcPr>
            <w:tcW w:w="527" w:type="pct"/>
            <w:vAlign w:val="center"/>
          </w:tcPr>
          <w:p w:rsidR="00B9624B" w:rsidRPr="00946A5F" w:rsidRDefault="00D73B64" w:rsidP="00B9624B">
            <w:pPr>
              <w:spacing w:line="240" w:lineRule="auto"/>
              <w:ind w:firstLineChars="0" w:firstLine="0"/>
              <w:jc w:val="center"/>
              <w:rPr>
                <w:sz w:val="21"/>
                <w:szCs w:val="21"/>
              </w:rPr>
            </w:pPr>
            <w:r w:rsidRPr="00946A5F">
              <w:rPr>
                <w:sz w:val="21"/>
                <w:szCs w:val="21"/>
              </w:rPr>
              <w:t>达到考核要求</w:t>
            </w:r>
          </w:p>
        </w:tc>
        <w:tc>
          <w:tcPr>
            <w:tcW w:w="362" w:type="pct"/>
            <w:vMerge w:val="restart"/>
            <w:tcBorders>
              <w:right w:val="nil"/>
            </w:tcBorders>
            <w:vAlign w:val="center"/>
          </w:tcPr>
          <w:p w:rsidR="00B9624B" w:rsidRPr="00946A5F" w:rsidRDefault="00B46BDE" w:rsidP="000D0558">
            <w:pPr>
              <w:spacing w:line="240" w:lineRule="auto"/>
              <w:ind w:firstLineChars="0" w:firstLine="0"/>
              <w:jc w:val="center"/>
              <w:rPr>
                <w:b/>
                <w:sz w:val="21"/>
                <w:szCs w:val="21"/>
              </w:rPr>
            </w:pPr>
            <w:r w:rsidRPr="00946A5F">
              <w:rPr>
                <w:b/>
                <w:sz w:val="21"/>
                <w:szCs w:val="21"/>
              </w:rPr>
              <w:t>一项分指标</w:t>
            </w:r>
            <w:r w:rsidR="00D73B64" w:rsidRPr="00946A5F">
              <w:rPr>
                <w:b/>
                <w:sz w:val="21"/>
                <w:szCs w:val="21"/>
              </w:rPr>
              <w:t>未达标</w:t>
            </w:r>
          </w:p>
        </w:tc>
      </w:tr>
      <w:tr w:rsidR="00DA3FCD" w:rsidRPr="00946A5F" w:rsidTr="00B9624B">
        <w:trPr>
          <w:trHeight w:val="397"/>
          <w:jc w:val="center"/>
        </w:trPr>
        <w:tc>
          <w:tcPr>
            <w:tcW w:w="316" w:type="pct"/>
            <w:vMerge/>
            <w:tcBorders>
              <w:left w:val="nil"/>
            </w:tcBorders>
            <w:vAlign w:val="center"/>
          </w:tcPr>
          <w:p w:rsidR="00B9624B" w:rsidRPr="00946A5F" w:rsidRDefault="00B9624B" w:rsidP="00B9624B">
            <w:pPr>
              <w:spacing w:line="240" w:lineRule="auto"/>
              <w:ind w:firstLineChars="0" w:firstLine="0"/>
              <w:jc w:val="center"/>
              <w:rPr>
                <w:sz w:val="21"/>
                <w:szCs w:val="21"/>
              </w:rPr>
            </w:pPr>
          </w:p>
        </w:tc>
        <w:tc>
          <w:tcPr>
            <w:tcW w:w="308" w:type="pct"/>
            <w:vMerge/>
            <w:vAlign w:val="center"/>
          </w:tcPr>
          <w:p w:rsidR="00B9624B" w:rsidRPr="00946A5F" w:rsidRDefault="00B9624B" w:rsidP="00B9624B">
            <w:pPr>
              <w:spacing w:line="240" w:lineRule="auto"/>
              <w:ind w:firstLineChars="0" w:firstLine="0"/>
              <w:jc w:val="center"/>
              <w:rPr>
                <w:sz w:val="21"/>
                <w:szCs w:val="21"/>
              </w:rPr>
            </w:pPr>
          </w:p>
        </w:tc>
        <w:tc>
          <w:tcPr>
            <w:tcW w:w="233" w:type="pct"/>
            <w:vMerge/>
            <w:vAlign w:val="center"/>
          </w:tcPr>
          <w:p w:rsidR="00B9624B" w:rsidRPr="00946A5F" w:rsidRDefault="00B9624B" w:rsidP="00B9624B">
            <w:pPr>
              <w:spacing w:line="240" w:lineRule="auto"/>
              <w:ind w:firstLineChars="0" w:firstLine="0"/>
              <w:jc w:val="center"/>
              <w:rPr>
                <w:sz w:val="21"/>
                <w:szCs w:val="21"/>
              </w:rPr>
            </w:pPr>
          </w:p>
        </w:tc>
        <w:tc>
          <w:tcPr>
            <w:tcW w:w="1154"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环境空气质量：优良天数比例</w:t>
            </w:r>
          </w:p>
        </w:tc>
        <w:tc>
          <w:tcPr>
            <w:tcW w:w="421"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w:t>
            </w:r>
          </w:p>
        </w:tc>
        <w:tc>
          <w:tcPr>
            <w:tcW w:w="647"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≥8</w:t>
            </w:r>
            <w:r w:rsidRPr="00946A5F">
              <w:rPr>
                <w:rFonts w:hint="eastAsia"/>
                <w:sz w:val="21"/>
                <w:szCs w:val="21"/>
              </w:rPr>
              <w:t>0</w:t>
            </w:r>
          </w:p>
        </w:tc>
        <w:tc>
          <w:tcPr>
            <w:tcW w:w="648"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≥8</w:t>
            </w:r>
            <w:r w:rsidRPr="00946A5F">
              <w:rPr>
                <w:rFonts w:hint="eastAsia"/>
                <w:sz w:val="21"/>
                <w:szCs w:val="21"/>
              </w:rPr>
              <w:t>5</w:t>
            </w:r>
          </w:p>
        </w:tc>
        <w:tc>
          <w:tcPr>
            <w:tcW w:w="383" w:type="pct"/>
            <w:vMerge/>
            <w:vAlign w:val="center"/>
          </w:tcPr>
          <w:p w:rsidR="00B9624B" w:rsidRPr="00946A5F" w:rsidRDefault="00B9624B" w:rsidP="00B9624B">
            <w:pPr>
              <w:spacing w:line="240" w:lineRule="auto"/>
              <w:ind w:firstLineChars="0" w:firstLine="0"/>
              <w:jc w:val="center"/>
              <w:rPr>
                <w:sz w:val="21"/>
                <w:szCs w:val="21"/>
              </w:rPr>
            </w:pPr>
          </w:p>
        </w:tc>
        <w:tc>
          <w:tcPr>
            <w:tcW w:w="527" w:type="pct"/>
            <w:vAlign w:val="center"/>
          </w:tcPr>
          <w:p w:rsidR="00B9624B" w:rsidRPr="00946A5F" w:rsidRDefault="006B1E49" w:rsidP="00B9624B">
            <w:pPr>
              <w:spacing w:line="240" w:lineRule="auto"/>
              <w:ind w:firstLineChars="0" w:firstLine="0"/>
              <w:jc w:val="center"/>
              <w:rPr>
                <w:sz w:val="21"/>
                <w:szCs w:val="21"/>
              </w:rPr>
            </w:pPr>
            <w:r w:rsidRPr="00946A5F">
              <w:rPr>
                <w:rFonts w:hint="eastAsia"/>
                <w:sz w:val="21"/>
                <w:szCs w:val="21"/>
              </w:rPr>
              <w:t>78.2</w:t>
            </w:r>
          </w:p>
        </w:tc>
        <w:tc>
          <w:tcPr>
            <w:tcW w:w="362" w:type="pct"/>
            <w:vMerge/>
            <w:tcBorders>
              <w:right w:val="nil"/>
            </w:tcBorders>
            <w:vAlign w:val="center"/>
          </w:tcPr>
          <w:p w:rsidR="00B9624B" w:rsidRPr="00946A5F" w:rsidRDefault="00B9624B" w:rsidP="00B9624B">
            <w:pPr>
              <w:spacing w:line="240" w:lineRule="auto"/>
              <w:ind w:firstLineChars="0" w:firstLine="0"/>
              <w:jc w:val="center"/>
              <w:rPr>
                <w:sz w:val="21"/>
                <w:szCs w:val="21"/>
              </w:rPr>
            </w:pPr>
          </w:p>
        </w:tc>
      </w:tr>
      <w:tr w:rsidR="00DA3FCD" w:rsidRPr="00946A5F" w:rsidTr="00B9624B">
        <w:trPr>
          <w:trHeight w:val="397"/>
          <w:jc w:val="center"/>
        </w:trPr>
        <w:tc>
          <w:tcPr>
            <w:tcW w:w="316" w:type="pct"/>
            <w:vMerge/>
            <w:tcBorders>
              <w:left w:val="nil"/>
            </w:tcBorders>
            <w:vAlign w:val="center"/>
          </w:tcPr>
          <w:p w:rsidR="00B9624B" w:rsidRPr="00946A5F" w:rsidRDefault="00B9624B" w:rsidP="00B9624B">
            <w:pPr>
              <w:spacing w:line="240" w:lineRule="auto"/>
              <w:ind w:firstLineChars="0" w:firstLine="0"/>
              <w:jc w:val="center"/>
              <w:rPr>
                <w:sz w:val="21"/>
                <w:szCs w:val="21"/>
              </w:rPr>
            </w:pPr>
          </w:p>
        </w:tc>
        <w:tc>
          <w:tcPr>
            <w:tcW w:w="308" w:type="pct"/>
            <w:vMerge/>
            <w:vAlign w:val="center"/>
          </w:tcPr>
          <w:p w:rsidR="00B9624B" w:rsidRPr="00946A5F" w:rsidRDefault="00B9624B" w:rsidP="00B9624B">
            <w:pPr>
              <w:spacing w:line="240" w:lineRule="auto"/>
              <w:ind w:firstLineChars="0" w:firstLine="0"/>
              <w:jc w:val="center"/>
              <w:rPr>
                <w:sz w:val="21"/>
                <w:szCs w:val="21"/>
              </w:rPr>
            </w:pPr>
          </w:p>
        </w:tc>
        <w:tc>
          <w:tcPr>
            <w:tcW w:w="233" w:type="pct"/>
            <w:vMerge/>
            <w:vAlign w:val="center"/>
          </w:tcPr>
          <w:p w:rsidR="00B9624B" w:rsidRPr="00946A5F" w:rsidRDefault="00B9624B" w:rsidP="00B9624B">
            <w:pPr>
              <w:spacing w:line="240" w:lineRule="auto"/>
              <w:ind w:firstLineChars="0" w:firstLine="0"/>
              <w:jc w:val="center"/>
              <w:rPr>
                <w:sz w:val="21"/>
                <w:szCs w:val="21"/>
              </w:rPr>
            </w:pPr>
          </w:p>
        </w:tc>
        <w:tc>
          <w:tcPr>
            <w:tcW w:w="1154"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环境空气质量：严重污染天数</w:t>
            </w:r>
          </w:p>
        </w:tc>
        <w:tc>
          <w:tcPr>
            <w:tcW w:w="421"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w:t>
            </w:r>
          </w:p>
        </w:tc>
        <w:tc>
          <w:tcPr>
            <w:tcW w:w="647"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基本消除</w:t>
            </w:r>
          </w:p>
        </w:tc>
        <w:tc>
          <w:tcPr>
            <w:tcW w:w="648" w:type="pct"/>
            <w:vAlign w:val="center"/>
          </w:tcPr>
          <w:p w:rsidR="00B9624B" w:rsidRPr="00946A5F" w:rsidRDefault="00B9624B" w:rsidP="00B9624B">
            <w:pPr>
              <w:spacing w:line="240" w:lineRule="auto"/>
              <w:ind w:firstLineChars="0" w:firstLine="0"/>
              <w:jc w:val="center"/>
              <w:rPr>
                <w:sz w:val="21"/>
                <w:szCs w:val="21"/>
              </w:rPr>
            </w:pPr>
            <w:r w:rsidRPr="00946A5F">
              <w:rPr>
                <w:sz w:val="21"/>
                <w:szCs w:val="21"/>
              </w:rPr>
              <w:t>基本消除</w:t>
            </w:r>
          </w:p>
        </w:tc>
        <w:tc>
          <w:tcPr>
            <w:tcW w:w="383" w:type="pct"/>
            <w:vMerge/>
            <w:vAlign w:val="center"/>
          </w:tcPr>
          <w:p w:rsidR="00B9624B" w:rsidRPr="00946A5F" w:rsidRDefault="00B9624B" w:rsidP="00B9624B">
            <w:pPr>
              <w:spacing w:line="240" w:lineRule="auto"/>
              <w:ind w:firstLineChars="0" w:firstLine="0"/>
              <w:jc w:val="center"/>
              <w:rPr>
                <w:sz w:val="21"/>
                <w:szCs w:val="21"/>
              </w:rPr>
            </w:pPr>
          </w:p>
        </w:tc>
        <w:tc>
          <w:tcPr>
            <w:tcW w:w="527" w:type="pct"/>
            <w:vAlign w:val="center"/>
          </w:tcPr>
          <w:p w:rsidR="00B9624B" w:rsidRPr="00946A5F" w:rsidRDefault="00B46BDE" w:rsidP="00B9624B">
            <w:pPr>
              <w:spacing w:line="240" w:lineRule="auto"/>
              <w:ind w:firstLineChars="0" w:firstLine="0"/>
              <w:jc w:val="center"/>
              <w:rPr>
                <w:sz w:val="21"/>
                <w:szCs w:val="21"/>
              </w:rPr>
            </w:pPr>
            <w:r w:rsidRPr="00946A5F">
              <w:rPr>
                <w:sz w:val="21"/>
                <w:szCs w:val="21"/>
              </w:rPr>
              <w:t>基本消除</w:t>
            </w:r>
          </w:p>
        </w:tc>
        <w:tc>
          <w:tcPr>
            <w:tcW w:w="362" w:type="pct"/>
            <w:vMerge/>
            <w:tcBorders>
              <w:right w:val="nil"/>
            </w:tcBorders>
            <w:vAlign w:val="center"/>
          </w:tcPr>
          <w:p w:rsidR="00B9624B" w:rsidRPr="00946A5F" w:rsidRDefault="00B9624B" w:rsidP="00B9624B">
            <w:pPr>
              <w:spacing w:line="240" w:lineRule="auto"/>
              <w:ind w:firstLineChars="0" w:firstLine="0"/>
              <w:jc w:val="center"/>
              <w:rPr>
                <w:sz w:val="21"/>
                <w:szCs w:val="21"/>
              </w:rPr>
            </w:pPr>
          </w:p>
        </w:tc>
      </w:tr>
      <w:tr w:rsidR="00DA3FCD" w:rsidRPr="00946A5F" w:rsidTr="00B9624B">
        <w:trPr>
          <w:trHeight w:val="397"/>
          <w:jc w:val="center"/>
        </w:trPr>
        <w:tc>
          <w:tcPr>
            <w:tcW w:w="316" w:type="pct"/>
            <w:vMerge/>
            <w:tcBorders>
              <w:left w:val="nil"/>
            </w:tcBorders>
            <w:vAlign w:val="center"/>
          </w:tcPr>
          <w:p w:rsidR="00E57686" w:rsidRPr="00946A5F" w:rsidRDefault="00E57686" w:rsidP="00B9624B">
            <w:pPr>
              <w:spacing w:line="240" w:lineRule="auto"/>
              <w:ind w:firstLineChars="0" w:firstLine="0"/>
              <w:jc w:val="center"/>
              <w:rPr>
                <w:sz w:val="21"/>
                <w:szCs w:val="21"/>
              </w:rPr>
            </w:pPr>
          </w:p>
        </w:tc>
        <w:tc>
          <w:tcPr>
            <w:tcW w:w="308" w:type="pct"/>
            <w:vMerge/>
            <w:vAlign w:val="center"/>
          </w:tcPr>
          <w:p w:rsidR="00E57686" w:rsidRPr="00946A5F" w:rsidRDefault="00E57686" w:rsidP="00B9624B">
            <w:pPr>
              <w:spacing w:line="240" w:lineRule="auto"/>
              <w:ind w:firstLineChars="0" w:firstLine="0"/>
              <w:jc w:val="center"/>
              <w:rPr>
                <w:sz w:val="21"/>
                <w:szCs w:val="21"/>
              </w:rPr>
            </w:pPr>
          </w:p>
        </w:tc>
        <w:tc>
          <w:tcPr>
            <w:tcW w:w="233" w:type="pct"/>
            <w:vMerge w:val="restart"/>
            <w:vAlign w:val="center"/>
          </w:tcPr>
          <w:p w:rsidR="00E57686" w:rsidRPr="00946A5F" w:rsidRDefault="00E57686" w:rsidP="00B9624B">
            <w:pPr>
              <w:spacing w:line="240" w:lineRule="auto"/>
              <w:ind w:firstLineChars="0" w:firstLine="0"/>
              <w:jc w:val="center"/>
              <w:rPr>
                <w:sz w:val="21"/>
                <w:szCs w:val="21"/>
              </w:rPr>
            </w:pPr>
            <w:r w:rsidRPr="00946A5F">
              <w:rPr>
                <w:sz w:val="21"/>
                <w:szCs w:val="21"/>
              </w:rPr>
              <w:t>12</w:t>
            </w:r>
          </w:p>
        </w:tc>
        <w:tc>
          <w:tcPr>
            <w:tcW w:w="1154" w:type="pct"/>
            <w:vAlign w:val="center"/>
          </w:tcPr>
          <w:p w:rsidR="00E57686" w:rsidRPr="00946A5F" w:rsidRDefault="00E57686" w:rsidP="00B9624B">
            <w:pPr>
              <w:spacing w:line="240" w:lineRule="auto"/>
              <w:ind w:firstLineChars="0" w:firstLine="0"/>
              <w:jc w:val="center"/>
              <w:rPr>
                <w:sz w:val="21"/>
                <w:szCs w:val="21"/>
              </w:rPr>
            </w:pPr>
            <w:r w:rsidRPr="00946A5F">
              <w:rPr>
                <w:sz w:val="21"/>
                <w:szCs w:val="21"/>
              </w:rPr>
              <w:t>地表水环境质量：质量改善目标</w:t>
            </w:r>
          </w:p>
        </w:tc>
        <w:tc>
          <w:tcPr>
            <w:tcW w:w="421" w:type="pct"/>
            <w:vAlign w:val="center"/>
          </w:tcPr>
          <w:p w:rsidR="00E57686" w:rsidRPr="00946A5F" w:rsidRDefault="00E57686" w:rsidP="00B9624B">
            <w:pPr>
              <w:spacing w:line="240" w:lineRule="auto"/>
              <w:ind w:firstLineChars="0" w:firstLine="0"/>
              <w:jc w:val="center"/>
              <w:rPr>
                <w:sz w:val="21"/>
                <w:szCs w:val="21"/>
              </w:rPr>
            </w:pPr>
            <w:r w:rsidRPr="00946A5F">
              <w:rPr>
                <w:sz w:val="21"/>
                <w:szCs w:val="21"/>
              </w:rPr>
              <w:t>-</w:t>
            </w:r>
          </w:p>
        </w:tc>
        <w:tc>
          <w:tcPr>
            <w:tcW w:w="647" w:type="pct"/>
            <w:vAlign w:val="center"/>
          </w:tcPr>
          <w:p w:rsidR="00E57686" w:rsidRPr="00946A5F" w:rsidRDefault="00E57686" w:rsidP="00B9624B">
            <w:pPr>
              <w:spacing w:line="240" w:lineRule="auto"/>
              <w:ind w:firstLineChars="0" w:firstLine="0"/>
              <w:jc w:val="center"/>
              <w:rPr>
                <w:sz w:val="21"/>
                <w:szCs w:val="21"/>
              </w:rPr>
            </w:pPr>
            <w:r w:rsidRPr="00946A5F">
              <w:rPr>
                <w:sz w:val="21"/>
                <w:szCs w:val="21"/>
              </w:rPr>
              <w:t>不降低且达到考核要求</w:t>
            </w:r>
          </w:p>
        </w:tc>
        <w:tc>
          <w:tcPr>
            <w:tcW w:w="648" w:type="pct"/>
            <w:vAlign w:val="center"/>
          </w:tcPr>
          <w:p w:rsidR="00E57686" w:rsidRPr="00946A5F" w:rsidRDefault="00E57686" w:rsidP="00B9624B">
            <w:pPr>
              <w:spacing w:line="240" w:lineRule="auto"/>
              <w:ind w:firstLineChars="0" w:firstLine="0"/>
              <w:jc w:val="center"/>
              <w:rPr>
                <w:sz w:val="21"/>
                <w:szCs w:val="21"/>
              </w:rPr>
            </w:pPr>
            <w:r w:rsidRPr="00946A5F">
              <w:rPr>
                <w:sz w:val="21"/>
                <w:szCs w:val="21"/>
              </w:rPr>
              <w:t>不降低且达到考核要求</w:t>
            </w:r>
          </w:p>
        </w:tc>
        <w:tc>
          <w:tcPr>
            <w:tcW w:w="383" w:type="pct"/>
            <w:vMerge w:val="restart"/>
            <w:vAlign w:val="center"/>
          </w:tcPr>
          <w:p w:rsidR="00E57686" w:rsidRPr="00946A5F" w:rsidRDefault="00E57686" w:rsidP="00B9624B">
            <w:pPr>
              <w:spacing w:line="240" w:lineRule="auto"/>
              <w:ind w:firstLineChars="0" w:firstLine="0"/>
              <w:jc w:val="center"/>
              <w:rPr>
                <w:sz w:val="21"/>
                <w:szCs w:val="21"/>
              </w:rPr>
            </w:pPr>
            <w:r w:rsidRPr="00946A5F">
              <w:rPr>
                <w:sz w:val="21"/>
                <w:szCs w:val="21"/>
              </w:rPr>
              <w:t>约束性</w:t>
            </w:r>
          </w:p>
        </w:tc>
        <w:tc>
          <w:tcPr>
            <w:tcW w:w="527" w:type="pct"/>
            <w:vAlign w:val="center"/>
          </w:tcPr>
          <w:p w:rsidR="00E57686" w:rsidRPr="00946A5F" w:rsidRDefault="006B1E49" w:rsidP="00B9624B">
            <w:pPr>
              <w:spacing w:line="240" w:lineRule="auto"/>
              <w:ind w:firstLineChars="0" w:firstLine="0"/>
              <w:jc w:val="center"/>
              <w:rPr>
                <w:sz w:val="21"/>
                <w:szCs w:val="21"/>
              </w:rPr>
            </w:pPr>
            <w:r w:rsidRPr="00946A5F">
              <w:rPr>
                <w:rFonts w:hint="eastAsia"/>
                <w:sz w:val="21"/>
                <w:szCs w:val="21"/>
              </w:rPr>
              <w:t>未</w:t>
            </w:r>
            <w:r w:rsidR="00E57686" w:rsidRPr="00946A5F">
              <w:rPr>
                <w:rFonts w:hint="eastAsia"/>
                <w:sz w:val="21"/>
                <w:szCs w:val="21"/>
              </w:rPr>
              <w:t>达到考核要求</w:t>
            </w:r>
          </w:p>
        </w:tc>
        <w:tc>
          <w:tcPr>
            <w:tcW w:w="362" w:type="pct"/>
            <w:vMerge w:val="restart"/>
            <w:tcBorders>
              <w:right w:val="nil"/>
            </w:tcBorders>
            <w:vAlign w:val="center"/>
          </w:tcPr>
          <w:p w:rsidR="00E57686" w:rsidRPr="00946A5F" w:rsidRDefault="00CF7AD2" w:rsidP="00B9624B">
            <w:pPr>
              <w:spacing w:line="240" w:lineRule="auto"/>
              <w:ind w:firstLineChars="0" w:firstLine="0"/>
              <w:jc w:val="center"/>
              <w:rPr>
                <w:b/>
                <w:sz w:val="21"/>
                <w:szCs w:val="21"/>
              </w:rPr>
            </w:pPr>
            <w:r w:rsidRPr="00946A5F">
              <w:rPr>
                <w:b/>
                <w:sz w:val="21"/>
                <w:szCs w:val="21"/>
              </w:rPr>
              <w:t>三</w:t>
            </w:r>
            <w:r w:rsidR="00B46BDE" w:rsidRPr="00946A5F">
              <w:rPr>
                <w:b/>
                <w:sz w:val="21"/>
                <w:szCs w:val="21"/>
              </w:rPr>
              <w:t>项分指标未达标</w:t>
            </w:r>
          </w:p>
        </w:tc>
      </w:tr>
      <w:tr w:rsidR="00DA3FCD" w:rsidRPr="00946A5F" w:rsidTr="00B9624B">
        <w:trPr>
          <w:trHeight w:val="397"/>
          <w:jc w:val="center"/>
        </w:trPr>
        <w:tc>
          <w:tcPr>
            <w:tcW w:w="316" w:type="pct"/>
            <w:vMerge/>
            <w:tcBorders>
              <w:left w:val="nil"/>
            </w:tcBorders>
            <w:vAlign w:val="center"/>
          </w:tcPr>
          <w:p w:rsidR="00E57686" w:rsidRPr="00946A5F" w:rsidRDefault="00E57686" w:rsidP="00B9624B">
            <w:pPr>
              <w:spacing w:line="240" w:lineRule="auto"/>
              <w:ind w:firstLineChars="0" w:firstLine="0"/>
              <w:jc w:val="center"/>
              <w:rPr>
                <w:sz w:val="21"/>
                <w:szCs w:val="21"/>
              </w:rPr>
            </w:pPr>
          </w:p>
        </w:tc>
        <w:tc>
          <w:tcPr>
            <w:tcW w:w="308" w:type="pct"/>
            <w:vMerge/>
            <w:vAlign w:val="center"/>
          </w:tcPr>
          <w:p w:rsidR="00E57686" w:rsidRPr="00946A5F" w:rsidRDefault="00E57686" w:rsidP="00B9624B">
            <w:pPr>
              <w:spacing w:line="240" w:lineRule="auto"/>
              <w:ind w:firstLineChars="0" w:firstLine="0"/>
              <w:jc w:val="center"/>
              <w:rPr>
                <w:sz w:val="21"/>
                <w:szCs w:val="21"/>
              </w:rPr>
            </w:pPr>
          </w:p>
        </w:tc>
        <w:tc>
          <w:tcPr>
            <w:tcW w:w="233" w:type="pct"/>
            <w:vMerge/>
            <w:vAlign w:val="center"/>
          </w:tcPr>
          <w:p w:rsidR="00E57686" w:rsidRPr="00946A5F" w:rsidRDefault="00E57686" w:rsidP="00B9624B">
            <w:pPr>
              <w:spacing w:line="240" w:lineRule="auto"/>
              <w:ind w:firstLineChars="0" w:firstLine="0"/>
              <w:jc w:val="center"/>
              <w:rPr>
                <w:sz w:val="21"/>
                <w:szCs w:val="21"/>
              </w:rPr>
            </w:pPr>
          </w:p>
        </w:tc>
        <w:tc>
          <w:tcPr>
            <w:tcW w:w="1154" w:type="pct"/>
            <w:vAlign w:val="center"/>
          </w:tcPr>
          <w:p w:rsidR="00E57686" w:rsidRPr="00946A5F" w:rsidRDefault="00E57686" w:rsidP="00B9624B">
            <w:pPr>
              <w:spacing w:line="240" w:lineRule="auto"/>
              <w:ind w:firstLineChars="0" w:firstLine="0"/>
              <w:jc w:val="center"/>
              <w:rPr>
                <w:sz w:val="21"/>
                <w:szCs w:val="21"/>
              </w:rPr>
            </w:pPr>
            <w:r w:rsidRPr="00946A5F">
              <w:rPr>
                <w:sz w:val="21"/>
                <w:szCs w:val="21"/>
              </w:rPr>
              <w:t>地表水环境质量：水质达到或优于</w:t>
            </w:r>
            <w:r w:rsidRPr="00946A5F">
              <w:rPr>
                <w:rFonts w:ascii="宋体" w:hAnsi="宋体" w:cs="宋体" w:hint="eastAsia"/>
                <w:sz w:val="21"/>
                <w:szCs w:val="21"/>
              </w:rPr>
              <w:t>Ⅲ</w:t>
            </w:r>
            <w:r w:rsidRPr="00946A5F">
              <w:rPr>
                <w:sz w:val="21"/>
                <w:szCs w:val="21"/>
              </w:rPr>
              <w:t>类比例（丘陵）</w:t>
            </w:r>
          </w:p>
        </w:tc>
        <w:tc>
          <w:tcPr>
            <w:tcW w:w="421" w:type="pct"/>
            <w:vAlign w:val="center"/>
          </w:tcPr>
          <w:p w:rsidR="00E57686" w:rsidRPr="00946A5F" w:rsidRDefault="00E57686" w:rsidP="00B9624B">
            <w:pPr>
              <w:spacing w:line="240" w:lineRule="auto"/>
              <w:ind w:firstLineChars="0" w:firstLine="0"/>
              <w:jc w:val="center"/>
              <w:rPr>
                <w:sz w:val="21"/>
                <w:szCs w:val="21"/>
              </w:rPr>
            </w:pPr>
            <w:r w:rsidRPr="00946A5F">
              <w:rPr>
                <w:sz w:val="21"/>
                <w:szCs w:val="21"/>
              </w:rPr>
              <w:t>%</w:t>
            </w:r>
          </w:p>
        </w:tc>
        <w:tc>
          <w:tcPr>
            <w:tcW w:w="647" w:type="pct"/>
            <w:vAlign w:val="center"/>
          </w:tcPr>
          <w:p w:rsidR="00E57686" w:rsidRPr="00946A5F" w:rsidRDefault="00E57686" w:rsidP="003409C6">
            <w:pPr>
              <w:spacing w:line="240" w:lineRule="auto"/>
              <w:ind w:firstLineChars="0" w:firstLine="0"/>
              <w:jc w:val="center"/>
              <w:rPr>
                <w:sz w:val="21"/>
                <w:szCs w:val="21"/>
              </w:rPr>
            </w:pPr>
            <w:r w:rsidRPr="00946A5F">
              <w:rPr>
                <w:sz w:val="21"/>
                <w:szCs w:val="21"/>
              </w:rPr>
              <w:t>≥8</w:t>
            </w:r>
            <w:r w:rsidRPr="00946A5F">
              <w:rPr>
                <w:rFonts w:hint="eastAsia"/>
                <w:sz w:val="21"/>
                <w:szCs w:val="21"/>
              </w:rPr>
              <w:t>5</w:t>
            </w:r>
          </w:p>
        </w:tc>
        <w:tc>
          <w:tcPr>
            <w:tcW w:w="648" w:type="pct"/>
            <w:vAlign w:val="center"/>
          </w:tcPr>
          <w:p w:rsidR="00E57686" w:rsidRPr="00946A5F" w:rsidRDefault="00E57686" w:rsidP="003409C6">
            <w:pPr>
              <w:spacing w:line="240" w:lineRule="auto"/>
              <w:ind w:firstLineChars="0" w:firstLine="0"/>
              <w:jc w:val="center"/>
              <w:rPr>
                <w:sz w:val="21"/>
                <w:szCs w:val="21"/>
              </w:rPr>
            </w:pPr>
            <w:r w:rsidRPr="00946A5F">
              <w:rPr>
                <w:sz w:val="21"/>
                <w:szCs w:val="21"/>
              </w:rPr>
              <w:t>≥</w:t>
            </w:r>
            <w:r w:rsidRPr="00946A5F">
              <w:rPr>
                <w:rFonts w:hint="eastAsia"/>
                <w:sz w:val="21"/>
                <w:szCs w:val="21"/>
              </w:rPr>
              <w:t>75</w:t>
            </w:r>
          </w:p>
        </w:tc>
        <w:tc>
          <w:tcPr>
            <w:tcW w:w="383" w:type="pct"/>
            <w:vMerge/>
            <w:vAlign w:val="center"/>
          </w:tcPr>
          <w:p w:rsidR="00E57686" w:rsidRPr="00946A5F" w:rsidRDefault="00E57686" w:rsidP="00B9624B">
            <w:pPr>
              <w:spacing w:line="240" w:lineRule="auto"/>
              <w:ind w:firstLineChars="0" w:firstLine="0"/>
              <w:jc w:val="center"/>
              <w:rPr>
                <w:sz w:val="21"/>
                <w:szCs w:val="21"/>
              </w:rPr>
            </w:pPr>
          </w:p>
        </w:tc>
        <w:tc>
          <w:tcPr>
            <w:tcW w:w="527" w:type="pct"/>
            <w:vAlign w:val="center"/>
          </w:tcPr>
          <w:p w:rsidR="00E57686" w:rsidRPr="00946A5F" w:rsidRDefault="006B1E49" w:rsidP="00B9624B">
            <w:pPr>
              <w:spacing w:line="240" w:lineRule="auto"/>
              <w:ind w:firstLineChars="0" w:firstLine="0"/>
              <w:jc w:val="center"/>
              <w:rPr>
                <w:sz w:val="21"/>
                <w:szCs w:val="21"/>
              </w:rPr>
            </w:pPr>
            <w:r w:rsidRPr="00946A5F">
              <w:rPr>
                <w:rFonts w:hint="eastAsia"/>
                <w:sz w:val="21"/>
                <w:szCs w:val="21"/>
              </w:rPr>
              <w:t>40</w:t>
            </w:r>
          </w:p>
        </w:tc>
        <w:tc>
          <w:tcPr>
            <w:tcW w:w="362" w:type="pct"/>
            <w:vMerge/>
            <w:tcBorders>
              <w:right w:val="nil"/>
            </w:tcBorders>
            <w:vAlign w:val="center"/>
          </w:tcPr>
          <w:p w:rsidR="00E57686" w:rsidRPr="00946A5F" w:rsidRDefault="00E57686" w:rsidP="00B9624B">
            <w:pPr>
              <w:spacing w:line="240" w:lineRule="auto"/>
              <w:ind w:firstLineChars="0" w:firstLine="0"/>
              <w:jc w:val="center"/>
              <w:rPr>
                <w:sz w:val="21"/>
                <w:szCs w:val="21"/>
              </w:rPr>
            </w:pPr>
          </w:p>
        </w:tc>
      </w:tr>
      <w:tr w:rsidR="00DA3FCD" w:rsidRPr="00946A5F" w:rsidTr="00B9624B">
        <w:trPr>
          <w:trHeight w:val="397"/>
          <w:jc w:val="center"/>
        </w:trPr>
        <w:tc>
          <w:tcPr>
            <w:tcW w:w="316" w:type="pct"/>
            <w:vMerge/>
            <w:tcBorders>
              <w:left w:val="nil"/>
            </w:tcBorders>
            <w:vAlign w:val="center"/>
          </w:tcPr>
          <w:p w:rsidR="00E57686" w:rsidRPr="00946A5F" w:rsidRDefault="00E57686" w:rsidP="00B9624B">
            <w:pPr>
              <w:spacing w:line="240" w:lineRule="auto"/>
              <w:ind w:firstLineChars="0" w:firstLine="0"/>
              <w:jc w:val="center"/>
              <w:rPr>
                <w:sz w:val="21"/>
                <w:szCs w:val="21"/>
              </w:rPr>
            </w:pPr>
          </w:p>
        </w:tc>
        <w:tc>
          <w:tcPr>
            <w:tcW w:w="308" w:type="pct"/>
            <w:vMerge/>
            <w:vAlign w:val="center"/>
          </w:tcPr>
          <w:p w:rsidR="00E57686" w:rsidRPr="00946A5F" w:rsidRDefault="00E57686" w:rsidP="00B9624B">
            <w:pPr>
              <w:spacing w:line="240" w:lineRule="auto"/>
              <w:ind w:firstLineChars="0" w:firstLine="0"/>
              <w:jc w:val="center"/>
              <w:rPr>
                <w:sz w:val="21"/>
                <w:szCs w:val="21"/>
              </w:rPr>
            </w:pPr>
          </w:p>
        </w:tc>
        <w:tc>
          <w:tcPr>
            <w:tcW w:w="233" w:type="pct"/>
            <w:vMerge/>
            <w:vAlign w:val="center"/>
          </w:tcPr>
          <w:p w:rsidR="00E57686" w:rsidRPr="00946A5F" w:rsidRDefault="00E57686" w:rsidP="00B9624B">
            <w:pPr>
              <w:spacing w:line="240" w:lineRule="auto"/>
              <w:ind w:firstLineChars="0" w:firstLine="0"/>
              <w:jc w:val="center"/>
              <w:rPr>
                <w:sz w:val="21"/>
                <w:szCs w:val="21"/>
              </w:rPr>
            </w:pPr>
          </w:p>
        </w:tc>
        <w:tc>
          <w:tcPr>
            <w:tcW w:w="1154" w:type="pct"/>
            <w:vAlign w:val="center"/>
          </w:tcPr>
          <w:p w:rsidR="00E57686" w:rsidRPr="00946A5F" w:rsidRDefault="00E57686" w:rsidP="00B9624B">
            <w:pPr>
              <w:spacing w:line="240" w:lineRule="auto"/>
              <w:ind w:firstLineChars="0" w:firstLine="0"/>
              <w:jc w:val="center"/>
              <w:rPr>
                <w:sz w:val="21"/>
                <w:szCs w:val="21"/>
              </w:rPr>
            </w:pPr>
            <w:r w:rsidRPr="00946A5F">
              <w:rPr>
                <w:sz w:val="21"/>
                <w:szCs w:val="21"/>
              </w:rPr>
              <w:t>地表水环境质量：劣五类水体</w:t>
            </w:r>
          </w:p>
        </w:tc>
        <w:tc>
          <w:tcPr>
            <w:tcW w:w="421" w:type="pct"/>
            <w:vAlign w:val="center"/>
          </w:tcPr>
          <w:p w:rsidR="00E57686" w:rsidRPr="00946A5F" w:rsidRDefault="00E57686" w:rsidP="00B9624B">
            <w:pPr>
              <w:spacing w:line="240" w:lineRule="auto"/>
              <w:ind w:firstLineChars="0" w:firstLine="0"/>
              <w:jc w:val="center"/>
              <w:rPr>
                <w:sz w:val="21"/>
                <w:szCs w:val="21"/>
              </w:rPr>
            </w:pPr>
            <w:r w:rsidRPr="00946A5F">
              <w:rPr>
                <w:sz w:val="21"/>
                <w:szCs w:val="21"/>
              </w:rPr>
              <w:t>-</w:t>
            </w:r>
          </w:p>
        </w:tc>
        <w:tc>
          <w:tcPr>
            <w:tcW w:w="647" w:type="pct"/>
            <w:vAlign w:val="center"/>
          </w:tcPr>
          <w:p w:rsidR="00E57686" w:rsidRPr="00946A5F" w:rsidRDefault="00E57686" w:rsidP="00B9624B">
            <w:pPr>
              <w:spacing w:line="240" w:lineRule="auto"/>
              <w:ind w:firstLineChars="0" w:firstLine="0"/>
              <w:jc w:val="center"/>
              <w:rPr>
                <w:sz w:val="21"/>
                <w:szCs w:val="21"/>
              </w:rPr>
            </w:pPr>
            <w:r w:rsidRPr="00946A5F">
              <w:rPr>
                <w:sz w:val="21"/>
                <w:szCs w:val="21"/>
              </w:rPr>
              <w:t>基本消除</w:t>
            </w:r>
          </w:p>
        </w:tc>
        <w:tc>
          <w:tcPr>
            <w:tcW w:w="648" w:type="pct"/>
            <w:vAlign w:val="center"/>
          </w:tcPr>
          <w:p w:rsidR="00E57686" w:rsidRPr="00946A5F" w:rsidRDefault="00E57686" w:rsidP="00B9624B">
            <w:pPr>
              <w:spacing w:line="240" w:lineRule="auto"/>
              <w:ind w:firstLineChars="0" w:firstLine="0"/>
              <w:jc w:val="center"/>
              <w:rPr>
                <w:sz w:val="21"/>
                <w:szCs w:val="21"/>
              </w:rPr>
            </w:pPr>
            <w:r w:rsidRPr="00946A5F">
              <w:rPr>
                <w:sz w:val="21"/>
                <w:szCs w:val="21"/>
              </w:rPr>
              <w:t>基本消除</w:t>
            </w:r>
          </w:p>
        </w:tc>
        <w:tc>
          <w:tcPr>
            <w:tcW w:w="383" w:type="pct"/>
            <w:vMerge/>
            <w:vAlign w:val="center"/>
          </w:tcPr>
          <w:p w:rsidR="00E57686" w:rsidRPr="00946A5F" w:rsidRDefault="00E57686" w:rsidP="00B9624B">
            <w:pPr>
              <w:spacing w:line="240" w:lineRule="auto"/>
              <w:ind w:firstLineChars="0" w:firstLine="0"/>
              <w:jc w:val="center"/>
              <w:rPr>
                <w:sz w:val="21"/>
                <w:szCs w:val="21"/>
              </w:rPr>
            </w:pPr>
          </w:p>
        </w:tc>
        <w:tc>
          <w:tcPr>
            <w:tcW w:w="527" w:type="pct"/>
            <w:vAlign w:val="center"/>
          </w:tcPr>
          <w:p w:rsidR="00E57686" w:rsidRPr="00946A5F" w:rsidRDefault="00E57686" w:rsidP="00B9624B">
            <w:pPr>
              <w:spacing w:line="240" w:lineRule="auto"/>
              <w:ind w:firstLineChars="0" w:firstLine="0"/>
              <w:jc w:val="center"/>
              <w:rPr>
                <w:sz w:val="21"/>
                <w:szCs w:val="21"/>
              </w:rPr>
            </w:pPr>
            <w:r w:rsidRPr="00946A5F">
              <w:rPr>
                <w:sz w:val="21"/>
                <w:szCs w:val="21"/>
              </w:rPr>
              <w:t>基本消除</w:t>
            </w:r>
          </w:p>
        </w:tc>
        <w:tc>
          <w:tcPr>
            <w:tcW w:w="362" w:type="pct"/>
            <w:vMerge/>
            <w:tcBorders>
              <w:right w:val="nil"/>
            </w:tcBorders>
            <w:vAlign w:val="center"/>
          </w:tcPr>
          <w:p w:rsidR="00E57686" w:rsidRPr="00946A5F" w:rsidRDefault="00E57686" w:rsidP="00B9624B">
            <w:pPr>
              <w:spacing w:line="240" w:lineRule="auto"/>
              <w:ind w:firstLineChars="0" w:firstLine="0"/>
              <w:jc w:val="center"/>
              <w:rPr>
                <w:sz w:val="21"/>
                <w:szCs w:val="21"/>
              </w:rPr>
            </w:pPr>
          </w:p>
        </w:tc>
      </w:tr>
      <w:tr w:rsidR="00DA3FCD" w:rsidRPr="00946A5F" w:rsidTr="00B9624B">
        <w:trPr>
          <w:trHeight w:val="397"/>
          <w:jc w:val="center"/>
        </w:trPr>
        <w:tc>
          <w:tcPr>
            <w:tcW w:w="316" w:type="pct"/>
            <w:vMerge/>
            <w:tcBorders>
              <w:left w:val="nil"/>
            </w:tcBorders>
            <w:vAlign w:val="center"/>
          </w:tcPr>
          <w:p w:rsidR="00E57686" w:rsidRPr="00946A5F" w:rsidRDefault="00E57686" w:rsidP="00B9624B">
            <w:pPr>
              <w:spacing w:line="240" w:lineRule="auto"/>
              <w:ind w:firstLineChars="0" w:firstLine="0"/>
              <w:jc w:val="center"/>
              <w:rPr>
                <w:sz w:val="21"/>
              </w:rPr>
            </w:pPr>
          </w:p>
        </w:tc>
        <w:tc>
          <w:tcPr>
            <w:tcW w:w="308" w:type="pct"/>
            <w:vMerge/>
            <w:vAlign w:val="center"/>
          </w:tcPr>
          <w:p w:rsidR="00E57686" w:rsidRPr="00946A5F" w:rsidRDefault="00E57686" w:rsidP="00B9624B">
            <w:pPr>
              <w:spacing w:line="240" w:lineRule="auto"/>
              <w:ind w:firstLineChars="0" w:firstLine="0"/>
              <w:jc w:val="center"/>
              <w:rPr>
                <w:sz w:val="21"/>
              </w:rPr>
            </w:pPr>
          </w:p>
        </w:tc>
        <w:tc>
          <w:tcPr>
            <w:tcW w:w="233" w:type="pct"/>
            <w:vMerge/>
            <w:vAlign w:val="center"/>
          </w:tcPr>
          <w:p w:rsidR="00E57686" w:rsidRPr="00946A5F" w:rsidRDefault="00E57686" w:rsidP="00B9624B">
            <w:pPr>
              <w:spacing w:line="240" w:lineRule="auto"/>
              <w:ind w:firstLineChars="0" w:firstLine="0"/>
              <w:jc w:val="center"/>
              <w:rPr>
                <w:sz w:val="21"/>
              </w:rPr>
            </w:pPr>
          </w:p>
        </w:tc>
        <w:tc>
          <w:tcPr>
            <w:tcW w:w="1154" w:type="pct"/>
            <w:vAlign w:val="center"/>
          </w:tcPr>
          <w:p w:rsidR="00E57686" w:rsidRPr="00946A5F" w:rsidRDefault="00E57686" w:rsidP="00254C6E">
            <w:pPr>
              <w:spacing w:line="240" w:lineRule="auto"/>
              <w:ind w:firstLineChars="0" w:firstLine="0"/>
              <w:jc w:val="center"/>
              <w:rPr>
                <w:sz w:val="21"/>
              </w:rPr>
            </w:pPr>
            <w:r w:rsidRPr="00946A5F">
              <w:rPr>
                <w:rFonts w:hint="eastAsia"/>
                <w:sz w:val="21"/>
              </w:rPr>
              <w:t>地表水环境质量：</w:t>
            </w:r>
            <w:r w:rsidRPr="00946A5F">
              <w:rPr>
                <w:sz w:val="21"/>
              </w:rPr>
              <w:t>城市黑臭水体</w:t>
            </w:r>
          </w:p>
        </w:tc>
        <w:tc>
          <w:tcPr>
            <w:tcW w:w="421" w:type="pct"/>
            <w:vAlign w:val="center"/>
          </w:tcPr>
          <w:p w:rsidR="00E57686" w:rsidRPr="00946A5F" w:rsidRDefault="00E57686" w:rsidP="00254C6E">
            <w:pPr>
              <w:spacing w:line="240" w:lineRule="auto"/>
              <w:ind w:firstLineChars="0" w:firstLine="0"/>
              <w:jc w:val="center"/>
              <w:rPr>
                <w:sz w:val="21"/>
              </w:rPr>
            </w:pPr>
            <w:r w:rsidRPr="00946A5F">
              <w:rPr>
                <w:sz w:val="21"/>
              </w:rPr>
              <w:t>-</w:t>
            </w:r>
          </w:p>
        </w:tc>
        <w:tc>
          <w:tcPr>
            <w:tcW w:w="647" w:type="pct"/>
            <w:vAlign w:val="center"/>
          </w:tcPr>
          <w:p w:rsidR="00E57686" w:rsidRPr="00946A5F" w:rsidRDefault="00E57686" w:rsidP="00254C6E">
            <w:pPr>
              <w:spacing w:line="240" w:lineRule="auto"/>
              <w:ind w:firstLineChars="0" w:firstLine="0"/>
              <w:jc w:val="center"/>
              <w:rPr>
                <w:sz w:val="21"/>
              </w:rPr>
            </w:pPr>
            <w:r w:rsidRPr="00946A5F">
              <w:rPr>
                <w:sz w:val="21"/>
              </w:rPr>
              <w:t>完成整治目标</w:t>
            </w:r>
          </w:p>
        </w:tc>
        <w:tc>
          <w:tcPr>
            <w:tcW w:w="648" w:type="pct"/>
            <w:vAlign w:val="center"/>
          </w:tcPr>
          <w:p w:rsidR="00E57686" w:rsidRPr="00946A5F" w:rsidRDefault="00E57686" w:rsidP="00254C6E">
            <w:pPr>
              <w:spacing w:line="240" w:lineRule="auto"/>
              <w:ind w:firstLineChars="0" w:firstLine="0"/>
              <w:jc w:val="center"/>
              <w:rPr>
                <w:sz w:val="21"/>
              </w:rPr>
            </w:pPr>
            <w:r w:rsidRPr="00946A5F">
              <w:rPr>
                <w:sz w:val="21"/>
              </w:rPr>
              <w:t>—</w:t>
            </w:r>
          </w:p>
        </w:tc>
        <w:tc>
          <w:tcPr>
            <w:tcW w:w="383" w:type="pct"/>
            <w:vMerge/>
            <w:vAlign w:val="center"/>
          </w:tcPr>
          <w:p w:rsidR="00E57686" w:rsidRPr="00946A5F" w:rsidRDefault="00E57686" w:rsidP="00254C6E">
            <w:pPr>
              <w:spacing w:line="240" w:lineRule="auto"/>
              <w:ind w:firstLineChars="0" w:firstLine="0"/>
              <w:jc w:val="center"/>
              <w:rPr>
                <w:sz w:val="21"/>
              </w:rPr>
            </w:pPr>
          </w:p>
        </w:tc>
        <w:tc>
          <w:tcPr>
            <w:tcW w:w="527" w:type="pct"/>
            <w:vAlign w:val="center"/>
          </w:tcPr>
          <w:p w:rsidR="00E57686" w:rsidRPr="00946A5F" w:rsidRDefault="00E57686" w:rsidP="00254C6E">
            <w:pPr>
              <w:spacing w:line="240" w:lineRule="auto"/>
              <w:ind w:firstLineChars="0" w:firstLine="0"/>
              <w:jc w:val="center"/>
              <w:rPr>
                <w:sz w:val="21"/>
              </w:rPr>
            </w:pPr>
            <w:r w:rsidRPr="00946A5F">
              <w:rPr>
                <w:sz w:val="21"/>
              </w:rPr>
              <w:t>未完成整治目标</w:t>
            </w:r>
          </w:p>
        </w:tc>
        <w:tc>
          <w:tcPr>
            <w:tcW w:w="362" w:type="pct"/>
            <w:vMerge/>
            <w:tcBorders>
              <w:right w:val="nil"/>
            </w:tcBorders>
            <w:vAlign w:val="center"/>
          </w:tcPr>
          <w:p w:rsidR="00E57686" w:rsidRPr="00946A5F" w:rsidRDefault="00E57686" w:rsidP="00B9624B">
            <w:pPr>
              <w:spacing w:line="240" w:lineRule="auto"/>
              <w:ind w:firstLineChars="0" w:firstLine="0"/>
              <w:jc w:val="center"/>
              <w:rPr>
                <w:sz w:val="21"/>
              </w:rPr>
            </w:pP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ign w:val="center"/>
          </w:tcPr>
          <w:p w:rsidR="00164DF2" w:rsidRPr="00946A5F" w:rsidRDefault="00164DF2" w:rsidP="00B9624B">
            <w:pPr>
              <w:spacing w:line="240" w:lineRule="auto"/>
              <w:ind w:firstLineChars="0" w:firstLine="0"/>
              <w:jc w:val="center"/>
              <w:rPr>
                <w:sz w:val="21"/>
                <w:szCs w:val="21"/>
              </w:rPr>
            </w:pP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13</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土壤环境质量：质量改善目标</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不降低且达到考核要求</w:t>
            </w:r>
          </w:p>
        </w:tc>
        <w:tc>
          <w:tcPr>
            <w:tcW w:w="648"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不降低且达到考核要求</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约束性</w:t>
            </w:r>
          </w:p>
        </w:tc>
        <w:tc>
          <w:tcPr>
            <w:tcW w:w="527" w:type="pct"/>
            <w:vAlign w:val="center"/>
          </w:tcPr>
          <w:p w:rsidR="00164DF2" w:rsidRPr="00946A5F" w:rsidRDefault="002D5EC9" w:rsidP="00B9624B">
            <w:pPr>
              <w:spacing w:line="240" w:lineRule="auto"/>
              <w:ind w:firstLineChars="0" w:firstLine="0"/>
              <w:jc w:val="center"/>
              <w:rPr>
                <w:sz w:val="21"/>
                <w:szCs w:val="21"/>
              </w:rPr>
            </w:pPr>
            <w:r w:rsidRPr="00946A5F">
              <w:rPr>
                <w:rFonts w:hint="eastAsia"/>
                <w:sz w:val="21"/>
                <w:szCs w:val="21"/>
              </w:rPr>
              <w:t>不降低且达到考核要求</w:t>
            </w:r>
          </w:p>
        </w:tc>
        <w:tc>
          <w:tcPr>
            <w:tcW w:w="362" w:type="pct"/>
            <w:tcBorders>
              <w:right w:val="nil"/>
            </w:tcBorders>
            <w:vAlign w:val="center"/>
          </w:tcPr>
          <w:p w:rsidR="00164DF2" w:rsidRPr="00946A5F" w:rsidRDefault="00164DF2" w:rsidP="002D5EC9">
            <w:pPr>
              <w:spacing w:line="240" w:lineRule="auto"/>
              <w:ind w:firstLineChars="0" w:firstLine="0"/>
              <w:jc w:val="center"/>
              <w:rPr>
                <w:b/>
                <w:sz w:val="21"/>
                <w:szCs w:val="21"/>
              </w:rPr>
            </w:pPr>
            <w:r w:rsidRPr="00946A5F">
              <w:rPr>
                <w:rFonts w:hint="eastAsia"/>
                <w:b/>
                <w:sz w:val="21"/>
                <w:szCs w:val="21"/>
              </w:rPr>
              <w:t>均达标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ign w:val="center"/>
          </w:tcPr>
          <w:p w:rsidR="00164DF2" w:rsidRPr="00946A5F" w:rsidRDefault="00164DF2" w:rsidP="00B9624B">
            <w:pPr>
              <w:spacing w:line="240" w:lineRule="auto"/>
              <w:ind w:firstLineChars="0" w:firstLine="0"/>
              <w:jc w:val="center"/>
              <w:rPr>
                <w:sz w:val="21"/>
                <w:szCs w:val="21"/>
              </w:rPr>
            </w:pP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14**</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主要污染物总量减排</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337D1B" w:rsidP="00B9624B">
            <w:pPr>
              <w:spacing w:line="240" w:lineRule="auto"/>
              <w:ind w:firstLineChars="0" w:firstLine="0"/>
              <w:jc w:val="center"/>
              <w:rPr>
                <w:sz w:val="21"/>
                <w:szCs w:val="21"/>
              </w:rPr>
            </w:pPr>
            <w:r w:rsidRPr="00946A5F">
              <w:rPr>
                <w:sz w:val="21"/>
                <w:szCs w:val="21"/>
              </w:rPr>
              <w:t>—</w:t>
            </w:r>
          </w:p>
        </w:tc>
        <w:tc>
          <w:tcPr>
            <w:tcW w:w="648"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达到考核要求</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约束性</w:t>
            </w:r>
          </w:p>
        </w:tc>
        <w:tc>
          <w:tcPr>
            <w:tcW w:w="527" w:type="pct"/>
            <w:vAlign w:val="center"/>
          </w:tcPr>
          <w:p w:rsidR="00164DF2" w:rsidRPr="00946A5F" w:rsidRDefault="00E57686" w:rsidP="00B9624B">
            <w:pPr>
              <w:spacing w:line="240" w:lineRule="auto"/>
              <w:ind w:firstLineChars="0" w:firstLine="0"/>
              <w:jc w:val="center"/>
              <w:rPr>
                <w:sz w:val="21"/>
                <w:szCs w:val="21"/>
              </w:rPr>
            </w:pPr>
            <w:r w:rsidRPr="00946A5F">
              <w:rPr>
                <w:sz w:val="21"/>
                <w:szCs w:val="21"/>
              </w:rPr>
              <w:t>达到考核要求</w:t>
            </w:r>
          </w:p>
        </w:tc>
        <w:tc>
          <w:tcPr>
            <w:tcW w:w="362" w:type="pct"/>
            <w:tcBorders>
              <w:right w:val="nil"/>
            </w:tcBorders>
            <w:vAlign w:val="center"/>
          </w:tcPr>
          <w:p w:rsidR="00164DF2" w:rsidRPr="00946A5F" w:rsidRDefault="00E57686" w:rsidP="00B9624B">
            <w:pPr>
              <w:spacing w:line="240" w:lineRule="auto"/>
              <w:ind w:firstLineChars="0" w:firstLine="0"/>
              <w:jc w:val="center"/>
              <w:rPr>
                <w:b/>
                <w:sz w:val="21"/>
                <w:szCs w:val="21"/>
              </w:rPr>
            </w:pPr>
            <w:r w:rsidRPr="00946A5F">
              <w:rPr>
                <w:rFonts w:hint="eastAsia"/>
                <w:b/>
                <w:sz w:val="21"/>
                <w:szCs w:val="21"/>
              </w:rPr>
              <w:t>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restar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（五）生态系统保护</w:t>
            </w: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15</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生态环境状况指数</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164DF2">
            <w:pPr>
              <w:spacing w:line="240" w:lineRule="auto"/>
              <w:ind w:firstLineChars="0" w:firstLine="0"/>
              <w:jc w:val="center"/>
              <w:rPr>
                <w:sz w:val="21"/>
                <w:szCs w:val="21"/>
              </w:rPr>
            </w:pPr>
            <w:r w:rsidRPr="00946A5F">
              <w:rPr>
                <w:sz w:val="21"/>
                <w:szCs w:val="21"/>
              </w:rPr>
              <w:t>≥</w:t>
            </w:r>
            <w:r w:rsidRPr="00946A5F">
              <w:rPr>
                <w:rFonts w:hint="eastAsia"/>
                <w:sz w:val="21"/>
                <w:szCs w:val="21"/>
              </w:rPr>
              <w:t>60</w:t>
            </w:r>
            <w:r w:rsidRPr="00946A5F">
              <w:rPr>
                <w:sz w:val="21"/>
                <w:szCs w:val="21"/>
              </w:rPr>
              <w:t>且不降低</w:t>
            </w:r>
          </w:p>
        </w:tc>
        <w:tc>
          <w:tcPr>
            <w:tcW w:w="648"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≥55</w:t>
            </w:r>
            <w:r w:rsidRPr="00946A5F">
              <w:rPr>
                <w:sz w:val="21"/>
                <w:szCs w:val="21"/>
              </w:rPr>
              <w:t>且不降低</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约束性</w:t>
            </w:r>
          </w:p>
        </w:tc>
        <w:tc>
          <w:tcPr>
            <w:tcW w:w="527" w:type="pct"/>
            <w:vAlign w:val="center"/>
          </w:tcPr>
          <w:p w:rsidR="00164DF2" w:rsidRPr="00946A5F" w:rsidRDefault="00164DF2" w:rsidP="00B9624B">
            <w:pPr>
              <w:spacing w:line="240" w:lineRule="auto"/>
              <w:ind w:firstLineChars="0" w:firstLine="0"/>
              <w:jc w:val="center"/>
              <w:rPr>
                <w:sz w:val="21"/>
                <w:szCs w:val="21"/>
              </w:rPr>
            </w:pPr>
            <w:r w:rsidRPr="00946A5F">
              <w:rPr>
                <w:rFonts w:hint="eastAsia"/>
                <w:sz w:val="21"/>
                <w:szCs w:val="21"/>
              </w:rPr>
              <w:t>63.92</w:t>
            </w:r>
            <w:r w:rsidRPr="00946A5F">
              <w:rPr>
                <w:rFonts w:hint="eastAsia"/>
                <w:sz w:val="21"/>
                <w:szCs w:val="21"/>
              </w:rPr>
              <w:t>但</w:t>
            </w:r>
            <w:proofErr w:type="gramStart"/>
            <w:r w:rsidRPr="00946A5F">
              <w:rPr>
                <w:sz w:val="21"/>
                <w:szCs w:val="21"/>
              </w:rPr>
              <w:t>呈降低</w:t>
            </w:r>
            <w:proofErr w:type="gramEnd"/>
            <w:r w:rsidRPr="00946A5F">
              <w:rPr>
                <w:sz w:val="21"/>
                <w:szCs w:val="21"/>
              </w:rPr>
              <w:t>趋势</w:t>
            </w:r>
          </w:p>
        </w:tc>
        <w:tc>
          <w:tcPr>
            <w:tcW w:w="362" w:type="pct"/>
            <w:tcBorders>
              <w:right w:val="nil"/>
            </w:tcBorders>
            <w:vAlign w:val="center"/>
          </w:tcPr>
          <w:p w:rsidR="00164DF2" w:rsidRPr="00946A5F" w:rsidRDefault="00164DF2" w:rsidP="00B9624B">
            <w:pPr>
              <w:spacing w:line="240" w:lineRule="auto"/>
              <w:ind w:firstLineChars="0" w:firstLine="0"/>
              <w:jc w:val="center"/>
              <w:rPr>
                <w:b/>
                <w:sz w:val="21"/>
                <w:szCs w:val="21"/>
              </w:rPr>
            </w:pPr>
            <w:r w:rsidRPr="00946A5F">
              <w:rPr>
                <w:rFonts w:hint="eastAsia"/>
                <w:b/>
                <w:sz w:val="21"/>
                <w:szCs w:val="21"/>
              </w:rPr>
              <w:t>均未达标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ign w:val="center"/>
          </w:tcPr>
          <w:p w:rsidR="00164DF2" w:rsidRPr="00946A5F" w:rsidRDefault="00164DF2" w:rsidP="00B9624B">
            <w:pPr>
              <w:spacing w:line="240" w:lineRule="auto"/>
              <w:ind w:firstLineChars="0" w:firstLine="0"/>
              <w:jc w:val="center"/>
              <w:rPr>
                <w:sz w:val="21"/>
                <w:szCs w:val="21"/>
              </w:rPr>
            </w:pP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16</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森林覆盖率（丘陵）</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3409C6">
            <w:pPr>
              <w:spacing w:line="240" w:lineRule="auto"/>
              <w:ind w:firstLineChars="0" w:firstLine="0"/>
              <w:jc w:val="center"/>
              <w:rPr>
                <w:sz w:val="21"/>
                <w:szCs w:val="21"/>
              </w:rPr>
            </w:pPr>
            <w:r w:rsidRPr="00946A5F">
              <w:rPr>
                <w:sz w:val="21"/>
                <w:szCs w:val="21"/>
              </w:rPr>
              <w:t>≥</w:t>
            </w:r>
            <w:r w:rsidRPr="00946A5F">
              <w:rPr>
                <w:rFonts w:hint="eastAsia"/>
                <w:sz w:val="21"/>
                <w:szCs w:val="21"/>
              </w:rPr>
              <w:t>30</w:t>
            </w:r>
          </w:p>
        </w:tc>
        <w:tc>
          <w:tcPr>
            <w:tcW w:w="648" w:type="pct"/>
            <w:vAlign w:val="center"/>
          </w:tcPr>
          <w:p w:rsidR="00164DF2" w:rsidRPr="00946A5F" w:rsidRDefault="00164DF2" w:rsidP="00316FDD">
            <w:pPr>
              <w:spacing w:line="240" w:lineRule="auto"/>
              <w:ind w:firstLineChars="0" w:firstLine="0"/>
              <w:jc w:val="center"/>
              <w:rPr>
                <w:sz w:val="21"/>
                <w:szCs w:val="21"/>
              </w:rPr>
            </w:pPr>
            <w:r w:rsidRPr="00946A5F">
              <w:rPr>
                <w:sz w:val="21"/>
                <w:szCs w:val="21"/>
              </w:rPr>
              <w:t>≥</w:t>
            </w:r>
            <w:r w:rsidRPr="00946A5F">
              <w:rPr>
                <w:rFonts w:hint="eastAsia"/>
                <w:sz w:val="21"/>
                <w:szCs w:val="21"/>
              </w:rPr>
              <w:t>40</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rFonts w:hint="eastAsia"/>
                <w:sz w:val="21"/>
                <w:szCs w:val="21"/>
              </w:rPr>
              <w:t>约束性</w:t>
            </w:r>
            <w:r w:rsidRPr="00946A5F">
              <w:rPr>
                <w:rFonts w:hint="eastAsia"/>
                <w:sz w:val="21"/>
                <w:szCs w:val="21"/>
              </w:rPr>
              <w:t>/</w:t>
            </w:r>
            <w:r w:rsidRPr="00946A5F">
              <w:rPr>
                <w:rFonts w:hint="eastAsia"/>
                <w:sz w:val="21"/>
                <w:szCs w:val="21"/>
              </w:rPr>
              <w:t>参考性</w:t>
            </w:r>
          </w:p>
        </w:tc>
        <w:tc>
          <w:tcPr>
            <w:tcW w:w="527" w:type="pct"/>
            <w:vAlign w:val="center"/>
          </w:tcPr>
          <w:p w:rsidR="00164DF2" w:rsidRPr="00946A5F" w:rsidRDefault="002D5EC9" w:rsidP="00B9624B">
            <w:pPr>
              <w:spacing w:line="240" w:lineRule="auto"/>
              <w:ind w:firstLineChars="0" w:firstLine="0"/>
              <w:jc w:val="center"/>
              <w:rPr>
                <w:sz w:val="21"/>
                <w:szCs w:val="21"/>
              </w:rPr>
            </w:pPr>
            <w:r w:rsidRPr="00946A5F">
              <w:rPr>
                <w:rFonts w:hint="eastAsia"/>
                <w:sz w:val="21"/>
                <w:szCs w:val="21"/>
              </w:rPr>
              <w:t>39.97</w:t>
            </w:r>
          </w:p>
        </w:tc>
        <w:tc>
          <w:tcPr>
            <w:tcW w:w="362" w:type="pct"/>
            <w:tcBorders>
              <w:right w:val="nil"/>
            </w:tcBorders>
            <w:vAlign w:val="center"/>
          </w:tcPr>
          <w:p w:rsidR="00164DF2" w:rsidRPr="00946A5F" w:rsidRDefault="002D5EC9" w:rsidP="00B9624B">
            <w:pPr>
              <w:spacing w:line="240" w:lineRule="auto"/>
              <w:ind w:firstLineChars="0" w:firstLine="0"/>
              <w:jc w:val="center"/>
              <w:rPr>
                <w:b/>
                <w:sz w:val="21"/>
                <w:szCs w:val="21"/>
              </w:rPr>
            </w:pPr>
            <w:r w:rsidRPr="00946A5F">
              <w:rPr>
                <w:b/>
                <w:sz w:val="21"/>
                <w:szCs w:val="21"/>
              </w:rPr>
              <w:t>省达标国家不达标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ign w:val="center"/>
          </w:tcPr>
          <w:p w:rsidR="00164DF2" w:rsidRPr="00946A5F" w:rsidRDefault="00164DF2" w:rsidP="00B9624B">
            <w:pPr>
              <w:spacing w:line="240" w:lineRule="auto"/>
              <w:ind w:firstLineChars="0" w:firstLine="0"/>
              <w:jc w:val="center"/>
              <w:rPr>
                <w:sz w:val="21"/>
                <w:szCs w:val="21"/>
              </w:rPr>
            </w:pP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rFonts w:hint="eastAsia"/>
                <w:sz w:val="21"/>
                <w:szCs w:val="21"/>
              </w:rPr>
              <w:t>17*</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湿地保护率</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r w:rsidRPr="00946A5F">
              <w:rPr>
                <w:rFonts w:hint="eastAsia"/>
                <w:sz w:val="21"/>
                <w:szCs w:val="21"/>
              </w:rPr>
              <w:t>30</w:t>
            </w:r>
          </w:p>
        </w:tc>
        <w:tc>
          <w:tcPr>
            <w:tcW w:w="648" w:type="pct"/>
            <w:vAlign w:val="center"/>
          </w:tcPr>
          <w:p w:rsidR="00164DF2" w:rsidRPr="00946A5F" w:rsidRDefault="00337D1B" w:rsidP="00B9624B">
            <w:pPr>
              <w:spacing w:line="240" w:lineRule="auto"/>
              <w:ind w:firstLineChars="0" w:firstLine="0"/>
              <w:jc w:val="center"/>
              <w:rPr>
                <w:sz w:val="21"/>
                <w:szCs w:val="21"/>
              </w:rPr>
            </w:pPr>
            <w:r w:rsidRPr="00946A5F">
              <w:rPr>
                <w:sz w:val="21"/>
                <w:szCs w:val="21"/>
              </w:rPr>
              <w:t>—</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rFonts w:hint="eastAsia"/>
                <w:sz w:val="21"/>
                <w:szCs w:val="21"/>
              </w:rPr>
              <w:t>约束性</w:t>
            </w:r>
          </w:p>
        </w:tc>
        <w:tc>
          <w:tcPr>
            <w:tcW w:w="527" w:type="pct"/>
            <w:vAlign w:val="center"/>
          </w:tcPr>
          <w:p w:rsidR="00164DF2" w:rsidRPr="00946A5F" w:rsidRDefault="00164DF2" w:rsidP="00B9624B">
            <w:pPr>
              <w:spacing w:line="240" w:lineRule="auto"/>
              <w:ind w:firstLineChars="0" w:firstLine="0"/>
              <w:jc w:val="center"/>
              <w:rPr>
                <w:sz w:val="21"/>
                <w:szCs w:val="21"/>
              </w:rPr>
            </w:pPr>
            <w:r w:rsidRPr="00946A5F">
              <w:rPr>
                <w:rFonts w:hint="eastAsia"/>
                <w:sz w:val="21"/>
                <w:szCs w:val="21"/>
              </w:rPr>
              <w:t>39.00</w:t>
            </w:r>
          </w:p>
        </w:tc>
        <w:tc>
          <w:tcPr>
            <w:tcW w:w="362" w:type="pct"/>
            <w:tcBorders>
              <w:right w:val="nil"/>
            </w:tcBorders>
            <w:vAlign w:val="center"/>
          </w:tcPr>
          <w:p w:rsidR="00164DF2" w:rsidRPr="00946A5F" w:rsidRDefault="00164DF2" w:rsidP="00B9624B">
            <w:pPr>
              <w:spacing w:line="240" w:lineRule="auto"/>
              <w:ind w:firstLineChars="0" w:firstLine="0"/>
              <w:jc w:val="center"/>
              <w:rPr>
                <w:b/>
                <w:sz w:val="21"/>
                <w:szCs w:val="21"/>
              </w:rPr>
            </w:pPr>
            <w:r w:rsidRPr="00946A5F">
              <w:rPr>
                <w:b/>
                <w:sz w:val="21"/>
                <w:szCs w:val="21"/>
              </w:rPr>
              <w:t>均达标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ign w:val="center"/>
          </w:tcPr>
          <w:p w:rsidR="00164DF2" w:rsidRPr="00946A5F" w:rsidRDefault="00164DF2" w:rsidP="00B9624B">
            <w:pPr>
              <w:spacing w:line="240" w:lineRule="auto"/>
              <w:ind w:firstLineChars="0" w:firstLine="0"/>
              <w:jc w:val="center"/>
              <w:rPr>
                <w:sz w:val="21"/>
                <w:szCs w:val="21"/>
              </w:rPr>
            </w:pPr>
          </w:p>
        </w:tc>
        <w:tc>
          <w:tcPr>
            <w:tcW w:w="233" w:type="pct"/>
            <w:vMerge w:val="restar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1</w:t>
            </w:r>
            <w:r w:rsidRPr="00946A5F">
              <w:rPr>
                <w:rFonts w:hint="eastAsia"/>
                <w:sz w:val="21"/>
                <w:szCs w:val="21"/>
              </w:rPr>
              <w:t>8</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生物物种资源保护：重点保护物种受到严格保护</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执行</w:t>
            </w:r>
          </w:p>
        </w:tc>
        <w:tc>
          <w:tcPr>
            <w:tcW w:w="648"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执行</w:t>
            </w:r>
          </w:p>
        </w:tc>
        <w:tc>
          <w:tcPr>
            <w:tcW w:w="383" w:type="pct"/>
            <w:vMerge w:val="restar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参考性</w:t>
            </w:r>
          </w:p>
        </w:tc>
        <w:tc>
          <w:tcPr>
            <w:tcW w:w="52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执行</w:t>
            </w:r>
          </w:p>
        </w:tc>
        <w:tc>
          <w:tcPr>
            <w:tcW w:w="362" w:type="pct"/>
            <w:vMerge w:val="restart"/>
            <w:tcBorders>
              <w:right w:val="nil"/>
            </w:tcBorders>
            <w:vAlign w:val="center"/>
          </w:tcPr>
          <w:p w:rsidR="00164DF2" w:rsidRPr="00946A5F" w:rsidRDefault="002D5EC9" w:rsidP="00B9624B">
            <w:pPr>
              <w:spacing w:line="240" w:lineRule="auto"/>
              <w:ind w:firstLineChars="0" w:firstLine="0"/>
              <w:jc w:val="center"/>
              <w:rPr>
                <w:b/>
                <w:sz w:val="21"/>
                <w:szCs w:val="21"/>
              </w:rPr>
            </w:pPr>
            <w:r w:rsidRPr="00946A5F">
              <w:rPr>
                <w:b/>
                <w:sz w:val="21"/>
                <w:szCs w:val="21"/>
              </w:rPr>
              <w:t>均</w:t>
            </w:r>
            <w:r w:rsidR="00164DF2" w:rsidRPr="00946A5F">
              <w:rPr>
                <w:b/>
                <w:sz w:val="21"/>
                <w:szCs w:val="21"/>
              </w:rPr>
              <w:t>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ign w:val="center"/>
          </w:tcPr>
          <w:p w:rsidR="00164DF2" w:rsidRPr="00946A5F" w:rsidRDefault="00164DF2" w:rsidP="00B9624B">
            <w:pPr>
              <w:spacing w:line="240" w:lineRule="auto"/>
              <w:ind w:firstLineChars="0" w:firstLine="0"/>
              <w:jc w:val="center"/>
              <w:rPr>
                <w:sz w:val="21"/>
                <w:szCs w:val="21"/>
              </w:rPr>
            </w:pPr>
          </w:p>
        </w:tc>
        <w:tc>
          <w:tcPr>
            <w:tcW w:w="233" w:type="pct"/>
            <w:vMerge/>
            <w:vAlign w:val="center"/>
          </w:tcPr>
          <w:p w:rsidR="00164DF2" w:rsidRPr="00946A5F" w:rsidRDefault="00164DF2" w:rsidP="00B9624B">
            <w:pPr>
              <w:spacing w:line="240" w:lineRule="auto"/>
              <w:ind w:firstLineChars="0" w:firstLine="0"/>
              <w:jc w:val="center"/>
              <w:rPr>
                <w:sz w:val="21"/>
                <w:szCs w:val="21"/>
              </w:rPr>
            </w:pP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生物物种资源保护：外来物种入侵</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不明显</w:t>
            </w:r>
          </w:p>
        </w:tc>
        <w:tc>
          <w:tcPr>
            <w:tcW w:w="648"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不明显</w:t>
            </w:r>
          </w:p>
        </w:tc>
        <w:tc>
          <w:tcPr>
            <w:tcW w:w="383" w:type="pct"/>
            <w:vMerge/>
            <w:vAlign w:val="center"/>
          </w:tcPr>
          <w:p w:rsidR="00164DF2" w:rsidRPr="00946A5F" w:rsidRDefault="00164DF2" w:rsidP="00B9624B">
            <w:pPr>
              <w:spacing w:line="240" w:lineRule="auto"/>
              <w:ind w:firstLineChars="0" w:firstLine="0"/>
              <w:jc w:val="center"/>
              <w:rPr>
                <w:sz w:val="21"/>
                <w:szCs w:val="21"/>
              </w:rPr>
            </w:pPr>
          </w:p>
        </w:tc>
        <w:tc>
          <w:tcPr>
            <w:tcW w:w="527" w:type="pct"/>
            <w:vAlign w:val="center"/>
          </w:tcPr>
          <w:p w:rsidR="00164DF2" w:rsidRPr="00946A5F" w:rsidRDefault="002D5EC9" w:rsidP="00B9624B">
            <w:pPr>
              <w:spacing w:line="240" w:lineRule="auto"/>
              <w:ind w:firstLineChars="0" w:firstLine="0"/>
              <w:jc w:val="center"/>
              <w:rPr>
                <w:sz w:val="21"/>
                <w:szCs w:val="21"/>
              </w:rPr>
            </w:pPr>
            <w:r w:rsidRPr="00946A5F">
              <w:rPr>
                <w:sz w:val="21"/>
                <w:szCs w:val="21"/>
              </w:rPr>
              <w:t>不</w:t>
            </w:r>
            <w:r w:rsidR="00164DF2" w:rsidRPr="00946A5F">
              <w:rPr>
                <w:sz w:val="21"/>
                <w:szCs w:val="21"/>
              </w:rPr>
              <w:t>明显</w:t>
            </w:r>
          </w:p>
        </w:tc>
        <w:tc>
          <w:tcPr>
            <w:tcW w:w="362" w:type="pct"/>
            <w:vMerge/>
            <w:tcBorders>
              <w:right w:val="nil"/>
            </w:tcBorders>
            <w:vAlign w:val="center"/>
          </w:tcPr>
          <w:p w:rsidR="00164DF2" w:rsidRPr="00946A5F" w:rsidRDefault="00164DF2" w:rsidP="00B9624B">
            <w:pPr>
              <w:spacing w:line="240" w:lineRule="auto"/>
              <w:ind w:firstLineChars="0" w:firstLine="0"/>
              <w:jc w:val="center"/>
              <w:rPr>
                <w:sz w:val="21"/>
                <w:szCs w:val="21"/>
              </w:rPr>
            </w:pP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restar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（六）环境风险防范</w:t>
            </w: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19</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危险废物安全处置率</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100</w:t>
            </w:r>
          </w:p>
        </w:tc>
        <w:tc>
          <w:tcPr>
            <w:tcW w:w="648"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100</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约束性</w:t>
            </w:r>
          </w:p>
        </w:tc>
        <w:tc>
          <w:tcPr>
            <w:tcW w:w="527" w:type="pct"/>
            <w:vAlign w:val="center"/>
          </w:tcPr>
          <w:p w:rsidR="00164DF2" w:rsidRPr="00946A5F" w:rsidRDefault="00DA3FCD" w:rsidP="00B9624B">
            <w:pPr>
              <w:spacing w:line="240" w:lineRule="auto"/>
              <w:ind w:firstLineChars="0" w:firstLine="0"/>
              <w:jc w:val="center"/>
              <w:rPr>
                <w:sz w:val="21"/>
                <w:szCs w:val="21"/>
              </w:rPr>
            </w:pPr>
            <w:r w:rsidRPr="00946A5F">
              <w:rPr>
                <w:rFonts w:hint="eastAsia"/>
                <w:sz w:val="21"/>
                <w:szCs w:val="21"/>
              </w:rPr>
              <w:t>100</w:t>
            </w:r>
          </w:p>
        </w:tc>
        <w:tc>
          <w:tcPr>
            <w:tcW w:w="362" w:type="pct"/>
            <w:tcBorders>
              <w:right w:val="nil"/>
            </w:tcBorders>
            <w:vAlign w:val="center"/>
          </w:tcPr>
          <w:p w:rsidR="00164DF2" w:rsidRPr="00946A5F" w:rsidRDefault="00DA3FCD" w:rsidP="00B9624B">
            <w:pPr>
              <w:spacing w:line="240" w:lineRule="auto"/>
              <w:ind w:firstLineChars="0" w:firstLine="0"/>
              <w:jc w:val="center"/>
              <w:rPr>
                <w:b/>
                <w:sz w:val="21"/>
                <w:szCs w:val="21"/>
              </w:rPr>
            </w:pPr>
            <w:r w:rsidRPr="00946A5F">
              <w:rPr>
                <w:b/>
                <w:sz w:val="21"/>
                <w:szCs w:val="21"/>
              </w:rPr>
              <w:t>均达标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ign w:val="center"/>
          </w:tcPr>
          <w:p w:rsidR="00164DF2" w:rsidRPr="00946A5F" w:rsidRDefault="00164DF2" w:rsidP="00B9624B">
            <w:pPr>
              <w:spacing w:line="240" w:lineRule="auto"/>
              <w:ind w:firstLineChars="0" w:firstLine="0"/>
              <w:jc w:val="center"/>
              <w:rPr>
                <w:sz w:val="21"/>
                <w:szCs w:val="21"/>
              </w:rPr>
            </w:pP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20</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污染场地环境监管体系</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建立</w:t>
            </w:r>
          </w:p>
        </w:tc>
        <w:tc>
          <w:tcPr>
            <w:tcW w:w="648"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建立</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参考性</w:t>
            </w:r>
          </w:p>
        </w:tc>
        <w:tc>
          <w:tcPr>
            <w:tcW w:w="527" w:type="pct"/>
            <w:vAlign w:val="center"/>
          </w:tcPr>
          <w:p w:rsidR="00164DF2" w:rsidRPr="00946A5F" w:rsidRDefault="00DA3FCD" w:rsidP="00B9624B">
            <w:pPr>
              <w:spacing w:line="240" w:lineRule="auto"/>
              <w:ind w:firstLineChars="0" w:firstLine="0"/>
              <w:jc w:val="center"/>
              <w:rPr>
                <w:sz w:val="21"/>
                <w:szCs w:val="21"/>
              </w:rPr>
            </w:pPr>
            <w:r w:rsidRPr="00946A5F">
              <w:rPr>
                <w:sz w:val="21"/>
                <w:szCs w:val="21"/>
              </w:rPr>
              <w:t>未建立</w:t>
            </w:r>
          </w:p>
        </w:tc>
        <w:tc>
          <w:tcPr>
            <w:tcW w:w="362" w:type="pct"/>
            <w:tcBorders>
              <w:right w:val="nil"/>
            </w:tcBorders>
            <w:vAlign w:val="center"/>
          </w:tcPr>
          <w:p w:rsidR="00164DF2" w:rsidRPr="00946A5F" w:rsidRDefault="00DA3FCD" w:rsidP="00B9624B">
            <w:pPr>
              <w:spacing w:line="240" w:lineRule="auto"/>
              <w:ind w:firstLineChars="0" w:firstLine="0"/>
              <w:jc w:val="center"/>
              <w:rPr>
                <w:b/>
                <w:sz w:val="21"/>
                <w:szCs w:val="21"/>
              </w:rPr>
            </w:pPr>
            <w:r w:rsidRPr="00946A5F">
              <w:rPr>
                <w:b/>
                <w:sz w:val="21"/>
                <w:szCs w:val="21"/>
              </w:rPr>
              <w:t>均未达标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ign w:val="center"/>
          </w:tcPr>
          <w:p w:rsidR="00164DF2" w:rsidRPr="00946A5F" w:rsidRDefault="00164DF2" w:rsidP="00B9624B">
            <w:pPr>
              <w:spacing w:line="240" w:lineRule="auto"/>
              <w:ind w:firstLineChars="0" w:firstLine="0"/>
              <w:jc w:val="center"/>
              <w:rPr>
                <w:sz w:val="21"/>
                <w:szCs w:val="21"/>
              </w:rPr>
            </w:pP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21</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重、特大突发环境事件</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未发生</w:t>
            </w:r>
          </w:p>
        </w:tc>
        <w:tc>
          <w:tcPr>
            <w:tcW w:w="648"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未发生</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约束性</w:t>
            </w:r>
          </w:p>
        </w:tc>
        <w:tc>
          <w:tcPr>
            <w:tcW w:w="52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未发生</w:t>
            </w:r>
          </w:p>
        </w:tc>
        <w:tc>
          <w:tcPr>
            <w:tcW w:w="362" w:type="pct"/>
            <w:tcBorders>
              <w:right w:val="nil"/>
            </w:tcBorders>
            <w:vAlign w:val="center"/>
          </w:tcPr>
          <w:p w:rsidR="00164DF2" w:rsidRPr="00946A5F" w:rsidRDefault="00164DF2" w:rsidP="00B9624B">
            <w:pPr>
              <w:spacing w:line="240" w:lineRule="auto"/>
              <w:ind w:firstLineChars="0" w:firstLine="0"/>
              <w:jc w:val="center"/>
              <w:rPr>
                <w:b/>
                <w:sz w:val="21"/>
                <w:szCs w:val="21"/>
              </w:rPr>
            </w:pPr>
            <w:r w:rsidRPr="00946A5F">
              <w:rPr>
                <w:rFonts w:hint="eastAsia"/>
                <w:b/>
                <w:sz w:val="21"/>
                <w:szCs w:val="21"/>
              </w:rPr>
              <w:t>均达标</w:t>
            </w:r>
          </w:p>
        </w:tc>
      </w:tr>
      <w:tr w:rsidR="00DA3FCD" w:rsidRPr="00946A5F" w:rsidTr="00B9624B">
        <w:trPr>
          <w:trHeight w:val="397"/>
          <w:jc w:val="center"/>
        </w:trPr>
        <w:tc>
          <w:tcPr>
            <w:tcW w:w="316" w:type="pct"/>
            <w:vMerge w:val="restart"/>
            <w:tcBorders>
              <w:left w:val="nil"/>
            </w:tcBorders>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生态生活</w:t>
            </w:r>
          </w:p>
        </w:tc>
        <w:tc>
          <w:tcPr>
            <w:tcW w:w="308" w:type="pct"/>
            <w:vMerge w:val="restar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（七）人居环境改善</w:t>
            </w: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22</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村镇饮用水卫生合格率</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100</w:t>
            </w:r>
          </w:p>
        </w:tc>
        <w:tc>
          <w:tcPr>
            <w:tcW w:w="648"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100</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约束性</w:t>
            </w:r>
          </w:p>
        </w:tc>
        <w:tc>
          <w:tcPr>
            <w:tcW w:w="527" w:type="pct"/>
            <w:vAlign w:val="center"/>
          </w:tcPr>
          <w:p w:rsidR="00164DF2" w:rsidRPr="00946A5F" w:rsidRDefault="002D5EC9" w:rsidP="00B9624B">
            <w:pPr>
              <w:spacing w:line="240" w:lineRule="auto"/>
              <w:ind w:firstLineChars="0" w:firstLine="0"/>
              <w:jc w:val="center"/>
              <w:rPr>
                <w:sz w:val="21"/>
                <w:szCs w:val="21"/>
              </w:rPr>
            </w:pPr>
            <w:r w:rsidRPr="00946A5F">
              <w:rPr>
                <w:rFonts w:hint="eastAsia"/>
                <w:sz w:val="21"/>
                <w:szCs w:val="21"/>
              </w:rPr>
              <w:t>76.5</w:t>
            </w:r>
          </w:p>
        </w:tc>
        <w:tc>
          <w:tcPr>
            <w:tcW w:w="362" w:type="pct"/>
            <w:tcBorders>
              <w:right w:val="nil"/>
            </w:tcBorders>
            <w:vAlign w:val="center"/>
          </w:tcPr>
          <w:p w:rsidR="00164DF2" w:rsidRPr="00946A5F" w:rsidRDefault="00164DF2" w:rsidP="006B1E49">
            <w:pPr>
              <w:spacing w:line="240" w:lineRule="auto"/>
              <w:ind w:firstLineChars="0" w:firstLine="0"/>
              <w:jc w:val="center"/>
              <w:rPr>
                <w:b/>
                <w:sz w:val="21"/>
                <w:szCs w:val="21"/>
              </w:rPr>
            </w:pPr>
            <w:r w:rsidRPr="00946A5F">
              <w:rPr>
                <w:b/>
                <w:sz w:val="21"/>
                <w:szCs w:val="21"/>
              </w:rPr>
              <w:t>均</w:t>
            </w:r>
            <w:r w:rsidR="002D5EC9" w:rsidRPr="00946A5F">
              <w:rPr>
                <w:b/>
                <w:sz w:val="21"/>
                <w:szCs w:val="21"/>
              </w:rPr>
              <w:t>未</w:t>
            </w:r>
            <w:r w:rsidRPr="00946A5F">
              <w:rPr>
                <w:b/>
                <w:sz w:val="21"/>
                <w:szCs w:val="21"/>
              </w:rPr>
              <w:t>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ign w:val="center"/>
          </w:tcPr>
          <w:p w:rsidR="00164DF2" w:rsidRPr="00946A5F" w:rsidRDefault="00164DF2" w:rsidP="00B9624B">
            <w:pPr>
              <w:spacing w:line="240" w:lineRule="auto"/>
              <w:ind w:firstLineChars="0" w:firstLine="0"/>
              <w:jc w:val="center"/>
              <w:rPr>
                <w:sz w:val="21"/>
                <w:szCs w:val="21"/>
              </w:rPr>
            </w:pP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23</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城镇污水处理率（县级市）</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≥85</w:t>
            </w:r>
          </w:p>
        </w:tc>
        <w:tc>
          <w:tcPr>
            <w:tcW w:w="648"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r w:rsidRPr="00946A5F">
              <w:rPr>
                <w:rFonts w:hint="eastAsia"/>
                <w:sz w:val="21"/>
                <w:szCs w:val="21"/>
              </w:rPr>
              <w:t>9</w:t>
            </w:r>
            <w:r w:rsidRPr="00946A5F">
              <w:rPr>
                <w:sz w:val="21"/>
                <w:szCs w:val="21"/>
              </w:rPr>
              <w:t>5</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约束性</w:t>
            </w:r>
          </w:p>
        </w:tc>
        <w:tc>
          <w:tcPr>
            <w:tcW w:w="527" w:type="pct"/>
            <w:vAlign w:val="center"/>
          </w:tcPr>
          <w:p w:rsidR="00164DF2" w:rsidRPr="00946A5F" w:rsidRDefault="006B1E49" w:rsidP="00B9624B">
            <w:pPr>
              <w:spacing w:line="240" w:lineRule="auto"/>
              <w:ind w:firstLineChars="0" w:firstLine="0"/>
              <w:jc w:val="center"/>
              <w:rPr>
                <w:sz w:val="21"/>
                <w:szCs w:val="21"/>
              </w:rPr>
            </w:pPr>
            <w:r w:rsidRPr="00946A5F">
              <w:rPr>
                <w:rFonts w:hint="eastAsia"/>
                <w:sz w:val="21"/>
                <w:szCs w:val="21"/>
              </w:rPr>
              <w:t>90</w:t>
            </w:r>
          </w:p>
        </w:tc>
        <w:tc>
          <w:tcPr>
            <w:tcW w:w="362" w:type="pct"/>
            <w:tcBorders>
              <w:right w:val="nil"/>
            </w:tcBorders>
            <w:vAlign w:val="center"/>
          </w:tcPr>
          <w:p w:rsidR="00164DF2" w:rsidRPr="00946A5F" w:rsidRDefault="00164DF2" w:rsidP="007C7CDF">
            <w:pPr>
              <w:spacing w:line="240" w:lineRule="auto"/>
              <w:ind w:firstLineChars="0" w:firstLine="0"/>
              <w:jc w:val="center"/>
              <w:rPr>
                <w:b/>
                <w:sz w:val="21"/>
                <w:szCs w:val="21"/>
              </w:rPr>
            </w:pPr>
            <w:r w:rsidRPr="00946A5F">
              <w:rPr>
                <w:b/>
                <w:sz w:val="21"/>
                <w:szCs w:val="21"/>
              </w:rPr>
              <w:t>省达标国家未达标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ign w:val="center"/>
          </w:tcPr>
          <w:p w:rsidR="00164DF2" w:rsidRPr="00946A5F" w:rsidRDefault="00164DF2" w:rsidP="00B9624B">
            <w:pPr>
              <w:spacing w:line="240" w:lineRule="auto"/>
              <w:ind w:firstLineChars="0" w:firstLine="0"/>
              <w:jc w:val="center"/>
              <w:rPr>
                <w:sz w:val="21"/>
                <w:szCs w:val="21"/>
              </w:rPr>
            </w:pP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24</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城镇生活垃圾无害化处理率</w:t>
            </w:r>
          </w:p>
          <w:p w:rsidR="00164DF2" w:rsidRPr="00946A5F" w:rsidRDefault="00164DF2" w:rsidP="00B9624B">
            <w:pPr>
              <w:spacing w:line="240" w:lineRule="auto"/>
              <w:ind w:firstLineChars="0" w:firstLine="0"/>
              <w:jc w:val="center"/>
              <w:rPr>
                <w:sz w:val="21"/>
                <w:szCs w:val="21"/>
              </w:rPr>
            </w:pPr>
            <w:r w:rsidRPr="00946A5F">
              <w:rPr>
                <w:sz w:val="21"/>
                <w:szCs w:val="21"/>
              </w:rPr>
              <w:t>（中部地区）</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r w:rsidRPr="00946A5F">
              <w:rPr>
                <w:rFonts w:hint="eastAsia"/>
                <w:sz w:val="21"/>
                <w:szCs w:val="21"/>
              </w:rPr>
              <w:t>85</w:t>
            </w:r>
          </w:p>
        </w:tc>
        <w:tc>
          <w:tcPr>
            <w:tcW w:w="648"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r w:rsidRPr="00946A5F">
              <w:rPr>
                <w:rFonts w:hint="eastAsia"/>
                <w:sz w:val="21"/>
                <w:szCs w:val="21"/>
              </w:rPr>
              <w:t>90</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约束性</w:t>
            </w:r>
          </w:p>
        </w:tc>
        <w:tc>
          <w:tcPr>
            <w:tcW w:w="527" w:type="pct"/>
            <w:vAlign w:val="center"/>
          </w:tcPr>
          <w:p w:rsidR="00164DF2" w:rsidRPr="00946A5F" w:rsidRDefault="006B1E49" w:rsidP="00B9624B">
            <w:pPr>
              <w:spacing w:line="240" w:lineRule="auto"/>
              <w:ind w:firstLineChars="0" w:firstLine="0"/>
              <w:jc w:val="center"/>
              <w:rPr>
                <w:sz w:val="21"/>
                <w:szCs w:val="21"/>
              </w:rPr>
            </w:pPr>
            <w:r w:rsidRPr="00946A5F">
              <w:rPr>
                <w:rFonts w:hint="eastAsia"/>
                <w:sz w:val="21"/>
                <w:szCs w:val="21"/>
              </w:rPr>
              <w:t>65</w:t>
            </w:r>
          </w:p>
        </w:tc>
        <w:tc>
          <w:tcPr>
            <w:tcW w:w="362" w:type="pct"/>
            <w:tcBorders>
              <w:right w:val="nil"/>
            </w:tcBorders>
            <w:vAlign w:val="center"/>
          </w:tcPr>
          <w:p w:rsidR="00164DF2" w:rsidRPr="00946A5F" w:rsidRDefault="00164DF2" w:rsidP="00316FDD">
            <w:pPr>
              <w:spacing w:line="240" w:lineRule="auto"/>
              <w:ind w:firstLineChars="0" w:firstLine="0"/>
              <w:jc w:val="center"/>
              <w:rPr>
                <w:b/>
                <w:sz w:val="21"/>
                <w:szCs w:val="21"/>
              </w:rPr>
            </w:pPr>
            <w:r w:rsidRPr="00946A5F">
              <w:rPr>
                <w:rFonts w:hint="eastAsia"/>
                <w:b/>
                <w:sz w:val="21"/>
                <w:szCs w:val="21"/>
              </w:rPr>
              <w:t>均未达标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ign w:val="center"/>
          </w:tcPr>
          <w:p w:rsidR="00164DF2" w:rsidRPr="00946A5F" w:rsidRDefault="00164DF2" w:rsidP="00B9624B">
            <w:pPr>
              <w:spacing w:line="240" w:lineRule="auto"/>
              <w:ind w:firstLineChars="0" w:firstLine="0"/>
              <w:jc w:val="center"/>
              <w:rPr>
                <w:sz w:val="21"/>
                <w:szCs w:val="21"/>
              </w:rPr>
            </w:pP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rFonts w:hint="eastAsia"/>
                <w:sz w:val="21"/>
                <w:szCs w:val="21"/>
              </w:rPr>
              <w:t>25</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农村卫生厕所普及率</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≥9</w:t>
            </w:r>
            <w:r w:rsidRPr="00946A5F">
              <w:rPr>
                <w:rFonts w:hint="eastAsia"/>
                <w:sz w:val="21"/>
                <w:szCs w:val="21"/>
              </w:rPr>
              <w:t>0</w:t>
            </w:r>
          </w:p>
        </w:tc>
        <w:tc>
          <w:tcPr>
            <w:tcW w:w="648"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≥9</w:t>
            </w:r>
            <w:r w:rsidRPr="00946A5F">
              <w:rPr>
                <w:rFonts w:hint="eastAsia"/>
                <w:sz w:val="21"/>
                <w:szCs w:val="21"/>
              </w:rPr>
              <w:t>5</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参考性</w:t>
            </w:r>
          </w:p>
        </w:tc>
        <w:tc>
          <w:tcPr>
            <w:tcW w:w="527" w:type="pct"/>
            <w:vAlign w:val="center"/>
          </w:tcPr>
          <w:p w:rsidR="00164DF2" w:rsidRPr="00946A5F" w:rsidRDefault="00DA3FCD" w:rsidP="00B9624B">
            <w:pPr>
              <w:spacing w:line="240" w:lineRule="auto"/>
              <w:ind w:firstLineChars="0" w:firstLine="0"/>
              <w:jc w:val="center"/>
              <w:rPr>
                <w:sz w:val="21"/>
                <w:szCs w:val="21"/>
              </w:rPr>
            </w:pPr>
            <w:r w:rsidRPr="00946A5F">
              <w:rPr>
                <w:rFonts w:hint="eastAsia"/>
                <w:sz w:val="21"/>
                <w:szCs w:val="21"/>
              </w:rPr>
              <w:t>87</w:t>
            </w:r>
            <w:r w:rsidR="006B1E49" w:rsidRPr="00946A5F">
              <w:rPr>
                <w:rFonts w:hint="eastAsia"/>
                <w:sz w:val="21"/>
                <w:szCs w:val="21"/>
              </w:rPr>
              <w:t>.2</w:t>
            </w:r>
          </w:p>
        </w:tc>
        <w:tc>
          <w:tcPr>
            <w:tcW w:w="362" w:type="pct"/>
            <w:tcBorders>
              <w:right w:val="nil"/>
            </w:tcBorders>
            <w:vAlign w:val="center"/>
          </w:tcPr>
          <w:p w:rsidR="00164DF2" w:rsidRPr="00946A5F" w:rsidRDefault="00164DF2" w:rsidP="00B9624B">
            <w:pPr>
              <w:spacing w:line="240" w:lineRule="auto"/>
              <w:ind w:firstLineChars="0" w:firstLine="0"/>
              <w:jc w:val="center"/>
              <w:rPr>
                <w:b/>
                <w:sz w:val="21"/>
                <w:szCs w:val="21"/>
              </w:rPr>
            </w:pPr>
            <w:r w:rsidRPr="00946A5F">
              <w:rPr>
                <w:b/>
                <w:sz w:val="21"/>
                <w:szCs w:val="21"/>
              </w:rPr>
              <w:t>均未达标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ign w:val="center"/>
          </w:tcPr>
          <w:p w:rsidR="00164DF2" w:rsidRPr="00946A5F" w:rsidRDefault="00164DF2" w:rsidP="00B9624B">
            <w:pPr>
              <w:spacing w:line="240" w:lineRule="auto"/>
              <w:ind w:firstLineChars="0" w:firstLine="0"/>
              <w:jc w:val="center"/>
              <w:rPr>
                <w:sz w:val="21"/>
                <w:szCs w:val="21"/>
              </w:rPr>
            </w:pP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2</w:t>
            </w:r>
            <w:r w:rsidRPr="00946A5F">
              <w:rPr>
                <w:rFonts w:hint="eastAsia"/>
                <w:sz w:val="21"/>
                <w:szCs w:val="21"/>
              </w:rPr>
              <w:t>6</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村庄环境卫生综合整治率</w:t>
            </w:r>
          </w:p>
          <w:p w:rsidR="00164DF2" w:rsidRPr="00946A5F" w:rsidRDefault="00164DF2" w:rsidP="00B9624B">
            <w:pPr>
              <w:spacing w:line="240" w:lineRule="auto"/>
              <w:ind w:firstLineChars="0" w:firstLine="0"/>
              <w:jc w:val="center"/>
              <w:rPr>
                <w:sz w:val="21"/>
                <w:szCs w:val="21"/>
              </w:rPr>
            </w:pPr>
            <w:r w:rsidRPr="00946A5F">
              <w:rPr>
                <w:sz w:val="21"/>
                <w:szCs w:val="21"/>
              </w:rPr>
              <w:t>（中部地区）</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≥65</w:t>
            </w:r>
          </w:p>
        </w:tc>
        <w:tc>
          <w:tcPr>
            <w:tcW w:w="648"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≥65</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约束性</w:t>
            </w:r>
          </w:p>
        </w:tc>
        <w:tc>
          <w:tcPr>
            <w:tcW w:w="527" w:type="pct"/>
            <w:vAlign w:val="center"/>
          </w:tcPr>
          <w:p w:rsidR="00164DF2" w:rsidRPr="00946A5F" w:rsidRDefault="00DA3FCD" w:rsidP="00B9624B">
            <w:pPr>
              <w:spacing w:line="240" w:lineRule="auto"/>
              <w:ind w:firstLineChars="0" w:firstLine="0"/>
              <w:jc w:val="center"/>
              <w:rPr>
                <w:sz w:val="21"/>
                <w:szCs w:val="21"/>
              </w:rPr>
            </w:pPr>
            <w:r w:rsidRPr="00946A5F">
              <w:rPr>
                <w:sz w:val="21"/>
                <w:szCs w:val="21"/>
              </w:rPr>
              <w:t>6.98</w:t>
            </w:r>
          </w:p>
        </w:tc>
        <w:tc>
          <w:tcPr>
            <w:tcW w:w="362" w:type="pct"/>
            <w:tcBorders>
              <w:right w:val="nil"/>
            </w:tcBorders>
            <w:vAlign w:val="center"/>
          </w:tcPr>
          <w:p w:rsidR="00164DF2" w:rsidRPr="00946A5F" w:rsidRDefault="00164DF2" w:rsidP="00B9624B">
            <w:pPr>
              <w:spacing w:line="240" w:lineRule="auto"/>
              <w:ind w:firstLineChars="0" w:firstLine="0"/>
              <w:jc w:val="center"/>
              <w:rPr>
                <w:b/>
                <w:sz w:val="21"/>
                <w:szCs w:val="21"/>
              </w:rPr>
            </w:pPr>
            <w:r w:rsidRPr="00946A5F">
              <w:rPr>
                <w:b/>
                <w:sz w:val="21"/>
                <w:szCs w:val="21"/>
              </w:rPr>
              <w:t>均未达标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restar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（八）生活方</w:t>
            </w:r>
            <w:r w:rsidRPr="00946A5F">
              <w:rPr>
                <w:sz w:val="21"/>
                <w:szCs w:val="21"/>
              </w:rPr>
              <w:lastRenderedPageBreak/>
              <w:t>式绿色化</w:t>
            </w: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lastRenderedPageBreak/>
              <w:t>27</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城镇新建绿色建筑比例（中部地区）</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r w:rsidRPr="00946A5F">
              <w:rPr>
                <w:rFonts w:hint="eastAsia"/>
                <w:sz w:val="21"/>
                <w:szCs w:val="21"/>
              </w:rPr>
              <w:t>3</w:t>
            </w:r>
            <w:r w:rsidRPr="00946A5F">
              <w:rPr>
                <w:sz w:val="21"/>
                <w:szCs w:val="21"/>
              </w:rPr>
              <w:t>0</w:t>
            </w:r>
          </w:p>
        </w:tc>
        <w:tc>
          <w:tcPr>
            <w:tcW w:w="648"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r w:rsidRPr="00946A5F">
              <w:rPr>
                <w:rFonts w:hint="eastAsia"/>
                <w:sz w:val="21"/>
                <w:szCs w:val="21"/>
              </w:rPr>
              <w:t>4</w:t>
            </w:r>
            <w:r w:rsidRPr="00946A5F">
              <w:rPr>
                <w:sz w:val="21"/>
                <w:szCs w:val="21"/>
              </w:rPr>
              <w:t>0</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参考性</w:t>
            </w:r>
          </w:p>
        </w:tc>
        <w:tc>
          <w:tcPr>
            <w:tcW w:w="527" w:type="pct"/>
            <w:vAlign w:val="center"/>
          </w:tcPr>
          <w:p w:rsidR="00164DF2" w:rsidRPr="00946A5F" w:rsidRDefault="006B1E49" w:rsidP="00B9624B">
            <w:pPr>
              <w:spacing w:line="240" w:lineRule="auto"/>
              <w:ind w:firstLineChars="0" w:firstLine="0"/>
              <w:jc w:val="center"/>
              <w:rPr>
                <w:sz w:val="21"/>
                <w:szCs w:val="21"/>
              </w:rPr>
            </w:pPr>
            <w:r w:rsidRPr="00946A5F">
              <w:rPr>
                <w:rFonts w:hint="eastAsia"/>
                <w:sz w:val="21"/>
                <w:szCs w:val="21"/>
              </w:rPr>
              <w:t>3</w:t>
            </w:r>
            <w:r w:rsidR="00271258" w:rsidRPr="00946A5F">
              <w:rPr>
                <w:rFonts w:hint="eastAsia"/>
                <w:sz w:val="21"/>
                <w:szCs w:val="21"/>
              </w:rPr>
              <w:t>0</w:t>
            </w:r>
          </w:p>
        </w:tc>
        <w:tc>
          <w:tcPr>
            <w:tcW w:w="362" w:type="pct"/>
            <w:tcBorders>
              <w:right w:val="nil"/>
            </w:tcBorders>
            <w:vAlign w:val="center"/>
          </w:tcPr>
          <w:p w:rsidR="00164DF2" w:rsidRPr="00946A5F" w:rsidRDefault="006B1E49" w:rsidP="00B9624B">
            <w:pPr>
              <w:spacing w:line="240" w:lineRule="auto"/>
              <w:ind w:firstLineChars="0" w:firstLine="0"/>
              <w:jc w:val="center"/>
              <w:rPr>
                <w:b/>
                <w:sz w:val="21"/>
                <w:szCs w:val="21"/>
              </w:rPr>
            </w:pPr>
            <w:r w:rsidRPr="00946A5F">
              <w:rPr>
                <w:b/>
                <w:sz w:val="21"/>
                <w:szCs w:val="21"/>
              </w:rPr>
              <w:t>省达标国家未达标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ign w:val="center"/>
          </w:tcPr>
          <w:p w:rsidR="00164DF2" w:rsidRPr="00946A5F" w:rsidRDefault="00164DF2" w:rsidP="00B9624B">
            <w:pPr>
              <w:spacing w:line="240" w:lineRule="auto"/>
              <w:ind w:firstLineChars="0" w:firstLine="0"/>
              <w:jc w:val="center"/>
              <w:rPr>
                <w:sz w:val="21"/>
                <w:szCs w:val="21"/>
              </w:rPr>
            </w:pP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28</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公众绿色出行率</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r w:rsidRPr="00946A5F">
              <w:rPr>
                <w:rFonts w:hint="eastAsia"/>
                <w:sz w:val="21"/>
                <w:szCs w:val="21"/>
              </w:rPr>
              <w:t>4</w:t>
            </w:r>
            <w:r w:rsidRPr="00946A5F">
              <w:rPr>
                <w:sz w:val="21"/>
                <w:szCs w:val="21"/>
              </w:rPr>
              <w:t>0</w:t>
            </w:r>
          </w:p>
        </w:tc>
        <w:tc>
          <w:tcPr>
            <w:tcW w:w="648"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r w:rsidRPr="00946A5F">
              <w:rPr>
                <w:rFonts w:hint="eastAsia"/>
                <w:sz w:val="21"/>
                <w:szCs w:val="21"/>
              </w:rPr>
              <w:t>5</w:t>
            </w:r>
            <w:r w:rsidRPr="00946A5F">
              <w:rPr>
                <w:sz w:val="21"/>
                <w:szCs w:val="21"/>
              </w:rPr>
              <w:t>0</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参考性</w:t>
            </w:r>
          </w:p>
        </w:tc>
        <w:tc>
          <w:tcPr>
            <w:tcW w:w="527" w:type="pct"/>
            <w:vAlign w:val="center"/>
          </w:tcPr>
          <w:p w:rsidR="00164DF2" w:rsidRPr="00946A5F" w:rsidRDefault="00DA3FCD" w:rsidP="00B9624B">
            <w:pPr>
              <w:spacing w:line="240" w:lineRule="auto"/>
              <w:ind w:firstLineChars="0" w:firstLine="0"/>
              <w:jc w:val="center"/>
              <w:rPr>
                <w:sz w:val="21"/>
                <w:szCs w:val="21"/>
              </w:rPr>
            </w:pPr>
            <w:r w:rsidRPr="00946A5F">
              <w:rPr>
                <w:rFonts w:hint="eastAsia"/>
                <w:sz w:val="21"/>
                <w:szCs w:val="21"/>
              </w:rPr>
              <w:t>75</w:t>
            </w:r>
          </w:p>
        </w:tc>
        <w:tc>
          <w:tcPr>
            <w:tcW w:w="362" w:type="pct"/>
            <w:tcBorders>
              <w:right w:val="nil"/>
            </w:tcBorders>
            <w:vAlign w:val="center"/>
          </w:tcPr>
          <w:p w:rsidR="00164DF2" w:rsidRPr="00946A5F" w:rsidRDefault="00DA3FCD" w:rsidP="00B9624B">
            <w:pPr>
              <w:spacing w:line="240" w:lineRule="auto"/>
              <w:ind w:firstLineChars="0" w:firstLine="0"/>
              <w:jc w:val="center"/>
              <w:rPr>
                <w:b/>
                <w:sz w:val="21"/>
                <w:szCs w:val="21"/>
              </w:rPr>
            </w:pPr>
            <w:r w:rsidRPr="00946A5F">
              <w:rPr>
                <w:b/>
                <w:sz w:val="21"/>
                <w:szCs w:val="21"/>
              </w:rPr>
              <w:t>均达标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ign w:val="center"/>
          </w:tcPr>
          <w:p w:rsidR="00164DF2" w:rsidRPr="00946A5F" w:rsidRDefault="00164DF2" w:rsidP="00B9624B">
            <w:pPr>
              <w:spacing w:line="240" w:lineRule="auto"/>
              <w:ind w:firstLineChars="0" w:firstLine="0"/>
              <w:jc w:val="center"/>
              <w:rPr>
                <w:sz w:val="21"/>
                <w:szCs w:val="21"/>
              </w:rPr>
            </w:pP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29</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节能、节水器具普及率（中部地区）</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r w:rsidRPr="00946A5F">
              <w:rPr>
                <w:rFonts w:hint="eastAsia"/>
                <w:sz w:val="21"/>
                <w:szCs w:val="21"/>
              </w:rPr>
              <w:t>6</w:t>
            </w:r>
            <w:r w:rsidRPr="00946A5F">
              <w:rPr>
                <w:sz w:val="21"/>
                <w:szCs w:val="21"/>
              </w:rPr>
              <w:t>0</w:t>
            </w:r>
          </w:p>
        </w:tc>
        <w:tc>
          <w:tcPr>
            <w:tcW w:w="648"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r w:rsidRPr="00946A5F">
              <w:rPr>
                <w:rFonts w:hint="eastAsia"/>
                <w:sz w:val="21"/>
                <w:szCs w:val="21"/>
              </w:rPr>
              <w:t>7</w:t>
            </w:r>
            <w:r w:rsidRPr="00946A5F">
              <w:rPr>
                <w:sz w:val="21"/>
                <w:szCs w:val="21"/>
              </w:rPr>
              <w:t>0</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参考性</w:t>
            </w:r>
          </w:p>
        </w:tc>
        <w:tc>
          <w:tcPr>
            <w:tcW w:w="527" w:type="pct"/>
            <w:vAlign w:val="center"/>
          </w:tcPr>
          <w:p w:rsidR="00164DF2" w:rsidRPr="00946A5F" w:rsidRDefault="00DA3FCD" w:rsidP="00B9624B">
            <w:pPr>
              <w:spacing w:line="240" w:lineRule="auto"/>
              <w:ind w:firstLineChars="0" w:firstLine="0"/>
              <w:jc w:val="center"/>
              <w:rPr>
                <w:sz w:val="21"/>
                <w:szCs w:val="21"/>
              </w:rPr>
            </w:pPr>
            <w:r w:rsidRPr="00946A5F">
              <w:rPr>
                <w:rFonts w:hint="eastAsia"/>
                <w:sz w:val="21"/>
                <w:szCs w:val="21"/>
              </w:rPr>
              <w:t>40</w:t>
            </w:r>
          </w:p>
        </w:tc>
        <w:tc>
          <w:tcPr>
            <w:tcW w:w="362" w:type="pct"/>
            <w:tcBorders>
              <w:right w:val="nil"/>
            </w:tcBorders>
            <w:vAlign w:val="center"/>
          </w:tcPr>
          <w:p w:rsidR="00164DF2" w:rsidRPr="00946A5F" w:rsidRDefault="00DA3FCD" w:rsidP="00B9624B">
            <w:pPr>
              <w:spacing w:line="240" w:lineRule="auto"/>
              <w:ind w:firstLineChars="0" w:firstLine="0"/>
              <w:jc w:val="center"/>
              <w:rPr>
                <w:b/>
                <w:sz w:val="21"/>
                <w:szCs w:val="21"/>
              </w:rPr>
            </w:pPr>
            <w:r w:rsidRPr="00946A5F">
              <w:rPr>
                <w:b/>
                <w:sz w:val="21"/>
                <w:szCs w:val="21"/>
              </w:rPr>
              <w:t>均</w:t>
            </w:r>
            <w:r w:rsidR="00CE5E9E" w:rsidRPr="00946A5F">
              <w:rPr>
                <w:b/>
                <w:sz w:val="21"/>
                <w:szCs w:val="21"/>
              </w:rPr>
              <w:t>未</w:t>
            </w:r>
            <w:r w:rsidRPr="00946A5F">
              <w:rPr>
                <w:b/>
                <w:sz w:val="21"/>
                <w:szCs w:val="21"/>
              </w:rPr>
              <w:t>达标</w:t>
            </w:r>
          </w:p>
        </w:tc>
      </w:tr>
      <w:tr w:rsidR="00DA3FCD" w:rsidRPr="00946A5F" w:rsidTr="00B9624B">
        <w:trPr>
          <w:trHeight w:val="397"/>
          <w:jc w:val="center"/>
        </w:trPr>
        <w:tc>
          <w:tcPr>
            <w:tcW w:w="316" w:type="pct"/>
            <w:vMerge/>
            <w:tcBorders>
              <w:left w:val="nil"/>
              <w:bottom w:val="single" w:sz="4" w:space="0" w:color="auto"/>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tcBorders>
              <w:bottom w:val="single" w:sz="4" w:space="0" w:color="auto"/>
            </w:tcBorders>
            <w:vAlign w:val="center"/>
          </w:tcPr>
          <w:p w:rsidR="00164DF2" w:rsidRPr="00946A5F" w:rsidRDefault="00164DF2" w:rsidP="00B9624B">
            <w:pPr>
              <w:spacing w:line="240" w:lineRule="auto"/>
              <w:ind w:firstLineChars="0" w:firstLine="0"/>
              <w:jc w:val="center"/>
              <w:rPr>
                <w:sz w:val="21"/>
                <w:szCs w:val="21"/>
              </w:rPr>
            </w:pPr>
          </w:p>
        </w:tc>
        <w:tc>
          <w:tcPr>
            <w:tcW w:w="233" w:type="pct"/>
            <w:tcBorders>
              <w:bottom w:val="single" w:sz="4" w:space="0" w:color="auto"/>
            </w:tcBorders>
            <w:vAlign w:val="center"/>
          </w:tcPr>
          <w:p w:rsidR="00164DF2" w:rsidRPr="00946A5F" w:rsidRDefault="00164DF2" w:rsidP="00B9624B">
            <w:pPr>
              <w:spacing w:line="240" w:lineRule="auto"/>
              <w:ind w:firstLineChars="0" w:firstLine="0"/>
              <w:jc w:val="center"/>
              <w:rPr>
                <w:sz w:val="21"/>
                <w:szCs w:val="21"/>
              </w:rPr>
            </w:pPr>
            <w:r w:rsidRPr="00946A5F">
              <w:rPr>
                <w:sz w:val="21"/>
                <w:szCs w:val="21"/>
              </w:rPr>
              <w:t>30</w:t>
            </w:r>
          </w:p>
        </w:tc>
        <w:tc>
          <w:tcPr>
            <w:tcW w:w="1154" w:type="pct"/>
            <w:tcBorders>
              <w:bottom w:val="single" w:sz="4" w:space="0" w:color="auto"/>
            </w:tcBorders>
            <w:vAlign w:val="center"/>
          </w:tcPr>
          <w:p w:rsidR="00164DF2" w:rsidRPr="00946A5F" w:rsidRDefault="00164DF2" w:rsidP="00B9624B">
            <w:pPr>
              <w:spacing w:line="240" w:lineRule="auto"/>
              <w:ind w:firstLineChars="0" w:firstLine="0"/>
              <w:jc w:val="center"/>
              <w:rPr>
                <w:sz w:val="21"/>
                <w:szCs w:val="21"/>
              </w:rPr>
            </w:pPr>
            <w:r w:rsidRPr="00946A5F">
              <w:rPr>
                <w:sz w:val="21"/>
                <w:szCs w:val="21"/>
              </w:rPr>
              <w:t>政府绿色采购比例</w:t>
            </w:r>
          </w:p>
        </w:tc>
        <w:tc>
          <w:tcPr>
            <w:tcW w:w="421" w:type="pct"/>
            <w:tcBorders>
              <w:bottom w:val="single" w:sz="4" w:space="0" w:color="auto"/>
            </w:tcBorders>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tcBorders>
              <w:bottom w:val="single" w:sz="4" w:space="0" w:color="auto"/>
            </w:tcBorders>
            <w:vAlign w:val="center"/>
          </w:tcPr>
          <w:p w:rsidR="00164DF2" w:rsidRPr="00946A5F" w:rsidRDefault="00164DF2" w:rsidP="00B9624B">
            <w:pPr>
              <w:spacing w:line="240" w:lineRule="auto"/>
              <w:ind w:firstLineChars="0" w:firstLine="0"/>
              <w:jc w:val="center"/>
              <w:rPr>
                <w:sz w:val="21"/>
                <w:szCs w:val="21"/>
              </w:rPr>
            </w:pPr>
            <w:r w:rsidRPr="00946A5F">
              <w:rPr>
                <w:sz w:val="21"/>
                <w:szCs w:val="21"/>
              </w:rPr>
              <w:t>≥80</w:t>
            </w:r>
          </w:p>
        </w:tc>
        <w:tc>
          <w:tcPr>
            <w:tcW w:w="648" w:type="pct"/>
            <w:tcBorders>
              <w:bottom w:val="single" w:sz="4" w:space="0" w:color="auto"/>
            </w:tcBorders>
            <w:vAlign w:val="center"/>
          </w:tcPr>
          <w:p w:rsidR="00164DF2" w:rsidRPr="00946A5F" w:rsidRDefault="00164DF2" w:rsidP="00B9624B">
            <w:pPr>
              <w:spacing w:line="240" w:lineRule="auto"/>
              <w:ind w:firstLineChars="0" w:firstLine="0"/>
              <w:jc w:val="center"/>
              <w:rPr>
                <w:sz w:val="21"/>
                <w:szCs w:val="21"/>
              </w:rPr>
            </w:pPr>
            <w:r w:rsidRPr="00946A5F">
              <w:rPr>
                <w:sz w:val="21"/>
                <w:szCs w:val="21"/>
              </w:rPr>
              <w:t>≥80</w:t>
            </w:r>
          </w:p>
        </w:tc>
        <w:tc>
          <w:tcPr>
            <w:tcW w:w="383" w:type="pct"/>
            <w:tcBorders>
              <w:bottom w:val="single" w:sz="4" w:space="0" w:color="auto"/>
            </w:tcBorders>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参考性</w:t>
            </w:r>
          </w:p>
        </w:tc>
        <w:tc>
          <w:tcPr>
            <w:tcW w:w="527" w:type="pct"/>
            <w:tcBorders>
              <w:bottom w:val="single" w:sz="4" w:space="0" w:color="auto"/>
            </w:tcBorders>
            <w:vAlign w:val="center"/>
          </w:tcPr>
          <w:p w:rsidR="00164DF2" w:rsidRPr="00946A5F" w:rsidRDefault="002D5EC9" w:rsidP="00B9624B">
            <w:pPr>
              <w:spacing w:line="240" w:lineRule="auto"/>
              <w:ind w:firstLineChars="0" w:firstLine="0"/>
              <w:jc w:val="center"/>
              <w:rPr>
                <w:sz w:val="21"/>
                <w:szCs w:val="21"/>
              </w:rPr>
            </w:pPr>
            <w:r w:rsidRPr="00946A5F">
              <w:rPr>
                <w:rFonts w:hint="eastAsia"/>
                <w:sz w:val="21"/>
                <w:szCs w:val="21"/>
              </w:rPr>
              <w:t>85</w:t>
            </w:r>
          </w:p>
        </w:tc>
        <w:tc>
          <w:tcPr>
            <w:tcW w:w="362" w:type="pct"/>
            <w:tcBorders>
              <w:bottom w:val="single" w:sz="4" w:space="0" w:color="auto"/>
              <w:right w:val="nil"/>
            </w:tcBorders>
            <w:vAlign w:val="center"/>
          </w:tcPr>
          <w:p w:rsidR="00164DF2" w:rsidRPr="00946A5F" w:rsidRDefault="00271258" w:rsidP="002D5EC9">
            <w:pPr>
              <w:spacing w:line="240" w:lineRule="auto"/>
              <w:ind w:firstLineChars="0" w:firstLine="0"/>
              <w:jc w:val="center"/>
              <w:rPr>
                <w:b/>
                <w:sz w:val="21"/>
                <w:szCs w:val="21"/>
              </w:rPr>
            </w:pPr>
            <w:r w:rsidRPr="00946A5F">
              <w:rPr>
                <w:b/>
                <w:sz w:val="21"/>
                <w:szCs w:val="21"/>
              </w:rPr>
              <w:t>均达标</w:t>
            </w:r>
          </w:p>
        </w:tc>
      </w:tr>
      <w:tr w:rsidR="00DA3FCD" w:rsidRPr="00946A5F" w:rsidTr="00B9624B">
        <w:trPr>
          <w:trHeight w:val="397"/>
          <w:jc w:val="center"/>
        </w:trPr>
        <w:tc>
          <w:tcPr>
            <w:tcW w:w="316" w:type="pct"/>
            <w:vMerge w:val="restart"/>
            <w:tcBorders>
              <w:left w:val="nil"/>
            </w:tcBorders>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生态制度</w:t>
            </w:r>
          </w:p>
        </w:tc>
        <w:tc>
          <w:tcPr>
            <w:tcW w:w="308" w:type="pct"/>
            <w:vMerge w:val="restar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（九）制度与保障机制完善</w:t>
            </w: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31</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生态文明建设规划</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制定实施</w:t>
            </w:r>
          </w:p>
        </w:tc>
        <w:tc>
          <w:tcPr>
            <w:tcW w:w="648"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制定实施</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约束性</w:t>
            </w:r>
          </w:p>
        </w:tc>
        <w:tc>
          <w:tcPr>
            <w:tcW w:w="52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正在制定</w:t>
            </w:r>
          </w:p>
        </w:tc>
        <w:tc>
          <w:tcPr>
            <w:tcW w:w="362" w:type="pct"/>
            <w:tcBorders>
              <w:right w:val="nil"/>
            </w:tcBorders>
            <w:vAlign w:val="center"/>
          </w:tcPr>
          <w:p w:rsidR="00164DF2" w:rsidRPr="00946A5F" w:rsidRDefault="00164DF2" w:rsidP="00B9624B">
            <w:pPr>
              <w:spacing w:line="240" w:lineRule="auto"/>
              <w:ind w:firstLineChars="0" w:firstLine="0"/>
              <w:jc w:val="center"/>
              <w:rPr>
                <w:b/>
                <w:sz w:val="21"/>
                <w:szCs w:val="21"/>
              </w:rPr>
            </w:pPr>
            <w:r w:rsidRPr="00946A5F">
              <w:rPr>
                <w:rFonts w:hint="eastAsia"/>
                <w:b/>
                <w:sz w:val="21"/>
                <w:szCs w:val="21"/>
              </w:rPr>
              <w:t>均未达标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ign w:val="center"/>
          </w:tcPr>
          <w:p w:rsidR="00164DF2" w:rsidRPr="00946A5F" w:rsidRDefault="00164DF2" w:rsidP="00B9624B">
            <w:pPr>
              <w:spacing w:line="240" w:lineRule="auto"/>
              <w:ind w:firstLineChars="0" w:firstLine="0"/>
              <w:jc w:val="center"/>
              <w:rPr>
                <w:sz w:val="21"/>
                <w:szCs w:val="21"/>
              </w:rPr>
            </w:pP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32</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生态文明建设工作占党政实绩考核的比例</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≥20</w:t>
            </w:r>
          </w:p>
        </w:tc>
        <w:tc>
          <w:tcPr>
            <w:tcW w:w="648"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≥20</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约束性</w:t>
            </w:r>
          </w:p>
        </w:tc>
        <w:tc>
          <w:tcPr>
            <w:tcW w:w="527" w:type="pct"/>
            <w:vAlign w:val="center"/>
          </w:tcPr>
          <w:p w:rsidR="00164DF2" w:rsidRPr="00946A5F" w:rsidRDefault="00164DF2" w:rsidP="00B9624B">
            <w:pPr>
              <w:spacing w:line="240" w:lineRule="auto"/>
              <w:ind w:firstLineChars="0" w:firstLine="0"/>
              <w:jc w:val="center"/>
              <w:rPr>
                <w:sz w:val="21"/>
                <w:szCs w:val="21"/>
              </w:rPr>
            </w:pPr>
            <w:r w:rsidRPr="00946A5F">
              <w:rPr>
                <w:rFonts w:hint="eastAsia"/>
                <w:sz w:val="21"/>
                <w:szCs w:val="21"/>
              </w:rPr>
              <w:t>12</w:t>
            </w:r>
          </w:p>
        </w:tc>
        <w:tc>
          <w:tcPr>
            <w:tcW w:w="362" w:type="pct"/>
            <w:tcBorders>
              <w:right w:val="nil"/>
            </w:tcBorders>
            <w:vAlign w:val="center"/>
          </w:tcPr>
          <w:p w:rsidR="00164DF2" w:rsidRPr="00946A5F" w:rsidRDefault="00164DF2" w:rsidP="00B9624B">
            <w:pPr>
              <w:spacing w:line="240" w:lineRule="auto"/>
              <w:ind w:firstLineChars="0" w:firstLine="0"/>
              <w:jc w:val="center"/>
              <w:rPr>
                <w:b/>
                <w:sz w:val="21"/>
                <w:szCs w:val="21"/>
              </w:rPr>
            </w:pPr>
            <w:r w:rsidRPr="00946A5F">
              <w:rPr>
                <w:b/>
                <w:sz w:val="21"/>
                <w:szCs w:val="21"/>
              </w:rPr>
              <w:t>均未达标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ign w:val="center"/>
          </w:tcPr>
          <w:p w:rsidR="00164DF2" w:rsidRPr="00946A5F" w:rsidRDefault="00164DF2" w:rsidP="00B9624B">
            <w:pPr>
              <w:spacing w:line="240" w:lineRule="auto"/>
              <w:ind w:firstLineChars="0" w:firstLine="0"/>
              <w:jc w:val="center"/>
              <w:rPr>
                <w:sz w:val="21"/>
                <w:szCs w:val="21"/>
              </w:rPr>
            </w:pP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33</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自然资源资产负债表</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编制</w:t>
            </w:r>
          </w:p>
        </w:tc>
        <w:tc>
          <w:tcPr>
            <w:tcW w:w="648"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编制</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参考性</w:t>
            </w:r>
          </w:p>
        </w:tc>
        <w:tc>
          <w:tcPr>
            <w:tcW w:w="52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编制</w:t>
            </w:r>
          </w:p>
        </w:tc>
        <w:tc>
          <w:tcPr>
            <w:tcW w:w="362" w:type="pct"/>
            <w:tcBorders>
              <w:right w:val="nil"/>
            </w:tcBorders>
            <w:vAlign w:val="center"/>
          </w:tcPr>
          <w:p w:rsidR="00164DF2" w:rsidRPr="00946A5F" w:rsidRDefault="00164DF2" w:rsidP="00B9624B">
            <w:pPr>
              <w:spacing w:line="240" w:lineRule="auto"/>
              <w:ind w:firstLineChars="0" w:firstLine="0"/>
              <w:jc w:val="center"/>
              <w:rPr>
                <w:b/>
                <w:sz w:val="21"/>
                <w:szCs w:val="21"/>
              </w:rPr>
            </w:pPr>
            <w:r w:rsidRPr="00946A5F">
              <w:rPr>
                <w:rFonts w:hint="eastAsia"/>
                <w:b/>
                <w:sz w:val="21"/>
                <w:szCs w:val="21"/>
              </w:rPr>
              <w:t>均达标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ign w:val="center"/>
          </w:tcPr>
          <w:p w:rsidR="00164DF2" w:rsidRPr="00946A5F" w:rsidRDefault="00164DF2" w:rsidP="00B9624B">
            <w:pPr>
              <w:spacing w:line="240" w:lineRule="auto"/>
              <w:ind w:firstLineChars="0" w:firstLine="0"/>
              <w:jc w:val="center"/>
              <w:rPr>
                <w:sz w:val="21"/>
                <w:szCs w:val="21"/>
              </w:rPr>
            </w:pP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34</w:t>
            </w:r>
          </w:p>
        </w:tc>
        <w:tc>
          <w:tcPr>
            <w:tcW w:w="1154" w:type="pct"/>
            <w:vAlign w:val="center"/>
          </w:tcPr>
          <w:p w:rsidR="00164DF2" w:rsidRPr="00946A5F" w:rsidRDefault="00164DF2" w:rsidP="00B9624B">
            <w:pPr>
              <w:spacing w:line="240" w:lineRule="auto"/>
              <w:ind w:firstLineChars="0" w:firstLine="0"/>
              <w:jc w:val="center"/>
              <w:rPr>
                <w:sz w:val="21"/>
                <w:szCs w:val="21"/>
              </w:rPr>
            </w:pPr>
            <w:proofErr w:type="gramStart"/>
            <w:r w:rsidRPr="00946A5F">
              <w:rPr>
                <w:sz w:val="21"/>
                <w:szCs w:val="21"/>
              </w:rPr>
              <w:t>固定源</w:t>
            </w:r>
            <w:proofErr w:type="gramEnd"/>
            <w:r w:rsidRPr="00946A5F">
              <w:rPr>
                <w:sz w:val="21"/>
                <w:szCs w:val="21"/>
              </w:rPr>
              <w:t>排污许可证覆盖率</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100</w:t>
            </w:r>
          </w:p>
        </w:tc>
        <w:tc>
          <w:tcPr>
            <w:tcW w:w="648" w:type="pct"/>
            <w:vAlign w:val="center"/>
          </w:tcPr>
          <w:p w:rsidR="00164DF2" w:rsidRPr="00946A5F" w:rsidRDefault="007477D8" w:rsidP="00B9624B">
            <w:pPr>
              <w:spacing w:line="240" w:lineRule="auto"/>
              <w:ind w:firstLineChars="0" w:firstLine="0"/>
              <w:jc w:val="center"/>
              <w:rPr>
                <w:sz w:val="21"/>
                <w:szCs w:val="21"/>
              </w:rPr>
            </w:pPr>
            <w:r w:rsidRPr="00946A5F">
              <w:rPr>
                <w:sz w:val="21"/>
                <w:szCs w:val="21"/>
              </w:rPr>
              <w:t>100</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约束性</w:t>
            </w:r>
          </w:p>
        </w:tc>
        <w:tc>
          <w:tcPr>
            <w:tcW w:w="527" w:type="pct"/>
            <w:vAlign w:val="center"/>
          </w:tcPr>
          <w:p w:rsidR="00164DF2" w:rsidRPr="00946A5F" w:rsidRDefault="006B1E49" w:rsidP="00B9624B">
            <w:pPr>
              <w:spacing w:line="240" w:lineRule="auto"/>
              <w:ind w:firstLineChars="0" w:firstLine="0"/>
              <w:jc w:val="center"/>
              <w:rPr>
                <w:sz w:val="21"/>
                <w:szCs w:val="21"/>
              </w:rPr>
            </w:pPr>
            <w:r w:rsidRPr="00946A5F">
              <w:rPr>
                <w:rFonts w:ascii="Cambria Math" w:hAnsi="Cambria Math" w:hint="eastAsia"/>
                <w:sz w:val="21"/>
                <w:szCs w:val="21"/>
              </w:rPr>
              <w:t>4</w:t>
            </w:r>
          </w:p>
        </w:tc>
        <w:tc>
          <w:tcPr>
            <w:tcW w:w="362" w:type="pct"/>
            <w:tcBorders>
              <w:right w:val="nil"/>
            </w:tcBorders>
            <w:vAlign w:val="center"/>
          </w:tcPr>
          <w:p w:rsidR="00164DF2" w:rsidRPr="00946A5F" w:rsidRDefault="007477D8" w:rsidP="00B9624B">
            <w:pPr>
              <w:spacing w:line="240" w:lineRule="auto"/>
              <w:ind w:firstLineChars="0" w:firstLine="0"/>
              <w:jc w:val="center"/>
              <w:rPr>
                <w:b/>
                <w:sz w:val="21"/>
                <w:szCs w:val="21"/>
              </w:rPr>
            </w:pPr>
            <w:r w:rsidRPr="00946A5F">
              <w:rPr>
                <w:b/>
                <w:sz w:val="21"/>
                <w:szCs w:val="21"/>
              </w:rPr>
              <w:t>均未达标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ign w:val="center"/>
          </w:tcPr>
          <w:p w:rsidR="00164DF2" w:rsidRPr="00946A5F" w:rsidRDefault="00164DF2" w:rsidP="00B9624B">
            <w:pPr>
              <w:spacing w:line="240" w:lineRule="auto"/>
              <w:ind w:firstLineChars="0" w:firstLine="0"/>
              <w:jc w:val="center"/>
              <w:rPr>
                <w:sz w:val="21"/>
                <w:szCs w:val="21"/>
              </w:rPr>
            </w:pPr>
          </w:p>
        </w:tc>
        <w:tc>
          <w:tcPr>
            <w:tcW w:w="233" w:type="pct"/>
            <w:vAlign w:val="center"/>
          </w:tcPr>
          <w:p w:rsidR="00164DF2" w:rsidRPr="00946A5F" w:rsidRDefault="00164DF2" w:rsidP="00254C6E">
            <w:pPr>
              <w:spacing w:line="240" w:lineRule="auto"/>
              <w:ind w:firstLineChars="0" w:firstLine="0"/>
              <w:jc w:val="center"/>
              <w:rPr>
                <w:sz w:val="21"/>
                <w:szCs w:val="21"/>
              </w:rPr>
            </w:pPr>
            <w:r w:rsidRPr="00946A5F">
              <w:rPr>
                <w:rFonts w:hint="eastAsia"/>
                <w:sz w:val="21"/>
                <w:szCs w:val="21"/>
              </w:rPr>
              <w:t>35**</w:t>
            </w:r>
          </w:p>
        </w:tc>
        <w:tc>
          <w:tcPr>
            <w:tcW w:w="1154" w:type="pct"/>
            <w:vAlign w:val="center"/>
          </w:tcPr>
          <w:p w:rsidR="00164DF2" w:rsidRPr="00946A5F" w:rsidRDefault="00164DF2" w:rsidP="00254C6E">
            <w:pPr>
              <w:spacing w:line="240" w:lineRule="auto"/>
              <w:ind w:firstLineChars="0" w:firstLine="0"/>
              <w:jc w:val="center"/>
              <w:rPr>
                <w:sz w:val="21"/>
                <w:szCs w:val="21"/>
              </w:rPr>
            </w:pPr>
            <w:r w:rsidRPr="00946A5F">
              <w:rPr>
                <w:sz w:val="21"/>
                <w:szCs w:val="21"/>
              </w:rPr>
              <w:t>国家生态文明建设示范乡镇占比</w:t>
            </w:r>
          </w:p>
        </w:tc>
        <w:tc>
          <w:tcPr>
            <w:tcW w:w="421" w:type="pct"/>
            <w:vAlign w:val="center"/>
          </w:tcPr>
          <w:p w:rsidR="00164DF2" w:rsidRPr="00946A5F" w:rsidRDefault="00164DF2" w:rsidP="00254C6E">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337D1B" w:rsidP="00254C6E">
            <w:pPr>
              <w:spacing w:line="240" w:lineRule="auto"/>
              <w:ind w:firstLineChars="0" w:firstLine="0"/>
              <w:jc w:val="center"/>
              <w:rPr>
                <w:sz w:val="21"/>
                <w:szCs w:val="21"/>
              </w:rPr>
            </w:pPr>
            <w:r w:rsidRPr="00946A5F">
              <w:rPr>
                <w:sz w:val="21"/>
                <w:szCs w:val="21"/>
              </w:rPr>
              <w:t>—</w:t>
            </w:r>
          </w:p>
        </w:tc>
        <w:tc>
          <w:tcPr>
            <w:tcW w:w="648" w:type="pct"/>
            <w:vAlign w:val="center"/>
          </w:tcPr>
          <w:p w:rsidR="00164DF2" w:rsidRPr="00946A5F" w:rsidRDefault="00164DF2" w:rsidP="00254C6E">
            <w:pPr>
              <w:spacing w:line="240" w:lineRule="auto"/>
              <w:ind w:firstLineChars="0" w:firstLine="0"/>
              <w:jc w:val="center"/>
              <w:rPr>
                <w:sz w:val="21"/>
                <w:szCs w:val="21"/>
              </w:rPr>
            </w:pPr>
            <w:r w:rsidRPr="00946A5F">
              <w:rPr>
                <w:sz w:val="21"/>
                <w:szCs w:val="21"/>
              </w:rPr>
              <w:t>≥80</w:t>
            </w:r>
          </w:p>
        </w:tc>
        <w:tc>
          <w:tcPr>
            <w:tcW w:w="383" w:type="pct"/>
            <w:vAlign w:val="center"/>
          </w:tcPr>
          <w:p w:rsidR="00164DF2" w:rsidRPr="00946A5F" w:rsidRDefault="00164DF2" w:rsidP="00254C6E">
            <w:pPr>
              <w:spacing w:line="240" w:lineRule="auto"/>
              <w:ind w:firstLineChars="0" w:firstLine="0"/>
              <w:jc w:val="center"/>
              <w:rPr>
                <w:sz w:val="21"/>
                <w:szCs w:val="21"/>
              </w:rPr>
            </w:pPr>
            <w:r w:rsidRPr="00946A5F">
              <w:rPr>
                <w:sz w:val="21"/>
                <w:szCs w:val="21"/>
              </w:rPr>
              <w:t>约束性</w:t>
            </w:r>
          </w:p>
        </w:tc>
        <w:tc>
          <w:tcPr>
            <w:tcW w:w="527" w:type="pct"/>
            <w:vAlign w:val="center"/>
          </w:tcPr>
          <w:p w:rsidR="00164DF2" w:rsidRPr="00946A5F" w:rsidRDefault="00164DF2" w:rsidP="00254C6E">
            <w:pPr>
              <w:spacing w:line="240" w:lineRule="auto"/>
              <w:ind w:firstLineChars="0" w:firstLine="0"/>
              <w:jc w:val="center"/>
              <w:rPr>
                <w:sz w:val="21"/>
                <w:szCs w:val="21"/>
              </w:rPr>
            </w:pPr>
            <w:r w:rsidRPr="00946A5F">
              <w:rPr>
                <w:rFonts w:hint="eastAsia"/>
                <w:sz w:val="21"/>
                <w:szCs w:val="21"/>
              </w:rPr>
              <w:t>0</w:t>
            </w:r>
          </w:p>
        </w:tc>
        <w:tc>
          <w:tcPr>
            <w:tcW w:w="362" w:type="pct"/>
            <w:tcBorders>
              <w:right w:val="nil"/>
            </w:tcBorders>
            <w:vAlign w:val="center"/>
          </w:tcPr>
          <w:p w:rsidR="00164DF2" w:rsidRPr="00946A5F" w:rsidRDefault="00164DF2" w:rsidP="00254C6E">
            <w:pPr>
              <w:spacing w:line="240" w:lineRule="auto"/>
              <w:ind w:firstLineChars="0" w:firstLine="0"/>
              <w:jc w:val="center"/>
              <w:rPr>
                <w:b/>
                <w:sz w:val="21"/>
                <w:szCs w:val="21"/>
              </w:rPr>
            </w:pPr>
            <w:r w:rsidRPr="00946A5F">
              <w:rPr>
                <w:rFonts w:hint="eastAsia"/>
                <w:b/>
                <w:sz w:val="21"/>
                <w:szCs w:val="21"/>
              </w:rPr>
              <w:t>未达标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ign w:val="center"/>
          </w:tcPr>
          <w:p w:rsidR="00164DF2" w:rsidRPr="00946A5F" w:rsidRDefault="00164DF2" w:rsidP="00B9624B">
            <w:pPr>
              <w:spacing w:line="240" w:lineRule="auto"/>
              <w:ind w:firstLineChars="0" w:firstLine="0"/>
              <w:jc w:val="center"/>
              <w:rPr>
                <w:sz w:val="21"/>
                <w:szCs w:val="21"/>
              </w:rPr>
            </w:pPr>
          </w:p>
        </w:tc>
        <w:tc>
          <w:tcPr>
            <w:tcW w:w="233" w:type="pct"/>
            <w:vAlign w:val="center"/>
          </w:tcPr>
          <w:p w:rsidR="00164DF2" w:rsidRPr="00946A5F" w:rsidRDefault="00164DF2" w:rsidP="00164DF2">
            <w:pPr>
              <w:spacing w:line="240" w:lineRule="auto"/>
              <w:ind w:firstLineChars="0" w:firstLine="0"/>
              <w:jc w:val="center"/>
              <w:rPr>
                <w:sz w:val="21"/>
                <w:szCs w:val="21"/>
              </w:rPr>
            </w:pPr>
            <w:r w:rsidRPr="00946A5F">
              <w:rPr>
                <w:sz w:val="21"/>
                <w:szCs w:val="21"/>
              </w:rPr>
              <w:t>3</w:t>
            </w:r>
            <w:r w:rsidRPr="00946A5F">
              <w:rPr>
                <w:rFonts w:hint="eastAsia"/>
                <w:sz w:val="21"/>
                <w:szCs w:val="21"/>
              </w:rPr>
              <w:t>6</w:t>
            </w:r>
            <w:r w:rsidRPr="00946A5F">
              <w:rPr>
                <w:sz w:val="21"/>
                <w:szCs w:val="21"/>
              </w:rPr>
              <w:t>*</w:t>
            </w:r>
          </w:p>
        </w:tc>
        <w:tc>
          <w:tcPr>
            <w:tcW w:w="1154" w:type="pct"/>
            <w:vAlign w:val="center"/>
          </w:tcPr>
          <w:p w:rsidR="00164DF2" w:rsidRPr="00946A5F" w:rsidRDefault="00164DF2" w:rsidP="00254C6E">
            <w:pPr>
              <w:spacing w:line="240" w:lineRule="auto"/>
              <w:ind w:firstLineChars="0" w:firstLine="0"/>
              <w:jc w:val="center"/>
              <w:rPr>
                <w:sz w:val="21"/>
                <w:szCs w:val="21"/>
              </w:rPr>
            </w:pPr>
            <w:r w:rsidRPr="00946A5F">
              <w:rPr>
                <w:sz w:val="21"/>
                <w:szCs w:val="21"/>
              </w:rPr>
              <w:t>省级及以上生态文明建设示范乡镇占比</w:t>
            </w:r>
          </w:p>
        </w:tc>
        <w:tc>
          <w:tcPr>
            <w:tcW w:w="421" w:type="pct"/>
            <w:vAlign w:val="center"/>
          </w:tcPr>
          <w:p w:rsidR="00164DF2" w:rsidRPr="00946A5F" w:rsidRDefault="00164DF2" w:rsidP="00254C6E">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254C6E">
            <w:pPr>
              <w:spacing w:line="240" w:lineRule="auto"/>
              <w:ind w:firstLineChars="0" w:firstLine="0"/>
              <w:jc w:val="center"/>
              <w:rPr>
                <w:sz w:val="21"/>
                <w:szCs w:val="21"/>
              </w:rPr>
            </w:pPr>
            <w:r w:rsidRPr="00946A5F">
              <w:rPr>
                <w:sz w:val="21"/>
                <w:szCs w:val="21"/>
              </w:rPr>
              <w:t>≥80</w:t>
            </w:r>
          </w:p>
        </w:tc>
        <w:tc>
          <w:tcPr>
            <w:tcW w:w="648" w:type="pct"/>
            <w:vAlign w:val="center"/>
          </w:tcPr>
          <w:p w:rsidR="00164DF2" w:rsidRPr="00946A5F" w:rsidRDefault="00337D1B" w:rsidP="00254C6E">
            <w:pPr>
              <w:spacing w:line="240" w:lineRule="auto"/>
              <w:ind w:firstLineChars="0" w:firstLine="0"/>
              <w:jc w:val="center"/>
              <w:rPr>
                <w:sz w:val="21"/>
                <w:szCs w:val="21"/>
              </w:rPr>
            </w:pPr>
            <w:r w:rsidRPr="00946A5F">
              <w:rPr>
                <w:sz w:val="21"/>
                <w:szCs w:val="21"/>
              </w:rPr>
              <w:t>—</w:t>
            </w:r>
          </w:p>
        </w:tc>
        <w:tc>
          <w:tcPr>
            <w:tcW w:w="383" w:type="pct"/>
            <w:vAlign w:val="center"/>
          </w:tcPr>
          <w:p w:rsidR="00164DF2" w:rsidRPr="00946A5F" w:rsidRDefault="00164DF2" w:rsidP="00254C6E">
            <w:pPr>
              <w:spacing w:line="240" w:lineRule="auto"/>
              <w:ind w:firstLineChars="0" w:firstLine="0"/>
              <w:jc w:val="center"/>
              <w:rPr>
                <w:sz w:val="21"/>
                <w:szCs w:val="21"/>
              </w:rPr>
            </w:pPr>
            <w:r w:rsidRPr="00946A5F">
              <w:rPr>
                <w:sz w:val="21"/>
                <w:szCs w:val="21"/>
              </w:rPr>
              <w:t>约束性</w:t>
            </w:r>
          </w:p>
        </w:tc>
        <w:tc>
          <w:tcPr>
            <w:tcW w:w="527" w:type="pct"/>
            <w:vAlign w:val="center"/>
          </w:tcPr>
          <w:p w:rsidR="00164DF2" w:rsidRPr="00946A5F" w:rsidRDefault="00164DF2" w:rsidP="00254C6E">
            <w:pPr>
              <w:spacing w:line="240" w:lineRule="auto"/>
              <w:ind w:firstLineChars="0" w:firstLine="0"/>
              <w:jc w:val="center"/>
              <w:rPr>
                <w:sz w:val="21"/>
                <w:szCs w:val="21"/>
              </w:rPr>
            </w:pPr>
            <w:r w:rsidRPr="00946A5F">
              <w:rPr>
                <w:rFonts w:hint="eastAsia"/>
                <w:sz w:val="21"/>
                <w:szCs w:val="21"/>
              </w:rPr>
              <w:t>23.53</w:t>
            </w:r>
          </w:p>
        </w:tc>
        <w:tc>
          <w:tcPr>
            <w:tcW w:w="362" w:type="pct"/>
            <w:tcBorders>
              <w:right w:val="nil"/>
            </w:tcBorders>
            <w:vAlign w:val="center"/>
          </w:tcPr>
          <w:p w:rsidR="00164DF2" w:rsidRPr="00946A5F" w:rsidRDefault="00164DF2" w:rsidP="00254C6E">
            <w:pPr>
              <w:spacing w:line="240" w:lineRule="auto"/>
              <w:ind w:firstLineChars="0" w:firstLine="0"/>
              <w:jc w:val="center"/>
              <w:rPr>
                <w:b/>
                <w:sz w:val="21"/>
                <w:szCs w:val="21"/>
              </w:rPr>
            </w:pPr>
            <w:r w:rsidRPr="00946A5F">
              <w:rPr>
                <w:rFonts w:hint="eastAsia"/>
                <w:b/>
                <w:sz w:val="21"/>
                <w:szCs w:val="21"/>
              </w:rPr>
              <w:t>未达标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rPr>
            </w:pPr>
          </w:p>
        </w:tc>
        <w:tc>
          <w:tcPr>
            <w:tcW w:w="308" w:type="pct"/>
            <w:vMerge/>
            <w:vAlign w:val="center"/>
          </w:tcPr>
          <w:p w:rsidR="00164DF2" w:rsidRPr="00946A5F" w:rsidRDefault="00164DF2" w:rsidP="00B9624B">
            <w:pPr>
              <w:spacing w:line="240" w:lineRule="auto"/>
              <w:ind w:firstLineChars="0" w:firstLine="0"/>
              <w:jc w:val="center"/>
              <w:rPr>
                <w:sz w:val="21"/>
              </w:rPr>
            </w:pPr>
          </w:p>
        </w:tc>
        <w:tc>
          <w:tcPr>
            <w:tcW w:w="233" w:type="pct"/>
            <w:vAlign w:val="center"/>
          </w:tcPr>
          <w:p w:rsidR="00164DF2" w:rsidRPr="00946A5F" w:rsidRDefault="00164DF2" w:rsidP="00254C6E">
            <w:pPr>
              <w:spacing w:line="240" w:lineRule="auto"/>
              <w:ind w:firstLineChars="0" w:firstLine="0"/>
              <w:jc w:val="center"/>
              <w:rPr>
                <w:sz w:val="21"/>
                <w:szCs w:val="21"/>
              </w:rPr>
            </w:pPr>
            <w:r w:rsidRPr="00946A5F">
              <w:rPr>
                <w:rFonts w:hint="eastAsia"/>
                <w:sz w:val="21"/>
                <w:szCs w:val="21"/>
              </w:rPr>
              <w:t>37*</w:t>
            </w:r>
          </w:p>
        </w:tc>
        <w:tc>
          <w:tcPr>
            <w:tcW w:w="1154" w:type="pct"/>
            <w:vAlign w:val="center"/>
          </w:tcPr>
          <w:p w:rsidR="00164DF2" w:rsidRPr="00946A5F" w:rsidRDefault="00164DF2" w:rsidP="00254C6E">
            <w:pPr>
              <w:spacing w:line="240" w:lineRule="auto"/>
              <w:ind w:firstLineChars="0" w:firstLine="0"/>
              <w:jc w:val="center"/>
              <w:rPr>
                <w:sz w:val="21"/>
                <w:szCs w:val="21"/>
              </w:rPr>
            </w:pPr>
            <w:r w:rsidRPr="00946A5F">
              <w:rPr>
                <w:sz w:val="21"/>
                <w:szCs w:val="21"/>
              </w:rPr>
              <w:t>自然资源资产离任审计</w:t>
            </w:r>
          </w:p>
        </w:tc>
        <w:tc>
          <w:tcPr>
            <w:tcW w:w="421" w:type="pct"/>
            <w:vAlign w:val="center"/>
          </w:tcPr>
          <w:p w:rsidR="00164DF2" w:rsidRPr="00946A5F" w:rsidRDefault="00164DF2" w:rsidP="00254C6E">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254C6E">
            <w:pPr>
              <w:spacing w:line="240" w:lineRule="auto"/>
              <w:ind w:firstLineChars="0" w:firstLine="0"/>
              <w:jc w:val="center"/>
              <w:rPr>
                <w:sz w:val="21"/>
                <w:szCs w:val="21"/>
              </w:rPr>
            </w:pPr>
            <w:r w:rsidRPr="00946A5F">
              <w:rPr>
                <w:sz w:val="21"/>
                <w:szCs w:val="21"/>
              </w:rPr>
              <w:t>开展</w:t>
            </w:r>
          </w:p>
        </w:tc>
        <w:tc>
          <w:tcPr>
            <w:tcW w:w="648" w:type="pct"/>
            <w:vAlign w:val="center"/>
          </w:tcPr>
          <w:p w:rsidR="00164DF2" w:rsidRPr="00946A5F" w:rsidRDefault="00164DF2" w:rsidP="00254C6E">
            <w:pPr>
              <w:spacing w:line="240" w:lineRule="auto"/>
              <w:ind w:firstLineChars="0" w:firstLine="0"/>
              <w:jc w:val="center"/>
              <w:rPr>
                <w:sz w:val="21"/>
                <w:szCs w:val="21"/>
              </w:rPr>
            </w:pPr>
            <w:r w:rsidRPr="00946A5F">
              <w:rPr>
                <w:sz w:val="21"/>
                <w:szCs w:val="21"/>
              </w:rPr>
              <w:t>—</w:t>
            </w:r>
          </w:p>
        </w:tc>
        <w:tc>
          <w:tcPr>
            <w:tcW w:w="383" w:type="pct"/>
            <w:vAlign w:val="center"/>
          </w:tcPr>
          <w:p w:rsidR="00164DF2" w:rsidRPr="00946A5F" w:rsidRDefault="00164DF2" w:rsidP="00254C6E">
            <w:pPr>
              <w:spacing w:line="240" w:lineRule="auto"/>
              <w:ind w:firstLineChars="0" w:firstLine="0"/>
              <w:jc w:val="center"/>
              <w:rPr>
                <w:sz w:val="21"/>
                <w:szCs w:val="21"/>
              </w:rPr>
            </w:pPr>
            <w:r w:rsidRPr="00946A5F">
              <w:rPr>
                <w:sz w:val="21"/>
                <w:szCs w:val="21"/>
              </w:rPr>
              <w:t>参考性</w:t>
            </w:r>
          </w:p>
        </w:tc>
        <w:tc>
          <w:tcPr>
            <w:tcW w:w="527" w:type="pct"/>
            <w:vAlign w:val="center"/>
          </w:tcPr>
          <w:p w:rsidR="00164DF2" w:rsidRPr="00946A5F" w:rsidRDefault="00164DF2" w:rsidP="00254C6E">
            <w:pPr>
              <w:spacing w:line="240" w:lineRule="auto"/>
              <w:ind w:firstLineChars="0" w:firstLine="0"/>
              <w:jc w:val="center"/>
              <w:rPr>
                <w:sz w:val="21"/>
                <w:szCs w:val="21"/>
              </w:rPr>
            </w:pPr>
            <w:r w:rsidRPr="00946A5F">
              <w:rPr>
                <w:sz w:val="21"/>
                <w:szCs w:val="21"/>
              </w:rPr>
              <w:t>开展</w:t>
            </w:r>
          </w:p>
        </w:tc>
        <w:tc>
          <w:tcPr>
            <w:tcW w:w="362" w:type="pct"/>
            <w:tcBorders>
              <w:right w:val="nil"/>
            </w:tcBorders>
            <w:vAlign w:val="center"/>
          </w:tcPr>
          <w:p w:rsidR="00164DF2" w:rsidRPr="00946A5F" w:rsidRDefault="00164DF2" w:rsidP="00254C6E">
            <w:pPr>
              <w:spacing w:line="240" w:lineRule="auto"/>
              <w:ind w:firstLineChars="0" w:firstLine="0"/>
              <w:jc w:val="center"/>
              <w:rPr>
                <w:b/>
                <w:sz w:val="21"/>
                <w:szCs w:val="21"/>
              </w:rPr>
            </w:pPr>
            <w:r w:rsidRPr="00946A5F">
              <w:rPr>
                <w:b/>
                <w:sz w:val="21"/>
                <w:szCs w:val="21"/>
              </w:rPr>
              <w:t>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rPr>
            </w:pPr>
          </w:p>
        </w:tc>
        <w:tc>
          <w:tcPr>
            <w:tcW w:w="308" w:type="pct"/>
            <w:vMerge/>
            <w:vAlign w:val="center"/>
          </w:tcPr>
          <w:p w:rsidR="00164DF2" w:rsidRPr="00946A5F" w:rsidRDefault="00164DF2" w:rsidP="00B9624B">
            <w:pPr>
              <w:spacing w:line="240" w:lineRule="auto"/>
              <w:ind w:firstLineChars="0" w:firstLine="0"/>
              <w:jc w:val="center"/>
              <w:rPr>
                <w:sz w:val="21"/>
              </w:rPr>
            </w:pPr>
          </w:p>
        </w:tc>
        <w:tc>
          <w:tcPr>
            <w:tcW w:w="233" w:type="pct"/>
            <w:vAlign w:val="center"/>
          </w:tcPr>
          <w:p w:rsidR="00164DF2" w:rsidRPr="00946A5F" w:rsidRDefault="00164DF2" w:rsidP="00254C6E">
            <w:pPr>
              <w:spacing w:line="240" w:lineRule="auto"/>
              <w:ind w:firstLineChars="0" w:firstLine="0"/>
              <w:jc w:val="center"/>
              <w:rPr>
                <w:sz w:val="21"/>
              </w:rPr>
            </w:pPr>
            <w:r w:rsidRPr="00946A5F">
              <w:rPr>
                <w:rFonts w:hint="eastAsia"/>
                <w:sz w:val="21"/>
              </w:rPr>
              <w:t>38</w:t>
            </w:r>
            <w:r w:rsidRPr="00946A5F">
              <w:rPr>
                <w:rFonts w:hint="eastAsia"/>
                <w:sz w:val="21"/>
                <w:szCs w:val="21"/>
              </w:rPr>
              <w:t>*</w:t>
            </w:r>
          </w:p>
        </w:tc>
        <w:tc>
          <w:tcPr>
            <w:tcW w:w="1154" w:type="pct"/>
            <w:vAlign w:val="center"/>
          </w:tcPr>
          <w:p w:rsidR="00164DF2" w:rsidRPr="00946A5F" w:rsidRDefault="00164DF2" w:rsidP="00254C6E">
            <w:pPr>
              <w:spacing w:line="240" w:lineRule="auto"/>
              <w:ind w:firstLineChars="0" w:firstLine="0"/>
              <w:jc w:val="center"/>
              <w:rPr>
                <w:sz w:val="21"/>
              </w:rPr>
            </w:pPr>
            <w:r w:rsidRPr="00946A5F">
              <w:rPr>
                <w:sz w:val="21"/>
              </w:rPr>
              <w:t>生态环境损害责任追究</w:t>
            </w:r>
          </w:p>
        </w:tc>
        <w:tc>
          <w:tcPr>
            <w:tcW w:w="421" w:type="pct"/>
            <w:vAlign w:val="center"/>
          </w:tcPr>
          <w:p w:rsidR="00164DF2" w:rsidRPr="00946A5F" w:rsidRDefault="00164DF2" w:rsidP="00254C6E">
            <w:pPr>
              <w:spacing w:line="240" w:lineRule="auto"/>
              <w:ind w:firstLineChars="0" w:firstLine="0"/>
              <w:jc w:val="center"/>
              <w:rPr>
                <w:sz w:val="21"/>
              </w:rPr>
            </w:pPr>
            <w:r w:rsidRPr="00946A5F">
              <w:rPr>
                <w:sz w:val="21"/>
                <w:szCs w:val="21"/>
              </w:rPr>
              <w:t>-</w:t>
            </w:r>
          </w:p>
        </w:tc>
        <w:tc>
          <w:tcPr>
            <w:tcW w:w="647" w:type="pct"/>
            <w:vAlign w:val="center"/>
          </w:tcPr>
          <w:p w:rsidR="00164DF2" w:rsidRPr="00946A5F" w:rsidRDefault="00164DF2" w:rsidP="00254C6E">
            <w:pPr>
              <w:spacing w:line="240" w:lineRule="auto"/>
              <w:ind w:firstLineChars="0" w:firstLine="0"/>
              <w:jc w:val="center"/>
              <w:rPr>
                <w:sz w:val="21"/>
              </w:rPr>
            </w:pPr>
            <w:r w:rsidRPr="00946A5F">
              <w:rPr>
                <w:sz w:val="21"/>
              </w:rPr>
              <w:t>开展</w:t>
            </w:r>
          </w:p>
        </w:tc>
        <w:tc>
          <w:tcPr>
            <w:tcW w:w="648" w:type="pct"/>
            <w:vAlign w:val="center"/>
          </w:tcPr>
          <w:p w:rsidR="00164DF2" w:rsidRPr="00946A5F" w:rsidRDefault="00164DF2" w:rsidP="00254C6E">
            <w:pPr>
              <w:spacing w:line="240" w:lineRule="auto"/>
              <w:ind w:firstLineChars="0" w:firstLine="0"/>
              <w:jc w:val="center"/>
              <w:rPr>
                <w:sz w:val="21"/>
              </w:rPr>
            </w:pPr>
            <w:r w:rsidRPr="00946A5F">
              <w:rPr>
                <w:sz w:val="21"/>
                <w:szCs w:val="21"/>
              </w:rPr>
              <w:t>—</w:t>
            </w:r>
          </w:p>
        </w:tc>
        <w:tc>
          <w:tcPr>
            <w:tcW w:w="383" w:type="pct"/>
            <w:vAlign w:val="center"/>
          </w:tcPr>
          <w:p w:rsidR="00164DF2" w:rsidRPr="00946A5F" w:rsidRDefault="00164DF2" w:rsidP="00254C6E">
            <w:pPr>
              <w:spacing w:line="240" w:lineRule="auto"/>
              <w:ind w:firstLineChars="0" w:firstLine="0"/>
              <w:jc w:val="center"/>
              <w:rPr>
                <w:sz w:val="21"/>
              </w:rPr>
            </w:pPr>
            <w:r w:rsidRPr="00946A5F">
              <w:rPr>
                <w:sz w:val="21"/>
                <w:szCs w:val="21"/>
              </w:rPr>
              <w:t>参考性</w:t>
            </w:r>
          </w:p>
        </w:tc>
        <w:tc>
          <w:tcPr>
            <w:tcW w:w="527" w:type="pct"/>
            <w:vAlign w:val="center"/>
          </w:tcPr>
          <w:p w:rsidR="00164DF2" w:rsidRPr="00946A5F" w:rsidRDefault="00164DF2" w:rsidP="00254C6E">
            <w:pPr>
              <w:spacing w:line="240" w:lineRule="auto"/>
              <w:ind w:firstLineChars="0" w:firstLine="0"/>
              <w:jc w:val="center"/>
              <w:rPr>
                <w:sz w:val="21"/>
                <w:szCs w:val="21"/>
              </w:rPr>
            </w:pPr>
            <w:r w:rsidRPr="00946A5F">
              <w:rPr>
                <w:sz w:val="21"/>
                <w:szCs w:val="21"/>
              </w:rPr>
              <w:t>开展</w:t>
            </w:r>
          </w:p>
        </w:tc>
        <w:tc>
          <w:tcPr>
            <w:tcW w:w="362" w:type="pct"/>
            <w:tcBorders>
              <w:right w:val="nil"/>
            </w:tcBorders>
            <w:vAlign w:val="center"/>
          </w:tcPr>
          <w:p w:rsidR="00164DF2" w:rsidRPr="00946A5F" w:rsidRDefault="00164DF2" w:rsidP="00254C6E">
            <w:pPr>
              <w:spacing w:line="240" w:lineRule="auto"/>
              <w:ind w:firstLineChars="0" w:firstLine="0"/>
              <w:jc w:val="center"/>
              <w:rPr>
                <w:b/>
                <w:sz w:val="21"/>
                <w:szCs w:val="21"/>
              </w:rPr>
            </w:pPr>
            <w:r w:rsidRPr="00946A5F">
              <w:rPr>
                <w:b/>
                <w:sz w:val="21"/>
                <w:szCs w:val="21"/>
              </w:rPr>
              <w:t>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rPr>
            </w:pPr>
          </w:p>
        </w:tc>
        <w:tc>
          <w:tcPr>
            <w:tcW w:w="308" w:type="pct"/>
            <w:vMerge/>
            <w:vAlign w:val="center"/>
          </w:tcPr>
          <w:p w:rsidR="00164DF2" w:rsidRPr="00946A5F" w:rsidRDefault="00164DF2" w:rsidP="00B9624B">
            <w:pPr>
              <w:spacing w:line="240" w:lineRule="auto"/>
              <w:ind w:firstLineChars="0" w:firstLine="0"/>
              <w:jc w:val="center"/>
              <w:rPr>
                <w:sz w:val="21"/>
              </w:rPr>
            </w:pPr>
          </w:p>
        </w:tc>
        <w:tc>
          <w:tcPr>
            <w:tcW w:w="233" w:type="pct"/>
            <w:vAlign w:val="center"/>
          </w:tcPr>
          <w:p w:rsidR="00164DF2" w:rsidRPr="00946A5F" w:rsidRDefault="00164DF2" w:rsidP="00254C6E">
            <w:pPr>
              <w:spacing w:line="240" w:lineRule="auto"/>
              <w:ind w:firstLineChars="0" w:firstLine="0"/>
              <w:jc w:val="center"/>
              <w:rPr>
                <w:sz w:val="21"/>
              </w:rPr>
            </w:pPr>
            <w:r w:rsidRPr="00946A5F">
              <w:rPr>
                <w:rFonts w:hint="eastAsia"/>
                <w:sz w:val="21"/>
              </w:rPr>
              <w:t>39</w:t>
            </w:r>
            <w:r w:rsidRPr="00946A5F">
              <w:rPr>
                <w:rFonts w:hint="eastAsia"/>
                <w:sz w:val="21"/>
                <w:szCs w:val="21"/>
              </w:rPr>
              <w:t>*</w:t>
            </w:r>
          </w:p>
        </w:tc>
        <w:tc>
          <w:tcPr>
            <w:tcW w:w="1154" w:type="pct"/>
            <w:vAlign w:val="center"/>
          </w:tcPr>
          <w:p w:rsidR="00164DF2" w:rsidRPr="00946A5F" w:rsidRDefault="00164DF2" w:rsidP="00254C6E">
            <w:pPr>
              <w:spacing w:line="240" w:lineRule="auto"/>
              <w:ind w:firstLineChars="0" w:firstLine="0"/>
              <w:jc w:val="center"/>
              <w:rPr>
                <w:sz w:val="21"/>
              </w:rPr>
            </w:pPr>
            <w:r w:rsidRPr="00946A5F">
              <w:rPr>
                <w:sz w:val="21"/>
              </w:rPr>
              <w:t>河湖长制</w:t>
            </w:r>
          </w:p>
        </w:tc>
        <w:tc>
          <w:tcPr>
            <w:tcW w:w="421" w:type="pct"/>
            <w:vAlign w:val="center"/>
          </w:tcPr>
          <w:p w:rsidR="00164DF2" w:rsidRPr="00946A5F" w:rsidRDefault="00164DF2" w:rsidP="00254C6E">
            <w:pPr>
              <w:spacing w:line="240" w:lineRule="auto"/>
              <w:ind w:firstLineChars="0" w:firstLine="0"/>
              <w:jc w:val="center"/>
              <w:rPr>
                <w:sz w:val="21"/>
              </w:rPr>
            </w:pPr>
            <w:r w:rsidRPr="00946A5F">
              <w:rPr>
                <w:sz w:val="21"/>
                <w:szCs w:val="21"/>
              </w:rPr>
              <w:t>-</w:t>
            </w:r>
          </w:p>
        </w:tc>
        <w:tc>
          <w:tcPr>
            <w:tcW w:w="647" w:type="pct"/>
            <w:vAlign w:val="center"/>
          </w:tcPr>
          <w:p w:rsidR="00164DF2" w:rsidRPr="00946A5F" w:rsidRDefault="00164DF2" w:rsidP="00254C6E">
            <w:pPr>
              <w:spacing w:line="240" w:lineRule="auto"/>
              <w:ind w:firstLineChars="0" w:firstLine="0"/>
              <w:jc w:val="center"/>
              <w:rPr>
                <w:sz w:val="21"/>
              </w:rPr>
            </w:pPr>
            <w:r w:rsidRPr="00946A5F">
              <w:rPr>
                <w:sz w:val="21"/>
              </w:rPr>
              <w:t>全面推行</w:t>
            </w:r>
          </w:p>
        </w:tc>
        <w:tc>
          <w:tcPr>
            <w:tcW w:w="648" w:type="pct"/>
            <w:vAlign w:val="center"/>
          </w:tcPr>
          <w:p w:rsidR="00164DF2" w:rsidRPr="00946A5F" w:rsidRDefault="00164DF2" w:rsidP="00254C6E">
            <w:pPr>
              <w:spacing w:line="240" w:lineRule="auto"/>
              <w:ind w:firstLineChars="0" w:firstLine="0"/>
              <w:jc w:val="center"/>
              <w:rPr>
                <w:sz w:val="21"/>
              </w:rPr>
            </w:pPr>
            <w:r w:rsidRPr="00946A5F">
              <w:rPr>
                <w:sz w:val="21"/>
                <w:szCs w:val="21"/>
              </w:rPr>
              <w:t>—</w:t>
            </w:r>
          </w:p>
        </w:tc>
        <w:tc>
          <w:tcPr>
            <w:tcW w:w="383" w:type="pct"/>
            <w:vAlign w:val="center"/>
          </w:tcPr>
          <w:p w:rsidR="00164DF2" w:rsidRPr="00946A5F" w:rsidRDefault="00164DF2" w:rsidP="00254C6E">
            <w:pPr>
              <w:spacing w:line="240" w:lineRule="auto"/>
              <w:ind w:firstLineChars="0" w:firstLine="0"/>
              <w:jc w:val="center"/>
              <w:rPr>
                <w:sz w:val="21"/>
              </w:rPr>
            </w:pPr>
            <w:r w:rsidRPr="00946A5F">
              <w:rPr>
                <w:sz w:val="21"/>
                <w:szCs w:val="21"/>
              </w:rPr>
              <w:t>约束性</w:t>
            </w:r>
          </w:p>
        </w:tc>
        <w:tc>
          <w:tcPr>
            <w:tcW w:w="527" w:type="pct"/>
            <w:vAlign w:val="center"/>
          </w:tcPr>
          <w:p w:rsidR="00164DF2" w:rsidRPr="00946A5F" w:rsidRDefault="00164DF2" w:rsidP="00254C6E">
            <w:pPr>
              <w:spacing w:line="240" w:lineRule="auto"/>
              <w:ind w:firstLineChars="0" w:firstLine="0"/>
              <w:jc w:val="center"/>
              <w:rPr>
                <w:sz w:val="21"/>
              </w:rPr>
            </w:pPr>
            <w:r w:rsidRPr="00946A5F">
              <w:rPr>
                <w:sz w:val="21"/>
              </w:rPr>
              <w:t>全面推行</w:t>
            </w:r>
          </w:p>
        </w:tc>
        <w:tc>
          <w:tcPr>
            <w:tcW w:w="362" w:type="pct"/>
            <w:tcBorders>
              <w:right w:val="nil"/>
            </w:tcBorders>
            <w:vAlign w:val="center"/>
          </w:tcPr>
          <w:p w:rsidR="00164DF2" w:rsidRPr="00946A5F" w:rsidRDefault="00164DF2" w:rsidP="00254C6E">
            <w:pPr>
              <w:spacing w:line="240" w:lineRule="auto"/>
              <w:ind w:firstLineChars="0" w:firstLine="0"/>
              <w:jc w:val="center"/>
              <w:rPr>
                <w:b/>
                <w:sz w:val="21"/>
              </w:rPr>
            </w:pPr>
            <w:r w:rsidRPr="00946A5F">
              <w:rPr>
                <w:b/>
                <w:sz w:val="21"/>
              </w:rPr>
              <w:t>达标</w:t>
            </w:r>
          </w:p>
        </w:tc>
      </w:tr>
      <w:tr w:rsidR="00DA3FCD" w:rsidRPr="00946A5F" w:rsidTr="00B9624B">
        <w:trPr>
          <w:trHeight w:val="397"/>
          <w:jc w:val="center"/>
        </w:trPr>
        <w:tc>
          <w:tcPr>
            <w:tcW w:w="316" w:type="pct"/>
            <w:vMerge w:val="restart"/>
            <w:tcBorders>
              <w:left w:val="nil"/>
            </w:tcBorders>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生态文化</w:t>
            </w:r>
          </w:p>
        </w:tc>
        <w:tc>
          <w:tcPr>
            <w:tcW w:w="308" w:type="pct"/>
            <w:vMerge w:val="restar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（十）观念意识普及</w:t>
            </w: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rFonts w:hint="eastAsia"/>
                <w:sz w:val="21"/>
                <w:szCs w:val="21"/>
              </w:rPr>
              <w:t>40</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党政领导干部参加生态文明培训的人数比例</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100</w:t>
            </w:r>
          </w:p>
        </w:tc>
        <w:tc>
          <w:tcPr>
            <w:tcW w:w="648"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100</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参考性</w:t>
            </w:r>
          </w:p>
        </w:tc>
        <w:tc>
          <w:tcPr>
            <w:tcW w:w="527" w:type="pct"/>
            <w:vAlign w:val="center"/>
          </w:tcPr>
          <w:p w:rsidR="00164DF2" w:rsidRPr="00946A5F" w:rsidRDefault="00164DF2" w:rsidP="00B9624B">
            <w:pPr>
              <w:spacing w:line="240" w:lineRule="auto"/>
              <w:ind w:firstLineChars="0" w:firstLine="0"/>
              <w:jc w:val="center"/>
              <w:rPr>
                <w:sz w:val="21"/>
                <w:szCs w:val="21"/>
              </w:rPr>
            </w:pPr>
            <w:r w:rsidRPr="00946A5F">
              <w:rPr>
                <w:rFonts w:hint="eastAsia"/>
                <w:sz w:val="21"/>
                <w:szCs w:val="21"/>
              </w:rPr>
              <w:t>100</w:t>
            </w:r>
          </w:p>
        </w:tc>
        <w:tc>
          <w:tcPr>
            <w:tcW w:w="362" w:type="pct"/>
            <w:tcBorders>
              <w:right w:val="nil"/>
            </w:tcBorders>
            <w:vAlign w:val="center"/>
          </w:tcPr>
          <w:p w:rsidR="00164DF2" w:rsidRPr="00946A5F" w:rsidRDefault="00164DF2" w:rsidP="00B9624B">
            <w:pPr>
              <w:spacing w:line="240" w:lineRule="auto"/>
              <w:ind w:firstLineChars="0" w:firstLine="0"/>
              <w:jc w:val="center"/>
              <w:rPr>
                <w:b/>
                <w:sz w:val="21"/>
                <w:szCs w:val="21"/>
              </w:rPr>
            </w:pPr>
            <w:r w:rsidRPr="00946A5F">
              <w:rPr>
                <w:b/>
                <w:sz w:val="21"/>
                <w:szCs w:val="21"/>
              </w:rPr>
              <w:t>均达标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ign w:val="center"/>
          </w:tcPr>
          <w:p w:rsidR="00164DF2" w:rsidRPr="00946A5F" w:rsidRDefault="00164DF2" w:rsidP="00B9624B">
            <w:pPr>
              <w:spacing w:line="240" w:lineRule="auto"/>
              <w:ind w:firstLineChars="0" w:firstLine="0"/>
              <w:jc w:val="center"/>
              <w:rPr>
                <w:sz w:val="21"/>
                <w:szCs w:val="21"/>
              </w:rPr>
            </w:pP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rFonts w:hint="eastAsia"/>
                <w:sz w:val="21"/>
                <w:szCs w:val="21"/>
              </w:rPr>
              <w:t>41</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公众对生态文明知识知晓度</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≥80</w:t>
            </w:r>
          </w:p>
        </w:tc>
        <w:tc>
          <w:tcPr>
            <w:tcW w:w="648"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≥80</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参考性</w:t>
            </w:r>
          </w:p>
        </w:tc>
        <w:tc>
          <w:tcPr>
            <w:tcW w:w="527" w:type="pct"/>
            <w:vAlign w:val="center"/>
          </w:tcPr>
          <w:p w:rsidR="00164DF2" w:rsidRPr="00946A5F" w:rsidRDefault="007477D8" w:rsidP="00B9624B">
            <w:pPr>
              <w:spacing w:line="240" w:lineRule="auto"/>
              <w:ind w:firstLineChars="0" w:firstLine="0"/>
              <w:jc w:val="center"/>
              <w:rPr>
                <w:sz w:val="21"/>
                <w:szCs w:val="21"/>
              </w:rPr>
            </w:pPr>
            <w:r w:rsidRPr="00946A5F">
              <w:rPr>
                <w:rFonts w:hint="eastAsia"/>
                <w:sz w:val="21"/>
                <w:szCs w:val="21"/>
              </w:rPr>
              <w:t>71</w:t>
            </w:r>
          </w:p>
        </w:tc>
        <w:tc>
          <w:tcPr>
            <w:tcW w:w="362" w:type="pct"/>
            <w:tcBorders>
              <w:right w:val="nil"/>
            </w:tcBorders>
            <w:vAlign w:val="center"/>
          </w:tcPr>
          <w:p w:rsidR="00164DF2" w:rsidRPr="00946A5F" w:rsidRDefault="007477D8" w:rsidP="00B9624B">
            <w:pPr>
              <w:spacing w:line="240" w:lineRule="auto"/>
              <w:ind w:firstLineChars="0" w:firstLine="0"/>
              <w:jc w:val="center"/>
              <w:rPr>
                <w:b/>
                <w:sz w:val="21"/>
                <w:szCs w:val="21"/>
              </w:rPr>
            </w:pPr>
            <w:r w:rsidRPr="00946A5F">
              <w:rPr>
                <w:b/>
                <w:sz w:val="21"/>
                <w:szCs w:val="21"/>
              </w:rPr>
              <w:t>均未达标</w:t>
            </w:r>
          </w:p>
        </w:tc>
      </w:tr>
      <w:tr w:rsidR="00DA3FCD" w:rsidRPr="00946A5F" w:rsidTr="00B9624B">
        <w:trPr>
          <w:trHeight w:val="397"/>
          <w:jc w:val="center"/>
        </w:trPr>
        <w:tc>
          <w:tcPr>
            <w:tcW w:w="316" w:type="pct"/>
            <w:vMerge/>
            <w:tcBorders>
              <w:left w:val="nil"/>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vAlign w:val="center"/>
          </w:tcPr>
          <w:p w:rsidR="00164DF2" w:rsidRPr="00946A5F" w:rsidRDefault="00164DF2" w:rsidP="00B9624B">
            <w:pPr>
              <w:spacing w:line="240" w:lineRule="auto"/>
              <w:ind w:firstLineChars="0" w:firstLine="0"/>
              <w:jc w:val="center"/>
              <w:rPr>
                <w:sz w:val="21"/>
                <w:szCs w:val="21"/>
              </w:rPr>
            </w:pPr>
          </w:p>
        </w:tc>
        <w:tc>
          <w:tcPr>
            <w:tcW w:w="233" w:type="pct"/>
            <w:vAlign w:val="center"/>
          </w:tcPr>
          <w:p w:rsidR="00164DF2" w:rsidRPr="00946A5F" w:rsidRDefault="00164DF2" w:rsidP="00B9624B">
            <w:pPr>
              <w:spacing w:line="240" w:lineRule="auto"/>
              <w:ind w:firstLineChars="0" w:firstLine="0"/>
              <w:jc w:val="center"/>
              <w:rPr>
                <w:sz w:val="21"/>
                <w:szCs w:val="21"/>
              </w:rPr>
            </w:pPr>
            <w:r w:rsidRPr="00946A5F">
              <w:rPr>
                <w:rFonts w:hint="eastAsia"/>
                <w:sz w:val="21"/>
                <w:szCs w:val="21"/>
              </w:rPr>
              <w:t>42</w:t>
            </w:r>
          </w:p>
        </w:tc>
        <w:tc>
          <w:tcPr>
            <w:tcW w:w="1154"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环境信息公开率</w:t>
            </w:r>
          </w:p>
        </w:tc>
        <w:tc>
          <w:tcPr>
            <w:tcW w:w="421"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≥80</w:t>
            </w:r>
          </w:p>
        </w:tc>
        <w:tc>
          <w:tcPr>
            <w:tcW w:w="648"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≥80</w:t>
            </w:r>
          </w:p>
        </w:tc>
        <w:tc>
          <w:tcPr>
            <w:tcW w:w="383" w:type="pct"/>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参考性</w:t>
            </w:r>
          </w:p>
        </w:tc>
        <w:tc>
          <w:tcPr>
            <w:tcW w:w="527" w:type="pct"/>
            <w:vAlign w:val="center"/>
          </w:tcPr>
          <w:p w:rsidR="00164DF2" w:rsidRPr="00946A5F" w:rsidRDefault="007477D8" w:rsidP="00B9624B">
            <w:pPr>
              <w:spacing w:line="240" w:lineRule="auto"/>
              <w:ind w:firstLineChars="0" w:firstLine="0"/>
              <w:jc w:val="center"/>
              <w:rPr>
                <w:sz w:val="21"/>
                <w:szCs w:val="21"/>
              </w:rPr>
            </w:pPr>
            <w:r w:rsidRPr="00946A5F">
              <w:rPr>
                <w:rFonts w:hint="eastAsia"/>
                <w:sz w:val="21"/>
                <w:szCs w:val="21"/>
              </w:rPr>
              <w:t>66.67</w:t>
            </w:r>
          </w:p>
        </w:tc>
        <w:tc>
          <w:tcPr>
            <w:tcW w:w="362" w:type="pct"/>
            <w:tcBorders>
              <w:right w:val="nil"/>
            </w:tcBorders>
            <w:vAlign w:val="center"/>
          </w:tcPr>
          <w:p w:rsidR="00164DF2" w:rsidRPr="00946A5F" w:rsidRDefault="00164DF2" w:rsidP="00B9624B">
            <w:pPr>
              <w:spacing w:line="240" w:lineRule="auto"/>
              <w:ind w:firstLineChars="0" w:firstLine="0"/>
              <w:jc w:val="center"/>
              <w:rPr>
                <w:b/>
                <w:sz w:val="21"/>
                <w:szCs w:val="21"/>
              </w:rPr>
            </w:pPr>
            <w:r w:rsidRPr="00946A5F">
              <w:rPr>
                <w:rFonts w:hint="eastAsia"/>
                <w:b/>
                <w:sz w:val="21"/>
                <w:szCs w:val="21"/>
              </w:rPr>
              <w:t>均未达标</w:t>
            </w:r>
          </w:p>
        </w:tc>
      </w:tr>
      <w:tr w:rsidR="00DA3FCD" w:rsidRPr="00946A5F" w:rsidTr="00B9624B">
        <w:trPr>
          <w:trHeight w:val="397"/>
          <w:jc w:val="center"/>
        </w:trPr>
        <w:tc>
          <w:tcPr>
            <w:tcW w:w="316" w:type="pct"/>
            <w:vMerge/>
            <w:tcBorders>
              <w:left w:val="nil"/>
              <w:bottom w:val="single" w:sz="12" w:space="0" w:color="auto"/>
            </w:tcBorders>
            <w:vAlign w:val="center"/>
          </w:tcPr>
          <w:p w:rsidR="00164DF2" w:rsidRPr="00946A5F" w:rsidRDefault="00164DF2" w:rsidP="00B9624B">
            <w:pPr>
              <w:spacing w:line="240" w:lineRule="auto"/>
              <w:ind w:firstLineChars="0" w:firstLine="0"/>
              <w:jc w:val="center"/>
              <w:rPr>
                <w:sz w:val="21"/>
                <w:szCs w:val="21"/>
              </w:rPr>
            </w:pPr>
          </w:p>
        </w:tc>
        <w:tc>
          <w:tcPr>
            <w:tcW w:w="308" w:type="pct"/>
            <w:vMerge/>
            <w:tcBorders>
              <w:bottom w:val="single" w:sz="12" w:space="0" w:color="auto"/>
            </w:tcBorders>
            <w:vAlign w:val="center"/>
          </w:tcPr>
          <w:p w:rsidR="00164DF2" w:rsidRPr="00946A5F" w:rsidRDefault="00164DF2" w:rsidP="00B9624B">
            <w:pPr>
              <w:spacing w:line="240" w:lineRule="auto"/>
              <w:ind w:firstLineChars="0" w:firstLine="0"/>
              <w:jc w:val="center"/>
              <w:rPr>
                <w:sz w:val="21"/>
                <w:szCs w:val="21"/>
              </w:rPr>
            </w:pPr>
          </w:p>
        </w:tc>
        <w:tc>
          <w:tcPr>
            <w:tcW w:w="233" w:type="pct"/>
            <w:tcBorders>
              <w:bottom w:val="single" w:sz="12" w:space="0" w:color="auto"/>
            </w:tcBorders>
            <w:vAlign w:val="center"/>
          </w:tcPr>
          <w:p w:rsidR="00164DF2" w:rsidRPr="00946A5F" w:rsidRDefault="00164DF2" w:rsidP="00B9624B">
            <w:pPr>
              <w:spacing w:line="240" w:lineRule="auto"/>
              <w:ind w:firstLineChars="0" w:firstLine="0"/>
              <w:jc w:val="center"/>
              <w:rPr>
                <w:sz w:val="21"/>
                <w:szCs w:val="21"/>
              </w:rPr>
            </w:pPr>
            <w:r w:rsidRPr="00946A5F">
              <w:rPr>
                <w:rFonts w:hint="eastAsia"/>
                <w:sz w:val="21"/>
                <w:szCs w:val="21"/>
              </w:rPr>
              <w:t>43</w:t>
            </w:r>
          </w:p>
        </w:tc>
        <w:tc>
          <w:tcPr>
            <w:tcW w:w="1154" w:type="pct"/>
            <w:tcBorders>
              <w:bottom w:val="single" w:sz="12" w:space="0" w:color="auto"/>
            </w:tcBorders>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公众对生态文明建设的满意度</w:t>
            </w:r>
          </w:p>
        </w:tc>
        <w:tc>
          <w:tcPr>
            <w:tcW w:w="421" w:type="pct"/>
            <w:tcBorders>
              <w:bottom w:val="single" w:sz="12" w:space="0" w:color="auto"/>
            </w:tcBorders>
            <w:vAlign w:val="center"/>
          </w:tcPr>
          <w:p w:rsidR="00164DF2" w:rsidRPr="00946A5F" w:rsidRDefault="00164DF2" w:rsidP="00B9624B">
            <w:pPr>
              <w:spacing w:line="240" w:lineRule="auto"/>
              <w:ind w:firstLineChars="0" w:firstLine="0"/>
              <w:jc w:val="center"/>
              <w:rPr>
                <w:sz w:val="21"/>
                <w:szCs w:val="21"/>
              </w:rPr>
            </w:pPr>
            <w:r w:rsidRPr="00946A5F">
              <w:rPr>
                <w:sz w:val="21"/>
                <w:szCs w:val="21"/>
              </w:rPr>
              <w:t>%</w:t>
            </w:r>
          </w:p>
        </w:tc>
        <w:tc>
          <w:tcPr>
            <w:tcW w:w="647" w:type="pct"/>
            <w:tcBorders>
              <w:bottom w:val="single" w:sz="12" w:space="0" w:color="auto"/>
            </w:tcBorders>
            <w:vAlign w:val="center"/>
          </w:tcPr>
          <w:p w:rsidR="00164DF2" w:rsidRPr="00946A5F" w:rsidRDefault="00164DF2" w:rsidP="00B9624B">
            <w:pPr>
              <w:spacing w:line="240" w:lineRule="auto"/>
              <w:ind w:firstLineChars="0" w:firstLine="0"/>
              <w:jc w:val="center"/>
              <w:rPr>
                <w:sz w:val="21"/>
                <w:szCs w:val="21"/>
              </w:rPr>
            </w:pPr>
            <w:r w:rsidRPr="00946A5F">
              <w:rPr>
                <w:sz w:val="21"/>
                <w:szCs w:val="21"/>
              </w:rPr>
              <w:t>≥80</w:t>
            </w:r>
          </w:p>
        </w:tc>
        <w:tc>
          <w:tcPr>
            <w:tcW w:w="648" w:type="pct"/>
            <w:tcBorders>
              <w:bottom w:val="single" w:sz="12" w:space="0" w:color="auto"/>
            </w:tcBorders>
            <w:vAlign w:val="center"/>
          </w:tcPr>
          <w:p w:rsidR="00164DF2" w:rsidRPr="00946A5F" w:rsidRDefault="00164DF2" w:rsidP="00B9624B">
            <w:pPr>
              <w:spacing w:line="240" w:lineRule="auto"/>
              <w:ind w:firstLineChars="0" w:firstLine="0"/>
              <w:jc w:val="center"/>
              <w:rPr>
                <w:sz w:val="21"/>
                <w:szCs w:val="21"/>
              </w:rPr>
            </w:pPr>
            <w:r w:rsidRPr="00946A5F">
              <w:rPr>
                <w:sz w:val="21"/>
                <w:szCs w:val="21"/>
              </w:rPr>
              <w:t>≥80</w:t>
            </w:r>
          </w:p>
        </w:tc>
        <w:tc>
          <w:tcPr>
            <w:tcW w:w="383" w:type="pct"/>
            <w:tcBorders>
              <w:bottom w:val="single" w:sz="12" w:space="0" w:color="auto"/>
            </w:tcBorders>
            <w:vAlign w:val="center"/>
          </w:tcPr>
          <w:p w:rsidR="00164DF2" w:rsidRPr="00946A5F" w:rsidRDefault="00164DF2" w:rsidP="00B9624B">
            <w:pPr>
              <w:spacing w:line="240" w:lineRule="auto"/>
              <w:ind w:firstLineChars="0" w:firstLine="0"/>
              <w:jc w:val="center"/>
              <w:rPr>
                <w:sz w:val="21"/>
                <w:szCs w:val="21"/>
              </w:rPr>
            </w:pPr>
            <w:r w:rsidRPr="00946A5F">
              <w:rPr>
                <w:sz w:val="21"/>
                <w:szCs w:val="21"/>
              </w:rPr>
              <w:t>参考性</w:t>
            </w:r>
          </w:p>
        </w:tc>
        <w:tc>
          <w:tcPr>
            <w:tcW w:w="527" w:type="pct"/>
            <w:tcBorders>
              <w:bottom w:val="single" w:sz="12" w:space="0" w:color="auto"/>
            </w:tcBorders>
            <w:vAlign w:val="center"/>
          </w:tcPr>
          <w:p w:rsidR="00164DF2" w:rsidRPr="00946A5F" w:rsidRDefault="007477D8" w:rsidP="00B9624B">
            <w:pPr>
              <w:spacing w:line="240" w:lineRule="auto"/>
              <w:ind w:firstLineChars="0" w:firstLine="0"/>
              <w:jc w:val="center"/>
              <w:rPr>
                <w:sz w:val="21"/>
                <w:szCs w:val="21"/>
              </w:rPr>
            </w:pPr>
            <w:r w:rsidRPr="00946A5F">
              <w:rPr>
                <w:rFonts w:hint="eastAsia"/>
                <w:sz w:val="21"/>
                <w:szCs w:val="21"/>
              </w:rPr>
              <w:t>76</w:t>
            </w:r>
          </w:p>
        </w:tc>
        <w:tc>
          <w:tcPr>
            <w:tcW w:w="362" w:type="pct"/>
            <w:tcBorders>
              <w:bottom w:val="single" w:sz="12" w:space="0" w:color="auto"/>
              <w:right w:val="nil"/>
            </w:tcBorders>
            <w:vAlign w:val="center"/>
          </w:tcPr>
          <w:p w:rsidR="00164DF2" w:rsidRPr="00946A5F" w:rsidRDefault="007477D8" w:rsidP="00B9624B">
            <w:pPr>
              <w:spacing w:line="240" w:lineRule="auto"/>
              <w:ind w:firstLineChars="0" w:firstLine="0"/>
              <w:jc w:val="center"/>
              <w:rPr>
                <w:b/>
                <w:sz w:val="21"/>
                <w:szCs w:val="21"/>
              </w:rPr>
            </w:pPr>
            <w:r w:rsidRPr="00946A5F">
              <w:rPr>
                <w:rFonts w:hint="eastAsia"/>
                <w:b/>
                <w:sz w:val="21"/>
                <w:szCs w:val="21"/>
              </w:rPr>
              <w:t>均未达标</w:t>
            </w:r>
          </w:p>
        </w:tc>
      </w:tr>
    </w:tbl>
    <w:p w:rsidR="00164DF2" w:rsidRPr="00946A5F" w:rsidRDefault="00164DF2" w:rsidP="00164DF2">
      <w:pPr>
        <w:ind w:firstLineChars="0" w:firstLine="0"/>
        <w:rPr>
          <w:b/>
          <w:sz w:val="18"/>
          <w:szCs w:val="18"/>
        </w:rPr>
      </w:pPr>
      <w:r w:rsidRPr="00946A5F">
        <w:rPr>
          <w:rFonts w:hint="eastAsia"/>
          <w:b/>
          <w:sz w:val="18"/>
          <w:szCs w:val="18"/>
        </w:rPr>
        <w:t>备注：</w:t>
      </w:r>
      <w:r w:rsidRPr="00946A5F">
        <w:rPr>
          <w:rFonts w:hint="eastAsia"/>
          <w:b/>
          <w:sz w:val="18"/>
          <w:szCs w:val="18"/>
        </w:rPr>
        <w:t>*</w:t>
      </w:r>
      <w:r w:rsidRPr="00946A5F">
        <w:rPr>
          <w:rFonts w:hint="eastAsia"/>
          <w:b/>
          <w:sz w:val="18"/>
          <w:szCs w:val="18"/>
        </w:rPr>
        <w:t>指标为湖北省生态文明建设示范县（县级市）特色指标；</w:t>
      </w:r>
    </w:p>
    <w:p w:rsidR="00337368" w:rsidRPr="00946A5F" w:rsidRDefault="00164DF2" w:rsidP="00164DF2">
      <w:pPr>
        <w:ind w:firstLineChars="300" w:firstLine="542"/>
        <w:sectPr w:rsidR="00337368" w:rsidRPr="00946A5F" w:rsidSect="00764E5E">
          <w:pgSz w:w="16838" w:h="11906" w:orient="landscape"/>
          <w:pgMar w:top="1134" w:right="1134" w:bottom="1134" w:left="1134" w:header="851" w:footer="992" w:gutter="0"/>
          <w:cols w:space="425"/>
          <w:docGrid w:type="lines" w:linePitch="326"/>
        </w:sectPr>
      </w:pPr>
      <w:r w:rsidRPr="00946A5F">
        <w:rPr>
          <w:rFonts w:hint="eastAsia"/>
          <w:b/>
          <w:sz w:val="18"/>
          <w:szCs w:val="18"/>
        </w:rPr>
        <w:t>**</w:t>
      </w:r>
      <w:r w:rsidRPr="00946A5F">
        <w:rPr>
          <w:rFonts w:hint="eastAsia"/>
          <w:b/>
          <w:sz w:val="18"/>
          <w:szCs w:val="18"/>
        </w:rPr>
        <w:t>指标为国家生态文明建设示范县（县级市）特色指标。</w:t>
      </w:r>
    </w:p>
    <w:p w:rsidR="00764E5E" w:rsidRPr="00946A5F" w:rsidRDefault="00BD264C" w:rsidP="00B9624B">
      <w:pPr>
        <w:ind w:firstLineChars="0" w:firstLine="0"/>
      </w:pPr>
      <w:r w:rsidRPr="00946A5F">
        <w:rPr>
          <w:noProof/>
        </w:rPr>
        <w:lastRenderedPageBreak/>
        <w:drawing>
          <wp:inline distT="0" distB="0" distL="0" distR="0" wp14:anchorId="77C10AC9" wp14:editId="43C7C6D7">
            <wp:extent cx="9285408" cy="5267325"/>
            <wp:effectExtent l="0" t="0" r="11430" b="9525"/>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337368" w:rsidRPr="00946A5F" w:rsidRDefault="00337368" w:rsidP="00337368">
      <w:pPr>
        <w:pStyle w:val="a5"/>
      </w:pPr>
      <w:r w:rsidRPr="00946A5F">
        <w:rPr>
          <w:rFonts w:hint="eastAsia"/>
        </w:rPr>
        <w:t>图</w:t>
      </w:r>
      <w:r w:rsidRPr="00946A5F">
        <w:rPr>
          <w:rFonts w:hint="eastAsia"/>
        </w:rPr>
        <w:t>4-</w:t>
      </w:r>
      <w:r w:rsidR="00FB1C6B" w:rsidRPr="00946A5F">
        <w:rPr>
          <w:rFonts w:hint="eastAsia"/>
        </w:rPr>
        <w:t>2</w:t>
      </w:r>
      <w:r w:rsidRPr="00946A5F">
        <w:rPr>
          <w:rFonts w:hint="eastAsia"/>
        </w:rPr>
        <w:t xml:space="preserve">-1 </w:t>
      </w:r>
      <w:r w:rsidR="00D0733F" w:rsidRPr="00946A5F">
        <w:rPr>
          <w:rFonts w:hint="eastAsia"/>
        </w:rPr>
        <w:t>广水市</w:t>
      </w:r>
      <w:r w:rsidRPr="00946A5F">
        <w:rPr>
          <w:rFonts w:hint="eastAsia"/>
        </w:rPr>
        <w:t>创建生态文明建设示范市指标达标差距分析图</w:t>
      </w:r>
    </w:p>
    <w:p w:rsidR="00764E5E" w:rsidRPr="00946A5F" w:rsidRDefault="00764E5E" w:rsidP="000A3BAD">
      <w:pPr>
        <w:ind w:firstLine="560"/>
        <w:sectPr w:rsidR="00764E5E" w:rsidRPr="00946A5F" w:rsidSect="00764E5E">
          <w:pgSz w:w="16838" w:h="11906" w:orient="landscape"/>
          <w:pgMar w:top="1134" w:right="1134" w:bottom="1134" w:left="1134" w:header="851" w:footer="992" w:gutter="0"/>
          <w:cols w:space="425"/>
          <w:docGrid w:type="lines" w:linePitch="326"/>
        </w:sectPr>
      </w:pPr>
    </w:p>
    <w:p w:rsidR="00C53E72" w:rsidRPr="00946A5F" w:rsidRDefault="008E2299" w:rsidP="00C53E72">
      <w:pPr>
        <w:pStyle w:val="3"/>
      </w:pPr>
      <w:r w:rsidRPr="00946A5F">
        <w:rPr>
          <w:rFonts w:hint="eastAsia"/>
        </w:rPr>
        <w:lastRenderedPageBreak/>
        <w:t>建设</w:t>
      </w:r>
      <w:r w:rsidR="000F687D" w:rsidRPr="00946A5F">
        <w:rPr>
          <w:rFonts w:hint="eastAsia"/>
        </w:rPr>
        <w:t>指</w:t>
      </w:r>
      <w:r w:rsidR="00C53E72" w:rsidRPr="00946A5F">
        <w:rPr>
          <w:rFonts w:hint="eastAsia"/>
        </w:rPr>
        <w:t>标</w:t>
      </w:r>
      <w:r w:rsidR="00337368" w:rsidRPr="00946A5F">
        <w:rPr>
          <w:rFonts w:hint="eastAsia"/>
        </w:rPr>
        <w:t>达标难易度</w:t>
      </w:r>
      <w:r w:rsidR="00C53E72" w:rsidRPr="00946A5F">
        <w:rPr>
          <w:rFonts w:hint="eastAsia"/>
        </w:rPr>
        <w:t>分析</w:t>
      </w:r>
    </w:p>
    <w:p w:rsidR="00337368" w:rsidRPr="00946A5F" w:rsidRDefault="00337368" w:rsidP="00337368">
      <w:pPr>
        <w:ind w:firstLine="560"/>
      </w:pPr>
      <w:r w:rsidRPr="00946A5F">
        <w:rPr>
          <w:rFonts w:hint="eastAsia"/>
        </w:rPr>
        <w:t>为了更好地分析</w:t>
      </w:r>
      <w:r w:rsidR="00D0733F" w:rsidRPr="00946A5F">
        <w:rPr>
          <w:rFonts w:hint="eastAsia"/>
        </w:rPr>
        <w:t>广水市</w:t>
      </w:r>
      <w:r w:rsidRPr="00946A5F">
        <w:rPr>
          <w:rFonts w:hint="eastAsia"/>
        </w:rPr>
        <w:t>现状未达标指标与湖北省及国家生态文明建设示范市各项指标要求的差距，规划引入差距指数的方式。差距指数的计算公式如下：</w:t>
      </w:r>
    </w:p>
    <w:p w:rsidR="00337368" w:rsidRPr="00946A5F" w:rsidRDefault="00495ED0" w:rsidP="00337368">
      <w:pPr>
        <w:ind w:firstLineChars="0" w:firstLine="0"/>
        <w:rPr>
          <w:i/>
        </w:rPr>
      </w:pPr>
      <m:oMathPara>
        <m:oMath>
          <m:sSub>
            <m:sSubPr>
              <m:ctrlPr>
                <w:rPr>
                  <w:rFonts w:ascii="Cambria Math" w:hAnsi="Cambria Math"/>
                  <w:i/>
                </w:rPr>
              </m:ctrlPr>
            </m:sSubPr>
            <m:e>
              <m:r>
                <w:rPr>
                  <w:rFonts w:ascii="Cambria Math" w:hAnsi="Cambria Math"/>
                </w:rPr>
                <m:t>C</m:t>
              </m:r>
            </m:e>
            <m:sub>
              <m:r>
                <w:rPr>
                  <w:rFonts w:ascii="Cambria Math" w:hAnsi="Cambria Math"/>
                </w:rPr>
                <m:t>j</m:t>
              </m:r>
            </m:sub>
          </m:sSub>
          <m:r>
            <w:rPr>
              <w:rFonts w:ascii="Cambria Math" w:hAnsi="Cambria Math" w:hint="eastAsia"/>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ix</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im</m:t>
                      </m:r>
                    </m:sub>
                  </m:sSub>
                </m:e>
              </m:d>
            </m:num>
            <m:den>
              <m:sSub>
                <m:sSubPr>
                  <m:ctrlPr>
                    <w:rPr>
                      <w:rFonts w:ascii="Cambria Math" w:hAnsi="Cambria Math"/>
                      <w:i/>
                    </w:rPr>
                  </m:ctrlPr>
                </m:sSubPr>
                <m:e>
                  <m:r>
                    <w:rPr>
                      <w:rFonts w:ascii="Cambria Math" w:hAnsi="Cambria Math"/>
                    </w:rPr>
                    <m:t>A</m:t>
                  </m:r>
                </m:e>
                <m:sub>
                  <m:r>
                    <w:rPr>
                      <w:rFonts w:ascii="Cambria Math" w:hAnsi="Cambria Math"/>
                    </w:rPr>
                    <m:t>im</m:t>
                  </m:r>
                </m:sub>
              </m:sSub>
            </m:den>
          </m:f>
        </m:oMath>
      </m:oMathPara>
    </w:p>
    <w:p w:rsidR="00337368" w:rsidRPr="00946A5F" w:rsidRDefault="00337368" w:rsidP="00337368">
      <w:pPr>
        <w:ind w:firstLine="560"/>
      </w:pPr>
      <w:r w:rsidRPr="00946A5F">
        <w:rPr>
          <w:rFonts w:hint="eastAsia"/>
        </w:rPr>
        <w:t>其中：</w:t>
      </w:r>
    </w:p>
    <w:p w:rsidR="00337368" w:rsidRPr="00946A5F" w:rsidRDefault="00337368" w:rsidP="00337368">
      <w:pPr>
        <w:ind w:firstLine="560"/>
      </w:pPr>
      <w:r w:rsidRPr="00946A5F">
        <w:rPr>
          <w:rFonts w:hint="eastAsia"/>
          <w:i/>
        </w:rPr>
        <w:t>C</w:t>
      </w:r>
      <w:r w:rsidRPr="00946A5F">
        <w:rPr>
          <w:rFonts w:hint="eastAsia"/>
          <w:i/>
          <w:vertAlign w:val="subscript"/>
        </w:rPr>
        <w:t>j</w:t>
      </w:r>
      <w:r w:rsidRPr="00946A5F">
        <w:rPr>
          <w:rFonts w:hint="eastAsia"/>
        </w:rPr>
        <w:t>——差距指数；</w:t>
      </w:r>
    </w:p>
    <w:p w:rsidR="00337368" w:rsidRPr="00946A5F" w:rsidRDefault="00337368" w:rsidP="00337368">
      <w:pPr>
        <w:ind w:firstLine="560"/>
      </w:pPr>
      <w:r w:rsidRPr="00946A5F">
        <w:rPr>
          <w:rFonts w:hint="eastAsia"/>
          <w:i/>
        </w:rPr>
        <w:t>A</w:t>
      </w:r>
      <w:r w:rsidRPr="00946A5F">
        <w:rPr>
          <w:rFonts w:hint="eastAsia"/>
          <w:i/>
          <w:vertAlign w:val="subscript"/>
        </w:rPr>
        <w:t>ix</w:t>
      </w:r>
      <w:r w:rsidRPr="00946A5F">
        <w:rPr>
          <w:rFonts w:hint="eastAsia"/>
        </w:rPr>
        <w:t>——</w:t>
      </w:r>
      <w:r w:rsidRPr="00946A5F">
        <w:rPr>
          <w:rFonts w:hint="eastAsia"/>
          <w:i/>
        </w:rPr>
        <w:t>i</w:t>
      </w:r>
      <w:r w:rsidRPr="00946A5F">
        <w:rPr>
          <w:rFonts w:hint="eastAsia"/>
        </w:rPr>
        <w:t>指标的现状值；</w:t>
      </w:r>
    </w:p>
    <w:p w:rsidR="00337368" w:rsidRPr="00946A5F" w:rsidRDefault="00337368" w:rsidP="00337368">
      <w:pPr>
        <w:ind w:firstLine="560"/>
      </w:pPr>
      <w:r w:rsidRPr="00946A5F">
        <w:rPr>
          <w:rFonts w:hint="eastAsia"/>
          <w:i/>
        </w:rPr>
        <w:t>A</w:t>
      </w:r>
      <w:r w:rsidRPr="00946A5F">
        <w:rPr>
          <w:rFonts w:hint="eastAsia"/>
          <w:i/>
          <w:vertAlign w:val="subscript"/>
        </w:rPr>
        <w:t>im</w:t>
      </w:r>
      <w:r w:rsidRPr="00946A5F">
        <w:rPr>
          <w:rFonts w:hint="eastAsia"/>
        </w:rPr>
        <w:t>——</w:t>
      </w:r>
      <w:r w:rsidRPr="00946A5F">
        <w:rPr>
          <w:rFonts w:hint="eastAsia"/>
          <w:i/>
        </w:rPr>
        <w:t>i</w:t>
      </w:r>
      <w:r w:rsidRPr="00946A5F">
        <w:rPr>
          <w:rFonts w:hint="eastAsia"/>
        </w:rPr>
        <w:t>指标的达标值，取湖北省与国家级两项指标中的较高者。</w:t>
      </w:r>
    </w:p>
    <w:p w:rsidR="00274040" w:rsidRPr="00946A5F" w:rsidRDefault="00337368" w:rsidP="00337368">
      <w:pPr>
        <w:ind w:firstLine="560"/>
      </w:pPr>
      <w:r w:rsidRPr="00946A5F">
        <w:rPr>
          <w:rFonts w:hint="eastAsia"/>
        </w:rPr>
        <w:t>根据差距指数的值，可以将</w:t>
      </w:r>
      <w:r w:rsidR="00D0733F" w:rsidRPr="00946A5F">
        <w:rPr>
          <w:rFonts w:hint="eastAsia"/>
        </w:rPr>
        <w:t>广水市</w:t>
      </w:r>
      <w:r w:rsidRPr="00946A5F">
        <w:rPr>
          <w:rFonts w:hint="eastAsia"/>
        </w:rPr>
        <w:t>未达标指标分为两类，即易达标指标（</w:t>
      </w:r>
      <w:r w:rsidRPr="00946A5F">
        <w:t>C</w:t>
      </w:r>
      <w:r w:rsidRPr="00946A5F">
        <w:rPr>
          <w:vertAlign w:val="subscript"/>
        </w:rPr>
        <w:t>j</w:t>
      </w:r>
      <w:r w:rsidRPr="00946A5F">
        <w:rPr>
          <w:rFonts w:hint="eastAsia"/>
        </w:rPr>
        <w:t>&lt;50%</w:t>
      </w:r>
      <w:r w:rsidRPr="00946A5F">
        <w:rPr>
          <w:rFonts w:hint="eastAsia"/>
        </w:rPr>
        <w:t>），需重点突破指标（</w:t>
      </w:r>
      <w:r w:rsidRPr="00946A5F">
        <w:t>C</w:t>
      </w:r>
      <w:r w:rsidRPr="00946A5F">
        <w:rPr>
          <w:vertAlign w:val="subscript"/>
        </w:rPr>
        <w:t>j</w:t>
      </w:r>
      <w:r w:rsidRPr="00946A5F">
        <w:rPr>
          <w:rFonts w:hint="eastAsia"/>
        </w:rPr>
        <w:t>≥</w:t>
      </w:r>
      <w:r w:rsidRPr="00946A5F">
        <w:rPr>
          <w:rFonts w:hint="eastAsia"/>
        </w:rPr>
        <w:t>50%</w:t>
      </w:r>
      <w:r w:rsidRPr="00946A5F">
        <w:rPr>
          <w:rFonts w:hint="eastAsia"/>
        </w:rPr>
        <w:t>）。</w:t>
      </w:r>
      <w:r w:rsidR="001E014C" w:rsidRPr="00946A5F">
        <w:rPr>
          <w:rFonts w:hint="eastAsia"/>
        </w:rPr>
        <w:t>4.2.1</w:t>
      </w:r>
      <w:r w:rsidR="001E014C" w:rsidRPr="00946A5F">
        <w:rPr>
          <w:rFonts w:hint="eastAsia"/>
        </w:rPr>
        <w:t>小节</w:t>
      </w:r>
      <w:r w:rsidR="001E014C" w:rsidRPr="00946A5F">
        <w:rPr>
          <w:rFonts w:hint="eastAsia"/>
        </w:rPr>
        <w:t>2</w:t>
      </w:r>
      <w:r w:rsidR="00BD264C" w:rsidRPr="00946A5F">
        <w:rPr>
          <w:rFonts w:hint="eastAsia"/>
        </w:rPr>
        <w:t>4</w:t>
      </w:r>
      <w:r w:rsidR="001E014C" w:rsidRPr="00946A5F">
        <w:rPr>
          <w:rFonts w:hint="eastAsia"/>
        </w:rPr>
        <w:t>项未达标指标中，部分指标包含有几项分指标，本小节将分指标作为单独指标进行分析，即农业废弃物综合利用率</w:t>
      </w:r>
      <w:r w:rsidR="001E014C" w:rsidRPr="00946A5F">
        <w:rPr>
          <w:rFonts w:hint="eastAsia"/>
        </w:rPr>
        <w:t>2</w:t>
      </w:r>
      <w:r w:rsidR="001E014C" w:rsidRPr="00946A5F">
        <w:rPr>
          <w:rFonts w:hint="eastAsia"/>
        </w:rPr>
        <w:t>项，地表水环境质量</w:t>
      </w:r>
      <w:r w:rsidR="001E014C" w:rsidRPr="00946A5F">
        <w:rPr>
          <w:rFonts w:hint="eastAsia"/>
        </w:rPr>
        <w:t>3</w:t>
      </w:r>
      <w:r w:rsidR="001E014C" w:rsidRPr="00946A5F">
        <w:rPr>
          <w:rFonts w:hint="eastAsia"/>
        </w:rPr>
        <w:t>项，</w:t>
      </w:r>
      <w:proofErr w:type="gramStart"/>
      <w:r w:rsidR="001E014C" w:rsidRPr="00946A5F">
        <w:rPr>
          <w:rFonts w:hint="eastAsia"/>
        </w:rPr>
        <w:t>故现有</w:t>
      </w:r>
      <w:proofErr w:type="gramEnd"/>
      <w:r w:rsidR="001E014C" w:rsidRPr="00946A5F">
        <w:rPr>
          <w:rFonts w:hint="eastAsia"/>
        </w:rPr>
        <w:t>2</w:t>
      </w:r>
      <w:r w:rsidR="00BD264C" w:rsidRPr="00946A5F">
        <w:rPr>
          <w:rFonts w:hint="eastAsia"/>
        </w:rPr>
        <w:t>7</w:t>
      </w:r>
      <w:r w:rsidR="001E014C" w:rsidRPr="00946A5F">
        <w:rPr>
          <w:rFonts w:hint="eastAsia"/>
        </w:rPr>
        <w:t>项未达标指标。</w:t>
      </w:r>
      <w:r w:rsidR="0097181F" w:rsidRPr="00946A5F">
        <w:rPr>
          <w:rFonts w:hint="eastAsia"/>
        </w:rPr>
        <w:t>根据表</w:t>
      </w:r>
      <w:r w:rsidR="0097181F" w:rsidRPr="00946A5F">
        <w:rPr>
          <w:rFonts w:hint="eastAsia"/>
        </w:rPr>
        <w:t>4-</w:t>
      </w:r>
      <w:r w:rsidR="00FB1C6B" w:rsidRPr="00946A5F">
        <w:rPr>
          <w:rFonts w:hint="eastAsia"/>
        </w:rPr>
        <w:t>2</w:t>
      </w:r>
      <w:r w:rsidR="0097181F" w:rsidRPr="00946A5F">
        <w:rPr>
          <w:rFonts w:hint="eastAsia"/>
        </w:rPr>
        <w:t>-</w:t>
      </w:r>
      <w:r w:rsidRPr="00946A5F">
        <w:rPr>
          <w:rFonts w:hint="eastAsia"/>
        </w:rPr>
        <w:t>2</w:t>
      </w:r>
      <w:r w:rsidRPr="00946A5F">
        <w:rPr>
          <w:rFonts w:hint="eastAsia"/>
        </w:rPr>
        <w:t>及图</w:t>
      </w:r>
      <w:r w:rsidRPr="00946A5F">
        <w:rPr>
          <w:rFonts w:hint="eastAsia"/>
        </w:rPr>
        <w:t>4-</w:t>
      </w:r>
      <w:r w:rsidR="00FB1C6B" w:rsidRPr="00946A5F">
        <w:rPr>
          <w:rFonts w:hint="eastAsia"/>
        </w:rPr>
        <w:t>2</w:t>
      </w:r>
      <w:r w:rsidRPr="00946A5F">
        <w:rPr>
          <w:rFonts w:hint="eastAsia"/>
        </w:rPr>
        <w:t>-1</w:t>
      </w:r>
      <w:r w:rsidR="0097181F" w:rsidRPr="00946A5F">
        <w:rPr>
          <w:rFonts w:hint="eastAsia"/>
        </w:rPr>
        <w:t>可知，</w:t>
      </w:r>
      <w:r w:rsidR="00CE5E9E" w:rsidRPr="00946A5F">
        <w:rPr>
          <w:rFonts w:hint="eastAsia"/>
        </w:rPr>
        <w:t>未达标指标</w:t>
      </w:r>
      <w:r w:rsidR="001E014C" w:rsidRPr="00946A5F">
        <w:rPr>
          <w:rFonts w:hint="eastAsia"/>
        </w:rPr>
        <w:t>2</w:t>
      </w:r>
      <w:r w:rsidR="00BD264C" w:rsidRPr="00946A5F">
        <w:rPr>
          <w:rFonts w:hint="eastAsia"/>
        </w:rPr>
        <w:t>7</w:t>
      </w:r>
      <w:r w:rsidR="00CE5E9E" w:rsidRPr="00946A5F">
        <w:rPr>
          <w:rFonts w:hint="eastAsia"/>
        </w:rPr>
        <w:t>项中，</w:t>
      </w:r>
      <w:r w:rsidR="001C339F" w:rsidRPr="00946A5F">
        <w:rPr>
          <w:rFonts w:hint="eastAsia"/>
        </w:rPr>
        <w:t>易</w:t>
      </w:r>
      <w:r w:rsidRPr="00946A5F">
        <w:rPr>
          <w:rFonts w:hint="eastAsia"/>
        </w:rPr>
        <w:t>达标指标</w:t>
      </w:r>
      <w:r w:rsidR="00BD264C" w:rsidRPr="00946A5F">
        <w:rPr>
          <w:rFonts w:hint="eastAsia"/>
        </w:rPr>
        <w:t>为</w:t>
      </w:r>
      <w:r w:rsidR="00BD264C" w:rsidRPr="00946A5F">
        <w:rPr>
          <w:rFonts w:hint="eastAsia"/>
        </w:rPr>
        <w:t>15</w:t>
      </w:r>
      <w:r w:rsidR="00BD264C" w:rsidRPr="00946A5F">
        <w:rPr>
          <w:rFonts w:hint="eastAsia"/>
        </w:rPr>
        <w:t>项，</w:t>
      </w:r>
      <w:r w:rsidRPr="00946A5F">
        <w:rPr>
          <w:rFonts w:hint="eastAsia"/>
        </w:rPr>
        <w:t>需重点突破指标</w:t>
      </w:r>
      <w:r w:rsidR="00BD264C" w:rsidRPr="00946A5F">
        <w:rPr>
          <w:rFonts w:hint="eastAsia"/>
        </w:rPr>
        <w:t>为</w:t>
      </w:r>
      <w:r w:rsidR="00BD264C" w:rsidRPr="00946A5F">
        <w:rPr>
          <w:rFonts w:hint="eastAsia"/>
        </w:rPr>
        <w:t>13</w:t>
      </w:r>
      <w:r w:rsidR="00BD264C" w:rsidRPr="00946A5F">
        <w:rPr>
          <w:rFonts w:hint="eastAsia"/>
        </w:rPr>
        <w:t>项</w:t>
      </w:r>
      <w:r w:rsidR="001E014C" w:rsidRPr="00946A5F">
        <w:rPr>
          <w:rFonts w:hint="eastAsia"/>
        </w:rPr>
        <w:t>，</w:t>
      </w:r>
      <w:r w:rsidR="001C339F" w:rsidRPr="00946A5F">
        <w:rPr>
          <w:rFonts w:hint="eastAsia"/>
        </w:rPr>
        <w:t>其中：</w:t>
      </w:r>
    </w:p>
    <w:p w:rsidR="001E014C" w:rsidRPr="00946A5F" w:rsidRDefault="001C339F" w:rsidP="001E014C">
      <w:pPr>
        <w:ind w:firstLine="560"/>
      </w:pPr>
      <w:r w:rsidRPr="00946A5F">
        <w:t>（</w:t>
      </w:r>
      <w:r w:rsidR="00CE5E9E" w:rsidRPr="00946A5F">
        <w:rPr>
          <w:rFonts w:hint="eastAsia"/>
        </w:rPr>
        <w:t>1</w:t>
      </w:r>
      <w:r w:rsidRPr="00946A5F">
        <w:t>）易达标指标为</w:t>
      </w:r>
      <w:r w:rsidR="00BD264C" w:rsidRPr="00946A5F">
        <w:rPr>
          <w:rFonts w:hint="eastAsia"/>
        </w:rPr>
        <w:t>森林覆盖率（丘陵）、</w:t>
      </w:r>
      <w:r w:rsidR="001E014C" w:rsidRPr="00946A5F">
        <w:rPr>
          <w:rFonts w:hint="eastAsia"/>
        </w:rPr>
        <w:t>公众对生态文明建设的满意度、城镇污水处理率（县级市）、环境空气质量：优良天数比例、农村卫生厕所普及率、农业废弃物综合利用率：秸秆综合利用率、公众对生态文明知识知晓度、环境信息公开率、</w:t>
      </w:r>
      <w:r w:rsidR="00BD264C" w:rsidRPr="00946A5F">
        <w:rPr>
          <w:rFonts w:hint="eastAsia"/>
        </w:rPr>
        <w:t>村镇饮用水卫生合格率、</w:t>
      </w:r>
      <w:r w:rsidR="001E014C" w:rsidRPr="00946A5F">
        <w:rPr>
          <w:rFonts w:hint="eastAsia"/>
        </w:rPr>
        <w:t>城镇新建绿色建筑比例（中部地区）、城镇生活垃圾无害化处理率（中部地区）、农业废弃物综合利用率：畜禽养殖场粪便综合利用率、受保护地区占国土面积的比例（丘陵）、生态文明建设工作占党政实绩考核的比例、节能节水器具普及率（中部地区）。</w:t>
      </w:r>
    </w:p>
    <w:p w:rsidR="00CE5E9E" w:rsidRPr="00946A5F" w:rsidRDefault="001C339F" w:rsidP="001E014C">
      <w:pPr>
        <w:ind w:firstLine="560"/>
      </w:pPr>
      <w:r w:rsidRPr="00946A5F">
        <w:rPr>
          <w:rFonts w:hint="eastAsia"/>
        </w:rPr>
        <w:t>（</w:t>
      </w:r>
      <w:r w:rsidR="00CE5E9E" w:rsidRPr="00946A5F">
        <w:rPr>
          <w:rFonts w:hint="eastAsia"/>
        </w:rPr>
        <w:t>2</w:t>
      </w:r>
      <w:r w:rsidRPr="00946A5F">
        <w:rPr>
          <w:rFonts w:hint="eastAsia"/>
        </w:rPr>
        <w:t>）需重点突破指标为</w:t>
      </w:r>
      <w:r w:rsidR="001E014C" w:rsidRPr="00946A5F">
        <w:rPr>
          <w:rFonts w:hint="eastAsia"/>
        </w:rPr>
        <w:t>地表水环境质量：质量改善目标、地表水环境质量：城市黑臭水体、生态环境状况指数、污染场地环境监管体系、生态文明建设规划、地表水环境质量：水质达到或优于Ⅲ类比例（丘陵）、</w:t>
      </w:r>
      <w:r w:rsidR="00BD264C" w:rsidRPr="00946A5F">
        <w:rPr>
          <w:rFonts w:hint="eastAsia"/>
        </w:rPr>
        <w:t>有机绿色无公害农产品种植面积的比重、</w:t>
      </w:r>
      <w:r w:rsidR="001E014C" w:rsidRPr="00946A5F">
        <w:rPr>
          <w:rFonts w:hint="eastAsia"/>
        </w:rPr>
        <w:t>单位地区生产总值用水量、省级及以上生态文明建设示范</w:t>
      </w:r>
      <w:r w:rsidR="001E014C" w:rsidRPr="00946A5F">
        <w:rPr>
          <w:rFonts w:hint="eastAsia"/>
        </w:rPr>
        <w:lastRenderedPageBreak/>
        <w:t>乡镇占比、村庄环境卫生综合整治率（中部地区）、</w:t>
      </w:r>
      <w:proofErr w:type="gramStart"/>
      <w:r w:rsidR="001E014C" w:rsidRPr="00946A5F">
        <w:rPr>
          <w:rFonts w:hint="eastAsia"/>
        </w:rPr>
        <w:t>固定源</w:t>
      </w:r>
      <w:proofErr w:type="gramEnd"/>
      <w:r w:rsidR="001E014C" w:rsidRPr="00946A5F">
        <w:rPr>
          <w:rFonts w:hint="eastAsia"/>
        </w:rPr>
        <w:t>排污许可证覆盖率、国家生态文明建设示范乡镇占比</w:t>
      </w:r>
      <w:r w:rsidR="00CE5E9E" w:rsidRPr="00946A5F">
        <w:rPr>
          <w:rFonts w:hint="eastAsia"/>
        </w:rPr>
        <w:t>。</w:t>
      </w:r>
    </w:p>
    <w:p w:rsidR="00337368" w:rsidRPr="00946A5F" w:rsidRDefault="00337368" w:rsidP="00337368">
      <w:pPr>
        <w:pStyle w:val="a5"/>
      </w:pPr>
      <w:r w:rsidRPr="00946A5F">
        <w:rPr>
          <w:rFonts w:hint="eastAsia"/>
        </w:rPr>
        <w:t>表</w:t>
      </w:r>
      <w:r w:rsidRPr="00946A5F">
        <w:rPr>
          <w:rFonts w:hint="eastAsia"/>
        </w:rPr>
        <w:t>4-</w:t>
      </w:r>
      <w:r w:rsidR="00FB1C6B" w:rsidRPr="00946A5F">
        <w:rPr>
          <w:rFonts w:hint="eastAsia"/>
        </w:rPr>
        <w:t>2</w:t>
      </w:r>
      <w:r w:rsidRPr="00946A5F">
        <w:rPr>
          <w:rFonts w:hint="eastAsia"/>
        </w:rPr>
        <w:t xml:space="preserve">-2 </w:t>
      </w:r>
      <w:r w:rsidR="00D0733F" w:rsidRPr="00946A5F">
        <w:rPr>
          <w:rFonts w:hint="eastAsia"/>
        </w:rPr>
        <w:t>广水市</w:t>
      </w:r>
      <w:r w:rsidRPr="00946A5F">
        <w:rPr>
          <w:rFonts w:hint="eastAsia"/>
        </w:rPr>
        <w:t>创建生态文明建设示范市指标达标差距分析表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534"/>
        <w:gridCol w:w="1559"/>
        <w:gridCol w:w="1275"/>
        <w:gridCol w:w="1291"/>
        <w:gridCol w:w="1039"/>
        <w:gridCol w:w="1039"/>
        <w:gridCol w:w="1039"/>
        <w:gridCol w:w="1039"/>
        <w:gridCol w:w="1039"/>
      </w:tblGrid>
      <w:tr w:rsidR="00BD264C" w:rsidRPr="00946A5F" w:rsidTr="00BD4C95">
        <w:trPr>
          <w:trHeight w:val="480"/>
          <w:tblHeader/>
        </w:trPr>
        <w:tc>
          <w:tcPr>
            <w:tcW w:w="271" w:type="pct"/>
            <w:tcBorders>
              <w:top w:val="single" w:sz="12" w:space="0" w:color="auto"/>
              <w:bottom w:val="single" w:sz="12" w:space="0" w:color="auto"/>
            </w:tcBorders>
            <w:shd w:val="clear" w:color="auto" w:fill="auto"/>
            <w:vAlign w:val="center"/>
            <w:hideMark/>
          </w:tcPr>
          <w:p w:rsidR="00BD264C" w:rsidRPr="00946A5F" w:rsidRDefault="00BD264C" w:rsidP="00BD264C">
            <w:pPr>
              <w:widowControl/>
              <w:spacing w:line="240" w:lineRule="auto"/>
              <w:ind w:firstLineChars="0" w:firstLine="0"/>
              <w:jc w:val="center"/>
              <w:rPr>
                <w:rFonts w:cs="Times New Roman"/>
                <w:b/>
                <w:bCs/>
                <w:kern w:val="0"/>
                <w:sz w:val="21"/>
              </w:rPr>
            </w:pPr>
            <w:r w:rsidRPr="00946A5F">
              <w:rPr>
                <w:rFonts w:cs="Times New Roman"/>
                <w:b/>
                <w:bCs/>
                <w:kern w:val="0"/>
                <w:sz w:val="21"/>
              </w:rPr>
              <w:t>序号</w:t>
            </w:r>
          </w:p>
        </w:tc>
        <w:tc>
          <w:tcPr>
            <w:tcW w:w="791" w:type="pct"/>
            <w:tcBorders>
              <w:top w:val="single" w:sz="12" w:space="0" w:color="auto"/>
              <w:bottom w:val="single" w:sz="12" w:space="0" w:color="auto"/>
            </w:tcBorders>
            <w:shd w:val="clear" w:color="auto" w:fill="auto"/>
            <w:vAlign w:val="center"/>
            <w:hideMark/>
          </w:tcPr>
          <w:p w:rsidR="00BD264C" w:rsidRPr="00946A5F" w:rsidRDefault="00BD264C" w:rsidP="00BD264C">
            <w:pPr>
              <w:widowControl/>
              <w:spacing w:line="240" w:lineRule="auto"/>
              <w:ind w:firstLineChars="0" w:firstLine="0"/>
              <w:jc w:val="center"/>
              <w:rPr>
                <w:rFonts w:cs="Times New Roman"/>
                <w:b/>
                <w:bCs/>
                <w:kern w:val="0"/>
                <w:sz w:val="21"/>
              </w:rPr>
            </w:pPr>
            <w:r w:rsidRPr="00946A5F">
              <w:rPr>
                <w:rFonts w:cs="Times New Roman"/>
                <w:b/>
                <w:bCs/>
                <w:kern w:val="0"/>
                <w:sz w:val="21"/>
              </w:rPr>
              <w:t>指标名称</w:t>
            </w:r>
          </w:p>
        </w:tc>
        <w:tc>
          <w:tcPr>
            <w:tcW w:w="647" w:type="pct"/>
            <w:tcBorders>
              <w:top w:val="single" w:sz="12" w:space="0" w:color="auto"/>
              <w:bottom w:val="single" w:sz="12" w:space="0" w:color="auto"/>
            </w:tcBorders>
            <w:shd w:val="clear" w:color="auto" w:fill="auto"/>
            <w:vAlign w:val="center"/>
            <w:hideMark/>
          </w:tcPr>
          <w:p w:rsidR="00BD264C" w:rsidRPr="00946A5F" w:rsidRDefault="00BD264C" w:rsidP="00BD264C">
            <w:pPr>
              <w:widowControl/>
              <w:spacing w:line="240" w:lineRule="auto"/>
              <w:ind w:firstLineChars="0" w:firstLine="0"/>
              <w:jc w:val="center"/>
              <w:rPr>
                <w:rFonts w:cs="Times New Roman"/>
                <w:b/>
                <w:bCs/>
                <w:kern w:val="0"/>
                <w:sz w:val="21"/>
              </w:rPr>
            </w:pPr>
            <w:r w:rsidRPr="00946A5F">
              <w:rPr>
                <w:rFonts w:cs="Times New Roman"/>
                <w:b/>
                <w:bCs/>
                <w:kern w:val="0"/>
                <w:sz w:val="21"/>
              </w:rPr>
              <w:t>差距指数</w:t>
            </w:r>
          </w:p>
        </w:tc>
        <w:tc>
          <w:tcPr>
            <w:tcW w:w="655" w:type="pct"/>
            <w:tcBorders>
              <w:top w:val="single" w:sz="12" w:space="0" w:color="auto"/>
              <w:bottom w:val="single" w:sz="12" w:space="0" w:color="auto"/>
            </w:tcBorders>
            <w:shd w:val="clear" w:color="auto" w:fill="auto"/>
            <w:vAlign w:val="center"/>
            <w:hideMark/>
          </w:tcPr>
          <w:p w:rsidR="00BD264C" w:rsidRPr="00946A5F" w:rsidRDefault="00BD264C" w:rsidP="00BD264C">
            <w:pPr>
              <w:widowControl/>
              <w:spacing w:line="240" w:lineRule="auto"/>
              <w:ind w:firstLineChars="0" w:firstLine="0"/>
              <w:jc w:val="center"/>
              <w:rPr>
                <w:rFonts w:cs="Times New Roman"/>
                <w:b/>
                <w:bCs/>
                <w:kern w:val="0"/>
                <w:sz w:val="21"/>
              </w:rPr>
            </w:pPr>
            <w:r w:rsidRPr="00946A5F">
              <w:rPr>
                <w:rFonts w:cs="Times New Roman"/>
                <w:b/>
                <w:bCs/>
                <w:kern w:val="0"/>
                <w:sz w:val="21"/>
              </w:rPr>
              <w:t>衡量标准</w:t>
            </w:r>
          </w:p>
        </w:tc>
        <w:tc>
          <w:tcPr>
            <w:tcW w:w="527" w:type="pct"/>
            <w:tcBorders>
              <w:top w:val="single" w:sz="12" w:space="0" w:color="auto"/>
              <w:bottom w:val="single" w:sz="12" w:space="0" w:color="auto"/>
            </w:tcBorders>
            <w:shd w:val="clear" w:color="auto" w:fill="auto"/>
            <w:vAlign w:val="center"/>
            <w:hideMark/>
          </w:tcPr>
          <w:p w:rsidR="00BD264C" w:rsidRPr="00946A5F" w:rsidRDefault="00BD264C" w:rsidP="00BD264C">
            <w:pPr>
              <w:widowControl/>
              <w:spacing w:line="240" w:lineRule="auto"/>
              <w:ind w:firstLineChars="0" w:firstLine="0"/>
              <w:jc w:val="center"/>
              <w:rPr>
                <w:rFonts w:cs="Times New Roman"/>
                <w:b/>
                <w:bCs/>
                <w:kern w:val="0"/>
                <w:sz w:val="21"/>
              </w:rPr>
            </w:pPr>
            <w:r w:rsidRPr="00946A5F">
              <w:rPr>
                <w:rFonts w:cs="Times New Roman"/>
                <w:b/>
                <w:bCs/>
                <w:kern w:val="0"/>
                <w:sz w:val="21"/>
              </w:rPr>
              <w:t>单位</w:t>
            </w:r>
          </w:p>
        </w:tc>
        <w:tc>
          <w:tcPr>
            <w:tcW w:w="527" w:type="pct"/>
            <w:tcBorders>
              <w:top w:val="single" w:sz="12" w:space="0" w:color="auto"/>
              <w:bottom w:val="single" w:sz="12" w:space="0" w:color="auto"/>
            </w:tcBorders>
            <w:shd w:val="clear" w:color="auto" w:fill="auto"/>
            <w:vAlign w:val="center"/>
            <w:hideMark/>
          </w:tcPr>
          <w:p w:rsidR="00BD264C" w:rsidRPr="00946A5F" w:rsidRDefault="00BD264C" w:rsidP="00BD264C">
            <w:pPr>
              <w:widowControl/>
              <w:spacing w:line="240" w:lineRule="auto"/>
              <w:ind w:firstLineChars="0" w:firstLine="0"/>
              <w:jc w:val="center"/>
              <w:rPr>
                <w:rFonts w:cs="Times New Roman"/>
                <w:b/>
                <w:bCs/>
                <w:kern w:val="0"/>
                <w:sz w:val="21"/>
              </w:rPr>
            </w:pPr>
            <w:r w:rsidRPr="00946A5F">
              <w:rPr>
                <w:rFonts w:cs="Times New Roman"/>
                <w:b/>
                <w:bCs/>
                <w:kern w:val="0"/>
                <w:sz w:val="21"/>
              </w:rPr>
              <w:t>省级指标值</w:t>
            </w:r>
          </w:p>
        </w:tc>
        <w:tc>
          <w:tcPr>
            <w:tcW w:w="527" w:type="pct"/>
            <w:tcBorders>
              <w:top w:val="single" w:sz="12" w:space="0" w:color="auto"/>
              <w:bottom w:val="single" w:sz="12" w:space="0" w:color="auto"/>
            </w:tcBorders>
            <w:shd w:val="clear" w:color="auto" w:fill="auto"/>
            <w:vAlign w:val="center"/>
            <w:hideMark/>
          </w:tcPr>
          <w:p w:rsidR="00BD264C" w:rsidRPr="00946A5F" w:rsidRDefault="00BD264C" w:rsidP="00BD264C">
            <w:pPr>
              <w:widowControl/>
              <w:spacing w:line="240" w:lineRule="auto"/>
              <w:ind w:firstLineChars="0" w:firstLine="0"/>
              <w:jc w:val="center"/>
              <w:rPr>
                <w:rFonts w:cs="Times New Roman"/>
                <w:b/>
                <w:bCs/>
                <w:kern w:val="0"/>
                <w:sz w:val="21"/>
              </w:rPr>
            </w:pPr>
            <w:r w:rsidRPr="00946A5F">
              <w:rPr>
                <w:rFonts w:cs="Times New Roman"/>
                <w:b/>
                <w:bCs/>
                <w:kern w:val="0"/>
                <w:sz w:val="21"/>
              </w:rPr>
              <w:t>国家级指标值</w:t>
            </w:r>
          </w:p>
        </w:tc>
        <w:tc>
          <w:tcPr>
            <w:tcW w:w="527" w:type="pct"/>
            <w:tcBorders>
              <w:top w:val="single" w:sz="12" w:space="0" w:color="auto"/>
              <w:bottom w:val="single" w:sz="12" w:space="0" w:color="auto"/>
            </w:tcBorders>
            <w:shd w:val="clear" w:color="auto" w:fill="auto"/>
            <w:vAlign w:val="center"/>
            <w:hideMark/>
          </w:tcPr>
          <w:p w:rsidR="00BD264C" w:rsidRPr="00946A5F" w:rsidRDefault="00BD264C" w:rsidP="00BD264C">
            <w:pPr>
              <w:widowControl/>
              <w:spacing w:line="240" w:lineRule="auto"/>
              <w:ind w:firstLineChars="0" w:firstLine="0"/>
              <w:jc w:val="center"/>
              <w:rPr>
                <w:rFonts w:cs="Times New Roman"/>
                <w:b/>
                <w:bCs/>
                <w:kern w:val="0"/>
                <w:sz w:val="21"/>
              </w:rPr>
            </w:pPr>
            <w:r w:rsidRPr="00946A5F">
              <w:rPr>
                <w:rFonts w:cs="Times New Roman"/>
                <w:b/>
                <w:bCs/>
                <w:kern w:val="0"/>
                <w:sz w:val="21"/>
              </w:rPr>
              <w:t>较高指标要求（</w:t>
            </w:r>
            <w:r w:rsidRPr="00946A5F">
              <w:rPr>
                <w:rFonts w:cs="Times New Roman"/>
                <w:b/>
                <w:bCs/>
                <w:kern w:val="0"/>
                <w:sz w:val="21"/>
              </w:rPr>
              <w:t>Aim</w:t>
            </w:r>
            <w:r w:rsidRPr="00946A5F">
              <w:rPr>
                <w:rFonts w:cs="Times New Roman"/>
                <w:b/>
                <w:bCs/>
                <w:kern w:val="0"/>
                <w:sz w:val="21"/>
              </w:rPr>
              <w:t>）</w:t>
            </w:r>
          </w:p>
        </w:tc>
        <w:tc>
          <w:tcPr>
            <w:tcW w:w="527" w:type="pct"/>
            <w:tcBorders>
              <w:top w:val="single" w:sz="12" w:space="0" w:color="auto"/>
              <w:bottom w:val="single" w:sz="12" w:space="0" w:color="auto"/>
            </w:tcBorders>
            <w:shd w:val="clear" w:color="auto" w:fill="auto"/>
            <w:vAlign w:val="center"/>
            <w:hideMark/>
          </w:tcPr>
          <w:p w:rsidR="00BD264C" w:rsidRPr="00946A5F" w:rsidRDefault="00BD264C" w:rsidP="00BD264C">
            <w:pPr>
              <w:widowControl/>
              <w:spacing w:line="240" w:lineRule="auto"/>
              <w:ind w:firstLineChars="0" w:firstLine="0"/>
              <w:jc w:val="center"/>
              <w:rPr>
                <w:rFonts w:cs="Times New Roman"/>
                <w:b/>
                <w:bCs/>
                <w:kern w:val="0"/>
                <w:sz w:val="21"/>
              </w:rPr>
            </w:pPr>
            <w:r w:rsidRPr="00946A5F">
              <w:rPr>
                <w:rFonts w:cs="Times New Roman"/>
                <w:b/>
                <w:bCs/>
                <w:kern w:val="0"/>
                <w:sz w:val="21"/>
              </w:rPr>
              <w:t>2017</w:t>
            </w:r>
            <w:r w:rsidRPr="00946A5F">
              <w:rPr>
                <w:rFonts w:cs="Times New Roman"/>
                <w:b/>
                <w:bCs/>
                <w:kern w:val="0"/>
                <w:sz w:val="21"/>
              </w:rPr>
              <w:t>年现状值（</w:t>
            </w:r>
            <w:r w:rsidRPr="00946A5F">
              <w:rPr>
                <w:rFonts w:cs="Times New Roman"/>
                <w:b/>
                <w:bCs/>
                <w:kern w:val="0"/>
                <w:sz w:val="21"/>
              </w:rPr>
              <w:t>Aix</w:t>
            </w:r>
            <w:r w:rsidRPr="00946A5F">
              <w:rPr>
                <w:rFonts w:cs="Times New Roman"/>
                <w:b/>
                <w:bCs/>
                <w:kern w:val="0"/>
                <w:sz w:val="21"/>
              </w:rPr>
              <w:t>）</w:t>
            </w:r>
          </w:p>
        </w:tc>
      </w:tr>
      <w:tr w:rsidR="00BD264C" w:rsidRPr="00946A5F" w:rsidTr="00BD4C95">
        <w:trPr>
          <w:trHeight w:val="450"/>
        </w:trPr>
        <w:tc>
          <w:tcPr>
            <w:tcW w:w="271" w:type="pct"/>
            <w:tcBorders>
              <w:top w:val="single" w:sz="12" w:space="0" w:color="auto"/>
            </w:tcBorders>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w:t>
            </w:r>
          </w:p>
        </w:tc>
        <w:tc>
          <w:tcPr>
            <w:tcW w:w="791" w:type="pct"/>
            <w:tcBorders>
              <w:top w:val="single" w:sz="12" w:space="0" w:color="auto"/>
            </w:tcBorders>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森林覆盖率（丘陵）</w:t>
            </w:r>
          </w:p>
        </w:tc>
        <w:tc>
          <w:tcPr>
            <w:tcW w:w="647" w:type="pct"/>
            <w:tcBorders>
              <w:top w:val="single" w:sz="12" w:space="0" w:color="auto"/>
            </w:tcBorders>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0.08 </w:t>
            </w:r>
          </w:p>
        </w:tc>
        <w:tc>
          <w:tcPr>
            <w:tcW w:w="655" w:type="pct"/>
            <w:tcBorders>
              <w:top w:val="single" w:sz="12" w:space="0" w:color="auto"/>
            </w:tcBorders>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tcBorders>
              <w:top w:val="single" w:sz="12" w:space="0" w:color="auto"/>
            </w:tcBorders>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tcBorders>
              <w:top w:val="single" w:sz="12" w:space="0" w:color="auto"/>
            </w:tcBorders>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≥30</w:t>
            </w:r>
          </w:p>
        </w:tc>
        <w:tc>
          <w:tcPr>
            <w:tcW w:w="527" w:type="pct"/>
            <w:tcBorders>
              <w:top w:val="single" w:sz="12" w:space="0" w:color="auto"/>
            </w:tcBorders>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≥40</w:t>
            </w:r>
          </w:p>
        </w:tc>
        <w:tc>
          <w:tcPr>
            <w:tcW w:w="527" w:type="pct"/>
            <w:tcBorders>
              <w:top w:val="single" w:sz="12" w:space="0" w:color="auto"/>
            </w:tcBorders>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40</w:t>
            </w:r>
          </w:p>
        </w:tc>
        <w:tc>
          <w:tcPr>
            <w:tcW w:w="527" w:type="pct"/>
            <w:tcBorders>
              <w:top w:val="single" w:sz="12" w:space="0" w:color="auto"/>
            </w:tcBorders>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39.97</w:t>
            </w:r>
          </w:p>
        </w:tc>
      </w:tr>
      <w:tr w:rsidR="00BD264C" w:rsidRPr="00946A5F" w:rsidTr="00BD4C95">
        <w:trPr>
          <w:trHeight w:val="675"/>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2</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公众对生态文明建设的满意度</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5.00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76</w:t>
            </w:r>
          </w:p>
        </w:tc>
      </w:tr>
      <w:tr w:rsidR="00BD264C" w:rsidRPr="00946A5F" w:rsidTr="00BD4C95">
        <w:trPr>
          <w:trHeight w:val="450"/>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3</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城镇污水处理率（县级市）</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5.26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≥85</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≥95</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95</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90</w:t>
            </w:r>
          </w:p>
        </w:tc>
      </w:tr>
      <w:tr w:rsidR="00BD264C" w:rsidRPr="00946A5F" w:rsidTr="00BD4C95">
        <w:trPr>
          <w:trHeight w:val="675"/>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4</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环境空气质量：优良天数比例</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8.00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≥85</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85</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78.2</w:t>
            </w:r>
          </w:p>
        </w:tc>
      </w:tr>
      <w:tr w:rsidR="00BD264C" w:rsidRPr="00946A5F" w:rsidTr="00BD4C95">
        <w:trPr>
          <w:trHeight w:val="450"/>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农村卫生厕所普及率</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8.21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≥90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≥95</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95</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87.2</w:t>
            </w:r>
          </w:p>
        </w:tc>
      </w:tr>
      <w:tr w:rsidR="00BD264C" w:rsidRPr="00946A5F" w:rsidTr="00BD4C95">
        <w:trPr>
          <w:trHeight w:val="675"/>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6</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农业废弃物综合利用率：秸秆综合利用率</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9.13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≥90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≥95</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95</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86.33</w:t>
            </w:r>
          </w:p>
        </w:tc>
      </w:tr>
      <w:tr w:rsidR="00BD264C" w:rsidRPr="00946A5F" w:rsidTr="00BD4C95">
        <w:trPr>
          <w:trHeight w:val="450"/>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7</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公众对生态文明知识知晓度</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11.25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71</w:t>
            </w:r>
          </w:p>
        </w:tc>
      </w:tr>
      <w:tr w:rsidR="00BD264C" w:rsidRPr="00946A5F" w:rsidTr="00BD4C95">
        <w:trPr>
          <w:trHeight w:val="450"/>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环境信息公开率</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16.66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66.67</w:t>
            </w:r>
          </w:p>
        </w:tc>
      </w:tr>
      <w:tr w:rsidR="00BD264C" w:rsidRPr="00946A5F" w:rsidTr="00BD4C95">
        <w:trPr>
          <w:trHeight w:val="450"/>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9</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村镇饮用水卫生合格率</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23.50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100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100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100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76.5</w:t>
            </w:r>
          </w:p>
        </w:tc>
      </w:tr>
      <w:tr w:rsidR="00BD264C" w:rsidRPr="00946A5F" w:rsidTr="00BD4C95">
        <w:trPr>
          <w:trHeight w:val="675"/>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10</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城镇新建绿色建筑比例（中部地区）</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25.00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≥30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≥40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40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30</w:t>
            </w:r>
          </w:p>
        </w:tc>
      </w:tr>
      <w:tr w:rsidR="00BD264C" w:rsidRPr="00946A5F" w:rsidTr="00BD4C95">
        <w:trPr>
          <w:trHeight w:val="675"/>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11</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城镇生活垃圾无害化处理率（中部地区）</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27.78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≥85</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≥90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90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65</w:t>
            </w:r>
          </w:p>
        </w:tc>
      </w:tr>
      <w:tr w:rsidR="00BD264C" w:rsidRPr="00946A5F" w:rsidTr="00BD4C95">
        <w:trPr>
          <w:trHeight w:val="900"/>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12</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农业废弃物综合利用率：畜禽养殖场粪便综合利用率</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30.32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≥90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≥95</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95</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66.2</w:t>
            </w:r>
          </w:p>
        </w:tc>
      </w:tr>
      <w:tr w:rsidR="00BD264C" w:rsidRPr="00946A5F" w:rsidTr="00BD4C95">
        <w:trPr>
          <w:trHeight w:val="675"/>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13</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受保护地区占国土面积的比例（丘陵）</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36.97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≥30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≥22</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30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18.91</w:t>
            </w:r>
          </w:p>
        </w:tc>
      </w:tr>
      <w:tr w:rsidR="00BD264C" w:rsidRPr="00946A5F" w:rsidTr="00BD4C95">
        <w:trPr>
          <w:trHeight w:val="675"/>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14</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生态文明建设工作占党政实绩考核的比例</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40.00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≥20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≥20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20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12</w:t>
            </w:r>
          </w:p>
        </w:tc>
      </w:tr>
      <w:tr w:rsidR="00BD264C" w:rsidRPr="00946A5F" w:rsidTr="00BD4C95">
        <w:trPr>
          <w:trHeight w:val="675"/>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15</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节能、节水器具普及率（中部地区）</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42.86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≥60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≥70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70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40</w:t>
            </w:r>
          </w:p>
        </w:tc>
      </w:tr>
      <w:tr w:rsidR="00BD264C" w:rsidRPr="00946A5F" w:rsidTr="00BD4C95">
        <w:trPr>
          <w:trHeight w:val="675"/>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16</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地表水环境质量：质量改善目标</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50.00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不降低且达到考核要</w:t>
            </w:r>
            <w:r w:rsidRPr="00946A5F">
              <w:rPr>
                <w:rFonts w:cs="Times New Roman"/>
                <w:kern w:val="0"/>
                <w:sz w:val="21"/>
              </w:rPr>
              <w:lastRenderedPageBreak/>
              <w:t>求</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lastRenderedPageBreak/>
              <w:t>不降低且达到考核要</w:t>
            </w:r>
            <w:r w:rsidRPr="00946A5F">
              <w:rPr>
                <w:rFonts w:cs="Times New Roman"/>
                <w:kern w:val="0"/>
                <w:sz w:val="21"/>
              </w:rPr>
              <w:lastRenderedPageBreak/>
              <w:t>求</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lastRenderedPageBreak/>
              <w:t>1</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0.5</w:t>
            </w:r>
          </w:p>
        </w:tc>
      </w:tr>
      <w:tr w:rsidR="00BD264C" w:rsidRPr="00946A5F" w:rsidTr="00BD4C95">
        <w:trPr>
          <w:trHeight w:val="675"/>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lastRenderedPageBreak/>
              <w:t>17</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地表水环境质量：城市黑臭水体</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50.00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完成整治目标</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0.5</w:t>
            </w:r>
          </w:p>
        </w:tc>
      </w:tr>
      <w:tr w:rsidR="00BD264C" w:rsidRPr="00946A5F" w:rsidTr="00BD4C95">
        <w:trPr>
          <w:trHeight w:val="465"/>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18</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生态环境状况指数</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50.00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≥60</w:t>
            </w:r>
            <w:r w:rsidRPr="00946A5F">
              <w:rPr>
                <w:rFonts w:cs="Times New Roman"/>
                <w:kern w:val="0"/>
                <w:sz w:val="21"/>
              </w:rPr>
              <w:t>且不降低</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≥55</w:t>
            </w:r>
            <w:r w:rsidRPr="00946A5F">
              <w:rPr>
                <w:rFonts w:cs="Times New Roman"/>
                <w:kern w:val="0"/>
                <w:sz w:val="21"/>
              </w:rPr>
              <w:t>且不降低</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0.5</w:t>
            </w:r>
          </w:p>
        </w:tc>
      </w:tr>
      <w:tr w:rsidR="00BD264C" w:rsidRPr="00946A5F" w:rsidTr="00BD4C95">
        <w:trPr>
          <w:trHeight w:val="450"/>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19</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污染场地环境监管体系</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50.00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建立</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建立</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0.5</w:t>
            </w:r>
          </w:p>
        </w:tc>
      </w:tr>
      <w:tr w:rsidR="00BD264C" w:rsidRPr="00946A5F" w:rsidTr="00BD4C95">
        <w:trPr>
          <w:trHeight w:val="450"/>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20</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生态文明建设规划</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50.00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制定实施</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制定实施</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0.5</w:t>
            </w:r>
          </w:p>
        </w:tc>
      </w:tr>
      <w:tr w:rsidR="00BD264C" w:rsidRPr="00946A5F" w:rsidTr="00BD4C95">
        <w:trPr>
          <w:trHeight w:val="900"/>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21</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地表水环境质量：水质达到或优于</w:t>
            </w:r>
            <w:r w:rsidRPr="00946A5F">
              <w:rPr>
                <w:rFonts w:ascii="宋体" w:eastAsia="宋体" w:hAnsi="宋体" w:cs="宋体" w:hint="eastAsia"/>
                <w:kern w:val="0"/>
                <w:sz w:val="21"/>
              </w:rPr>
              <w:t>Ⅲ</w:t>
            </w:r>
            <w:r w:rsidRPr="00946A5F">
              <w:rPr>
                <w:rFonts w:cs="Times New Roman"/>
                <w:kern w:val="0"/>
                <w:sz w:val="21"/>
              </w:rPr>
              <w:t>类比例（丘陵）</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52.94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≥85</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≥75</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85</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40</w:t>
            </w:r>
          </w:p>
        </w:tc>
      </w:tr>
      <w:tr w:rsidR="00BD264C" w:rsidRPr="00946A5F" w:rsidTr="00BD4C95">
        <w:trPr>
          <w:trHeight w:val="900"/>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22</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有机、绿色、无公害农产品种植面积的比重</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58.00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≥40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21</w:t>
            </w:r>
          </w:p>
        </w:tc>
      </w:tr>
      <w:tr w:rsidR="00BD264C" w:rsidRPr="00946A5F" w:rsidTr="00BD4C95">
        <w:trPr>
          <w:trHeight w:val="450"/>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23</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单位地区生产总值用水量</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63.53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立方米</w:t>
            </w:r>
            <w:r w:rsidRPr="00946A5F">
              <w:rPr>
                <w:rFonts w:cs="Times New Roman"/>
                <w:kern w:val="0"/>
                <w:sz w:val="21"/>
              </w:rPr>
              <w:t>/</w:t>
            </w:r>
            <w:r w:rsidRPr="00946A5F">
              <w:rPr>
                <w:rFonts w:cs="Times New Roman"/>
                <w:kern w:val="0"/>
                <w:sz w:val="21"/>
              </w:rPr>
              <w:t>万元</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_</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≤70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70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114.47</w:t>
            </w:r>
          </w:p>
        </w:tc>
      </w:tr>
      <w:tr w:rsidR="00BD264C" w:rsidRPr="00946A5F" w:rsidTr="00BD4C95">
        <w:trPr>
          <w:trHeight w:val="675"/>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24</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省级及以上生态文明建设示范乡镇占比</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70.59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23.53</w:t>
            </w:r>
          </w:p>
        </w:tc>
      </w:tr>
      <w:tr w:rsidR="00BD264C" w:rsidRPr="00946A5F" w:rsidTr="00BD4C95">
        <w:trPr>
          <w:trHeight w:val="675"/>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25</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村庄环境卫生综合整治率（中部地区）</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89.26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≥65</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≥65</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65</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6.98</w:t>
            </w:r>
          </w:p>
        </w:tc>
      </w:tr>
      <w:tr w:rsidR="00BD264C" w:rsidRPr="00946A5F" w:rsidTr="00BD4C95">
        <w:trPr>
          <w:trHeight w:val="450"/>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26</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proofErr w:type="gramStart"/>
            <w:r w:rsidRPr="00946A5F">
              <w:rPr>
                <w:rFonts w:cs="Times New Roman"/>
                <w:kern w:val="0"/>
                <w:sz w:val="21"/>
              </w:rPr>
              <w:t>固定源</w:t>
            </w:r>
            <w:proofErr w:type="gramEnd"/>
            <w:r w:rsidRPr="00946A5F">
              <w:rPr>
                <w:rFonts w:cs="Times New Roman"/>
                <w:kern w:val="0"/>
                <w:sz w:val="21"/>
              </w:rPr>
              <w:t>排污许可证覆盖率</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96.00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100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100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100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4</w:t>
            </w:r>
          </w:p>
        </w:tc>
      </w:tr>
      <w:tr w:rsidR="00BD264C" w:rsidRPr="00946A5F" w:rsidTr="00BD4C95">
        <w:trPr>
          <w:trHeight w:val="675"/>
        </w:trPr>
        <w:tc>
          <w:tcPr>
            <w:tcW w:w="27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27</w:t>
            </w:r>
          </w:p>
        </w:tc>
        <w:tc>
          <w:tcPr>
            <w:tcW w:w="791"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国家生态文明建设示范乡镇占比</w:t>
            </w:r>
          </w:p>
        </w:tc>
        <w:tc>
          <w:tcPr>
            <w:tcW w:w="64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 xml:space="preserve">100.00 </w:t>
            </w:r>
          </w:p>
        </w:tc>
        <w:tc>
          <w:tcPr>
            <w:tcW w:w="655"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50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80</w:t>
            </w:r>
          </w:p>
        </w:tc>
        <w:tc>
          <w:tcPr>
            <w:tcW w:w="527" w:type="pct"/>
            <w:shd w:val="clear" w:color="auto" w:fill="auto"/>
            <w:vAlign w:val="center"/>
            <w:hideMark/>
          </w:tcPr>
          <w:p w:rsidR="00BD264C" w:rsidRPr="00946A5F" w:rsidRDefault="00BD264C" w:rsidP="00BD264C">
            <w:pPr>
              <w:widowControl/>
              <w:spacing w:line="240" w:lineRule="auto"/>
              <w:ind w:firstLineChars="0" w:firstLine="0"/>
              <w:jc w:val="center"/>
              <w:rPr>
                <w:rFonts w:cs="Times New Roman"/>
                <w:kern w:val="0"/>
                <w:sz w:val="21"/>
              </w:rPr>
            </w:pPr>
            <w:r w:rsidRPr="00946A5F">
              <w:rPr>
                <w:rFonts w:cs="Times New Roman"/>
                <w:kern w:val="0"/>
                <w:sz w:val="21"/>
              </w:rPr>
              <w:t>0</w:t>
            </w:r>
          </w:p>
        </w:tc>
      </w:tr>
    </w:tbl>
    <w:p w:rsidR="009441FE" w:rsidRPr="00946A5F" w:rsidRDefault="009441FE" w:rsidP="00CE5E9E">
      <w:pPr>
        <w:ind w:firstLineChars="0" w:firstLine="0"/>
        <w:sectPr w:rsidR="009441FE" w:rsidRPr="00946A5F" w:rsidSect="00C53E72">
          <w:pgSz w:w="11906" w:h="16838"/>
          <w:pgMar w:top="1134" w:right="1134" w:bottom="1134" w:left="1134" w:header="851" w:footer="992" w:gutter="0"/>
          <w:cols w:space="425"/>
          <w:docGrid w:type="lines" w:linePitch="312"/>
        </w:sectPr>
      </w:pPr>
    </w:p>
    <w:p w:rsidR="009441FE" w:rsidRPr="00946A5F" w:rsidRDefault="009441FE" w:rsidP="009441FE">
      <w:pPr>
        <w:keepNext/>
        <w:keepLines/>
        <w:numPr>
          <w:ilvl w:val="0"/>
          <w:numId w:val="2"/>
        </w:numPr>
        <w:pBdr>
          <w:bottom w:val="single" w:sz="12" w:space="1" w:color="auto"/>
        </w:pBdr>
        <w:spacing w:before="960" w:after="960" w:line="240" w:lineRule="auto"/>
        <w:ind w:left="0" w:firstLineChars="0" w:firstLine="0"/>
        <w:outlineLvl w:val="0"/>
        <w:rPr>
          <w:rFonts w:eastAsia="黑体"/>
          <w:b/>
          <w:bCs/>
          <w:kern w:val="44"/>
          <w:sz w:val="32"/>
          <w:szCs w:val="44"/>
        </w:rPr>
      </w:pPr>
      <w:bookmarkStart w:id="110" w:name="_Toc496016953"/>
      <w:bookmarkStart w:id="111" w:name="_Toc503970928"/>
      <w:bookmarkStart w:id="112" w:name="_Toc14768550"/>
      <w:r w:rsidRPr="00946A5F">
        <w:rPr>
          <w:rFonts w:eastAsia="黑体" w:hint="eastAsia"/>
          <w:b/>
          <w:bCs/>
          <w:kern w:val="44"/>
          <w:sz w:val="32"/>
          <w:szCs w:val="44"/>
        </w:rPr>
        <w:lastRenderedPageBreak/>
        <w:t>生态功能区划</w:t>
      </w:r>
      <w:bookmarkEnd w:id="110"/>
      <w:bookmarkEnd w:id="111"/>
      <w:bookmarkEnd w:id="112"/>
    </w:p>
    <w:p w:rsidR="009441FE" w:rsidRPr="00946A5F" w:rsidRDefault="009441FE" w:rsidP="009441FE">
      <w:pPr>
        <w:ind w:firstLine="560"/>
      </w:pPr>
      <w:r w:rsidRPr="00946A5F">
        <w:rPr>
          <w:rFonts w:hint="eastAsia"/>
        </w:rPr>
        <w:t>广水市生态功能区划是在分析广水市自然生态环境现状特点和主要生态环境问题的基础上，依据区域生态环境敏感性、生态服务功能重要性及生态系统特征的相似性和差异性，按照主导功能原则、区域相关性原则、协调原则、等级尺度原则、继承性原则、生态系统完整性原则和经济发展与生态保护协调性原则，应用卫星遥感影像、地理信息系统技术和地理空间叠加模型，结合《全国生态功能区划（修编版）》、《全国主体功能区规划》、《湖北省生态省建设规划（</w:t>
      </w:r>
      <w:r w:rsidRPr="00946A5F">
        <w:rPr>
          <w:rFonts w:hint="eastAsia"/>
        </w:rPr>
        <w:t>2014-2030</w:t>
      </w:r>
      <w:r w:rsidRPr="00946A5F">
        <w:rPr>
          <w:rFonts w:hint="eastAsia"/>
        </w:rPr>
        <w:t>）》、《广水市城市总体规划（</w:t>
      </w:r>
      <w:r w:rsidRPr="00946A5F">
        <w:rPr>
          <w:rFonts w:hint="eastAsia"/>
        </w:rPr>
        <w:t>2009-2020</w:t>
      </w:r>
      <w:r w:rsidRPr="00946A5F">
        <w:rPr>
          <w:rFonts w:hint="eastAsia"/>
        </w:rPr>
        <w:t>）》等文件或相关规划，参照《生态功能分区技术规范（征求意见稿）》、《生态保护红线划定指南》，对广水市生态功能进行综合分区。</w:t>
      </w:r>
    </w:p>
    <w:p w:rsidR="009441FE" w:rsidRPr="00946A5F" w:rsidRDefault="009441FE" w:rsidP="009441FE">
      <w:pPr>
        <w:keepNext/>
        <w:keepLines/>
        <w:numPr>
          <w:ilvl w:val="1"/>
          <w:numId w:val="2"/>
        </w:numPr>
        <w:spacing w:after="60"/>
        <w:ind w:left="0" w:firstLineChars="0" w:firstLine="0"/>
        <w:outlineLvl w:val="1"/>
        <w:rPr>
          <w:rFonts w:eastAsia="黑体" w:cstheme="majorBidi"/>
          <w:b/>
          <w:bCs/>
          <w:szCs w:val="32"/>
        </w:rPr>
      </w:pPr>
      <w:bookmarkStart w:id="113" w:name="_Toc503970929"/>
      <w:bookmarkStart w:id="114" w:name="_Toc14768551"/>
      <w:r w:rsidRPr="00946A5F">
        <w:rPr>
          <w:rFonts w:eastAsia="黑体" w:cstheme="majorBidi" w:hint="eastAsia"/>
          <w:b/>
          <w:bCs/>
          <w:szCs w:val="32"/>
        </w:rPr>
        <w:t>生态功能区划分的基本原则</w:t>
      </w:r>
      <w:bookmarkEnd w:id="113"/>
      <w:bookmarkEnd w:id="114"/>
    </w:p>
    <w:p w:rsidR="009441FE" w:rsidRPr="00946A5F" w:rsidRDefault="009441FE" w:rsidP="009441FE">
      <w:pPr>
        <w:ind w:firstLine="560"/>
      </w:pPr>
      <w:r w:rsidRPr="00946A5F">
        <w:rPr>
          <w:rFonts w:hint="eastAsia"/>
        </w:rPr>
        <w:t>（</w:t>
      </w:r>
      <w:r w:rsidRPr="00946A5F">
        <w:rPr>
          <w:rFonts w:hint="eastAsia"/>
        </w:rPr>
        <w:t>1</w:t>
      </w:r>
      <w:r w:rsidRPr="00946A5F">
        <w:rPr>
          <w:rFonts w:hint="eastAsia"/>
        </w:rPr>
        <w:t>）主导功能原则</w:t>
      </w:r>
    </w:p>
    <w:p w:rsidR="009441FE" w:rsidRPr="00946A5F" w:rsidRDefault="009441FE" w:rsidP="009441FE">
      <w:pPr>
        <w:ind w:firstLine="560"/>
      </w:pPr>
      <w:r w:rsidRPr="00946A5F">
        <w:rPr>
          <w:rFonts w:hint="eastAsia"/>
        </w:rPr>
        <w:t>生态功能的确定以生态系统的主导服务功能为主，在具有多种生态服务功能的地域，以生态调节功能优先；在具有多种生态调节功能的地域，以主导调节功能优先。</w:t>
      </w:r>
    </w:p>
    <w:p w:rsidR="009441FE" w:rsidRPr="00946A5F" w:rsidRDefault="009441FE" w:rsidP="009441FE">
      <w:pPr>
        <w:ind w:firstLine="560"/>
      </w:pPr>
      <w:r w:rsidRPr="00946A5F">
        <w:rPr>
          <w:rFonts w:hint="eastAsia"/>
        </w:rPr>
        <w:t>（</w:t>
      </w:r>
      <w:r w:rsidRPr="00946A5F">
        <w:rPr>
          <w:rFonts w:hint="eastAsia"/>
        </w:rPr>
        <w:t>2</w:t>
      </w:r>
      <w:r w:rsidRPr="00946A5F">
        <w:rPr>
          <w:rFonts w:hint="eastAsia"/>
        </w:rPr>
        <w:t>）区域相关性原则</w:t>
      </w:r>
    </w:p>
    <w:p w:rsidR="009441FE" w:rsidRPr="00946A5F" w:rsidRDefault="009441FE" w:rsidP="009441FE">
      <w:pPr>
        <w:ind w:firstLine="560"/>
      </w:pPr>
      <w:r w:rsidRPr="00946A5F">
        <w:rPr>
          <w:rFonts w:hint="eastAsia"/>
        </w:rPr>
        <w:t>在分区过程中，要综合考虑流域上下游的关系、区域间生态功能的互补作用，根据保障区域、流域与国家生态安全的要求，分析和确定区域的主导生态功能。</w:t>
      </w:r>
    </w:p>
    <w:p w:rsidR="009441FE" w:rsidRPr="00946A5F" w:rsidRDefault="009441FE" w:rsidP="009441FE">
      <w:pPr>
        <w:ind w:firstLine="560"/>
      </w:pPr>
      <w:r w:rsidRPr="00946A5F">
        <w:rPr>
          <w:rFonts w:hint="eastAsia"/>
        </w:rPr>
        <w:t>（</w:t>
      </w:r>
      <w:r w:rsidRPr="00946A5F">
        <w:rPr>
          <w:rFonts w:hint="eastAsia"/>
        </w:rPr>
        <w:t>3</w:t>
      </w:r>
      <w:r w:rsidRPr="00946A5F">
        <w:rPr>
          <w:rFonts w:hint="eastAsia"/>
        </w:rPr>
        <w:t>）协调原则</w:t>
      </w:r>
    </w:p>
    <w:p w:rsidR="009441FE" w:rsidRPr="00946A5F" w:rsidRDefault="009441FE" w:rsidP="009441FE">
      <w:pPr>
        <w:ind w:firstLine="560"/>
      </w:pPr>
      <w:r w:rsidRPr="00946A5F">
        <w:rPr>
          <w:rFonts w:hint="eastAsia"/>
        </w:rPr>
        <w:t>生态功能区的确定要与国家和湖北省主体功能区规划、重大经济技术政策、社会发展规划、经济发展规划和其他各种专项规划特别是有关生态和环境方面</w:t>
      </w:r>
      <w:r w:rsidRPr="00946A5F">
        <w:rPr>
          <w:rFonts w:hint="eastAsia"/>
        </w:rPr>
        <w:lastRenderedPageBreak/>
        <w:t>的规划相衔接。</w:t>
      </w:r>
    </w:p>
    <w:p w:rsidR="009441FE" w:rsidRPr="00946A5F" w:rsidRDefault="009441FE" w:rsidP="009441FE">
      <w:pPr>
        <w:ind w:firstLine="560"/>
      </w:pPr>
      <w:r w:rsidRPr="00946A5F">
        <w:rPr>
          <w:rFonts w:hint="eastAsia"/>
        </w:rPr>
        <w:t>（</w:t>
      </w:r>
      <w:r w:rsidRPr="00946A5F">
        <w:rPr>
          <w:rFonts w:hint="eastAsia"/>
        </w:rPr>
        <w:t>4</w:t>
      </w:r>
      <w:r w:rsidRPr="00946A5F">
        <w:rPr>
          <w:rFonts w:hint="eastAsia"/>
        </w:rPr>
        <w:t>）等级尺度原则</w:t>
      </w:r>
    </w:p>
    <w:p w:rsidR="009441FE" w:rsidRPr="00946A5F" w:rsidRDefault="009441FE" w:rsidP="009441FE">
      <w:pPr>
        <w:ind w:firstLine="560"/>
      </w:pPr>
      <w:r w:rsidRPr="00946A5F">
        <w:rPr>
          <w:rFonts w:hint="eastAsia"/>
        </w:rPr>
        <w:t>广水市生态功能分区应与湖北省生态功能分区向衔接，在分区尺度上应更满足市域经济社会发展的生态保护工作微观管理的需要。</w:t>
      </w:r>
    </w:p>
    <w:p w:rsidR="009441FE" w:rsidRPr="00946A5F" w:rsidRDefault="009441FE" w:rsidP="009441FE">
      <w:pPr>
        <w:ind w:firstLine="560"/>
      </w:pPr>
      <w:r w:rsidRPr="00946A5F">
        <w:rPr>
          <w:rFonts w:hint="eastAsia"/>
        </w:rPr>
        <w:t>（</w:t>
      </w:r>
      <w:r w:rsidRPr="00946A5F">
        <w:rPr>
          <w:rFonts w:hint="eastAsia"/>
        </w:rPr>
        <w:t>5</w:t>
      </w:r>
      <w:r w:rsidRPr="00946A5F">
        <w:rPr>
          <w:rFonts w:hint="eastAsia"/>
        </w:rPr>
        <w:t>）继承性原则</w:t>
      </w:r>
    </w:p>
    <w:p w:rsidR="009441FE" w:rsidRPr="00946A5F" w:rsidRDefault="009441FE" w:rsidP="009441FE">
      <w:pPr>
        <w:ind w:firstLine="560"/>
      </w:pPr>
      <w:r w:rsidRPr="00946A5F">
        <w:rPr>
          <w:rFonts w:hint="eastAsia"/>
        </w:rPr>
        <w:t>不同级别的分区具有可持续性，上一级单位分区的结果一般对下一级分区单元的主导功能定位以及生态保护和建设方向具有宏观的指导作用和约束力。</w:t>
      </w:r>
    </w:p>
    <w:p w:rsidR="009441FE" w:rsidRPr="00946A5F" w:rsidRDefault="009441FE" w:rsidP="009441FE">
      <w:pPr>
        <w:ind w:firstLine="560"/>
      </w:pPr>
      <w:r w:rsidRPr="00946A5F">
        <w:rPr>
          <w:rFonts w:hint="eastAsia"/>
        </w:rPr>
        <w:t>（</w:t>
      </w:r>
      <w:r w:rsidRPr="00946A5F">
        <w:rPr>
          <w:rFonts w:hint="eastAsia"/>
        </w:rPr>
        <w:t>6</w:t>
      </w:r>
      <w:r w:rsidRPr="00946A5F">
        <w:rPr>
          <w:rFonts w:hint="eastAsia"/>
        </w:rPr>
        <w:t>）生态系统完整性原则</w:t>
      </w:r>
    </w:p>
    <w:p w:rsidR="009441FE" w:rsidRPr="00946A5F" w:rsidRDefault="009441FE" w:rsidP="009441FE">
      <w:pPr>
        <w:ind w:firstLine="560"/>
      </w:pPr>
      <w:r w:rsidRPr="00946A5F">
        <w:rPr>
          <w:rFonts w:hint="eastAsia"/>
        </w:rPr>
        <w:t>系统的完整性是系统发挥其内在功能的前提条件，生态功能分区应遵循景观生态单元、生态学系统或生态地域及其组合，以及维持这种组合的生态过程的完整性。分区结果既要考虑维护生态结构的完整性，更要考虑保证生态系统功能过程的完整性，同时保证所分区的对象应是具有独特性且空间上完整的自然区域。</w:t>
      </w:r>
    </w:p>
    <w:p w:rsidR="009441FE" w:rsidRPr="00946A5F" w:rsidRDefault="009441FE" w:rsidP="009441FE">
      <w:pPr>
        <w:ind w:firstLine="560"/>
      </w:pPr>
      <w:r w:rsidRPr="00946A5F">
        <w:rPr>
          <w:rFonts w:hint="eastAsia"/>
        </w:rPr>
        <w:t>（</w:t>
      </w:r>
      <w:r w:rsidRPr="00946A5F">
        <w:rPr>
          <w:rFonts w:hint="eastAsia"/>
        </w:rPr>
        <w:t>7</w:t>
      </w:r>
      <w:r w:rsidRPr="00946A5F">
        <w:rPr>
          <w:rFonts w:hint="eastAsia"/>
        </w:rPr>
        <w:t>）经济发展与生态保护协调性原则</w:t>
      </w:r>
    </w:p>
    <w:p w:rsidR="009441FE" w:rsidRPr="00946A5F" w:rsidRDefault="009441FE" w:rsidP="009441FE">
      <w:pPr>
        <w:ind w:firstLine="560"/>
      </w:pPr>
      <w:r w:rsidRPr="00946A5F">
        <w:rPr>
          <w:rFonts w:hint="eastAsia"/>
        </w:rPr>
        <w:t>生态功能分区既要讲求生态效益，又要讲求经济效益。分区应力求做到经济发展与生态保护的有机统一，使自然资源得以合理并充分的开发利用和保护，维持和提高生态系统生态产品供给能力，最终使得整个生态环境处于良性循环之中，从而保证资源的永续利用和经济的可持续发展，增强区域社会经济发展的生态环境支撑能力，提高生态文明水平。</w:t>
      </w:r>
    </w:p>
    <w:p w:rsidR="009441FE" w:rsidRPr="00946A5F" w:rsidRDefault="009441FE" w:rsidP="009441FE">
      <w:pPr>
        <w:ind w:firstLine="560"/>
      </w:pPr>
      <w:r w:rsidRPr="00946A5F">
        <w:rPr>
          <w:rFonts w:hint="eastAsia"/>
        </w:rPr>
        <w:t>（</w:t>
      </w:r>
      <w:r w:rsidRPr="00946A5F">
        <w:rPr>
          <w:rFonts w:hint="eastAsia"/>
        </w:rPr>
        <w:t>8</w:t>
      </w:r>
      <w:r w:rsidRPr="00946A5F">
        <w:rPr>
          <w:rFonts w:hint="eastAsia"/>
        </w:rPr>
        <w:t>）尽可能与行政区划一致的原则</w:t>
      </w:r>
    </w:p>
    <w:p w:rsidR="009441FE" w:rsidRPr="00946A5F" w:rsidRDefault="009441FE" w:rsidP="009441FE">
      <w:pPr>
        <w:ind w:firstLine="560"/>
      </w:pPr>
      <w:r w:rsidRPr="00946A5F">
        <w:rPr>
          <w:rFonts w:hint="eastAsia"/>
        </w:rPr>
        <w:t>生态功能分区在自然资源和地理条件的背景下考虑当地的社会经济发展和人民生活情况，保持行政辖区在空间上的连续性，以便于日后行政辖区综合管理措施的实施。</w:t>
      </w:r>
    </w:p>
    <w:p w:rsidR="009441FE" w:rsidRPr="00946A5F" w:rsidRDefault="009441FE" w:rsidP="009441FE">
      <w:pPr>
        <w:keepNext/>
        <w:keepLines/>
        <w:numPr>
          <w:ilvl w:val="1"/>
          <w:numId w:val="2"/>
        </w:numPr>
        <w:spacing w:after="60"/>
        <w:ind w:left="0" w:firstLineChars="0" w:firstLine="0"/>
        <w:outlineLvl w:val="1"/>
        <w:rPr>
          <w:rFonts w:eastAsia="黑体" w:cstheme="majorBidi"/>
          <w:b/>
          <w:bCs/>
          <w:szCs w:val="32"/>
        </w:rPr>
      </w:pPr>
      <w:bookmarkStart w:id="115" w:name="_Toc503970930"/>
      <w:bookmarkStart w:id="116" w:name="_Toc14768552"/>
      <w:r w:rsidRPr="00946A5F">
        <w:rPr>
          <w:rFonts w:eastAsia="黑体" w:cstheme="majorBidi" w:hint="eastAsia"/>
          <w:b/>
          <w:bCs/>
          <w:szCs w:val="32"/>
        </w:rPr>
        <w:t>生态功能</w:t>
      </w:r>
      <w:proofErr w:type="gramStart"/>
      <w:r w:rsidRPr="00946A5F">
        <w:rPr>
          <w:rFonts w:eastAsia="黑体" w:cstheme="majorBidi" w:hint="eastAsia"/>
          <w:b/>
          <w:bCs/>
          <w:szCs w:val="32"/>
        </w:rPr>
        <w:t>区划定</w:t>
      </w:r>
      <w:proofErr w:type="gramEnd"/>
      <w:r w:rsidRPr="00946A5F">
        <w:rPr>
          <w:rFonts w:eastAsia="黑体" w:cstheme="majorBidi" w:hint="eastAsia"/>
          <w:b/>
          <w:bCs/>
          <w:szCs w:val="32"/>
        </w:rPr>
        <w:t>依据</w:t>
      </w:r>
      <w:bookmarkEnd w:id="115"/>
      <w:bookmarkEnd w:id="116"/>
    </w:p>
    <w:p w:rsidR="009441FE" w:rsidRPr="00946A5F" w:rsidRDefault="009441FE" w:rsidP="009441FE">
      <w:pPr>
        <w:ind w:firstLine="560"/>
      </w:pPr>
      <w:r w:rsidRPr="00946A5F">
        <w:rPr>
          <w:rFonts w:hint="eastAsia"/>
        </w:rPr>
        <w:t>广水市生态功能区划是在生态系统调查、生态敏感性与生态系统服务功能评价的基础上，明确其空间分布规律，确定不同区域的生态功能，提出广水市</w:t>
      </w:r>
      <w:r w:rsidRPr="00946A5F">
        <w:rPr>
          <w:rFonts w:hint="eastAsia"/>
        </w:rPr>
        <w:lastRenderedPageBreak/>
        <w:t>生态功能区划方案。本次划定采用第二次全国土地调查的广水市空间信息数据库数据，经统计广水市总面积</w:t>
      </w:r>
      <w:r w:rsidRPr="00946A5F">
        <w:rPr>
          <w:rFonts w:hint="eastAsia"/>
        </w:rPr>
        <w:t>2645.64 km</w:t>
      </w:r>
      <w:r w:rsidRPr="00946A5F">
        <w:rPr>
          <w:rFonts w:hint="eastAsia"/>
          <w:vertAlign w:val="superscript"/>
        </w:rPr>
        <w:t>2</w:t>
      </w:r>
      <w:r w:rsidRPr="00946A5F">
        <w:rPr>
          <w:rFonts w:hint="eastAsia"/>
        </w:rPr>
        <w:t>。</w:t>
      </w:r>
    </w:p>
    <w:p w:rsidR="009441FE" w:rsidRPr="00946A5F" w:rsidRDefault="009441FE" w:rsidP="009441FE">
      <w:pPr>
        <w:keepNext/>
        <w:keepLines/>
        <w:numPr>
          <w:ilvl w:val="2"/>
          <w:numId w:val="2"/>
        </w:numPr>
        <w:spacing w:after="60"/>
        <w:ind w:left="0" w:firstLineChars="0" w:firstLine="0"/>
        <w:outlineLvl w:val="2"/>
        <w:rPr>
          <w:b/>
          <w:bCs/>
          <w:szCs w:val="32"/>
        </w:rPr>
      </w:pPr>
      <w:r w:rsidRPr="00946A5F">
        <w:rPr>
          <w:rFonts w:hint="eastAsia"/>
          <w:b/>
          <w:bCs/>
          <w:szCs w:val="32"/>
        </w:rPr>
        <w:t>生态系统空间特征</w:t>
      </w:r>
    </w:p>
    <w:p w:rsidR="009441FE" w:rsidRPr="00946A5F" w:rsidRDefault="009441FE" w:rsidP="009441FE">
      <w:pPr>
        <w:ind w:firstLine="560"/>
      </w:pPr>
      <w:r w:rsidRPr="00946A5F">
        <w:rPr>
          <w:rFonts w:hint="eastAsia"/>
        </w:rPr>
        <w:t>广水市位于湖北省东北部，介于</w:t>
      </w:r>
      <w:r w:rsidRPr="00946A5F">
        <w:rPr>
          <w:rFonts w:cs="Times New Roman"/>
        </w:rPr>
        <w:t>32°23′04″-32°05′27″N</w:t>
      </w:r>
      <w:r w:rsidRPr="00946A5F">
        <w:rPr>
          <w:rFonts w:cs="Times New Roman"/>
        </w:rPr>
        <w:t>、</w:t>
      </w:r>
      <w:r w:rsidRPr="00946A5F">
        <w:rPr>
          <w:rFonts w:cs="Times New Roman"/>
        </w:rPr>
        <w:t>113°31′13″-114°07′44″E</w:t>
      </w:r>
      <w:r w:rsidRPr="00946A5F">
        <w:rPr>
          <w:rFonts w:cs="Times New Roman" w:hint="eastAsia"/>
        </w:rPr>
        <w:t>之间</w:t>
      </w:r>
      <w:r w:rsidRPr="00946A5F">
        <w:rPr>
          <w:rFonts w:hint="eastAsia"/>
        </w:rPr>
        <w:t>，素有“鄂北门户”之称。北部与河南省信阳市接壤，东部与大悟县相，南部毗邻安陆市和孝昌县，西部连接随县和曾都区。全县东西宽约</w:t>
      </w:r>
      <w:r w:rsidRPr="00946A5F">
        <w:rPr>
          <w:rFonts w:hint="eastAsia"/>
        </w:rPr>
        <w:t>56</w:t>
      </w:r>
      <w:r w:rsidRPr="00946A5F">
        <w:rPr>
          <w:rFonts w:hint="eastAsia"/>
        </w:rPr>
        <w:t>公里，南北长</w:t>
      </w:r>
      <w:r w:rsidRPr="00946A5F">
        <w:rPr>
          <w:rFonts w:hint="eastAsia"/>
        </w:rPr>
        <w:t>76</w:t>
      </w:r>
      <w:r w:rsidRPr="00946A5F">
        <w:rPr>
          <w:rFonts w:hint="eastAsia"/>
        </w:rPr>
        <w:t>公里，国土总面积</w:t>
      </w:r>
      <w:r w:rsidRPr="00946A5F">
        <w:rPr>
          <w:rFonts w:hint="eastAsia"/>
        </w:rPr>
        <w:t>2645.64 km</w:t>
      </w:r>
      <w:r w:rsidRPr="00946A5F">
        <w:rPr>
          <w:rFonts w:hint="eastAsia"/>
          <w:vertAlign w:val="superscript"/>
        </w:rPr>
        <w:t>2</w:t>
      </w:r>
      <w:r w:rsidRPr="00946A5F">
        <w:rPr>
          <w:rFonts w:hint="eastAsia"/>
        </w:rPr>
        <w:t>。</w:t>
      </w:r>
    </w:p>
    <w:p w:rsidR="009441FE" w:rsidRPr="00946A5F" w:rsidRDefault="009441FE" w:rsidP="009441FE">
      <w:pPr>
        <w:ind w:firstLine="560"/>
      </w:pPr>
      <w:r w:rsidRPr="00946A5F">
        <w:rPr>
          <w:rFonts w:hint="eastAsia"/>
        </w:rPr>
        <w:t>广水市地处北亚热带，属亚热带季风性湿润气候，兼有大陆性季风气候特征。年平均日照时数在</w:t>
      </w:r>
      <w:r w:rsidRPr="00946A5F">
        <w:rPr>
          <w:rFonts w:hint="eastAsia"/>
        </w:rPr>
        <w:t>1915 h</w:t>
      </w:r>
      <w:r w:rsidRPr="00946A5F">
        <w:rPr>
          <w:rFonts w:hint="eastAsia"/>
        </w:rPr>
        <w:t>左右，多年平均气温</w:t>
      </w:r>
      <w:r w:rsidRPr="00946A5F">
        <w:rPr>
          <w:rFonts w:hint="eastAsia"/>
        </w:rPr>
        <w:t>16.2</w:t>
      </w:r>
      <w:r w:rsidRPr="00946A5F">
        <w:rPr>
          <w:rFonts w:hint="eastAsia"/>
        </w:rPr>
        <w:t>℃，多年平均降雨量为</w:t>
      </w:r>
      <w:r w:rsidRPr="00946A5F">
        <w:rPr>
          <w:rFonts w:hint="eastAsia"/>
        </w:rPr>
        <w:t>1012.2 mm</w:t>
      </w:r>
      <w:r w:rsidRPr="00946A5F">
        <w:rPr>
          <w:rFonts w:hint="eastAsia"/>
        </w:rPr>
        <w:t>，最大日降雨</w:t>
      </w:r>
      <w:r w:rsidRPr="00946A5F">
        <w:rPr>
          <w:rFonts w:hint="eastAsia"/>
        </w:rPr>
        <w:t>1552.8 mm</w:t>
      </w:r>
      <w:r w:rsidRPr="00946A5F">
        <w:rPr>
          <w:rFonts w:hint="eastAsia"/>
        </w:rPr>
        <w:t>。冷暖适中，变幅甚大；雨量分配不均；雨热同季，旱涝频繁；四季分明，长短不一。境内气候区域性变化较大，物候存在南北差异。</w:t>
      </w:r>
    </w:p>
    <w:p w:rsidR="009441FE" w:rsidRPr="00946A5F" w:rsidRDefault="009441FE" w:rsidP="009441FE">
      <w:pPr>
        <w:ind w:firstLine="560"/>
      </w:pPr>
      <w:r w:rsidRPr="00946A5F">
        <w:rPr>
          <w:rFonts w:hint="eastAsia"/>
        </w:rPr>
        <w:t>广水市地势北高南低，自北而南，低山、丘陵、岗地和沿河小块冲积平原依次分布。境内低山丘陵，以武胜关、广水河为界，西部属桐柏山脉，东部属大别山脉。北部为低山区，呈北西</w:t>
      </w:r>
      <w:r w:rsidRPr="00946A5F">
        <w:rPr>
          <w:rFonts w:hint="eastAsia"/>
        </w:rPr>
        <w:t>-</w:t>
      </w:r>
      <w:r w:rsidRPr="00946A5F">
        <w:rPr>
          <w:rFonts w:hint="eastAsia"/>
        </w:rPr>
        <w:t>南东走向，占全市总面积的</w:t>
      </w:r>
      <w:r w:rsidRPr="00946A5F">
        <w:rPr>
          <w:rFonts w:hint="eastAsia"/>
        </w:rPr>
        <w:t>30.1%</w:t>
      </w:r>
      <w:r w:rsidRPr="00946A5F">
        <w:rPr>
          <w:rFonts w:hint="eastAsia"/>
        </w:rPr>
        <w:t>；南部为丘陵区，占全市总面积的</w:t>
      </w:r>
      <w:r w:rsidRPr="00946A5F">
        <w:rPr>
          <w:rFonts w:hint="eastAsia"/>
        </w:rPr>
        <w:t>67.4%</w:t>
      </w:r>
      <w:r w:rsidRPr="00946A5F">
        <w:rPr>
          <w:rFonts w:hint="eastAsia"/>
        </w:rPr>
        <w:t>。在丘陵区内，间有海拔</w:t>
      </w:r>
      <w:r w:rsidRPr="00946A5F">
        <w:rPr>
          <w:rFonts w:hint="eastAsia"/>
        </w:rPr>
        <w:t>100 m</w:t>
      </w:r>
      <w:r w:rsidRPr="00946A5F">
        <w:rPr>
          <w:rFonts w:hint="eastAsia"/>
        </w:rPr>
        <w:t>左右的岗地分布；在主要河流两岸，有零星河谷冲积平原分布，占全市总面积的</w:t>
      </w:r>
      <w:r w:rsidRPr="00946A5F">
        <w:rPr>
          <w:rFonts w:hint="eastAsia"/>
        </w:rPr>
        <w:t>2.5%</w:t>
      </w:r>
      <w:r w:rsidRPr="00946A5F">
        <w:rPr>
          <w:rFonts w:hint="eastAsia"/>
        </w:rPr>
        <w:t>。丘陵岗地和河谷冲积平原自古以来是境内人口主要聚居地。</w:t>
      </w:r>
    </w:p>
    <w:p w:rsidR="009441FE" w:rsidRPr="00946A5F" w:rsidRDefault="009441FE" w:rsidP="009441FE">
      <w:pPr>
        <w:ind w:firstLine="560"/>
      </w:pPr>
      <w:r w:rsidRPr="00946A5F">
        <w:rPr>
          <w:rFonts w:hint="eastAsia"/>
        </w:rPr>
        <w:t>广水市成土母质复杂，海拔高度不同，形成的土壤亦有不同。根据土壤自身的发生、发展规律，广水市土壤共分为黄棕壤土类、紫色土类、潮土土类和水稻土土类等</w:t>
      </w:r>
      <w:r w:rsidRPr="00946A5F">
        <w:rPr>
          <w:rFonts w:hint="eastAsia"/>
        </w:rPr>
        <w:t>4</w:t>
      </w:r>
      <w:r w:rsidRPr="00946A5F">
        <w:rPr>
          <w:rFonts w:hint="eastAsia"/>
        </w:rPr>
        <w:t>种。水稻土为广水市耕地土壤的主要土类，占全市耕地面积的</w:t>
      </w:r>
      <w:r w:rsidRPr="00946A5F">
        <w:rPr>
          <w:rFonts w:hint="eastAsia"/>
        </w:rPr>
        <w:t>82%</w:t>
      </w:r>
      <w:r w:rsidRPr="00946A5F">
        <w:rPr>
          <w:rFonts w:hint="eastAsia"/>
        </w:rPr>
        <w:t>，并广泛分布在</w:t>
      </w:r>
      <w:proofErr w:type="gramStart"/>
      <w:r w:rsidRPr="00946A5F">
        <w:rPr>
          <w:rFonts w:hint="eastAsia"/>
        </w:rPr>
        <w:t>全市低</w:t>
      </w:r>
      <w:proofErr w:type="gramEnd"/>
      <w:r w:rsidRPr="00946A5F">
        <w:rPr>
          <w:rFonts w:hint="eastAsia"/>
        </w:rPr>
        <w:t>山丘陵和平</w:t>
      </w:r>
      <w:proofErr w:type="gramStart"/>
      <w:r w:rsidRPr="00946A5F">
        <w:rPr>
          <w:rFonts w:hint="eastAsia"/>
        </w:rPr>
        <w:t>畈</w:t>
      </w:r>
      <w:proofErr w:type="gramEnd"/>
      <w:r w:rsidRPr="00946A5F">
        <w:rPr>
          <w:rFonts w:hint="eastAsia"/>
        </w:rPr>
        <w:t>，该土类在长期水</w:t>
      </w:r>
      <w:proofErr w:type="gramStart"/>
      <w:r w:rsidRPr="00946A5F">
        <w:rPr>
          <w:rFonts w:hint="eastAsia"/>
        </w:rPr>
        <w:t>耕条件</w:t>
      </w:r>
      <w:proofErr w:type="gramEnd"/>
      <w:r w:rsidRPr="00946A5F">
        <w:rPr>
          <w:rFonts w:hint="eastAsia"/>
        </w:rPr>
        <w:t>下，形成具有特殊剖面的</w:t>
      </w:r>
      <w:proofErr w:type="gramStart"/>
      <w:r w:rsidRPr="00946A5F">
        <w:rPr>
          <w:rFonts w:hint="eastAsia"/>
        </w:rPr>
        <w:t>淹育型</w:t>
      </w:r>
      <w:proofErr w:type="gramEnd"/>
      <w:r w:rsidRPr="00946A5F">
        <w:rPr>
          <w:rFonts w:hint="eastAsia"/>
        </w:rPr>
        <w:t>、潜育型、沼泽型、侧渗型和</w:t>
      </w:r>
      <w:proofErr w:type="gramStart"/>
      <w:r w:rsidRPr="00946A5F">
        <w:rPr>
          <w:rFonts w:hint="eastAsia"/>
        </w:rPr>
        <w:t>潴育型</w:t>
      </w:r>
      <w:proofErr w:type="gramEnd"/>
      <w:r w:rsidRPr="00946A5F">
        <w:rPr>
          <w:rFonts w:hint="eastAsia"/>
        </w:rPr>
        <w:t>等</w:t>
      </w:r>
      <w:r w:rsidRPr="00946A5F">
        <w:rPr>
          <w:rFonts w:hint="eastAsia"/>
        </w:rPr>
        <w:t>5</w:t>
      </w:r>
      <w:r w:rsidRPr="00946A5F">
        <w:rPr>
          <w:rFonts w:hint="eastAsia"/>
        </w:rPr>
        <w:t>个亚类。黄棕壤土类是南北过度的地带性土壤，多分布于山坡岗地和水源差的高塝田；紫色土类发育于紫色砂砾岩的坡积物或残积物，主要分布在丘陵中下部；潮土土类为近代河流冲积物，占比仅有</w:t>
      </w:r>
      <w:r w:rsidRPr="00946A5F">
        <w:rPr>
          <w:rFonts w:hint="eastAsia"/>
        </w:rPr>
        <w:t>3%</w:t>
      </w:r>
      <w:r w:rsidRPr="00946A5F">
        <w:rPr>
          <w:rFonts w:hint="eastAsia"/>
        </w:rPr>
        <w:t>，主要分布在马坪、长岭、李店、太平等地及全市</w:t>
      </w:r>
      <w:r w:rsidRPr="00946A5F">
        <w:rPr>
          <w:rFonts w:hint="eastAsia"/>
        </w:rPr>
        <w:lastRenderedPageBreak/>
        <w:t>河流两岸。</w:t>
      </w:r>
    </w:p>
    <w:p w:rsidR="009441FE" w:rsidRPr="00946A5F" w:rsidRDefault="009441FE" w:rsidP="009441FE">
      <w:pPr>
        <w:ind w:firstLine="560"/>
      </w:pPr>
      <w:r w:rsidRPr="00946A5F">
        <w:rPr>
          <w:rFonts w:hint="eastAsia"/>
        </w:rPr>
        <w:t>森林生态系统：广水市有林地面积</w:t>
      </w:r>
      <w:r w:rsidRPr="00946A5F">
        <w:rPr>
          <w:rFonts w:hint="eastAsia"/>
        </w:rPr>
        <w:t>15</w:t>
      </w:r>
      <w:r w:rsidR="00A636E6" w:rsidRPr="00946A5F">
        <w:rPr>
          <w:rFonts w:hint="eastAsia"/>
        </w:rPr>
        <w:t>6</w:t>
      </w:r>
      <w:r w:rsidRPr="00946A5F">
        <w:rPr>
          <w:rFonts w:hint="eastAsia"/>
        </w:rPr>
        <w:t>万亩，森林覆盖率为</w:t>
      </w:r>
      <w:r w:rsidR="00FC1715" w:rsidRPr="00946A5F">
        <w:t>39.</w:t>
      </w:r>
      <w:r w:rsidR="00A636E6" w:rsidRPr="00946A5F">
        <w:rPr>
          <w:rFonts w:hint="eastAsia"/>
        </w:rPr>
        <w:t>97</w:t>
      </w:r>
      <w:r w:rsidR="00FC1715" w:rsidRPr="00946A5F">
        <w:t>%</w:t>
      </w:r>
      <w:r w:rsidRPr="00946A5F">
        <w:rPr>
          <w:rFonts w:hint="eastAsia"/>
        </w:rPr>
        <w:t>，林木蓄积量达到</w:t>
      </w:r>
      <w:r w:rsidRPr="00946A5F">
        <w:rPr>
          <w:rFonts w:hint="eastAsia"/>
        </w:rPr>
        <w:t>339</w:t>
      </w:r>
      <w:r w:rsidRPr="00946A5F">
        <w:rPr>
          <w:rFonts w:hint="eastAsia"/>
        </w:rPr>
        <w:t>万立方米。全市山场面积虽然较大，由于开垦和过度采伐，疏林和无林山场较多，人工造林面积较大，原始植被只有极少量保存在四望山、大贵山、徐家山、中华山等山区，主要乔、灌木共计</w:t>
      </w:r>
      <w:r w:rsidRPr="00946A5F">
        <w:rPr>
          <w:rFonts w:hint="eastAsia"/>
        </w:rPr>
        <w:t>69</w:t>
      </w:r>
      <w:r w:rsidRPr="00946A5F">
        <w:rPr>
          <w:rFonts w:hint="eastAsia"/>
        </w:rPr>
        <w:t>科</w:t>
      </w:r>
      <w:r w:rsidRPr="00946A5F">
        <w:rPr>
          <w:rFonts w:hint="eastAsia"/>
        </w:rPr>
        <w:t>155</w:t>
      </w:r>
      <w:r w:rsidRPr="00946A5F">
        <w:rPr>
          <w:rFonts w:hint="eastAsia"/>
        </w:rPr>
        <w:t>属</w:t>
      </w:r>
      <w:r w:rsidRPr="00946A5F">
        <w:rPr>
          <w:rFonts w:hint="eastAsia"/>
        </w:rPr>
        <w:t>355</w:t>
      </w:r>
      <w:r w:rsidRPr="00946A5F">
        <w:rPr>
          <w:rFonts w:hint="eastAsia"/>
        </w:rPr>
        <w:t>种，主要树种有北亚热带树种，其次是南亚热带树种和温带树种，北方的苹果、南方的杉木、楠竹也有少量种植。</w:t>
      </w:r>
    </w:p>
    <w:p w:rsidR="009441FE" w:rsidRPr="00946A5F" w:rsidRDefault="009441FE" w:rsidP="009441FE">
      <w:pPr>
        <w:ind w:firstLine="560"/>
      </w:pPr>
      <w:r w:rsidRPr="00946A5F">
        <w:rPr>
          <w:rFonts w:hint="eastAsia"/>
        </w:rPr>
        <w:t>草地生态系统：广水市草地面积</w:t>
      </w:r>
      <w:r w:rsidRPr="00946A5F">
        <w:rPr>
          <w:rFonts w:hint="eastAsia"/>
        </w:rPr>
        <w:t>149.57 km</w:t>
      </w:r>
      <w:r w:rsidRPr="00946A5F">
        <w:rPr>
          <w:rFonts w:hint="eastAsia"/>
          <w:vertAlign w:val="superscript"/>
        </w:rPr>
        <w:t>2</w:t>
      </w:r>
      <w:r w:rsidRPr="00946A5F">
        <w:rPr>
          <w:rFonts w:hint="eastAsia"/>
        </w:rPr>
        <w:t>，占总面积的</w:t>
      </w:r>
      <w:r w:rsidRPr="00946A5F">
        <w:rPr>
          <w:rFonts w:hint="eastAsia"/>
        </w:rPr>
        <w:t>5.65%</w:t>
      </w:r>
      <w:r w:rsidRPr="00946A5F">
        <w:rPr>
          <w:rFonts w:hint="eastAsia"/>
        </w:rPr>
        <w:t>，广泛分布在南部丘陵区的荒山、土坡、河边、田埂、地埂等地，多混杂低矮灌木或散生乔木，主要植被群落为禾本科植物，其次为菊科和豆科。</w:t>
      </w:r>
      <w:r w:rsidRPr="00946A5F">
        <w:t xml:space="preserve"> </w:t>
      </w:r>
    </w:p>
    <w:p w:rsidR="009441FE" w:rsidRPr="00946A5F" w:rsidRDefault="009441FE" w:rsidP="009441FE">
      <w:pPr>
        <w:ind w:firstLine="560"/>
      </w:pPr>
      <w:r w:rsidRPr="00946A5F">
        <w:rPr>
          <w:rFonts w:hint="eastAsia"/>
        </w:rPr>
        <w:t>水域与湿地生态系统：广水市水域与湿地生态系统面积</w:t>
      </w:r>
      <w:r w:rsidRPr="00946A5F">
        <w:rPr>
          <w:rFonts w:hint="eastAsia"/>
        </w:rPr>
        <w:t>239.04 km</w:t>
      </w:r>
      <w:r w:rsidRPr="00946A5F">
        <w:rPr>
          <w:rFonts w:hint="eastAsia"/>
          <w:vertAlign w:val="superscript"/>
        </w:rPr>
        <w:t>2</w:t>
      </w:r>
      <w:r w:rsidRPr="00946A5F">
        <w:rPr>
          <w:rFonts w:hint="eastAsia"/>
        </w:rPr>
        <w:t>，占总面积的</w:t>
      </w:r>
      <w:r w:rsidRPr="00946A5F">
        <w:rPr>
          <w:rFonts w:hint="eastAsia"/>
        </w:rPr>
        <w:t>9.04%</w:t>
      </w:r>
      <w:r w:rsidRPr="00946A5F">
        <w:rPr>
          <w:rFonts w:hint="eastAsia"/>
        </w:rPr>
        <w:t>，除河流及内陆滩涂外，大部分由水库、坑塘水面和沟渠构成。监测表明，大型水库水质较好，故以徐家河水库为主体建设的“徐家河风景区”已经批准建设为“国家湿地公园”；但就主要的河流而言，属于</w:t>
      </w:r>
      <w:proofErr w:type="gramStart"/>
      <w:r w:rsidRPr="00946A5F">
        <w:rPr>
          <w:rFonts w:hint="eastAsia"/>
        </w:rPr>
        <w:t>澴</w:t>
      </w:r>
      <w:proofErr w:type="gramEnd"/>
      <w:r w:rsidRPr="00946A5F">
        <w:rPr>
          <w:rFonts w:hint="eastAsia"/>
        </w:rPr>
        <w:t>水水系的应山河水质</w:t>
      </w:r>
      <w:r w:rsidR="00C43724" w:rsidRPr="00946A5F">
        <w:rPr>
          <w:rFonts w:hint="eastAsia"/>
        </w:rPr>
        <w:t>差</w:t>
      </w:r>
      <w:r w:rsidRPr="00946A5F">
        <w:rPr>
          <w:rFonts w:hint="eastAsia"/>
        </w:rPr>
        <w:t>于府河流域河流，多数河段水质全年期</w:t>
      </w:r>
      <w:r w:rsidRPr="00946A5F">
        <w:rPr>
          <w:rFonts w:hint="eastAsia"/>
          <w:szCs w:val="28"/>
        </w:rPr>
        <w:t>差于</w:t>
      </w:r>
      <w:r w:rsidRPr="00946A5F">
        <w:rPr>
          <w:rFonts w:asciiTheme="minorEastAsia" w:hAnsiTheme="minorEastAsia" w:hint="eastAsia"/>
          <w:szCs w:val="28"/>
        </w:rPr>
        <w:t>Ⅱ</w:t>
      </w:r>
      <w:r w:rsidRPr="00946A5F">
        <w:rPr>
          <w:szCs w:val="28"/>
        </w:rPr>
        <w:t>类</w:t>
      </w:r>
      <w:r w:rsidRPr="00946A5F">
        <w:rPr>
          <w:rFonts w:hint="eastAsia"/>
          <w:szCs w:val="28"/>
        </w:rPr>
        <w:t>，均存在不同程度的污染问题。</w:t>
      </w:r>
    </w:p>
    <w:p w:rsidR="009441FE" w:rsidRPr="00946A5F" w:rsidRDefault="009441FE" w:rsidP="009441FE">
      <w:pPr>
        <w:ind w:firstLine="560"/>
      </w:pPr>
      <w:r w:rsidRPr="00946A5F">
        <w:rPr>
          <w:rFonts w:hint="eastAsia"/>
        </w:rPr>
        <w:t>农田生态系统：广水市有耕地资源</w:t>
      </w:r>
      <w:r w:rsidRPr="00946A5F">
        <w:rPr>
          <w:rFonts w:hint="eastAsia"/>
        </w:rPr>
        <w:t>74468</w:t>
      </w:r>
      <w:r w:rsidRPr="00946A5F">
        <w:rPr>
          <w:rFonts w:hint="eastAsia"/>
        </w:rPr>
        <w:t>公顷（常用耕地面积</w:t>
      </w:r>
      <w:r w:rsidRPr="00946A5F">
        <w:rPr>
          <w:rFonts w:hint="eastAsia"/>
        </w:rPr>
        <w:t>38453</w:t>
      </w:r>
      <w:r w:rsidRPr="00946A5F">
        <w:rPr>
          <w:rFonts w:hint="eastAsia"/>
        </w:rPr>
        <w:t>公顷），其中水田面积</w:t>
      </w:r>
      <w:r w:rsidRPr="00946A5F">
        <w:rPr>
          <w:rFonts w:hint="eastAsia"/>
        </w:rPr>
        <w:t>32521</w:t>
      </w:r>
      <w:r w:rsidRPr="00946A5F">
        <w:rPr>
          <w:rFonts w:hint="eastAsia"/>
        </w:rPr>
        <w:t>公顷，旱地面积</w:t>
      </w:r>
      <w:r w:rsidRPr="00946A5F">
        <w:rPr>
          <w:rFonts w:hint="eastAsia"/>
        </w:rPr>
        <w:t>5932</w:t>
      </w:r>
      <w:r w:rsidRPr="00946A5F">
        <w:rPr>
          <w:rFonts w:hint="eastAsia"/>
        </w:rPr>
        <w:t>公顷，临时性耕地</w:t>
      </w:r>
      <w:r w:rsidRPr="00946A5F">
        <w:rPr>
          <w:rFonts w:hint="eastAsia"/>
        </w:rPr>
        <w:t>36015</w:t>
      </w:r>
      <w:r w:rsidRPr="00946A5F">
        <w:rPr>
          <w:rFonts w:hint="eastAsia"/>
        </w:rPr>
        <w:t>公顷。水稻和小麦作为最主要的粮食作物，种植面积占全市耕地面积的</w:t>
      </w:r>
      <w:r w:rsidRPr="00946A5F">
        <w:rPr>
          <w:rFonts w:hint="eastAsia"/>
        </w:rPr>
        <w:t>95%</w:t>
      </w:r>
      <w:r w:rsidRPr="00946A5F">
        <w:rPr>
          <w:rFonts w:hint="eastAsia"/>
        </w:rPr>
        <w:t>，产量占农业总产量的</w:t>
      </w:r>
      <w:r w:rsidRPr="00946A5F">
        <w:rPr>
          <w:rFonts w:hint="eastAsia"/>
        </w:rPr>
        <w:t>95%</w:t>
      </w:r>
      <w:r w:rsidRPr="00946A5F">
        <w:rPr>
          <w:rFonts w:hint="eastAsia"/>
        </w:rPr>
        <w:t>以上。</w:t>
      </w:r>
    </w:p>
    <w:p w:rsidR="009441FE" w:rsidRPr="00946A5F" w:rsidRDefault="009441FE" w:rsidP="009441FE">
      <w:pPr>
        <w:ind w:firstLine="560"/>
      </w:pPr>
      <w:r w:rsidRPr="00946A5F">
        <w:rPr>
          <w:rFonts w:hint="eastAsia"/>
        </w:rPr>
        <w:t>聚落生态系统：广水市聚落生态系统占地</w:t>
      </w:r>
      <w:r w:rsidRPr="00946A5F">
        <w:rPr>
          <w:rFonts w:hint="eastAsia"/>
        </w:rPr>
        <w:t>232.72</w:t>
      </w:r>
      <w:r w:rsidRPr="00946A5F">
        <w:t xml:space="preserve"> </w:t>
      </w:r>
      <w:r w:rsidRPr="00946A5F">
        <w:rPr>
          <w:rFonts w:hint="eastAsia"/>
        </w:rPr>
        <w:t>km</w:t>
      </w:r>
      <w:r w:rsidRPr="00946A5F">
        <w:rPr>
          <w:rFonts w:hint="eastAsia"/>
          <w:vertAlign w:val="superscript"/>
        </w:rPr>
        <w:t>2</w:t>
      </w:r>
      <w:r w:rsidRPr="00946A5F">
        <w:rPr>
          <w:rFonts w:hint="eastAsia"/>
        </w:rPr>
        <w:t>，占全市国土总面积的</w:t>
      </w:r>
      <w:r w:rsidRPr="00946A5F">
        <w:rPr>
          <w:rFonts w:hint="eastAsia"/>
        </w:rPr>
        <w:t>8.80%</w:t>
      </w:r>
      <w:r w:rsidRPr="00946A5F">
        <w:rPr>
          <w:rFonts w:hint="eastAsia"/>
        </w:rPr>
        <w:t>，主要包括</w:t>
      </w:r>
      <w:r w:rsidRPr="00946A5F">
        <w:rPr>
          <w:rFonts w:hint="eastAsia"/>
        </w:rPr>
        <w:t>17</w:t>
      </w:r>
      <w:r w:rsidRPr="00946A5F">
        <w:rPr>
          <w:rFonts w:hint="eastAsia"/>
        </w:rPr>
        <w:t>个街道、乡镇下辖的</w:t>
      </w:r>
      <w:r w:rsidRPr="00946A5F">
        <w:rPr>
          <w:rFonts w:hint="eastAsia"/>
        </w:rPr>
        <w:t>403</w:t>
      </w:r>
      <w:r w:rsidRPr="00946A5F">
        <w:rPr>
          <w:rFonts w:hint="eastAsia"/>
        </w:rPr>
        <w:t>个社区和行政村。</w:t>
      </w:r>
    </w:p>
    <w:p w:rsidR="009441FE" w:rsidRPr="00946A5F" w:rsidRDefault="009441FE" w:rsidP="009441FE">
      <w:pPr>
        <w:keepNext/>
        <w:keepLines/>
        <w:numPr>
          <w:ilvl w:val="2"/>
          <w:numId w:val="2"/>
        </w:numPr>
        <w:spacing w:after="60"/>
        <w:ind w:left="0" w:firstLineChars="0" w:firstLine="0"/>
        <w:outlineLvl w:val="2"/>
        <w:rPr>
          <w:b/>
          <w:bCs/>
          <w:szCs w:val="32"/>
        </w:rPr>
      </w:pPr>
      <w:r w:rsidRPr="00946A5F">
        <w:rPr>
          <w:rFonts w:hint="eastAsia"/>
          <w:b/>
          <w:bCs/>
          <w:szCs w:val="32"/>
        </w:rPr>
        <w:t>生态环境敏感性评价</w:t>
      </w:r>
    </w:p>
    <w:p w:rsidR="009441FE" w:rsidRPr="00946A5F" w:rsidRDefault="009441FE" w:rsidP="009441FE">
      <w:pPr>
        <w:ind w:firstLine="560"/>
      </w:pPr>
      <w:r w:rsidRPr="00946A5F">
        <w:rPr>
          <w:rFonts w:hint="eastAsia"/>
        </w:rPr>
        <w:t>生态环境敏感性评价是在对环境现状中存在的生态环境问题进行评价的基础上，对多种生态环境的敏感性进行综合，分析生态环境敏感性的区域分异规律，明确特定生态环境问题可能发生的地区范围与可能程度。</w:t>
      </w:r>
    </w:p>
    <w:p w:rsidR="009441FE" w:rsidRPr="00946A5F" w:rsidRDefault="009441FE" w:rsidP="009441FE">
      <w:pPr>
        <w:ind w:firstLine="560"/>
      </w:pPr>
      <w:r w:rsidRPr="00946A5F">
        <w:rPr>
          <w:rFonts w:hint="eastAsia"/>
        </w:rPr>
        <w:lastRenderedPageBreak/>
        <w:t>按照《生态功能分区技术规范》，广水市生态环境敏感性评价主要包括土壤侵蚀敏感性评价</w:t>
      </w:r>
      <w:r w:rsidR="002F1727" w:rsidRPr="00946A5F">
        <w:rPr>
          <w:rFonts w:hint="eastAsia"/>
        </w:rPr>
        <w:t>及</w:t>
      </w:r>
      <w:r w:rsidRPr="00946A5F">
        <w:rPr>
          <w:rFonts w:hint="eastAsia"/>
        </w:rPr>
        <w:t>水资源胁迫敏感性评价。广水市生态环境敏感性</w:t>
      </w:r>
      <w:proofErr w:type="gramStart"/>
      <w:r w:rsidRPr="00946A5F">
        <w:rPr>
          <w:rFonts w:hint="eastAsia"/>
        </w:rPr>
        <w:t>分布见</w:t>
      </w:r>
      <w:proofErr w:type="gramEnd"/>
      <w:r w:rsidRPr="00946A5F">
        <w:rPr>
          <w:rFonts w:hint="eastAsia"/>
        </w:rPr>
        <w:t>附图</w:t>
      </w:r>
      <w:r w:rsidRPr="00946A5F">
        <w:rPr>
          <w:rFonts w:hint="eastAsia"/>
        </w:rPr>
        <w:t>13</w:t>
      </w:r>
      <w:r w:rsidRPr="00946A5F">
        <w:rPr>
          <w:rFonts w:hint="eastAsia"/>
        </w:rPr>
        <w:t>。</w:t>
      </w:r>
    </w:p>
    <w:p w:rsidR="009441FE" w:rsidRPr="00946A5F" w:rsidRDefault="009441FE" w:rsidP="009441FE">
      <w:pPr>
        <w:ind w:firstLine="560"/>
      </w:pPr>
      <w:r w:rsidRPr="00946A5F">
        <w:rPr>
          <w:rFonts w:hint="eastAsia"/>
        </w:rPr>
        <w:t>广水市主要生态问题的敏感性分布特征简介如下：</w:t>
      </w:r>
    </w:p>
    <w:p w:rsidR="009441FE" w:rsidRPr="00946A5F" w:rsidRDefault="009441FE" w:rsidP="009441FE">
      <w:pPr>
        <w:keepNext/>
        <w:keepLines/>
        <w:numPr>
          <w:ilvl w:val="3"/>
          <w:numId w:val="2"/>
        </w:numPr>
        <w:spacing w:after="60"/>
        <w:ind w:left="0" w:firstLineChars="0" w:firstLine="0"/>
        <w:outlineLvl w:val="3"/>
        <w:rPr>
          <w:rFonts w:eastAsia="宋体" w:cstheme="majorBidi"/>
          <w:b/>
          <w:bCs/>
          <w:szCs w:val="28"/>
        </w:rPr>
      </w:pPr>
      <w:r w:rsidRPr="00946A5F">
        <w:rPr>
          <w:rFonts w:eastAsia="宋体" w:cstheme="majorBidi" w:hint="eastAsia"/>
          <w:b/>
          <w:bCs/>
          <w:szCs w:val="28"/>
        </w:rPr>
        <w:t>土壤侵蚀敏感性评价</w:t>
      </w:r>
    </w:p>
    <w:p w:rsidR="009441FE" w:rsidRPr="00946A5F" w:rsidRDefault="009441FE" w:rsidP="009441FE">
      <w:pPr>
        <w:ind w:firstLine="560"/>
      </w:pPr>
      <w:r w:rsidRPr="00946A5F">
        <w:rPr>
          <w:rFonts w:hint="eastAsia"/>
        </w:rPr>
        <w:t>结合国内外对土壤侵蚀模拟评价的研究成果，参考《生态功能分区技术规范》和《土壤侵蚀分类分级标准》（</w:t>
      </w:r>
      <w:r w:rsidRPr="00946A5F">
        <w:rPr>
          <w:rFonts w:hint="eastAsia"/>
        </w:rPr>
        <w:t>SL190-2007</w:t>
      </w:r>
      <w:r w:rsidRPr="00946A5F">
        <w:rPr>
          <w:rFonts w:hint="eastAsia"/>
        </w:rPr>
        <w:t>），运用土壤侵蚀方程，选取降水侵蚀力</w:t>
      </w:r>
      <w:r w:rsidRPr="00946A5F">
        <w:rPr>
          <w:rFonts w:asciiTheme="minorEastAsia" w:hAnsiTheme="minorEastAsia" w:hint="eastAsia"/>
        </w:rPr>
        <w:t>（</w:t>
      </w:r>
      <w:r w:rsidRPr="00946A5F">
        <w:rPr>
          <w:rFonts w:hint="eastAsia"/>
        </w:rPr>
        <w:t>R</w:t>
      </w:r>
      <w:r w:rsidRPr="00946A5F">
        <w:rPr>
          <w:rFonts w:hint="eastAsia"/>
        </w:rPr>
        <w:t>）、坡度坡长</w:t>
      </w:r>
      <w:r w:rsidR="00C313F3" w:rsidRPr="00946A5F">
        <w:rPr>
          <w:rFonts w:hint="eastAsia"/>
        </w:rPr>
        <w:t>（</w:t>
      </w:r>
      <w:r w:rsidR="00C313F3" w:rsidRPr="00946A5F">
        <w:rPr>
          <w:rFonts w:hint="eastAsia"/>
        </w:rPr>
        <w:t>LS</w:t>
      </w:r>
      <w:r w:rsidR="00C313F3" w:rsidRPr="00946A5F">
        <w:rPr>
          <w:rFonts w:hint="eastAsia"/>
        </w:rPr>
        <w:t>）</w:t>
      </w:r>
      <w:r w:rsidRPr="00946A5F">
        <w:rPr>
          <w:rFonts w:hint="eastAsia"/>
        </w:rPr>
        <w:t>、土壤质地</w:t>
      </w:r>
      <w:r w:rsidR="00C313F3" w:rsidRPr="00946A5F">
        <w:rPr>
          <w:rFonts w:hint="eastAsia"/>
        </w:rPr>
        <w:t>（</w:t>
      </w:r>
      <w:r w:rsidR="00C313F3" w:rsidRPr="00946A5F">
        <w:rPr>
          <w:rFonts w:hint="eastAsia"/>
        </w:rPr>
        <w:t>K</w:t>
      </w:r>
      <w:r w:rsidR="00C313F3" w:rsidRPr="00946A5F">
        <w:rPr>
          <w:rFonts w:hint="eastAsia"/>
        </w:rPr>
        <w:t>）</w:t>
      </w:r>
      <w:r w:rsidR="002F1727" w:rsidRPr="00946A5F">
        <w:rPr>
          <w:rFonts w:hint="eastAsia"/>
        </w:rPr>
        <w:t>及</w:t>
      </w:r>
      <w:r w:rsidRPr="00946A5F">
        <w:rPr>
          <w:rFonts w:hint="eastAsia"/>
        </w:rPr>
        <w:t>植被覆盖</w:t>
      </w:r>
      <w:r w:rsidR="00C313F3" w:rsidRPr="00946A5F">
        <w:rPr>
          <w:rFonts w:hint="eastAsia"/>
        </w:rPr>
        <w:t>（</w:t>
      </w:r>
      <w:r w:rsidR="00C313F3" w:rsidRPr="00946A5F">
        <w:rPr>
          <w:rFonts w:hint="eastAsia"/>
        </w:rPr>
        <w:t>C</w:t>
      </w:r>
      <w:r w:rsidR="00C313F3" w:rsidRPr="00946A5F">
        <w:rPr>
          <w:rFonts w:hint="eastAsia"/>
        </w:rPr>
        <w:t>）</w:t>
      </w:r>
      <w:r w:rsidR="002F1727" w:rsidRPr="00946A5F">
        <w:rPr>
          <w:rFonts w:asciiTheme="minorEastAsia" w:hAnsiTheme="minorEastAsia" w:hint="eastAsia"/>
        </w:rPr>
        <w:t>等</w:t>
      </w:r>
      <w:r w:rsidR="002F1727" w:rsidRPr="00946A5F">
        <w:rPr>
          <w:rFonts w:hint="eastAsia"/>
        </w:rPr>
        <w:t>4</w:t>
      </w:r>
      <w:r w:rsidRPr="00946A5F">
        <w:rPr>
          <w:rFonts w:hint="eastAsia"/>
        </w:rPr>
        <w:t>个因子作为评价广水市土壤侵蚀敏感性的因子指标，表达式为</w:t>
      </w:r>
    </w:p>
    <w:p w:rsidR="009441FE" w:rsidRPr="00946A5F" w:rsidRDefault="00C313F3" w:rsidP="009441FE">
      <w:pPr>
        <w:ind w:firstLine="560"/>
        <w:rPr>
          <w:rFonts w:cs="Times New Roman"/>
          <w:i/>
        </w:rPr>
      </w:pPr>
      <m:oMathPara>
        <m:oMath>
          <m:r>
            <w:rPr>
              <w:rFonts w:ascii="Cambria Math" w:hAnsi="Cambria Math" w:cs="Times New Roman"/>
            </w:rPr>
            <m:t>A=R×LS×K×C</m:t>
          </m:r>
        </m:oMath>
      </m:oMathPara>
    </w:p>
    <w:p w:rsidR="009441FE" w:rsidRPr="00946A5F" w:rsidRDefault="009441FE" w:rsidP="009441FE">
      <w:pPr>
        <w:ind w:firstLine="560"/>
      </w:pPr>
      <w:r w:rsidRPr="00946A5F">
        <w:rPr>
          <w:rFonts w:hint="eastAsia"/>
        </w:rPr>
        <w:t>由于农业措施主要是与人类活动密切相关的因子，与生态系统自然的敏感性关系</w:t>
      </w:r>
      <w:r w:rsidR="00C43724" w:rsidRPr="00946A5F">
        <w:rPr>
          <w:rFonts w:hint="eastAsia"/>
        </w:rPr>
        <w:t>性不强</w:t>
      </w:r>
      <w:r w:rsidRPr="00946A5F">
        <w:rPr>
          <w:rFonts w:hint="eastAsia"/>
        </w:rPr>
        <w:t>，故不作为评价指标。土壤侵蚀敏感性等级标准见表</w:t>
      </w:r>
      <w:r w:rsidRPr="00946A5F">
        <w:rPr>
          <w:rFonts w:hint="eastAsia"/>
        </w:rPr>
        <w:t>5-2-1</w:t>
      </w:r>
      <w:r w:rsidRPr="00946A5F">
        <w:rPr>
          <w:rFonts w:hint="eastAsia"/>
        </w:rPr>
        <w:t>。</w:t>
      </w:r>
    </w:p>
    <w:p w:rsidR="009441FE" w:rsidRPr="00946A5F" w:rsidRDefault="009441FE" w:rsidP="009441FE">
      <w:pPr>
        <w:spacing w:line="240" w:lineRule="auto"/>
        <w:ind w:firstLineChars="0" w:firstLine="0"/>
        <w:jc w:val="center"/>
        <w:rPr>
          <w:rFonts w:eastAsia="黑体"/>
          <w:b/>
        </w:rPr>
      </w:pPr>
      <w:r w:rsidRPr="00946A5F">
        <w:rPr>
          <w:rFonts w:eastAsia="黑体"/>
          <w:b/>
        </w:rPr>
        <w:t>表</w:t>
      </w:r>
      <w:r w:rsidRPr="00946A5F">
        <w:rPr>
          <w:rFonts w:eastAsia="黑体"/>
          <w:b/>
        </w:rPr>
        <w:fldChar w:fldCharType="begin"/>
      </w:r>
      <w:r w:rsidRPr="00946A5F">
        <w:rPr>
          <w:rFonts w:eastAsia="黑体"/>
          <w:b/>
        </w:rPr>
        <w:instrText xml:space="preserve"> STYLEREF 2 \s </w:instrText>
      </w:r>
      <w:r w:rsidRPr="00946A5F">
        <w:rPr>
          <w:rFonts w:eastAsia="黑体"/>
          <w:b/>
        </w:rPr>
        <w:fldChar w:fldCharType="separate"/>
      </w:r>
      <w:r w:rsidR="002A3B0C">
        <w:rPr>
          <w:rFonts w:eastAsia="黑体"/>
          <w:b/>
          <w:noProof/>
        </w:rPr>
        <w:t>4.2</w:t>
      </w:r>
      <w:r w:rsidRPr="00946A5F">
        <w:rPr>
          <w:rFonts w:eastAsia="黑体"/>
          <w:b/>
          <w:noProof/>
        </w:rPr>
        <w:fldChar w:fldCharType="end"/>
      </w:r>
      <w:r w:rsidRPr="00946A5F">
        <w:rPr>
          <w:rFonts w:eastAsia="黑体"/>
          <w:b/>
          <w:noProof/>
        </w:rPr>
        <w:t>-</w:t>
      </w:r>
      <w:r w:rsidRPr="00946A5F">
        <w:rPr>
          <w:rFonts w:eastAsia="黑体" w:hint="eastAsia"/>
          <w:b/>
        </w:rPr>
        <w:t>1</w:t>
      </w:r>
      <w:r w:rsidRPr="00946A5F">
        <w:rPr>
          <w:rFonts w:eastAsia="黑体"/>
          <w:b/>
        </w:rPr>
        <w:t xml:space="preserve"> </w:t>
      </w:r>
      <w:r w:rsidRPr="00946A5F">
        <w:rPr>
          <w:rFonts w:eastAsia="黑体"/>
          <w:b/>
        </w:rPr>
        <w:t>土壤侵蚀敏感性影响的分级</w:t>
      </w:r>
    </w:p>
    <w:tbl>
      <w:tblPr>
        <w:tblW w:w="9854"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2090"/>
        <w:gridCol w:w="1192"/>
        <w:gridCol w:w="1642"/>
        <w:gridCol w:w="1642"/>
        <w:gridCol w:w="1644"/>
        <w:gridCol w:w="1644"/>
      </w:tblGrid>
      <w:tr w:rsidR="009441FE" w:rsidRPr="00946A5F" w:rsidTr="00526AA5">
        <w:trPr>
          <w:trHeight w:val="397"/>
          <w:jc w:val="center"/>
        </w:trPr>
        <w:tc>
          <w:tcPr>
            <w:tcW w:w="2090"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分级</w:t>
            </w:r>
          </w:p>
        </w:tc>
        <w:tc>
          <w:tcPr>
            <w:tcW w:w="1192"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不敏感</w:t>
            </w:r>
          </w:p>
        </w:tc>
        <w:tc>
          <w:tcPr>
            <w:tcW w:w="1642"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轻度敏感</w:t>
            </w:r>
          </w:p>
        </w:tc>
        <w:tc>
          <w:tcPr>
            <w:tcW w:w="1642"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中度敏感</w:t>
            </w:r>
          </w:p>
        </w:tc>
        <w:tc>
          <w:tcPr>
            <w:tcW w:w="1644"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高度敏感</w:t>
            </w:r>
          </w:p>
        </w:tc>
        <w:tc>
          <w:tcPr>
            <w:tcW w:w="1644"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极敏感</w:t>
            </w:r>
          </w:p>
        </w:tc>
      </w:tr>
      <w:tr w:rsidR="009441FE" w:rsidRPr="00946A5F" w:rsidTr="00526AA5">
        <w:trPr>
          <w:trHeight w:val="397"/>
          <w:jc w:val="center"/>
        </w:trPr>
        <w:tc>
          <w:tcPr>
            <w:tcW w:w="2090"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R</w:t>
            </w:r>
            <w:r w:rsidRPr="00946A5F">
              <w:rPr>
                <w:rFonts w:cs="Times New Roman"/>
                <w:bCs/>
                <w:kern w:val="0"/>
                <w:sz w:val="21"/>
              </w:rPr>
              <w:t>值</w:t>
            </w:r>
          </w:p>
        </w:tc>
        <w:tc>
          <w:tcPr>
            <w:tcW w:w="1192"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&lt;25</w:t>
            </w:r>
          </w:p>
        </w:tc>
        <w:tc>
          <w:tcPr>
            <w:tcW w:w="1642"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25-100</w:t>
            </w:r>
          </w:p>
        </w:tc>
        <w:tc>
          <w:tcPr>
            <w:tcW w:w="1642"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100-400</w:t>
            </w:r>
          </w:p>
        </w:tc>
        <w:tc>
          <w:tcPr>
            <w:tcW w:w="1644"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400-600</w:t>
            </w:r>
          </w:p>
        </w:tc>
        <w:tc>
          <w:tcPr>
            <w:tcW w:w="1644"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&gt;600</w:t>
            </w:r>
          </w:p>
        </w:tc>
      </w:tr>
      <w:tr w:rsidR="009441FE" w:rsidRPr="00946A5F" w:rsidTr="00526AA5">
        <w:trPr>
          <w:trHeight w:val="397"/>
          <w:jc w:val="center"/>
        </w:trPr>
        <w:tc>
          <w:tcPr>
            <w:tcW w:w="2090"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土壤质地</w:t>
            </w:r>
          </w:p>
        </w:tc>
        <w:tc>
          <w:tcPr>
            <w:tcW w:w="119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石砾、沙</w:t>
            </w:r>
          </w:p>
        </w:tc>
        <w:tc>
          <w:tcPr>
            <w:tcW w:w="164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粗砂土、细砂土、粘土</w:t>
            </w:r>
          </w:p>
        </w:tc>
        <w:tc>
          <w:tcPr>
            <w:tcW w:w="164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面砂土、壤土</w:t>
            </w:r>
          </w:p>
        </w:tc>
        <w:tc>
          <w:tcPr>
            <w:tcW w:w="1644"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砂壤土、粉粘土、</w:t>
            </w:r>
            <w:proofErr w:type="gramStart"/>
            <w:r w:rsidRPr="00946A5F">
              <w:rPr>
                <w:rFonts w:cs="Times New Roman"/>
                <w:bCs/>
                <w:kern w:val="0"/>
                <w:sz w:val="21"/>
              </w:rPr>
              <w:t>壤</w:t>
            </w:r>
            <w:proofErr w:type="gramEnd"/>
            <w:r w:rsidRPr="00946A5F">
              <w:rPr>
                <w:rFonts w:cs="Times New Roman"/>
                <w:bCs/>
                <w:kern w:val="0"/>
                <w:sz w:val="21"/>
              </w:rPr>
              <w:t>粘土</w:t>
            </w:r>
          </w:p>
        </w:tc>
        <w:tc>
          <w:tcPr>
            <w:tcW w:w="1644" w:type="dxa"/>
            <w:vAlign w:val="center"/>
          </w:tcPr>
          <w:p w:rsidR="009441FE" w:rsidRPr="00946A5F" w:rsidRDefault="009441FE" w:rsidP="009441FE">
            <w:pPr>
              <w:widowControl/>
              <w:spacing w:line="240" w:lineRule="auto"/>
              <w:ind w:firstLineChars="0" w:firstLine="0"/>
              <w:jc w:val="center"/>
              <w:rPr>
                <w:rFonts w:cs="Times New Roman"/>
                <w:bCs/>
                <w:kern w:val="0"/>
                <w:sz w:val="21"/>
              </w:rPr>
            </w:pPr>
            <w:proofErr w:type="gramStart"/>
            <w:r w:rsidRPr="00946A5F">
              <w:rPr>
                <w:rFonts w:cs="Times New Roman"/>
                <w:bCs/>
                <w:kern w:val="0"/>
                <w:sz w:val="21"/>
              </w:rPr>
              <w:t>砂</w:t>
            </w:r>
            <w:proofErr w:type="gramEnd"/>
            <w:r w:rsidRPr="00946A5F">
              <w:rPr>
                <w:rFonts w:cs="Times New Roman"/>
                <w:bCs/>
                <w:kern w:val="0"/>
                <w:sz w:val="21"/>
              </w:rPr>
              <w:t>粉土、粉土</w:t>
            </w:r>
          </w:p>
        </w:tc>
      </w:tr>
      <w:tr w:rsidR="009441FE" w:rsidRPr="00946A5F" w:rsidTr="00526AA5">
        <w:trPr>
          <w:trHeight w:val="397"/>
          <w:jc w:val="center"/>
        </w:trPr>
        <w:tc>
          <w:tcPr>
            <w:tcW w:w="2090"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地形起伏度（米）</w:t>
            </w:r>
          </w:p>
        </w:tc>
        <w:tc>
          <w:tcPr>
            <w:tcW w:w="119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0-20</w:t>
            </w:r>
          </w:p>
        </w:tc>
        <w:tc>
          <w:tcPr>
            <w:tcW w:w="164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21-50</w:t>
            </w:r>
          </w:p>
        </w:tc>
        <w:tc>
          <w:tcPr>
            <w:tcW w:w="164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51-100</w:t>
            </w:r>
          </w:p>
        </w:tc>
        <w:tc>
          <w:tcPr>
            <w:tcW w:w="1644"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101-300</w:t>
            </w:r>
          </w:p>
        </w:tc>
        <w:tc>
          <w:tcPr>
            <w:tcW w:w="1644"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&gt;300</w:t>
            </w:r>
          </w:p>
        </w:tc>
      </w:tr>
      <w:tr w:rsidR="009441FE" w:rsidRPr="00946A5F" w:rsidTr="00526AA5">
        <w:trPr>
          <w:trHeight w:val="397"/>
          <w:jc w:val="center"/>
        </w:trPr>
        <w:tc>
          <w:tcPr>
            <w:tcW w:w="2090"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植被</w:t>
            </w:r>
          </w:p>
        </w:tc>
        <w:tc>
          <w:tcPr>
            <w:tcW w:w="119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水体、草木、沼泽、稻田</w:t>
            </w:r>
          </w:p>
        </w:tc>
        <w:tc>
          <w:tcPr>
            <w:tcW w:w="164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阔叶林、针叶林、草甸、灌丛和萌生矮林</w:t>
            </w:r>
          </w:p>
        </w:tc>
        <w:tc>
          <w:tcPr>
            <w:tcW w:w="164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稀疏灌木草原、一年二熟粮作、一年水旱两熟</w:t>
            </w:r>
          </w:p>
        </w:tc>
        <w:tc>
          <w:tcPr>
            <w:tcW w:w="1644"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荒漠、一年</w:t>
            </w:r>
            <w:proofErr w:type="gramStart"/>
            <w:r w:rsidRPr="00946A5F">
              <w:rPr>
                <w:rFonts w:cs="Times New Roman"/>
                <w:bCs/>
                <w:kern w:val="0"/>
                <w:sz w:val="21"/>
              </w:rPr>
              <w:t>一熟粮作</w:t>
            </w:r>
            <w:proofErr w:type="gramEnd"/>
          </w:p>
        </w:tc>
        <w:tc>
          <w:tcPr>
            <w:tcW w:w="1644"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无植被</w:t>
            </w:r>
          </w:p>
        </w:tc>
      </w:tr>
      <w:tr w:rsidR="009441FE" w:rsidRPr="00946A5F" w:rsidTr="00526AA5">
        <w:trPr>
          <w:trHeight w:val="397"/>
          <w:jc w:val="center"/>
        </w:trPr>
        <w:tc>
          <w:tcPr>
            <w:tcW w:w="2090"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分级赋值（</w:t>
            </w:r>
            <w:r w:rsidRPr="00946A5F">
              <w:rPr>
                <w:rFonts w:cs="Times New Roman"/>
                <w:bCs/>
                <w:kern w:val="0"/>
                <w:sz w:val="21"/>
              </w:rPr>
              <w:t>C</w:t>
            </w:r>
            <w:r w:rsidRPr="00946A5F">
              <w:rPr>
                <w:rFonts w:cs="Times New Roman"/>
                <w:bCs/>
                <w:kern w:val="0"/>
                <w:sz w:val="21"/>
              </w:rPr>
              <w:t>）</w:t>
            </w:r>
          </w:p>
        </w:tc>
        <w:tc>
          <w:tcPr>
            <w:tcW w:w="119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1</w:t>
            </w:r>
          </w:p>
        </w:tc>
        <w:tc>
          <w:tcPr>
            <w:tcW w:w="164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3</w:t>
            </w:r>
          </w:p>
        </w:tc>
        <w:tc>
          <w:tcPr>
            <w:tcW w:w="164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5</w:t>
            </w:r>
          </w:p>
        </w:tc>
        <w:tc>
          <w:tcPr>
            <w:tcW w:w="1644"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7</w:t>
            </w:r>
          </w:p>
        </w:tc>
        <w:tc>
          <w:tcPr>
            <w:tcW w:w="1644"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9</w:t>
            </w:r>
          </w:p>
        </w:tc>
      </w:tr>
      <w:tr w:rsidR="009441FE" w:rsidRPr="00946A5F" w:rsidTr="00526AA5">
        <w:trPr>
          <w:trHeight w:val="397"/>
          <w:jc w:val="center"/>
        </w:trPr>
        <w:tc>
          <w:tcPr>
            <w:tcW w:w="2090"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分级标准（</w:t>
            </w:r>
            <w:r w:rsidRPr="00946A5F">
              <w:rPr>
                <w:rFonts w:cs="Times New Roman"/>
                <w:bCs/>
                <w:kern w:val="0"/>
                <w:sz w:val="21"/>
              </w:rPr>
              <w:t>SS</w:t>
            </w:r>
            <w:r w:rsidRPr="00946A5F">
              <w:rPr>
                <w:rFonts w:cs="Times New Roman"/>
                <w:bCs/>
                <w:kern w:val="0"/>
                <w:sz w:val="21"/>
              </w:rPr>
              <w:t>）</w:t>
            </w:r>
          </w:p>
        </w:tc>
        <w:tc>
          <w:tcPr>
            <w:tcW w:w="119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1.0-2.0</w:t>
            </w:r>
          </w:p>
        </w:tc>
        <w:tc>
          <w:tcPr>
            <w:tcW w:w="164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2.1-4.0</w:t>
            </w:r>
          </w:p>
        </w:tc>
        <w:tc>
          <w:tcPr>
            <w:tcW w:w="164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4.1-6.0</w:t>
            </w:r>
          </w:p>
        </w:tc>
        <w:tc>
          <w:tcPr>
            <w:tcW w:w="1644"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6.1-8.0</w:t>
            </w:r>
          </w:p>
        </w:tc>
        <w:tc>
          <w:tcPr>
            <w:tcW w:w="1644"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&gt;8.0</w:t>
            </w:r>
          </w:p>
        </w:tc>
      </w:tr>
    </w:tbl>
    <w:p w:rsidR="009441FE" w:rsidRPr="00946A5F" w:rsidRDefault="009441FE" w:rsidP="009441FE">
      <w:pPr>
        <w:ind w:firstLine="560"/>
      </w:pPr>
      <w:r w:rsidRPr="00946A5F">
        <w:rPr>
          <w:rFonts w:hint="eastAsia"/>
        </w:rPr>
        <w:t>（</w:t>
      </w:r>
      <w:r w:rsidRPr="00946A5F">
        <w:rPr>
          <w:rFonts w:hint="eastAsia"/>
        </w:rPr>
        <w:t>1</w:t>
      </w:r>
      <w:r w:rsidRPr="00946A5F">
        <w:rPr>
          <w:rFonts w:hint="eastAsia"/>
        </w:rPr>
        <w:t>）影响土壤侵蚀敏感性的因素分析</w:t>
      </w:r>
    </w:p>
    <w:p w:rsidR="009441FE" w:rsidRPr="00946A5F" w:rsidRDefault="009441FE" w:rsidP="009441FE">
      <w:pPr>
        <w:ind w:firstLine="560"/>
      </w:pPr>
      <w:r w:rsidRPr="00946A5F">
        <w:rPr>
          <w:rFonts w:hint="eastAsia"/>
        </w:rPr>
        <w:t>降水侵蚀力（</w:t>
      </w:r>
      <w:r w:rsidRPr="00946A5F">
        <w:rPr>
          <w:rFonts w:hint="eastAsia"/>
        </w:rPr>
        <w:t>R</w:t>
      </w:r>
      <w:r w:rsidRPr="00946A5F">
        <w:rPr>
          <w:rFonts w:hint="eastAsia"/>
        </w:rPr>
        <w:t>）值：根据中国科学院资源环境科学数据中心提供的多年年平均降水量，在</w:t>
      </w:r>
      <w:r w:rsidRPr="00946A5F">
        <w:rPr>
          <w:rFonts w:hint="eastAsia"/>
        </w:rPr>
        <w:t>ARCGIS</w:t>
      </w:r>
      <w:r w:rsidRPr="00946A5F">
        <w:rPr>
          <w:rFonts w:hint="eastAsia"/>
        </w:rPr>
        <w:t>中采用地图代数工具计算广水市</w:t>
      </w:r>
      <w:r w:rsidRPr="00946A5F">
        <w:rPr>
          <w:rFonts w:hint="eastAsia"/>
        </w:rPr>
        <w:t>R</w:t>
      </w:r>
      <w:r w:rsidRPr="00946A5F">
        <w:rPr>
          <w:rFonts w:hint="eastAsia"/>
        </w:rPr>
        <w:t>值分布图。然后按表</w:t>
      </w:r>
      <w:r w:rsidRPr="00946A5F">
        <w:rPr>
          <w:rFonts w:hint="eastAsia"/>
        </w:rPr>
        <w:t>5-2-1</w:t>
      </w:r>
      <w:r w:rsidRPr="00946A5F">
        <w:rPr>
          <w:rFonts w:hint="eastAsia"/>
        </w:rPr>
        <w:t>的分级标准，绘制</w:t>
      </w:r>
      <w:r w:rsidRPr="00946A5F">
        <w:rPr>
          <w:rFonts w:hint="eastAsia"/>
        </w:rPr>
        <w:t>R</w:t>
      </w:r>
      <w:r w:rsidRPr="00946A5F">
        <w:rPr>
          <w:rFonts w:hint="eastAsia"/>
        </w:rPr>
        <w:t>值的分级图。</w:t>
      </w:r>
    </w:p>
    <w:p w:rsidR="009441FE" w:rsidRPr="00946A5F" w:rsidRDefault="009441FE" w:rsidP="009441FE">
      <w:pPr>
        <w:ind w:firstLine="560"/>
      </w:pPr>
      <w:r w:rsidRPr="00946A5F">
        <w:rPr>
          <w:rFonts w:hint="eastAsia"/>
        </w:rPr>
        <w:t>坡长坡度因子（</w:t>
      </w:r>
      <w:r w:rsidRPr="00946A5F">
        <w:rPr>
          <w:rFonts w:hint="eastAsia"/>
        </w:rPr>
        <w:t>LS</w:t>
      </w:r>
      <w:r w:rsidRPr="00946A5F">
        <w:rPr>
          <w:rFonts w:hint="eastAsia"/>
        </w:rPr>
        <w:t>）：利用广水市</w:t>
      </w:r>
      <w:r w:rsidRPr="00946A5F">
        <w:rPr>
          <w:rFonts w:hint="eastAsia"/>
        </w:rPr>
        <w:t>DEM</w:t>
      </w:r>
      <w:r w:rsidRPr="00946A5F">
        <w:rPr>
          <w:rFonts w:hint="eastAsia"/>
        </w:rPr>
        <w:t>图件生成高程图，根据地理信息系统分析地形起伏度，对照表</w:t>
      </w:r>
      <w:r w:rsidRPr="00946A5F">
        <w:rPr>
          <w:rFonts w:hint="eastAsia"/>
        </w:rPr>
        <w:t>5.2-2</w:t>
      </w:r>
      <w:r w:rsidRPr="00946A5F">
        <w:rPr>
          <w:rFonts w:hint="eastAsia"/>
        </w:rPr>
        <w:t>中分级标准，绘制区域地形起伏度的分级图。</w:t>
      </w:r>
    </w:p>
    <w:p w:rsidR="009441FE" w:rsidRPr="00946A5F" w:rsidRDefault="009441FE" w:rsidP="009441FE">
      <w:pPr>
        <w:spacing w:line="240" w:lineRule="auto"/>
        <w:ind w:firstLineChars="0" w:firstLine="0"/>
        <w:jc w:val="center"/>
        <w:rPr>
          <w:rFonts w:eastAsia="黑体"/>
          <w:b/>
        </w:rPr>
      </w:pPr>
      <w:r w:rsidRPr="00946A5F">
        <w:rPr>
          <w:rFonts w:eastAsia="黑体"/>
          <w:b/>
        </w:rPr>
        <w:t>表</w:t>
      </w:r>
      <w:r w:rsidRPr="00946A5F">
        <w:rPr>
          <w:rFonts w:eastAsia="黑体"/>
          <w:b/>
        </w:rPr>
        <w:fldChar w:fldCharType="begin"/>
      </w:r>
      <w:r w:rsidRPr="00946A5F">
        <w:rPr>
          <w:rFonts w:eastAsia="黑体"/>
          <w:b/>
        </w:rPr>
        <w:instrText xml:space="preserve"> STYLEREF 2 \s </w:instrText>
      </w:r>
      <w:r w:rsidRPr="00946A5F">
        <w:rPr>
          <w:rFonts w:eastAsia="黑体"/>
          <w:b/>
        </w:rPr>
        <w:fldChar w:fldCharType="separate"/>
      </w:r>
      <w:r w:rsidR="002A3B0C">
        <w:rPr>
          <w:rFonts w:eastAsia="黑体"/>
          <w:b/>
          <w:noProof/>
        </w:rPr>
        <w:t>4.2</w:t>
      </w:r>
      <w:r w:rsidRPr="00946A5F">
        <w:rPr>
          <w:rFonts w:eastAsia="黑体"/>
          <w:b/>
          <w:noProof/>
        </w:rPr>
        <w:fldChar w:fldCharType="end"/>
      </w:r>
      <w:r w:rsidRPr="00946A5F">
        <w:rPr>
          <w:rFonts w:eastAsia="黑体"/>
          <w:b/>
          <w:noProof/>
        </w:rPr>
        <w:t>-</w:t>
      </w:r>
      <w:r w:rsidRPr="00946A5F">
        <w:rPr>
          <w:rFonts w:eastAsia="黑体" w:hint="eastAsia"/>
          <w:b/>
        </w:rPr>
        <w:t>2</w:t>
      </w:r>
      <w:r w:rsidRPr="00946A5F">
        <w:rPr>
          <w:rFonts w:eastAsia="黑体"/>
          <w:b/>
        </w:rPr>
        <w:t xml:space="preserve"> </w:t>
      </w:r>
      <w:r w:rsidRPr="00946A5F">
        <w:rPr>
          <w:rFonts w:eastAsia="黑体" w:hint="eastAsia"/>
          <w:b/>
        </w:rPr>
        <w:t>地形起伏度对</w:t>
      </w:r>
      <w:r w:rsidRPr="00946A5F">
        <w:rPr>
          <w:rFonts w:eastAsia="黑体"/>
          <w:b/>
        </w:rPr>
        <w:t>土壤侵蚀敏感性影响分级</w:t>
      </w:r>
    </w:p>
    <w:tbl>
      <w:tblPr>
        <w:tblW w:w="9854"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2090"/>
        <w:gridCol w:w="1192"/>
        <w:gridCol w:w="1642"/>
        <w:gridCol w:w="1642"/>
        <w:gridCol w:w="1644"/>
        <w:gridCol w:w="1644"/>
      </w:tblGrid>
      <w:tr w:rsidR="009441FE" w:rsidRPr="00946A5F" w:rsidTr="00526AA5">
        <w:trPr>
          <w:trHeight w:val="397"/>
          <w:jc w:val="center"/>
        </w:trPr>
        <w:tc>
          <w:tcPr>
            <w:tcW w:w="2090"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lastRenderedPageBreak/>
              <w:t>分级</w:t>
            </w:r>
          </w:p>
        </w:tc>
        <w:tc>
          <w:tcPr>
            <w:tcW w:w="1192"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一般地区</w:t>
            </w:r>
          </w:p>
        </w:tc>
        <w:tc>
          <w:tcPr>
            <w:tcW w:w="1642"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轻度敏感</w:t>
            </w:r>
          </w:p>
        </w:tc>
        <w:tc>
          <w:tcPr>
            <w:tcW w:w="1642"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中度敏感</w:t>
            </w:r>
          </w:p>
        </w:tc>
        <w:tc>
          <w:tcPr>
            <w:tcW w:w="1644"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高度敏感</w:t>
            </w:r>
          </w:p>
        </w:tc>
        <w:tc>
          <w:tcPr>
            <w:tcW w:w="1644"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极敏感</w:t>
            </w:r>
          </w:p>
        </w:tc>
      </w:tr>
      <w:tr w:rsidR="009441FE" w:rsidRPr="00946A5F" w:rsidTr="00526AA5">
        <w:trPr>
          <w:trHeight w:val="397"/>
          <w:jc w:val="center"/>
        </w:trPr>
        <w:tc>
          <w:tcPr>
            <w:tcW w:w="2090"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地形起伏度</w:t>
            </w:r>
          </w:p>
        </w:tc>
        <w:tc>
          <w:tcPr>
            <w:tcW w:w="1192"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0-20</w:t>
            </w:r>
          </w:p>
        </w:tc>
        <w:tc>
          <w:tcPr>
            <w:tcW w:w="1642"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20</w:t>
            </w:r>
            <w:r w:rsidRPr="00946A5F">
              <w:rPr>
                <w:rFonts w:cs="Times New Roman"/>
                <w:bCs/>
                <w:kern w:val="0"/>
                <w:sz w:val="21"/>
              </w:rPr>
              <w:t>-</w:t>
            </w:r>
            <w:r w:rsidRPr="00946A5F">
              <w:rPr>
                <w:rFonts w:cs="Times New Roman" w:hint="eastAsia"/>
                <w:bCs/>
                <w:kern w:val="0"/>
                <w:sz w:val="21"/>
              </w:rPr>
              <w:t>50</w:t>
            </w:r>
          </w:p>
        </w:tc>
        <w:tc>
          <w:tcPr>
            <w:tcW w:w="1642"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51</w:t>
            </w:r>
            <w:r w:rsidRPr="00946A5F">
              <w:rPr>
                <w:rFonts w:cs="Times New Roman"/>
                <w:bCs/>
                <w:kern w:val="0"/>
                <w:sz w:val="21"/>
              </w:rPr>
              <w:t>-</w:t>
            </w:r>
            <w:r w:rsidRPr="00946A5F">
              <w:rPr>
                <w:rFonts w:cs="Times New Roman" w:hint="eastAsia"/>
                <w:bCs/>
                <w:kern w:val="0"/>
                <w:sz w:val="21"/>
              </w:rPr>
              <w:t>100</w:t>
            </w:r>
          </w:p>
        </w:tc>
        <w:tc>
          <w:tcPr>
            <w:tcW w:w="1644"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1</w:t>
            </w:r>
            <w:r w:rsidRPr="00946A5F">
              <w:rPr>
                <w:rFonts w:cs="Times New Roman"/>
                <w:bCs/>
                <w:kern w:val="0"/>
                <w:sz w:val="21"/>
              </w:rPr>
              <w:t>0</w:t>
            </w:r>
            <w:r w:rsidRPr="00946A5F">
              <w:rPr>
                <w:rFonts w:cs="Times New Roman" w:hint="eastAsia"/>
                <w:bCs/>
                <w:kern w:val="0"/>
                <w:sz w:val="21"/>
              </w:rPr>
              <w:t>1</w:t>
            </w:r>
            <w:r w:rsidRPr="00946A5F">
              <w:rPr>
                <w:rFonts w:cs="Times New Roman"/>
                <w:bCs/>
                <w:kern w:val="0"/>
                <w:sz w:val="21"/>
              </w:rPr>
              <w:t>-</w:t>
            </w:r>
            <w:r w:rsidRPr="00946A5F">
              <w:rPr>
                <w:rFonts w:cs="Times New Roman" w:hint="eastAsia"/>
                <w:bCs/>
                <w:kern w:val="0"/>
                <w:sz w:val="21"/>
              </w:rPr>
              <w:t>3</w:t>
            </w:r>
            <w:r w:rsidRPr="00946A5F">
              <w:rPr>
                <w:rFonts w:cs="Times New Roman"/>
                <w:bCs/>
                <w:kern w:val="0"/>
                <w:sz w:val="21"/>
              </w:rPr>
              <w:t>00</w:t>
            </w:r>
          </w:p>
        </w:tc>
        <w:tc>
          <w:tcPr>
            <w:tcW w:w="1644"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&gt;</w:t>
            </w:r>
            <w:r w:rsidRPr="00946A5F">
              <w:rPr>
                <w:rFonts w:cs="Times New Roman" w:hint="eastAsia"/>
                <w:bCs/>
                <w:kern w:val="0"/>
                <w:sz w:val="21"/>
              </w:rPr>
              <w:t>3</w:t>
            </w:r>
            <w:r w:rsidRPr="00946A5F">
              <w:rPr>
                <w:rFonts w:cs="Times New Roman"/>
                <w:bCs/>
                <w:kern w:val="0"/>
                <w:sz w:val="21"/>
              </w:rPr>
              <w:t>0</w:t>
            </w:r>
            <w:r w:rsidRPr="00946A5F">
              <w:rPr>
                <w:rFonts w:cs="Times New Roman" w:hint="eastAsia"/>
                <w:bCs/>
                <w:kern w:val="0"/>
                <w:sz w:val="21"/>
              </w:rPr>
              <w:t>1</w:t>
            </w:r>
          </w:p>
        </w:tc>
      </w:tr>
      <w:tr w:rsidR="009441FE" w:rsidRPr="00946A5F" w:rsidTr="00526AA5">
        <w:trPr>
          <w:trHeight w:val="397"/>
          <w:jc w:val="center"/>
        </w:trPr>
        <w:tc>
          <w:tcPr>
            <w:tcW w:w="2090"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分级赋值</w:t>
            </w:r>
          </w:p>
        </w:tc>
        <w:tc>
          <w:tcPr>
            <w:tcW w:w="119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1</w:t>
            </w:r>
          </w:p>
        </w:tc>
        <w:tc>
          <w:tcPr>
            <w:tcW w:w="164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3</w:t>
            </w:r>
          </w:p>
        </w:tc>
        <w:tc>
          <w:tcPr>
            <w:tcW w:w="164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5</w:t>
            </w:r>
          </w:p>
        </w:tc>
        <w:tc>
          <w:tcPr>
            <w:tcW w:w="1644"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7</w:t>
            </w:r>
          </w:p>
        </w:tc>
        <w:tc>
          <w:tcPr>
            <w:tcW w:w="1644"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9</w:t>
            </w:r>
          </w:p>
        </w:tc>
      </w:tr>
    </w:tbl>
    <w:p w:rsidR="009441FE" w:rsidRPr="00946A5F" w:rsidRDefault="009441FE" w:rsidP="009441FE">
      <w:pPr>
        <w:ind w:firstLine="560"/>
      </w:pPr>
      <w:r w:rsidRPr="00946A5F">
        <w:rPr>
          <w:rFonts w:hint="eastAsia"/>
        </w:rPr>
        <w:t>土壤质地因子（</w:t>
      </w:r>
      <w:r w:rsidR="00C313F3" w:rsidRPr="00946A5F">
        <w:rPr>
          <w:rFonts w:hint="eastAsia"/>
        </w:rPr>
        <w:t>K</w:t>
      </w:r>
      <w:r w:rsidRPr="00946A5F">
        <w:rPr>
          <w:rFonts w:hint="eastAsia"/>
        </w:rPr>
        <w:t>）：土壤质地是影响土壤侵蚀的主要因素。结合《国际制土壤质地分级标准》，利用中国科学院资源环境科学数据中心提供的中国土壤质地空间分布数据，采用</w:t>
      </w:r>
      <w:r w:rsidRPr="00946A5F">
        <w:rPr>
          <w:rFonts w:hint="eastAsia"/>
        </w:rPr>
        <w:t>ArcGIS</w:t>
      </w:r>
      <w:r w:rsidRPr="00946A5F">
        <w:rPr>
          <w:rFonts w:hint="eastAsia"/>
        </w:rPr>
        <w:t>叠加分析，提取广水市土壤质地空间分布图，基于此将广水市划分为壤质黏土、砂质壤土和粘壤土等</w:t>
      </w:r>
      <w:r w:rsidRPr="00946A5F">
        <w:rPr>
          <w:rFonts w:hint="eastAsia"/>
        </w:rPr>
        <w:t>3</w:t>
      </w:r>
      <w:r w:rsidRPr="00946A5F">
        <w:rPr>
          <w:rFonts w:hint="eastAsia"/>
        </w:rPr>
        <w:t>个不同的土壤类别。按照各类型土壤的物理特性及分布范围，可绘制广水市的土壤质地图，按照表</w:t>
      </w:r>
      <w:r w:rsidRPr="00946A5F">
        <w:rPr>
          <w:rFonts w:hint="eastAsia"/>
        </w:rPr>
        <w:t>5-2-</w:t>
      </w:r>
      <w:r w:rsidR="00510B27" w:rsidRPr="00946A5F">
        <w:rPr>
          <w:rFonts w:hint="eastAsia"/>
        </w:rPr>
        <w:t>3</w:t>
      </w:r>
      <w:r w:rsidRPr="00946A5F">
        <w:rPr>
          <w:rFonts w:hint="eastAsia"/>
        </w:rPr>
        <w:t>对</w:t>
      </w:r>
      <w:proofErr w:type="gramStart"/>
      <w:r w:rsidRPr="00946A5F">
        <w:rPr>
          <w:rFonts w:hint="eastAsia"/>
        </w:rPr>
        <w:t>土壤质地图重分类</w:t>
      </w:r>
      <w:proofErr w:type="gramEnd"/>
      <w:r w:rsidRPr="00946A5F">
        <w:rPr>
          <w:rFonts w:hint="eastAsia"/>
        </w:rPr>
        <w:t>，可得到土壤质地的分级图。</w:t>
      </w:r>
    </w:p>
    <w:p w:rsidR="009441FE" w:rsidRPr="00946A5F" w:rsidRDefault="009441FE" w:rsidP="009441FE">
      <w:pPr>
        <w:spacing w:line="240" w:lineRule="auto"/>
        <w:ind w:firstLineChars="0" w:firstLine="0"/>
        <w:jc w:val="center"/>
        <w:rPr>
          <w:rFonts w:eastAsia="黑体"/>
          <w:b/>
        </w:rPr>
      </w:pPr>
      <w:r w:rsidRPr="00946A5F">
        <w:rPr>
          <w:rFonts w:eastAsia="黑体"/>
          <w:b/>
        </w:rPr>
        <w:t>表</w:t>
      </w:r>
      <w:r w:rsidRPr="00946A5F">
        <w:rPr>
          <w:rFonts w:eastAsia="黑体"/>
          <w:b/>
        </w:rPr>
        <w:fldChar w:fldCharType="begin"/>
      </w:r>
      <w:r w:rsidRPr="00946A5F">
        <w:rPr>
          <w:rFonts w:eastAsia="黑体"/>
          <w:b/>
        </w:rPr>
        <w:instrText xml:space="preserve"> STYLEREF 2 \s </w:instrText>
      </w:r>
      <w:r w:rsidRPr="00946A5F">
        <w:rPr>
          <w:rFonts w:eastAsia="黑体"/>
          <w:b/>
        </w:rPr>
        <w:fldChar w:fldCharType="separate"/>
      </w:r>
      <w:r w:rsidR="002A3B0C">
        <w:rPr>
          <w:rFonts w:eastAsia="黑体"/>
          <w:b/>
          <w:noProof/>
        </w:rPr>
        <w:t>4.2</w:t>
      </w:r>
      <w:r w:rsidRPr="00946A5F">
        <w:rPr>
          <w:rFonts w:eastAsia="黑体"/>
          <w:b/>
          <w:noProof/>
        </w:rPr>
        <w:fldChar w:fldCharType="end"/>
      </w:r>
      <w:r w:rsidRPr="00946A5F">
        <w:rPr>
          <w:rFonts w:eastAsia="黑体"/>
          <w:b/>
          <w:noProof/>
        </w:rPr>
        <w:t>-</w:t>
      </w:r>
      <w:r w:rsidR="00510B27" w:rsidRPr="00946A5F">
        <w:rPr>
          <w:rFonts w:eastAsia="黑体" w:hint="eastAsia"/>
          <w:b/>
        </w:rPr>
        <w:t>3</w:t>
      </w:r>
      <w:r w:rsidRPr="00946A5F">
        <w:rPr>
          <w:rFonts w:eastAsia="黑体"/>
          <w:b/>
        </w:rPr>
        <w:t xml:space="preserve"> </w:t>
      </w:r>
      <w:r w:rsidRPr="00946A5F">
        <w:rPr>
          <w:rFonts w:eastAsia="黑体"/>
          <w:b/>
        </w:rPr>
        <w:t>土壤</w:t>
      </w:r>
      <w:r w:rsidRPr="00946A5F">
        <w:rPr>
          <w:rFonts w:eastAsia="黑体" w:hint="eastAsia"/>
          <w:b/>
        </w:rPr>
        <w:t>质地对土壤侵蚀的</w:t>
      </w:r>
      <w:r w:rsidRPr="00946A5F">
        <w:rPr>
          <w:rFonts w:eastAsia="黑体"/>
          <w:b/>
        </w:rPr>
        <w:t>影响分级</w:t>
      </w:r>
    </w:p>
    <w:tbl>
      <w:tblPr>
        <w:tblW w:w="9854"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2090"/>
        <w:gridCol w:w="1192"/>
        <w:gridCol w:w="1642"/>
        <w:gridCol w:w="1642"/>
        <w:gridCol w:w="1644"/>
        <w:gridCol w:w="1644"/>
      </w:tblGrid>
      <w:tr w:rsidR="009441FE" w:rsidRPr="00946A5F" w:rsidTr="00526AA5">
        <w:trPr>
          <w:trHeight w:val="397"/>
          <w:jc w:val="center"/>
        </w:trPr>
        <w:tc>
          <w:tcPr>
            <w:tcW w:w="2090"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分级</w:t>
            </w:r>
          </w:p>
        </w:tc>
        <w:tc>
          <w:tcPr>
            <w:tcW w:w="1192"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一般地区</w:t>
            </w:r>
          </w:p>
        </w:tc>
        <w:tc>
          <w:tcPr>
            <w:tcW w:w="1642"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轻度敏感</w:t>
            </w:r>
          </w:p>
        </w:tc>
        <w:tc>
          <w:tcPr>
            <w:tcW w:w="1642"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中度敏感</w:t>
            </w:r>
          </w:p>
        </w:tc>
        <w:tc>
          <w:tcPr>
            <w:tcW w:w="1644"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高度敏感</w:t>
            </w:r>
          </w:p>
        </w:tc>
        <w:tc>
          <w:tcPr>
            <w:tcW w:w="1644"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极敏感</w:t>
            </w:r>
          </w:p>
        </w:tc>
      </w:tr>
      <w:tr w:rsidR="009441FE" w:rsidRPr="00946A5F" w:rsidTr="00526AA5">
        <w:trPr>
          <w:trHeight w:val="397"/>
          <w:jc w:val="center"/>
        </w:trPr>
        <w:tc>
          <w:tcPr>
            <w:tcW w:w="2090"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土壤质地</w:t>
            </w:r>
          </w:p>
        </w:tc>
        <w:tc>
          <w:tcPr>
            <w:tcW w:w="1192"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石砾、沙</w:t>
            </w:r>
          </w:p>
        </w:tc>
        <w:tc>
          <w:tcPr>
            <w:tcW w:w="1642"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粗砂土、细砂土、粘土</w:t>
            </w:r>
          </w:p>
        </w:tc>
        <w:tc>
          <w:tcPr>
            <w:tcW w:w="1642"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面砂土、壤土</w:t>
            </w:r>
          </w:p>
        </w:tc>
        <w:tc>
          <w:tcPr>
            <w:tcW w:w="1644"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砂壤土、粉黏土、</w:t>
            </w:r>
            <w:proofErr w:type="gramStart"/>
            <w:r w:rsidRPr="00946A5F">
              <w:rPr>
                <w:rFonts w:cs="Times New Roman" w:hint="eastAsia"/>
                <w:bCs/>
                <w:kern w:val="0"/>
                <w:sz w:val="21"/>
              </w:rPr>
              <w:t>壤</w:t>
            </w:r>
            <w:proofErr w:type="gramEnd"/>
            <w:r w:rsidRPr="00946A5F">
              <w:rPr>
                <w:rFonts w:cs="Times New Roman" w:hint="eastAsia"/>
                <w:bCs/>
                <w:kern w:val="0"/>
                <w:sz w:val="21"/>
              </w:rPr>
              <w:t>黏土</w:t>
            </w:r>
          </w:p>
        </w:tc>
        <w:tc>
          <w:tcPr>
            <w:tcW w:w="1644"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proofErr w:type="gramStart"/>
            <w:r w:rsidRPr="00946A5F">
              <w:rPr>
                <w:rFonts w:cs="Times New Roman" w:hint="eastAsia"/>
                <w:bCs/>
                <w:kern w:val="0"/>
                <w:sz w:val="21"/>
              </w:rPr>
              <w:t>砂</w:t>
            </w:r>
            <w:proofErr w:type="gramEnd"/>
            <w:r w:rsidRPr="00946A5F">
              <w:rPr>
                <w:rFonts w:cs="Times New Roman" w:hint="eastAsia"/>
                <w:bCs/>
                <w:kern w:val="0"/>
                <w:sz w:val="21"/>
              </w:rPr>
              <w:t>粉土、粉土</w:t>
            </w:r>
          </w:p>
        </w:tc>
      </w:tr>
      <w:tr w:rsidR="009441FE" w:rsidRPr="00946A5F" w:rsidTr="00526AA5">
        <w:trPr>
          <w:trHeight w:val="397"/>
          <w:jc w:val="center"/>
        </w:trPr>
        <w:tc>
          <w:tcPr>
            <w:tcW w:w="2090"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分级赋值</w:t>
            </w:r>
          </w:p>
        </w:tc>
        <w:tc>
          <w:tcPr>
            <w:tcW w:w="119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1</w:t>
            </w:r>
          </w:p>
        </w:tc>
        <w:tc>
          <w:tcPr>
            <w:tcW w:w="164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3</w:t>
            </w:r>
          </w:p>
        </w:tc>
        <w:tc>
          <w:tcPr>
            <w:tcW w:w="164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5</w:t>
            </w:r>
          </w:p>
        </w:tc>
        <w:tc>
          <w:tcPr>
            <w:tcW w:w="1644"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7</w:t>
            </w:r>
          </w:p>
        </w:tc>
        <w:tc>
          <w:tcPr>
            <w:tcW w:w="1644"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9</w:t>
            </w:r>
          </w:p>
        </w:tc>
      </w:tr>
    </w:tbl>
    <w:p w:rsidR="009441FE" w:rsidRPr="00946A5F" w:rsidRDefault="009441FE" w:rsidP="009441FE">
      <w:pPr>
        <w:ind w:firstLine="560"/>
      </w:pPr>
      <w:r w:rsidRPr="00946A5F">
        <w:rPr>
          <w:rFonts w:hint="eastAsia"/>
        </w:rPr>
        <w:t>覆盖因子（</w:t>
      </w:r>
      <w:r w:rsidRPr="00946A5F">
        <w:rPr>
          <w:rFonts w:hint="eastAsia"/>
        </w:rPr>
        <w:t>C</w:t>
      </w:r>
      <w:r w:rsidRPr="00946A5F">
        <w:rPr>
          <w:rFonts w:hint="eastAsia"/>
        </w:rPr>
        <w:t>）：地表覆盖因子与潜在植被的分布关系密切，地表植被是防止土壤侵蚀的一个重要因子。无论是植被地上部分对降雨的截留，还是枯枝落叶层对径流的削弱，</w:t>
      </w:r>
      <w:proofErr w:type="gramStart"/>
      <w:r w:rsidRPr="00946A5F">
        <w:rPr>
          <w:rFonts w:hint="eastAsia"/>
        </w:rPr>
        <w:t>亦或</w:t>
      </w:r>
      <w:proofErr w:type="gramEnd"/>
      <w:r w:rsidRPr="00946A5F">
        <w:rPr>
          <w:rFonts w:hint="eastAsia"/>
        </w:rPr>
        <w:t>是植被根系对土壤结构的稳固，植被对土壤侵蚀的抑制作用都极为重要。根据广水市土地利用现状、</w:t>
      </w:r>
      <w:r w:rsidRPr="00946A5F">
        <w:rPr>
          <w:rFonts w:hint="eastAsia"/>
        </w:rPr>
        <w:t>1:100</w:t>
      </w:r>
      <w:r w:rsidRPr="00946A5F">
        <w:rPr>
          <w:rFonts w:hint="eastAsia"/>
        </w:rPr>
        <w:t>万中国植被区划和卫星遥感影像目视判读，结合表</w:t>
      </w:r>
      <w:r w:rsidRPr="00946A5F">
        <w:rPr>
          <w:rFonts w:hint="eastAsia"/>
        </w:rPr>
        <w:t>5-2-</w:t>
      </w:r>
      <w:r w:rsidR="00510B27" w:rsidRPr="00946A5F">
        <w:rPr>
          <w:rFonts w:hint="eastAsia"/>
        </w:rPr>
        <w:t>4</w:t>
      </w:r>
      <w:r w:rsidRPr="00946A5F">
        <w:rPr>
          <w:rFonts w:hint="eastAsia"/>
        </w:rPr>
        <w:t>绘制广水市植被覆盖对土壤侵蚀的影响分级图。</w:t>
      </w:r>
    </w:p>
    <w:p w:rsidR="009441FE" w:rsidRPr="00946A5F" w:rsidRDefault="009441FE" w:rsidP="009441FE">
      <w:pPr>
        <w:spacing w:line="240" w:lineRule="auto"/>
        <w:ind w:firstLineChars="0" w:firstLine="0"/>
        <w:jc w:val="center"/>
        <w:rPr>
          <w:rFonts w:eastAsia="黑体"/>
          <w:b/>
        </w:rPr>
      </w:pPr>
      <w:r w:rsidRPr="00946A5F">
        <w:rPr>
          <w:rFonts w:eastAsia="黑体"/>
          <w:b/>
        </w:rPr>
        <w:t>表</w:t>
      </w:r>
      <w:r w:rsidRPr="00946A5F">
        <w:rPr>
          <w:rFonts w:eastAsia="黑体"/>
          <w:b/>
        </w:rPr>
        <w:fldChar w:fldCharType="begin"/>
      </w:r>
      <w:r w:rsidRPr="00946A5F">
        <w:rPr>
          <w:rFonts w:eastAsia="黑体"/>
          <w:b/>
        </w:rPr>
        <w:instrText xml:space="preserve"> STYLEREF 2 \s </w:instrText>
      </w:r>
      <w:r w:rsidRPr="00946A5F">
        <w:rPr>
          <w:rFonts w:eastAsia="黑体"/>
          <w:b/>
        </w:rPr>
        <w:fldChar w:fldCharType="separate"/>
      </w:r>
      <w:r w:rsidR="002A3B0C">
        <w:rPr>
          <w:rFonts w:eastAsia="黑体"/>
          <w:b/>
          <w:noProof/>
        </w:rPr>
        <w:t>4.2</w:t>
      </w:r>
      <w:r w:rsidRPr="00946A5F">
        <w:rPr>
          <w:rFonts w:eastAsia="黑体"/>
          <w:b/>
          <w:noProof/>
        </w:rPr>
        <w:fldChar w:fldCharType="end"/>
      </w:r>
      <w:r w:rsidRPr="00946A5F">
        <w:rPr>
          <w:rFonts w:eastAsia="黑体"/>
          <w:b/>
          <w:noProof/>
        </w:rPr>
        <w:t>-</w:t>
      </w:r>
      <w:r w:rsidR="00510B27" w:rsidRPr="00946A5F">
        <w:rPr>
          <w:rFonts w:eastAsia="黑体" w:hint="eastAsia"/>
          <w:b/>
        </w:rPr>
        <w:t>4</w:t>
      </w:r>
      <w:r w:rsidRPr="00946A5F">
        <w:rPr>
          <w:rFonts w:eastAsia="黑体"/>
          <w:b/>
        </w:rPr>
        <w:t xml:space="preserve"> </w:t>
      </w:r>
      <w:r w:rsidRPr="00946A5F">
        <w:rPr>
          <w:rFonts w:eastAsia="黑体" w:hint="eastAsia"/>
          <w:b/>
        </w:rPr>
        <w:t>植被覆盖对土壤侵蚀的</w:t>
      </w:r>
      <w:r w:rsidRPr="00946A5F">
        <w:rPr>
          <w:rFonts w:eastAsia="黑体"/>
          <w:b/>
        </w:rPr>
        <w:t>影响分级</w:t>
      </w:r>
    </w:p>
    <w:tbl>
      <w:tblPr>
        <w:tblW w:w="9854"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2090"/>
        <w:gridCol w:w="1192"/>
        <w:gridCol w:w="1642"/>
        <w:gridCol w:w="1642"/>
        <w:gridCol w:w="1644"/>
        <w:gridCol w:w="1644"/>
      </w:tblGrid>
      <w:tr w:rsidR="009441FE" w:rsidRPr="00946A5F" w:rsidTr="00526AA5">
        <w:trPr>
          <w:trHeight w:val="397"/>
          <w:jc w:val="center"/>
        </w:trPr>
        <w:tc>
          <w:tcPr>
            <w:tcW w:w="2090"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分级</w:t>
            </w:r>
          </w:p>
        </w:tc>
        <w:tc>
          <w:tcPr>
            <w:tcW w:w="1192"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一般地区</w:t>
            </w:r>
          </w:p>
        </w:tc>
        <w:tc>
          <w:tcPr>
            <w:tcW w:w="1642"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轻度敏感</w:t>
            </w:r>
          </w:p>
        </w:tc>
        <w:tc>
          <w:tcPr>
            <w:tcW w:w="1642"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中度敏感</w:t>
            </w:r>
          </w:p>
        </w:tc>
        <w:tc>
          <w:tcPr>
            <w:tcW w:w="1644"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高度敏感</w:t>
            </w:r>
          </w:p>
        </w:tc>
        <w:tc>
          <w:tcPr>
            <w:tcW w:w="1644"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极敏感</w:t>
            </w:r>
          </w:p>
        </w:tc>
      </w:tr>
      <w:tr w:rsidR="009441FE" w:rsidRPr="00946A5F" w:rsidTr="00526AA5">
        <w:trPr>
          <w:trHeight w:val="397"/>
          <w:jc w:val="center"/>
        </w:trPr>
        <w:tc>
          <w:tcPr>
            <w:tcW w:w="2090"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土壤质地</w:t>
            </w:r>
          </w:p>
        </w:tc>
        <w:tc>
          <w:tcPr>
            <w:tcW w:w="1192"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水体、草木沼泽、稻田</w:t>
            </w:r>
          </w:p>
        </w:tc>
        <w:tc>
          <w:tcPr>
            <w:tcW w:w="1642"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阔叶林、针叶林、草甸、灌丛和萌生矮林</w:t>
            </w:r>
          </w:p>
        </w:tc>
        <w:tc>
          <w:tcPr>
            <w:tcW w:w="1642"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稀疏灌木草原、一年两熟粮作、一年水旱两熟</w:t>
            </w:r>
          </w:p>
        </w:tc>
        <w:tc>
          <w:tcPr>
            <w:tcW w:w="1644"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荒漠、一年</w:t>
            </w:r>
            <w:proofErr w:type="gramStart"/>
            <w:r w:rsidRPr="00946A5F">
              <w:rPr>
                <w:rFonts w:cs="Times New Roman" w:hint="eastAsia"/>
                <w:bCs/>
                <w:kern w:val="0"/>
                <w:sz w:val="21"/>
              </w:rPr>
              <w:t>一熟粮作</w:t>
            </w:r>
            <w:proofErr w:type="gramEnd"/>
          </w:p>
        </w:tc>
        <w:tc>
          <w:tcPr>
            <w:tcW w:w="1644"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无植被</w:t>
            </w:r>
          </w:p>
        </w:tc>
      </w:tr>
      <w:tr w:rsidR="009441FE" w:rsidRPr="00946A5F" w:rsidTr="00526AA5">
        <w:trPr>
          <w:trHeight w:val="397"/>
          <w:jc w:val="center"/>
        </w:trPr>
        <w:tc>
          <w:tcPr>
            <w:tcW w:w="2090"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分级赋值</w:t>
            </w:r>
          </w:p>
        </w:tc>
        <w:tc>
          <w:tcPr>
            <w:tcW w:w="119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1</w:t>
            </w:r>
          </w:p>
        </w:tc>
        <w:tc>
          <w:tcPr>
            <w:tcW w:w="164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3</w:t>
            </w:r>
          </w:p>
        </w:tc>
        <w:tc>
          <w:tcPr>
            <w:tcW w:w="1642"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5</w:t>
            </w:r>
          </w:p>
        </w:tc>
        <w:tc>
          <w:tcPr>
            <w:tcW w:w="1644"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7</w:t>
            </w:r>
          </w:p>
        </w:tc>
        <w:tc>
          <w:tcPr>
            <w:tcW w:w="1644"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9</w:t>
            </w:r>
          </w:p>
        </w:tc>
      </w:tr>
    </w:tbl>
    <w:p w:rsidR="009441FE" w:rsidRPr="00946A5F" w:rsidRDefault="009441FE" w:rsidP="009441FE">
      <w:pPr>
        <w:ind w:firstLine="560"/>
      </w:pPr>
      <w:r w:rsidRPr="00946A5F">
        <w:rPr>
          <w:rFonts w:hint="eastAsia"/>
        </w:rPr>
        <w:t>（</w:t>
      </w:r>
      <w:r w:rsidRPr="00946A5F">
        <w:rPr>
          <w:rFonts w:hint="eastAsia"/>
        </w:rPr>
        <w:t>2</w:t>
      </w:r>
      <w:r w:rsidRPr="00946A5F">
        <w:rPr>
          <w:rFonts w:hint="eastAsia"/>
        </w:rPr>
        <w:t>）土壤侵蚀敏感性综合评价</w:t>
      </w:r>
    </w:p>
    <w:p w:rsidR="009441FE" w:rsidRPr="00946A5F" w:rsidRDefault="009441FE" w:rsidP="00C313F3">
      <w:pPr>
        <w:ind w:firstLine="560"/>
        <w:jc w:val="center"/>
      </w:pPr>
      <w:r w:rsidRPr="00946A5F">
        <w:rPr>
          <w:rFonts w:eastAsia="仿宋_GB2312"/>
          <w:position w:val="-28"/>
        </w:rPr>
        <w:object w:dxaOrig="1365" w:dyaOrig="660">
          <v:shape id="_x0000_i1026" type="#_x0000_t75" style="width:81.45pt;height:38.55pt" o:ole="">
            <v:imagedata r:id="rId32" o:title=""/>
          </v:shape>
          <o:OLEObject Type="Embed" ProgID="Equation.3" ShapeID="_x0000_i1026" DrawAspect="Content" ObjectID="_1634989325" r:id="rId33"/>
        </w:object>
      </w:r>
    </w:p>
    <w:p w:rsidR="009441FE" w:rsidRPr="00946A5F" w:rsidRDefault="009441FE" w:rsidP="009441FE">
      <w:pPr>
        <w:ind w:firstLine="560"/>
      </w:pPr>
      <w:r w:rsidRPr="00946A5F">
        <w:rPr>
          <w:rFonts w:hint="eastAsia"/>
        </w:rPr>
        <w:t>式中：</w:t>
      </w:r>
      <w:r w:rsidRPr="00946A5F">
        <w:rPr>
          <w:rFonts w:hint="eastAsia"/>
        </w:rPr>
        <w:t>SS</w:t>
      </w:r>
      <w:r w:rsidRPr="00946A5F">
        <w:rPr>
          <w:rFonts w:hint="eastAsia"/>
          <w:vertAlign w:val="subscript"/>
        </w:rPr>
        <w:t>j</w:t>
      </w:r>
      <w:r w:rsidRPr="00946A5F">
        <w:rPr>
          <w:rFonts w:hint="eastAsia"/>
        </w:rPr>
        <w:t>为</w:t>
      </w:r>
      <w:r w:rsidRPr="00946A5F">
        <w:rPr>
          <w:rFonts w:hint="eastAsia"/>
        </w:rPr>
        <w:t>j</w:t>
      </w:r>
      <w:r w:rsidRPr="00946A5F">
        <w:rPr>
          <w:rFonts w:hint="eastAsia"/>
        </w:rPr>
        <w:t>空间单元土壤侵蚀敏感性指数；</w:t>
      </w:r>
      <w:r w:rsidRPr="00946A5F">
        <w:rPr>
          <w:rFonts w:hint="eastAsia"/>
        </w:rPr>
        <w:t>C</w:t>
      </w:r>
      <w:r w:rsidRPr="00946A5F">
        <w:rPr>
          <w:rFonts w:hint="eastAsia"/>
          <w:vertAlign w:val="subscript"/>
        </w:rPr>
        <w:t>i</w:t>
      </w:r>
      <w:r w:rsidRPr="00946A5F">
        <w:rPr>
          <w:rFonts w:hint="eastAsia"/>
        </w:rPr>
        <w:t>为</w:t>
      </w:r>
      <w:r w:rsidRPr="00946A5F">
        <w:rPr>
          <w:rFonts w:hint="eastAsia"/>
        </w:rPr>
        <w:t>i</w:t>
      </w:r>
      <w:r w:rsidRPr="00946A5F">
        <w:rPr>
          <w:rFonts w:hint="eastAsia"/>
        </w:rPr>
        <w:t>因素敏感性等级值，</w:t>
      </w:r>
      <w:r w:rsidRPr="00946A5F">
        <w:rPr>
          <w:rFonts w:hint="eastAsia"/>
        </w:rPr>
        <w:t>W</w:t>
      </w:r>
      <w:r w:rsidRPr="00946A5F">
        <w:rPr>
          <w:rFonts w:hint="eastAsia"/>
          <w:vertAlign w:val="subscript"/>
        </w:rPr>
        <w:t>i</w:t>
      </w:r>
      <w:r w:rsidRPr="00946A5F">
        <w:rPr>
          <w:rFonts w:hint="eastAsia"/>
        </w:rPr>
        <w:t>为影响土壤侵蚀性因子的权重。</w:t>
      </w:r>
    </w:p>
    <w:p w:rsidR="009441FE" w:rsidRPr="00946A5F" w:rsidRDefault="009441FE" w:rsidP="009441FE">
      <w:pPr>
        <w:ind w:firstLine="560"/>
      </w:pPr>
      <w:r w:rsidRPr="00946A5F">
        <w:rPr>
          <w:rFonts w:hint="eastAsia"/>
        </w:rPr>
        <w:t>对以上</w:t>
      </w:r>
      <w:r w:rsidRPr="00946A5F">
        <w:rPr>
          <w:rFonts w:hint="eastAsia"/>
        </w:rPr>
        <w:t>4</w:t>
      </w:r>
      <w:r w:rsidRPr="00946A5F">
        <w:rPr>
          <w:rFonts w:hint="eastAsia"/>
        </w:rPr>
        <w:t>个影响因素生成的分级图，运用</w:t>
      </w:r>
      <w:r w:rsidRPr="00946A5F">
        <w:rPr>
          <w:rFonts w:hint="eastAsia"/>
        </w:rPr>
        <w:t>GIS</w:t>
      </w:r>
      <w:r w:rsidRPr="00946A5F">
        <w:rPr>
          <w:rFonts w:hint="eastAsia"/>
        </w:rPr>
        <w:t>空间分析模型，通过空间分</w:t>
      </w:r>
      <w:r w:rsidRPr="00946A5F">
        <w:rPr>
          <w:rFonts w:hint="eastAsia"/>
        </w:rPr>
        <w:lastRenderedPageBreak/>
        <w:t>析工具采用式</w:t>
      </w:r>
      <w:r w:rsidRPr="00946A5F">
        <w:rPr>
          <w:rFonts w:hint="eastAsia"/>
        </w:rPr>
        <w:t>5-2-3</w:t>
      </w:r>
      <w:r w:rsidRPr="00946A5F">
        <w:rPr>
          <w:rFonts w:hint="eastAsia"/>
        </w:rPr>
        <w:t>对各因子的土壤侵蚀敏感性进行权重叠加运算，得到广水市土壤侵蚀敏感性分布图。</w:t>
      </w:r>
    </w:p>
    <w:p w:rsidR="009441FE" w:rsidRPr="00946A5F" w:rsidRDefault="009441FE" w:rsidP="009441FE">
      <w:pPr>
        <w:ind w:firstLine="560"/>
      </w:pPr>
      <w:r w:rsidRPr="00946A5F">
        <w:rPr>
          <w:rFonts w:hint="eastAsia"/>
        </w:rPr>
        <w:t>按照《生态功能分区技术规范》中的土壤侵蚀敏感性分级标准，广水市土壤侵蚀共分为</w:t>
      </w:r>
      <w:r w:rsidRPr="00946A5F">
        <w:rPr>
          <w:rFonts w:hint="eastAsia"/>
        </w:rPr>
        <w:t>3</w:t>
      </w:r>
      <w:r w:rsidRPr="00946A5F">
        <w:rPr>
          <w:rFonts w:hint="eastAsia"/>
        </w:rPr>
        <w:t>个等级，即轻度敏感、中度敏感和高度敏感，不同土壤侵蚀敏感性程度空间分布格局（见附图</w:t>
      </w:r>
      <w:r w:rsidRPr="00946A5F">
        <w:rPr>
          <w:rFonts w:hint="eastAsia"/>
        </w:rPr>
        <w:t>11</w:t>
      </w:r>
      <w:r w:rsidRPr="00946A5F">
        <w:rPr>
          <w:rFonts w:hint="eastAsia"/>
        </w:rPr>
        <w:t>）主要如下：</w:t>
      </w:r>
    </w:p>
    <w:p w:rsidR="009441FE" w:rsidRPr="00946A5F" w:rsidRDefault="009441FE" w:rsidP="009441FE">
      <w:pPr>
        <w:spacing w:line="240" w:lineRule="auto"/>
        <w:ind w:firstLineChars="0" w:firstLine="0"/>
        <w:jc w:val="center"/>
        <w:rPr>
          <w:rFonts w:eastAsia="黑体"/>
          <w:b/>
        </w:rPr>
      </w:pPr>
      <w:r w:rsidRPr="00946A5F">
        <w:rPr>
          <w:rFonts w:eastAsia="黑体"/>
          <w:b/>
        </w:rPr>
        <w:t>表</w:t>
      </w:r>
      <w:r w:rsidRPr="00946A5F">
        <w:rPr>
          <w:rFonts w:eastAsia="黑体"/>
          <w:b/>
        </w:rPr>
        <w:fldChar w:fldCharType="begin"/>
      </w:r>
      <w:r w:rsidRPr="00946A5F">
        <w:rPr>
          <w:rFonts w:eastAsia="黑体"/>
          <w:b/>
        </w:rPr>
        <w:instrText xml:space="preserve"> STYLEREF 2 \s </w:instrText>
      </w:r>
      <w:r w:rsidRPr="00946A5F">
        <w:rPr>
          <w:rFonts w:eastAsia="黑体"/>
          <w:b/>
        </w:rPr>
        <w:fldChar w:fldCharType="separate"/>
      </w:r>
      <w:r w:rsidR="002A3B0C">
        <w:rPr>
          <w:rFonts w:eastAsia="黑体"/>
          <w:b/>
          <w:noProof/>
        </w:rPr>
        <w:t>4.2</w:t>
      </w:r>
      <w:r w:rsidRPr="00946A5F">
        <w:rPr>
          <w:rFonts w:eastAsia="黑体"/>
          <w:b/>
          <w:noProof/>
        </w:rPr>
        <w:fldChar w:fldCharType="end"/>
      </w:r>
      <w:r w:rsidRPr="00946A5F">
        <w:rPr>
          <w:rFonts w:eastAsia="黑体"/>
          <w:b/>
          <w:noProof/>
        </w:rPr>
        <w:t>-</w:t>
      </w:r>
      <w:r w:rsidR="00510B27" w:rsidRPr="00946A5F">
        <w:rPr>
          <w:rFonts w:eastAsia="黑体" w:hint="eastAsia"/>
          <w:b/>
        </w:rPr>
        <w:t>5</w:t>
      </w:r>
      <w:r w:rsidRPr="00946A5F">
        <w:rPr>
          <w:rFonts w:eastAsia="黑体"/>
          <w:b/>
        </w:rPr>
        <w:t xml:space="preserve"> </w:t>
      </w:r>
      <w:r w:rsidRPr="00946A5F">
        <w:rPr>
          <w:rFonts w:eastAsia="黑体"/>
          <w:b/>
        </w:rPr>
        <w:t>广水市土壤侵蚀敏感性评价</w:t>
      </w:r>
    </w:p>
    <w:tbl>
      <w:tblPr>
        <w:tblW w:w="9854" w:type="dxa"/>
        <w:jc w:val="center"/>
        <w:tblBorders>
          <w:top w:val="single" w:sz="12" w:space="0" w:color="auto"/>
          <w:bottom w:val="single" w:sz="12" w:space="0" w:color="auto"/>
          <w:insideH w:val="single" w:sz="2" w:space="0" w:color="auto"/>
          <w:insideV w:val="single" w:sz="2" w:space="0" w:color="auto"/>
        </w:tblBorders>
        <w:tblLayout w:type="fixed"/>
        <w:tblLook w:val="04A0" w:firstRow="1" w:lastRow="0" w:firstColumn="1" w:lastColumn="0" w:noHBand="0" w:noVBand="1"/>
      </w:tblPr>
      <w:tblGrid>
        <w:gridCol w:w="3939"/>
        <w:gridCol w:w="1932"/>
        <w:gridCol w:w="3983"/>
      </w:tblGrid>
      <w:tr w:rsidR="009441FE" w:rsidRPr="00946A5F" w:rsidTr="00526AA5">
        <w:trPr>
          <w:trHeight w:val="397"/>
          <w:jc w:val="center"/>
        </w:trPr>
        <w:tc>
          <w:tcPr>
            <w:tcW w:w="3939" w:type="dxa"/>
            <w:tcBorders>
              <w:top w:val="single" w:sz="12" w:space="0" w:color="auto"/>
              <w:bottom w:val="single" w:sz="12"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bCs/>
                <w:kern w:val="0"/>
                <w:sz w:val="21"/>
              </w:rPr>
              <w:t>土壤侵蚀敏感性分级</w:t>
            </w:r>
          </w:p>
        </w:tc>
        <w:tc>
          <w:tcPr>
            <w:tcW w:w="1932" w:type="dxa"/>
            <w:tcBorders>
              <w:top w:val="single" w:sz="12" w:space="0" w:color="auto"/>
              <w:bottom w:val="single" w:sz="12"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bCs/>
                <w:kern w:val="0"/>
                <w:sz w:val="21"/>
              </w:rPr>
              <w:t>面积</w:t>
            </w:r>
            <w:r w:rsidRPr="00946A5F">
              <w:rPr>
                <w:rFonts w:cs="Times New Roman"/>
                <w:bCs/>
                <w:kern w:val="0"/>
                <w:sz w:val="21"/>
              </w:rPr>
              <w:t>/km</w:t>
            </w:r>
            <w:r w:rsidRPr="00946A5F">
              <w:rPr>
                <w:rFonts w:cs="Times New Roman"/>
                <w:bCs/>
                <w:kern w:val="0"/>
                <w:sz w:val="21"/>
                <w:vertAlign w:val="superscript"/>
              </w:rPr>
              <w:t>2</w:t>
            </w:r>
          </w:p>
        </w:tc>
        <w:tc>
          <w:tcPr>
            <w:tcW w:w="3983" w:type="dxa"/>
            <w:tcBorders>
              <w:top w:val="single" w:sz="12" w:space="0" w:color="auto"/>
              <w:bottom w:val="single" w:sz="12"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bCs/>
                <w:kern w:val="0"/>
                <w:sz w:val="21"/>
              </w:rPr>
              <w:t>占全市总面积比例</w:t>
            </w:r>
            <w:r w:rsidRPr="00946A5F">
              <w:rPr>
                <w:rFonts w:cs="Times New Roman"/>
                <w:bCs/>
                <w:kern w:val="0"/>
                <w:sz w:val="21"/>
              </w:rPr>
              <w:t>/%</w:t>
            </w:r>
          </w:p>
        </w:tc>
      </w:tr>
      <w:tr w:rsidR="009441FE" w:rsidRPr="00946A5F" w:rsidTr="00526AA5">
        <w:trPr>
          <w:trHeight w:val="397"/>
          <w:jc w:val="center"/>
        </w:trPr>
        <w:tc>
          <w:tcPr>
            <w:tcW w:w="3939" w:type="dxa"/>
            <w:tcBorders>
              <w:top w:val="single" w:sz="2"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bCs/>
                <w:kern w:val="0"/>
                <w:sz w:val="21"/>
              </w:rPr>
              <w:t>轻度敏感</w:t>
            </w:r>
          </w:p>
        </w:tc>
        <w:tc>
          <w:tcPr>
            <w:tcW w:w="1932" w:type="dxa"/>
            <w:tcBorders>
              <w:top w:val="single" w:sz="2" w:space="0" w:color="auto"/>
            </w:tcBorders>
            <w:vAlign w:val="center"/>
          </w:tcPr>
          <w:p w:rsidR="009441FE" w:rsidRPr="00946A5F" w:rsidRDefault="009441FE" w:rsidP="00526AA5">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814.33</w:t>
            </w:r>
          </w:p>
        </w:tc>
        <w:tc>
          <w:tcPr>
            <w:tcW w:w="3983" w:type="dxa"/>
            <w:tcBorders>
              <w:top w:val="single" w:sz="2" w:space="0" w:color="auto"/>
            </w:tcBorders>
            <w:vAlign w:val="center"/>
          </w:tcPr>
          <w:p w:rsidR="009441FE" w:rsidRPr="00946A5F" w:rsidRDefault="009441FE" w:rsidP="00526AA5">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30.78</w:t>
            </w:r>
          </w:p>
        </w:tc>
      </w:tr>
      <w:tr w:rsidR="009441FE" w:rsidRPr="00946A5F" w:rsidTr="00526AA5">
        <w:trPr>
          <w:trHeight w:val="397"/>
          <w:jc w:val="center"/>
        </w:trPr>
        <w:tc>
          <w:tcPr>
            <w:tcW w:w="3939" w:type="dxa"/>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bCs/>
                <w:kern w:val="0"/>
                <w:sz w:val="21"/>
              </w:rPr>
              <w:t>中度敏感</w:t>
            </w:r>
          </w:p>
        </w:tc>
        <w:tc>
          <w:tcPr>
            <w:tcW w:w="1932" w:type="dxa"/>
            <w:vAlign w:val="center"/>
          </w:tcPr>
          <w:p w:rsidR="009441FE" w:rsidRPr="00946A5F" w:rsidRDefault="009441FE" w:rsidP="00526AA5">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1610.41</w:t>
            </w:r>
          </w:p>
        </w:tc>
        <w:tc>
          <w:tcPr>
            <w:tcW w:w="3983" w:type="dxa"/>
            <w:vAlign w:val="center"/>
          </w:tcPr>
          <w:p w:rsidR="009441FE" w:rsidRPr="00946A5F" w:rsidRDefault="009441FE" w:rsidP="00526AA5">
            <w:pPr>
              <w:adjustRightInd/>
              <w:snapToGrid/>
              <w:spacing w:line="240" w:lineRule="auto"/>
              <w:ind w:firstLineChars="0" w:firstLine="0"/>
              <w:jc w:val="center"/>
              <w:rPr>
                <w:rFonts w:cs="Times New Roman"/>
                <w:bCs/>
                <w:kern w:val="0"/>
                <w:sz w:val="21"/>
              </w:rPr>
            </w:pPr>
            <w:r w:rsidRPr="00946A5F">
              <w:rPr>
                <w:rFonts w:cs="Times New Roman"/>
                <w:bCs/>
                <w:kern w:val="0"/>
                <w:sz w:val="21"/>
              </w:rPr>
              <w:t>6</w:t>
            </w:r>
            <w:r w:rsidRPr="00946A5F">
              <w:rPr>
                <w:rFonts w:cs="Times New Roman" w:hint="eastAsia"/>
                <w:bCs/>
                <w:kern w:val="0"/>
                <w:sz w:val="21"/>
              </w:rPr>
              <w:t>0.87</w:t>
            </w:r>
          </w:p>
        </w:tc>
      </w:tr>
      <w:tr w:rsidR="009441FE" w:rsidRPr="00946A5F" w:rsidTr="00526AA5">
        <w:trPr>
          <w:trHeight w:val="397"/>
          <w:jc w:val="center"/>
        </w:trPr>
        <w:tc>
          <w:tcPr>
            <w:tcW w:w="3939" w:type="dxa"/>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bCs/>
                <w:kern w:val="0"/>
                <w:sz w:val="21"/>
              </w:rPr>
              <w:t>高度敏感</w:t>
            </w:r>
          </w:p>
        </w:tc>
        <w:tc>
          <w:tcPr>
            <w:tcW w:w="1932" w:type="dxa"/>
            <w:vAlign w:val="center"/>
          </w:tcPr>
          <w:p w:rsidR="009441FE" w:rsidRPr="00946A5F" w:rsidRDefault="009441FE" w:rsidP="00526AA5">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220.91</w:t>
            </w:r>
          </w:p>
        </w:tc>
        <w:tc>
          <w:tcPr>
            <w:tcW w:w="3983" w:type="dxa"/>
            <w:vAlign w:val="center"/>
          </w:tcPr>
          <w:p w:rsidR="009441FE" w:rsidRPr="00946A5F" w:rsidRDefault="009441FE" w:rsidP="00526AA5">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8</w:t>
            </w:r>
            <w:r w:rsidRPr="00946A5F">
              <w:rPr>
                <w:rFonts w:cs="Times New Roman"/>
                <w:bCs/>
                <w:kern w:val="0"/>
                <w:sz w:val="21"/>
              </w:rPr>
              <w:t>.</w:t>
            </w:r>
            <w:r w:rsidRPr="00946A5F">
              <w:rPr>
                <w:rFonts w:cs="Times New Roman" w:hint="eastAsia"/>
                <w:bCs/>
                <w:kern w:val="0"/>
                <w:sz w:val="21"/>
              </w:rPr>
              <w:t>35</w:t>
            </w:r>
          </w:p>
        </w:tc>
      </w:tr>
      <w:tr w:rsidR="009441FE" w:rsidRPr="00946A5F" w:rsidTr="00526AA5">
        <w:trPr>
          <w:trHeight w:val="397"/>
          <w:jc w:val="center"/>
        </w:trPr>
        <w:tc>
          <w:tcPr>
            <w:tcW w:w="3939" w:type="dxa"/>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bCs/>
                <w:kern w:val="0"/>
                <w:sz w:val="21"/>
              </w:rPr>
              <w:t>总面积</w:t>
            </w:r>
          </w:p>
        </w:tc>
        <w:tc>
          <w:tcPr>
            <w:tcW w:w="1932" w:type="dxa"/>
            <w:vAlign w:val="center"/>
          </w:tcPr>
          <w:p w:rsidR="009441FE" w:rsidRPr="00946A5F" w:rsidRDefault="009441FE" w:rsidP="00526AA5">
            <w:pPr>
              <w:adjustRightInd/>
              <w:snapToGrid/>
              <w:spacing w:line="240" w:lineRule="auto"/>
              <w:ind w:firstLineChars="0" w:firstLine="0"/>
              <w:jc w:val="center"/>
              <w:rPr>
                <w:rFonts w:cs="Times New Roman"/>
                <w:bCs/>
                <w:kern w:val="0"/>
                <w:sz w:val="21"/>
              </w:rPr>
            </w:pPr>
            <w:r w:rsidRPr="00946A5F">
              <w:rPr>
                <w:rFonts w:cs="Times New Roman"/>
                <w:bCs/>
                <w:kern w:val="0"/>
                <w:sz w:val="21"/>
              </w:rPr>
              <w:t>2645.64</w:t>
            </w:r>
          </w:p>
        </w:tc>
        <w:tc>
          <w:tcPr>
            <w:tcW w:w="3983" w:type="dxa"/>
            <w:vAlign w:val="center"/>
          </w:tcPr>
          <w:p w:rsidR="009441FE" w:rsidRPr="00946A5F" w:rsidRDefault="009441FE" w:rsidP="00526AA5">
            <w:pPr>
              <w:adjustRightInd/>
              <w:snapToGrid/>
              <w:spacing w:line="240" w:lineRule="auto"/>
              <w:ind w:firstLineChars="0" w:firstLine="0"/>
              <w:jc w:val="center"/>
              <w:rPr>
                <w:rFonts w:cs="Times New Roman"/>
                <w:bCs/>
                <w:kern w:val="0"/>
                <w:sz w:val="21"/>
              </w:rPr>
            </w:pPr>
            <w:r w:rsidRPr="00946A5F">
              <w:rPr>
                <w:rFonts w:cs="Times New Roman"/>
                <w:bCs/>
                <w:kern w:val="0"/>
                <w:sz w:val="21"/>
              </w:rPr>
              <w:t>100</w:t>
            </w:r>
          </w:p>
        </w:tc>
      </w:tr>
    </w:tbl>
    <w:p w:rsidR="009441FE" w:rsidRPr="00946A5F" w:rsidRDefault="009441FE" w:rsidP="009441FE">
      <w:pPr>
        <w:numPr>
          <w:ilvl w:val="0"/>
          <w:numId w:val="3"/>
        </w:numPr>
        <w:ind w:firstLineChars="0"/>
      </w:pPr>
      <w:r w:rsidRPr="00946A5F">
        <w:rPr>
          <w:rFonts w:hint="eastAsia"/>
        </w:rPr>
        <w:t>轻度敏感区</w:t>
      </w:r>
    </w:p>
    <w:p w:rsidR="009441FE" w:rsidRPr="00946A5F" w:rsidRDefault="009441FE" w:rsidP="009441FE">
      <w:pPr>
        <w:ind w:firstLine="560"/>
      </w:pPr>
      <w:r w:rsidRPr="00946A5F">
        <w:rPr>
          <w:rFonts w:hint="eastAsia"/>
        </w:rPr>
        <w:t>轻度敏感区面积约</w:t>
      </w:r>
      <w:r w:rsidRPr="00946A5F">
        <w:rPr>
          <w:rFonts w:hint="eastAsia"/>
        </w:rPr>
        <w:t>814.33 km</w:t>
      </w:r>
      <w:r w:rsidRPr="00946A5F">
        <w:rPr>
          <w:rFonts w:hint="eastAsia"/>
          <w:vertAlign w:val="superscript"/>
        </w:rPr>
        <w:t>2</w:t>
      </w:r>
      <w:r w:rsidRPr="00946A5F">
        <w:rPr>
          <w:rFonts w:hint="eastAsia"/>
        </w:rPr>
        <w:t>，占全市国土面积的</w:t>
      </w:r>
      <w:r w:rsidRPr="00946A5F">
        <w:rPr>
          <w:rFonts w:hint="eastAsia"/>
        </w:rPr>
        <w:t>30.78%</w:t>
      </w:r>
      <w:r w:rsidRPr="00946A5F">
        <w:rPr>
          <w:rFonts w:hint="eastAsia"/>
        </w:rPr>
        <w:t>，分布广泛而零散主要是分布在全市的水田、水浇地和水域用地，以上区域地势极为平缓，水田和水浇地长期耕种有着较好水土保持措施，故土壤侵蚀发生的概率较小。</w:t>
      </w:r>
    </w:p>
    <w:p w:rsidR="009441FE" w:rsidRPr="00946A5F" w:rsidRDefault="009441FE" w:rsidP="009441FE">
      <w:pPr>
        <w:numPr>
          <w:ilvl w:val="0"/>
          <w:numId w:val="3"/>
        </w:numPr>
        <w:ind w:firstLineChars="0"/>
      </w:pPr>
      <w:r w:rsidRPr="00946A5F">
        <w:rPr>
          <w:rFonts w:hint="eastAsia"/>
        </w:rPr>
        <w:t>中度敏感区</w:t>
      </w:r>
    </w:p>
    <w:p w:rsidR="009441FE" w:rsidRPr="00946A5F" w:rsidRDefault="009441FE" w:rsidP="009441FE">
      <w:pPr>
        <w:ind w:firstLine="560"/>
      </w:pPr>
      <w:r w:rsidRPr="00946A5F">
        <w:rPr>
          <w:rFonts w:hint="eastAsia"/>
        </w:rPr>
        <w:t>中度敏感区面积最广，约</w:t>
      </w:r>
      <w:r w:rsidRPr="00946A5F">
        <w:t>1610.41</w:t>
      </w:r>
      <w:r w:rsidRPr="00946A5F">
        <w:rPr>
          <w:rFonts w:hint="eastAsia"/>
        </w:rPr>
        <w:t xml:space="preserve"> km</w:t>
      </w:r>
      <w:r w:rsidRPr="00946A5F">
        <w:rPr>
          <w:rFonts w:hint="eastAsia"/>
          <w:vertAlign w:val="superscript"/>
        </w:rPr>
        <w:t>2</w:t>
      </w:r>
      <w:r w:rsidRPr="00946A5F">
        <w:rPr>
          <w:rFonts w:hint="eastAsia"/>
        </w:rPr>
        <w:t>，占国土总面积的</w:t>
      </w:r>
      <w:r w:rsidRPr="00946A5F">
        <w:rPr>
          <w:rFonts w:hint="eastAsia"/>
        </w:rPr>
        <w:t>60.87%</w:t>
      </w:r>
      <w:r w:rsidRPr="00946A5F">
        <w:rPr>
          <w:rFonts w:hint="eastAsia"/>
        </w:rPr>
        <w:t>，主要是分布在全市的各类林地、草地和小坡度旱地等区域。中度敏感区在各乡镇均有分布，重点分布于北部桐柏山</w:t>
      </w:r>
      <w:r w:rsidRPr="00946A5F">
        <w:rPr>
          <w:rFonts w:hint="eastAsia"/>
        </w:rPr>
        <w:t>-</w:t>
      </w:r>
      <w:r w:rsidRPr="00946A5F">
        <w:rPr>
          <w:rFonts w:hint="eastAsia"/>
        </w:rPr>
        <w:t>大别山区域。以上区域土壤质地以壤土为主，虽植被覆盖率较高，但由于受坡度、地形起伏度和土壤质地的影响，发生土壤侵蚀的可能性仍较高。</w:t>
      </w:r>
    </w:p>
    <w:p w:rsidR="009441FE" w:rsidRPr="00946A5F" w:rsidRDefault="009441FE" w:rsidP="009441FE">
      <w:pPr>
        <w:numPr>
          <w:ilvl w:val="0"/>
          <w:numId w:val="3"/>
        </w:numPr>
        <w:ind w:firstLineChars="0"/>
      </w:pPr>
      <w:r w:rsidRPr="00946A5F">
        <w:rPr>
          <w:rFonts w:hint="eastAsia"/>
        </w:rPr>
        <w:t>高度敏感区</w:t>
      </w:r>
    </w:p>
    <w:p w:rsidR="009441FE" w:rsidRPr="00946A5F" w:rsidRDefault="009441FE" w:rsidP="009441FE">
      <w:pPr>
        <w:ind w:firstLine="560"/>
      </w:pPr>
      <w:r w:rsidRPr="00946A5F">
        <w:rPr>
          <w:rFonts w:hint="eastAsia"/>
        </w:rPr>
        <w:t>高度敏感区面积</w:t>
      </w:r>
      <w:r w:rsidRPr="00946A5F">
        <w:t>220.91</w:t>
      </w:r>
      <w:r w:rsidRPr="00946A5F">
        <w:rPr>
          <w:rFonts w:hint="eastAsia"/>
        </w:rPr>
        <w:t xml:space="preserve"> km</w:t>
      </w:r>
      <w:r w:rsidRPr="00946A5F">
        <w:rPr>
          <w:rFonts w:hint="eastAsia"/>
          <w:vertAlign w:val="superscript"/>
        </w:rPr>
        <w:t>2</w:t>
      </w:r>
      <w:r w:rsidRPr="00946A5F">
        <w:rPr>
          <w:rFonts w:hint="eastAsia"/>
        </w:rPr>
        <w:t>，占国土总面积的</w:t>
      </w:r>
      <w:r w:rsidRPr="00946A5F">
        <w:rPr>
          <w:rFonts w:hint="eastAsia"/>
        </w:rPr>
        <w:t>8.35%</w:t>
      </w:r>
      <w:r w:rsidRPr="00946A5F">
        <w:rPr>
          <w:rFonts w:hint="eastAsia"/>
        </w:rPr>
        <w:t>，除广水、应山街办等城镇建成区外，其他大多是分布在各乡镇坡度较大的旱地及裸地。尽管全市降水存在明显差异，但上述区域坡度大，旱作农作物植被覆盖季相差异极大，且砂壤土、</w:t>
      </w:r>
      <w:proofErr w:type="gramStart"/>
      <w:r w:rsidRPr="00946A5F">
        <w:rPr>
          <w:rFonts w:hint="eastAsia"/>
        </w:rPr>
        <w:t>壤</w:t>
      </w:r>
      <w:proofErr w:type="gramEnd"/>
      <w:r w:rsidRPr="00946A5F">
        <w:rPr>
          <w:rFonts w:hint="eastAsia"/>
        </w:rPr>
        <w:t>黏土等粘合性能较差的土壤质地在强降雨和坡度的影响下，极易发生表层土壤迁移，造成土壤流失，且土壤侵蚀强度大。</w:t>
      </w:r>
    </w:p>
    <w:p w:rsidR="009441FE" w:rsidRPr="00946A5F" w:rsidRDefault="009441FE" w:rsidP="009441FE">
      <w:pPr>
        <w:keepNext/>
        <w:keepLines/>
        <w:numPr>
          <w:ilvl w:val="3"/>
          <w:numId w:val="2"/>
        </w:numPr>
        <w:spacing w:after="60"/>
        <w:ind w:left="0" w:firstLineChars="0" w:firstLine="0"/>
        <w:outlineLvl w:val="3"/>
        <w:rPr>
          <w:rFonts w:eastAsia="宋体" w:cstheme="majorBidi"/>
          <w:b/>
          <w:bCs/>
          <w:szCs w:val="28"/>
        </w:rPr>
      </w:pPr>
      <w:r w:rsidRPr="00946A5F">
        <w:rPr>
          <w:rFonts w:eastAsia="宋体" w:cstheme="majorBidi" w:hint="eastAsia"/>
          <w:b/>
          <w:bCs/>
          <w:szCs w:val="28"/>
        </w:rPr>
        <w:lastRenderedPageBreak/>
        <w:t>水资源胁迫敏感性评价</w:t>
      </w:r>
    </w:p>
    <w:p w:rsidR="009441FE" w:rsidRPr="00946A5F" w:rsidRDefault="009441FE" w:rsidP="009441FE">
      <w:pPr>
        <w:ind w:firstLine="560"/>
      </w:pPr>
      <w:r w:rsidRPr="00946A5F">
        <w:rPr>
          <w:rFonts w:hint="eastAsia"/>
        </w:rPr>
        <w:t>水资源胁迫敏感性是指水资源丰缺程度对区域社会经济发展的影响程度的大小，可以从水量层次说明发生区域水生态环境问题的难易程度和可能性大小。它主要取决于区域水资源量的大小以及人类活动强度，用于反映水资源量对区域复合生态系统支持程度，因此，选取人均水资源量作为衡量区域水资源胁迫的主要因子。根据广水市主要流域水资源量特征，结合中国人口空间分布公里网格数据集和</w:t>
      </w:r>
      <w:r w:rsidR="00753380" w:rsidRPr="00946A5F">
        <w:rPr>
          <w:rFonts w:hint="eastAsia"/>
        </w:rPr>
        <w:t>水资源胁迫敏感性指标与分级标准</w:t>
      </w:r>
      <w:r w:rsidRPr="00946A5F">
        <w:rPr>
          <w:rFonts w:hint="eastAsia"/>
        </w:rPr>
        <w:t>（表</w:t>
      </w:r>
      <w:r w:rsidRPr="00946A5F">
        <w:t>5</w:t>
      </w:r>
      <w:r w:rsidR="00526AA5" w:rsidRPr="00946A5F">
        <w:t>-</w:t>
      </w:r>
      <w:r w:rsidRPr="00946A5F">
        <w:t>2-</w:t>
      </w:r>
      <w:r w:rsidR="00510B27" w:rsidRPr="00946A5F">
        <w:rPr>
          <w:rFonts w:hint="eastAsia"/>
        </w:rPr>
        <w:t>6</w:t>
      </w:r>
      <w:r w:rsidRPr="00946A5F">
        <w:rPr>
          <w:rFonts w:hint="eastAsia"/>
        </w:rPr>
        <w:t>），对广水市水资源胁迫敏感程度进行分级和分区。</w:t>
      </w:r>
    </w:p>
    <w:p w:rsidR="009441FE" w:rsidRPr="00946A5F" w:rsidRDefault="009441FE" w:rsidP="009441FE">
      <w:pPr>
        <w:spacing w:line="240" w:lineRule="auto"/>
        <w:ind w:firstLineChars="0" w:firstLine="0"/>
        <w:jc w:val="center"/>
        <w:rPr>
          <w:rFonts w:eastAsia="黑体"/>
          <w:b/>
        </w:rPr>
      </w:pPr>
      <w:r w:rsidRPr="00946A5F">
        <w:rPr>
          <w:rFonts w:eastAsia="黑体"/>
          <w:b/>
        </w:rPr>
        <w:t>表</w:t>
      </w:r>
      <w:r w:rsidRPr="00946A5F">
        <w:rPr>
          <w:rFonts w:eastAsia="黑体"/>
          <w:b/>
        </w:rPr>
        <w:fldChar w:fldCharType="begin"/>
      </w:r>
      <w:r w:rsidRPr="00946A5F">
        <w:rPr>
          <w:rFonts w:eastAsia="黑体"/>
          <w:b/>
        </w:rPr>
        <w:instrText xml:space="preserve"> STYLEREF 2 \s </w:instrText>
      </w:r>
      <w:r w:rsidRPr="00946A5F">
        <w:rPr>
          <w:rFonts w:eastAsia="黑体"/>
          <w:b/>
        </w:rPr>
        <w:fldChar w:fldCharType="separate"/>
      </w:r>
      <w:r w:rsidR="002A3B0C">
        <w:rPr>
          <w:rFonts w:eastAsia="黑体"/>
          <w:b/>
          <w:noProof/>
        </w:rPr>
        <w:t>4.2</w:t>
      </w:r>
      <w:r w:rsidRPr="00946A5F">
        <w:rPr>
          <w:rFonts w:eastAsia="黑体"/>
          <w:b/>
          <w:noProof/>
        </w:rPr>
        <w:fldChar w:fldCharType="end"/>
      </w:r>
      <w:r w:rsidRPr="00946A5F">
        <w:rPr>
          <w:rFonts w:eastAsia="黑体"/>
          <w:b/>
          <w:noProof/>
        </w:rPr>
        <w:t>-</w:t>
      </w:r>
      <w:r w:rsidR="00510B27" w:rsidRPr="00946A5F">
        <w:rPr>
          <w:rFonts w:eastAsia="黑体" w:hint="eastAsia"/>
          <w:b/>
        </w:rPr>
        <w:t>6</w:t>
      </w:r>
      <w:r w:rsidRPr="00946A5F">
        <w:rPr>
          <w:rFonts w:eastAsia="黑体"/>
          <w:b/>
        </w:rPr>
        <w:t xml:space="preserve"> </w:t>
      </w:r>
      <w:r w:rsidRPr="00946A5F">
        <w:rPr>
          <w:rFonts w:eastAsia="黑体" w:hint="eastAsia"/>
          <w:b/>
        </w:rPr>
        <w:t>水资源胁迫敏感性指标与分级标准</w:t>
      </w:r>
    </w:p>
    <w:tbl>
      <w:tblPr>
        <w:tblW w:w="5000" w:type="pct"/>
        <w:jc w:val="center"/>
        <w:tblLook w:val="04A0" w:firstRow="1" w:lastRow="0" w:firstColumn="1" w:lastColumn="0" w:noHBand="0" w:noVBand="1"/>
      </w:tblPr>
      <w:tblGrid>
        <w:gridCol w:w="1648"/>
        <w:gridCol w:w="4927"/>
        <w:gridCol w:w="3279"/>
      </w:tblGrid>
      <w:tr w:rsidR="009441FE" w:rsidRPr="00946A5F" w:rsidTr="00526AA5">
        <w:trPr>
          <w:trHeight w:val="397"/>
          <w:jc w:val="center"/>
        </w:trPr>
        <w:tc>
          <w:tcPr>
            <w:tcW w:w="836" w:type="pct"/>
            <w:tcBorders>
              <w:top w:val="single" w:sz="12" w:space="0" w:color="auto"/>
              <w:bottom w:val="single" w:sz="12"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序号</w:t>
            </w:r>
            <w:r w:rsidRPr="00946A5F">
              <w:rPr>
                <w:rFonts w:cs="Times New Roman" w:hint="eastAsia"/>
                <w:bCs/>
                <w:kern w:val="0"/>
                <w:sz w:val="21"/>
              </w:rPr>
              <w:t xml:space="preserve"> </w:t>
            </w:r>
          </w:p>
        </w:tc>
        <w:tc>
          <w:tcPr>
            <w:tcW w:w="2500" w:type="pct"/>
            <w:tcBorders>
              <w:top w:val="single" w:sz="12" w:space="0" w:color="auto"/>
              <w:left w:val="single" w:sz="4" w:space="0" w:color="auto"/>
              <w:bottom w:val="single" w:sz="12"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人均水资源量</w:t>
            </w:r>
            <w:r w:rsidRPr="00946A5F">
              <w:rPr>
                <w:rFonts w:cs="Times New Roman" w:hint="eastAsia"/>
                <w:bCs/>
                <w:kern w:val="0"/>
                <w:sz w:val="21"/>
              </w:rPr>
              <w:t>/</w:t>
            </w:r>
            <w:r w:rsidRPr="00946A5F">
              <w:rPr>
                <w:rFonts w:cs="Times New Roman" w:hint="eastAsia"/>
                <w:bCs/>
                <w:kern w:val="0"/>
                <w:sz w:val="21"/>
              </w:rPr>
              <w:t>（</w:t>
            </w:r>
            <w:r w:rsidRPr="00946A5F">
              <w:rPr>
                <w:rFonts w:cs="Times New Roman" w:hint="eastAsia"/>
                <w:bCs/>
                <w:kern w:val="0"/>
                <w:sz w:val="21"/>
              </w:rPr>
              <w:t>m</w:t>
            </w:r>
            <w:r w:rsidRPr="00946A5F">
              <w:rPr>
                <w:rFonts w:cs="Times New Roman" w:hint="eastAsia"/>
                <w:bCs/>
                <w:kern w:val="0"/>
                <w:sz w:val="21"/>
                <w:vertAlign w:val="superscript"/>
              </w:rPr>
              <w:t>3</w:t>
            </w:r>
            <w:r w:rsidRPr="00946A5F">
              <w:rPr>
                <w:rFonts w:cs="Times New Roman" w:hint="eastAsia"/>
                <w:bCs/>
                <w:kern w:val="0"/>
                <w:sz w:val="21"/>
              </w:rPr>
              <w:t>/</w:t>
            </w:r>
            <w:r w:rsidRPr="00946A5F">
              <w:rPr>
                <w:rFonts w:cs="Times New Roman" w:hint="eastAsia"/>
                <w:bCs/>
                <w:kern w:val="0"/>
                <w:sz w:val="21"/>
              </w:rPr>
              <w:t>人）</w:t>
            </w:r>
            <w:r w:rsidRPr="00946A5F">
              <w:rPr>
                <w:rFonts w:cs="Times New Roman" w:hint="eastAsia"/>
                <w:bCs/>
                <w:kern w:val="0"/>
                <w:sz w:val="21"/>
              </w:rPr>
              <w:t xml:space="preserve"> </w:t>
            </w:r>
          </w:p>
        </w:tc>
        <w:tc>
          <w:tcPr>
            <w:tcW w:w="1664" w:type="pct"/>
            <w:tcBorders>
              <w:top w:val="single" w:sz="12" w:space="0" w:color="auto"/>
              <w:left w:val="single" w:sz="4"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敏感性分级</w:t>
            </w:r>
            <w:r w:rsidRPr="00946A5F">
              <w:rPr>
                <w:rFonts w:cs="Times New Roman" w:hint="eastAsia"/>
                <w:bCs/>
                <w:kern w:val="0"/>
                <w:sz w:val="21"/>
              </w:rPr>
              <w:t xml:space="preserve">  </w:t>
            </w:r>
          </w:p>
        </w:tc>
      </w:tr>
      <w:tr w:rsidR="009441FE" w:rsidRPr="00946A5F" w:rsidTr="00526AA5">
        <w:trPr>
          <w:trHeight w:val="397"/>
          <w:jc w:val="center"/>
        </w:trPr>
        <w:tc>
          <w:tcPr>
            <w:tcW w:w="836" w:type="pct"/>
            <w:tcBorders>
              <w:top w:val="single" w:sz="12" w:space="0" w:color="auto"/>
              <w:bottom w:val="single" w:sz="4" w:space="0" w:color="auto"/>
              <w:right w:val="single" w:sz="4"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1</w:t>
            </w:r>
          </w:p>
        </w:tc>
        <w:tc>
          <w:tcPr>
            <w:tcW w:w="2500" w:type="pct"/>
            <w:tcBorders>
              <w:top w:val="single" w:sz="12" w:space="0" w:color="auto"/>
              <w:left w:val="single" w:sz="4" w:space="0" w:color="auto"/>
              <w:bottom w:val="single" w:sz="4" w:space="0" w:color="auto"/>
              <w:right w:val="single" w:sz="4"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&lt; 500</w:t>
            </w:r>
          </w:p>
        </w:tc>
        <w:tc>
          <w:tcPr>
            <w:tcW w:w="1664" w:type="pct"/>
            <w:tcBorders>
              <w:top w:val="single" w:sz="12" w:space="0" w:color="auto"/>
              <w:left w:val="single" w:sz="4" w:space="0" w:color="auto"/>
              <w:bottom w:val="single" w:sz="4"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极敏感</w:t>
            </w:r>
          </w:p>
        </w:tc>
      </w:tr>
      <w:tr w:rsidR="009441FE" w:rsidRPr="00946A5F" w:rsidTr="00526AA5">
        <w:trPr>
          <w:trHeight w:val="397"/>
          <w:jc w:val="center"/>
        </w:trPr>
        <w:tc>
          <w:tcPr>
            <w:tcW w:w="836" w:type="pct"/>
            <w:tcBorders>
              <w:top w:val="single" w:sz="4" w:space="0" w:color="auto"/>
              <w:bottom w:val="single" w:sz="4" w:space="0" w:color="auto"/>
              <w:right w:val="single" w:sz="4"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2</w:t>
            </w:r>
          </w:p>
        </w:tc>
        <w:tc>
          <w:tcPr>
            <w:tcW w:w="2500" w:type="pct"/>
            <w:tcBorders>
              <w:top w:val="single" w:sz="4" w:space="0" w:color="auto"/>
              <w:left w:val="single" w:sz="4" w:space="0" w:color="auto"/>
              <w:bottom w:val="single" w:sz="4" w:space="0" w:color="auto"/>
              <w:right w:val="single" w:sz="4"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500~700</w:t>
            </w:r>
          </w:p>
        </w:tc>
        <w:tc>
          <w:tcPr>
            <w:tcW w:w="1664" w:type="pct"/>
            <w:tcBorders>
              <w:top w:val="single" w:sz="4" w:space="0" w:color="auto"/>
              <w:left w:val="single" w:sz="4" w:space="0" w:color="auto"/>
              <w:bottom w:val="single" w:sz="4"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高度敏感</w:t>
            </w:r>
          </w:p>
        </w:tc>
      </w:tr>
      <w:tr w:rsidR="009441FE" w:rsidRPr="00946A5F" w:rsidTr="00526AA5">
        <w:trPr>
          <w:trHeight w:val="397"/>
          <w:jc w:val="center"/>
        </w:trPr>
        <w:tc>
          <w:tcPr>
            <w:tcW w:w="836" w:type="pct"/>
            <w:tcBorders>
              <w:top w:val="single" w:sz="4" w:space="0" w:color="auto"/>
              <w:bottom w:val="single" w:sz="4" w:space="0" w:color="auto"/>
              <w:right w:val="single" w:sz="4"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3</w:t>
            </w:r>
          </w:p>
        </w:tc>
        <w:tc>
          <w:tcPr>
            <w:tcW w:w="2500" w:type="pct"/>
            <w:tcBorders>
              <w:top w:val="single" w:sz="4" w:space="0" w:color="auto"/>
              <w:left w:val="single" w:sz="4" w:space="0" w:color="auto"/>
              <w:bottom w:val="single" w:sz="4" w:space="0" w:color="auto"/>
              <w:right w:val="single" w:sz="4"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700~1000</w:t>
            </w:r>
          </w:p>
        </w:tc>
        <w:tc>
          <w:tcPr>
            <w:tcW w:w="1664" w:type="pct"/>
            <w:tcBorders>
              <w:top w:val="single" w:sz="4" w:space="0" w:color="auto"/>
              <w:left w:val="single" w:sz="4" w:space="0" w:color="auto"/>
              <w:bottom w:val="single" w:sz="4"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中度敏感</w:t>
            </w:r>
          </w:p>
        </w:tc>
      </w:tr>
      <w:tr w:rsidR="009441FE" w:rsidRPr="00946A5F" w:rsidTr="00526AA5">
        <w:trPr>
          <w:trHeight w:val="397"/>
          <w:jc w:val="center"/>
        </w:trPr>
        <w:tc>
          <w:tcPr>
            <w:tcW w:w="836" w:type="pct"/>
            <w:tcBorders>
              <w:top w:val="single" w:sz="4" w:space="0" w:color="auto"/>
              <w:bottom w:val="single" w:sz="4" w:space="0" w:color="auto"/>
              <w:right w:val="single" w:sz="4"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4</w:t>
            </w:r>
          </w:p>
        </w:tc>
        <w:tc>
          <w:tcPr>
            <w:tcW w:w="2500" w:type="pct"/>
            <w:tcBorders>
              <w:top w:val="single" w:sz="4" w:space="0" w:color="auto"/>
              <w:left w:val="single" w:sz="4" w:space="0" w:color="auto"/>
              <w:bottom w:val="single" w:sz="4" w:space="0" w:color="auto"/>
              <w:right w:val="single" w:sz="4"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1000~2000</w:t>
            </w:r>
          </w:p>
        </w:tc>
        <w:tc>
          <w:tcPr>
            <w:tcW w:w="1664" w:type="pct"/>
            <w:tcBorders>
              <w:top w:val="single" w:sz="4" w:space="0" w:color="auto"/>
              <w:left w:val="single" w:sz="4" w:space="0" w:color="auto"/>
              <w:bottom w:val="single" w:sz="4"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轻度敏感</w:t>
            </w:r>
          </w:p>
        </w:tc>
      </w:tr>
      <w:tr w:rsidR="009441FE" w:rsidRPr="00946A5F" w:rsidTr="00526AA5">
        <w:trPr>
          <w:trHeight w:val="397"/>
          <w:jc w:val="center"/>
        </w:trPr>
        <w:tc>
          <w:tcPr>
            <w:tcW w:w="836" w:type="pct"/>
            <w:tcBorders>
              <w:top w:val="single" w:sz="4" w:space="0" w:color="auto"/>
              <w:bottom w:val="single" w:sz="12" w:space="0" w:color="auto"/>
              <w:right w:val="single" w:sz="4"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5</w:t>
            </w:r>
          </w:p>
        </w:tc>
        <w:tc>
          <w:tcPr>
            <w:tcW w:w="2500" w:type="pct"/>
            <w:tcBorders>
              <w:top w:val="single" w:sz="4" w:space="0" w:color="auto"/>
              <w:left w:val="single" w:sz="4" w:space="0" w:color="auto"/>
              <w:bottom w:val="single" w:sz="12" w:space="0" w:color="auto"/>
              <w:right w:val="single" w:sz="4"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&gt; 2000</w:t>
            </w:r>
          </w:p>
        </w:tc>
        <w:tc>
          <w:tcPr>
            <w:tcW w:w="1664" w:type="pct"/>
            <w:tcBorders>
              <w:top w:val="single" w:sz="4" w:space="0" w:color="auto"/>
              <w:left w:val="single" w:sz="4"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一般地区</w:t>
            </w:r>
          </w:p>
        </w:tc>
      </w:tr>
    </w:tbl>
    <w:p w:rsidR="009441FE" w:rsidRPr="00946A5F" w:rsidRDefault="009441FE" w:rsidP="009441FE">
      <w:pPr>
        <w:ind w:firstLine="560"/>
      </w:pPr>
      <w:r w:rsidRPr="00946A5F">
        <w:rPr>
          <w:rFonts w:hint="eastAsia"/>
        </w:rPr>
        <w:t>广水市主要流域人均水资源量计算统计见表</w:t>
      </w:r>
      <w:r w:rsidRPr="00946A5F">
        <w:rPr>
          <w:rFonts w:hint="eastAsia"/>
        </w:rPr>
        <w:t>5</w:t>
      </w:r>
      <w:r w:rsidR="00526AA5" w:rsidRPr="00946A5F">
        <w:rPr>
          <w:rFonts w:hint="eastAsia"/>
        </w:rPr>
        <w:t>-</w:t>
      </w:r>
      <w:r w:rsidRPr="00946A5F">
        <w:rPr>
          <w:rFonts w:hint="eastAsia"/>
        </w:rPr>
        <w:t>2-</w:t>
      </w:r>
      <w:r w:rsidR="00510B27" w:rsidRPr="00946A5F">
        <w:rPr>
          <w:rFonts w:hint="eastAsia"/>
        </w:rPr>
        <w:t>7</w:t>
      </w:r>
      <w:r w:rsidR="00510B27" w:rsidRPr="00946A5F">
        <w:rPr>
          <w:rFonts w:hint="eastAsia"/>
        </w:rPr>
        <w:t>。</w:t>
      </w:r>
    </w:p>
    <w:p w:rsidR="009441FE" w:rsidRPr="00946A5F" w:rsidRDefault="009441FE" w:rsidP="009441FE">
      <w:pPr>
        <w:spacing w:line="240" w:lineRule="auto"/>
        <w:ind w:firstLineChars="0" w:firstLine="0"/>
        <w:jc w:val="center"/>
        <w:rPr>
          <w:rFonts w:eastAsia="黑体"/>
          <w:b/>
        </w:rPr>
      </w:pPr>
      <w:r w:rsidRPr="00946A5F">
        <w:rPr>
          <w:rFonts w:eastAsia="黑体"/>
          <w:b/>
        </w:rPr>
        <w:t>表</w:t>
      </w:r>
      <w:r w:rsidRPr="00946A5F">
        <w:rPr>
          <w:rFonts w:eastAsia="黑体"/>
          <w:b/>
        </w:rPr>
        <w:fldChar w:fldCharType="begin"/>
      </w:r>
      <w:r w:rsidRPr="00946A5F">
        <w:rPr>
          <w:rFonts w:eastAsia="黑体"/>
          <w:b/>
        </w:rPr>
        <w:instrText xml:space="preserve"> STYLEREF 2 \s </w:instrText>
      </w:r>
      <w:r w:rsidRPr="00946A5F">
        <w:rPr>
          <w:rFonts w:eastAsia="黑体"/>
          <w:b/>
        </w:rPr>
        <w:fldChar w:fldCharType="separate"/>
      </w:r>
      <w:r w:rsidR="002A3B0C">
        <w:rPr>
          <w:rFonts w:eastAsia="黑体"/>
          <w:b/>
          <w:noProof/>
        </w:rPr>
        <w:t>4.2</w:t>
      </w:r>
      <w:r w:rsidRPr="00946A5F">
        <w:rPr>
          <w:rFonts w:eastAsia="黑体"/>
          <w:b/>
          <w:noProof/>
        </w:rPr>
        <w:fldChar w:fldCharType="end"/>
      </w:r>
      <w:r w:rsidRPr="00946A5F">
        <w:rPr>
          <w:rFonts w:eastAsia="黑体"/>
          <w:b/>
          <w:noProof/>
        </w:rPr>
        <w:t>-</w:t>
      </w:r>
      <w:r w:rsidR="00510B27" w:rsidRPr="00946A5F">
        <w:rPr>
          <w:rFonts w:eastAsia="黑体" w:hint="eastAsia"/>
          <w:b/>
        </w:rPr>
        <w:t>7</w:t>
      </w:r>
      <w:r w:rsidRPr="00946A5F">
        <w:rPr>
          <w:rFonts w:eastAsia="黑体"/>
          <w:b/>
        </w:rPr>
        <w:t xml:space="preserve"> </w:t>
      </w:r>
      <w:r w:rsidR="00753380" w:rsidRPr="00946A5F">
        <w:rPr>
          <w:rFonts w:eastAsia="黑体"/>
          <w:b/>
        </w:rPr>
        <w:t>广水市主要流域人均水资源量一览表</w:t>
      </w:r>
    </w:p>
    <w:tbl>
      <w:tblPr>
        <w:tblW w:w="0" w:type="auto"/>
        <w:jc w:val="center"/>
        <w:tblLook w:val="04A0" w:firstRow="1" w:lastRow="0" w:firstColumn="1" w:lastColumn="0" w:noHBand="0" w:noVBand="1"/>
      </w:tblPr>
      <w:tblGrid>
        <w:gridCol w:w="702"/>
        <w:gridCol w:w="1559"/>
        <w:gridCol w:w="1560"/>
        <w:gridCol w:w="1894"/>
        <w:gridCol w:w="1276"/>
        <w:gridCol w:w="2410"/>
      </w:tblGrid>
      <w:tr w:rsidR="009441FE" w:rsidRPr="00946A5F" w:rsidTr="00526AA5">
        <w:trPr>
          <w:trHeight w:val="397"/>
          <w:jc w:val="center"/>
        </w:trPr>
        <w:tc>
          <w:tcPr>
            <w:tcW w:w="702" w:type="dxa"/>
            <w:tcBorders>
              <w:top w:val="single" w:sz="12" w:space="0" w:color="auto"/>
              <w:bottom w:val="single" w:sz="12"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序号</w:t>
            </w:r>
          </w:p>
        </w:tc>
        <w:tc>
          <w:tcPr>
            <w:tcW w:w="1559" w:type="dxa"/>
            <w:tcBorders>
              <w:top w:val="single" w:sz="12" w:space="0" w:color="auto"/>
              <w:bottom w:val="single" w:sz="12"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主要河流流域</w:t>
            </w:r>
          </w:p>
        </w:tc>
        <w:tc>
          <w:tcPr>
            <w:tcW w:w="1560" w:type="dxa"/>
            <w:tcBorders>
              <w:top w:val="single" w:sz="12" w:space="0" w:color="auto"/>
              <w:left w:val="single" w:sz="4" w:space="0" w:color="auto"/>
              <w:bottom w:val="single" w:sz="12"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汇水面积</w:t>
            </w:r>
            <w:r w:rsidRPr="00946A5F">
              <w:rPr>
                <w:rFonts w:cs="Times New Roman" w:hint="eastAsia"/>
                <w:bCs/>
                <w:kern w:val="0"/>
                <w:sz w:val="21"/>
              </w:rPr>
              <w:t>/km</w:t>
            </w:r>
            <w:r w:rsidRPr="00946A5F">
              <w:rPr>
                <w:rFonts w:cs="Times New Roman" w:hint="eastAsia"/>
                <w:bCs/>
                <w:kern w:val="0"/>
                <w:sz w:val="21"/>
                <w:vertAlign w:val="superscript"/>
              </w:rPr>
              <w:t>2</w:t>
            </w:r>
          </w:p>
        </w:tc>
        <w:tc>
          <w:tcPr>
            <w:tcW w:w="1894" w:type="dxa"/>
            <w:tcBorders>
              <w:top w:val="single" w:sz="12" w:space="0" w:color="auto"/>
              <w:left w:val="single" w:sz="4" w:space="0" w:color="auto"/>
              <w:bottom w:val="single" w:sz="12"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水资源总量</w:t>
            </w:r>
            <w:r w:rsidRPr="00946A5F">
              <w:rPr>
                <w:rFonts w:cs="Times New Roman" w:hint="eastAsia"/>
                <w:bCs/>
                <w:kern w:val="0"/>
                <w:sz w:val="21"/>
              </w:rPr>
              <w:t>/</w:t>
            </w:r>
            <w:r w:rsidRPr="00946A5F">
              <w:rPr>
                <w:rFonts w:cs="Times New Roman" w:hint="eastAsia"/>
                <w:bCs/>
                <w:kern w:val="0"/>
                <w:sz w:val="21"/>
              </w:rPr>
              <w:t>亿</w:t>
            </w:r>
            <w:r w:rsidRPr="00946A5F">
              <w:rPr>
                <w:rFonts w:cs="Times New Roman" w:hint="eastAsia"/>
                <w:bCs/>
                <w:kern w:val="0"/>
                <w:sz w:val="21"/>
              </w:rPr>
              <w:t>m</w:t>
            </w:r>
            <w:r w:rsidRPr="00946A5F">
              <w:rPr>
                <w:rFonts w:cs="Times New Roman" w:hint="eastAsia"/>
                <w:bCs/>
                <w:kern w:val="0"/>
                <w:sz w:val="21"/>
                <w:vertAlign w:val="superscript"/>
              </w:rPr>
              <w:t>3</w:t>
            </w:r>
          </w:p>
        </w:tc>
        <w:tc>
          <w:tcPr>
            <w:tcW w:w="1276" w:type="dxa"/>
            <w:tcBorders>
              <w:top w:val="single" w:sz="12" w:space="0" w:color="auto"/>
              <w:left w:val="single" w:sz="4" w:space="0" w:color="auto"/>
              <w:bottom w:val="single" w:sz="12"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人口</w:t>
            </w:r>
            <w:r w:rsidRPr="00946A5F">
              <w:rPr>
                <w:rFonts w:cs="Times New Roman" w:hint="eastAsia"/>
                <w:bCs/>
                <w:kern w:val="0"/>
                <w:sz w:val="21"/>
              </w:rPr>
              <w:t>/</w:t>
            </w:r>
            <w:r w:rsidRPr="00946A5F">
              <w:rPr>
                <w:rFonts w:cs="Times New Roman" w:hint="eastAsia"/>
                <w:bCs/>
                <w:kern w:val="0"/>
                <w:sz w:val="21"/>
              </w:rPr>
              <w:t>万人</w:t>
            </w:r>
          </w:p>
        </w:tc>
        <w:tc>
          <w:tcPr>
            <w:tcW w:w="2410" w:type="dxa"/>
            <w:tcBorders>
              <w:top w:val="single" w:sz="12" w:space="0" w:color="auto"/>
              <w:left w:val="single" w:sz="4" w:space="0" w:color="auto"/>
              <w:bottom w:val="single" w:sz="12"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人均水资源量</w:t>
            </w:r>
            <w:r w:rsidRPr="00946A5F">
              <w:rPr>
                <w:rFonts w:cs="Times New Roman" w:hint="eastAsia"/>
                <w:bCs/>
                <w:kern w:val="0"/>
                <w:sz w:val="21"/>
              </w:rPr>
              <w:t>/</w:t>
            </w:r>
            <w:r w:rsidRPr="00946A5F">
              <w:rPr>
                <w:rFonts w:cs="Times New Roman" w:hint="eastAsia"/>
                <w:bCs/>
                <w:kern w:val="0"/>
                <w:sz w:val="21"/>
              </w:rPr>
              <w:t>（</w:t>
            </w:r>
            <w:r w:rsidRPr="00946A5F">
              <w:rPr>
                <w:rFonts w:cs="Times New Roman" w:hint="eastAsia"/>
                <w:bCs/>
                <w:kern w:val="0"/>
                <w:sz w:val="21"/>
              </w:rPr>
              <w:t>m</w:t>
            </w:r>
            <w:r w:rsidRPr="00946A5F">
              <w:rPr>
                <w:rFonts w:cs="Times New Roman" w:hint="eastAsia"/>
                <w:bCs/>
                <w:kern w:val="0"/>
                <w:sz w:val="21"/>
                <w:vertAlign w:val="superscript"/>
              </w:rPr>
              <w:t>3</w:t>
            </w:r>
            <w:r w:rsidRPr="00946A5F">
              <w:rPr>
                <w:rFonts w:cs="Times New Roman" w:hint="eastAsia"/>
                <w:bCs/>
                <w:kern w:val="0"/>
                <w:sz w:val="21"/>
              </w:rPr>
              <w:t>/</w:t>
            </w:r>
            <w:r w:rsidRPr="00946A5F">
              <w:rPr>
                <w:rFonts w:cs="Times New Roman" w:hint="eastAsia"/>
                <w:bCs/>
                <w:kern w:val="0"/>
                <w:sz w:val="21"/>
              </w:rPr>
              <w:t>人）</w:t>
            </w:r>
          </w:p>
        </w:tc>
      </w:tr>
      <w:tr w:rsidR="009441FE" w:rsidRPr="00946A5F" w:rsidTr="00526AA5">
        <w:trPr>
          <w:trHeight w:val="397"/>
          <w:jc w:val="center"/>
        </w:trPr>
        <w:tc>
          <w:tcPr>
            <w:tcW w:w="702" w:type="dxa"/>
            <w:tcBorders>
              <w:top w:val="single" w:sz="12" w:space="0" w:color="auto"/>
              <w:bottom w:val="single" w:sz="4"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1</w:t>
            </w:r>
          </w:p>
        </w:tc>
        <w:tc>
          <w:tcPr>
            <w:tcW w:w="1559" w:type="dxa"/>
            <w:tcBorders>
              <w:top w:val="single" w:sz="12" w:space="0" w:color="auto"/>
              <w:bottom w:val="single" w:sz="4"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应山河</w:t>
            </w:r>
          </w:p>
        </w:tc>
        <w:tc>
          <w:tcPr>
            <w:tcW w:w="1560" w:type="dxa"/>
            <w:tcBorders>
              <w:top w:val="single" w:sz="12" w:space="0" w:color="auto"/>
              <w:left w:val="single" w:sz="4" w:space="0" w:color="auto"/>
              <w:bottom w:val="single" w:sz="4"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eastAsia="宋体"/>
                <w:sz w:val="22"/>
                <w:szCs w:val="22"/>
              </w:rPr>
            </w:pPr>
            <w:r w:rsidRPr="00946A5F">
              <w:rPr>
                <w:rFonts w:eastAsia="宋体"/>
                <w:sz w:val="22"/>
                <w:szCs w:val="22"/>
              </w:rPr>
              <w:t>639.7</w:t>
            </w:r>
          </w:p>
        </w:tc>
        <w:tc>
          <w:tcPr>
            <w:tcW w:w="1894" w:type="dxa"/>
            <w:tcBorders>
              <w:top w:val="single" w:sz="12" w:space="0" w:color="auto"/>
              <w:left w:val="single" w:sz="4" w:space="0" w:color="auto"/>
              <w:bottom w:val="single" w:sz="4" w:space="0" w:color="auto"/>
            </w:tcBorders>
            <w:vAlign w:val="center"/>
          </w:tcPr>
          <w:p w:rsidR="009441FE" w:rsidRPr="00946A5F" w:rsidRDefault="009441FE" w:rsidP="00526AA5">
            <w:pPr>
              <w:widowControl/>
              <w:spacing w:line="240" w:lineRule="auto"/>
              <w:ind w:firstLineChars="0" w:firstLine="0"/>
              <w:jc w:val="center"/>
              <w:rPr>
                <w:rFonts w:eastAsia="宋体"/>
                <w:sz w:val="22"/>
                <w:szCs w:val="22"/>
              </w:rPr>
            </w:pPr>
            <w:r w:rsidRPr="00946A5F">
              <w:rPr>
                <w:rFonts w:eastAsia="宋体"/>
                <w:sz w:val="22"/>
                <w:szCs w:val="22"/>
              </w:rPr>
              <w:t>2.33</w:t>
            </w:r>
          </w:p>
        </w:tc>
        <w:tc>
          <w:tcPr>
            <w:tcW w:w="1276" w:type="dxa"/>
            <w:tcBorders>
              <w:top w:val="single" w:sz="12" w:space="0" w:color="auto"/>
              <w:left w:val="single" w:sz="4" w:space="0" w:color="auto"/>
              <w:bottom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31.91</w:t>
            </w:r>
          </w:p>
        </w:tc>
        <w:tc>
          <w:tcPr>
            <w:tcW w:w="2410" w:type="dxa"/>
            <w:tcBorders>
              <w:top w:val="single" w:sz="12" w:space="0" w:color="auto"/>
              <w:left w:val="single" w:sz="4" w:space="0" w:color="auto"/>
              <w:bottom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730.18</w:t>
            </w:r>
          </w:p>
        </w:tc>
      </w:tr>
      <w:tr w:rsidR="009441FE" w:rsidRPr="00946A5F" w:rsidTr="00526AA5">
        <w:trPr>
          <w:trHeight w:val="397"/>
          <w:jc w:val="center"/>
        </w:trPr>
        <w:tc>
          <w:tcPr>
            <w:tcW w:w="702" w:type="dxa"/>
            <w:tcBorders>
              <w:top w:val="single" w:sz="4" w:space="0" w:color="auto"/>
              <w:bottom w:val="single" w:sz="4"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2</w:t>
            </w:r>
          </w:p>
        </w:tc>
        <w:tc>
          <w:tcPr>
            <w:tcW w:w="1559" w:type="dxa"/>
            <w:tcBorders>
              <w:top w:val="single" w:sz="4" w:space="0" w:color="auto"/>
              <w:bottom w:val="single" w:sz="4"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广水河</w:t>
            </w:r>
          </w:p>
        </w:tc>
        <w:tc>
          <w:tcPr>
            <w:tcW w:w="1560" w:type="dxa"/>
            <w:tcBorders>
              <w:top w:val="single" w:sz="4" w:space="0" w:color="auto"/>
              <w:left w:val="single" w:sz="4" w:space="0" w:color="auto"/>
              <w:bottom w:val="single" w:sz="4"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eastAsia="宋体"/>
                <w:sz w:val="22"/>
                <w:szCs w:val="22"/>
              </w:rPr>
            </w:pPr>
            <w:r w:rsidRPr="00946A5F">
              <w:rPr>
                <w:rFonts w:eastAsia="宋体"/>
                <w:sz w:val="22"/>
                <w:szCs w:val="22"/>
              </w:rPr>
              <w:t>502.6</w:t>
            </w:r>
          </w:p>
        </w:tc>
        <w:tc>
          <w:tcPr>
            <w:tcW w:w="1894" w:type="dxa"/>
            <w:tcBorders>
              <w:top w:val="single" w:sz="4" w:space="0" w:color="auto"/>
              <w:left w:val="single" w:sz="4" w:space="0" w:color="auto"/>
              <w:bottom w:val="single" w:sz="4" w:space="0" w:color="auto"/>
            </w:tcBorders>
            <w:vAlign w:val="center"/>
          </w:tcPr>
          <w:p w:rsidR="009441FE" w:rsidRPr="00946A5F" w:rsidRDefault="009441FE" w:rsidP="00526AA5">
            <w:pPr>
              <w:widowControl/>
              <w:spacing w:line="240" w:lineRule="auto"/>
              <w:ind w:firstLineChars="0" w:firstLine="0"/>
              <w:jc w:val="center"/>
              <w:rPr>
                <w:rFonts w:eastAsia="宋体"/>
                <w:sz w:val="22"/>
                <w:szCs w:val="22"/>
              </w:rPr>
            </w:pPr>
            <w:r w:rsidRPr="00946A5F">
              <w:rPr>
                <w:rFonts w:eastAsia="宋体"/>
                <w:sz w:val="22"/>
                <w:szCs w:val="22"/>
              </w:rPr>
              <w:t>1.93</w:t>
            </w:r>
          </w:p>
        </w:tc>
        <w:tc>
          <w:tcPr>
            <w:tcW w:w="1276" w:type="dxa"/>
            <w:tcBorders>
              <w:top w:val="single" w:sz="4" w:space="0" w:color="auto"/>
              <w:left w:val="single" w:sz="4" w:space="0" w:color="auto"/>
              <w:bottom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23.79</w:t>
            </w:r>
          </w:p>
        </w:tc>
        <w:tc>
          <w:tcPr>
            <w:tcW w:w="2410" w:type="dxa"/>
            <w:tcBorders>
              <w:top w:val="single" w:sz="4" w:space="0" w:color="auto"/>
              <w:left w:val="single" w:sz="4" w:space="0" w:color="auto"/>
              <w:bottom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811.27</w:t>
            </w:r>
          </w:p>
        </w:tc>
      </w:tr>
      <w:tr w:rsidR="009441FE" w:rsidRPr="00946A5F" w:rsidTr="00526AA5">
        <w:trPr>
          <w:trHeight w:val="397"/>
          <w:jc w:val="center"/>
        </w:trPr>
        <w:tc>
          <w:tcPr>
            <w:tcW w:w="702" w:type="dxa"/>
            <w:tcBorders>
              <w:top w:val="single" w:sz="4" w:space="0" w:color="auto"/>
              <w:bottom w:val="single" w:sz="4"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3</w:t>
            </w:r>
          </w:p>
        </w:tc>
        <w:tc>
          <w:tcPr>
            <w:tcW w:w="1559" w:type="dxa"/>
            <w:tcBorders>
              <w:top w:val="single" w:sz="4" w:space="0" w:color="auto"/>
              <w:bottom w:val="single" w:sz="4"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龙泉河</w:t>
            </w:r>
          </w:p>
        </w:tc>
        <w:tc>
          <w:tcPr>
            <w:tcW w:w="1560" w:type="dxa"/>
            <w:tcBorders>
              <w:top w:val="single" w:sz="4" w:space="0" w:color="auto"/>
              <w:left w:val="single" w:sz="4" w:space="0" w:color="auto"/>
              <w:bottom w:val="single" w:sz="4"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eastAsia="宋体"/>
                <w:sz w:val="22"/>
                <w:szCs w:val="22"/>
              </w:rPr>
            </w:pPr>
            <w:r w:rsidRPr="00946A5F">
              <w:rPr>
                <w:rFonts w:eastAsia="宋体"/>
                <w:sz w:val="22"/>
                <w:szCs w:val="22"/>
              </w:rPr>
              <w:t>201.4</w:t>
            </w:r>
          </w:p>
        </w:tc>
        <w:tc>
          <w:tcPr>
            <w:tcW w:w="1894" w:type="dxa"/>
            <w:tcBorders>
              <w:top w:val="single" w:sz="4" w:space="0" w:color="auto"/>
              <w:left w:val="single" w:sz="4" w:space="0" w:color="auto"/>
              <w:bottom w:val="single" w:sz="4" w:space="0" w:color="auto"/>
            </w:tcBorders>
            <w:vAlign w:val="center"/>
          </w:tcPr>
          <w:p w:rsidR="009441FE" w:rsidRPr="00946A5F" w:rsidRDefault="009441FE" w:rsidP="00526AA5">
            <w:pPr>
              <w:widowControl/>
              <w:spacing w:line="240" w:lineRule="auto"/>
              <w:ind w:firstLineChars="0" w:firstLine="0"/>
              <w:jc w:val="center"/>
              <w:rPr>
                <w:rFonts w:eastAsia="宋体"/>
                <w:sz w:val="22"/>
                <w:szCs w:val="22"/>
              </w:rPr>
            </w:pPr>
            <w:r w:rsidRPr="00946A5F">
              <w:rPr>
                <w:rFonts w:eastAsia="宋体"/>
                <w:sz w:val="22"/>
                <w:szCs w:val="22"/>
              </w:rPr>
              <w:t>0.46</w:t>
            </w:r>
          </w:p>
        </w:tc>
        <w:tc>
          <w:tcPr>
            <w:tcW w:w="1276" w:type="dxa"/>
            <w:tcBorders>
              <w:top w:val="single" w:sz="4" w:space="0" w:color="auto"/>
              <w:left w:val="single" w:sz="4" w:space="0" w:color="auto"/>
              <w:bottom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7.01</w:t>
            </w:r>
          </w:p>
        </w:tc>
        <w:tc>
          <w:tcPr>
            <w:tcW w:w="2410" w:type="dxa"/>
            <w:tcBorders>
              <w:top w:val="single" w:sz="4" w:space="0" w:color="auto"/>
              <w:left w:val="single" w:sz="4" w:space="0" w:color="auto"/>
              <w:bottom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656.21</w:t>
            </w:r>
          </w:p>
        </w:tc>
      </w:tr>
      <w:tr w:rsidR="009441FE" w:rsidRPr="00946A5F" w:rsidTr="00526AA5">
        <w:trPr>
          <w:trHeight w:val="397"/>
          <w:jc w:val="center"/>
        </w:trPr>
        <w:tc>
          <w:tcPr>
            <w:tcW w:w="702" w:type="dxa"/>
            <w:tcBorders>
              <w:top w:val="single" w:sz="4" w:space="0" w:color="auto"/>
              <w:bottom w:val="single" w:sz="4"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4</w:t>
            </w:r>
          </w:p>
        </w:tc>
        <w:tc>
          <w:tcPr>
            <w:tcW w:w="1559" w:type="dxa"/>
            <w:tcBorders>
              <w:top w:val="single" w:sz="4" w:space="0" w:color="auto"/>
              <w:bottom w:val="single" w:sz="4"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proofErr w:type="gramStart"/>
            <w:r w:rsidRPr="00946A5F">
              <w:rPr>
                <w:rFonts w:cs="Times New Roman" w:hint="eastAsia"/>
                <w:bCs/>
                <w:kern w:val="0"/>
                <w:sz w:val="21"/>
              </w:rPr>
              <w:t>余店河</w:t>
            </w:r>
            <w:proofErr w:type="gramEnd"/>
          </w:p>
        </w:tc>
        <w:tc>
          <w:tcPr>
            <w:tcW w:w="1560" w:type="dxa"/>
            <w:tcBorders>
              <w:top w:val="single" w:sz="4" w:space="0" w:color="auto"/>
              <w:left w:val="single" w:sz="4" w:space="0" w:color="auto"/>
              <w:bottom w:val="single" w:sz="4"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eastAsia="宋体"/>
                <w:sz w:val="22"/>
                <w:szCs w:val="22"/>
              </w:rPr>
            </w:pPr>
            <w:r w:rsidRPr="00946A5F">
              <w:rPr>
                <w:rFonts w:eastAsia="宋体"/>
                <w:sz w:val="22"/>
                <w:szCs w:val="22"/>
              </w:rPr>
              <w:t>204.1</w:t>
            </w:r>
          </w:p>
        </w:tc>
        <w:tc>
          <w:tcPr>
            <w:tcW w:w="1894" w:type="dxa"/>
            <w:tcBorders>
              <w:top w:val="single" w:sz="4" w:space="0" w:color="auto"/>
              <w:left w:val="single" w:sz="4" w:space="0" w:color="auto"/>
              <w:bottom w:val="single" w:sz="4" w:space="0" w:color="auto"/>
            </w:tcBorders>
            <w:vAlign w:val="center"/>
          </w:tcPr>
          <w:p w:rsidR="009441FE" w:rsidRPr="00946A5F" w:rsidRDefault="009441FE" w:rsidP="00526AA5">
            <w:pPr>
              <w:widowControl/>
              <w:spacing w:line="240" w:lineRule="auto"/>
              <w:ind w:firstLineChars="0" w:firstLine="0"/>
              <w:jc w:val="center"/>
              <w:rPr>
                <w:rFonts w:eastAsia="宋体"/>
                <w:sz w:val="22"/>
                <w:szCs w:val="22"/>
              </w:rPr>
            </w:pPr>
            <w:r w:rsidRPr="00946A5F">
              <w:rPr>
                <w:rFonts w:eastAsia="宋体"/>
                <w:sz w:val="22"/>
                <w:szCs w:val="22"/>
              </w:rPr>
              <w:t>0.55</w:t>
            </w:r>
          </w:p>
        </w:tc>
        <w:tc>
          <w:tcPr>
            <w:tcW w:w="1276" w:type="dxa"/>
            <w:tcBorders>
              <w:top w:val="single" w:sz="4" w:space="0" w:color="auto"/>
              <w:left w:val="single" w:sz="4" w:space="0" w:color="auto"/>
              <w:bottom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8.35</w:t>
            </w:r>
          </w:p>
        </w:tc>
        <w:tc>
          <w:tcPr>
            <w:tcW w:w="2410" w:type="dxa"/>
            <w:tcBorders>
              <w:top w:val="single" w:sz="4" w:space="0" w:color="auto"/>
              <w:left w:val="single" w:sz="4" w:space="0" w:color="auto"/>
              <w:bottom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658.68</w:t>
            </w:r>
          </w:p>
        </w:tc>
      </w:tr>
      <w:tr w:rsidR="009441FE" w:rsidRPr="00946A5F" w:rsidTr="00526AA5">
        <w:trPr>
          <w:trHeight w:val="397"/>
          <w:jc w:val="center"/>
        </w:trPr>
        <w:tc>
          <w:tcPr>
            <w:tcW w:w="702" w:type="dxa"/>
            <w:tcBorders>
              <w:top w:val="single" w:sz="4" w:space="0" w:color="auto"/>
              <w:bottom w:val="single" w:sz="4"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5</w:t>
            </w:r>
          </w:p>
        </w:tc>
        <w:tc>
          <w:tcPr>
            <w:tcW w:w="1559" w:type="dxa"/>
            <w:tcBorders>
              <w:top w:val="single" w:sz="4" w:space="0" w:color="auto"/>
              <w:bottom w:val="single" w:sz="4"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府河</w:t>
            </w:r>
          </w:p>
        </w:tc>
        <w:tc>
          <w:tcPr>
            <w:tcW w:w="1560" w:type="dxa"/>
            <w:tcBorders>
              <w:top w:val="single" w:sz="4" w:space="0" w:color="auto"/>
              <w:left w:val="single" w:sz="4" w:space="0" w:color="auto"/>
              <w:bottom w:val="single" w:sz="4"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eastAsia="宋体"/>
                <w:sz w:val="22"/>
                <w:szCs w:val="22"/>
              </w:rPr>
            </w:pPr>
            <w:r w:rsidRPr="00946A5F">
              <w:rPr>
                <w:rFonts w:eastAsia="宋体"/>
                <w:sz w:val="22"/>
                <w:szCs w:val="22"/>
              </w:rPr>
              <w:t>97</w:t>
            </w:r>
          </w:p>
        </w:tc>
        <w:tc>
          <w:tcPr>
            <w:tcW w:w="1894" w:type="dxa"/>
            <w:tcBorders>
              <w:top w:val="single" w:sz="4" w:space="0" w:color="auto"/>
              <w:left w:val="single" w:sz="4" w:space="0" w:color="auto"/>
              <w:bottom w:val="single" w:sz="4" w:space="0" w:color="auto"/>
            </w:tcBorders>
            <w:vAlign w:val="center"/>
          </w:tcPr>
          <w:p w:rsidR="009441FE" w:rsidRPr="00946A5F" w:rsidRDefault="009441FE" w:rsidP="00526AA5">
            <w:pPr>
              <w:widowControl/>
              <w:spacing w:line="240" w:lineRule="auto"/>
              <w:ind w:firstLineChars="0" w:firstLine="0"/>
              <w:jc w:val="center"/>
              <w:rPr>
                <w:rFonts w:eastAsia="宋体"/>
                <w:sz w:val="22"/>
                <w:szCs w:val="22"/>
              </w:rPr>
            </w:pPr>
            <w:r w:rsidRPr="00946A5F">
              <w:rPr>
                <w:rFonts w:eastAsia="宋体"/>
                <w:sz w:val="22"/>
                <w:szCs w:val="22"/>
              </w:rPr>
              <w:t>0.32</w:t>
            </w:r>
          </w:p>
        </w:tc>
        <w:tc>
          <w:tcPr>
            <w:tcW w:w="1276" w:type="dxa"/>
            <w:tcBorders>
              <w:top w:val="single" w:sz="4" w:space="0" w:color="auto"/>
              <w:left w:val="single" w:sz="4" w:space="0" w:color="auto"/>
              <w:bottom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3.55</w:t>
            </w:r>
          </w:p>
        </w:tc>
        <w:tc>
          <w:tcPr>
            <w:tcW w:w="2410" w:type="dxa"/>
            <w:tcBorders>
              <w:top w:val="single" w:sz="4" w:space="0" w:color="auto"/>
              <w:left w:val="single" w:sz="4" w:space="0" w:color="auto"/>
              <w:bottom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901.41</w:t>
            </w:r>
          </w:p>
        </w:tc>
      </w:tr>
      <w:tr w:rsidR="009441FE" w:rsidRPr="00946A5F" w:rsidTr="00526AA5">
        <w:trPr>
          <w:trHeight w:val="397"/>
          <w:jc w:val="center"/>
        </w:trPr>
        <w:tc>
          <w:tcPr>
            <w:tcW w:w="702" w:type="dxa"/>
            <w:tcBorders>
              <w:top w:val="single" w:sz="4" w:space="0" w:color="auto"/>
              <w:bottom w:val="single" w:sz="4"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6</w:t>
            </w:r>
          </w:p>
        </w:tc>
        <w:tc>
          <w:tcPr>
            <w:tcW w:w="1559" w:type="dxa"/>
            <w:tcBorders>
              <w:top w:val="single" w:sz="4" w:space="0" w:color="auto"/>
              <w:bottom w:val="single" w:sz="4"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小河</w:t>
            </w:r>
          </w:p>
        </w:tc>
        <w:tc>
          <w:tcPr>
            <w:tcW w:w="1560" w:type="dxa"/>
            <w:tcBorders>
              <w:top w:val="single" w:sz="4" w:space="0" w:color="auto"/>
              <w:left w:val="single" w:sz="4" w:space="0" w:color="auto"/>
              <w:bottom w:val="single" w:sz="4"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eastAsia="宋体"/>
                <w:sz w:val="22"/>
                <w:szCs w:val="22"/>
              </w:rPr>
            </w:pPr>
            <w:r w:rsidRPr="00946A5F">
              <w:rPr>
                <w:rFonts w:eastAsia="宋体"/>
                <w:sz w:val="22"/>
                <w:szCs w:val="22"/>
              </w:rPr>
              <w:t>109</w:t>
            </w:r>
          </w:p>
        </w:tc>
        <w:tc>
          <w:tcPr>
            <w:tcW w:w="1894" w:type="dxa"/>
            <w:tcBorders>
              <w:top w:val="single" w:sz="4" w:space="0" w:color="auto"/>
              <w:left w:val="single" w:sz="4" w:space="0" w:color="auto"/>
              <w:bottom w:val="single" w:sz="4" w:space="0" w:color="auto"/>
            </w:tcBorders>
            <w:vAlign w:val="center"/>
          </w:tcPr>
          <w:p w:rsidR="009441FE" w:rsidRPr="00946A5F" w:rsidRDefault="009441FE" w:rsidP="00526AA5">
            <w:pPr>
              <w:widowControl/>
              <w:spacing w:line="240" w:lineRule="auto"/>
              <w:ind w:firstLineChars="0" w:firstLine="0"/>
              <w:jc w:val="center"/>
              <w:rPr>
                <w:rFonts w:eastAsia="宋体"/>
                <w:sz w:val="22"/>
                <w:szCs w:val="22"/>
              </w:rPr>
            </w:pPr>
            <w:r w:rsidRPr="00946A5F">
              <w:rPr>
                <w:rFonts w:eastAsia="宋体"/>
                <w:sz w:val="22"/>
                <w:szCs w:val="22"/>
              </w:rPr>
              <w:t>0.33</w:t>
            </w:r>
          </w:p>
        </w:tc>
        <w:tc>
          <w:tcPr>
            <w:tcW w:w="1276" w:type="dxa"/>
            <w:tcBorders>
              <w:top w:val="single" w:sz="4" w:space="0" w:color="auto"/>
              <w:left w:val="single" w:sz="4" w:space="0" w:color="auto"/>
              <w:bottom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0.46</w:t>
            </w:r>
          </w:p>
        </w:tc>
        <w:tc>
          <w:tcPr>
            <w:tcW w:w="2410" w:type="dxa"/>
            <w:tcBorders>
              <w:top w:val="single" w:sz="4" w:space="0" w:color="auto"/>
              <w:left w:val="single" w:sz="4" w:space="0" w:color="auto"/>
              <w:bottom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7173.91</w:t>
            </w:r>
          </w:p>
        </w:tc>
      </w:tr>
      <w:tr w:rsidR="009441FE" w:rsidRPr="00946A5F" w:rsidTr="00526AA5">
        <w:trPr>
          <w:trHeight w:val="397"/>
          <w:jc w:val="center"/>
        </w:trPr>
        <w:tc>
          <w:tcPr>
            <w:tcW w:w="702" w:type="dxa"/>
            <w:tcBorders>
              <w:top w:val="single" w:sz="4" w:space="0" w:color="auto"/>
              <w:bottom w:val="single" w:sz="4"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7</w:t>
            </w:r>
          </w:p>
        </w:tc>
        <w:tc>
          <w:tcPr>
            <w:tcW w:w="1559" w:type="dxa"/>
            <w:tcBorders>
              <w:top w:val="single" w:sz="4" w:space="0" w:color="auto"/>
              <w:bottom w:val="single" w:sz="4"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飞沙河</w:t>
            </w:r>
          </w:p>
        </w:tc>
        <w:tc>
          <w:tcPr>
            <w:tcW w:w="1560" w:type="dxa"/>
            <w:tcBorders>
              <w:top w:val="single" w:sz="4" w:space="0" w:color="auto"/>
              <w:left w:val="single" w:sz="4" w:space="0" w:color="auto"/>
              <w:bottom w:val="single" w:sz="4"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eastAsia="宋体"/>
                <w:sz w:val="22"/>
                <w:szCs w:val="22"/>
              </w:rPr>
            </w:pPr>
            <w:r w:rsidRPr="00946A5F">
              <w:rPr>
                <w:rFonts w:eastAsia="宋体"/>
                <w:sz w:val="22"/>
                <w:szCs w:val="22"/>
              </w:rPr>
              <w:t>177</w:t>
            </w:r>
          </w:p>
        </w:tc>
        <w:tc>
          <w:tcPr>
            <w:tcW w:w="1894" w:type="dxa"/>
            <w:tcBorders>
              <w:top w:val="single" w:sz="4" w:space="0" w:color="auto"/>
              <w:left w:val="single" w:sz="4" w:space="0" w:color="auto"/>
              <w:bottom w:val="single" w:sz="4" w:space="0" w:color="auto"/>
            </w:tcBorders>
            <w:vAlign w:val="center"/>
          </w:tcPr>
          <w:p w:rsidR="009441FE" w:rsidRPr="00946A5F" w:rsidRDefault="009441FE" w:rsidP="00526AA5">
            <w:pPr>
              <w:widowControl/>
              <w:spacing w:line="240" w:lineRule="auto"/>
              <w:ind w:firstLineChars="0" w:firstLine="0"/>
              <w:jc w:val="center"/>
              <w:rPr>
                <w:rFonts w:eastAsia="宋体"/>
                <w:sz w:val="22"/>
                <w:szCs w:val="22"/>
              </w:rPr>
            </w:pPr>
            <w:r w:rsidRPr="00946A5F">
              <w:rPr>
                <w:rFonts w:eastAsia="宋体"/>
                <w:sz w:val="22"/>
                <w:szCs w:val="22"/>
              </w:rPr>
              <w:t>0.74</w:t>
            </w:r>
          </w:p>
        </w:tc>
        <w:tc>
          <w:tcPr>
            <w:tcW w:w="1276" w:type="dxa"/>
            <w:tcBorders>
              <w:top w:val="single" w:sz="4" w:space="0" w:color="auto"/>
              <w:left w:val="single" w:sz="4" w:space="0" w:color="auto"/>
              <w:bottom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0.21</w:t>
            </w:r>
          </w:p>
        </w:tc>
        <w:tc>
          <w:tcPr>
            <w:tcW w:w="2410" w:type="dxa"/>
            <w:tcBorders>
              <w:top w:val="single" w:sz="4" w:space="0" w:color="auto"/>
              <w:left w:val="single" w:sz="4" w:space="0" w:color="auto"/>
              <w:bottom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35238.09</w:t>
            </w:r>
          </w:p>
        </w:tc>
      </w:tr>
      <w:tr w:rsidR="009441FE" w:rsidRPr="00946A5F" w:rsidTr="00526AA5">
        <w:trPr>
          <w:trHeight w:val="397"/>
          <w:jc w:val="center"/>
        </w:trPr>
        <w:tc>
          <w:tcPr>
            <w:tcW w:w="702" w:type="dxa"/>
            <w:tcBorders>
              <w:top w:val="single" w:sz="4" w:space="0" w:color="auto"/>
              <w:bottom w:val="single" w:sz="12"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8</w:t>
            </w:r>
          </w:p>
        </w:tc>
        <w:tc>
          <w:tcPr>
            <w:tcW w:w="1559" w:type="dxa"/>
            <w:tcBorders>
              <w:top w:val="single" w:sz="4" w:space="0" w:color="auto"/>
              <w:bottom w:val="single" w:sz="12"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proofErr w:type="gramStart"/>
            <w:r w:rsidRPr="00946A5F">
              <w:rPr>
                <w:rFonts w:cs="Times New Roman" w:hint="eastAsia"/>
                <w:bCs/>
                <w:kern w:val="0"/>
                <w:sz w:val="21"/>
              </w:rPr>
              <w:t>吴店河</w:t>
            </w:r>
            <w:proofErr w:type="gramEnd"/>
          </w:p>
        </w:tc>
        <w:tc>
          <w:tcPr>
            <w:tcW w:w="1560" w:type="dxa"/>
            <w:tcBorders>
              <w:top w:val="single" w:sz="4" w:space="0" w:color="auto"/>
              <w:left w:val="single" w:sz="4" w:space="0" w:color="auto"/>
              <w:bottom w:val="single" w:sz="12" w:space="0" w:color="auto"/>
              <w:right w:val="single" w:sz="4" w:space="0" w:color="auto"/>
            </w:tcBorders>
            <w:vAlign w:val="center"/>
          </w:tcPr>
          <w:p w:rsidR="009441FE" w:rsidRPr="00946A5F" w:rsidRDefault="009441FE" w:rsidP="00526AA5">
            <w:pPr>
              <w:widowControl/>
              <w:spacing w:line="240" w:lineRule="auto"/>
              <w:ind w:firstLineChars="0" w:firstLine="0"/>
              <w:jc w:val="center"/>
              <w:rPr>
                <w:rFonts w:eastAsia="宋体"/>
                <w:sz w:val="22"/>
                <w:szCs w:val="22"/>
              </w:rPr>
            </w:pPr>
            <w:r w:rsidRPr="00946A5F">
              <w:rPr>
                <w:rFonts w:eastAsia="宋体"/>
                <w:sz w:val="22"/>
                <w:szCs w:val="22"/>
              </w:rPr>
              <w:t>200</w:t>
            </w:r>
          </w:p>
        </w:tc>
        <w:tc>
          <w:tcPr>
            <w:tcW w:w="1894" w:type="dxa"/>
            <w:tcBorders>
              <w:top w:val="single" w:sz="4" w:space="0" w:color="auto"/>
              <w:left w:val="single" w:sz="4" w:space="0" w:color="auto"/>
              <w:bottom w:val="single" w:sz="12" w:space="0" w:color="auto"/>
            </w:tcBorders>
            <w:vAlign w:val="center"/>
          </w:tcPr>
          <w:p w:rsidR="009441FE" w:rsidRPr="00946A5F" w:rsidRDefault="009441FE" w:rsidP="00526AA5">
            <w:pPr>
              <w:widowControl/>
              <w:spacing w:line="240" w:lineRule="auto"/>
              <w:ind w:firstLineChars="0" w:firstLine="0"/>
              <w:jc w:val="center"/>
              <w:rPr>
                <w:rFonts w:eastAsia="宋体"/>
                <w:sz w:val="22"/>
                <w:szCs w:val="22"/>
              </w:rPr>
            </w:pPr>
            <w:r w:rsidRPr="00946A5F">
              <w:rPr>
                <w:rFonts w:eastAsia="宋体"/>
                <w:sz w:val="22"/>
                <w:szCs w:val="22"/>
              </w:rPr>
              <w:t>0.62</w:t>
            </w:r>
          </w:p>
        </w:tc>
        <w:tc>
          <w:tcPr>
            <w:tcW w:w="1276" w:type="dxa"/>
            <w:tcBorders>
              <w:top w:val="single" w:sz="4" w:space="0" w:color="auto"/>
              <w:left w:val="single" w:sz="4" w:space="0" w:color="auto"/>
              <w:bottom w:val="single" w:sz="12"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2.05</w:t>
            </w:r>
          </w:p>
        </w:tc>
        <w:tc>
          <w:tcPr>
            <w:tcW w:w="2410" w:type="dxa"/>
            <w:tcBorders>
              <w:top w:val="single" w:sz="4" w:space="0" w:color="auto"/>
              <w:left w:val="single" w:sz="4" w:space="0" w:color="auto"/>
              <w:bottom w:val="single" w:sz="12"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3024.39</w:t>
            </w:r>
          </w:p>
        </w:tc>
      </w:tr>
    </w:tbl>
    <w:p w:rsidR="009441FE" w:rsidRPr="00946A5F" w:rsidRDefault="009441FE" w:rsidP="009441FE">
      <w:pPr>
        <w:ind w:firstLine="560"/>
        <w:jc w:val="left"/>
      </w:pPr>
      <w:r w:rsidRPr="00946A5F">
        <w:rPr>
          <w:rFonts w:hint="eastAsia"/>
        </w:rPr>
        <w:t>根据广水市主要流域人均水资源量统计表和水资源胁迫敏感性指标与分级标准对广水市水资源胁迫敏感性进行分级和分区，具体结果见表</w:t>
      </w:r>
      <w:r w:rsidRPr="00946A5F">
        <w:rPr>
          <w:rFonts w:hint="eastAsia"/>
        </w:rPr>
        <w:t>5</w:t>
      </w:r>
      <w:r w:rsidR="00526AA5" w:rsidRPr="00946A5F">
        <w:rPr>
          <w:rFonts w:hint="eastAsia"/>
        </w:rPr>
        <w:t>-</w:t>
      </w:r>
      <w:r w:rsidRPr="00946A5F">
        <w:rPr>
          <w:rFonts w:hint="eastAsia"/>
        </w:rPr>
        <w:t>2-</w:t>
      </w:r>
      <w:r w:rsidR="00510B27" w:rsidRPr="00946A5F">
        <w:rPr>
          <w:rFonts w:hint="eastAsia"/>
        </w:rPr>
        <w:t>8</w:t>
      </w:r>
      <w:r w:rsidRPr="00946A5F">
        <w:rPr>
          <w:rFonts w:hint="eastAsia"/>
        </w:rPr>
        <w:t>。</w:t>
      </w:r>
    </w:p>
    <w:p w:rsidR="009441FE" w:rsidRPr="00946A5F" w:rsidRDefault="009441FE" w:rsidP="009441FE">
      <w:pPr>
        <w:spacing w:line="240" w:lineRule="auto"/>
        <w:ind w:firstLineChars="0" w:firstLine="0"/>
        <w:jc w:val="center"/>
        <w:rPr>
          <w:rFonts w:eastAsia="黑体"/>
          <w:b/>
        </w:rPr>
      </w:pPr>
      <w:r w:rsidRPr="00946A5F">
        <w:rPr>
          <w:rFonts w:eastAsia="黑体"/>
          <w:b/>
        </w:rPr>
        <w:t>表</w:t>
      </w:r>
      <w:r w:rsidRPr="00946A5F">
        <w:rPr>
          <w:rFonts w:eastAsia="黑体"/>
          <w:b/>
        </w:rPr>
        <w:fldChar w:fldCharType="begin"/>
      </w:r>
      <w:r w:rsidRPr="00946A5F">
        <w:rPr>
          <w:rFonts w:eastAsia="黑体"/>
          <w:b/>
        </w:rPr>
        <w:instrText xml:space="preserve"> STYLEREF 2 \s </w:instrText>
      </w:r>
      <w:r w:rsidRPr="00946A5F">
        <w:rPr>
          <w:rFonts w:eastAsia="黑体"/>
          <w:b/>
        </w:rPr>
        <w:fldChar w:fldCharType="separate"/>
      </w:r>
      <w:r w:rsidR="002A3B0C">
        <w:rPr>
          <w:rFonts w:eastAsia="黑体"/>
          <w:b/>
          <w:noProof/>
        </w:rPr>
        <w:t>4.2</w:t>
      </w:r>
      <w:r w:rsidRPr="00946A5F">
        <w:rPr>
          <w:rFonts w:eastAsia="黑体"/>
          <w:b/>
          <w:noProof/>
        </w:rPr>
        <w:fldChar w:fldCharType="end"/>
      </w:r>
      <w:r w:rsidRPr="00946A5F">
        <w:rPr>
          <w:rFonts w:eastAsia="黑体"/>
          <w:b/>
          <w:noProof/>
        </w:rPr>
        <w:t>-</w:t>
      </w:r>
      <w:r w:rsidR="00510B27" w:rsidRPr="00946A5F">
        <w:rPr>
          <w:rFonts w:eastAsia="黑体" w:hint="eastAsia"/>
          <w:b/>
        </w:rPr>
        <w:t>8</w:t>
      </w:r>
      <w:r w:rsidRPr="00946A5F">
        <w:rPr>
          <w:rFonts w:eastAsia="黑体"/>
          <w:b/>
        </w:rPr>
        <w:t xml:space="preserve"> </w:t>
      </w:r>
      <w:r w:rsidRPr="00946A5F">
        <w:rPr>
          <w:rFonts w:eastAsia="黑体" w:hint="eastAsia"/>
          <w:b/>
        </w:rPr>
        <w:t>广水市</w:t>
      </w:r>
      <w:r w:rsidR="00753380" w:rsidRPr="00946A5F">
        <w:rPr>
          <w:rFonts w:eastAsia="黑体" w:hint="eastAsia"/>
          <w:b/>
        </w:rPr>
        <w:t>主要流域</w:t>
      </w:r>
      <w:r w:rsidRPr="00946A5F">
        <w:rPr>
          <w:rFonts w:eastAsia="黑体" w:hint="eastAsia"/>
          <w:b/>
        </w:rPr>
        <w:t>水资源胁迫</w:t>
      </w:r>
      <w:r w:rsidRPr="00946A5F">
        <w:rPr>
          <w:rFonts w:eastAsia="黑体"/>
          <w:b/>
        </w:rPr>
        <w:t>敏感性评价</w:t>
      </w:r>
    </w:p>
    <w:tbl>
      <w:tblPr>
        <w:tblW w:w="5000" w:type="pct"/>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037"/>
        <w:gridCol w:w="3114"/>
        <w:gridCol w:w="1815"/>
        <w:gridCol w:w="3888"/>
      </w:tblGrid>
      <w:tr w:rsidR="009441FE" w:rsidRPr="00946A5F" w:rsidTr="00526AA5">
        <w:trPr>
          <w:trHeight w:val="397"/>
          <w:jc w:val="center"/>
        </w:trPr>
        <w:tc>
          <w:tcPr>
            <w:tcW w:w="526" w:type="pct"/>
            <w:tcBorders>
              <w:top w:val="single" w:sz="12" w:space="0" w:color="auto"/>
              <w:bottom w:val="single" w:sz="12"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序号</w:t>
            </w:r>
          </w:p>
        </w:tc>
        <w:tc>
          <w:tcPr>
            <w:tcW w:w="1580" w:type="pct"/>
            <w:tcBorders>
              <w:top w:val="single" w:sz="12" w:space="0" w:color="auto"/>
              <w:bottom w:val="single" w:sz="12"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人均水资源量</w:t>
            </w:r>
            <w:r w:rsidRPr="00946A5F">
              <w:rPr>
                <w:rFonts w:cs="Times New Roman" w:hint="eastAsia"/>
                <w:bCs/>
                <w:kern w:val="0"/>
                <w:sz w:val="21"/>
              </w:rPr>
              <w:t>/</w:t>
            </w:r>
            <w:r w:rsidRPr="00946A5F">
              <w:rPr>
                <w:rFonts w:cs="Times New Roman" w:hint="eastAsia"/>
                <w:bCs/>
                <w:kern w:val="0"/>
                <w:sz w:val="21"/>
              </w:rPr>
              <w:t>（</w:t>
            </w:r>
            <w:r w:rsidRPr="00946A5F">
              <w:rPr>
                <w:rFonts w:cs="Times New Roman" w:hint="eastAsia"/>
                <w:bCs/>
                <w:kern w:val="0"/>
                <w:sz w:val="21"/>
              </w:rPr>
              <w:t>m</w:t>
            </w:r>
            <w:r w:rsidRPr="00946A5F">
              <w:rPr>
                <w:rFonts w:cs="Times New Roman" w:hint="eastAsia"/>
                <w:bCs/>
                <w:kern w:val="0"/>
                <w:sz w:val="21"/>
                <w:vertAlign w:val="superscript"/>
              </w:rPr>
              <w:t>3</w:t>
            </w:r>
            <w:r w:rsidRPr="00946A5F">
              <w:rPr>
                <w:rFonts w:cs="Times New Roman" w:hint="eastAsia"/>
                <w:bCs/>
                <w:kern w:val="0"/>
                <w:sz w:val="21"/>
              </w:rPr>
              <w:t>/</w:t>
            </w:r>
            <w:r w:rsidRPr="00946A5F">
              <w:rPr>
                <w:rFonts w:cs="Times New Roman" w:hint="eastAsia"/>
                <w:bCs/>
                <w:kern w:val="0"/>
                <w:sz w:val="21"/>
              </w:rPr>
              <w:t>人）</w:t>
            </w:r>
          </w:p>
        </w:tc>
        <w:tc>
          <w:tcPr>
            <w:tcW w:w="921" w:type="pct"/>
            <w:tcBorders>
              <w:top w:val="single" w:sz="12" w:space="0" w:color="auto"/>
              <w:bottom w:val="single" w:sz="12"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bCs/>
                <w:kern w:val="0"/>
                <w:sz w:val="21"/>
              </w:rPr>
              <w:t>敏感性分级</w:t>
            </w:r>
          </w:p>
        </w:tc>
        <w:tc>
          <w:tcPr>
            <w:tcW w:w="1973" w:type="pct"/>
            <w:tcBorders>
              <w:top w:val="single" w:sz="12" w:space="0" w:color="auto"/>
              <w:bottom w:val="single" w:sz="12"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包括流域</w:t>
            </w:r>
          </w:p>
        </w:tc>
      </w:tr>
      <w:tr w:rsidR="009441FE" w:rsidRPr="00946A5F" w:rsidTr="00526AA5">
        <w:trPr>
          <w:trHeight w:val="397"/>
          <w:jc w:val="center"/>
        </w:trPr>
        <w:tc>
          <w:tcPr>
            <w:tcW w:w="526" w:type="pct"/>
            <w:tcBorders>
              <w:top w:val="single" w:sz="12"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lastRenderedPageBreak/>
              <w:t>1</w:t>
            </w:r>
          </w:p>
        </w:tc>
        <w:tc>
          <w:tcPr>
            <w:tcW w:w="1580" w:type="pct"/>
            <w:tcBorders>
              <w:top w:val="single" w:sz="12"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&lt; 500</w:t>
            </w:r>
          </w:p>
        </w:tc>
        <w:tc>
          <w:tcPr>
            <w:tcW w:w="921" w:type="pct"/>
            <w:tcBorders>
              <w:top w:val="single" w:sz="12" w:space="0" w:color="auto"/>
            </w:tcBorders>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极敏感</w:t>
            </w:r>
          </w:p>
        </w:tc>
        <w:tc>
          <w:tcPr>
            <w:tcW w:w="1973" w:type="pct"/>
            <w:tcBorders>
              <w:top w:val="single" w:sz="12" w:space="0" w:color="auto"/>
            </w:tcBorders>
            <w:vAlign w:val="center"/>
          </w:tcPr>
          <w:p w:rsidR="009441FE" w:rsidRPr="00946A5F" w:rsidRDefault="009441FE" w:rsidP="00526AA5">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无</w:t>
            </w:r>
          </w:p>
        </w:tc>
      </w:tr>
      <w:tr w:rsidR="009441FE" w:rsidRPr="00946A5F" w:rsidTr="00526AA5">
        <w:trPr>
          <w:trHeight w:val="397"/>
          <w:jc w:val="center"/>
        </w:trPr>
        <w:tc>
          <w:tcPr>
            <w:tcW w:w="526" w:type="pct"/>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2</w:t>
            </w:r>
          </w:p>
        </w:tc>
        <w:tc>
          <w:tcPr>
            <w:tcW w:w="1580" w:type="pct"/>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500~700</w:t>
            </w:r>
          </w:p>
        </w:tc>
        <w:tc>
          <w:tcPr>
            <w:tcW w:w="921" w:type="pct"/>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高度敏感</w:t>
            </w:r>
          </w:p>
        </w:tc>
        <w:tc>
          <w:tcPr>
            <w:tcW w:w="1973" w:type="pct"/>
            <w:vAlign w:val="center"/>
          </w:tcPr>
          <w:p w:rsidR="009441FE" w:rsidRPr="00946A5F" w:rsidRDefault="009441FE" w:rsidP="00526AA5">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广水河、龙泉河</w:t>
            </w:r>
          </w:p>
        </w:tc>
      </w:tr>
      <w:tr w:rsidR="009441FE" w:rsidRPr="00946A5F" w:rsidTr="00526AA5">
        <w:trPr>
          <w:trHeight w:val="397"/>
          <w:jc w:val="center"/>
        </w:trPr>
        <w:tc>
          <w:tcPr>
            <w:tcW w:w="526" w:type="pct"/>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3</w:t>
            </w:r>
          </w:p>
        </w:tc>
        <w:tc>
          <w:tcPr>
            <w:tcW w:w="1580" w:type="pct"/>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700~1000</w:t>
            </w:r>
          </w:p>
        </w:tc>
        <w:tc>
          <w:tcPr>
            <w:tcW w:w="921" w:type="pct"/>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中度敏感</w:t>
            </w:r>
          </w:p>
        </w:tc>
        <w:tc>
          <w:tcPr>
            <w:tcW w:w="1973" w:type="pct"/>
            <w:vAlign w:val="center"/>
          </w:tcPr>
          <w:p w:rsidR="009441FE" w:rsidRPr="00946A5F" w:rsidRDefault="009441FE" w:rsidP="00526AA5">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应山河、府河</w:t>
            </w:r>
          </w:p>
        </w:tc>
      </w:tr>
      <w:tr w:rsidR="009441FE" w:rsidRPr="00946A5F" w:rsidTr="00526AA5">
        <w:trPr>
          <w:trHeight w:val="397"/>
          <w:jc w:val="center"/>
        </w:trPr>
        <w:tc>
          <w:tcPr>
            <w:tcW w:w="526" w:type="pct"/>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4</w:t>
            </w:r>
          </w:p>
        </w:tc>
        <w:tc>
          <w:tcPr>
            <w:tcW w:w="1580" w:type="pct"/>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1000~2000</w:t>
            </w:r>
          </w:p>
        </w:tc>
        <w:tc>
          <w:tcPr>
            <w:tcW w:w="921" w:type="pct"/>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轻度敏感</w:t>
            </w:r>
          </w:p>
        </w:tc>
        <w:tc>
          <w:tcPr>
            <w:tcW w:w="1973" w:type="pct"/>
            <w:vAlign w:val="center"/>
          </w:tcPr>
          <w:p w:rsidR="009441FE" w:rsidRPr="00946A5F" w:rsidRDefault="009441FE" w:rsidP="00526AA5">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无</w:t>
            </w:r>
          </w:p>
        </w:tc>
      </w:tr>
      <w:tr w:rsidR="009441FE" w:rsidRPr="00946A5F" w:rsidTr="00526AA5">
        <w:trPr>
          <w:trHeight w:val="397"/>
          <w:jc w:val="center"/>
        </w:trPr>
        <w:tc>
          <w:tcPr>
            <w:tcW w:w="526" w:type="pct"/>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5</w:t>
            </w:r>
          </w:p>
        </w:tc>
        <w:tc>
          <w:tcPr>
            <w:tcW w:w="1580" w:type="pct"/>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&gt; 2000</w:t>
            </w:r>
          </w:p>
        </w:tc>
        <w:tc>
          <w:tcPr>
            <w:tcW w:w="921" w:type="pct"/>
            <w:vAlign w:val="center"/>
          </w:tcPr>
          <w:p w:rsidR="009441FE" w:rsidRPr="00946A5F" w:rsidRDefault="009441FE" w:rsidP="00526AA5">
            <w:pPr>
              <w:widowControl/>
              <w:spacing w:line="240" w:lineRule="auto"/>
              <w:ind w:firstLineChars="0" w:firstLine="0"/>
              <w:jc w:val="center"/>
              <w:rPr>
                <w:rFonts w:cs="Times New Roman"/>
                <w:bCs/>
                <w:kern w:val="0"/>
                <w:sz w:val="21"/>
              </w:rPr>
            </w:pPr>
            <w:r w:rsidRPr="00946A5F">
              <w:rPr>
                <w:rFonts w:cs="Times New Roman" w:hint="eastAsia"/>
                <w:bCs/>
                <w:kern w:val="0"/>
                <w:sz w:val="21"/>
              </w:rPr>
              <w:t>一般地区</w:t>
            </w:r>
          </w:p>
        </w:tc>
        <w:tc>
          <w:tcPr>
            <w:tcW w:w="1973" w:type="pct"/>
            <w:vAlign w:val="center"/>
          </w:tcPr>
          <w:p w:rsidR="009441FE" w:rsidRPr="00946A5F" w:rsidRDefault="009441FE" w:rsidP="00526AA5">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小河、飞沙河、</w:t>
            </w:r>
            <w:proofErr w:type="gramStart"/>
            <w:r w:rsidRPr="00946A5F">
              <w:rPr>
                <w:rFonts w:cs="Times New Roman" w:hint="eastAsia"/>
                <w:bCs/>
                <w:kern w:val="0"/>
                <w:sz w:val="21"/>
              </w:rPr>
              <w:t>吴店河</w:t>
            </w:r>
            <w:proofErr w:type="gramEnd"/>
          </w:p>
        </w:tc>
      </w:tr>
    </w:tbl>
    <w:p w:rsidR="009441FE" w:rsidRPr="00946A5F" w:rsidRDefault="009441FE" w:rsidP="009441FE">
      <w:pPr>
        <w:ind w:firstLine="560"/>
      </w:pPr>
      <w:r w:rsidRPr="00946A5F">
        <w:rPr>
          <w:rFonts w:hint="eastAsia"/>
        </w:rPr>
        <w:t>运用</w:t>
      </w:r>
      <w:r w:rsidRPr="00946A5F">
        <w:rPr>
          <w:rFonts w:hint="eastAsia"/>
        </w:rPr>
        <w:t>GIS</w:t>
      </w:r>
      <w:r w:rsidRPr="00946A5F">
        <w:rPr>
          <w:rFonts w:hint="eastAsia"/>
        </w:rPr>
        <w:t>的叠加分析功能，运算得到广水市水资源胁迫敏感性结果。</w:t>
      </w:r>
    </w:p>
    <w:p w:rsidR="009441FE" w:rsidRPr="00946A5F" w:rsidRDefault="009441FE" w:rsidP="009441FE">
      <w:pPr>
        <w:spacing w:line="240" w:lineRule="auto"/>
        <w:ind w:firstLineChars="0" w:firstLine="0"/>
        <w:jc w:val="center"/>
        <w:rPr>
          <w:rFonts w:eastAsia="黑体"/>
          <w:b/>
        </w:rPr>
      </w:pPr>
      <w:r w:rsidRPr="00946A5F">
        <w:rPr>
          <w:rFonts w:eastAsia="黑体"/>
          <w:b/>
        </w:rPr>
        <w:t>表</w:t>
      </w:r>
      <w:r w:rsidRPr="00946A5F">
        <w:rPr>
          <w:rFonts w:eastAsia="黑体"/>
          <w:b/>
        </w:rPr>
        <w:fldChar w:fldCharType="begin"/>
      </w:r>
      <w:r w:rsidRPr="00946A5F">
        <w:rPr>
          <w:rFonts w:eastAsia="黑体"/>
          <w:b/>
        </w:rPr>
        <w:instrText xml:space="preserve"> STYLEREF 2 \s </w:instrText>
      </w:r>
      <w:r w:rsidRPr="00946A5F">
        <w:rPr>
          <w:rFonts w:eastAsia="黑体"/>
          <w:b/>
        </w:rPr>
        <w:fldChar w:fldCharType="separate"/>
      </w:r>
      <w:r w:rsidR="002A3B0C">
        <w:rPr>
          <w:rFonts w:eastAsia="黑体"/>
          <w:b/>
          <w:noProof/>
        </w:rPr>
        <w:t>4.2</w:t>
      </w:r>
      <w:r w:rsidRPr="00946A5F">
        <w:rPr>
          <w:rFonts w:eastAsia="黑体"/>
          <w:b/>
          <w:noProof/>
        </w:rPr>
        <w:fldChar w:fldCharType="end"/>
      </w:r>
      <w:r w:rsidRPr="00946A5F">
        <w:rPr>
          <w:rFonts w:eastAsia="黑体"/>
          <w:b/>
          <w:noProof/>
        </w:rPr>
        <w:t>-</w:t>
      </w:r>
      <w:r w:rsidR="00510B27" w:rsidRPr="00946A5F">
        <w:rPr>
          <w:rFonts w:eastAsia="黑体" w:hint="eastAsia"/>
          <w:b/>
        </w:rPr>
        <w:t>9</w:t>
      </w:r>
      <w:r w:rsidRPr="00946A5F">
        <w:rPr>
          <w:rFonts w:eastAsia="黑体"/>
          <w:b/>
        </w:rPr>
        <w:t xml:space="preserve"> </w:t>
      </w:r>
      <w:r w:rsidRPr="00946A5F">
        <w:rPr>
          <w:rFonts w:eastAsia="黑体"/>
          <w:b/>
        </w:rPr>
        <w:t>广水市</w:t>
      </w:r>
      <w:r w:rsidR="00753380" w:rsidRPr="00946A5F">
        <w:rPr>
          <w:rFonts w:eastAsia="黑体" w:hint="eastAsia"/>
          <w:b/>
        </w:rPr>
        <w:t>水资源胁迫</w:t>
      </w:r>
      <w:r w:rsidRPr="00946A5F">
        <w:rPr>
          <w:rFonts w:eastAsia="黑体"/>
          <w:b/>
        </w:rPr>
        <w:t>敏感性评价</w:t>
      </w:r>
    </w:p>
    <w:tbl>
      <w:tblPr>
        <w:tblW w:w="5000" w:type="pct"/>
        <w:jc w:val="center"/>
        <w:tblBorders>
          <w:top w:val="single" w:sz="12" w:space="0" w:color="auto"/>
          <w:bottom w:val="single" w:sz="12" w:space="0" w:color="auto"/>
          <w:insideH w:val="single" w:sz="2" w:space="0" w:color="auto"/>
          <w:insideV w:val="single" w:sz="2" w:space="0" w:color="auto"/>
        </w:tblBorders>
        <w:tblLook w:val="04A0" w:firstRow="1" w:lastRow="0" w:firstColumn="1" w:lastColumn="0" w:noHBand="0" w:noVBand="1"/>
      </w:tblPr>
      <w:tblGrid>
        <w:gridCol w:w="3191"/>
        <w:gridCol w:w="3234"/>
        <w:gridCol w:w="3429"/>
      </w:tblGrid>
      <w:tr w:rsidR="009441FE" w:rsidRPr="00946A5F" w:rsidTr="00753380">
        <w:trPr>
          <w:trHeight w:val="397"/>
          <w:jc w:val="center"/>
        </w:trPr>
        <w:tc>
          <w:tcPr>
            <w:tcW w:w="1619" w:type="pct"/>
            <w:tcBorders>
              <w:top w:val="single" w:sz="12" w:space="0" w:color="auto"/>
              <w:bottom w:val="single" w:sz="12" w:space="0" w:color="auto"/>
            </w:tcBorders>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土壤侵蚀敏感性分级</w:t>
            </w:r>
          </w:p>
        </w:tc>
        <w:tc>
          <w:tcPr>
            <w:tcW w:w="1641" w:type="pct"/>
            <w:tcBorders>
              <w:top w:val="single" w:sz="12" w:space="0" w:color="auto"/>
              <w:bottom w:val="single" w:sz="12" w:space="0" w:color="auto"/>
            </w:tcBorders>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面积</w:t>
            </w:r>
            <w:r w:rsidRPr="00946A5F">
              <w:rPr>
                <w:rFonts w:cs="Times New Roman"/>
                <w:bCs/>
                <w:kern w:val="0"/>
                <w:sz w:val="21"/>
              </w:rPr>
              <w:t>/km</w:t>
            </w:r>
            <w:r w:rsidRPr="00946A5F">
              <w:rPr>
                <w:rFonts w:cs="Times New Roman"/>
                <w:bCs/>
                <w:kern w:val="0"/>
                <w:sz w:val="21"/>
                <w:vertAlign w:val="superscript"/>
              </w:rPr>
              <w:t>2</w:t>
            </w:r>
          </w:p>
        </w:tc>
        <w:tc>
          <w:tcPr>
            <w:tcW w:w="1741" w:type="pct"/>
            <w:tcBorders>
              <w:top w:val="single" w:sz="12" w:space="0" w:color="auto"/>
              <w:bottom w:val="single" w:sz="12" w:space="0" w:color="auto"/>
            </w:tcBorders>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占全市总面积比例</w:t>
            </w:r>
            <w:r w:rsidRPr="00946A5F">
              <w:rPr>
                <w:rFonts w:cs="Times New Roman"/>
                <w:bCs/>
                <w:kern w:val="0"/>
                <w:sz w:val="21"/>
              </w:rPr>
              <w:t>/%</w:t>
            </w:r>
          </w:p>
        </w:tc>
      </w:tr>
      <w:tr w:rsidR="009441FE" w:rsidRPr="00946A5F" w:rsidTr="00753380">
        <w:trPr>
          <w:trHeight w:val="397"/>
          <w:jc w:val="center"/>
        </w:trPr>
        <w:tc>
          <w:tcPr>
            <w:tcW w:w="1619" w:type="pct"/>
            <w:tcBorders>
              <w:top w:val="single" w:sz="2" w:space="0" w:color="auto"/>
            </w:tcBorders>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hint="eastAsia"/>
                <w:bCs/>
                <w:kern w:val="0"/>
                <w:sz w:val="21"/>
              </w:rPr>
              <w:t>一般地区</w:t>
            </w:r>
          </w:p>
        </w:tc>
        <w:tc>
          <w:tcPr>
            <w:tcW w:w="1641" w:type="pct"/>
            <w:tcBorders>
              <w:top w:val="single" w:sz="2" w:space="0" w:color="auto"/>
            </w:tcBorders>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540.51</w:t>
            </w:r>
          </w:p>
        </w:tc>
        <w:tc>
          <w:tcPr>
            <w:tcW w:w="1741" w:type="pct"/>
            <w:tcBorders>
              <w:top w:val="single" w:sz="2" w:space="0" w:color="auto"/>
            </w:tcBorders>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45.51</w:t>
            </w:r>
          </w:p>
        </w:tc>
      </w:tr>
      <w:tr w:rsidR="009441FE" w:rsidRPr="00946A5F" w:rsidTr="00753380">
        <w:trPr>
          <w:trHeight w:val="397"/>
          <w:jc w:val="center"/>
        </w:trPr>
        <w:tc>
          <w:tcPr>
            <w:tcW w:w="1619" w:type="pct"/>
            <w:tcBorders>
              <w:top w:val="single" w:sz="2" w:space="0" w:color="auto"/>
            </w:tcBorders>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轻度敏感</w:t>
            </w:r>
          </w:p>
        </w:tc>
        <w:tc>
          <w:tcPr>
            <w:tcW w:w="1641" w:type="pct"/>
            <w:tcBorders>
              <w:top w:val="single" w:sz="2" w:space="0" w:color="auto"/>
            </w:tcBorders>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397.11</w:t>
            </w:r>
          </w:p>
        </w:tc>
        <w:tc>
          <w:tcPr>
            <w:tcW w:w="1741" w:type="pct"/>
            <w:tcBorders>
              <w:top w:val="single" w:sz="2" w:space="0" w:color="auto"/>
            </w:tcBorders>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9.71</w:t>
            </w:r>
          </w:p>
        </w:tc>
      </w:tr>
      <w:tr w:rsidR="009441FE" w:rsidRPr="00946A5F" w:rsidTr="00753380">
        <w:trPr>
          <w:trHeight w:val="397"/>
          <w:jc w:val="center"/>
        </w:trPr>
        <w:tc>
          <w:tcPr>
            <w:tcW w:w="1619" w:type="pct"/>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中度敏感</w:t>
            </w:r>
          </w:p>
        </w:tc>
        <w:tc>
          <w:tcPr>
            <w:tcW w:w="1641" w:type="pct"/>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247.10</w:t>
            </w:r>
          </w:p>
        </w:tc>
        <w:tc>
          <w:tcPr>
            <w:tcW w:w="1741" w:type="pct"/>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9.34</w:t>
            </w:r>
          </w:p>
        </w:tc>
      </w:tr>
      <w:tr w:rsidR="009441FE" w:rsidRPr="00946A5F" w:rsidTr="00753380">
        <w:trPr>
          <w:trHeight w:val="397"/>
          <w:jc w:val="center"/>
        </w:trPr>
        <w:tc>
          <w:tcPr>
            <w:tcW w:w="1619" w:type="pct"/>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高度敏感</w:t>
            </w:r>
          </w:p>
        </w:tc>
        <w:tc>
          <w:tcPr>
            <w:tcW w:w="1641" w:type="pct"/>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256.89</w:t>
            </w:r>
          </w:p>
        </w:tc>
        <w:tc>
          <w:tcPr>
            <w:tcW w:w="1741" w:type="pct"/>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15.01</w:t>
            </w:r>
          </w:p>
        </w:tc>
      </w:tr>
      <w:tr w:rsidR="009441FE" w:rsidRPr="00946A5F" w:rsidTr="00753380">
        <w:trPr>
          <w:trHeight w:val="397"/>
          <w:jc w:val="center"/>
        </w:trPr>
        <w:tc>
          <w:tcPr>
            <w:tcW w:w="1619" w:type="pct"/>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hint="eastAsia"/>
                <w:bCs/>
                <w:kern w:val="0"/>
                <w:sz w:val="21"/>
              </w:rPr>
              <w:t>极敏感</w:t>
            </w:r>
          </w:p>
        </w:tc>
        <w:tc>
          <w:tcPr>
            <w:tcW w:w="1641" w:type="pct"/>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1204.03</w:t>
            </w:r>
          </w:p>
        </w:tc>
        <w:tc>
          <w:tcPr>
            <w:tcW w:w="1741" w:type="pct"/>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20.43</w:t>
            </w:r>
          </w:p>
        </w:tc>
      </w:tr>
      <w:tr w:rsidR="009441FE" w:rsidRPr="00946A5F" w:rsidTr="00753380">
        <w:trPr>
          <w:trHeight w:val="397"/>
          <w:jc w:val="center"/>
        </w:trPr>
        <w:tc>
          <w:tcPr>
            <w:tcW w:w="1619" w:type="pct"/>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总面积</w:t>
            </w:r>
          </w:p>
        </w:tc>
        <w:tc>
          <w:tcPr>
            <w:tcW w:w="1641" w:type="pct"/>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bCs/>
                <w:kern w:val="0"/>
                <w:sz w:val="21"/>
              </w:rPr>
              <w:t>2645.64</w:t>
            </w:r>
          </w:p>
        </w:tc>
        <w:tc>
          <w:tcPr>
            <w:tcW w:w="1741" w:type="pct"/>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bCs/>
                <w:kern w:val="0"/>
                <w:sz w:val="21"/>
              </w:rPr>
              <w:t>100</w:t>
            </w:r>
          </w:p>
        </w:tc>
      </w:tr>
    </w:tbl>
    <w:p w:rsidR="009441FE" w:rsidRPr="00946A5F" w:rsidRDefault="009441FE" w:rsidP="009441FE">
      <w:pPr>
        <w:ind w:firstLine="560"/>
      </w:pPr>
      <w:r w:rsidRPr="00946A5F">
        <w:rPr>
          <w:rFonts w:hint="eastAsia"/>
        </w:rPr>
        <w:t>广水市主要流域水资源胁迫敏感性结果显示，</w:t>
      </w:r>
      <w:proofErr w:type="gramStart"/>
      <w:r w:rsidRPr="00946A5F">
        <w:rPr>
          <w:rFonts w:hint="eastAsia"/>
        </w:rPr>
        <w:t>极</w:t>
      </w:r>
      <w:proofErr w:type="gramEnd"/>
      <w:r w:rsidRPr="00946A5F">
        <w:rPr>
          <w:rFonts w:hint="eastAsia"/>
        </w:rPr>
        <w:t>敏感区主要分布在徐家河水库周边，如关庙镇、城郊街办、应山街办等地，面积达到</w:t>
      </w:r>
      <w:r w:rsidR="00687D73" w:rsidRPr="00946A5F">
        <w:rPr>
          <w:rFonts w:hint="eastAsia"/>
        </w:rPr>
        <w:t>540.51</w:t>
      </w:r>
      <w:r w:rsidRPr="00946A5F">
        <w:rPr>
          <w:rFonts w:hint="eastAsia"/>
        </w:rPr>
        <w:t>km</w:t>
      </w:r>
      <w:r w:rsidRPr="00946A5F">
        <w:rPr>
          <w:rFonts w:hint="eastAsia"/>
          <w:vertAlign w:val="superscript"/>
        </w:rPr>
        <w:t>2</w:t>
      </w:r>
      <w:r w:rsidRPr="00946A5F">
        <w:rPr>
          <w:rFonts w:hint="eastAsia"/>
        </w:rPr>
        <w:t>,</w:t>
      </w:r>
      <w:r w:rsidRPr="00946A5F">
        <w:rPr>
          <w:rFonts w:hint="eastAsia"/>
        </w:rPr>
        <w:t>尽管该区域徐家河水库汇水面积较广，但人口稠密，土地利用强度较高，除龙泉河和</w:t>
      </w:r>
      <w:proofErr w:type="gramStart"/>
      <w:r w:rsidRPr="00946A5F">
        <w:rPr>
          <w:rFonts w:hint="eastAsia"/>
        </w:rPr>
        <w:t>余店河</w:t>
      </w:r>
      <w:proofErr w:type="gramEnd"/>
      <w:r w:rsidRPr="00946A5F">
        <w:rPr>
          <w:rFonts w:hint="eastAsia"/>
        </w:rPr>
        <w:t>外，其他流域面积较小，产水有限，水资源胁迫极为敏感。高度敏感区域和中度敏感区域共计</w:t>
      </w:r>
      <w:r w:rsidR="00687D73" w:rsidRPr="00946A5F">
        <w:rPr>
          <w:rFonts w:hint="eastAsia"/>
        </w:rPr>
        <w:t>644.21</w:t>
      </w:r>
      <w:r w:rsidRPr="00946A5F">
        <w:rPr>
          <w:rFonts w:hint="eastAsia"/>
        </w:rPr>
        <w:t>km</w:t>
      </w:r>
      <w:r w:rsidRPr="00946A5F">
        <w:rPr>
          <w:rFonts w:hint="eastAsia"/>
          <w:vertAlign w:val="superscript"/>
        </w:rPr>
        <w:t>2</w:t>
      </w:r>
      <w:r w:rsidRPr="00946A5F">
        <w:rPr>
          <w:rFonts w:hint="eastAsia"/>
        </w:rPr>
        <w:t>，主要分布在陈巷镇、</w:t>
      </w:r>
      <w:proofErr w:type="gramStart"/>
      <w:r w:rsidRPr="00946A5F">
        <w:rPr>
          <w:rFonts w:hint="eastAsia"/>
        </w:rPr>
        <w:t>骆</w:t>
      </w:r>
      <w:proofErr w:type="gramEnd"/>
      <w:r w:rsidRPr="00946A5F">
        <w:rPr>
          <w:rFonts w:hint="eastAsia"/>
        </w:rPr>
        <w:t>店镇、太平镇、李店镇和杨寨镇等人口密度相对较高的区域。轻度敏感</w:t>
      </w:r>
      <w:proofErr w:type="gramStart"/>
      <w:r w:rsidRPr="00946A5F">
        <w:rPr>
          <w:rFonts w:hint="eastAsia"/>
        </w:rPr>
        <w:t>地区地区</w:t>
      </w:r>
      <w:proofErr w:type="gramEnd"/>
      <w:r w:rsidRPr="00946A5F">
        <w:rPr>
          <w:rFonts w:hint="eastAsia"/>
        </w:rPr>
        <w:t>和一般地区超过全市面积的</w:t>
      </w:r>
      <w:r w:rsidRPr="00946A5F">
        <w:rPr>
          <w:rFonts w:hint="eastAsia"/>
        </w:rPr>
        <w:t>50%</w:t>
      </w:r>
      <w:r w:rsidRPr="00946A5F">
        <w:rPr>
          <w:rFonts w:hint="eastAsia"/>
        </w:rPr>
        <w:t>，主要分布在吴店镇、</w:t>
      </w:r>
      <w:proofErr w:type="gramStart"/>
      <w:r w:rsidRPr="00946A5F">
        <w:rPr>
          <w:rFonts w:hint="eastAsia"/>
        </w:rPr>
        <w:t>郝</w:t>
      </w:r>
      <w:proofErr w:type="gramEnd"/>
      <w:r w:rsidRPr="00946A5F">
        <w:rPr>
          <w:rFonts w:hint="eastAsia"/>
        </w:rPr>
        <w:t>店镇、蔡河镇、武胜关镇及广水街办、十里街办北部，该区域为广水北部桐柏山低山区，森林覆盖率高，地势起伏较大，人口密度小，且降水量高，故人均水资源量较高，水资源胁迫不甚敏感。</w:t>
      </w:r>
    </w:p>
    <w:p w:rsidR="009441FE" w:rsidRPr="00946A5F" w:rsidRDefault="009441FE" w:rsidP="009441FE">
      <w:pPr>
        <w:keepNext/>
        <w:keepLines/>
        <w:numPr>
          <w:ilvl w:val="2"/>
          <w:numId w:val="2"/>
        </w:numPr>
        <w:spacing w:after="60"/>
        <w:ind w:left="0" w:firstLineChars="0" w:firstLine="0"/>
        <w:outlineLvl w:val="2"/>
        <w:rPr>
          <w:b/>
          <w:bCs/>
          <w:szCs w:val="32"/>
        </w:rPr>
      </w:pPr>
      <w:r w:rsidRPr="00946A5F">
        <w:rPr>
          <w:rFonts w:hint="eastAsia"/>
          <w:b/>
          <w:bCs/>
          <w:szCs w:val="32"/>
        </w:rPr>
        <w:t>生态系统服务功能及其重要性评价</w:t>
      </w:r>
    </w:p>
    <w:p w:rsidR="009441FE" w:rsidRPr="00946A5F" w:rsidRDefault="009441FE" w:rsidP="009441FE">
      <w:pPr>
        <w:ind w:firstLine="560"/>
      </w:pPr>
      <w:r w:rsidRPr="00946A5F">
        <w:rPr>
          <w:rFonts w:hint="eastAsia"/>
        </w:rPr>
        <w:t>生态服务功能重要性评价是针对区域典型生态系统，评价生态系统服务功能的综合特征，明确生态服务功能类型及其空间分布。</w:t>
      </w:r>
    </w:p>
    <w:p w:rsidR="009441FE" w:rsidRPr="00946A5F" w:rsidRDefault="009441FE" w:rsidP="009441FE">
      <w:pPr>
        <w:ind w:firstLine="560"/>
      </w:pPr>
      <w:r w:rsidRPr="00946A5F">
        <w:rPr>
          <w:rFonts w:hint="eastAsia"/>
        </w:rPr>
        <w:t>按照《生态功能分区技术规范》，广水市生态服务功能包括土壤保持重要性评价、产品提供重要性评价、水源涵养功能重要性评价、洪水调蓄重要性和生物多样性维持重要性评价。广水市生态系统服务功能重要性综合特征（见附图</w:t>
      </w:r>
      <w:r w:rsidRPr="00946A5F">
        <w:rPr>
          <w:rFonts w:hint="eastAsia"/>
        </w:rPr>
        <w:lastRenderedPageBreak/>
        <w:t>19</w:t>
      </w:r>
      <w:r w:rsidRPr="00946A5F">
        <w:rPr>
          <w:rFonts w:hint="eastAsia"/>
        </w:rPr>
        <w:t>）。</w:t>
      </w:r>
    </w:p>
    <w:p w:rsidR="009441FE" w:rsidRPr="00946A5F" w:rsidRDefault="009441FE" w:rsidP="009441FE">
      <w:pPr>
        <w:ind w:firstLine="560"/>
      </w:pPr>
      <w:r w:rsidRPr="00946A5F">
        <w:rPr>
          <w:rFonts w:hint="eastAsia"/>
        </w:rPr>
        <w:t>具体的各项生态服务功能重要性分布特征简介如下。</w:t>
      </w:r>
    </w:p>
    <w:p w:rsidR="009441FE" w:rsidRPr="00946A5F" w:rsidRDefault="009441FE" w:rsidP="009441FE">
      <w:pPr>
        <w:keepNext/>
        <w:keepLines/>
        <w:numPr>
          <w:ilvl w:val="3"/>
          <w:numId w:val="2"/>
        </w:numPr>
        <w:spacing w:after="60"/>
        <w:ind w:left="0" w:firstLineChars="0" w:firstLine="0"/>
        <w:outlineLvl w:val="3"/>
        <w:rPr>
          <w:rFonts w:eastAsia="宋体" w:cstheme="majorBidi"/>
          <w:b/>
          <w:bCs/>
          <w:szCs w:val="28"/>
        </w:rPr>
      </w:pPr>
      <w:r w:rsidRPr="00946A5F">
        <w:rPr>
          <w:rFonts w:eastAsia="宋体" w:cstheme="majorBidi" w:hint="eastAsia"/>
          <w:b/>
          <w:bCs/>
          <w:szCs w:val="28"/>
        </w:rPr>
        <w:t>土壤保持重要性评价</w:t>
      </w:r>
    </w:p>
    <w:p w:rsidR="009441FE" w:rsidRPr="00946A5F" w:rsidRDefault="009441FE" w:rsidP="009441FE">
      <w:pPr>
        <w:ind w:firstLine="560"/>
      </w:pPr>
      <w:r w:rsidRPr="00946A5F">
        <w:rPr>
          <w:rFonts w:hint="eastAsia"/>
        </w:rPr>
        <w:t>根据《生态功能区划技术规范》要求，对土壤保持重要性的评价在考虑土壤侵蚀敏感性的基础上，分析其可能造成的对下游河流和水资源的危害程度。根据</w:t>
      </w:r>
      <w:r w:rsidRPr="00946A5F">
        <w:rPr>
          <w:rFonts w:hint="eastAsia"/>
        </w:rPr>
        <w:t>Strahler</w:t>
      </w:r>
      <w:r w:rsidRPr="00946A5F">
        <w:rPr>
          <w:rFonts w:hint="eastAsia"/>
        </w:rPr>
        <w:t>河网分级方法，采用广水市</w:t>
      </w:r>
      <w:r w:rsidRPr="00946A5F">
        <w:rPr>
          <w:rFonts w:hint="eastAsia"/>
        </w:rPr>
        <w:t>DEM</w:t>
      </w:r>
      <w:r w:rsidRPr="00946A5F">
        <w:rPr>
          <w:rFonts w:hint="eastAsia"/>
        </w:rPr>
        <w:t>生成广水市河网分级图。通过广水市</w:t>
      </w:r>
      <w:r w:rsidRPr="00946A5F">
        <w:rPr>
          <w:rFonts w:hint="eastAsia"/>
        </w:rPr>
        <w:t>DEM</w:t>
      </w:r>
      <w:r w:rsidRPr="00946A5F">
        <w:rPr>
          <w:rFonts w:hint="eastAsia"/>
        </w:rPr>
        <w:t>和水系图生成广水市流域图，将流域</w:t>
      </w:r>
      <w:proofErr w:type="gramStart"/>
      <w:r w:rsidRPr="00946A5F">
        <w:rPr>
          <w:rFonts w:hint="eastAsia"/>
        </w:rPr>
        <w:t>图按照</w:t>
      </w:r>
      <w:proofErr w:type="gramEnd"/>
      <w:r w:rsidRPr="00946A5F">
        <w:rPr>
          <w:rFonts w:hint="eastAsia"/>
        </w:rPr>
        <w:t>影响水体的级别分为</w:t>
      </w:r>
      <w:r w:rsidRPr="00946A5F">
        <w:rPr>
          <w:rFonts w:hint="eastAsia"/>
        </w:rPr>
        <w:t>3</w:t>
      </w:r>
      <w:r w:rsidRPr="00946A5F">
        <w:rPr>
          <w:rFonts w:hint="eastAsia"/>
        </w:rPr>
        <w:t>级。将分级后的流域图与土壤侵蚀敏感性图进行叠加，对照表</w:t>
      </w:r>
      <w:r w:rsidRPr="00946A5F">
        <w:rPr>
          <w:rFonts w:hint="eastAsia"/>
        </w:rPr>
        <w:t>5-2-1</w:t>
      </w:r>
      <w:r w:rsidR="00510B27" w:rsidRPr="00946A5F">
        <w:rPr>
          <w:rFonts w:hint="eastAsia"/>
        </w:rPr>
        <w:t>0</w:t>
      </w:r>
      <w:r w:rsidRPr="00946A5F">
        <w:rPr>
          <w:rFonts w:hint="eastAsia"/>
        </w:rPr>
        <w:t>，对广水市土壤保持重要性进行分级。</w:t>
      </w:r>
    </w:p>
    <w:p w:rsidR="009441FE" w:rsidRPr="00946A5F" w:rsidRDefault="009441FE" w:rsidP="009441FE">
      <w:pPr>
        <w:spacing w:line="240" w:lineRule="auto"/>
        <w:ind w:firstLineChars="0" w:firstLine="0"/>
        <w:jc w:val="center"/>
        <w:rPr>
          <w:rFonts w:eastAsia="黑体"/>
          <w:b/>
        </w:rPr>
      </w:pPr>
      <w:r w:rsidRPr="00946A5F">
        <w:rPr>
          <w:rFonts w:eastAsia="黑体"/>
          <w:b/>
        </w:rPr>
        <w:t>表</w:t>
      </w:r>
      <w:r w:rsidRPr="00946A5F">
        <w:rPr>
          <w:rFonts w:eastAsia="黑体"/>
          <w:b/>
        </w:rPr>
        <w:fldChar w:fldCharType="begin"/>
      </w:r>
      <w:r w:rsidRPr="00946A5F">
        <w:rPr>
          <w:rFonts w:eastAsia="黑体"/>
          <w:b/>
        </w:rPr>
        <w:instrText xml:space="preserve"> STYLEREF 2 \s </w:instrText>
      </w:r>
      <w:r w:rsidRPr="00946A5F">
        <w:rPr>
          <w:rFonts w:eastAsia="黑体"/>
          <w:b/>
        </w:rPr>
        <w:fldChar w:fldCharType="separate"/>
      </w:r>
      <w:r w:rsidR="002A3B0C">
        <w:rPr>
          <w:rFonts w:eastAsia="黑体"/>
          <w:b/>
          <w:noProof/>
        </w:rPr>
        <w:t>4.2</w:t>
      </w:r>
      <w:r w:rsidRPr="00946A5F">
        <w:rPr>
          <w:rFonts w:eastAsia="黑体"/>
          <w:b/>
          <w:noProof/>
        </w:rPr>
        <w:fldChar w:fldCharType="end"/>
      </w:r>
      <w:r w:rsidRPr="00946A5F">
        <w:rPr>
          <w:rFonts w:eastAsia="黑体"/>
          <w:b/>
          <w:noProof/>
        </w:rPr>
        <w:t>-</w:t>
      </w:r>
      <w:r w:rsidR="00510B27" w:rsidRPr="00946A5F">
        <w:rPr>
          <w:rFonts w:eastAsia="黑体" w:hint="eastAsia"/>
          <w:b/>
        </w:rPr>
        <w:t>10</w:t>
      </w:r>
      <w:r w:rsidRPr="00946A5F">
        <w:rPr>
          <w:rFonts w:eastAsia="黑体"/>
          <w:b/>
        </w:rPr>
        <w:t xml:space="preserve"> </w:t>
      </w:r>
      <w:r w:rsidRPr="00946A5F">
        <w:rPr>
          <w:rFonts w:eastAsia="黑体"/>
          <w:b/>
        </w:rPr>
        <w:t>土壤保持重要性分级指标</w:t>
      </w:r>
    </w:p>
    <w:tbl>
      <w:tblPr>
        <w:tblW w:w="9854"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3519"/>
        <w:gridCol w:w="1147"/>
        <w:gridCol w:w="1311"/>
        <w:gridCol w:w="1311"/>
        <w:gridCol w:w="1311"/>
        <w:gridCol w:w="1255"/>
      </w:tblGrid>
      <w:tr w:rsidR="009441FE" w:rsidRPr="00946A5F" w:rsidTr="00753380">
        <w:trPr>
          <w:trHeight w:val="397"/>
        </w:trPr>
        <w:tc>
          <w:tcPr>
            <w:tcW w:w="3519"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土壤保持敏感性影响水体</w:t>
            </w:r>
          </w:p>
        </w:tc>
        <w:tc>
          <w:tcPr>
            <w:tcW w:w="1147"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不敏感</w:t>
            </w:r>
          </w:p>
        </w:tc>
        <w:tc>
          <w:tcPr>
            <w:tcW w:w="1311"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轻度敏感</w:t>
            </w:r>
          </w:p>
        </w:tc>
        <w:tc>
          <w:tcPr>
            <w:tcW w:w="1311"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中度敏感</w:t>
            </w:r>
          </w:p>
        </w:tc>
        <w:tc>
          <w:tcPr>
            <w:tcW w:w="1311"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高度敏感</w:t>
            </w:r>
          </w:p>
        </w:tc>
        <w:tc>
          <w:tcPr>
            <w:tcW w:w="1255"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极敏感</w:t>
            </w:r>
          </w:p>
        </w:tc>
      </w:tr>
      <w:tr w:rsidR="009441FE" w:rsidRPr="00946A5F" w:rsidTr="00753380">
        <w:trPr>
          <w:trHeight w:val="397"/>
        </w:trPr>
        <w:tc>
          <w:tcPr>
            <w:tcW w:w="3519"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1-2</w:t>
            </w:r>
            <w:r w:rsidRPr="00946A5F">
              <w:rPr>
                <w:rFonts w:cs="Times New Roman"/>
                <w:bCs/>
                <w:kern w:val="0"/>
                <w:sz w:val="21"/>
              </w:rPr>
              <w:t>级河流及大中城市主要水源水体</w:t>
            </w:r>
          </w:p>
        </w:tc>
        <w:tc>
          <w:tcPr>
            <w:tcW w:w="1147"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不重要</w:t>
            </w:r>
          </w:p>
        </w:tc>
        <w:tc>
          <w:tcPr>
            <w:tcW w:w="1311"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中等重要</w:t>
            </w:r>
          </w:p>
        </w:tc>
        <w:tc>
          <w:tcPr>
            <w:tcW w:w="1311"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极重要</w:t>
            </w:r>
          </w:p>
        </w:tc>
        <w:tc>
          <w:tcPr>
            <w:tcW w:w="1311"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极重要</w:t>
            </w:r>
          </w:p>
        </w:tc>
        <w:tc>
          <w:tcPr>
            <w:tcW w:w="1255"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极重要</w:t>
            </w:r>
          </w:p>
        </w:tc>
      </w:tr>
      <w:tr w:rsidR="009441FE" w:rsidRPr="00946A5F" w:rsidTr="00753380">
        <w:trPr>
          <w:trHeight w:val="397"/>
        </w:trPr>
        <w:tc>
          <w:tcPr>
            <w:tcW w:w="3519"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3</w:t>
            </w:r>
            <w:r w:rsidRPr="00946A5F">
              <w:rPr>
                <w:rFonts w:cs="Times New Roman"/>
                <w:bCs/>
                <w:kern w:val="0"/>
                <w:sz w:val="21"/>
              </w:rPr>
              <w:t>级河流及小城镇水源水体</w:t>
            </w:r>
          </w:p>
        </w:tc>
        <w:tc>
          <w:tcPr>
            <w:tcW w:w="1147"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不重要</w:t>
            </w:r>
          </w:p>
        </w:tc>
        <w:tc>
          <w:tcPr>
            <w:tcW w:w="1311"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较重要</w:t>
            </w:r>
          </w:p>
        </w:tc>
        <w:tc>
          <w:tcPr>
            <w:tcW w:w="1311"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中等重要</w:t>
            </w:r>
          </w:p>
        </w:tc>
        <w:tc>
          <w:tcPr>
            <w:tcW w:w="1311"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中等重要</w:t>
            </w:r>
          </w:p>
        </w:tc>
        <w:tc>
          <w:tcPr>
            <w:tcW w:w="1255"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极重要</w:t>
            </w:r>
          </w:p>
        </w:tc>
      </w:tr>
      <w:tr w:rsidR="009441FE" w:rsidRPr="00946A5F" w:rsidTr="00753380">
        <w:trPr>
          <w:trHeight w:val="397"/>
        </w:trPr>
        <w:tc>
          <w:tcPr>
            <w:tcW w:w="3519"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4-5</w:t>
            </w:r>
            <w:r w:rsidRPr="00946A5F">
              <w:rPr>
                <w:rFonts w:cs="Times New Roman"/>
                <w:bCs/>
                <w:kern w:val="0"/>
                <w:sz w:val="21"/>
              </w:rPr>
              <w:t>级河流</w:t>
            </w:r>
          </w:p>
        </w:tc>
        <w:tc>
          <w:tcPr>
            <w:tcW w:w="1147"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不重要</w:t>
            </w:r>
          </w:p>
        </w:tc>
        <w:tc>
          <w:tcPr>
            <w:tcW w:w="1311"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不重要</w:t>
            </w:r>
          </w:p>
        </w:tc>
        <w:tc>
          <w:tcPr>
            <w:tcW w:w="1311"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较重要</w:t>
            </w:r>
          </w:p>
        </w:tc>
        <w:tc>
          <w:tcPr>
            <w:tcW w:w="1311"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中等重要</w:t>
            </w:r>
          </w:p>
        </w:tc>
        <w:tc>
          <w:tcPr>
            <w:tcW w:w="1255"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中等重要</w:t>
            </w:r>
          </w:p>
        </w:tc>
      </w:tr>
    </w:tbl>
    <w:p w:rsidR="009441FE" w:rsidRPr="00946A5F" w:rsidRDefault="009441FE" w:rsidP="009441FE">
      <w:pPr>
        <w:ind w:firstLine="560"/>
      </w:pPr>
      <w:r w:rsidRPr="00946A5F">
        <w:rPr>
          <w:rFonts w:hint="eastAsia"/>
        </w:rPr>
        <w:t>由广水市土壤保持重要性结果可知，土壤保持重要性分为</w:t>
      </w:r>
      <w:r w:rsidRPr="00946A5F">
        <w:rPr>
          <w:rFonts w:hint="eastAsia"/>
        </w:rPr>
        <w:t>4</w:t>
      </w:r>
      <w:r w:rsidRPr="00946A5F">
        <w:rPr>
          <w:rFonts w:hint="eastAsia"/>
        </w:rPr>
        <w:t>个等级，即不重要、比较重要、中等重要和极重要。</w:t>
      </w:r>
      <w:r w:rsidRPr="00946A5F">
        <w:rPr>
          <w:rFonts w:hint="eastAsia"/>
        </w:rPr>
        <w:t>4</w:t>
      </w:r>
      <w:r w:rsidRPr="00946A5F">
        <w:rPr>
          <w:rFonts w:hint="eastAsia"/>
        </w:rPr>
        <w:t>个重要区等级不同空间程度</w:t>
      </w:r>
      <w:r w:rsidR="00753380" w:rsidRPr="00946A5F">
        <w:rPr>
          <w:rFonts w:hint="eastAsia"/>
        </w:rPr>
        <w:t>（</w:t>
      </w:r>
      <w:r w:rsidRPr="00946A5F">
        <w:rPr>
          <w:rFonts w:hint="eastAsia"/>
        </w:rPr>
        <w:t>见附图</w:t>
      </w:r>
      <w:r w:rsidRPr="00946A5F">
        <w:rPr>
          <w:rFonts w:hint="eastAsia"/>
        </w:rPr>
        <w:t>1</w:t>
      </w:r>
      <w:r w:rsidR="00687D73" w:rsidRPr="00946A5F">
        <w:rPr>
          <w:rFonts w:hint="eastAsia"/>
        </w:rPr>
        <w:t>4</w:t>
      </w:r>
      <w:r w:rsidR="00753380" w:rsidRPr="00946A5F">
        <w:rPr>
          <w:rFonts w:hint="eastAsia"/>
        </w:rPr>
        <w:t>）</w:t>
      </w:r>
      <w:r w:rsidRPr="00946A5F">
        <w:rPr>
          <w:rFonts w:hint="eastAsia"/>
        </w:rPr>
        <w:t>分布如下：</w:t>
      </w:r>
    </w:p>
    <w:p w:rsidR="009441FE" w:rsidRPr="00946A5F" w:rsidRDefault="009441FE" w:rsidP="009441FE">
      <w:pPr>
        <w:spacing w:line="240" w:lineRule="auto"/>
        <w:ind w:firstLineChars="0" w:firstLine="0"/>
        <w:jc w:val="center"/>
        <w:rPr>
          <w:rFonts w:eastAsia="黑体"/>
          <w:b/>
        </w:rPr>
      </w:pPr>
      <w:r w:rsidRPr="00946A5F">
        <w:rPr>
          <w:rFonts w:eastAsia="黑体"/>
          <w:b/>
        </w:rPr>
        <w:t>表</w:t>
      </w:r>
      <w:r w:rsidRPr="00946A5F">
        <w:rPr>
          <w:rFonts w:eastAsia="黑体"/>
          <w:b/>
        </w:rPr>
        <w:fldChar w:fldCharType="begin"/>
      </w:r>
      <w:r w:rsidRPr="00946A5F">
        <w:rPr>
          <w:rFonts w:eastAsia="黑体"/>
          <w:b/>
        </w:rPr>
        <w:instrText xml:space="preserve"> STYLEREF 2 \s </w:instrText>
      </w:r>
      <w:r w:rsidRPr="00946A5F">
        <w:rPr>
          <w:rFonts w:eastAsia="黑体"/>
          <w:b/>
        </w:rPr>
        <w:fldChar w:fldCharType="separate"/>
      </w:r>
      <w:r w:rsidR="002A3B0C">
        <w:rPr>
          <w:rFonts w:eastAsia="黑体"/>
          <w:b/>
          <w:noProof/>
        </w:rPr>
        <w:t>4.2</w:t>
      </w:r>
      <w:r w:rsidRPr="00946A5F">
        <w:rPr>
          <w:rFonts w:eastAsia="黑体"/>
          <w:b/>
          <w:noProof/>
        </w:rPr>
        <w:fldChar w:fldCharType="end"/>
      </w:r>
      <w:r w:rsidRPr="00946A5F">
        <w:rPr>
          <w:rFonts w:eastAsia="黑体"/>
          <w:b/>
          <w:noProof/>
        </w:rPr>
        <w:t>-</w:t>
      </w:r>
      <w:r w:rsidR="00510B27" w:rsidRPr="00946A5F">
        <w:rPr>
          <w:rFonts w:eastAsia="黑体" w:hint="eastAsia"/>
          <w:b/>
        </w:rPr>
        <w:t>11</w:t>
      </w:r>
      <w:r w:rsidRPr="00946A5F">
        <w:rPr>
          <w:rFonts w:eastAsia="黑体"/>
          <w:b/>
        </w:rPr>
        <w:t xml:space="preserve"> </w:t>
      </w:r>
      <w:r w:rsidRPr="00946A5F">
        <w:rPr>
          <w:rFonts w:eastAsia="黑体"/>
          <w:b/>
        </w:rPr>
        <w:t>广水市土壤保持重要性评价</w:t>
      </w:r>
    </w:p>
    <w:tbl>
      <w:tblPr>
        <w:tblW w:w="9854"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3284"/>
        <w:gridCol w:w="3284"/>
        <w:gridCol w:w="3286"/>
      </w:tblGrid>
      <w:tr w:rsidR="009441FE" w:rsidRPr="00946A5F" w:rsidTr="00753380">
        <w:trPr>
          <w:trHeight w:val="397"/>
        </w:trPr>
        <w:tc>
          <w:tcPr>
            <w:tcW w:w="3284" w:type="dxa"/>
            <w:tcBorders>
              <w:top w:val="single" w:sz="12" w:space="0" w:color="auto"/>
              <w:bottom w:val="single" w:sz="12" w:space="0" w:color="auto"/>
            </w:tcBorders>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土壤保持重要性评价</w:t>
            </w:r>
          </w:p>
        </w:tc>
        <w:tc>
          <w:tcPr>
            <w:tcW w:w="3284" w:type="dxa"/>
            <w:tcBorders>
              <w:top w:val="single" w:sz="12" w:space="0" w:color="auto"/>
              <w:bottom w:val="single" w:sz="12" w:space="0" w:color="auto"/>
            </w:tcBorders>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面积</w:t>
            </w:r>
            <w:r w:rsidRPr="00946A5F">
              <w:rPr>
                <w:rFonts w:cs="Times New Roman"/>
                <w:bCs/>
                <w:kern w:val="0"/>
                <w:sz w:val="21"/>
              </w:rPr>
              <w:t>/km</w:t>
            </w:r>
            <w:r w:rsidRPr="00946A5F">
              <w:rPr>
                <w:rFonts w:cs="Times New Roman"/>
                <w:bCs/>
                <w:kern w:val="0"/>
                <w:sz w:val="21"/>
                <w:vertAlign w:val="superscript"/>
              </w:rPr>
              <w:t>2</w:t>
            </w:r>
          </w:p>
        </w:tc>
        <w:tc>
          <w:tcPr>
            <w:tcW w:w="3286" w:type="dxa"/>
            <w:tcBorders>
              <w:top w:val="single" w:sz="12" w:space="0" w:color="auto"/>
              <w:bottom w:val="single" w:sz="12" w:space="0" w:color="auto"/>
            </w:tcBorders>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占全市总面积比例</w:t>
            </w:r>
            <w:r w:rsidRPr="00946A5F">
              <w:rPr>
                <w:rFonts w:cs="Times New Roman"/>
                <w:bCs/>
                <w:kern w:val="0"/>
                <w:sz w:val="21"/>
              </w:rPr>
              <w:t>/%</w:t>
            </w:r>
          </w:p>
        </w:tc>
      </w:tr>
      <w:tr w:rsidR="009441FE" w:rsidRPr="00946A5F" w:rsidTr="00753380">
        <w:trPr>
          <w:trHeight w:val="397"/>
        </w:trPr>
        <w:tc>
          <w:tcPr>
            <w:tcW w:w="3284" w:type="dxa"/>
            <w:tcBorders>
              <w:top w:val="single" w:sz="12" w:space="0" w:color="auto"/>
            </w:tcBorders>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不重要</w:t>
            </w:r>
          </w:p>
        </w:tc>
        <w:tc>
          <w:tcPr>
            <w:tcW w:w="3284" w:type="dxa"/>
            <w:tcBorders>
              <w:top w:val="single" w:sz="12" w:space="0" w:color="auto"/>
            </w:tcBorders>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270.38</w:t>
            </w:r>
          </w:p>
        </w:tc>
        <w:tc>
          <w:tcPr>
            <w:tcW w:w="3286" w:type="dxa"/>
            <w:tcBorders>
              <w:top w:val="single" w:sz="12" w:space="0" w:color="auto"/>
            </w:tcBorders>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10.22</w:t>
            </w:r>
          </w:p>
        </w:tc>
      </w:tr>
      <w:tr w:rsidR="009441FE" w:rsidRPr="00946A5F" w:rsidTr="00753380">
        <w:trPr>
          <w:trHeight w:val="397"/>
        </w:trPr>
        <w:tc>
          <w:tcPr>
            <w:tcW w:w="3284" w:type="dxa"/>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比较重要</w:t>
            </w:r>
          </w:p>
        </w:tc>
        <w:tc>
          <w:tcPr>
            <w:tcW w:w="3284" w:type="dxa"/>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824.61</w:t>
            </w:r>
          </w:p>
        </w:tc>
        <w:tc>
          <w:tcPr>
            <w:tcW w:w="3286" w:type="dxa"/>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31.32</w:t>
            </w:r>
          </w:p>
        </w:tc>
      </w:tr>
      <w:tr w:rsidR="009441FE" w:rsidRPr="00946A5F" w:rsidTr="00753380">
        <w:trPr>
          <w:trHeight w:val="397"/>
        </w:trPr>
        <w:tc>
          <w:tcPr>
            <w:tcW w:w="3284" w:type="dxa"/>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中等重要</w:t>
            </w:r>
          </w:p>
        </w:tc>
        <w:tc>
          <w:tcPr>
            <w:tcW w:w="3284" w:type="dxa"/>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916.19</w:t>
            </w:r>
          </w:p>
        </w:tc>
        <w:tc>
          <w:tcPr>
            <w:tcW w:w="3286" w:type="dxa"/>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34.63</w:t>
            </w:r>
          </w:p>
        </w:tc>
      </w:tr>
      <w:tr w:rsidR="009441FE" w:rsidRPr="00946A5F" w:rsidTr="00753380">
        <w:trPr>
          <w:trHeight w:val="397"/>
        </w:trPr>
        <w:tc>
          <w:tcPr>
            <w:tcW w:w="3284" w:type="dxa"/>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极重要</w:t>
            </w:r>
          </w:p>
        </w:tc>
        <w:tc>
          <w:tcPr>
            <w:tcW w:w="3284" w:type="dxa"/>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630.46</w:t>
            </w:r>
          </w:p>
        </w:tc>
        <w:tc>
          <w:tcPr>
            <w:tcW w:w="3286" w:type="dxa"/>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23.83</w:t>
            </w:r>
          </w:p>
        </w:tc>
      </w:tr>
      <w:tr w:rsidR="009441FE" w:rsidRPr="00946A5F" w:rsidTr="00753380">
        <w:trPr>
          <w:trHeight w:val="397"/>
        </w:trPr>
        <w:tc>
          <w:tcPr>
            <w:tcW w:w="3284" w:type="dxa"/>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总面积</w:t>
            </w:r>
          </w:p>
        </w:tc>
        <w:tc>
          <w:tcPr>
            <w:tcW w:w="3284" w:type="dxa"/>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bCs/>
                <w:kern w:val="0"/>
                <w:sz w:val="21"/>
              </w:rPr>
              <w:t>2645.64</w:t>
            </w:r>
          </w:p>
        </w:tc>
        <w:tc>
          <w:tcPr>
            <w:tcW w:w="3286" w:type="dxa"/>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bCs/>
                <w:kern w:val="0"/>
                <w:sz w:val="21"/>
              </w:rPr>
              <w:t>100</w:t>
            </w:r>
          </w:p>
        </w:tc>
      </w:tr>
    </w:tbl>
    <w:p w:rsidR="009441FE" w:rsidRPr="00946A5F" w:rsidRDefault="009441FE" w:rsidP="009441FE">
      <w:pPr>
        <w:ind w:firstLine="560"/>
      </w:pPr>
      <w:r w:rsidRPr="00946A5F">
        <w:rPr>
          <w:rFonts w:hint="eastAsia"/>
        </w:rPr>
        <w:t>（</w:t>
      </w:r>
      <w:r w:rsidRPr="00946A5F">
        <w:rPr>
          <w:rFonts w:hint="eastAsia"/>
        </w:rPr>
        <w:t>1</w:t>
      </w:r>
      <w:r w:rsidRPr="00946A5F">
        <w:rPr>
          <w:rFonts w:hint="eastAsia"/>
        </w:rPr>
        <w:t>）不重要区</w:t>
      </w:r>
    </w:p>
    <w:p w:rsidR="009441FE" w:rsidRPr="00946A5F" w:rsidRDefault="009441FE" w:rsidP="009441FE">
      <w:pPr>
        <w:ind w:firstLine="560"/>
      </w:pPr>
      <w:r w:rsidRPr="00946A5F">
        <w:rPr>
          <w:rFonts w:hint="eastAsia"/>
        </w:rPr>
        <w:t>不重要区面积最小，约</w:t>
      </w:r>
      <w:r w:rsidRPr="00946A5F">
        <w:t>270.38</w:t>
      </w:r>
      <w:r w:rsidRPr="00946A5F">
        <w:rPr>
          <w:rFonts w:hint="eastAsia"/>
        </w:rPr>
        <w:t xml:space="preserve"> km</w:t>
      </w:r>
      <w:r w:rsidRPr="00946A5F">
        <w:rPr>
          <w:rFonts w:hint="eastAsia"/>
          <w:vertAlign w:val="superscript"/>
        </w:rPr>
        <w:t>2</w:t>
      </w:r>
      <w:r w:rsidRPr="00946A5F">
        <w:rPr>
          <w:rFonts w:hint="eastAsia"/>
        </w:rPr>
        <w:t>，占全市国土面积的</w:t>
      </w:r>
      <w:r w:rsidRPr="00946A5F">
        <w:rPr>
          <w:rFonts w:hint="eastAsia"/>
        </w:rPr>
        <w:t>10.22%</w:t>
      </w:r>
      <w:r w:rsidRPr="00946A5F">
        <w:rPr>
          <w:rFonts w:hint="eastAsia"/>
        </w:rPr>
        <w:t>，主要是分布在陈巷镇、</w:t>
      </w:r>
      <w:proofErr w:type="gramStart"/>
      <w:r w:rsidRPr="00946A5F">
        <w:rPr>
          <w:rFonts w:hint="eastAsia"/>
        </w:rPr>
        <w:t>骆</w:t>
      </w:r>
      <w:proofErr w:type="gramEnd"/>
      <w:r w:rsidRPr="00946A5F">
        <w:rPr>
          <w:rFonts w:hint="eastAsia"/>
        </w:rPr>
        <w:t>店镇和杨寨镇的水田，该区域坡度小，地势平缓，经过长期的精耕细作，水土保持条件良好，对下游河流和水资源的危害程度小，土壤保持重要性一般。</w:t>
      </w:r>
    </w:p>
    <w:p w:rsidR="009441FE" w:rsidRPr="00946A5F" w:rsidRDefault="009441FE" w:rsidP="009441FE">
      <w:pPr>
        <w:ind w:firstLine="560"/>
      </w:pPr>
      <w:r w:rsidRPr="00946A5F">
        <w:rPr>
          <w:rFonts w:hint="eastAsia"/>
        </w:rPr>
        <w:lastRenderedPageBreak/>
        <w:t>（</w:t>
      </w:r>
      <w:r w:rsidRPr="00946A5F">
        <w:rPr>
          <w:rFonts w:hint="eastAsia"/>
        </w:rPr>
        <w:t>2</w:t>
      </w:r>
      <w:r w:rsidRPr="00946A5F">
        <w:rPr>
          <w:rFonts w:hint="eastAsia"/>
        </w:rPr>
        <w:t>）较重要区</w:t>
      </w:r>
    </w:p>
    <w:p w:rsidR="009441FE" w:rsidRPr="00946A5F" w:rsidRDefault="009441FE" w:rsidP="009441FE">
      <w:pPr>
        <w:ind w:firstLine="560"/>
      </w:pPr>
      <w:r w:rsidRPr="00946A5F">
        <w:rPr>
          <w:rFonts w:hint="eastAsia"/>
        </w:rPr>
        <w:t>较重要区面积</w:t>
      </w:r>
      <w:r w:rsidRPr="00946A5F">
        <w:rPr>
          <w:rFonts w:hint="eastAsia"/>
        </w:rPr>
        <w:t>824.61 km</w:t>
      </w:r>
      <w:r w:rsidRPr="00946A5F">
        <w:rPr>
          <w:rFonts w:hint="eastAsia"/>
          <w:vertAlign w:val="superscript"/>
        </w:rPr>
        <w:t>2</w:t>
      </w:r>
      <w:r w:rsidRPr="00946A5F">
        <w:rPr>
          <w:rFonts w:hint="eastAsia"/>
        </w:rPr>
        <w:t>，占全市面积的</w:t>
      </w:r>
      <w:r w:rsidRPr="00946A5F">
        <w:rPr>
          <w:rFonts w:hint="eastAsia"/>
        </w:rPr>
        <w:t>34.63%</w:t>
      </w:r>
      <w:r w:rsidRPr="00946A5F">
        <w:rPr>
          <w:rFonts w:hint="eastAsia"/>
        </w:rPr>
        <w:t>，分布比较广泛，该区域土壤侵蚀敏感性表现为轻度敏感，且为广水河、应山河等河流的四、五级支流，对下游河流和水资源影响有限。</w:t>
      </w:r>
    </w:p>
    <w:p w:rsidR="009441FE" w:rsidRPr="00946A5F" w:rsidRDefault="009441FE" w:rsidP="009441FE">
      <w:pPr>
        <w:ind w:firstLine="560"/>
      </w:pPr>
      <w:r w:rsidRPr="00946A5F">
        <w:rPr>
          <w:rFonts w:hint="eastAsia"/>
        </w:rPr>
        <w:t>（</w:t>
      </w:r>
      <w:r w:rsidRPr="00946A5F">
        <w:rPr>
          <w:rFonts w:hint="eastAsia"/>
        </w:rPr>
        <w:t>3</w:t>
      </w:r>
      <w:r w:rsidRPr="00946A5F">
        <w:rPr>
          <w:rFonts w:hint="eastAsia"/>
        </w:rPr>
        <w:t>）中等重要区</w:t>
      </w:r>
    </w:p>
    <w:p w:rsidR="009441FE" w:rsidRPr="00946A5F" w:rsidRDefault="009441FE" w:rsidP="009441FE">
      <w:pPr>
        <w:ind w:firstLine="560"/>
      </w:pPr>
      <w:r w:rsidRPr="00946A5F">
        <w:rPr>
          <w:rFonts w:hint="eastAsia"/>
        </w:rPr>
        <w:t>中等重要区面积最大，达到</w:t>
      </w:r>
      <w:r w:rsidRPr="00946A5F">
        <w:t>916.19</w:t>
      </w:r>
      <w:r w:rsidRPr="00946A5F">
        <w:rPr>
          <w:rFonts w:hint="eastAsia"/>
        </w:rPr>
        <w:t xml:space="preserve"> km</w:t>
      </w:r>
      <w:r w:rsidRPr="00946A5F">
        <w:rPr>
          <w:rFonts w:hint="eastAsia"/>
          <w:vertAlign w:val="superscript"/>
        </w:rPr>
        <w:t>2</w:t>
      </w:r>
      <w:r w:rsidRPr="00946A5F">
        <w:rPr>
          <w:rFonts w:hint="eastAsia"/>
        </w:rPr>
        <w:t>，各乡镇均有分布，主要为广水河、应山河、飞沙河、徐家河等河流的二、三级支流流域，且土壤侵蚀敏感性较高。</w:t>
      </w:r>
    </w:p>
    <w:p w:rsidR="009441FE" w:rsidRPr="00946A5F" w:rsidRDefault="009441FE" w:rsidP="009441FE">
      <w:pPr>
        <w:ind w:firstLine="560"/>
      </w:pPr>
      <w:r w:rsidRPr="00946A5F">
        <w:rPr>
          <w:rFonts w:hint="eastAsia"/>
        </w:rPr>
        <w:t>（</w:t>
      </w:r>
      <w:r w:rsidRPr="00946A5F">
        <w:rPr>
          <w:rFonts w:hint="eastAsia"/>
        </w:rPr>
        <w:t>4</w:t>
      </w:r>
      <w:r w:rsidRPr="00946A5F">
        <w:rPr>
          <w:rFonts w:hint="eastAsia"/>
        </w:rPr>
        <w:t>）极重要区</w:t>
      </w:r>
    </w:p>
    <w:p w:rsidR="009441FE" w:rsidRPr="00946A5F" w:rsidRDefault="009441FE" w:rsidP="009441FE">
      <w:pPr>
        <w:ind w:firstLine="560"/>
      </w:pPr>
      <w:r w:rsidRPr="00946A5F">
        <w:rPr>
          <w:rFonts w:hint="eastAsia"/>
        </w:rPr>
        <w:t>极重要区分布规律比较明显，一部分沿府河、广水河和应山河等主要河流呈条带状，另一部分随徐家冲水库、霞家河水库、飞沙河水库、高峰寺水库等重要水库水源地而零散分布。该类区域或是广水城乡生活用水水源地，或对下有河流水环境影响重大，土壤保持功能极重要。</w:t>
      </w:r>
    </w:p>
    <w:p w:rsidR="009441FE" w:rsidRPr="00946A5F" w:rsidRDefault="009441FE" w:rsidP="009441FE">
      <w:pPr>
        <w:keepNext/>
        <w:keepLines/>
        <w:numPr>
          <w:ilvl w:val="3"/>
          <w:numId w:val="2"/>
        </w:numPr>
        <w:spacing w:after="60"/>
        <w:ind w:left="0" w:firstLineChars="0" w:firstLine="0"/>
        <w:outlineLvl w:val="3"/>
        <w:rPr>
          <w:rFonts w:eastAsia="宋体" w:cstheme="majorBidi"/>
          <w:b/>
          <w:bCs/>
          <w:szCs w:val="28"/>
        </w:rPr>
      </w:pPr>
      <w:r w:rsidRPr="00946A5F">
        <w:rPr>
          <w:rFonts w:eastAsia="宋体" w:cstheme="majorBidi" w:hint="eastAsia"/>
          <w:b/>
          <w:bCs/>
          <w:szCs w:val="28"/>
        </w:rPr>
        <w:t>产品提供重要性评价</w:t>
      </w:r>
    </w:p>
    <w:p w:rsidR="009441FE" w:rsidRPr="00946A5F" w:rsidRDefault="009441FE" w:rsidP="009441FE">
      <w:pPr>
        <w:ind w:firstLine="560"/>
      </w:pPr>
      <w:r w:rsidRPr="00946A5F">
        <w:rPr>
          <w:rFonts w:hint="eastAsia"/>
        </w:rPr>
        <w:t>产品提供重要性评价主要是评估区域陆地生态系统提供粮食、油料、肉、奶、棉花、木材等农林牧业初级产品生产方面的功能。广水市域范围内牧草产业较不发达，因此主要通过广水市的耕地、林地的质量等级来间接评价其产品提供能力。根据《农用地分等规程》（</w:t>
      </w:r>
      <w:r w:rsidRPr="00946A5F">
        <w:rPr>
          <w:rFonts w:hint="eastAsia"/>
        </w:rPr>
        <w:t>TD/T1004-2003</w:t>
      </w:r>
      <w:r w:rsidRPr="00946A5F">
        <w:rPr>
          <w:rFonts w:hint="eastAsia"/>
        </w:rPr>
        <w:t>）、《农用地定级规程》（</w:t>
      </w:r>
      <w:r w:rsidRPr="00946A5F">
        <w:rPr>
          <w:rFonts w:hint="eastAsia"/>
        </w:rPr>
        <w:t>TD/T1005-2003</w:t>
      </w:r>
      <w:r w:rsidRPr="00946A5F">
        <w:rPr>
          <w:rFonts w:hint="eastAsia"/>
        </w:rPr>
        <w:t>）和《中国森林立地类型研究》成果，对广水市进行耕地和林地质量等级评价，分别得到广水市耕地质量等级图和林地质量等级图。参照《生态功能技术规范》中农产品提供重要性分级指标（表</w:t>
      </w:r>
      <w:r w:rsidRPr="00946A5F">
        <w:rPr>
          <w:rFonts w:hint="eastAsia"/>
        </w:rPr>
        <w:t>5</w:t>
      </w:r>
      <w:r w:rsidR="00753380" w:rsidRPr="00946A5F">
        <w:rPr>
          <w:rFonts w:hint="eastAsia"/>
        </w:rPr>
        <w:t>-</w:t>
      </w:r>
      <w:r w:rsidRPr="00946A5F">
        <w:rPr>
          <w:rFonts w:hint="eastAsia"/>
        </w:rPr>
        <w:t>2-</w:t>
      </w:r>
      <w:r w:rsidR="00753380" w:rsidRPr="00946A5F">
        <w:rPr>
          <w:rFonts w:hint="eastAsia"/>
        </w:rPr>
        <w:t>1</w:t>
      </w:r>
      <w:r w:rsidR="00510B27" w:rsidRPr="00946A5F">
        <w:rPr>
          <w:rFonts w:hint="eastAsia"/>
        </w:rPr>
        <w:t>2</w:t>
      </w:r>
      <w:r w:rsidRPr="00946A5F">
        <w:rPr>
          <w:rFonts w:hint="eastAsia"/>
        </w:rPr>
        <w:t>）、林产品提供重要性分级指标（表</w:t>
      </w:r>
      <w:r w:rsidRPr="00946A5F">
        <w:rPr>
          <w:rFonts w:hint="eastAsia"/>
        </w:rPr>
        <w:t>5</w:t>
      </w:r>
      <w:r w:rsidR="00753380" w:rsidRPr="00946A5F">
        <w:rPr>
          <w:rFonts w:hint="eastAsia"/>
        </w:rPr>
        <w:t>-</w:t>
      </w:r>
      <w:r w:rsidRPr="00946A5F">
        <w:rPr>
          <w:rFonts w:hint="eastAsia"/>
        </w:rPr>
        <w:t>2-1</w:t>
      </w:r>
      <w:r w:rsidR="00510B27" w:rsidRPr="00946A5F">
        <w:rPr>
          <w:rFonts w:hint="eastAsia"/>
        </w:rPr>
        <w:t>3</w:t>
      </w:r>
      <w:r w:rsidRPr="00946A5F">
        <w:rPr>
          <w:rFonts w:hint="eastAsia"/>
        </w:rPr>
        <w:t>），分别得到农产品提供重要性图和林产品提供重要性图，将两者进行叠加分析，得到广水市产品提供重要性结果</w:t>
      </w:r>
      <w:r w:rsidR="004D4E4A" w:rsidRPr="00946A5F">
        <w:rPr>
          <w:rFonts w:hint="eastAsia"/>
        </w:rPr>
        <w:t>（表</w:t>
      </w:r>
      <w:r w:rsidR="004D4E4A" w:rsidRPr="00946A5F">
        <w:rPr>
          <w:rFonts w:hint="eastAsia"/>
        </w:rPr>
        <w:t>5-2-1</w:t>
      </w:r>
      <w:r w:rsidR="00510B27" w:rsidRPr="00946A5F">
        <w:rPr>
          <w:rFonts w:hint="eastAsia"/>
        </w:rPr>
        <w:t>4</w:t>
      </w:r>
      <w:r w:rsidR="004D4E4A" w:rsidRPr="00946A5F">
        <w:rPr>
          <w:rFonts w:hint="eastAsia"/>
        </w:rPr>
        <w:t>）</w:t>
      </w:r>
      <w:r w:rsidRPr="00946A5F">
        <w:rPr>
          <w:rFonts w:hint="eastAsia"/>
        </w:rPr>
        <w:t>。</w:t>
      </w:r>
    </w:p>
    <w:p w:rsidR="009441FE" w:rsidRPr="00946A5F" w:rsidRDefault="009441FE" w:rsidP="009441FE">
      <w:pPr>
        <w:spacing w:line="240" w:lineRule="auto"/>
        <w:ind w:firstLineChars="0" w:firstLine="0"/>
        <w:jc w:val="center"/>
        <w:rPr>
          <w:rFonts w:eastAsia="黑体"/>
          <w:b/>
        </w:rPr>
      </w:pPr>
      <w:r w:rsidRPr="00946A5F">
        <w:rPr>
          <w:rFonts w:eastAsia="黑体"/>
          <w:b/>
        </w:rPr>
        <w:t>表</w:t>
      </w:r>
      <w:r w:rsidRPr="00946A5F">
        <w:rPr>
          <w:rFonts w:eastAsia="黑体"/>
          <w:b/>
        </w:rPr>
        <w:fldChar w:fldCharType="begin"/>
      </w:r>
      <w:r w:rsidRPr="00946A5F">
        <w:rPr>
          <w:rFonts w:eastAsia="黑体"/>
          <w:b/>
        </w:rPr>
        <w:instrText xml:space="preserve"> STYLEREF 2 \s </w:instrText>
      </w:r>
      <w:r w:rsidRPr="00946A5F">
        <w:rPr>
          <w:rFonts w:eastAsia="黑体"/>
          <w:b/>
        </w:rPr>
        <w:fldChar w:fldCharType="separate"/>
      </w:r>
      <w:r w:rsidR="002A3B0C">
        <w:rPr>
          <w:rFonts w:eastAsia="黑体"/>
          <w:b/>
          <w:noProof/>
        </w:rPr>
        <w:t>4.2</w:t>
      </w:r>
      <w:r w:rsidRPr="00946A5F">
        <w:rPr>
          <w:rFonts w:eastAsia="黑体"/>
          <w:b/>
          <w:noProof/>
        </w:rPr>
        <w:fldChar w:fldCharType="end"/>
      </w:r>
      <w:r w:rsidRPr="00946A5F">
        <w:rPr>
          <w:rFonts w:eastAsia="黑体"/>
          <w:b/>
          <w:noProof/>
        </w:rPr>
        <w:t>-</w:t>
      </w:r>
      <w:r w:rsidR="004D4E4A" w:rsidRPr="00946A5F">
        <w:rPr>
          <w:rFonts w:eastAsia="黑体" w:hint="eastAsia"/>
          <w:b/>
        </w:rPr>
        <w:t>1</w:t>
      </w:r>
      <w:r w:rsidR="00510B27" w:rsidRPr="00946A5F">
        <w:rPr>
          <w:rFonts w:eastAsia="黑体" w:hint="eastAsia"/>
          <w:b/>
        </w:rPr>
        <w:t>2</w:t>
      </w:r>
      <w:r w:rsidRPr="00946A5F">
        <w:rPr>
          <w:rFonts w:eastAsia="黑体"/>
          <w:b/>
        </w:rPr>
        <w:t xml:space="preserve"> </w:t>
      </w:r>
      <w:r w:rsidRPr="00946A5F">
        <w:rPr>
          <w:rFonts w:eastAsia="黑体"/>
          <w:b/>
        </w:rPr>
        <w:t>农产品提供重要性分级指标</w:t>
      </w:r>
    </w:p>
    <w:tbl>
      <w:tblPr>
        <w:tblW w:w="9854"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5211"/>
        <w:gridCol w:w="4643"/>
      </w:tblGrid>
      <w:tr w:rsidR="009441FE" w:rsidRPr="00946A5F" w:rsidTr="00753380">
        <w:trPr>
          <w:trHeight w:val="397"/>
        </w:trPr>
        <w:tc>
          <w:tcPr>
            <w:tcW w:w="5211"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耕地质量等级</w:t>
            </w:r>
          </w:p>
        </w:tc>
        <w:tc>
          <w:tcPr>
            <w:tcW w:w="4643"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重要性等级</w:t>
            </w:r>
          </w:p>
        </w:tc>
      </w:tr>
      <w:tr w:rsidR="009441FE" w:rsidRPr="00946A5F" w:rsidTr="00753380">
        <w:trPr>
          <w:trHeight w:val="397"/>
        </w:trPr>
        <w:tc>
          <w:tcPr>
            <w:tcW w:w="5211"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1-4</w:t>
            </w:r>
            <w:r w:rsidRPr="00946A5F">
              <w:rPr>
                <w:rFonts w:cs="Times New Roman"/>
                <w:bCs/>
                <w:kern w:val="0"/>
                <w:sz w:val="21"/>
              </w:rPr>
              <w:t>等</w:t>
            </w:r>
          </w:p>
        </w:tc>
        <w:tc>
          <w:tcPr>
            <w:tcW w:w="4643"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极重要</w:t>
            </w:r>
          </w:p>
        </w:tc>
      </w:tr>
      <w:tr w:rsidR="009441FE" w:rsidRPr="00946A5F" w:rsidTr="00753380">
        <w:trPr>
          <w:trHeight w:val="397"/>
        </w:trPr>
        <w:tc>
          <w:tcPr>
            <w:tcW w:w="5211"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5-8</w:t>
            </w:r>
            <w:r w:rsidRPr="00946A5F">
              <w:rPr>
                <w:rFonts w:cs="Times New Roman"/>
                <w:bCs/>
                <w:kern w:val="0"/>
                <w:sz w:val="21"/>
              </w:rPr>
              <w:t>等</w:t>
            </w:r>
          </w:p>
        </w:tc>
        <w:tc>
          <w:tcPr>
            <w:tcW w:w="4643"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中等重要</w:t>
            </w:r>
          </w:p>
        </w:tc>
      </w:tr>
      <w:tr w:rsidR="009441FE" w:rsidRPr="00946A5F" w:rsidTr="00753380">
        <w:trPr>
          <w:trHeight w:val="397"/>
        </w:trPr>
        <w:tc>
          <w:tcPr>
            <w:tcW w:w="5211"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9-12</w:t>
            </w:r>
            <w:r w:rsidRPr="00946A5F">
              <w:rPr>
                <w:rFonts w:cs="Times New Roman"/>
                <w:bCs/>
                <w:kern w:val="0"/>
                <w:sz w:val="21"/>
              </w:rPr>
              <w:t>等</w:t>
            </w:r>
          </w:p>
        </w:tc>
        <w:tc>
          <w:tcPr>
            <w:tcW w:w="4643"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比较重要</w:t>
            </w:r>
          </w:p>
        </w:tc>
      </w:tr>
      <w:tr w:rsidR="009441FE" w:rsidRPr="00946A5F" w:rsidTr="00753380">
        <w:trPr>
          <w:trHeight w:val="397"/>
        </w:trPr>
        <w:tc>
          <w:tcPr>
            <w:tcW w:w="5211"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lastRenderedPageBreak/>
              <w:t>13-15</w:t>
            </w:r>
            <w:r w:rsidRPr="00946A5F">
              <w:rPr>
                <w:rFonts w:cs="Times New Roman"/>
                <w:bCs/>
                <w:kern w:val="0"/>
                <w:sz w:val="21"/>
              </w:rPr>
              <w:t>等</w:t>
            </w:r>
          </w:p>
        </w:tc>
        <w:tc>
          <w:tcPr>
            <w:tcW w:w="4643"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不重要</w:t>
            </w:r>
          </w:p>
        </w:tc>
      </w:tr>
    </w:tbl>
    <w:p w:rsidR="009441FE" w:rsidRPr="00946A5F" w:rsidRDefault="009441FE" w:rsidP="009441FE">
      <w:pPr>
        <w:spacing w:line="240" w:lineRule="auto"/>
        <w:ind w:firstLineChars="0" w:firstLine="0"/>
        <w:jc w:val="center"/>
        <w:rPr>
          <w:rFonts w:eastAsia="黑体"/>
          <w:b/>
        </w:rPr>
      </w:pPr>
    </w:p>
    <w:p w:rsidR="009441FE" w:rsidRPr="00946A5F" w:rsidRDefault="009441FE" w:rsidP="009441FE">
      <w:pPr>
        <w:spacing w:line="240" w:lineRule="auto"/>
        <w:ind w:firstLineChars="0" w:firstLine="0"/>
        <w:jc w:val="center"/>
        <w:rPr>
          <w:rFonts w:eastAsia="黑体"/>
          <w:b/>
        </w:rPr>
      </w:pPr>
      <w:r w:rsidRPr="00946A5F">
        <w:rPr>
          <w:rFonts w:eastAsia="黑体"/>
          <w:b/>
        </w:rPr>
        <w:t>表</w:t>
      </w:r>
      <w:r w:rsidRPr="00946A5F">
        <w:rPr>
          <w:rFonts w:eastAsia="黑体"/>
          <w:b/>
        </w:rPr>
        <w:fldChar w:fldCharType="begin"/>
      </w:r>
      <w:r w:rsidRPr="00946A5F">
        <w:rPr>
          <w:rFonts w:eastAsia="黑体"/>
          <w:b/>
        </w:rPr>
        <w:instrText xml:space="preserve"> STYLEREF 2 \s </w:instrText>
      </w:r>
      <w:r w:rsidRPr="00946A5F">
        <w:rPr>
          <w:rFonts w:eastAsia="黑体"/>
          <w:b/>
        </w:rPr>
        <w:fldChar w:fldCharType="separate"/>
      </w:r>
      <w:r w:rsidR="002A3B0C">
        <w:rPr>
          <w:rFonts w:eastAsia="黑体"/>
          <w:b/>
          <w:noProof/>
        </w:rPr>
        <w:t>4.2</w:t>
      </w:r>
      <w:r w:rsidRPr="00946A5F">
        <w:rPr>
          <w:rFonts w:eastAsia="黑体"/>
          <w:b/>
          <w:noProof/>
        </w:rPr>
        <w:fldChar w:fldCharType="end"/>
      </w:r>
      <w:r w:rsidRPr="00946A5F">
        <w:rPr>
          <w:rFonts w:eastAsia="黑体"/>
          <w:b/>
          <w:noProof/>
        </w:rPr>
        <w:t>-</w:t>
      </w:r>
      <w:r w:rsidR="00510B27" w:rsidRPr="00946A5F">
        <w:rPr>
          <w:rFonts w:eastAsia="黑体" w:hint="eastAsia"/>
          <w:b/>
        </w:rPr>
        <w:t>13</w:t>
      </w:r>
      <w:r w:rsidRPr="00946A5F">
        <w:rPr>
          <w:rFonts w:eastAsia="黑体"/>
          <w:b/>
        </w:rPr>
        <w:t xml:space="preserve"> </w:t>
      </w:r>
      <w:r w:rsidRPr="00946A5F">
        <w:rPr>
          <w:rFonts w:eastAsia="黑体"/>
          <w:b/>
        </w:rPr>
        <w:t>林产品提供重要性分级指标</w:t>
      </w:r>
    </w:p>
    <w:tbl>
      <w:tblPr>
        <w:tblW w:w="9854"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5211"/>
        <w:gridCol w:w="4643"/>
      </w:tblGrid>
      <w:tr w:rsidR="009441FE" w:rsidRPr="00946A5F" w:rsidTr="00753380">
        <w:trPr>
          <w:trHeight w:val="397"/>
        </w:trPr>
        <w:tc>
          <w:tcPr>
            <w:tcW w:w="5211"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林地质量等级</w:t>
            </w:r>
          </w:p>
        </w:tc>
        <w:tc>
          <w:tcPr>
            <w:tcW w:w="4643"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重要性等级</w:t>
            </w:r>
          </w:p>
        </w:tc>
      </w:tr>
      <w:tr w:rsidR="009441FE" w:rsidRPr="00946A5F" w:rsidTr="00753380">
        <w:trPr>
          <w:trHeight w:val="397"/>
        </w:trPr>
        <w:tc>
          <w:tcPr>
            <w:tcW w:w="5211"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一等林地</w:t>
            </w:r>
          </w:p>
        </w:tc>
        <w:tc>
          <w:tcPr>
            <w:tcW w:w="4643"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极重要</w:t>
            </w:r>
          </w:p>
        </w:tc>
      </w:tr>
      <w:tr w:rsidR="009441FE" w:rsidRPr="00946A5F" w:rsidTr="00753380">
        <w:trPr>
          <w:trHeight w:val="397"/>
        </w:trPr>
        <w:tc>
          <w:tcPr>
            <w:tcW w:w="5211"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二等林地</w:t>
            </w:r>
          </w:p>
        </w:tc>
        <w:tc>
          <w:tcPr>
            <w:tcW w:w="4643"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中等重要</w:t>
            </w:r>
          </w:p>
        </w:tc>
      </w:tr>
      <w:tr w:rsidR="009441FE" w:rsidRPr="00946A5F" w:rsidTr="00753380">
        <w:trPr>
          <w:trHeight w:val="397"/>
        </w:trPr>
        <w:tc>
          <w:tcPr>
            <w:tcW w:w="5211"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三等林地</w:t>
            </w:r>
          </w:p>
        </w:tc>
        <w:tc>
          <w:tcPr>
            <w:tcW w:w="4643"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比较重要</w:t>
            </w:r>
          </w:p>
        </w:tc>
      </w:tr>
      <w:tr w:rsidR="009441FE" w:rsidRPr="00946A5F" w:rsidTr="00753380">
        <w:trPr>
          <w:trHeight w:val="397"/>
        </w:trPr>
        <w:tc>
          <w:tcPr>
            <w:tcW w:w="5211"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四等林地</w:t>
            </w:r>
          </w:p>
        </w:tc>
        <w:tc>
          <w:tcPr>
            <w:tcW w:w="4643"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不重要</w:t>
            </w:r>
          </w:p>
        </w:tc>
      </w:tr>
    </w:tbl>
    <w:p w:rsidR="009441FE" w:rsidRPr="00946A5F" w:rsidRDefault="009441FE" w:rsidP="009441FE">
      <w:pPr>
        <w:ind w:firstLine="560"/>
      </w:pPr>
      <w:r w:rsidRPr="00946A5F">
        <w:rPr>
          <w:rFonts w:hint="eastAsia"/>
        </w:rPr>
        <w:t>产品提供重要性共分为</w:t>
      </w:r>
      <w:r w:rsidRPr="00946A5F">
        <w:rPr>
          <w:rFonts w:hint="eastAsia"/>
        </w:rPr>
        <w:t>4</w:t>
      </w:r>
      <w:r w:rsidRPr="00946A5F">
        <w:rPr>
          <w:rFonts w:hint="eastAsia"/>
        </w:rPr>
        <w:t>个等级，分别是不重要区、比较重要区、中等重要区和极重要区。不同等级具体空间格局（见附图</w:t>
      </w:r>
      <w:r w:rsidRPr="00946A5F">
        <w:rPr>
          <w:rFonts w:hint="eastAsia"/>
        </w:rPr>
        <w:t>1</w:t>
      </w:r>
      <w:r w:rsidR="002121D7" w:rsidRPr="00946A5F">
        <w:rPr>
          <w:rFonts w:hint="eastAsia"/>
        </w:rPr>
        <w:t>5</w:t>
      </w:r>
      <w:r w:rsidRPr="00946A5F">
        <w:rPr>
          <w:rFonts w:hint="eastAsia"/>
        </w:rPr>
        <w:t>）如下：</w:t>
      </w:r>
    </w:p>
    <w:p w:rsidR="009441FE" w:rsidRPr="00946A5F" w:rsidRDefault="009441FE" w:rsidP="009441FE">
      <w:pPr>
        <w:spacing w:line="240" w:lineRule="auto"/>
        <w:ind w:firstLineChars="0" w:firstLine="0"/>
        <w:jc w:val="center"/>
        <w:rPr>
          <w:rFonts w:eastAsia="黑体"/>
          <w:b/>
        </w:rPr>
      </w:pPr>
      <w:r w:rsidRPr="00946A5F">
        <w:rPr>
          <w:rFonts w:eastAsia="黑体"/>
          <w:b/>
        </w:rPr>
        <w:t>表</w:t>
      </w:r>
      <w:r w:rsidRPr="00946A5F">
        <w:rPr>
          <w:rFonts w:eastAsia="黑体"/>
          <w:b/>
        </w:rPr>
        <w:fldChar w:fldCharType="begin"/>
      </w:r>
      <w:r w:rsidRPr="00946A5F">
        <w:rPr>
          <w:rFonts w:eastAsia="黑体"/>
          <w:b/>
        </w:rPr>
        <w:instrText xml:space="preserve"> STYLEREF 2 \s </w:instrText>
      </w:r>
      <w:r w:rsidRPr="00946A5F">
        <w:rPr>
          <w:rFonts w:eastAsia="黑体"/>
          <w:b/>
        </w:rPr>
        <w:fldChar w:fldCharType="separate"/>
      </w:r>
      <w:r w:rsidR="002A3B0C">
        <w:rPr>
          <w:rFonts w:eastAsia="黑体"/>
          <w:b/>
          <w:noProof/>
        </w:rPr>
        <w:t>4.2</w:t>
      </w:r>
      <w:r w:rsidRPr="00946A5F">
        <w:rPr>
          <w:rFonts w:eastAsia="黑体"/>
          <w:b/>
          <w:noProof/>
        </w:rPr>
        <w:fldChar w:fldCharType="end"/>
      </w:r>
      <w:r w:rsidRPr="00946A5F">
        <w:rPr>
          <w:rFonts w:eastAsia="黑体"/>
          <w:b/>
          <w:noProof/>
        </w:rPr>
        <w:t>-</w:t>
      </w:r>
      <w:r w:rsidR="00510B27" w:rsidRPr="00946A5F">
        <w:rPr>
          <w:rFonts w:eastAsia="黑体" w:hint="eastAsia"/>
          <w:b/>
        </w:rPr>
        <w:t>14</w:t>
      </w:r>
      <w:r w:rsidRPr="00946A5F">
        <w:rPr>
          <w:rFonts w:eastAsia="黑体"/>
          <w:b/>
        </w:rPr>
        <w:t xml:space="preserve"> </w:t>
      </w:r>
      <w:r w:rsidRPr="00946A5F">
        <w:rPr>
          <w:rFonts w:eastAsia="黑体"/>
          <w:b/>
        </w:rPr>
        <w:t>广水市产品提供重要性评价</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3102"/>
        <w:gridCol w:w="3285"/>
        <w:gridCol w:w="3467"/>
      </w:tblGrid>
      <w:tr w:rsidR="009441FE" w:rsidRPr="00946A5F" w:rsidTr="00753380">
        <w:trPr>
          <w:trHeight w:val="397"/>
        </w:trPr>
        <w:tc>
          <w:tcPr>
            <w:tcW w:w="1574" w:type="pct"/>
            <w:tcBorders>
              <w:top w:val="single" w:sz="12" w:space="0" w:color="auto"/>
              <w:bottom w:val="single" w:sz="12" w:space="0" w:color="auto"/>
            </w:tcBorders>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产品提供重要性评价</w:t>
            </w:r>
          </w:p>
        </w:tc>
        <w:tc>
          <w:tcPr>
            <w:tcW w:w="1667" w:type="pct"/>
            <w:tcBorders>
              <w:top w:val="single" w:sz="12" w:space="0" w:color="auto"/>
              <w:bottom w:val="single" w:sz="12" w:space="0" w:color="auto"/>
            </w:tcBorders>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面积</w:t>
            </w:r>
            <w:r w:rsidRPr="00946A5F">
              <w:rPr>
                <w:rFonts w:cs="Times New Roman"/>
                <w:bCs/>
                <w:kern w:val="0"/>
                <w:sz w:val="21"/>
              </w:rPr>
              <w:t>/km</w:t>
            </w:r>
            <w:r w:rsidRPr="00946A5F">
              <w:rPr>
                <w:rFonts w:cs="Times New Roman"/>
                <w:bCs/>
                <w:kern w:val="0"/>
                <w:sz w:val="21"/>
                <w:vertAlign w:val="superscript"/>
              </w:rPr>
              <w:t>2</w:t>
            </w:r>
          </w:p>
        </w:tc>
        <w:tc>
          <w:tcPr>
            <w:tcW w:w="1759" w:type="pct"/>
            <w:tcBorders>
              <w:top w:val="single" w:sz="12" w:space="0" w:color="auto"/>
              <w:bottom w:val="single" w:sz="12" w:space="0" w:color="auto"/>
            </w:tcBorders>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占全市总面积比例</w:t>
            </w:r>
            <w:r w:rsidRPr="00946A5F">
              <w:rPr>
                <w:rFonts w:cs="Times New Roman"/>
                <w:bCs/>
                <w:kern w:val="0"/>
                <w:sz w:val="21"/>
              </w:rPr>
              <w:t>/%</w:t>
            </w:r>
          </w:p>
        </w:tc>
      </w:tr>
      <w:tr w:rsidR="009441FE" w:rsidRPr="00946A5F" w:rsidTr="00753380">
        <w:trPr>
          <w:trHeight w:val="397"/>
        </w:trPr>
        <w:tc>
          <w:tcPr>
            <w:tcW w:w="1574" w:type="pct"/>
            <w:tcBorders>
              <w:top w:val="single" w:sz="12" w:space="0" w:color="auto"/>
            </w:tcBorders>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不重要区</w:t>
            </w:r>
          </w:p>
        </w:tc>
        <w:tc>
          <w:tcPr>
            <w:tcW w:w="1667" w:type="pct"/>
            <w:tcBorders>
              <w:top w:val="single" w:sz="12" w:space="0" w:color="auto"/>
            </w:tcBorders>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636.81</w:t>
            </w:r>
          </w:p>
        </w:tc>
        <w:tc>
          <w:tcPr>
            <w:tcW w:w="1759" w:type="pct"/>
            <w:tcBorders>
              <w:top w:val="single" w:sz="12" w:space="0" w:color="auto"/>
            </w:tcBorders>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24.07</w:t>
            </w:r>
          </w:p>
        </w:tc>
      </w:tr>
      <w:tr w:rsidR="009441FE" w:rsidRPr="00946A5F" w:rsidTr="00753380">
        <w:trPr>
          <w:trHeight w:val="397"/>
        </w:trPr>
        <w:tc>
          <w:tcPr>
            <w:tcW w:w="1574" w:type="pct"/>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比较重要区</w:t>
            </w:r>
          </w:p>
        </w:tc>
        <w:tc>
          <w:tcPr>
            <w:tcW w:w="1667" w:type="pct"/>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390.76</w:t>
            </w:r>
          </w:p>
        </w:tc>
        <w:tc>
          <w:tcPr>
            <w:tcW w:w="1759" w:type="pct"/>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14.77</w:t>
            </w:r>
          </w:p>
        </w:tc>
      </w:tr>
      <w:tr w:rsidR="009441FE" w:rsidRPr="00946A5F" w:rsidTr="00753380">
        <w:trPr>
          <w:trHeight w:val="397"/>
        </w:trPr>
        <w:tc>
          <w:tcPr>
            <w:tcW w:w="1574" w:type="pct"/>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中等重要区</w:t>
            </w:r>
          </w:p>
        </w:tc>
        <w:tc>
          <w:tcPr>
            <w:tcW w:w="1667" w:type="pct"/>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280.44</w:t>
            </w:r>
          </w:p>
        </w:tc>
        <w:tc>
          <w:tcPr>
            <w:tcW w:w="1759" w:type="pct"/>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10.60</w:t>
            </w:r>
          </w:p>
        </w:tc>
      </w:tr>
      <w:tr w:rsidR="009441FE" w:rsidRPr="00946A5F" w:rsidTr="00753380">
        <w:trPr>
          <w:trHeight w:val="397"/>
        </w:trPr>
        <w:tc>
          <w:tcPr>
            <w:tcW w:w="1574" w:type="pct"/>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极重要区</w:t>
            </w:r>
          </w:p>
        </w:tc>
        <w:tc>
          <w:tcPr>
            <w:tcW w:w="1667" w:type="pct"/>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1337.63</w:t>
            </w:r>
          </w:p>
        </w:tc>
        <w:tc>
          <w:tcPr>
            <w:tcW w:w="1759" w:type="pct"/>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50.56</w:t>
            </w:r>
          </w:p>
        </w:tc>
      </w:tr>
      <w:tr w:rsidR="009441FE" w:rsidRPr="00946A5F" w:rsidTr="00753380">
        <w:trPr>
          <w:trHeight w:val="397"/>
        </w:trPr>
        <w:tc>
          <w:tcPr>
            <w:tcW w:w="1574" w:type="pct"/>
            <w:vAlign w:val="center"/>
          </w:tcPr>
          <w:p w:rsidR="009441FE" w:rsidRPr="00946A5F" w:rsidRDefault="009441FE" w:rsidP="00753380">
            <w:pPr>
              <w:widowControl/>
              <w:spacing w:line="240" w:lineRule="auto"/>
              <w:ind w:firstLineChars="0" w:firstLine="0"/>
              <w:jc w:val="center"/>
              <w:rPr>
                <w:rFonts w:cs="Times New Roman"/>
                <w:bCs/>
                <w:kern w:val="0"/>
                <w:sz w:val="21"/>
              </w:rPr>
            </w:pPr>
            <w:r w:rsidRPr="00946A5F">
              <w:rPr>
                <w:rFonts w:cs="Times New Roman"/>
                <w:bCs/>
                <w:kern w:val="0"/>
                <w:sz w:val="21"/>
              </w:rPr>
              <w:t>总面积</w:t>
            </w:r>
          </w:p>
        </w:tc>
        <w:tc>
          <w:tcPr>
            <w:tcW w:w="1667" w:type="pct"/>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bCs/>
                <w:kern w:val="0"/>
                <w:sz w:val="21"/>
              </w:rPr>
              <w:t>2645.64</w:t>
            </w:r>
          </w:p>
        </w:tc>
        <w:tc>
          <w:tcPr>
            <w:tcW w:w="1759" w:type="pct"/>
            <w:vAlign w:val="center"/>
          </w:tcPr>
          <w:p w:rsidR="009441FE" w:rsidRPr="00946A5F" w:rsidRDefault="009441FE" w:rsidP="00753380">
            <w:pPr>
              <w:adjustRightInd/>
              <w:snapToGrid/>
              <w:spacing w:line="240" w:lineRule="auto"/>
              <w:ind w:firstLineChars="0" w:firstLine="0"/>
              <w:jc w:val="center"/>
              <w:rPr>
                <w:rFonts w:cs="Times New Roman"/>
                <w:bCs/>
                <w:kern w:val="0"/>
                <w:sz w:val="21"/>
              </w:rPr>
            </w:pPr>
            <w:r w:rsidRPr="00946A5F">
              <w:rPr>
                <w:rFonts w:cs="Times New Roman"/>
                <w:bCs/>
                <w:kern w:val="0"/>
                <w:sz w:val="21"/>
              </w:rPr>
              <w:t>100</w:t>
            </w:r>
          </w:p>
        </w:tc>
      </w:tr>
    </w:tbl>
    <w:p w:rsidR="009441FE" w:rsidRPr="00946A5F" w:rsidRDefault="009441FE" w:rsidP="009441FE">
      <w:pPr>
        <w:ind w:firstLine="560"/>
      </w:pPr>
      <w:r w:rsidRPr="00946A5F">
        <w:rPr>
          <w:rFonts w:hint="eastAsia"/>
        </w:rPr>
        <w:t>（</w:t>
      </w:r>
      <w:r w:rsidRPr="00946A5F">
        <w:rPr>
          <w:rFonts w:hint="eastAsia"/>
        </w:rPr>
        <w:t>1</w:t>
      </w:r>
      <w:r w:rsidRPr="00946A5F">
        <w:rPr>
          <w:rFonts w:hint="eastAsia"/>
        </w:rPr>
        <w:t>）不重要区</w:t>
      </w:r>
    </w:p>
    <w:p w:rsidR="009441FE" w:rsidRPr="00946A5F" w:rsidRDefault="009441FE" w:rsidP="009441FE">
      <w:pPr>
        <w:ind w:firstLine="560"/>
      </w:pPr>
      <w:r w:rsidRPr="00946A5F">
        <w:rPr>
          <w:rFonts w:hint="eastAsia"/>
        </w:rPr>
        <w:t>不重要区面积达</w:t>
      </w:r>
      <w:r w:rsidRPr="00946A5F">
        <w:t>636.81 km</w:t>
      </w:r>
      <w:r w:rsidRPr="00946A5F">
        <w:rPr>
          <w:vertAlign w:val="superscript"/>
        </w:rPr>
        <w:t>2</w:t>
      </w:r>
      <w:r w:rsidRPr="00946A5F">
        <w:rPr>
          <w:rFonts w:hint="eastAsia"/>
        </w:rPr>
        <w:t>，主要由三部分构成，第一类是广水街办、应山街道等城乡建设区，第二类以徐家河水库、飞沙河水库等水域为代表，第三部分则为质量较大的低产田和稀疏灌木林地。</w:t>
      </w:r>
    </w:p>
    <w:p w:rsidR="009441FE" w:rsidRPr="00946A5F" w:rsidRDefault="009441FE" w:rsidP="009441FE">
      <w:pPr>
        <w:ind w:firstLine="560"/>
      </w:pPr>
      <w:r w:rsidRPr="00946A5F">
        <w:rPr>
          <w:rFonts w:hint="eastAsia"/>
        </w:rPr>
        <w:t>（</w:t>
      </w:r>
      <w:r w:rsidRPr="00946A5F">
        <w:rPr>
          <w:rFonts w:hint="eastAsia"/>
        </w:rPr>
        <w:t>2</w:t>
      </w:r>
      <w:r w:rsidRPr="00946A5F">
        <w:rPr>
          <w:rFonts w:hint="eastAsia"/>
        </w:rPr>
        <w:t>）比较重要区</w:t>
      </w:r>
    </w:p>
    <w:p w:rsidR="009441FE" w:rsidRPr="00946A5F" w:rsidRDefault="009441FE" w:rsidP="009441FE">
      <w:pPr>
        <w:ind w:firstLine="560"/>
      </w:pPr>
      <w:r w:rsidRPr="00946A5F">
        <w:rPr>
          <w:rFonts w:hint="eastAsia"/>
        </w:rPr>
        <w:t>比较重要区主要分布在南部低山丘陵区，往往与不重要地区交错分布，该区域坡度较大，林地、耕地地力等级一般，有一定的农林产品提供能力。</w:t>
      </w:r>
    </w:p>
    <w:p w:rsidR="009441FE" w:rsidRPr="00946A5F" w:rsidRDefault="009441FE" w:rsidP="009441FE">
      <w:pPr>
        <w:ind w:firstLine="560"/>
      </w:pPr>
      <w:r w:rsidRPr="00946A5F">
        <w:rPr>
          <w:rFonts w:hint="eastAsia"/>
        </w:rPr>
        <w:t>（</w:t>
      </w:r>
      <w:r w:rsidRPr="00946A5F">
        <w:rPr>
          <w:rFonts w:hint="eastAsia"/>
        </w:rPr>
        <w:t>3</w:t>
      </w:r>
      <w:r w:rsidRPr="00946A5F">
        <w:rPr>
          <w:rFonts w:hint="eastAsia"/>
        </w:rPr>
        <w:t>）中等重要区</w:t>
      </w:r>
    </w:p>
    <w:p w:rsidR="009441FE" w:rsidRPr="00946A5F" w:rsidRDefault="009441FE" w:rsidP="009441FE">
      <w:pPr>
        <w:ind w:firstLine="560"/>
      </w:pPr>
      <w:r w:rsidRPr="00946A5F">
        <w:rPr>
          <w:rFonts w:hint="eastAsia"/>
        </w:rPr>
        <w:t>中等重要区分布较为广泛，在全市</w:t>
      </w:r>
      <w:r w:rsidRPr="00946A5F">
        <w:rPr>
          <w:rFonts w:hint="eastAsia"/>
        </w:rPr>
        <w:t>17</w:t>
      </w:r>
      <w:r w:rsidRPr="00946A5F">
        <w:rPr>
          <w:rFonts w:hint="eastAsia"/>
        </w:rPr>
        <w:t>个乡镇、街道均有分布，北部低山区主要以林地为主，南部丘陵区主要为耕地，农林产品提供能力较高。</w:t>
      </w:r>
    </w:p>
    <w:p w:rsidR="009441FE" w:rsidRPr="00946A5F" w:rsidRDefault="009441FE" w:rsidP="009441FE">
      <w:pPr>
        <w:ind w:firstLine="560"/>
      </w:pPr>
      <w:r w:rsidRPr="00946A5F">
        <w:rPr>
          <w:rFonts w:hint="eastAsia"/>
        </w:rPr>
        <w:t>（</w:t>
      </w:r>
      <w:r w:rsidRPr="00946A5F">
        <w:rPr>
          <w:rFonts w:hint="eastAsia"/>
        </w:rPr>
        <w:t>4</w:t>
      </w:r>
      <w:r w:rsidRPr="00946A5F">
        <w:rPr>
          <w:rFonts w:hint="eastAsia"/>
        </w:rPr>
        <w:t>）极重要区</w:t>
      </w:r>
    </w:p>
    <w:p w:rsidR="009441FE" w:rsidRPr="00946A5F" w:rsidRDefault="009441FE" w:rsidP="009441FE">
      <w:pPr>
        <w:ind w:firstLine="560"/>
      </w:pPr>
      <w:r w:rsidRPr="00946A5F">
        <w:rPr>
          <w:rFonts w:hint="eastAsia"/>
        </w:rPr>
        <w:t>极重要区占全市总面积比例超过</w:t>
      </w:r>
      <w:r w:rsidRPr="00946A5F">
        <w:rPr>
          <w:rFonts w:hint="eastAsia"/>
        </w:rPr>
        <w:t>50%</w:t>
      </w:r>
      <w:r w:rsidRPr="00946A5F">
        <w:rPr>
          <w:rFonts w:hint="eastAsia"/>
        </w:rPr>
        <w:t>，北部低山区是重要的林产品提供区域，</w:t>
      </w:r>
      <w:proofErr w:type="gramStart"/>
      <w:r w:rsidRPr="00946A5F">
        <w:rPr>
          <w:rFonts w:hint="eastAsia"/>
        </w:rPr>
        <w:t>郝</w:t>
      </w:r>
      <w:proofErr w:type="gramEnd"/>
      <w:r w:rsidRPr="00946A5F">
        <w:rPr>
          <w:rFonts w:hint="eastAsia"/>
        </w:rPr>
        <w:t>店镇、蔡河镇和十里街办分布比较集中。南部丘陵区除少量集中连片分</w:t>
      </w:r>
      <w:r w:rsidRPr="00946A5F">
        <w:rPr>
          <w:rFonts w:hint="eastAsia"/>
        </w:rPr>
        <w:lastRenderedPageBreak/>
        <w:t>布的林产品供应区外，大部分区域为海拔低，地势平坦，水热条件好，土壤肥力相对较高的基本农田，农林产品提供重要性高。</w:t>
      </w:r>
    </w:p>
    <w:p w:rsidR="009441FE" w:rsidRPr="00946A5F" w:rsidRDefault="009441FE" w:rsidP="009441FE">
      <w:pPr>
        <w:keepNext/>
        <w:keepLines/>
        <w:numPr>
          <w:ilvl w:val="3"/>
          <w:numId w:val="2"/>
        </w:numPr>
        <w:spacing w:after="60"/>
        <w:ind w:left="0" w:firstLineChars="0" w:firstLine="0"/>
        <w:outlineLvl w:val="3"/>
        <w:rPr>
          <w:rFonts w:eastAsia="宋体" w:cstheme="majorBidi"/>
          <w:b/>
          <w:bCs/>
          <w:szCs w:val="28"/>
        </w:rPr>
      </w:pPr>
      <w:r w:rsidRPr="00946A5F">
        <w:rPr>
          <w:rFonts w:eastAsia="宋体" w:cstheme="majorBidi" w:hint="eastAsia"/>
          <w:b/>
          <w:bCs/>
          <w:szCs w:val="28"/>
        </w:rPr>
        <w:t>水源涵养功能重要性评价</w:t>
      </w:r>
    </w:p>
    <w:p w:rsidR="009441FE" w:rsidRPr="00946A5F" w:rsidRDefault="009441FE" w:rsidP="009441FE">
      <w:pPr>
        <w:ind w:firstLine="560"/>
      </w:pPr>
      <w:r w:rsidRPr="00946A5F">
        <w:rPr>
          <w:rFonts w:hint="eastAsia"/>
        </w:rPr>
        <w:t>水源涵养服务功能重要性是一个包含水源涵养功能和水源涵养重要性的综合概念，前者是功能评价，后者是需求评价，二者综合评价可以全面反映水源涵养的功能与作用，使功能与需求达到统一。区域生态系统水源涵养服务功能重要性评价主要是利用综合指数法选取多个影响评价对象的因子，赋予相应的权重，对参评区域进行综合评价。在此，采用层次分析法建立区域水源涵养功能重要性评价模型，将水源涵养功能重要性分成水源涵养功能指数和水源涵养需求指数两个指标，并分别选出评价因子，赋予其不同权重，最终得出评价区域的水源涵养功能重要性指数</w:t>
      </w:r>
      <w:r w:rsidRPr="00946A5F">
        <w:rPr>
          <w:rFonts w:hint="eastAsia"/>
          <w:i/>
        </w:rPr>
        <w:t>R</w:t>
      </w:r>
      <w:r w:rsidRPr="00946A5F">
        <w:rPr>
          <w:rFonts w:hint="eastAsia"/>
        </w:rPr>
        <w:t>。</w:t>
      </w:r>
    </w:p>
    <w:p w:rsidR="009441FE" w:rsidRPr="00946A5F" w:rsidRDefault="009441FE" w:rsidP="009441FE">
      <w:pPr>
        <w:ind w:firstLineChars="0" w:firstLine="0"/>
      </w:pPr>
      <m:oMathPara>
        <m:oMath>
          <m:r>
            <w:rPr>
              <w:rFonts w:ascii="Cambria Math" w:hAnsi="Cambria Math"/>
            </w:rPr>
            <m:t>R</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m:rPr>
                  <m:sty m:val="p"/>
                </m:rPr>
                <w:rPr>
                  <w:rFonts w:ascii="Cambria Math" w:hAnsi="Cambria Math"/>
                </w:rPr>
                <m:t>n</m:t>
              </m:r>
            </m:sup>
            <m:e>
              <m:sSub>
                <m:sSubPr>
                  <m:ctrlPr>
                    <w:rPr>
                      <w:rFonts w:ascii="Cambria Math" w:hAnsi="Cambria Math"/>
                      <w:i/>
                    </w:rPr>
                  </m:ctrlPr>
                </m:sSubPr>
                <m:e>
                  <m:r>
                    <w:rPr>
                      <w:rFonts w:ascii="Cambria Math" w:hAnsi="Cambria Math"/>
                    </w:rPr>
                    <m:t>R</m:t>
                  </m:r>
                </m:e>
                <m:sub>
                  <m:r>
                    <w:rPr>
                      <w:rFonts w:ascii="Cambria Math" w:hAnsi="Cambria Math"/>
                    </w:rPr>
                    <m:t>i</m:t>
                  </m:r>
                </m:sub>
              </m:sSub>
              <m:sSub>
                <m:sSubPr>
                  <m:ctrlPr>
                    <w:rPr>
                      <w:rFonts w:ascii="Cambria Math" w:hAnsi="Cambria Math"/>
                      <w:i/>
                    </w:rPr>
                  </m:ctrlPr>
                </m:sSubPr>
                <m:e>
                  <m:r>
                    <w:rPr>
                      <w:rFonts w:ascii="Cambria Math" w:hAnsi="Cambria Math"/>
                    </w:rPr>
                    <m:t>x</m:t>
                  </m:r>
                </m:e>
                <m:sub>
                  <m:r>
                    <w:rPr>
                      <w:rFonts w:ascii="Cambria Math" w:hAnsi="Cambria Math"/>
                    </w:rPr>
                    <m:t>i</m:t>
                  </m:r>
                </m:sub>
              </m:sSub>
            </m:e>
          </m:nary>
        </m:oMath>
      </m:oMathPara>
    </w:p>
    <w:p w:rsidR="009441FE" w:rsidRPr="00946A5F" w:rsidRDefault="009441FE" w:rsidP="009441FE">
      <w:pPr>
        <w:ind w:firstLine="560"/>
      </w:pPr>
      <w:r w:rsidRPr="00946A5F">
        <w:rPr>
          <w:rFonts w:hint="eastAsia"/>
        </w:rPr>
        <w:t>根据评价指标构建的原则，综合考虑影响水源涵养功能的自然因素和人为因素，分别从降雨量、土壤质地、土地覆盖类型、植被类型、地貌类型等方面形成水源涵养功能指数，从土地利用和人口数量方面构成水源涵养需求指数（如图</w:t>
      </w:r>
      <w:r w:rsidR="00753380" w:rsidRPr="00946A5F">
        <w:rPr>
          <w:rFonts w:hint="eastAsia"/>
        </w:rPr>
        <w:t>5-2-1</w:t>
      </w:r>
      <w:r w:rsidRPr="00946A5F">
        <w:rPr>
          <w:rFonts w:hint="eastAsia"/>
        </w:rPr>
        <w:t>）。以广水市域内河流的流域范围为基本评价单元，根据影响生态系统水源涵养功能的主要因素，对水源涵养重要性进行分级，得到广水市水源涵养的重要性分布结果。</w:t>
      </w:r>
    </w:p>
    <w:p w:rsidR="009441FE" w:rsidRPr="00946A5F" w:rsidRDefault="009441FE" w:rsidP="009441FE">
      <w:pPr>
        <w:ind w:firstLineChars="0" w:firstLine="0"/>
        <w:jc w:val="center"/>
      </w:pPr>
      <w:r w:rsidRPr="00946A5F">
        <w:rPr>
          <w:noProof/>
        </w:rPr>
        <w:lastRenderedPageBreak/>
        <w:drawing>
          <wp:inline distT="0" distB="0" distL="0" distR="0" wp14:anchorId="5E0C957D" wp14:editId="23CFB1D5">
            <wp:extent cx="4869180" cy="3506724"/>
            <wp:effectExtent l="0" t="0" r="762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绘图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869180" cy="3506724"/>
                    </a:xfrm>
                    <a:prstGeom prst="rect">
                      <a:avLst/>
                    </a:prstGeom>
                  </pic:spPr>
                </pic:pic>
              </a:graphicData>
            </a:graphic>
          </wp:inline>
        </w:drawing>
      </w:r>
    </w:p>
    <w:p w:rsidR="00753380" w:rsidRPr="00946A5F" w:rsidRDefault="00753380" w:rsidP="00753380">
      <w:pPr>
        <w:pStyle w:val="a5"/>
      </w:pPr>
      <w:r w:rsidRPr="00946A5F">
        <w:rPr>
          <w:rFonts w:hint="eastAsia"/>
        </w:rPr>
        <w:t>图</w:t>
      </w:r>
      <w:r w:rsidRPr="00946A5F">
        <w:rPr>
          <w:rFonts w:hint="eastAsia"/>
        </w:rPr>
        <w:t xml:space="preserve">5-2-1 </w:t>
      </w:r>
      <w:r w:rsidRPr="00946A5F">
        <w:rPr>
          <w:rFonts w:hint="eastAsia"/>
        </w:rPr>
        <w:t>水源涵养功能重要性指数构成图</w:t>
      </w:r>
    </w:p>
    <w:p w:rsidR="009441FE" w:rsidRPr="00946A5F" w:rsidRDefault="009441FE" w:rsidP="009441FE">
      <w:pPr>
        <w:ind w:firstLine="560"/>
      </w:pPr>
      <w:r w:rsidRPr="00946A5F">
        <w:rPr>
          <w:rFonts w:hint="eastAsia"/>
        </w:rPr>
        <w:t>水源涵养功能重要性分为</w:t>
      </w:r>
      <w:r w:rsidRPr="00946A5F">
        <w:rPr>
          <w:rFonts w:hint="eastAsia"/>
        </w:rPr>
        <w:t>4</w:t>
      </w:r>
      <w:r w:rsidRPr="00946A5F">
        <w:rPr>
          <w:rFonts w:hint="eastAsia"/>
        </w:rPr>
        <w:t>个等级，分别是不重要、比较重要、中等重要和极重要。各重要性等级空间分布程度</w:t>
      </w:r>
      <w:r w:rsidR="00753380" w:rsidRPr="00946A5F">
        <w:rPr>
          <w:rFonts w:hint="eastAsia"/>
        </w:rPr>
        <w:t>（</w:t>
      </w:r>
      <w:r w:rsidRPr="00946A5F">
        <w:rPr>
          <w:rFonts w:hint="eastAsia"/>
        </w:rPr>
        <w:t>见附图</w:t>
      </w:r>
      <w:r w:rsidRPr="00946A5F">
        <w:rPr>
          <w:rFonts w:hint="eastAsia"/>
        </w:rPr>
        <w:t>1</w:t>
      </w:r>
      <w:r w:rsidR="002121D7" w:rsidRPr="00946A5F">
        <w:rPr>
          <w:rFonts w:hint="eastAsia"/>
        </w:rPr>
        <w:t>6</w:t>
      </w:r>
      <w:r w:rsidR="00753380" w:rsidRPr="00946A5F">
        <w:rPr>
          <w:rFonts w:hint="eastAsia"/>
        </w:rPr>
        <w:t>）</w:t>
      </w:r>
      <w:r w:rsidRPr="00946A5F">
        <w:rPr>
          <w:rFonts w:hint="eastAsia"/>
        </w:rPr>
        <w:t>如下：</w:t>
      </w:r>
    </w:p>
    <w:p w:rsidR="009441FE" w:rsidRPr="00946A5F" w:rsidRDefault="009441FE" w:rsidP="009441FE">
      <w:pPr>
        <w:spacing w:line="240" w:lineRule="auto"/>
        <w:ind w:firstLineChars="0" w:firstLine="0"/>
        <w:jc w:val="center"/>
        <w:rPr>
          <w:rFonts w:eastAsia="黑体"/>
          <w:b/>
        </w:rPr>
      </w:pPr>
      <w:r w:rsidRPr="00946A5F">
        <w:rPr>
          <w:rFonts w:eastAsia="黑体"/>
          <w:b/>
        </w:rPr>
        <w:t>表</w:t>
      </w:r>
      <w:r w:rsidRPr="00946A5F">
        <w:rPr>
          <w:rFonts w:eastAsia="黑体"/>
          <w:b/>
        </w:rPr>
        <w:fldChar w:fldCharType="begin"/>
      </w:r>
      <w:r w:rsidRPr="00946A5F">
        <w:rPr>
          <w:rFonts w:eastAsia="黑体"/>
          <w:b/>
        </w:rPr>
        <w:instrText xml:space="preserve"> STYLEREF 2 \s </w:instrText>
      </w:r>
      <w:r w:rsidRPr="00946A5F">
        <w:rPr>
          <w:rFonts w:eastAsia="黑体"/>
          <w:b/>
        </w:rPr>
        <w:fldChar w:fldCharType="separate"/>
      </w:r>
      <w:r w:rsidR="002A3B0C">
        <w:rPr>
          <w:rFonts w:eastAsia="黑体"/>
          <w:b/>
          <w:noProof/>
        </w:rPr>
        <w:t>4.2</w:t>
      </w:r>
      <w:r w:rsidRPr="00946A5F">
        <w:rPr>
          <w:rFonts w:eastAsia="黑体"/>
          <w:b/>
          <w:noProof/>
        </w:rPr>
        <w:fldChar w:fldCharType="end"/>
      </w:r>
      <w:r w:rsidRPr="00946A5F">
        <w:rPr>
          <w:rFonts w:eastAsia="黑体"/>
          <w:b/>
          <w:noProof/>
        </w:rPr>
        <w:t>-</w:t>
      </w:r>
      <w:r w:rsidR="00510B27" w:rsidRPr="00946A5F">
        <w:rPr>
          <w:rFonts w:eastAsia="黑体" w:hint="eastAsia"/>
          <w:b/>
        </w:rPr>
        <w:t>15</w:t>
      </w:r>
      <w:r w:rsidRPr="00946A5F">
        <w:rPr>
          <w:rFonts w:eastAsia="黑体"/>
          <w:b/>
        </w:rPr>
        <w:t xml:space="preserve"> </w:t>
      </w:r>
      <w:r w:rsidRPr="00946A5F">
        <w:rPr>
          <w:rFonts w:eastAsia="黑体"/>
          <w:b/>
        </w:rPr>
        <w:t>广水市水源涵养重要性评价</w:t>
      </w:r>
    </w:p>
    <w:tbl>
      <w:tblPr>
        <w:tblW w:w="9854"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4894"/>
        <w:gridCol w:w="1656"/>
        <w:gridCol w:w="3304"/>
      </w:tblGrid>
      <w:tr w:rsidR="009441FE" w:rsidRPr="00946A5F" w:rsidTr="004D4E4A">
        <w:trPr>
          <w:trHeight w:val="397"/>
        </w:trPr>
        <w:tc>
          <w:tcPr>
            <w:tcW w:w="4894" w:type="dxa"/>
            <w:tcBorders>
              <w:top w:val="single" w:sz="12" w:space="0" w:color="auto"/>
              <w:bottom w:val="single" w:sz="12" w:space="0" w:color="auto"/>
            </w:tcBorders>
            <w:vAlign w:val="center"/>
          </w:tcPr>
          <w:p w:rsidR="009441FE" w:rsidRPr="00946A5F" w:rsidRDefault="009441FE" w:rsidP="004D4E4A">
            <w:pPr>
              <w:widowControl/>
              <w:spacing w:line="240" w:lineRule="auto"/>
              <w:ind w:firstLineChars="0" w:firstLine="0"/>
              <w:jc w:val="center"/>
              <w:rPr>
                <w:rFonts w:cs="Times New Roman"/>
                <w:bCs/>
                <w:kern w:val="0"/>
                <w:sz w:val="21"/>
              </w:rPr>
            </w:pPr>
            <w:r w:rsidRPr="00946A5F">
              <w:rPr>
                <w:rFonts w:cs="Times New Roman"/>
                <w:bCs/>
                <w:kern w:val="0"/>
                <w:sz w:val="21"/>
              </w:rPr>
              <w:t>水源涵养重要性分区</w:t>
            </w:r>
          </w:p>
        </w:tc>
        <w:tc>
          <w:tcPr>
            <w:tcW w:w="1656" w:type="dxa"/>
            <w:tcBorders>
              <w:top w:val="single" w:sz="12" w:space="0" w:color="auto"/>
              <w:bottom w:val="single" w:sz="12" w:space="0" w:color="auto"/>
            </w:tcBorders>
            <w:vAlign w:val="center"/>
          </w:tcPr>
          <w:p w:rsidR="009441FE" w:rsidRPr="00946A5F" w:rsidRDefault="009441FE" w:rsidP="004D4E4A">
            <w:pPr>
              <w:widowControl/>
              <w:spacing w:line="240" w:lineRule="auto"/>
              <w:ind w:firstLineChars="0" w:firstLine="0"/>
              <w:jc w:val="center"/>
              <w:rPr>
                <w:rFonts w:cs="Times New Roman"/>
                <w:bCs/>
                <w:kern w:val="0"/>
                <w:sz w:val="21"/>
              </w:rPr>
            </w:pPr>
            <w:r w:rsidRPr="00946A5F">
              <w:rPr>
                <w:rFonts w:cs="Times New Roman"/>
                <w:bCs/>
                <w:kern w:val="0"/>
                <w:sz w:val="21"/>
              </w:rPr>
              <w:t>面积</w:t>
            </w:r>
            <w:r w:rsidRPr="00946A5F">
              <w:rPr>
                <w:rFonts w:cs="Times New Roman"/>
                <w:bCs/>
                <w:kern w:val="0"/>
                <w:sz w:val="21"/>
              </w:rPr>
              <w:t>/km</w:t>
            </w:r>
            <w:r w:rsidRPr="00946A5F">
              <w:rPr>
                <w:rFonts w:cs="Times New Roman"/>
                <w:bCs/>
                <w:kern w:val="0"/>
                <w:sz w:val="21"/>
                <w:vertAlign w:val="superscript"/>
              </w:rPr>
              <w:t>2</w:t>
            </w:r>
          </w:p>
        </w:tc>
        <w:tc>
          <w:tcPr>
            <w:tcW w:w="3304" w:type="dxa"/>
            <w:tcBorders>
              <w:top w:val="single" w:sz="12" w:space="0" w:color="auto"/>
              <w:bottom w:val="single" w:sz="12" w:space="0" w:color="auto"/>
            </w:tcBorders>
            <w:vAlign w:val="center"/>
          </w:tcPr>
          <w:p w:rsidR="009441FE" w:rsidRPr="00946A5F" w:rsidRDefault="009441FE" w:rsidP="004D4E4A">
            <w:pPr>
              <w:widowControl/>
              <w:spacing w:line="240" w:lineRule="auto"/>
              <w:ind w:firstLineChars="0" w:firstLine="0"/>
              <w:jc w:val="center"/>
              <w:rPr>
                <w:rFonts w:cs="Times New Roman"/>
                <w:bCs/>
                <w:kern w:val="0"/>
                <w:sz w:val="21"/>
              </w:rPr>
            </w:pPr>
            <w:r w:rsidRPr="00946A5F">
              <w:rPr>
                <w:rFonts w:cs="Times New Roman"/>
                <w:bCs/>
                <w:kern w:val="0"/>
                <w:sz w:val="21"/>
              </w:rPr>
              <w:t>占全市总面积比例</w:t>
            </w:r>
            <w:r w:rsidRPr="00946A5F">
              <w:rPr>
                <w:rFonts w:cs="Times New Roman"/>
                <w:bCs/>
                <w:kern w:val="0"/>
                <w:sz w:val="21"/>
              </w:rPr>
              <w:t>/%</w:t>
            </w:r>
          </w:p>
        </w:tc>
      </w:tr>
      <w:tr w:rsidR="009441FE" w:rsidRPr="00946A5F" w:rsidTr="004D4E4A">
        <w:trPr>
          <w:trHeight w:val="397"/>
        </w:trPr>
        <w:tc>
          <w:tcPr>
            <w:tcW w:w="4894" w:type="dxa"/>
            <w:tcBorders>
              <w:top w:val="single" w:sz="12" w:space="0" w:color="auto"/>
            </w:tcBorders>
            <w:vAlign w:val="center"/>
          </w:tcPr>
          <w:p w:rsidR="009441FE" w:rsidRPr="00946A5F" w:rsidRDefault="009441FE" w:rsidP="004D4E4A">
            <w:pPr>
              <w:widowControl/>
              <w:spacing w:line="240" w:lineRule="auto"/>
              <w:ind w:firstLineChars="0" w:firstLine="0"/>
              <w:jc w:val="center"/>
              <w:rPr>
                <w:rFonts w:cs="Times New Roman"/>
                <w:bCs/>
                <w:kern w:val="0"/>
                <w:sz w:val="21"/>
              </w:rPr>
            </w:pPr>
            <w:r w:rsidRPr="00946A5F">
              <w:rPr>
                <w:rFonts w:cs="Times New Roman"/>
                <w:bCs/>
                <w:kern w:val="0"/>
                <w:sz w:val="21"/>
              </w:rPr>
              <w:t>不重要</w:t>
            </w:r>
          </w:p>
        </w:tc>
        <w:tc>
          <w:tcPr>
            <w:tcW w:w="1656" w:type="dxa"/>
            <w:tcBorders>
              <w:top w:val="single" w:sz="12" w:space="0" w:color="auto"/>
            </w:tcBorders>
            <w:vAlign w:val="center"/>
          </w:tcPr>
          <w:p w:rsidR="009441FE" w:rsidRPr="00946A5F" w:rsidRDefault="009441FE" w:rsidP="004D4E4A">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115.61</w:t>
            </w:r>
          </w:p>
        </w:tc>
        <w:tc>
          <w:tcPr>
            <w:tcW w:w="3304" w:type="dxa"/>
            <w:tcBorders>
              <w:top w:val="single" w:sz="12" w:space="0" w:color="auto"/>
            </w:tcBorders>
            <w:vAlign w:val="center"/>
          </w:tcPr>
          <w:p w:rsidR="009441FE" w:rsidRPr="00946A5F" w:rsidRDefault="009441FE" w:rsidP="004D4E4A">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4.37</w:t>
            </w:r>
          </w:p>
        </w:tc>
      </w:tr>
      <w:tr w:rsidR="009441FE" w:rsidRPr="00946A5F" w:rsidTr="004D4E4A">
        <w:trPr>
          <w:trHeight w:val="397"/>
        </w:trPr>
        <w:tc>
          <w:tcPr>
            <w:tcW w:w="4894" w:type="dxa"/>
            <w:vAlign w:val="center"/>
          </w:tcPr>
          <w:p w:rsidR="009441FE" w:rsidRPr="00946A5F" w:rsidRDefault="009441FE" w:rsidP="004D4E4A">
            <w:pPr>
              <w:widowControl/>
              <w:spacing w:line="240" w:lineRule="auto"/>
              <w:ind w:firstLineChars="0" w:firstLine="0"/>
              <w:jc w:val="center"/>
              <w:rPr>
                <w:rFonts w:cs="Times New Roman"/>
                <w:bCs/>
                <w:kern w:val="0"/>
                <w:sz w:val="21"/>
              </w:rPr>
            </w:pPr>
            <w:r w:rsidRPr="00946A5F">
              <w:rPr>
                <w:rFonts w:cs="Times New Roman"/>
                <w:bCs/>
                <w:kern w:val="0"/>
                <w:sz w:val="21"/>
              </w:rPr>
              <w:t>比较重要</w:t>
            </w:r>
          </w:p>
        </w:tc>
        <w:tc>
          <w:tcPr>
            <w:tcW w:w="1656" w:type="dxa"/>
            <w:vAlign w:val="center"/>
          </w:tcPr>
          <w:p w:rsidR="009441FE" w:rsidRPr="00946A5F" w:rsidRDefault="009441FE" w:rsidP="004D4E4A">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1652.47</w:t>
            </w:r>
          </w:p>
        </w:tc>
        <w:tc>
          <w:tcPr>
            <w:tcW w:w="3304" w:type="dxa"/>
            <w:vAlign w:val="center"/>
          </w:tcPr>
          <w:p w:rsidR="009441FE" w:rsidRPr="00946A5F" w:rsidRDefault="009441FE" w:rsidP="004D4E4A">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62.46</w:t>
            </w:r>
          </w:p>
        </w:tc>
      </w:tr>
      <w:tr w:rsidR="009441FE" w:rsidRPr="00946A5F" w:rsidTr="004D4E4A">
        <w:trPr>
          <w:trHeight w:val="397"/>
        </w:trPr>
        <w:tc>
          <w:tcPr>
            <w:tcW w:w="4894" w:type="dxa"/>
            <w:vAlign w:val="center"/>
          </w:tcPr>
          <w:p w:rsidR="009441FE" w:rsidRPr="00946A5F" w:rsidRDefault="009441FE" w:rsidP="004D4E4A">
            <w:pPr>
              <w:widowControl/>
              <w:spacing w:line="240" w:lineRule="auto"/>
              <w:ind w:firstLineChars="0" w:firstLine="0"/>
              <w:jc w:val="center"/>
              <w:rPr>
                <w:rFonts w:cs="Times New Roman"/>
                <w:bCs/>
                <w:kern w:val="0"/>
                <w:sz w:val="21"/>
              </w:rPr>
            </w:pPr>
            <w:r w:rsidRPr="00946A5F">
              <w:rPr>
                <w:rFonts w:cs="Times New Roman"/>
                <w:bCs/>
                <w:kern w:val="0"/>
                <w:sz w:val="21"/>
              </w:rPr>
              <w:t>中等重要</w:t>
            </w:r>
          </w:p>
        </w:tc>
        <w:tc>
          <w:tcPr>
            <w:tcW w:w="1656" w:type="dxa"/>
            <w:vAlign w:val="center"/>
          </w:tcPr>
          <w:p w:rsidR="009441FE" w:rsidRPr="00946A5F" w:rsidRDefault="009441FE" w:rsidP="004D4E4A">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804.01</w:t>
            </w:r>
          </w:p>
        </w:tc>
        <w:tc>
          <w:tcPr>
            <w:tcW w:w="3304" w:type="dxa"/>
            <w:vAlign w:val="center"/>
          </w:tcPr>
          <w:p w:rsidR="009441FE" w:rsidRPr="00946A5F" w:rsidRDefault="009441FE" w:rsidP="004D4E4A">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30.39</w:t>
            </w:r>
          </w:p>
        </w:tc>
      </w:tr>
      <w:tr w:rsidR="009441FE" w:rsidRPr="00946A5F" w:rsidTr="004D4E4A">
        <w:trPr>
          <w:trHeight w:val="397"/>
        </w:trPr>
        <w:tc>
          <w:tcPr>
            <w:tcW w:w="4894" w:type="dxa"/>
            <w:vAlign w:val="center"/>
          </w:tcPr>
          <w:p w:rsidR="009441FE" w:rsidRPr="00946A5F" w:rsidRDefault="009441FE" w:rsidP="004D4E4A">
            <w:pPr>
              <w:widowControl/>
              <w:spacing w:line="240" w:lineRule="auto"/>
              <w:ind w:firstLineChars="0" w:firstLine="0"/>
              <w:jc w:val="center"/>
              <w:rPr>
                <w:rFonts w:cs="Times New Roman"/>
                <w:bCs/>
                <w:kern w:val="0"/>
                <w:sz w:val="21"/>
              </w:rPr>
            </w:pPr>
            <w:r w:rsidRPr="00946A5F">
              <w:rPr>
                <w:rFonts w:cs="Times New Roman"/>
                <w:bCs/>
                <w:kern w:val="0"/>
                <w:sz w:val="21"/>
              </w:rPr>
              <w:t>极重要</w:t>
            </w:r>
          </w:p>
        </w:tc>
        <w:tc>
          <w:tcPr>
            <w:tcW w:w="1656" w:type="dxa"/>
            <w:vAlign w:val="center"/>
          </w:tcPr>
          <w:p w:rsidR="009441FE" w:rsidRPr="00946A5F" w:rsidRDefault="009441FE" w:rsidP="004D4E4A">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73.55</w:t>
            </w:r>
          </w:p>
        </w:tc>
        <w:tc>
          <w:tcPr>
            <w:tcW w:w="3304" w:type="dxa"/>
            <w:vAlign w:val="center"/>
          </w:tcPr>
          <w:p w:rsidR="009441FE" w:rsidRPr="00946A5F" w:rsidRDefault="009441FE" w:rsidP="004D4E4A">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2.78</w:t>
            </w:r>
          </w:p>
        </w:tc>
      </w:tr>
      <w:tr w:rsidR="009441FE" w:rsidRPr="00946A5F" w:rsidTr="004D4E4A">
        <w:trPr>
          <w:trHeight w:val="397"/>
        </w:trPr>
        <w:tc>
          <w:tcPr>
            <w:tcW w:w="4894" w:type="dxa"/>
            <w:vAlign w:val="center"/>
          </w:tcPr>
          <w:p w:rsidR="009441FE" w:rsidRPr="00946A5F" w:rsidRDefault="009441FE" w:rsidP="004D4E4A">
            <w:pPr>
              <w:widowControl/>
              <w:spacing w:line="240" w:lineRule="auto"/>
              <w:ind w:firstLineChars="0" w:firstLine="0"/>
              <w:jc w:val="center"/>
              <w:rPr>
                <w:rFonts w:cs="Times New Roman"/>
                <w:bCs/>
                <w:kern w:val="0"/>
                <w:sz w:val="21"/>
              </w:rPr>
            </w:pPr>
            <w:r w:rsidRPr="00946A5F">
              <w:rPr>
                <w:rFonts w:cs="Times New Roman"/>
                <w:bCs/>
                <w:kern w:val="0"/>
                <w:sz w:val="21"/>
              </w:rPr>
              <w:t>总面积</w:t>
            </w:r>
          </w:p>
        </w:tc>
        <w:tc>
          <w:tcPr>
            <w:tcW w:w="1656" w:type="dxa"/>
            <w:vAlign w:val="center"/>
          </w:tcPr>
          <w:p w:rsidR="009441FE" w:rsidRPr="00946A5F" w:rsidRDefault="009441FE" w:rsidP="004D4E4A">
            <w:pPr>
              <w:adjustRightInd/>
              <w:snapToGrid/>
              <w:spacing w:line="240" w:lineRule="auto"/>
              <w:ind w:firstLineChars="0" w:firstLine="0"/>
              <w:jc w:val="center"/>
              <w:rPr>
                <w:rFonts w:cs="Times New Roman"/>
                <w:bCs/>
                <w:kern w:val="0"/>
                <w:sz w:val="21"/>
              </w:rPr>
            </w:pPr>
            <w:r w:rsidRPr="00946A5F">
              <w:rPr>
                <w:rFonts w:cs="Times New Roman"/>
                <w:bCs/>
                <w:kern w:val="0"/>
                <w:sz w:val="21"/>
              </w:rPr>
              <w:t>2645.64</w:t>
            </w:r>
          </w:p>
        </w:tc>
        <w:tc>
          <w:tcPr>
            <w:tcW w:w="3304" w:type="dxa"/>
            <w:vAlign w:val="center"/>
          </w:tcPr>
          <w:p w:rsidR="009441FE" w:rsidRPr="00946A5F" w:rsidRDefault="009441FE" w:rsidP="004D4E4A">
            <w:pPr>
              <w:adjustRightInd/>
              <w:snapToGrid/>
              <w:spacing w:line="240" w:lineRule="auto"/>
              <w:ind w:firstLineChars="0" w:firstLine="0"/>
              <w:jc w:val="center"/>
              <w:rPr>
                <w:rFonts w:cs="Times New Roman"/>
                <w:bCs/>
                <w:kern w:val="0"/>
                <w:sz w:val="21"/>
              </w:rPr>
            </w:pPr>
            <w:r w:rsidRPr="00946A5F">
              <w:rPr>
                <w:rFonts w:cs="Times New Roman"/>
                <w:bCs/>
                <w:kern w:val="0"/>
                <w:sz w:val="21"/>
              </w:rPr>
              <w:t>100</w:t>
            </w:r>
          </w:p>
        </w:tc>
      </w:tr>
    </w:tbl>
    <w:p w:rsidR="009441FE" w:rsidRPr="00946A5F" w:rsidRDefault="009441FE" w:rsidP="009441FE">
      <w:pPr>
        <w:ind w:firstLine="560"/>
      </w:pPr>
      <w:r w:rsidRPr="00946A5F">
        <w:rPr>
          <w:rFonts w:hint="eastAsia"/>
        </w:rPr>
        <w:t>（</w:t>
      </w:r>
      <w:r w:rsidRPr="00946A5F">
        <w:rPr>
          <w:rFonts w:hint="eastAsia"/>
        </w:rPr>
        <w:t>1</w:t>
      </w:r>
      <w:r w:rsidRPr="00946A5F">
        <w:rPr>
          <w:rFonts w:hint="eastAsia"/>
        </w:rPr>
        <w:t>）不重要区</w:t>
      </w:r>
    </w:p>
    <w:p w:rsidR="009441FE" w:rsidRPr="00946A5F" w:rsidRDefault="009441FE" w:rsidP="009441FE">
      <w:pPr>
        <w:ind w:firstLine="560"/>
      </w:pPr>
      <w:r w:rsidRPr="00946A5F">
        <w:rPr>
          <w:rFonts w:hint="eastAsia"/>
        </w:rPr>
        <w:t>不重要区面积</w:t>
      </w:r>
      <w:r w:rsidRPr="00946A5F">
        <w:rPr>
          <w:rFonts w:hint="eastAsia"/>
        </w:rPr>
        <w:t>115.61 km</w:t>
      </w:r>
      <w:r w:rsidRPr="00946A5F">
        <w:rPr>
          <w:rFonts w:hint="eastAsia"/>
          <w:vertAlign w:val="superscript"/>
        </w:rPr>
        <w:t>2</w:t>
      </w:r>
      <w:r w:rsidRPr="00946A5F">
        <w:rPr>
          <w:rFonts w:hint="eastAsia"/>
        </w:rPr>
        <w:t>，占广水市国土面积的</w:t>
      </w:r>
      <w:r w:rsidRPr="00946A5F">
        <w:rPr>
          <w:rFonts w:hint="eastAsia"/>
        </w:rPr>
        <w:t>4.37%</w:t>
      </w:r>
      <w:r w:rsidRPr="00946A5F">
        <w:rPr>
          <w:rFonts w:hint="eastAsia"/>
        </w:rPr>
        <w:t>，主要分布于徐家河水库和先觉庙水库及其周边地区。</w:t>
      </w:r>
    </w:p>
    <w:p w:rsidR="009441FE" w:rsidRPr="00946A5F" w:rsidRDefault="009441FE" w:rsidP="009441FE">
      <w:pPr>
        <w:ind w:firstLine="560"/>
      </w:pPr>
      <w:r w:rsidRPr="00946A5F">
        <w:rPr>
          <w:rFonts w:hint="eastAsia"/>
        </w:rPr>
        <w:t>（</w:t>
      </w:r>
      <w:r w:rsidRPr="00946A5F">
        <w:rPr>
          <w:rFonts w:hint="eastAsia"/>
        </w:rPr>
        <w:t>2</w:t>
      </w:r>
      <w:r w:rsidRPr="00946A5F">
        <w:rPr>
          <w:rFonts w:hint="eastAsia"/>
        </w:rPr>
        <w:t>）比较重要区</w:t>
      </w:r>
    </w:p>
    <w:p w:rsidR="009441FE" w:rsidRPr="00946A5F" w:rsidRDefault="009441FE" w:rsidP="009441FE">
      <w:pPr>
        <w:ind w:firstLine="560"/>
      </w:pPr>
      <w:r w:rsidRPr="00946A5F">
        <w:rPr>
          <w:rFonts w:hint="eastAsia"/>
        </w:rPr>
        <w:t>比较重要区面积</w:t>
      </w:r>
      <w:r w:rsidRPr="00946A5F">
        <w:t>1652.47</w:t>
      </w:r>
      <w:r w:rsidRPr="00946A5F">
        <w:rPr>
          <w:rFonts w:hint="eastAsia"/>
        </w:rPr>
        <w:t xml:space="preserve"> km</w:t>
      </w:r>
      <w:r w:rsidRPr="00946A5F">
        <w:rPr>
          <w:rFonts w:hint="eastAsia"/>
          <w:vertAlign w:val="superscript"/>
        </w:rPr>
        <w:t>2</w:t>
      </w:r>
      <w:r w:rsidRPr="00946A5F">
        <w:rPr>
          <w:rFonts w:hint="eastAsia"/>
        </w:rPr>
        <w:t>，占全市国土面积的</w:t>
      </w:r>
      <w:r w:rsidRPr="00946A5F">
        <w:t>62.46</w:t>
      </w:r>
      <w:r w:rsidRPr="00946A5F">
        <w:rPr>
          <w:rFonts w:hint="eastAsia"/>
        </w:rPr>
        <w:t>%</w:t>
      </w:r>
      <w:r w:rsidRPr="00946A5F">
        <w:rPr>
          <w:rFonts w:hint="eastAsia"/>
        </w:rPr>
        <w:t>，在全市均有分布，主要分布在年降水量低于</w:t>
      </w:r>
      <w:r w:rsidRPr="00946A5F">
        <w:rPr>
          <w:rFonts w:hint="eastAsia"/>
        </w:rPr>
        <w:t>1200 mm</w:t>
      </w:r>
      <w:r w:rsidRPr="00946A5F">
        <w:rPr>
          <w:rFonts w:hint="eastAsia"/>
        </w:rPr>
        <w:t>的低山丘陵地区，地表覆盖以林地、草地和水田为主，故水源涵养的功能较为重要。</w:t>
      </w:r>
    </w:p>
    <w:p w:rsidR="009441FE" w:rsidRPr="00946A5F" w:rsidRDefault="009441FE" w:rsidP="009441FE">
      <w:pPr>
        <w:ind w:firstLine="560"/>
      </w:pPr>
      <w:r w:rsidRPr="00946A5F">
        <w:rPr>
          <w:rFonts w:hint="eastAsia"/>
        </w:rPr>
        <w:t>（</w:t>
      </w:r>
      <w:r w:rsidRPr="00946A5F">
        <w:rPr>
          <w:rFonts w:hint="eastAsia"/>
        </w:rPr>
        <w:t>3</w:t>
      </w:r>
      <w:r w:rsidRPr="00946A5F">
        <w:rPr>
          <w:rFonts w:hint="eastAsia"/>
        </w:rPr>
        <w:t>）中等重要区</w:t>
      </w:r>
    </w:p>
    <w:p w:rsidR="009441FE" w:rsidRPr="00946A5F" w:rsidRDefault="009441FE" w:rsidP="009441FE">
      <w:pPr>
        <w:ind w:leftChars="50" w:left="140" w:firstLineChars="150" w:firstLine="420"/>
      </w:pPr>
      <w:r w:rsidRPr="00946A5F">
        <w:rPr>
          <w:rFonts w:hint="eastAsia"/>
        </w:rPr>
        <w:lastRenderedPageBreak/>
        <w:t>中等重要区面积</w:t>
      </w:r>
      <w:r w:rsidRPr="00946A5F">
        <w:t>804.01</w:t>
      </w:r>
      <w:r w:rsidRPr="00946A5F">
        <w:rPr>
          <w:rFonts w:hint="eastAsia"/>
        </w:rPr>
        <w:t xml:space="preserve"> km</w:t>
      </w:r>
      <w:r w:rsidRPr="00946A5F">
        <w:rPr>
          <w:rFonts w:hint="eastAsia"/>
          <w:vertAlign w:val="superscript"/>
        </w:rPr>
        <w:t>2</w:t>
      </w:r>
      <w:r w:rsidRPr="00946A5F">
        <w:rPr>
          <w:rFonts w:hint="eastAsia"/>
        </w:rPr>
        <w:t>，占全市国土面积的</w:t>
      </w:r>
      <w:r w:rsidRPr="00946A5F">
        <w:t>30.39</w:t>
      </w:r>
      <w:r w:rsidRPr="00946A5F">
        <w:rPr>
          <w:rFonts w:hint="eastAsia"/>
        </w:rPr>
        <w:t>%</w:t>
      </w:r>
      <w:r w:rsidRPr="00946A5F">
        <w:rPr>
          <w:rFonts w:hint="eastAsia"/>
        </w:rPr>
        <w:t>，以年降水量</w:t>
      </w:r>
      <w:r w:rsidRPr="00946A5F">
        <w:rPr>
          <w:rFonts w:hint="eastAsia"/>
        </w:rPr>
        <w:t>1200mm</w:t>
      </w:r>
      <w:r w:rsidRPr="00946A5F">
        <w:rPr>
          <w:rFonts w:hint="eastAsia"/>
        </w:rPr>
        <w:t>为界可分成两部分。分布在年降水量高于</w:t>
      </w:r>
      <w:r w:rsidRPr="00946A5F">
        <w:rPr>
          <w:rFonts w:hint="eastAsia"/>
        </w:rPr>
        <w:t>1200 mm</w:t>
      </w:r>
      <w:r w:rsidRPr="00946A5F">
        <w:rPr>
          <w:rFonts w:hint="eastAsia"/>
        </w:rPr>
        <w:t>区域的中等重要区以武胜关镇境内的森林生态系统为主，该区域植被覆盖率高，水源涵养功能较强；分布在年降水量低于</w:t>
      </w:r>
      <w:r w:rsidRPr="00946A5F">
        <w:rPr>
          <w:rFonts w:hint="eastAsia"/>
        </w:rPr>
        <w:t>1200 mm</w:t>
      </w:r>
      <w:r w:rsidRPr="00946A5F">
        <w:rPr>
          <w:rFonts w:hint="eastAsia"/>
        </w:rPr>
        <w:t>区域的中等重要区以农田、园地、灌木林地为主，人口密度高，土地开发利用强度高，水源涵养需求指数高，故也是水源涵养的重要区域。</w:t>
      </w:r>
    </w:p>
    <w:p w:rsidR="009441FE" w:rsidRPr="00946A5F" w:rsidRDefault="009441FE" w:rsidP="009441FE">
      <w:pPr>
        <w:ind w:firstLine="560"/>
      </w:pPr>
      <w:r w:rsidRPr="00946A5F">
        <w:rPr>
          <w:rFonts w:hint="eastAsia"/>
        </w:rPr>
        <w:t>（</w:t>
      </w:r>
      <w:r w:rsidRPr="00946A5F">
        <w:rPr>
          <w:rFonts w:hint="eastAsia"/>
        </w:rPr>
        <w:t>4</w:t>
      </w:r>
      <w:r w:rsidRPr="00946A5F">
        <w:rPr>
          <w:rFonts w:hint="eastAsia"/>
        </w:rPr>
        <w:t>）极重要区</w:t>
      </w:r>
    </w:p>
    <w:p w:rsidR="009441FE" w:rsidRPr="00946A5F" w:rsidRDefault="009441FE" w:rsidP="009441FE">
      <w:pPr>
        <w:ind w:firstLine="560"/>
      </w:pPr>
      <w:r w:rsidRPr="00946A5F">
        <w:rPr>
          <w:rFonts w:hint="eastAsia"/>
        </w:rPr>
        <w:t>极重要区面积</w:t>
      </w:r>
      <w:r w:rsidRPr="00946A5F">
        <w:rPr>
          <w:rFonts w:hint="eastAsia"/>
        </w:rPr>
        <w:t>73.55 km</w:t>
      </w:r>
      <w:r w:rsidRPr="00946A5F">
        <w:rPr>
          <w:rFonts w:hint="eastAsia"/>
          <w:vertAlign w:val="superscript"/>
        </w:rPr>
        <w:t>2</w:t>
      </w:r>
      <w:r w:rsidRPr="00946A5F">
        <w:rPr>
          <w:rFonts w:hint="eastAsia"/>
        </w:rPr>
        <w:t>，占广水市国土面积的</w:t>
      </w:r>
      <w:r w:rsidRPr="00946A5F">
        <w:rPr>
          <w:rFonts w:hint="eastAsia"/>
        </w:rPr>
        <w:t>2.78%</w:t>
      </w:r>
      <w:r w:rsidRPr="00946A5F">
        <w:rPr>
          <w:rFonts w:hint="eastAsia"/>
        </w:rPr>
        <w:t>，集中分布在杨寨镇、广水街办和武胜关镇。该区域年降水量超过</w:t>
      </w:r>
      <w:r w:rsidRPr="00946A5F">
        <w:rPr>
          <w:rFonts w:hint="eastAsia"/>
        </w:rPr>
        <w:t>1100 mm</w:t>
      </w:r>
      <w:r w:rsidRPr="00946A5F">
        <w:rPr>
          <w:rFonts w:hint="eastAsia"/>
        </w:rPr>
        <w:t>，土地利用以水田和旱地为主，人口密度较高，土地利用强度较高，鉴于区域降水特征，水源涵养功能和水源涵养需求均较高，具有极重要的水源涵养功能。</w:t>
      </w:r>
    </w:p>
    <w:p w:rsidR="009441FE" w:rsidRPr="00946A5F" w:rsidRDefault="009441FE" w:rsidP="009441FE">
      <w:pPr>
        <w:keepNext/>
        <w:keepLines/>
        <w:numPr>
          <w:ilvl w:val="3"/>
          <w:numId w:val="2"/>
        </w:numPr>
        <w:spacing w:after="60"/>
        <w:ind w:left="0" w:firstLineChars="0" w:firstLine="0"/>
        <w:outlineLvl w:val="3"/>
        <w:rPr>
          <w:rFonts w:eastAsia="宋体" w:cstheme="majorBidi"/>
          <w:b/>
          <w:bCs/>
          <w:szCs w:val="28"/>
        </w:rPr>
      </w:pPr>
      <w:r w:rsidRPr="00946A5F">
        <w:rPr>
          <w:rFonts w:eastAsia="宋体" w:cstheme="majorBidi" w:hint="eastAsia"/>
          <w:b/>
          <w:bCs/>
          <w:szCs w:val="28"/>
        </w:rPr>
        <w:t>洪水调蓄重要性评价</w:t>
      </w:r>
    </w:p>
    <w:p w:rsidR="009441FE" w:rsidRPr="00946A5F" w:rsidRDefault="009441FE" w:rsidP="009441FE">
      <w:pPr>
        <w:ind w:firstLine="560"/>
      </w:pPr>
      <w:r w:rsidRPr="00946A5F">
        <w:rPr>
          <w:rFonts w:hint="eastAsia"/>
        </w:rPr>
        <w:t>洪水调蓄生态服务功能评价主要是根据洪水发生的特点，对流域发生洪水时，湖泊、水库、洼地发挥调蓄功能大小的重要性进行评价。根据不同水库、洼地、湿地的自然特征及其削弱洪峰作用的大小，结合人口、城市等社会经济现状，确定重要性分级指标，应用地理信息系统软件得到区域洪水调蓄重要性结果，进行评价并表述及分布。</w:t>
      </w:r>
    </w:p>
    <w:p w:rsidR="009441FE" w:rsidRPr="00946A5F" w:rsidRDefault="009441FE" w:rsidP="009441FE">
      <w:pPr>
        <w:ind w:firstLine="560"/>
      </w:pPr>
      <w:r w:rsidRPr="00946A5F">
        <w:rPr>
          <w:rFonts w:hint="eastAsia"/>
        </w:rPr>
        <w:t>根据广水</w:t>
      </w:r>
      <w:proofErr w:type="gramStart"/>
      <w:r w:rsidRPr="00946A5F">
        <w:rPr>
          <w:rFonts w:hint="eastAsia"/>
        </w:rPr>
        <w:t>市区域</w:t>
      </w:r>
      <w:proofErr w:type="gramEnd"/>
      <w:r w:rsidRPr="00946A5F">
        <w:rPr>
          <w:rFonts w:hint="eastAsia"/>
        </w:rPr>
        <w:t>的地形特点，广水市具有削减洪峰和</w:t>
      </w:r>
      <w:proofErr w:type="gramStart"/>
      <w:r w:rsidRPr="00946A5F">
        <w:rPr>
          <w:rFonts w:hint="eastAsia"/>
        </w:rPr>
        <w:t>滞纳</w:t>
      </w:r>
      <w:proofErr w:type="gramEnd"/>
      <w:r w:rsidRPr="00946A5F">
        <w:rPr>
          <w:rFonts w:hint="eastAsia"/>
        </w:rPr>
        <w:t>洪水功能的主要是个河流的行洪河道、水库、坑塘和内陆滩涂等湿地。评价选择水库、河流、湿地的自然地理位置、容量大小作为洪水调蓄生态服务功能评价的主要指标，如表</w:t>
      </w:r>
      <w:r w:rsidRPr="00946A5F">
        <w:rPr>
          <w:rFonts w:hint="eastAsia"/>
        </w:rPr>
        <w:t>5-2-1</w:t>
      </w:r>
      <w:r w:rsidR="00510B27" w:rsidRPr="00946A5F">
        <w:rPr>
          <w:rFonts w:hint="eastAsia"/>
        </w:rPr>
        <w:t>6</w:t>
      </w:r>
      <w:r w:rsidRPr="00946A5F">
        <w:rPr>
          <w:rFonts w:hint="eastAsia"/>
        </w:rPr>
        <w:t>所示。</w:t>
      </w:r>
    </w:p>
    <w:p w:rsidR="009441FE" w:rsidRPr="00946A5F" w:rsidRDefault="009441FE" w:rsidP="009441FE">
      <w:pPr>
        <w:ind w:firstLine="560"/>
      </w:pPr>
      <w:r w:rsidRPr="00946A5F">
        <w:rPr>
          <w:rFonts w:hint="eastAsia"/>
        </w:rPr>
        <w:t>水库的洪水调蓄功能主要体现在，汛期前保证实际水位达到正常蓄水位，使水库在汛期来临时能够满足调洪库容，在汛期时能够充分发挥水库的洪水调蓄的作用，一部分洪水被存蓄在水库中，经调蓄后，水库下游洪峰流量得到削减，从而减少了汛期洪水对下游地区的影响。行洪河道分为季节性河道与常年性河流河道，对汛期洪水也有重要的调蓄作用。同时小型坑塘、沼泽湿地都对</w:t>
      </w:r>
      <w:r w:rsidRPr="00946A5F">
        <w:rPr>
          <w:rFonts w:hint="eastAsia"/>
        </w:rPr>
        <w:lastRenderedPageBreak/>
        <w:t>区域的洪水调蓄起着不可忽视的作用。</w:t>
      </w:r>
    </w:p>
    <w:p w:rsidR="009441FE" w:rsidRPr="00946A5F" w:rsidRDefault="009441FE" w:rsidP="009441FE">
      <w:pPr>
        <w:spacing w:line="240" w:lineRule="auto"/>
        <w:ind w:firstLineChars="0" w:firstLine="0"/>
        <w:jc w:val="center"/>
        <w:rPr>
          <w:rFonts w:eastAsia="黑体"/>
          <w:b/>
        </w:rPr>
      </w:pPr>
      <w:r w:rsidRPr="00946A5F">
        <w:rPr>
          <w:rFonts w:eastAsia="黑体"/>
          <w:b/>
        </w:rPr>
        <w:t>表</w:t>
      </w:r>
      <w:r w:rsidRPr="00946A5F">
        <w:rPr>
          <w:rFonts w:eastAsia="黑体"/>
          <w:b/>
        </w:rPr>
        <w:fldChar w:fldCharType="begin"/>
      </w:r>
      <w:r w:rsidRPr="00946A5F">
        <w:rPr>
          <w:rFonts w:eastAsia="黑体"/>
          <w:b/>
        </w:rPr>
        <w:instrText xml:space="preserve"> STYLEREF 2 \s </w:instrText>
      </w:r>
      <w:r w:rsidRPr="00946A5F">
        <w:rPr>
          <w:rFonts w:eastAsia="黑体"/>
          <w:b/>
        </w:rPr>
        <w:fldChar w:fldCharType="separate"/>
      </w:r>
      <w:r w:rsidR="002A3B0C">
        <w:rPr>
          <w:rFonts w:eastAsia="黑体"/>
          <w:b/>
          <w:noProof/>
        </w:rPr>
        <w:t>4.2</w:t>
      </w:r>
      <w:r w:rsidRPr="00946A5F">
        <w:rPr>
          <w:rFonts w:eastAsia="黑体"/>
          <w:b/>
          <w:noProof/>
        </w:rPr>
        <w:fldChar w:fldCharType="end"/>
      </w:r>
      <w:r w:rsidRPr="00946A5F">
        <w:rPr>
          <w:rFonts w:eastAsia="黑体"/>
          <w:b/>
          <w:noProof/>
        </w:rPr>
        <w:t>-</w:t>
      </w:r>
      <w:r w:rsidR="00510B27" w:rsidRPr="00946A5F">
        <w:rPr>
          <w:rFonts w:eastAsia="黑体" w:hint="eastAsia"/>
          <w:b/>
        </w:rPr>
        <w:t>16</w:t>
      </w:r>
      <w:r w:rsidRPr="00946A5F">
        <w:rPr>
          <w:rFonts w:eastAsia="黑体"/>
          <w:b/>
        </w:rPr>
        <w:t xml:space="preserve"> </w:t>
      </w:r>
      <w:r w:rsidRPr="00946A5F">
        <w:rPr>
          <w:rFonts w:eastAsia="黑体"/>
          <w:b/>
        </w:rPr>
        <w:t>洪水调蓄重要性分级指标表</w:t>
      </w:r>
    </w:p>
    <w:tbl>
      <w:tblPr>
        <w:tblW w:w="9854"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6204"/>
        <w:gridCol w:w="3650"/>
      </w:tblGrid>
      <w:tr w:rsidR="009441FE" w:rsidRPr="00946A5F" w:rsidTr="004D4E4A">
        <w:trPr>
          <w:trHeight w:val="397"/>
        </w:trPr>
        <w:tc>
          <w:tcPr>
            <w:tcW w:w="6204"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指标</w:t>
            </w:r>
          </w:p>
        </w:tc>
        <w:tc>
          <w:tcPr>
            <w:tcW w:w="3650"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重要性分级</w:t>
            </w:r>
          </w:p>
        </w:tc>
      </w:tr>
      <w:tr w:rsidR="009441FE" w:rsidRPr="00946A5F" w:rsidTr="004D4E4A">
        <w:trPr>
          <w:trHeight w:val="397"/>
        </w:trPr>
        <w:tc>
          <w:tcPr>
            <w:tcW w:w="6204"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大江大河、行蓄滞</w:t>
            </w:r>
            <w:r w:rsidRPr="00946A5F">
              <w:rPr>
                <w:rFonts w:cs="Times New Roman" w:hint="eastAsia"/>
                <w:bCs/>
                <w:kern w:val="0"/>
                <w:sz w:val="21"/>
              </w:rPr>
              <w:t>洪</w:t>
            </w:r>
            <w:r w:rsidRPr="00946A5F">
              <w:rPr>
                <w:rFonts w:cs="Times New Roman"/>
                <w:bCs/>
                <w:kern w:val="0"/>
                <w:sz w:val="21"/>
              </w:rPr>
              <w:t>区、江河沿岸湖泊湿地、大中型水库</w:t>
            </w:r>
          </w:p>
        </w:tc>
        <w:tc>
          <w:tcPr>
            <w:tcW w:w="3650"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极重要</w:t>
            </w:r>
          </w:p>
        </w:tc>
      </w:tr>
      <w:tr w:rsidR="009441FE" w:rsidRPr="00946A5F" w:rsidTr="004D4E4A">
        <w:trPr>
          <w:trHeight w:val="397"/>
        </w:trPr>
        <w:tc>
          <w:tcPr>
            <w:tcW w:w="6204"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小型水库、二三级河流</w:t>
            </w:r>
          </w:p>
        </w:tc>
        <w:tc>
          <w:tcPr>
            <w:tcW w:w="3650"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中等重要</w:t>
            </w:r>
          </w:p>
        </w:tc>
      </w:tr>
      <w:tr w:rsidR="009441FE" w:rsidRPr="00946A5F" w:rsidTr="004D4E4A">
        <w:trPr>
          <w:trHeight w:val="397"/>
        </w:trPr>
        <w:tc>
          <w:tcPr>
            <w:tcW w:w="6204"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坑塘水面、四五级支流、内陆滩涂</w:t>
            </w:r>
          </w:p>
        </w:tc>
        <w:tc>
          <w:tcPr>
            <w:tcW w:w="3650"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较重要</w:t>
            </w:r>
          </w:p>
        </w:tc>
      </w:tr>
      <w:tr w:rsidR="009441FE" w:rsidRPr="00946A5F" w:rsidTr="004D4E4A">
        <w:trPr>
          <w:trHeight w:val="397"/>
        </w:trPr>
        <w:tc>
          <w:tcPr>
            <w:tcW w:w="6204"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其余地区</w:t>
            </w:r>
          </w:p>
        </w:tc>
        <w:tc>
          <w:tcPr>
            <w:tcW w:w="3650"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一般地区</w:t>
            </w:r>
          </w:p>
        </w:tc>
      </w:tr>
    </w:tbl>
    <w:p w:rsidR="009441FE" w:rsidRPr="00946A5F" w:rsidRDefault="009441FE" w:rsidP="009441FE">
      <w:pPr>
        <w:ind w:firstLine="560"/>
      </w:pPr>
      <w:r w:rsidRPr="00946A5F">
        <w:rPr>
          <w:rFonts w:hint="eastAsia"/>
        </w:rPr>
        <w:t>根据表</w:t>
      </w:r>
      <w:r w:rsidRPr="00946A5F">
        <w:rPr>
          <w:rFonts w:hint="eastAsia"/>
        </w:rPr>
        <w:t>5-2-1</w:t>
      </w:r>
      <w:r w:rsidR="00510B27" w:rsidRPr="00946A5F">
        <w:rPr>
          <w:rFonts w:hint="eastAsia"/>
        </w:rPr>
        <w:t>6</w:t>
      </w:r>
      <w:r w:rsidRPr="00946A5F">
        <w:rPr>
          <w:rFonts w:hint="eastAsia"/>
        </w:rPr>
        <w:t>分级指标对广水</w:t>
      </w:r>
      <w:proofErr w:type="gramStart"/>
      <w:r w:rsidRPr="00946A5F">
        <w:rPr>
          <w:rFonts w:hint="eastAsia"/>
        </w:rPr>
        <w:t>市洪水</w:t>
      </w:r>
      <w:proofErr w:type="gramEnd"/>
      <w:r w:rsidRPr="00946A5F">
        <w:rPr>
          <w:rFonts w:hint="eastAsia"/>
        </w:rPr>
        <w:t>调蓄重要性进行分级和分区，结果如表</w:t>
      </w:r>
      <w:r w:rsidRPr="00946A5F">
        <w:rPr>
          <w:rFonts w:hint="eastAsia"/>
        </w:rPr>
        <w:t>5-2-1</w:t>
      </w:r>
      <w:r w:rsidR="00510B27" w:rsidRPr="00946A5F">
        <w:rPr>
          <w:rFonts w:hint="eastAsia"/>
        </w:rPr>
        <w:t>7</w:t>
      </w:r>
      <w:r w:rsidRPr="00946A5F">
        <w:rPr>
          <w:rFonts w:hint="eastAsia"/>
        </w:rPr>
        <w:t>所示。运用</w:t>
      </w:r>
      <w:r w:rsidRPr="00946A5F">
        <w:rPr>
          <w:rFonts w:hint="eastAsia"/>
        </w:rPr>
        <w:t>GIS</w:t>
      </w:r>
      <w:r w:rsidRPr="00946A5F">
        <w:rPr>
          <w:rFonts w:hint="eastAsia"/>
        </w:rPr>
        <w:t>的空间叠加分析功能，形成广水</w:t>
      </w:r>
      <w:proofErr w:type="gramStart"/>
      <w:r w:rsidRPr="00946A5F">
        <w:rPr>
          <w:rFonts w:hint="eastAsia"/>
        </w:rPr>
        <w:t>市洪水</w:t>
      </w:r>
      <w:proofErr w:type="gramEnd"/>
      <w:r w:rsidRPr="00946A5F">
        <w:rPr>
          <w:rFonts w:hint="eastAsia"/>
        </w:rPr>
        <w:t>调蓄重要性结果。洪水调蓄重要性分为</w:t>
      </w:r>
      <w:r w:rsidRPr="00946A5F">
        <w:rPr>
          <w:rFonts w:hint="eastAsia"/>
        </w:rPr>
        <w:t>4</w:t>
      </w:r>
      <w:r w:rsidRPr="00946A5F">
        <w:rPr>
          <w:rFonts w:hint="eastAsia"/>
        </w:rPr>
        <w:t>个等级，分别是不重要、比较重要、中等重要和极重要。各重要性等级空间分布程度</w:t>
      </w:r>
      <w:r w:rsidR="00735785" w:rsidRPr="00946A5F">
        <w:rPr>
          <w:rFonts w:hint="eastAsia"/>
        </w:rPr>
        <w:t>（</w:t>
      </w:r>
      <w:r w:rsidRPr="00946A5F">
        <w:rPr>
          <w:rFonts w:hint="eastAsia"/>
        </w:rPr>
        <w:t>见附图</w:t>
      </w:r>
      <w:r w:rsidRPr="00946A5F">
        <w:rPr>
          <w:rFonts w:hint="eastAsia"/>
        </w:rPr>
        <w:t>1</w:t>
      </w:r>
      <w:r w:rsidR="002121D7" w:rsidRPr="00946A5F">
        <w:rPr>
          <w:rFonts w:hint="eastAsia"/>
        </w:rPr>
        <w:t>7</w:t>
      </w:r>
      <w:r w:rsidR="00735785" w:rsidRPr="00946A5F">
        <w:rPr>
          <w:rFonts w:hint="eastAsia"/>
        </w:rPr>
        <w:t>）</w:t>
      </w:r>
      <w:r w:rsidRPr="00946A5F">
        <w:rPr>
          <w:rFonts w:hint="eastAsia"/>
        </w:rPr>
        <w:t>如下：</w:t>
      </w:r>
    </w:p>
    <w:p w:rsidR="009441FE" w:rsidRPr="00946A5F" w:rsidRDefault="009441FE" w:rsidP="009441FE">
      <w:pPr>
        <w:spacing w:line="240" w:lineRule="auto"/>
        <w:ind w:firstLineChars="0" w:firstLine="0"/>
        <w:jc w:val="center"/>
        <w:rPr>
          <w:rFonts w:eastAsia="黑体"/>
          <w:b/>
        </w:rPr>
      </w:pPr>
      <w:r w:rsidRPr="00946A5F">
        <w:rPr>
          <w:rFonts w:eastAsia="黑体"/>
          <w:b/>
        </w:rPr>
        <w:t>表</w:t>
      </w:r>
      <w:r w:rsidRPr="00946A5F">
        <w:rPr>
          <w:rFonts w:eastAsia="黑体"/>
          <w:b/>
        </w:rPr>
        <w:fldChar w:fldCharType="begin"/>
      </w:r>
      <w:r w:rsidRPr="00946A5F">
        <w:rPr>
          <w:rFonts w:eastAsia="黑体"/>
          <w:b/>
        </w:rPr>
        <w:instrText xml:space="preserve"> STYLEREF 2 \s </w:instrText>
      </w:r>
      <w:r w:rsidRPr="00946A5F">
        <w:rPr>
          <w:rFonts w:eastAsia="黑体"/>
          <w:b/>
        </w:rPr>
        <w:fldChar w:fldCharType="separate"/>
      </w:r>
      <w:r w:rsidR="002A3B0C">
        <w:rPr>
          <w:rFonts w:eastAsia="黑体"/>
          <w:b/>
          <w:noProof/>
        </w:rPr>
        <w:t>4.2</w:t>
      </w:r>
      <w:r w:rsidRPr="00946A5F">
        <w:rPr>
          <w:rFonts w:eastAsia="黑体"/>
          <w:b/>
          <w:noProof/>
        </w:rPr>
        <w:fldChar w:fldCharType="end"/>
      </w:r>
      <w:r w:rsidRPr="00946A5F">
        <w:rPr>
          <w:rFonts w:eastAsia="黑体"/>
          <w:b/>
          <w:noProof/>
        </w:rPr>
        <w:t>-</w:t>
      </w:r>
      <w:r w:rsidR="00510B27" w:rsidRPr="00946A5F">
        <w:rPr>
          <w:rFonts w:eastAsia="黑体" w:hint="eastAsia"/>
          <w:b/>
        </w:rPr>
        <w:t>17</w:t>
      </w:r>
      <w:r w:rsidRPr="00946A5F">
        <w:rPr>
          <w:rFonts w:eastAsia="黑体"/>
          <w:b/>
        </w:rPr>
        <w:t xml:space="preserve"> </w:t>
      </w:r>
      <w:r w:rsidRPr="00946A5F">
        <w:rPr>
          <w:rFonts w:eastAsia="黑体"/>
          <w:b/>
        </w:rPr>
        <w:t>广水</w:t>
      </w:r>
      <w:proofErr w:type="gramStart"/>
      <w:r w:rsidRPr="00946A5F">
        <w:rPr>
          <w:rFonts w:eastAsia="黑体"/>
          <w:b/>
        </w:rPr>
        <w:t>市洪水</w:t>
      </w:r>
      <w:proofErr w:type="gramEnd"/>
      <w:r w:rsidRPr="00946A5F">
        <w:rPr>
          <w:rFonts w:eastAsia="黑体"/>
          <w:b/>
        </w:rPr>
        <w:t>调蓄重要性评价</w:t>
      </w:r>
    </w:p>
    <w:tbl>
      <w:tblPr>
        <w:tblW w:w="9854"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3654"/>
        <w:gridCol w:w="3260"/>
        <w:gridCol w:w="2940"/>
      </w:tblGrid>
      <w:tr w:rsidR="009441FE" w:rsidRPr="00946A5F" w:rsidTr="00735785">
        <w:trPr>
          <w:trHeight w:val="397"/>
        </w:trPr>
        <w:tc>
          <w:tcPr>
            <w:tcW w:w="3654"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洪水调蓄重要性分区</w:t>
            </w:r>
          </w:p>
        </w:tc>
        <w:tc>
          <w:tcPr>
            <w:tcW w:w="3260"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面积</w:t>
            </w:r>
            <w:r w:rsidRPr="00946A5F">
              <w:rPr>
                <w:rFonts w:cs="Times New Roman"/>
                <w:bCs/>
                <w:kern w:val="0"/>
                <w:sz w:val="21"/>
              </w:rPr>
              <w:t>/km</w:t>
            </w:r>
            <w:r w:rsidRPr="00946A5F">
              <w:rPr>
                <w:rFonts w:cs="Times New Roman"/>
                <w:bCs/>
                <w:kern w:val="0"/>
                <w:sz w:val="21"/>
                <w:vertAlign w:val="superscript"/>
              </w:rPr>
              <w:t>2</w:t>
            </w:r>
          </w:p>
        </w:tc>
        <w:tc>
          <w:tcPr>
            <w:tcW w:w="2940" w:type="dxa"/>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占全市总面积比例</w:t>
            </w:r>
            <w:r w:rsidRPr="00946A5F">
              <w:rPr>
                <w:rFonts w:cs="Times New Roman"/>
                <w:bCs/>
                <w:kern w:val="0"/>
                <w:sz w:val="21"/>
              </w:rPr>
              <w:t>/%</w:t>
            </w:r>
          </w:p>
        </w:tc>
      </w:tr>
      <w:tr w:rsidR="009441FE" w:rsidRPr="00946A5F" w:rsidTr="00735785">
        <w:trPr>
          <w:trHeight w:val="397"/>
        </w:trPr>
        <w:tc>
          <w:tcPr>
            <w:tcW w:w="3654" w:type="dxa"/>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不重要</w:t>
            </w:r>
          </w:p>
        </w:tc>
        <w:tc>
          <w:tcPr>
            <w:tcW w:w="3260" w:type="dxa"/>
            <w:tcBorders>
              <w:top w:val="single" w:sz="12" w:space="0" w:color="auto"/>
            </w:tcBorders>
            <w:vAlign w:val="center"/>
          </w:tcPr>
          <w:p w:rsidR="009441FE" w:rsidRPr="00946A5F" w:rsidRDefault="009441FE" w:rsidP="009441FE">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2331.31</w:t>
            </w:r>
          </w:p>
        </w:tc>
        <w:tc>
          <w:tcPr>
            <w:tcW w:w="2940" w:type="dxa"/>
            <w:tcBorders>
              <w:top w:val="single" w:sz="12" w:space="0" w:color="auto"/>
            </w:tcBorders>
            <w:vAlign w:val="center"/>
          </w:tcPr>
          <w:p w:rsidR="009441FE" w:rsidRPr="00946A5F" w:rsidRDefault="009441FE" w:rsidP="009441FE">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88.12</w:t>
            </w:r>
          </w:p>
        </w:tc>
      </w:tr>
      <w:tr w:rsidR="009441FE" w:rsidRPr="00946A5F" w:rsidTr="00735785">
        <w:trPr>
          <w:trHeight w:val="397"/>
        </w:trPr>
        <w:tc>
          <w:tcPr>
            <w:tcW w:w="3654"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比较重要</w:t>
            </w:r>
          </w:p>
        </w:tc>
        <w:tc>
          <w:tcPr>
            <w:tcW w:w="3260" w:type="dxa"/>
            <w:vAlign w:val="center"/>
          </w:tcPr>
          <w:p w:rsidR="009441FE" w:rsidRPr="00946A5F" w:rsidRDefault="009441FE" w:rsidP="009441FE">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213.77</w:t>
            </w:r>
          </w:p>
        </w:tc>
        <w:tc>
          <w:tcPr>
            <w:tcW w:w="2940" w:type="dxa"/>
            <w:vAlign w:val="center"/>
          </w:tcPr>
          <w:p w:rsidR="009441FE" w:rsidRPr="00946A5F" w:rsidRDefault="009441FE" w:rsidP="009441FE">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8.08</w:t>
            </w:r>
          </w:p>
        </w:tc>
      </w:tr>
      <w:tr w:rsidR="009441FE" w:rsidRPr="00946A5F" w:rsidTr="00735785">
        <w:trPr>
          <w:trHeight w:val="397"/>
        </w:trPr>
        <w:tc>
          <w:tcPr>
            <w:tcW w:w="3654"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中等重要</w:t>
            </w:r>
          </w:p>
        </w:tc>
        <w:tc>
          <w:tcPr>
            <w:tcW w:w="3260" w:type="dxa"/>
            <w:vAlign w:val="center"/>
          </w:tcPr>
          <w:p w:rsidR="009441FE" w:rsidRPr="00946A5F" w:rsidRDefault="009441FE" w:rsidP="009441FE">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24.06</w:t>
            </w:r>
          </w:p>
        </w:tc>
        <w:tc>
          <w:tcPr>
            <w:tcW w:w="2940" w:type="dxa"/>
            <w:vAlign w:val="center"/>
          </w:tcPr>
          <w:p w:rsidR="009441FE" w:rsidRPr="00946A5F" w:rsidRDefault="009441FE" w:rsidP="009441FE">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0.91</w:t>
            </w:r>
          </w:p>
        </w:tc>
      </w:tr>
      <w:tr w:rsidR="009441FE" w:rsidRPr="00946A5F" w:rsidTr="00735785">
        <w:trPr>
          <w:trHeight w:val="397"/>
        </w:trPr>
        <w:tc>
          <w:tcPr>
            <w:tcW w:w="3654"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极重要</w:t>
            </w:r>
          </w:p>
        </w:tc>
        <w:tc>
          <w:tcPr>
            <w:tcW w:w="3260" w:type="dxa"/>
            <w:vAlign w:val="center"/>
          </w:tcPr>
          <w:p w:rsidR="009441FE" w:rsidRPr="00946A5F" w:rsidRDefault="009441FE" w:rsidP="009441FE">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76.50</w:t>
            </w:r>
          </w:p>
        </w:tc>
        <w:tc>
          <w:tcPr>
            <w:tcW w:w="2940" w:type="dxa"/>
            <w:vAlign w:val="center"/>
          </w:tcPr>
          <w:p w:rsidR="009441FE" w:rsidRPr="00946A5F" w:rsidRDefault="009441FE" w:rsidP="009441FE">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2.89</w:t>
            </w:r>
          </w:p>
        </w:tc>
      </w:tr>
      <w:tr w:rsidR="009441FE" w:rsidRPr="00946A5F" w:rsidTr="00735785">
        <w:trPr>
          <w:trHeight w:val="397"/>
        </w:trPr>
        <w:tc>
          <w:tcPr>
            <w:tcW w:w="3654"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总面积</w:t>
            </w:r>
          </w:p>
        </w:tc>
        <w:tc>
          <w:tcPr>
            <w:tcW w:w="3260"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2645.64</w:t>
            </w:r>
          </w:p>
        </w:tc>
        <w:tc>
          <w:tcPr>
            <w:tcW w:w="2940" w:type="dxa"/>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100</w:t>
            </w:r>
          </w:p>
        </w:tc>
      </w:tr>
    </w:tbl>
    <w:p w:rsidR="009441FE" w:rsidRPr="00946A5F" w:rsidRDefault="009441FE" w:rsidP="009441FE">
      <w:pPr>
        <w:ind w:firstLine="560"/>
      </w:pPr>
      <w:r w:rsidRPr="00946A5F">
        <w:rPr>
          <w:rFonts w:hint="eastAsia"/>
        </w:rPr>
        <w:t>（</w:t>
      </w:r>
      <w:r w:rsidRPr="00946A5F">
        <w:rPr>
          <w:rFonts w:hint="eastAsia"/>
        </w:rPr>
        <w:t>1</w:t>
      </w:r>
      <w:r w:rsidRPr="00946A5F">
        <w:rPr>
          <w:rFonts w:hint="eastAsia"/>
        </w:rPr>
        <w:t>）不重要区</w:t>
      </w:r>
    </w:p>
    <w:p w:rsidR="009441FE" w:rsidRPr="00946A5F" w:rsidRDefault="009441FE" w:rsidP="009441FE">
      <w:pPr>
        <w:ind w:firstLine="560"/>
      </w:pPr>
      <w:r w:rsidRPr="00946A5F">
        <w:rPr>
          <w:rFonts w:hint="eastAsia"/>
        </w:rPr>
        <w:t>不重要区面积</w:t>
      </w:r>
      <w:r w:rsidRPr="00946A5F">
        <w:rPr>
          <w:rFonts w:hint="eastAsia"/>
        </w:rPr>
        <w:t>2331.31 km</w:t>
      </w:r>
      <w:r w:rsidRPr="00946A5F">
        <w:rPr>
          <w:rFonts w:hint="eastAsia"/>
          <w:vertAlign w:val="superscript"/>
        </w:rPr>
        <w:t>2</w:t>
      </w:r>
      <w:r w:rsidRPr="00946A5F">
        <w:rPr>
          <w:rFonts w:hint="eastAsia"/>
        </w:rPr>
        <w:t>，占广水市国土面积的</w:t>
      </w:r>
      <w:r w:rsidRPr="00946A5F">
        <w:rPr>
          <w:rFonts w:hint="eastAsia"/>
        </w:rPr>
        <w:t>88.12%</w:t>
      </w:r>
      <w:r w:rsidRPr="00946A5F">
        <w:rPr>
          <w:rFonts w:hint="eastAsia"/>
        </w:rPr>
        <w:t>，主要为除水库、河流、坑塘等湿地生态系统以外的所有陆域范围。</w:t>
      </w:r>
    </w:p>
    <w:p w:rsidR="009441FE" w:rsidRPr="00946A5F" w:rsidRDefault="009441FE" w:rsidP="009441FE">
      <w:pPr>
        <w:ind w:firstLine="560"/>
      </w:pPr>
      <w:r w:rsidRPr="00946A5F">
        <w:rPr>
          <w:rFonts w:hint="eastAsia"/>
        </w:rPr>
        <w:t>（</w:t>
      </w:r>
      <w:r w:rsidRPr="00946A5F">
        <w:rPr>
          <w:rFonts w:hint="eastAsia"/>
        </w:rPr>
        <w:t>2</w:t>
      </w:r>
      <w:r w:rsidRPr="00946A5F">
        <w:rPr>
          <w:rFonts w:hint="eastAsia"/>
        </w:rPr>
        <w:t>）较重要区</w:t>
      </w:r>
    </w:p>
    <w:p w:rsidR="009441FE" w:rsidRPr="00946A5F" w:rsidRDefault="009441FE" w:rsidP="009441FE">
      <w:pPr>
        <w:ind w:firstLine="560"/>
      </w:pPr>
      <w:r w:rsidRPr="00946A5F">
        <w:rPr>
          <w:rFonts w:hint="eastAsia"/>
        </w:rPr>
        <w:t>较重要区面积</w:t>
      </w:r>
      <w:r w:rsidRPr="00946A5F">
        <w:rPr>
          <w:rFonts w:hint="eastAsia"/>
        </w:rPr>
        <w:t>213.77 km</w:t>
      </w:r>
      <w:r w:rsidRPr="00946A5F">
        <w:rPr>
          <w:rFonts w:hint="eastAsia"/>
          <w:vertAlign w:val="superscript"/>
        </w:rPr>
        <w:t>2</w:t>
      </w:r>
      <w:r w:rsidRPr="00946A5F">
        <w:rPr>
          <w:rFonts w:hint="eastAsia"/>
        </w:rPr>
        <w:t>，占全市总面积的</w:t>
      </w:r>
      <w:r w:rsidRPr="00946A5F">
        <w:rPr>
          <w:rFonts w:hint="eastAsia"/>
        </w:rPr>
        <w:t>8.08%</w:t>
      </w:r>
      <w:r w:rsidRPr="00946A5F">
        <w:rPr>
          <w:rFonts w:hint="eastAsia"/>
        </w:rPr>
        <w:t>，主要为市域范围内的坑塘水面、内陆滩涂及广水河、应山河</w:t>
      </w:r>
      <w:r w:rsidR="000C5902" w:rsidRPr="00946A5F">
        <w:rPr>
          <w:rFonts w:hint="eastAsia"/>
        </w:rPr>
        <w:t>、府河</w:t>
      </w:r>
      <w:r w:rsidRPr="00946A5F">
        <w:rPr>
          <w:rFonts w:hint="eastAsia"/>
        </w:rPr>
        <w:t>等河流的支流。</w:t>
      </w:r>
    </w:p>
    <w:p w:rsidR="009441FE" w:rsidRPr="00946A5F" w:rsidRDefault="009441FE" w:rsidP="009441FE">
      <w:pPr>
        <w:ind w:firstLine="560"/>
      </w:pPr>
      <w:r w:rsidRPr="00946A5F">
        <w:rPr>
          <w:rFonts w:hint="eastAsia"/>
        </w:rPr>
        <w:t>（</w:t>
      </w:r>
      <w:r w:rsidRPr="00946A5F">
        <w:rPr>
          <w:rFonts w:hint="eastAsia"/>
        </w:rPr>
        <w:t>3</w:t>
      </w:r>
      <w:r w:rsidRPr="00946A5F">
        <w:rPr>
          <w:rFonts w:hint="eastAsia"/>
        </w:rPr>
        <w:t>）中等重要区</w:t>
      </w:r>
    </w:p>
    <w:p w:rsidR="009441FE" w:rsidRPr="00946A5F" w:rsidRDefault="009441FE" w:rsidP="009441FE">
      <w:pPr>
        <w:ind w:firstLine="560"/>
      </w:pPr>
      <w:r w:rsidRPr="00946A5F">
        <w:rPr>
          <w:rFonts w:hint="eastAsia"/>
        </w:rPr>
        <w:t>中等重要区面积</w:t>
      </w:r>
      <w:r w:rsidRPr="00946A5F">
        <w:rPr>
          <w:rFonts w:hint="eastAsia"/>
        </w:rPr>
        <w:t>24.06 km</w:t>
      </w:r>
      <w:r w:rsidRPr="00946A5F">
        <w:rPr>
          <w:rFonts w:hint="eastAsia"/>
          <w:vertAlign w:val="superscript"/>
        </w:rPr>
        <w:t>2</w:t>
      </w:r>
      <w:r w:rsidRPr="00946A5F">
        <w:rPr>
          <w:rFonts w:hint="eastAsia"/>
        </w:rPr>
        <w:t>，占国土面积的</w:t>
      </w:r>
      <w:r w:rsidRPr="00946A5F">
        <w:rPr>
          <w:rFonts w:hint="eastAsia"/>
        </w:rPr>
        <w:t>0.91%</w:t>
      </w:r>
      <w:r w:rsidRPr="00946A5F">
        <w:rPr>
          <w:rFonts w:hint="eastAsia"/>
        </w:rPr>
        <w:t>，主要包括小型水库和广水河、应山河、龙泉河、徐家河、吴店河</w:t>
      </w:r>
      <w:r w:rsidR="000C5902" w:rsidRPr="00946A5F">
        <w:rPr>
          <w:rFonts w:hint="eastAsia"/>
        </w:rPr>
        <w:t>、府河</w:t>
      </w:r>
      <w:r w:rsidRPr="00946A5F">
        <w:rPr>
          <w:rFonts w:hint="eastAsia"/>
        </w:rPr>
        <w:t>等河流，具有较重要的洪水调蓄功能。</w:t>
      </w:r>
    </w:p>
    <w:p w:rsidR="009441FE" w:rsidRPr="00946A5F" w:rsidRDefault="009441FE" w:rsidP="009441FE">
      <w:pPr>
        <w:ind w:firstLine="560"/>
      </w:pPr>
      <w:r w:rsidRPr="00946A5F">
        <w:rPr>
          <w:rFonts w:hint="eastAsia"/>
        </w:rPr>
        <w:t>（</w:t>
      </w:r>
      <w:r w:rsidRPr="00946A5F">
        <w:rPr>
          <w:rFonts w:hint="eastAsia"/>
        </w:rPr>
        <w:t>4</w:t>
      </w:r>
      <w:r w:rsidRPr="00946A5F">
        <w:rPr>
          <w:rFonts w:hint="eastAsia"/>
        </w:rPr>
        <w:t>）极重要区</w:t>
      </w:r>
    </w:p>
    <w:p w:rsidR="009441FE" w:rsidRPr="00946A5F" w:rsidRDefault="009441FE" w:rsidP="009441FE">
      <w:pPr>
        <w:ind w:firstLine="560"/>
      </w:pPr>
      <w:r w:rsidRPr="00946A5F">
        <w:rPr>
          <w:rFonts w:hint="eastAsia"/>
        </w:rPr>
        <w:lastRenderedPageBreak/>
        <w:t>极重要区面积</w:t>
      </w:r>
      <w:r w:rsidRPr="00946A5F">
        <w:rPr>
          <w:rFonts w:hint="eastAsia"/>
        </w:rPr>
        <w:t>76.50 km</w:t>
      </w:r>
      <w:r w:rsidRPr="00946A5F">
        <w:rPr>
          <w:rFonts w:hint="eastAsia"/>
          <w:vertAlign w:val="superscript"/>
        </w:rPr>
        <w:t>2</w:t>
      </w:r>
      <w:r w:rsidRPr="00946A5F">
        <w:rPr>
          <w:rFonts w:hint="eastAsia"/>
        </w:rPr>
        <w:t>，占国土面积的</w:t>
      </w:r>
      <w:r w:rsidRPr="00946A5F">
        <w:rPr>
          <w:rFonts w:hint="eastAsia"/>
        </w:rPr>
        <w:t>2.89%</w:t>
      </w:r>
      <w:r w:rsidRPr="00946A5F">
        <w:rPr>
          <w:rFonts w:hint="eastAsia"/>
        </w:rPr>
        <w:t>，包括徐家河水库、</w:t>
      </w:r>
      <w:r w:rsidR="000C5902" w:rsidRPr="00946A5F">
        <w:rPr>
          <w:rFonts w:hint="eastAsia"/>
        </w:rPr>
        <w:t>花山水库、</w:t>
      </w:r>
      <w:r w:rsidRPr="00946A5F">
        <w:rPr>
          <w:rFonts w:hint="eastAsia"/>
        </w:rPr>
        <w:t>飞沙河水库、高峰寺水库、黑洞湾水库、霞家河水库、许家冲水库、先觉庙水库等大中型水库，既是广水市重要水资源</w:t>
      </w:r>
      <w:proofErr w:type="gramStart"/>
      <w:r w:rsidRPr="00946A5F">
        <w:rPr>
          <w:rFonts w:hint="eastAsia"/>
        </w:rPr>
        <w:t>供应区</w:t>
      </w:r>
      <w:proofErr w:type="gramEnd"/>
      <w:r w:rsidRPr="00946A5F">
        <w:rPr>
          <w:rFonts w:hint="eastAsia"/>
        </w:rPr>
        <w:t>也是重要的洪水调蓄功能区。</w:t>
      </w:r>
    </w:p>
    <w:p w:rsidR="009441FE" w:rsidRPr="00946A5F" w:rsidRDefault="009441FE" w:rsidP="009441FE">
      <w:pPr>
        <w:keepNext/>
        <w:keepLines/>
        <w:numPr>
          <w:ilvl w:val="3"/>
          <w:numId w:val="2"/>
        </w:numPr>
        <w:spacing w:after="60"/>
        <w:ind w:left="0" w:firstLineChars="0" w:firstLine="0"/>
        <w:outlineLvl w:val="3"/>
        <w:rPr>
          <w:rFonts w:eastAsia="宋体" w:cstheme="majorBidi"/>
          <w:b/>
          <w:bCs/>
          <w:szCs w:val="28"/>
        </w:rPr>
      </w:pPr>
      <w:r w:rsidRPr="00946A5F">
        <w:rPr>
          <w:rFonts w:eastAsia="宋体" w:cstheme="majorBidi" w:hint="eastAsia"/>
          <w:b/>
          <w:bCs/>
          <w:szCs w:val="28"/>
        </w:rPr>
        <w:t>生物多样性保护重要性评价</w:t>
      </w:r>
    </w:p>
    <w:p w:rsidR="009441FE" w:rsidRPr="00946A5F" w:rsidRDefault="009441FE" w:rsidP="009441FE">
      <w:pPr>
        <w:ind w:firstLine="560"/>
      </w:pPr>
      <w:r w:rsidRPr="00946A5F">
        <w:rPr>
          <w:rFonts w:hint="eastAsia"/>
        </w:rPr>
        <w:t>生物多样性由遗传多样性、物种多样性和生态系统多样性组成，是生物及其与环境形成的生态复合体以及与此相关的各种生态过程的总和，包括数以百计的动物、植物、微生物和他们所拥有的基因以及他们与其生存环境形成的复杂的生态系统，是生命系统的基本特征。生物多样性维持重要性评价主要着眼于物种多样性和生态系统多样性方面，评价不同地区对生物多样性保护的重要程度。</w:t>
      </w:r>
    </w:p>
    <w:p w:rsidR="009441FE" w:rsidRPr="00946A5F" w:rsidRDefault="009441FE" w:rsidP="009441FE">
      <w:pPr>
        <w:ind w:firstLine="560"/>
      </w:pPr>
      <w:r w:rsidRPr="00946A5F">
        <w:rPr>
          <w:rFonts w:hint="eastAsia"/>
        </w:rPr>
        <w:t>广水市生物多样性维持重要性主要考虑对生物多样性保护重要性影响较大的生态系统类型、生物丰度、保护物种级别、植被覆盖度等因子进行分级赋值，对生物多样性保护重要性进行评价。</w:t>
      </w:r>
    </w:p>
    <w:p w:rsidR="009441FE" w:rsidRPr="00946A5F" w:rsidRDefault="009441FE" w:rsidP="009441FE">
      <w:pPr>
        <w:ind w:firstLine="560"/>
      </w:pPr>
      <w:r w:rsidRPr="00946A5F">
        <w:rPr>
          <w:rFonts w:hint="eastAsia"/>
        </w:rPr>
        <w:t>根据《生态功能区划技术暂行规程》准则，凡是属于优先保护的生态系统与物种保护的热点地区均可视为生物多样性保护具有重要作用的地区。在分析广水市生物多样性与各种生态系统类型的基础上，指出森林生态系统、草地生态系统和湿地生态系统是生物多样性保护的重点区域，并对广水市主要生态系统类型赋值打分以便于应用</w:t>
      </w:r>
      <w:r w:rsidRPr="00946A5F">
        <w:rPr>
          <w:rFonts w:hint="eastAsia"/>
        </w:rPr>
        <w:t>GIS</w:t>
      </w:r>
      <w:r w:rsidRPr="00946A5F">
        <w:rPr>
          <w:rFonts w:hint="eastAsia"/>
        </w:rPr>
        <w:t>进行评价分析。</w:t>
      </w:r>
    </w:p>
    <w:p w:rsidR="009441FE" w:rsidRPr="00946A5F" w:rsidRDefault="009441FE" w:rsidP="009441FE">
      <w:pPr>
        <w:ind w:firstLine="560"/>
      </w:pPr>
      <w:r w:rsidRPr="00946A5F">
        <w:rPr>
          <w:rFonts w:hint="eastAsia"/>
        </w:rPr>
        <w:t>生物丰度指单位面积上不同土地利用类型在生物物种数量上的差异，间接地分反映被评价区域内生物丰度的丰贫程度。生物丰度指数计算模型利用《生态环境状况评价技术规范（试行）》的标准，其中各生境类型权重见表</w:t>
      </w:r>
      <w:r w:rsidRPr="00946A5F">
        <w:rPr>
          <w:rFonts w:hint="eastAsia"/>
        </w:rPr>
        <w:t>5-2-1</w:t>
      </w:r>
      <w:r w:rsidR="00510B27" w:rsidRPr="00946A5F">
        <w:rPr>
          <w:rFonts w:hint="eastAsia"/>
        </w:rPr>
        <w:t>8</w:t>
      </w:r>
      <w:r w:rsidRPr="00946A5F">
        <w:rPr>
          <w:rFonts w:hint="eastAsia"/>
        </w:rPr>
        <w:t>。</w:t>
      </w:r>
    </w:p>
    <w:p w:rsidR="009441FE" w:rsidRPr="00946A5F" w:rsidRDefault="009441FE" w:rsidP="009441FE">
      <w:pPr>
        <w:spacing w:line="240" w:lineRule="auto"/>
        <w:ind w:firstLineChars="0" w:firstLine="0"/>
        <w:jc w:val="center"/>
        <w:rPr>
          <w:rFonts w:eastAsia="黑体"/>
          <w:b/>
        </w:rPr>
      </w:pPr>
      <w:r w:rsidRPr="00946A5F">
        <w:rPr>
          <w:rFonts w:eastAsia="黑体"/>
          <w:b/>
        </w:rPr>
        <w:t>表</w:t>
      </w:r>
      <w:r w:rsidRPr="00946A5F">
        <w:rPr>
          <w:rFonts w:eastAsia="黑体"/>
          <w:b/>
        </w:rPr>
        <w:fldChar w:fldCharType="begin"/>
      </w:r>
      <w:r w:rsidRPr="00946A5F">
        <w:rPr>
          <w:rFonts w:eastAsia="黑体"/>
          <w:b/>
        </w:rPr>
        <w:instrText xml:space="preserve"> STYLEREF 2 \s </w:instrText>
      </w:r>
      <w:r w:rsidRPr="00946A5F">
        <w:rPr>
          <w:rFonts w:eastAsia="黑体"/>
          <w:b/>
        </w:rPr>
        <w:fldChar w:fldCharType="separate"/>
      </w:r>
      <w:r w:rsidR="002A3B0C">
        <w:rPr>
          <w:rFonts w:eastAsia="黑体"/>
          <w:b/>
          <w:noProof/>
        </w:rPr>
        <w:t>4.2</w:t>
      </w:r>
      <w:r w:rsidRPr="00946A5F">
        <w:rPr>
          <w:rFonts w:eastAsia="黑体"/>
          <w:b/>
          <w:noProof/>
        </w:rPr>
        <w:fldChar w:fldCharType="end"/>
      </w:r>
      <w:r w:rsidRPr="00946A5F">
        <w:rPr>
          <w:rFonts w:eastAsia="黑体"/>
          <w:b/>
          <w:noProof/>
        </w:rPr>
        <w:t>-</w:t>
      </w:r>
      <w:r w:rsidR="00510B27" w:rsidRPr="00946A5F">
        <w:rPr>
          <w:rFonts w:eastAsia="黑体" w:hint="eastAsia"/>
          <w:b/>
        </w:rPr>
        <w:t>18</w:t>
      </w:r>
      <w:r w:rsidRPr="00946A5F">
        <w:rPr>
          <w:rFonts w:eastAsia="黑体"/>
          <w:b/>
        </w:rPr>
        <w:t xml:space="preserve"> </w:t>
      </w:r>
      <w:r w:rsidRPr="00946A5F">
        <w:rPr>
          <w:rFonts w:eastAsia="黑体"/>
          <w:b/>
        </w:rPr>
        <w:t>生物多样性保护重要地区评价</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2286"/>
        <w:gridCol w:w="2464"/>
        <w:gridCol w:w="2816"/>
        <w:gridCol w:w="2288"/>
      </w:tblGrid>
      <w:tr w:rsidR="009441FE" w:rsidRPr="00946A5F" w:rsidTr="00735785">
        <w:trPr>
          <w:trHeight w:val="397"/>
        </w:trPr>
        <w:tc>
          <w:tcPr>
            <w:tcW w:w="1160" w:type="pct"/>
            <w:tcBorders>
              <w:top w:val="single" w:sz="12" w:space="0" w:color="auto"/>
              <w:bottom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一级地类</w:t>
            </w:r>
          </w:p>
        </w:tc>
        <w:tc>
          <w:tcPr>
            <w:tcW w:w="1250" w:type="pct"/>
            <w:tcBorders>
              <w:top w:val="single" w:sz="12" w:space="0" w:color="auto"/>
              <w:bottom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权重</w:t>
            </w:r>
          </w:p>
        </w:tc>
        <w:tc>
          <w:tcPr>
            <w:tcW w:w="1429" w:type="pct"/>
            <w:tcBorders>
              <w:top w:val="single" w:sz="12" w:space="0" w:color="auto"/>
              <w:bottom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二级地类</w:t>
            </w:r>
          </w:p>
        </w:tc>
        <w:tc>
          <w:tcPr>
            <w:tcW w:w="1161" w:type="pct"/>
            <w:tcBorders>
              <w:top w:val="single" w:sz="12" w:space="0" w:color="auto"/>
              <w:bottom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权重</w:t>
            </w:r>
          </w:p>
        </w:tc>
      </w:tr>
      <w:tr w:rsidR="009441FE" w:rsidRPr="00946A5F" w:rsidTr="00735785">
        <w:trPr>
          <w:trHeight w:val="397"/>
        </w:trPr>
        <w:tc>
          <w:tcPr>
            <w:tcW w:w="1160" w:type="pct"/>
            <w:vMerge w:val="restart"/>
            <w:tcBorders>
              <w:top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林地</w:t>
            </w:r>
          </w:p>
        </w:tc>
        <w:tc>
          <w:tcPr>
            <w:tcW w:w="1250" w:type="pct"/>
            <w:vMerge w:val="restart"/>
            <w:tcBorders>
              <w:top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0.35</w:t>
            </w:r>
          </w:p>
        </w:tc>
        <w:tc>
          <w:tcPr>
            <w:tcW w:w="1429" w:type="pct"/>
            <w:tcBorders>
              <w:top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有林地</w:t>
            </w:r>
          </w:p>
        </w:tc>
        <w:tc>
          <w:tcPr>
            <w:tcW w:w="1161" w:type="pct"/>
            <w:tcBorders>
              <w:top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0.6</w:t>
            </w:r>
          </w:p>
        </w:tc>
      </w:tr>
      <w:tr w:rsidR="009441FE" w:rsidRPr="00946A5F" w:rsidTr="00735785">
        <w:trPr>
          <w:trHeight w:val="397"/>
        </w:trPr>
        <w:tc>
          <w:tcPr>
            <w:tcW w:w="116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25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429"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灌木林地</w:t>
            </w:r>
          </w:p>
        </w:tc>
        <w:tc>
          <w:tcPr>
            <w:tcW w:w="1161"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0.25</w:t>
            </w:r>
          </w:p>
        </w:tc>
      </w:tr>
      <w:tr w:rsidR="009441FE" w:rsidRPr="00946A5F" w:rsidTr="00735785">
        <w:trPr>
          <w:trHeight w:val="397"/>
        </w:trPr>
        <w:tc>
          <w:tcPr>
            <w:tcW w:w="116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25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429"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疏林地和其他林地</w:t>
            </w:r>
          </w:p>
        </w:tc>
        <w:tc>
          <w:tcPr>
            <w:tcW w:w="1161"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0.15</w:t>
            </w:r>
          </w:p>
        </w:tc>
      </w:tr>
      <w:tr w:rsidR="009441FE" w:rsidRPr="00946A5F" w:rsidTr="00735785">
        <w:trPr>
          <w:trHeight w:val="397"/>
        </w:trPr>
        <w:tc>
          <w:tcPr>
            <w:tcW w:w="1160" w:type="pct"/>
            <w:vMerge w:val="restar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lastRenderedPageBreak/>
              <w:t>草地</w:t>
            </w:r>
          </w:p>
        </w:tc>
        <w:tc>
          <w:tcPr>
            <w:tcW w:w="1250" w:type="pct"/>
            <w:vMerge w:val="restar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0.21</w:t>
            </w:r>
          </w:p>
        </w:tc>
        <w:tc>
          <w:tcPr>
            <w:tcW w:w="1429"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高覆盖草地</w:t>
            </w:r>
          </w:p>
        </w:tc>
        <w:tc>
          <w:tcPr>
            <w:tcW w:w="1161"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0.6</w:t>
            </w:r>
          </w:p>
        </w:tc>
      </w:tr>
      <w:tr w:rsidR="009441FE" w:rsidRPr="00946A5F" w:rsidTr="00735785">
        <w:trPr>
          <w:trHeight w:val="397"/>
        </w:trPr>
        <w:tc>
          <w:tcPr>
            <w:tcW w:w="116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25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429"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中覆盖草地</w:t>
            </w:r>
          </w:p>
        </w:tc>
        <w:tc>
          <w:tcPr>
            <w:tcW w:w="1161"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0.3</w:t>
            </w:r>
          </w:p>
        </w:tc>
      </w:tr>
      <w:tr w:rsidR="009441FE" w:rsidRPr="00946A5F" w:rsidTr="00735785">
        <w:trPr>
          <w:trHeight w:val="397"/>
        </w:trPr>
        <w:tc>
          <w:tcPr>
            <w:tcW w:w="116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25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429"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低覆盖草地</w:t>
            </w:r>
          </w:p>
        </w:tc>
        <w:tc>
          <w:tcPr>
            <w:tcW w:w="1161"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0.1</w:t>
            </w:r>
          </w:p>
        </w:tc>
      </w:tr>
      <w:tr w:rsidR="009441FE" w:rsidRPr="00946A5F" w:rsidTr="00735785">
        <w:trPr>
          <w:trHeight w:val="397"/>
        </w:trPr>
        <w:tc>
          <w:tcPr>
            <w:tcW w:w="1160" w:type="pct"/>
            <w:vMerge w:val="restar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水域湿地</w:t>
            </w:r>
          </w:p>
        </w:tc>
        <w:tc>
          <w:tcPr>
            <w:tcW w:w="1250" w:type="pct"/>
            <w:vMerge w:val="restar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0.28</w:t>
            </w:r>
          </w:p>
        </w:tc>
        <w:tc>
          <w:tcPr>
            <w:tcW w:w="1429"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河流</w:t>
            </w:r>
          </w:p>
        </w:tc>
        <w:tc>
          <w:tcPr>
            <w:tcW w:w="1161"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0.1</w:t>
            </w:r>
          </w:p>
        </w:tc>
      </w:tr>
      <w:tr w:rsidR="009441FE" w:rsidRPr="00946A5F" w:rsidTr="00735785">
        <w:trPr>
          <w:trHeight w:val="397"/>
        </w:trPr>
        <w:tc>
          <w:tcPr>
            <w:tcW w:w="116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25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429"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湖泊（库）</w:t>
            </w:r>
          </w:p>
        </w:tc>
        <w:tc>
          <w:tcPr>
            <w:tcW w:w="1161"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0.3</w:t>
            </w:r>
          </w:p>
        </w:tc>
      </w:tr>
      <w:tr w:rsidR="009441FE" w:rsidRPr="00946A5F" w:rsidTr="00735785">
        <w:trPr>
          <w:trHeight w:val="397"/>
        </w:trPr>
        <w:tc>
          <w:tcPr>
            <w:tcW w:w="116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25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429"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滩涂湿地</w:t>
            </w:r>
          </w:p>
        </w:tc>
        <w:tc>
          <w:tcPr>
            <w:tcW w:w="1161"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0.6</w:t>
            </w:r>
          </w:p>
        </w:tc>
      </w:tr>
      <w:tr w:rsidR="009441FE" w:rsidRPr="00946A5F" w:rsidTr="00735785">
        <w:trPr>
          <w:trHeight w:val="397"/>
        </w:trPr>
        <w:tc>
          <w:tcPr>
            <w:tcW w:w="1160" w:type="pct"/>
            <w:vMerge w:val="restar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耕地</w:t>
            </w:r>
          </w:p>
        </w:tc>
        <w:tc>
          <w:tcPr>
            <w:tcW w:w="1250" w:type="pct"/>
            <w:vMerge w:val="restar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0.11</w:t>
            </w:r>
          </w:p>
        </w:tc>
        <w:tc>
          <w:tcPr>
            <w:tcW w:w="1429"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水田</w:t>
            </w:r>
          </w:p>
        </w:tc>
        <w:tc>
          <w:tcPr>
            <w:tcW w:w="1161"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0.6</w:t>
            </w:r>
          </w:p>
        </w:tc>
      </w:tr>
      <w:tr w:rsidR="009441FE" w:rsidRPr="00946A5F" w:rsidTr="00735785">
        <w:trPr>
          <w:trHeight w:val="397"/>
        </w:trPr>
        <w:tc>
          <w:tcPr>
            <w:tcW w:w="116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25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429"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旱地</w:t>
            </w:r>
          </w:p>
        </w:tc>
        <w:tc>
          <w:tcPr>
            <w:tcW w:w="1161"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0.4</w:t>
            </w:r>
          </w:p>
        </w:tc>
      </w:tr>
      <w:tr w:rsidR="009441FE" w:rsidRPr="00946A5F" w:rsidTr="00735785">
        <w:trPr>
          <w:trHeight w:val="397"/>
        </w:trPr>
        <w:tc>
          <w:tcPr>
            <w:tcW w:w="1160" w:type="pct"/>
            <w:vMerge w:val="restar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建筑用地</w:t>
            </w:r>
          </w:p>
        </w:tc>
        <w:tc>
          <w:tcPr>
            <w:tcW w:w="1250" w:type="pct"/>
            <w:vMerge w:val="restar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0.04</w:t>
            </w:r>
          </w:p>
        </w:tc>
        <w:tc>
          <w:tcPr>
            <w:tcW w:w="1429"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城镇建设用地</w:t>
            </w:r>
          </w:p>
        </w:tc>
        <w:tc>
          <w:tcPr>
            <w:tcW w:w="1161"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0.3</w:t>
            </w:r>
          </w:p>
        </w:tc>
      </w:tr>
      <w:tr w:rsidR="009441FE" w:rsidRPr="00946A5F" w:rsidTr="00735785">
        <w:trPr>
          <w:trHeight w:val="397"/>
        </w:trPr>
        <w:tc>
          <w:tcPr>
            <w:tcW w:w="116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25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429"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农村居民点</w:t>
            </w:r>
          </w:p>
        </w:tc>
        <w:tc>
          <w:tcPr>
            <w:tcW w:w="1161"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0.4</w:t>
            </w:r>
          </w:p>
        </w:tc>
      </w:tr>
      <w:tr w:rsidR="009441FE" w:rsidRPr="00946A5F" w:rsidTr="00735785">
        <w:trPr>
          <w:trHeight w:val="397"/>
        </w:trPr>
        <w:tc>
          <w:tcPr>
            <w:tcW w:w="116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25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429"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其它建设用地</w:t>
            </w:r>
          </w:p>
        </w:tc>
        <w:tc>
          <w:tcPr>
            <w:tcW w:w="1161"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0.3</w:t>
            </w:r>
          </w:p>
        </w:tc>
      </w:tr>
      <w:tr w:rsidR="009441FE" w:rsidRPr="00946A5F" w:rsidTr="00735785">
        <w:trPr>
          <w:trHeight w:val="397"/>
        </w:trPr>
        <w:tc>
          <w:tcPr>
            <w:tcW w:w="1160" w:type="pct"/>
            <w:vMerge w:val="restar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未利用地</w:t>
            </w:r>
          </w:p>
        </w:tc>
        <w:tc>
          <w:tcPr>
            <w:tcW w:w="1250" w:type="pct"/>
            <w:vMerge w:val="restar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0.01</w:t>
            </w:r>
          </w:p>
        </w:tc>
        <w:tc>
          <w:tcPr>
            <w:tcW w:w="1429"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沙地</w:t>
            </w:r>
          </w:p>
        </w:tc>
        <w:tc>
          <w:tcPr>
            <w:tcW w:w="1161"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0.2</w:t>
            </w:r>
          </w:p>
        </w:tc>
      </w:tr>
      <w:tr w:rsidR="009441FE" w:rsidRPr="00946A5F" w:rsidTr="00735785">
        <w:trPr>
          <w:trHeight w:val="397"/>
        </w:trPr>
        <w:tc>
          <w:tcPr>
            <w:tcW w:w="116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25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429"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盐碱地</w:t>
            </w:r>
          </w:p>
        </w:tc>
        <w:tc>
          <w:tcPr>
            <w:tcW w:w="1161"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0.3</w:t>
            </w:r>
          </w:p>
        </w:tc>
      </w:tr>
      <w:tr w:rsidR="009441FE" w:rsidRPr="00946A5F" w:rsidTr="00735785">
        <w:trPr>
          <w:trHeight w:val="397"/>
        </w:trPr>
        <w:tc>
          <w:tcPr>
            <w:tcW w:w="116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25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429" w:type="pct"/>
            <w:vAlign w:val="center"/>
          </w:tcPr>
          <w:p w:rsidR="009441FE" w:rsidRPr="00946A5F" w:rsidRDefault="009441FE" w:rsidP="00735785">
            <w:pPr>
              <w:widowControl/>
              <w:spacing w:line="240" w:lineRule="auto"/>
              <w:ind w:firstLineChars="0" w:firstLine="0"/>
              <w:jc w:val="center"/>
              <w:rPr>
                <w:rFonts w:cs="Times New Roman"/>
                <w:bCs/>
                <w:kern w:val="0"/>
                <w:sz w:val="21"/>
              </w:rPr>
            </w:pPr>
            <w:proofErr w:type="gramStart"/>
            <w:r w:rsidRPr="00946A5F">
              <w:rPr>
                <w:rFonts w:cs="Times New Roman" w:hint="eastAsia"/>
                <w:bCs/>
                <w:kern w:val="0"/>
                <w:sz w:val="21"/>
              </w:rPr>
              <w:t>裸</w:t>
            </w:r>
            <w:proofErr w:type="gramEnd"/>
            <w:r w:rsidRPr="00946A5F">
              <w:rPr>
                <w:rFonts w:cs="Times New Roman" w:hint="eastAsia"/>
                <w:bCs/>
                <w:kern w:val="0"/>
                <w:sz w:val="21"/>
              </w:rPr>
              <w:t>土地</w:t>
            </w:r>
          </w:p>
        </w:tc>
        <w:tc>
          <w:tcPr>
            <w:tcW w:w="1161"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0.3</w:t>
            </w:r>
          </w:p>
        </w:tc>
      </w:tr>
      <w:tr w:rsidR="009441FE" w:rsidRPr="00946A5F" w:rsidTr="00735785">
        <w:trPr>
          <w:trHeight w:val="397"/>
        </w:trPr>
        <w:tc>
          <w:tcPr>
            <w:tcW w:w="116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250" w:type="pct"/>
            <w:vMerge/>
            <w:vAlign w:val="center"/>
          </w:tcPr>
          <w:p w:rsidR="009441FE" w:rsidRPr="00946A5F" w:rsidRDefault="009441FE" w:rsidP="00735785">
            <w:pPr>
              <w:widowControl/>
              <w:spacing w:line="240" w:lineRule="auto"/>
              <w:ind w:firstLineChars="0" w:firstLine="0"/>
              <w:jc w:val="center"/>
              <w:rPr>
                <w:rFonts w:cs="Times New Roman"/>
                <w:bCs/>
                <w:kern w:val="0"/>
                <w:sz w:val="21"/>
              </w:rPr>
            </w:pPr>
          </w:p>
        </w:tc>
        <w:tc>
          <w:tcPr>
            <w:tcW w:w="1429"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裸岩石砾</w:t>
            </w:r>
          </w:p>
        </w:tc>
        <w:tc>
          <w:tcPr>
            <w:tcW w:w="1161"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0.2</w:t>
            </w:r>
          </w:p>
        </w:tc>
      </w:tr>
    </w:tbl>
    <w:p w:rsidR="009441FE" w:rsidRPr="00946A5F" w:rsidRDefault="009441FE" w:rsidP="009441FE">
      <w:pPr>
        <w:ind w:firstLineChars="0" w:firstLine="570"/>
      </w:pPr>
      <w:r w:rsidRPr="00946A5F">
        <w:rPr>
          <w:rFonts w:hint="eastAsia"/>
        </w:rPr>
        <w:t>生物丰度指数</w:t>
      </w:r>
      <w:r w:rsidRPr="00946A5F">
        <w:rPr>
          <w:rFonts w:hint="eastAsia"/>
        </w:rPr>
        <w:t>=</w:t>
      </w:r>
      <w:r w:rsidRPr="00946A5F">
        <w:rPr>
          <w:rFonts w:hint="eastAsia"/>
          <w:i/>
        </w:rPr>
        <w:t>A</w:t>
      </w:r>
      <w:r w:rsidRPr="00946A5F">
        <w:rPr>
          <w:rFonts w:hint="eastAsia"/>
          <w:i/>
          <w:vertAlign w:val="subscript"/>
        </w:rPr>
        <w:t>bio</w:t>
      </w:r>
      <w:r w:rsidRPr="00946A5F">
        <w:rPr>
          <w:rFonts w:hint="eastAsia"/>
        </w:rPr>
        <w:t>×（</w:t>
      </w:r>
      <w:r w:rsidRPr="00946A5F">
        <w:rPr>
          <w:rFonts w:hint="eastAsia"/>
        </w:rPr>
        <w:t>0.35</w:t>
      </w:r>
      <w:r w:rsidRPr="00946A5F">
        <w:rPr>
          <w:rFonts w:hint="eastAsia"/>
        </w:rPr>
        <w:t>×林地</w:t>
      </w:r>
      <w:r w:rsidRPr="00946A5F">
        <w:rPr>
          <w:rFonts w:hint="eastAsia"/>
        </w:rPr>
        <w:t>+0.21</w:t>
      </w:r>
      <w:r w:rsidRPr="00946A5F">
        <w:rPr>
          <w:rFonts w:hint="eastAsia"/>
        </w:rPr>
        <w:t>×草地</w:t>
      </w:r>
      <w:r w:rsidRPr="00946A5F">
        <w:rPr>
          <w:rFonts w:hint="eastAsia"/>
        </w:rPr>
        <w:t>+0.28</w:t>
      </w:r>
      <w:r w:rsidRPr="00946A5F">
        <w:rPr>
          <w:rFonts w:hint="eastAsia"/>
        </w:rPr>
        <w:t>×水域湿地</w:t>
      </w:r>
      <w:r w:rsidRPr="00946A5F">
        <w:rPr>
          <w:rFonts w:hint="eastAsia"/>
        </w:rPr>
        <w:t>+0.11</w:t>
      </w:r>
      <w:r w:rsidRPr="00946A5F">
        <w:rPr>
          <w:rFonts w:hint="eastAsia"/>
        </w:rPr>
        <w:t>×耕地</w:t>
      </w:r>
      <w:r w:rsidRPr="00946A5F">
        <w:rPr>
          <w:rFonts w:hint="eastAsia"/>
        </w:rPr>
        <w:t>+0.04</w:t>
      </w:r>
      <w:r w:rsidRPr="00946A5F">
        <w:rPr>
          <w:rFonts w:hint="eastAsia"/>
        </w:rPr>
        <w:t>×建设用地</w:t>
      </w:r>
      <w:r w:rsidRPr="00946A5F">
        <w:rPr>
          <w:rFonts w:hint="eastAsia"/>
        </w:rPr>
        <w:t>+0.01</w:t>
      </w:r>
      <w:r w:rsidRPr="00946A5F">
        <w:rPr>
          <w:rFonts w:hint="eastAsia"/>
        </w:rPr>
        <w:t>×未利用地）</w:t>
      </w:r>
      <w:r w:rsidRPr="00946A5F">
        <w:rPr>
          <w:rFonts w:hint="eastAsia"/>
        </w:rPr>
        <w:t>/</w:t>
      </w:r>
      <w:r w:rsidRPr="00946A5F">
        <w:rPr>
          <w:rFonts w:hint="eastAsia"/>
        </w:rPr>
        <w:t>区域面积</w:t>
      </w:r>
    </w:p>
    <w:p w:rsidR="009441FE" w:rsidRPr="00946A5F" w:rsidRDefault="009441FE" w:rsidP="009441FE">
      <w:pPr>
        <w:ind w:firstLineChars="0" w:firstLine="570"/>
      </w:pPr>
      <w:r w:rsidRPr="00946A5F">
        <w:rPr>
          <w:rFonts w:hint="eastAsia"/>
        </w:rPr>
        <w:t>上式中，</w:t>
      </w:r>
      <w:r w:rsidRPr="00946A5F">
        <w:rPr>
          <w:rFonts w:hint="eastAsia"/>
          <w:i/>
        </w:rPr>
        <w:t>A</w:t>
      </w:r>
      <w:r w:rsidRPr="00946A5F">
        <w:rPr>
          <w:rFonts w:hint="eastAsia"/>
          <w:i/>
          <w:vertAlign w:val="subscript"/>
        </w:rPr>
        <w:t>bio</w:t>
      </w:r>
      <w:r w:rsidRPr="00946A5F">
        <w:rPr>
          <w:rFonts w:hint="eastAsia"/>
        </w:rPr>
        <w:t>为生物丰度指数的归一化系数，其参考值为</w:t>
      </w:r>
      <w:r w:rsidRPr="00946A5F">
        <w:rPr>
          <w:rFonts w:hint="eastAsia"/>
        </w:rPr>
        <w:t>511.2642131067</w:t>
      </w:r>
      <w:r w:rsidRPr="00946A5F">
        <w:rPr>
          <w:rFonts w:hint="eastAsia"/>
        </w:rPr>
        <w:t>。</w:t>
      </w:r>
    </w:p>
    <w:p w:rsidR="009441FE" w:rsidRPr="00946A5F" w:rsidRDefault="009441FE" w:rsidP="009441FE">
      <w:pPr>
        <w:ind w:firstLineChars="0" w:firstLine="570"/>
      </w:pPr>
      <w:r w:rsidRPr="00946A5F">
        <w:rPr>
          <w:rFonts w:hint="eastAsia"/>
        </w:rPr>
        <w:t>根据生物丰度指数计算公式，基于广水市</w:t>
      </w:r>
      <w:r w:rsidRPr="00946A5F">
        <w:rPr>
          <w:rFonts w:hint="eastAsia"/>
        </w:rPr>
        <w:t>2017</w:t>
      </w:r>
      <w:r w:rsidRPr="00946A5F">
        <w:rPr>
          <w:rFonts w:hint="eastAsia"/>
        </w:rPr>
        <w:t>年的土地覆被数据，利用</w:t>
      </w:r>
      <w:r w:rsidRPr="00946A5F">
        <w:rPr>
          <w:rFonts w:hint="eastAsia"/>
        </w:rPr>
        <w:t>GIS</w:t>
      </w:r>
      <w:r w:rsidRPr="00946A5F">
        <w:rPr>
          <w:rFonts w:hint="eastAsia"/>
        </w:rPr>
        <w:t>的地图代数</w:t>
      </w:r>
      <w:proofErr w:type="gramStart"/>
      <w:r w:rsidRPr="00946A5F">
        <w:rPr>
          <w:rFonts w:hint="eastAsia"/>
        </w:rPr>
        <w:t>工具集即可</w:t>
      </w:r>
      <w:proofErr w:type="gramEnd"/>
      <w:r w:rsidRPr="00946A5F">
        <w:rPr>
          <w:rFonts w:hint="eastAsia"/>
        </w:rPr>
        <w:t>得到广水市生物丰度指数空间分布图，并参照表</w:t>
      </w:r>
      <w:r w:rsidRPr="00946A5F">
        <w:rPr>
          <w:rFonts w:hint="eastAsia"/>
        </w:rPr>
        <w:t>5</w:t>
      </w:r>
      <w:r w:rsidR="00735785" w:rsidRPr="00946A5F">
        <w:rPr>
          <w:rFonts w:hint="eastAsia"/>
        </w:rPr>
        <w:t>-</w:t>
      </w:r>
      <w:r w:rsidRPr="00946A5F">
        <w:rPr>
          <w:rFonts w:hint="eastAsia"/>
        </w:rPr>
        <w:t>2-</w:t>
      </w:r>
      <w:r w:rsidR="00510B27" w:rsidRPr="00946A5F">
        <w:rPr>
          <w:rFonts w:hint="eastAsia"/>
        </w:rPr>
        <w:t>19</w:t>
      </w:r>
      <w:r w:rsidRPr="00946A5F">
        <w:rPr>
          <w:rFonts w:hint="eastAsia"/>
        </w:rPr>
        <w:t>对全市生物丰度指数进行重分类。</w:t>
      </w:r>
    </w:p>
    <w:p w:rsidR="009441FE" w:rsidRPr="00946A5F" w:rsidRDefault="009441FE" w:rsidP="009441FE">
      <w:pPr>
        <w:spacing w:line="240" w:lineRule="auto"/>
        <w:ind w:firstLineChars="0" w:firstLine="0"/>
        <w:jc w:val="center"/>
        <w:rPr>
          <w:rFonts w:eastAsia="黑体"/>
          <w:b/>
        </w:rPr>
      </w:pPr>
      <w:r w:rsidRPr="00946A5F">
        <w:rPr>
          <w:rFonts w:eastAsia="黑体"/>
          <w:b/>
        </w:rPr>
        <w:t>表</w:t>
      </w:r>
      <w:r w:rsidR="00510B27" w:rsidRPr="00946A5F">
        <w:rPr>
          <w:rFonts w:eastAsia="黑体" w:hint="eastAsia"/>
          <w:b/>
        </w:rPr>
        <w:t>5-2</w:t>
      </w:r>
      <w:r w:rsidRPr="00946A5F">
        <w:rPr>
          <w:rFonts w:eastAsia="黑体"/>
          <w:b/>
          <w:noProof/>
        </w:rPr>
        <w:t>-</w:t>
      </w:r>
      <w:r w:rsidR="00510B27" w:rsidRPr="00946A5F">
        <w:rPr>
          <w:rFonts w:eastAsia="黑体" w:hint="eastAsia"/>
          <w:b/>
        </w:rPr>
        <w:t>19</w:t>
      </w:r>
      <w:r w:rsidRPr="00946A5F">
        <w:rPr>
          <w:rFonts w:eastAsia="黑体"/>
          <w:b/>
        </w:rPr>
        <w:t xml:space="preserve"> </w:t>
      </w:r>
      <w:r w:rsidRPr="00946A5F">
        <w:rPr>
          <w:rFonts w:eastAsia="黑体"/>
          <w:b/>
        </w:rPr>
        <w:t>生物</w:t>
      </w:r>
      <w:r w:rsidRPr="00946A5F">
        <w:rPr>
          <w:rFonts w:eastAsia="黑体" w:hint="eastAsia"/>
          <w:b/>
        </w:rPr>
        <w:t>丰度对生物多样性维持重要性评价赋值表</w:t>
      </w:r>
    </w:p>
    <w:tbl>
      <w:tblPr>
        <w:tblW w:w="5000" w:type="pct"/>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3363"/>
        <w:gridCol w:w="3620"/>
        <w:gridCol w:w="2871"/>
      </w:tblGrid>
      <w:tr w:rsidR="009441FE" w:rsidRPr="00946A5F" w:rsidTr="00735785">
        <w:trPr>
          <w:trHeight w:val="397"/>
          <w:jc w:val="center"/>
        </w:trPr>
        <w:tc>
          <w:tcPr>
            <w:tcW w:w="1706" w:type="pct"/>
            <w:tcBorders>
              <w:top w:val="single" w:sz="12" w:space="0" w:color="auto"/>
              <w:bottom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生物丰度指数</w:t>
            </w:r>
          </w:p>
        </w:tc>
        <w:tc>
          <w:tcPr>
            <w:tcW w:w="1837" w:type="pct"/>
            <w:tcBorders>
              <w:top w:val="single" w:sz="12" w:space="0" w:color="auto"/>
              <w:bottom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bCs/>
                <w:kern w:val="0"/>
                <w:sz w:val="21"/>
              </w:rPr>
              <w:t>重要性</w:t>
            </w:r>
          </w:p>
        </w:tc>
        <w:tc>
          <w:tcPr>
            <w:tcW w:w="1457" w:type="pct"/>
            <w:tcBorders>
              <w:top w:val="single" w:sz="12" w:space="0" w:color="auto"/>
              <w:bottom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赋值</w:t>
            </w:r>
          </w:p>
        </w:tc>
      </w:tr>
      <w:tr w:rsidR="009441FE" w:rsidRPr="00946A5F" w:rsidTr="00735785">
        <w:trPr>
          <w:trHeight w:val="397"/>
          <w:jc w:val="center"/>
        </w:trPr>
        <w:tc>
          <w:tcPr>
            <w:tcW w:w="1706" w:type="pct"/>
            <w:tcBorders>
              <w:top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&gt; 75</w:t>
            </w:r>
          </w:p>
        </w:tc>
        <w:tc>
          <w:tcPr>
            <w:tcW w:w="1837" w:type="pct"/>
            <w:tcBorders>
              <w:top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bCs/>
                <w:kern w:val="0"/>
                <w:sz w:val="21"/>
              </w:rPr>
              <w:t>极重要</w:t>
            </w:r>
          </w:p>
        </w:tc>
        <w:tc>
          <w:tcPr>
            <w:tcW w:w="1457" w:type="pct"/>
            <w:tcBorders>
              <w:top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7</w:t>
            </w:r>
          </w:p>
        </w:tc>
      </w:tr>
      <w:tr w:rsidR="009441FE" w:rsidRPr="00946A5F" w:rsidTr="00735785">
        <w:trPr>
          <w:trHeight w:val="397"/>
          <w:jc w:val="center"/>
        </w:trPr>
        <w:tc>
          <w:tcPr>
            <w:tcW w:w="1706"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55~75</w:t>
            </w:r>
          </w:p>
        </w:tc>
        <w:tc>
          <w:tcPr>
            <w:tcW w:w="1837"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bCs/>
                <w:kern w:val="0"/>
                <w:sz w:val="21"/>
              </w:rPr>
              <w:t>中等重要</w:t>
            </w:r>
          </w:p>
        </w:tc>
        <w:tc>
          <w:tcPr>
            <w:tcW w:w="1457"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5</w:t>
            </w:r>
          </w:p>
        </w:tc>
      </w:tr>
      <w:tr w:rsidR="009441FE" w:rsidRPr="00946A5F" w:rsidTr="00735785">
        <w:trPr>
          <w:trHeight w:val="397"/>
          <w:jc w:val="center"/>
        </w:trPr>
        <w:tc>
          <w:tcPr>
            <w:tcW w:w="1706"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20~55</w:t>
            </w:r>
          </w:p>
        </w:tc>
        <w:tc>
          <w:tcPr>
            <w:tcW w:w="1837"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bCs/>
                <w:kern w:val="0"/>
                <w:sz w:val="21"/>
              </w:rPr>
              <w:t>比较重要</w:t>
            </w:r>
          </w:p>
        </w:tc>
        <w:tc>
          <w:tcPr>
            <w:tcW w:w="1457"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3</w:t>
            </w:r>
          </w:p>
        </w:tc>
      </w:tr>
      <w:tr w:rsidR="009441FE" w:rsidRPr="00946A5F" w:rsidTr="00735785">
        <w:trPr>
          <w:trHeight w:val="397"/>
          <w:jc w:val="center"/>
        </w:trPr>
        <w:tc>
          <w:tcPr>
            <w:tcW w:w="1706"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&lt; 20</w:t>
            </w:r>
          </w:p>
        </w:tc>
        <w:tc>
          <w:tcPr>
            <w:tcW w:w="1837"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bCs/>
                <w:kern w:val="0"/>
                <w:sz w:val="21"/>
              </w:rPr>
              <w:t>不重要</w:t>
            </w:r>
          </w:p>
        </w:tc>
        <w:tc>
          <w:tcPr>
            <w:tcW w:w="1457"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1</w:t>
            </w:r>
          </w:p>
        </w:tc>
      </w:tr>
    </w:tbl>
    <w:p w:rsidR="009441FE" w:rsidRPr="00946A5F" w:rsidRDefault="009441FE" w:rsidP="009441FE">
      <w:pPr>
        <w:ind w:firstLine="560"/>
      </w:pPr>
      <w:r w:rsidRPr="00946A5F">
        <w:rPr>
          <w:rFonts w:hint="eastAsia"/>
        </w:rPr>
        <w:t>保护物种是反映生物多样性的重要指标，保护物种的等级可用于区分生物多样性保护的等级。由于受保护物种大多在自然保护区内，因此，把自然保护区视为重要地区，其他不存在保护物种的地区则为一般地区，具体区分度见表</w:t>
      </w:r>
      <w:r w:rsidRPr="00946A5F">
        <w:rPr>
          <w:rFonts w:hint="eastAsia"/>
        </w:rPr>
        <w:t>5</w:t>
      </w:r>
      <w:r w:rsidR="00735785" w:rsidRPr="00946A5F">
        <w:rPr>
          <w:rFonts w:hint="eastAsia"/>
        </w:rPr>
        <w:t>-</w:t>
      </w:r>
      <w:r w:rsidRPr="00946A5F">
        <w:rPr>
          <w:rFonts w:hint="eastAsia"/>
        </w:rPr>
        <w:t>2-</w:t>
      </w:r>
      <w:r w:rsidR="00735785" w:rsidRPr="00946A5F">
        <w:rPr>
          <w:rFonts w:hint="eastAsia"/>
        </w:rPr>
        <w:t>2</w:t>
      </w:r>
      <w:r w:rsidR="00510B27" w:rsidRPr="00946A5F">
        <w:rPr>
          <w:rFonts w:hint="eastAsia"/>
        </w:rPr>
        <w:t>0</w:t>
      </w:r>
      <w:r w:rsidRPr="00946A5F">
        <w:rPr>
          <w:rFonts w:hint="eastAsia"/>
        </w:rPr>
        <w:t>。</w:t>
      </w:r>
    </w:p>
    <w:p w:rsidR="009441FE" w:rsidRPr="00946A5F" w:rsidRDefault="009441FE" w:rsidP="00735785">
      <w:pPr>
        <w:pStyle w:val="a5"/>
      </w:pPr>
      <w:r w:rsidRPr="00946A5F">
        <w:lastRenderedPageBreak/>
        <w:t>表</w:t>
      </w:r>
      <w:r w:rsidR="0012030C" w:rsidRPr="00946A5F">
        <w:rPr>
          <w:noProof/>
        </w:rPr>
        <w:fldChar w:fldCharType="begin"/>
      </w:r>
      <w:r w:rsidR="0012030C" w:rsidRPr="00946A5F">
        <w:rPr>
          <w:noProof/>
        </w:rPr>
        <w:instrText xml:space="preserve"> STYLEREF 2 \s </w:instrText>
      </w:r>
      <w:r w:rsidR="0012030C" w:rsidRPr="00946A5F">
        <w:rPr>
          <w:noProof/>
        </w:rPr>
        <w:fldChar w:fldCharType="separate"/>
      </w:r>
      <w:r w:rsidR="002A3B0C">
        <w:rPr>
          <w:noProof/>
        </w:rPr>
        <w:t>4.2</w:t>
      </w:r>
      <w:r w:rsidR="0012030C" w:rsidRPr="00946A5F">
        <w:rPr>
          <w:noProof/>
        </w:rPr>
        <w:fldChar w:fldCharType="end"/>
      </w:r>
      <w:r w:rsidRPr="00946A5F">
        <w:rPr>
          <w:noProof/>
        </w:rPr>
        <w:t>-</w:t>
      </w:r>
      <w:r w:rsidR="00510B27" w:rsidRPr="00946A5F">
        <w:rPr>
          <w:rFonts w:hint="eastAsia"/>
        </w:rPr>
        <w:t>20</w:t>
      </w:r>
      <w:r w:rsidRPr="00946A5F">
        <w:t xml:space="preserve"> </w:t>
      </w:r>
      <w:r w:rsidRPr="00946A5F">
        <w:t>生物</w:t>
      </w:r>
      <w:r w:rsidRPr="00946A5F">
        <w:rPr>
          <w:rFonts w:hint="eastAsia"/>
        </w:rPr>
        <w:t>丰度对生物多样性维持重要性评价赋值表</w:t>
      </w:r>
    </w:p>
    <w:tbl>
      <w:tblPr>
        <w:tblW w:w="5000" w:type="pct"/>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5863"/>
        <w:gridCol w:w="2054"/>
        <w:gridCol w:w="1937"/>
      </w:tblGrid>
      <w:tr w:rsidR="009441FE" w:rsidRPr="00946A5F" w:rsidTr="00735785">
        <w:trPr>
          <w:trHeight w:val="397"/>
          <w:jc w:val="center"/>
        </w:trPr>
        <w:tc>
          <w:tcPr>
            <w:tcW w:w="2975" w:type="pct"/>
            <w:tcBorders>
              <w:top w:val="single" w:sz="12" w:space="0" w:color="auto"/>
              <w:bottom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国家与省级保护物种</w:t>
            </w:r>
          </w:p>
        </w:tc>
        <w:tc>
          <w:tcPr>
            <w:tcW w:w="1042" w:type="pct"/>
            <w:tcBorders>
              <w:top w:val="single" w:sz="12" w:space="0" w:color="auto"/>
              <w:bottom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bCs/>
                <w:kern w:val="0"/>
                <w:sz w:val="21"/>
              </w:rPr>
              <w:t>重要性</w:t>
            </w:r>
          </w:p>
        </w:tc>
        <w:tc>
          <w:tcPr>
            <w:tcW w:w="983" w:type="pct"/>
            <w:tcBorders>
              <w:top w:val="single" w:sz="12" w:space="0" w:color="auto"/>
              <w:bottom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赋值</w:t>
            </w:r>
          </w:p>
        </w:tc>
      </w:tr>
      <w:tr w:rsidR="009441FE" w:rsidRPr="00946A5F" w:rsidTr="00735785">
        <w:trPr>
          <w:trHeight w:val="397"/>
          <w:jc w:val="center"/>
        </w:trPr>
        <w:tc>
          <w:tcPr>
            <w:tcW w:w="2975" w:type="pct"/>
            <w:tcBorders>
              <w:top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含国家</w:t>
            </w:r>
            <w:r w:rsidRPr="00946A5F">
              <w:rPr>
                <w:rFonts w:asciiTheme="minorEastAsia" w:hAnsiTheme="minorEastAsia" w:cs="Times New Roman" w:hint="eastAsia"/>
                <w:bCs/>
                <w:kern w:val="0"/>
                <w:sz w:val="21"/>
              </w:rPr>
              <w:t>Ⅰ</w:t>
            </w:r>
            <w:proofErr w:type="gramStart"/>
            <w:r w:rsidRPr="00946A5F">
              <w:rPr>
                <w:rFonts w:cs="Times New Roman" w:hint="eastAsia"/>
                <w:bCs/>
                <w:kern w:val="0"/>
                <w:sz w:val="21"/>
              </w:rPr>
              <w:t>级保护</w:t>
            </w:r>
            <w:proofErr w:type="gramEnd"/>
            <w:r w:rsidRPr="00946A5F">
              <w:rPr>
                <w:rFonts w:cs="Times New Roman" w:hint="eastAsia"/>
                <w:bCs/>
                <w:kern w:val="0"/>
                <w:sz w:val="21"/>
              </w:rPr>
              <w:t>物种的数量不低于全省国家</w:t>
            </w:r>
            <w:r w:rsidRPr="00946A5F">
              <w:rPr>
                <w:rFonts w:asciiTheme="minorEastAsia" w:hAnsiTheme="minorEastAsia" w:cs="Times New Roman" w:hint="eastAsia"/>
                <w:bCs/>
                <w:kern w:val="0"/>
                <w:sz w:val="21"/>
              </w:rPr>
              <w:t>Ⅰ</w:t>
            </w:r>
            <w:proofErr w:type="gramStart"/>
            <w:r w:rsidRPr="00946A5F">
              <w:rPr>
                <w:rFonts w:cs="Times New Roman" w:hint="eastAsia"/>
                <w:bCs/>
                <w:kern w:val="0"/>
                <w:sz w:val="21"/>
              </w:rPr>
              <w:t>级保护</w:t>
            </w:r>
            <w:proofErr w:type="gramEnd"/>
            <w:r w:rsidRPr="00946A5F">
              <w:rPr>
                <w:rFonts w:cs="Times New Roman" w:hint="eastAsia"/>
                <w:bCs/>
                <w:kern w:val="0"/>
                <w:sz w:val="21"/>
              </w:rPr>
              <w:t>物种总数（</w:t>
            </w:r>
            <w:r w:rsidRPr="00946A5F">
              <w:rPr>
                <w:rFonts w:cs="Times New Roman" w:hint="eastAsia"/>
                <w:bCs/>
                <w:kern w:val="0"/>
                <w:sz w:val="21"/>
              </w:rPr>
              <w:t>20</w:t>
            </w:r>
            <w:r w:rsidRPr="00946A5F">
              <w:rPr>
                <w:rFonts w:cs="Times New Roman" w:hint="eastAsia"/>
                <w:bCs/>
                <w:kern w:val="0"/>
                <w:sz w:val="21"/>
              </w:rPr>
              <w:t>种）的</w:t>
            </w:r>
            <w:r w:rsidRPr="00946A5F">
              <w:rPr>
                <w:rFonts w:cs="Times New Roman" w:hint="eastAsia"/>
                <w:bCs/>
                <w:kern w:val="0"/>
                <w:sz w:val="21"/>
              </w:rPr>
              <w:t>30%</w:t>
            </w:r>
          </w:p>
        </w:tc>
        <w:tc>
          <w:tcPr>
            <w:tcW w:w="1042" w:type="pct"/>
            <w:tcBorders>
              <w:top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bCs/>
                <w:kern w:val="0"/>
                <w:sz w:val="21"/>
              </w:rPr>
              <w:t>极重要</w:t>
            </w:r>
          </w:p>
        </w:tc>
        <w:tc>
          <w:tcPr>
            <w:tcW w:w="983" w:type="pct"/>
            <w:tcBorders>
              <w:top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7</w:t>
            </w:r>
          </w:p>
        </w:tc>
      </w:tr>
      <w:tr w:rsidR="009441FE" w:rsidRPr="00946A5F" w:rsidTr="00735785">
        <w:trPr>
          <w:trHeight w:val="397"/>
          <w:jc w:val="center"/>
        </w:trPr>
        <w:tc>
          <w:tcPr>
            <w:tcW w:w="2975"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含国家</w:t>
            </w:r>
            <w:r w:rsidRPr="00946A5F">
              <w:rPr>
                <w:rFonts w:asciiTheme="minorEastAsia" w:hAnsiTheme="minorEastAsia" w:cs="Times New Roman" w:hint="eastAsia"/>
                <w:bCs/>
                <w:kern w:val="0"/>
                <w:sz w:val="21"/>
              </w:rPr>
              <w:t>Ⅰ</w:t>
            </w:r>
            <w:proofErr w:type="gramStart"/>
            <w:r w:rsidRPr="00946A5F">
              <w:rPr>
                <w:rFonts w:cs="Times New Roman" w:hint="eastAsia"/>
                <w:bCs/>
                <w:kern w:val="0"/>
                <w:sz w:val="21"/>
              </w:rPr>
              <w:t>级保护</w:t>
            </w:r>
            <w:proofErr w:type="gramEnd"/>
            <w:r w:rsidRPr="00946A5F">
              <w:rPr>
                <w:rFonts w:cs="Times New Roman" w:hint="eastAsia"/>
                <w:bCs/>
                <w:kern w:val="0"/>
                <w:sz w:val="21"/>
              </w:rPr>
              <w:t>物种的数量低于全省国家</w:t>
            </w:r>
            <w:r w:rsidRPr="00946A5F">
              <w:rPr>
                <w:rFonts w:asciiTheme="minorEastAsia" w:hAnsiTheme="minorEastAsia" w:cs="Times New Roman" w:hint="eastAsia"/>
                <w:bCs/>
                <w:kern w:val="0"/>
                <w:sz w:val="21"/>
              </w:rPr>
              <w:t>Ⅰ</w:t>
            </w:r>
            <w:proofErr w:type="gramStart"/>
            <w:r w:rsidRPr="00946A5F">
              <w:rPr>
                <w:rFonts w:cs="Times New Roman" w:hint="eastAsia"/>
                <w:bCs/>
                <w:kern w:val="0"/>
                <w:sz w:val="21"/>
              </w:rPr>
              <w:t>级保护</w:t>
            </w:r>
            <w:proofErr w:type="gramEnd"/>
            <w:r w:rsidRPr="00946A5F">
              <w:rPr>
                <w:rFonts w:cs="Times New Roman" w:hint="eastAsia"/>
                <w:bCs/>
                <w:kern w:val="0"/>
                <w:sz w:val="21"/>
              </w:rPr>
              <w:t>物种总数（</w:t>
            </w:r>
            <w:r w:rsidRPr="00946A5F">
              <w:rPr>
                <w:rFonts w:cs="Times New Roman" w:hint="eastAsia"/>
                <w:bCs/>
                <w:kern w:val="0"/>
                <w:sz w:val="21"/>
              </w:rPr>
              <w:t>20</w:t>
            </w:r>
            <w:r w:rsidRPr="00946A5F">
              <w:rPr>
                <w:rFonts w:cs="Times New Roman" w:hint="eastAsia"/>
                <w:bCs/>
                <w:kern w:val="0"/>
                <w:sz w:val="21"/>
              </w:rPr>
              <w:t>种）的</w:t>
            </w:r>
            <w:r w:rsidRPr="00946A5F">
              <w:rPr>
                <w:rFonts w:cs="Times New Roman" w:hint="eastAsia"/>
                <w:bCs/>
                <w:kern w:val="0"/>
                <w:sz w:val="21"/>
              </w:rPr>
              <w:t>30%</w:t>
            </w:r>
          </w:p>
        </w:tc>
        <w:tc>
          <w:tcPr>
            <w:tcW w:w="1042"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bCs/>
                <w:kern w:val="0"/>
                <w:sz w:val="21"/>
              </w:rPr>
              <w:t>中等重要</w:t>
            </w:r>
          </w:p>
        </w:tc>
        <w:tc>
          <w:tcPr>
            <w:tcW w:w="983"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5</w:t>
            </w:r>
          </w:p>
        </w:tc>
      </w:tr>
      <w:tr w:rsidR="009441FE" w:rsidRPr="00946A5F" w:rsidTr="00735785">
        <w:trPr>
          <w:trHeight w:val="397"/>
          <w:jc w:val="center"/>
        </w:trPr>
        <w:tc>
          <w:tcPr>
            <w:tcW w:w="2975"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省级保护物种</w:t>
            </w:r>
          </w:p>
        </w:tc>
        <w:tc>
          <w:tcPr>
            <w:tcW w:w="1042"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bCs/>
                <w:kern w:val="0"/>
                <w:sz w:val="21"/>
              </w:rPr>
              <w:t>比较重要</w:t>
            </w:r>
          </w:p>
        </w:tc>
        <w:tc>
          <w:tcPr>
            <w:tcW w:w="983"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3</w:t>
            </w:r>
          </w:p>
        </w:tc>
      </w:tr>
      <w:tr w:rsidR="009441FE" w:rsidRPr="00946A5F" w:rsidTr="00735785">
        <w:trPr>
          <w:trHeight w:val="397"/>
          <w:jc w:val="center"/>
        </w:trPr>
        <w:tc>
          <w:tcPr>
            <w:tcW w:w="2975"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无保护物种</w:t>
            </w:r>
          </w:p>
        </w:tc>
        <w:tc>
          <w:tcPr>
            <w:tcW w:w="1042"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bCs/>
                <w:kern w:val="0"/>
                <w:sz w:val="21"/>
              </w:rPr>
              <w:t>不重要</w:t>
            </w:r>
          </w:p>
        </w:tc>
        <w:tc>
          <w:tcPr>
            <w:tcW w:w="983" w:type="pct"/>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hint="eastAsia"/>
                <w:bCs/>
                <w:kern w:val="0"/>
                <w:sz w:val="21"/>
              </w:rPr>
              <w:t>1</w:t>
            </w:r>
          </w:p>
        </w:tc>
      </w:tr>
    </w:tbl>
    <w:p w:rsidR="009441FE" w:rsidRPr="00946A5F" w:rsidRDefault="009441FE" w:rsidP="009441FE">
      <w:pPr>
        <w:ind w:firstLine="560"/>
      </w:pPr>
      <w:r w:rsidRPr="00946A5F">
        <w:rPr>
          <w:rFonts w:hint="eastAsia"/>
        </w:rPr>
        <w:t>目前已经发展了很多利用遥感测量植被覆盖度的方法，较为实用的方法是利用归一化植被指数近似估算植被覆盖度。在此根据广水市</w:t>
      </w:r>
      <w:r w:rsidRPr="00946A5F">
        <w:rPr>
          <w:rFonts w:hint="eastAsia"/>
        </w:rPr>
        <w:t>NDVI</w:t>
      </w:r>
      <w:r w:rsidRPr="00946A5F">
        <w:rPr>
          <w:rFonts w:hint="eastAsia"/>
        </w:rPr>
        <w:t>影像，在像元二分模型的基础上计算并对广水市植被覆盖度分级（表</w:t>
      </w:r>
      <w:r w:rsidRPr="00946A5F">
        <w:rPr>
          <w:rFonts w:hint="eastAsia"/>
        </w:rPr>
        <w:t>5-2-</w:t>
      </w:r>
      <w:r w:rsidR="00735785" w:rsidRPr="00946A5F">
        <w:rPr>
          <w:rFonts w:hint="eastAsia"/>
        </w:rPr>
        <w:t>2</w:t>
      </w:r>
      <w:r w:rsidR="00510B27" w:rsidRPr="00946A5F">
        <w:rPr>
          <w:rFonts w:hint="eastAsia"/>
        </w:rPr>
        <w:t>1</w:t>
      </w:r>
      <w:r w:rsidRPr="00946A5F">
        <w:rPr>
          <w:rFonts w:hint="eastAsia"/>
        </w:rPr>
        <w:t>）。</w:t>
      </w:r>
    </w:p>
    <w:p w:rsidR="009441FE" w:rsidRPr="00946A5F" w:rsidRDefault="009441FE" w:rsidP="00735785">
      <w:pPr>
        <w:pStyle w:val="a5"/>
      </w:pPr>
      <w:r w:rsidRPr="00946A5F">
        <w:t>表</w:t>
      </w:r>
      <w:r w:rsidR="0012030C" w:rsidRPr="00946A5F">
        <w:rPr>
          <w:noProof/>
        </w:rPr>
        <w:fldChar w:fldCharType="begin"/>
      </w:r>
      <w:r w:rsidR="0012030C" w:rsidRPr="00946A5F">
        <w:rPr>
          <w:noProof/>
        </w:rPr>
        <w:instrText xml:space="preserve"> STYLEREF 2 \s </w:instrText>
      </w:r>
      <w:r w:rsidR="0012030C" w:rsidRPr="00946A5F">
        <w:rPr>
          <w:noProof/>
        </w:rPr>
        <w:fldChar w:fldCharType="separate"/>
      </w:r>
      <w:r w:rsidR="002A3B0C">
        <w:rPr>
          <w:noProof/>
        </w:rPr>
        <w:t>4.2</w:t>
      </w:r>
      <w:r w:rsidR="0012030C" w:rsidRPr="00946A5F">
        <w:rPr>
          <w:noProof/>
        </w:rPr>
        <w:fldChar w:fldCharType="end"/>
      </w:r>
      <w:r w:rsidRPr="00946A5F">
        <w:rPr>
          <w:noProof/>
        </w:rPr>
        <w:t>-</w:t>
      </w:r>
      <w:r w:rsidR="00510B27" w:rsidRPr="00946A5F">
        <w:rPr>
          <w:rFonts w:hint="eastAsia"/>
        </w:rPr>
        <w:t>21</w:t>
      </w:r>
      <w:r w:rsidRPr="00946A5F">
        <w:t xml:space="preserve"> </w:t>
      </w:r>
      <w:r w:rsidRPr="00946A5F">
        <w:t>生物</w:t>
      </w:r>
      <w:r w:rsidRPr="00946A5F">
        <w:rPr>
          <w:rFonts w:hint="eastAsia"/>
        </w:rPr>
        <w:t>丰度对生物多样性维持重要性评价赋值表</w:t>
      </w:r>
    </w:p>
    <w:tbl>
      <w:tblPr>
        <w:tblW w:w="5000" w:type="pct"/>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3363"/>
        <w:gridCol w:w="3620"/>
        <w:gridCol w:w="2871"/>
      </w:tblGrid>
      <w:tr w:rsidR="009441FE" w:rsidRPr="00946A5F" w:rsidTr="00735785">
        <w:trPr>
          <w:trHeight w:val="397"/>
          <w:jc w:val="center"/>
        </w:trPr>
        <w:tc>
          <w:tcPr>
            <w:tcW w:w="1706" w:type="pct"/>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植被覆盖度</w:t>
            </w:r>
            <w:r w:rsidRPr="00946A5F">
              <w:rPr>
                <w:rFonts w:cs="Times New Roman" w:hint="eastAsia"/>
                <w:bCs/>
                <w:kern w:val="0"/>
                <w:sz w:val="21"/>
              </w:rPr>
              <w:t>/%</w:t>
            </w:r>
          </w:p>
        </w:tc>
        <w:tc>
          <w:tcPr>
            <w:tcW w:w="1837" w:type="pct"/>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重要性</w:t>
            </w:r>
          </w:p>
        </w:tc>
        <w:tc>
          <w:tcPr>
            <w:tcW w:w="1457" w:type="pct"/>
            <w:tcBorders>
              <w:top w:val="single" w:sz="12" w:space="0" w:color="auto"/>
              <w:bottom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赋值</w:t>
            </w:r>
          </w:p>
        </w:tc>
      </w:tr>
      <w:tr w:rsidR="009441FE" w:rsidRPr="00946A5F" w:rsidTr="00735785">
        <w:trPr>
          <w:trHeight w:val="397"/>
          <w:jc w:val="center"/>
        </w:trPr>
        <w:tc>
          <w:tcPr>
            <w:tcW w:w="1706" w:type="pct"/>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&gt; 75</w:t>
            </w:r>
          </w:p>
        </w:tc>
        <w:tc>
          <w:tcPr>
            <w:tcW w:w="1837" w:type="pct"/>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极重要</w:t>
            </w:r>
          </w:p>
        </w:tc>
        <w:tc>
          <w:tcPr>
            <w:tcW w:w="1457" w:type="pct"/>
            <w:tcBorders>
              <w:top w:val="single" w:sz="12" w:space="0" w:color="auto"/>
            </w:tcBorders>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7</w:t>
            </w:r>
          </w:p>
        </w:tc>
      </w:tr>
      <w:tr w:rsidR="009441FE" w:rsidRPr="00946A5F" w:rsidTr="00735785">
        <w:trPr>
          <w:trHeight w:val="397"/>
          <w:jc w:val="center"/>
        </w:trPr>
        <w:tc>
          <w:tcPr>
            <w:tcW w:w="1706" w:type="pct"/>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55~75</w:t>
            </w:r>
          </w:p>
        </w:tc>
        <w:tc>
          <w:tcPr>
            <w:tcW w:w="1837" w:type="pct"/>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中等重要</w:t>
            </w:r>
          </w:p>
        </w:tc>
        <w:tc>
          <w:tcPr>
            <w:tcW w:w="1457" w:type="pct"/>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5</w:t>
            </w:r>
          </w:p>
        </w:tc>
      </w:tr>
      <w:tr w:rsidR="009441FE" w:rsidRPr="00946A5F" w:rsidTr="00735785">
        <w:trPr>
          <w:trHeight w:val="397"/>
          <w:jc w:val="center"/>
        </w:trPr>
        <w:tc>
          <w:tcPr>
            <w:tcW w:w="1706" w:type="pct"/>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35~55</w:t>
            </w:r>
          </w:p>
        </w:tc>
        <w:tc>
          <w:tcPr>
            <w:tcW w:w="1837" w:type="pct"/>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比较重要</w:t>
            </w:r>
          </w:p>
        </w:tc>
        <w:tc>
          <w:tcPr>
            <w:tcW w:w="1457" w:type="pct"/>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3</w:t>
            </w:r>
          </w:p>
        </w:tc>
      </w:tr>
      <w:tr w:rsidR="009441FE" w:rsidRPr="00946A5F" w:rsidTr="00735785">
        <w:trPr>
          <w:trHeight w:val="397"/>
          <w:jc w:val="center"/>
        </w:trPr>
        <w:tc>
          <w:tcPr>
            <w:tcW w:w="1706" w:type="pct"/>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&lt; 35</w:t>
            </w:r>
          </w:p>
        </w:tc>
        <w:tc>
          <w:tcPr>
            <w:tcW w:w="1837" w:type="pct"/>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bCs/>
                <w:kern w:val="0"/>
                <w:sz w:val="21"/>
              </w:rPr>
              <w:t>不重要</w:t>
            </w:r>
          </w:p>
        </w:tc>
        <w:tc>
          <w:tcPr>
            <w:tcW w:w="1457" w:type="pct"/>
            <w:vAlign w:val="center"/>
          </w:tcPr>
          <w:p w:rsidR="009441FE" w:rsidRPr="00946A5F" w:rsidRDefault="009441FE" w:rsidP="009441FE">
            <w:pPr>
              <w:widowControl/>
              <w:spacing w:line="240" w:lineRule="auto"/>
              <w:ind w:firstLineChars="0" w:firstLine="0"/>
              <w:jc w:val="center"/>
              <w:rPr>
                <w:rFonts w:cs="Times New Roman"/>
                <w:bCs/>
                <w:kern w:val="0"/>
                <w:sz w:val="21"/>
              </w:rPr>
            </w:pPr>
            <w:r w:rsidRPr="00946A5F">
              <w:rPr>
                <w:rFonts w:cs="Times New Roman" w:hint="eastAsia"/>
                <w:bCs/>
                <w:kern w:val="0"/>
                <w:sz w:val="21"/>
              </w:rPr>
              <w:t>1</w:t>
            </w:r>
          </w:p>
        </w:tc>
      </w:tr>
    </w:tbl>
    <w:p w:rsidR="009441FE" w:rsidRPr="00946A5F" w:rsidRDefault="009441FE" w:rsidP="009441FE">
      <w:pPr>
        <w:ind w:firstLine="560"/>
      </w:pPr>
      <w:r w:rsidRPr="00946A5F">
        <w:rPr>
          <w:rFonts w:hint="eastAsia"/>
        </w:rPr>
        <w:t>生物多样性维持重要性共分为四个等级，分别是不重要、比较重要、中等重要和极重要。不同等级具体空间格局（见附图</w:t>
      </w:r>
      <w:r w:rsidRPr="00946A5F">
        <w:rPr>
          <w:rFonts w:hint="eastAsia"/>
        </w:rPr>
        <w:t>1</w:t>
      </w:r>
      <w:r w:rsidR="002121D7" w:rsidRPr="00946A5F">
        <w:rPr>
          <w:rFonts w:hint="eastAsia"/>
        </w:rPr>
        <w:t>8</w:t>
      </w:r>
      <w:r w:rsidRPr="00946A5F">
        <w:rPr>
          <w:rFonts w:hint="eastAsia"/>
        </w:rPr>
        <w:t>）如下：</w:t>
      </w:r>
    </w:p>
    <w:p w:rsidR="009441FE" w:rsidRPr="00946A5F" w:rsidRDefault="009441FE" w:rsidP="009441FE">
      <w:pPr>
        <w:spacing w:line="240" w:lineRule="auto"/>
        <w:ind w:firstLineChars="0" w:firstLine="0"/>
        <w:jc w:val="center"/>
        <w:rPr>
          <w:rFonts w:eastAsia="黑体"/>
          <w:b/>
        </w:rPr>
      </w:pPr>
      <w:r w:rsidRPr="00946A5F">
        <w:rPr>
          <w:rFonts w:eastAsia="黑体"/>
          <w:b/>
        </w:rPr>
        <w:t>表</w:t>
      </w:r>
      <w:r w:rsidRPr="00946A5F">
        <w:rPr>
          <w:rFonts w:eastAsia="黑体"/>
          <w:b/>
        </w:rPr>
        <w:fldChar w:fldCharType="begin"/>
      </w:r>
      <w:r w:rsidRPr="00946A5F">
        <w:rPr>
          <w:rFonts w:eastAsia="黑体"/>
          <w:b/>
        </w:rPr>
        <w:instrText xml:space="preserve"> STYLEREF 2 \s </w:instrText>
      </w:r>
      <w:r w:rsidRPr="00946A5F">
        <w:rPr>
          <w:rFonts w:eastAsia="黑体"/>
          <w:b/>
        </w:rPr>
        <w:fldChar w:fldCharType="separate"/>
      </w:r>
      <w:r w:rsidR="002A3B0C">
        <w:rPr>
          <w:rFonts w:eastAsia="黑体"/>
          <w:b/>
          <w:noProof/>
        </w:rPr>
        <w:t>4.2</w:t>
      </w:r>
      <w:r w:rsidRPr="00946A5F">
        <w:rPr>
          <w:rFonts w:eastAsia="黑体"/>
          <w:b/>
          <w:noProof/>
        </w:rPr>
        <w:fldChar w:fldCharType="end"/>
      </w:r>
      <w:r w:rsidRPr="00946A5F">
        <w:rPr>
          <w:rFonts w:eastAsia="黑体"/>
          <w:b/>
          <w:noProof/>
        </w:rPr>
        <w:t>-</w:t>
      </w:r>
      <w:r w:rsidR="00510B27" w:rsidRPr="00946A5F">
        <w:rPr>
          <w:rFonts w:eastAsia="黑体" w:hint="eastAsia"/>
          <w:b/>
        </w:rPr>
        <w:t>22</w:t>
      </w:r>
      <w:r w:rsidRPr="00946A5F">
        <w:rPr>
          <w:rFonts w:eastAsia="黑体"/>
          <w:b/>
        </w:rPr>
        <w:t xml:space="preserve"> </w:t>
      </w:r>
      <w:r w:rsidRPr="00946A5F">
        <w:rPr>
          <w:rFonts w:eastAsia="黑体"/>
          <w:b/>
        </w:rPr>
        <w:t>广水市生物多样性维持重要性评价</w:t>
      </w:r>
    </w:p>
    <w:tbl>
      <w:tblPr>
        <w:tblW w:w="9854"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3283"/>
        <w:gridCol w:w="3244"/>
        <w:gridCol w:w="3327"/>
      </w:tblGrid>
      <w:tr w:rsidR="009441FE" w:rsidRPr="00946A5F" w:rsidTr="00735785">
        <w:trPr>
          <w:trHeight w:val="397"/>
        </w:trPr>
        <w:tc>
          <w:tcPr>
            <w:tcW w:w="3283" w:type="dxa"/>
            <w:tcBorders>
              <w:top w:val="single" w:sz="12" w:space="0" w:color="auto"/>
              <w:bottom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bCs/>
                <w:kern w:val="0"/>
                <w:sz w:val="21"/>
              </w:rPr>
              <w:t>生物多样性维持重要性评价</w:t>
            </w:r>
          </w:p>
        </w:tc>
        <w:tc>
          <w:tcPr>
            <w:tcW w:w="3244" w:type="dxa"/>
            <w:tcBorders>
              <w:top w:val="single" w:sz="12" w:space="0" w:color="auto"/>
              <w:bottom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bCs/>
                <w:kern w:val="0"/>
                <w:sz w:val="21"/>
              </w:rPr>
              <w:t>面积</w:t>
            </w:r>
            <w:r w:rsidRPr="00946A5F">
              <w:rPr>
                <w:rFonts w:cs="Times New Roman"/>
                <w:bCs/>
                <w:kern w:val="0"/>
                <w:sz w:val="21"/>
              </w:rPr>
              <w:t>/km</w:t>
            </w:r>
            <w:r w:rsidRPr="00946A5F">
              <w:rPr>
                <w:rFonts w:cs="Times New Roman"/>
                <w:bCs/>
                <w:kern w:val="0"/>
                <w:sz w:val="21"/>
                <w:vertAlign w:val="superscript"/>
              </w:rPr>
              <w:t>2</w:t>
            </w:r>
          </w:p>
        </w:tc>
        <w:tc>
          <w:tcPr>
            <w:tcW w:w="3327" w:type="dxa"/>
            <w:tcBorders>
              <w:top w:val="single" w:sz="12" w:space="0" w:color="auto"/>
              <w:bottom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bCs/>
                <w:kern w:val="0"/>
                <w:sz w:val="21"/>
              </w:rPr>
              <w:t>占全市总面积比例</w:t>
            </w:r>
            <w:r w:rsidRPr="00946A5F">
              <w:rPr>
                <w:rFonts w:cs="Times New Roman"/>
                <w:bCs/>
                <w:kern w:val="0"/>
                <w:sz w:val="21"/>
              </w:rPr>
              <w:t>/%</w:t>
            </w:r>
          </w:p>
        </w:tc>
      </w:tr>
      <w:tr w:rsidR="009441FE" w:rsidRPr="00946A5F" w:rsidTr="00735785">
        <w:trPr>
          <w:trHeight w:val="397"/>
        </w:trPr>
        <w:tc>
          <w:tcPr>
            <w:tcW w:w="3283" w:type="dxa"/>
            <w:tcBorders>
              <w:top w:val="single" w:sz="12" w:space="0" w:color="auto"/>
            </w:tcBorders>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bCs/>
                <w:kern w:val="0"/>
                <w:sz w:val="21"/>
              </w:rPr>
              <w:t>不重要</w:t>
            </w:r>
          </w:p>
        </w:tc>
        <w:tc>
          <w:tcPr>
            <w:tcW w:w="3244" w:type="dxa"/>
            <w:tcBorders>
              <w:top w:val="single" w:sz="12" w:space="0" w:color="auto"/>
            </w:tcBorders>
            <w:vAlign w:val="center"/>
          </w:tcPr>
          <w:p w:rsidR="009441FE" w:rsidRPr="00946A5F" w:rsidRDefault="009441FE" w:rsidP="00735785">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93.39</w:t>
            </w:r>
          </w:p>
        </w:tc>
        <w:tc>
          <w:tcPr>
            <w:tcW w:w="3327" w:type="dxa"/>
            <w:tcBorders>
              <w:top w:val="single" w:sz="12" w:space="0" w:color="auto"/>
            </w:tcBorders>
            <w:vAlign w:val="center"/>
          </w:tcPr>
          <w:p w:rsidR="009441FE" w:rsidRPr="00946A5F" w:rsidRDefault="009441FE" w:rsidP="00735785">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3.53</w:t>
            </w:r>
          </w:p>
        </w:tc>
      </w:tr>
      <w:tr w:rsidR="009441FE" w:rsidRPr="00946A5F" w:rsidTr="00735785">
        <w:trPr>
          <w:trHeight w:val="397"/>
        </w:trPr>
        <w:tc>
          <w:tcPr>
            <w:tcW w:w="3283" w:type="dxa"/>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bCs/>
                <w:kern w:val="0"/>
                <w:sz w:val="21"/>
              </w:rPr>
              <w:t>比较重要</w:t>
            </w:r>
          </w:p>
        </w:tc>
        <w:tc>
          <w:tcPr>
            <w:tcW w:w="3244" w:type="dxa"/>
            <w:vAlign w:val="center"/>
          </w:tcPr>
          <w:p w:rsidR="009441FE" w:rsidRPr="00946A5F" w:rsidRDefault="009441FE" w:rsidP="00735785">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1344.78</w:t>
            </w:r>
          </w:p>
        </w:tc>
        <w:tc>
          <w:tcPr>
            <w:tcW w:w="3327" w:type="dxa"/>
            <w:vAlign w:val="center"/>
          </w:tcPr>
          <w:p w:rsidR="009441FE" w:rsidRPr="00946A5F" w:rsidRDefault="009441FE" w:rsidP="00735785">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50.83</w:t>
            </w:r>
          </w:p>
        </w:tc>
      </w:tr>
      <w:tr w:rsidR="009441FE" w:rsidRPr="00946A5F" w:rsidTr="00735785">
        <w:trPr>
          <w:trHeight w:val="397"/>
        </w:trPr>
        <w:tc>
          <w:tcPr>
            <w:tcW w:w="3283" w:type="dxa"/>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bCs/>
                <w:kern w:val="0"/>
                <w:sz w:val="21"/>
              </w:rPr>
              <w:t>中等重要</w:t>
            </w:r>
          </w:p>
        </w:tc>
        <w:tc>
          <w:tcPr>
            <w:tcW w:w="3244" w:type="dxa"/>
            <w:vAlign w:val="center"/>
          </w:tcPr>
          <w:p w:rsidR="009441FE" w:rsidRPr="00946A5F" w:rsidRDefault="009441FE" w:rsidP="00735785">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713.79</w:t>
            </w:r>
          </w:p>
        </w:tc>
        <w:tc>
          <w:tcPr>
            <w:tcW w:w="3327" w:type="dxa"/>
            <w:vAlign w:val="center"/>
          </w:tcPr>
          <w:p w:rsidR="009441FE" w:rsidRPr="00946A5F" w:rsidRDefault="009441FE" w:rsidP="00735785">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26.98</w:t>
            </w:r>
          </w:p>
        </w:tc>
      </w:tr>
      <w:tr w:rsidR="009441FE" w:rsidRPr="00946A5F" w:rsidTr="00735785">
        <w:trPr>
          <w:trHeight w:val="397"/>
        </w:trPr>
        <w:tc>
          <w:tcPr>
            <w:tcW w:w="3283" w:type="dxa"/>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bCs/>
                <w:kern w:val="0"/>
                <w:sz w:val="21"/>
              </w:rPr>
              <w:t>极重要</w:t>
            </w:r>
          </w:p>
        </w:tc>
        <w:tc>
          <w:tcPr>
            <w:tcW w:w="3244" w:type="dxa"/>
            <w:vAlign w:val="center"/>
          </w:tcPr>
          <w:p w:rsidR="009441FE" w:rsidRPr="00946A5F" w:rsidRDefault="009441FE" w:rsidP="00735785">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493.68</w:t>
            </w:r>
          </w:p>
        </w:tc>
        <w:tc>
          <w:tcPr>
            <w:tcW w:w="3327" w:type="dxa"/>
            <w:vAlign w:val="center"/>
          </w:tcPr>
          <w:p w:rsidR="009441FE" w:rsidRPr="00946A5F" w:rsidRDefault="009441FE" w:rsidP="00735785">
            <w:pPr>
              <w:adjustRightInd/>
              <w:snapToGrid/>
              <w:spacing w:line="240" w:lineRule="auto"/>
              <w:ind w:firstLineChars="0" w:firstLine="0"/>
              <w:jc w:val="center"/>
              <w:rPr>
                <w:rFonts w:cs="Times New Roman"/>
                <w:bCs/>
                <w:kern w:val="0"/>
                <w:sz w:val="21"/>
              </w:rPr>
            </w:pPr>
            <w:r w:rsidRPr="00946A5F">
              <w:rPr>
                <w:rFonts w:cs="Times New Roman" w:hint="eastAsia"/>
                <w:bCs/>
                <w:kern w:val="0"/>
                <w:sz w:val="21"/>
              </w:rPr>
              <w:t>18.66</w:t>
            </w:r>
          </w:p>
        </w:tc>
      </w:tr>
      <w:tr w:rsidR="009441FE" w:rsidRPr="00946A5F" w:rsidTr="00735785">
        <w:trPr>
          <w:trHeight w:val="397"/>
        </w:trPr>
        <w:tc>
          <w:tcPr>
            <w:tcW w:w="3283" w:type="dxa"/>
            <w:vAlign w:val="center"/>
          </w:tcPr>
          <w:p w:rsidR="009441FE" w:rsidRPr="00946A5F" w:rsidRDefault="009441FE" w:rsidP="00735785">
            <w:pPr>
              <w:widowControl/>
              <w:spacing w:line="240" w:lineRule="auto"/>
              <w:ind w:firstLineChars="0" w:firstLine="0"/>
              <w:jc w:val="center"/>
              <w:rPr>
                <w:rFonts w:cs="Times New Roman"/>
                <w:bCs/>
                <w:kern w:val="0"/>
                <w:sz w:val="21"/>
              </w:rPr>
            </w:pPr>
            <w:r w:rsidRPr="00946A5F">
              <w:rPr>
                <w:rFonts w:cs="Times New Roman"/>
                <w:bCs/>
                <w:kern w:val="0"/>
                <w:sz w:val="21"/>
              </w:rPr>
              <w:t>总面积</w:t>
            </w:r>
          </w:p>
        </w:tc>
        <w:tc>
          <w:tcPr>
            <w:tcW w:w="3244" w:type="dxa"/>
            <w:vAlign w:val="center"/>
          </w:tcPr>
          <w:p w:rsidR="009441FE" w:rsidRPr="00946A5F" w:rsidRDefault="009441FE" w:rsidP="00735785">
            <w:pPr>
              <w:adjustRightInd/>
              <w:snapToGrid/>
              <w:spacing w:line="240" w:lineRule="auto"/>
              <w:ind w:firstLineChars="0" w:firstLine="0"/>
              <w:jc w:val="center"/>
              <w:rPr>
                <w:rFonts w:cs="Times New Roman"/>
                <w:bCs/>
                <w:kern w:val="0"/>
                <w:sz w:val="21"/>
              </w:rPr>
            </w:pPr>
            <w:r w:rsidRPr="00946A5F">
              <w:rPr>
                <w:rFonts w:cs="Times New Roman"/>
                <w:bCs/>
                <w:kern w:val="0"/>
                <w:sz w:val="21"/>
              </w:rPr>
              <w:t>2645.64</w:t>
            </w:r>
          </w:p>
        </w:tc>
        <w:tc>
          <w:tcPr>
            <w:tcW w:w="3327" w:type="dxa"/>
            <w:vAlign w:val="center"/>
          </w:tcPr>
          <w:p w:rsidR="009441FE" w:rsidRPr="00946A5F" w:rsidRDefault="009441FE" w:rsidP="00735785">
            <w:pPr>
              <w:adjustRightInd/>
              <w:snapToGrid/>
              <w:spacing w:line="240" w:lineRule="auto"/>
              <w:ind w:firstLineChars="0" w:firstLine="0"/>
              <w:jc w:val="center"/>
              <w:rPr>
                <w:rFonts w:cs="Times New Roman"/>
                <w:bCs/>
                <w:kern w:val="0"/>
                <w:sz w:val="21"/>
              </w:rPr>
            </w:pPr>
            <w:r w:rsidRPr="00946A5F">
              <w:rPr>
                <w:rFonts w:cs="Times New Roman"/>
                <w:bCs/>
                <w:kern w:val="0"/>
                <w:sz w:val="21"/>
              </w:rPr>
              <w:t>100</w:t>
            </w:r>
          </w:p>
        </w:tc>
      </w:tr>
    </w:tbl>
    <w:p w:rsidR="009441FE" w:rsidRPr="00946A5F" w:rsidRDefault="009441FE" w:rsidP="009441FE">
      <w:pPr>
        <w:ind w:firstLine="560"/>
      </w:pPr>
      <w:r w:rsidRPr="00946A5F">
        <w:rPr>
          <w:rFonts w:hint="eastAsia"/>
        </w:rPr>
        <w:t>（</w:t>
      </w:r>
      <w:r w:rsidRPr="00946A5F">
        <w:rPr>
          <w:rFonts w:hint="eastAsia"/>
        </w:rPr>
        <w:t>1</w:t>
      </w:r>
      <w:r w:rsidRPr="00946A5F">
        <w:rPr>
          <w:rFonts w:hint="eastAsia"/>
        </w:rPr>
        <w:t>）不重要区</w:t>
      </w:r>
    </w:p>
    <w:p w:rsidR="009441FE" w:rsidRPr="00946A5F" w:rsidRDefault="009441FE" w:rsidP="009441FE">
      <w:pPr>
        <w:ind w:firstLine="560"/>
      </w:pPr>
      <w:r w:rsidRPr="00946A5F">
        <w:rPr>
          <w:rFonts w:hint="eastAsia"/>
        </w:rPr>
        <w:t>不重要区面积仅</w:t>
      </w:r>
      <w:r w:rsidRPr="00946A5F">
        <w:rPr>
          <w:rFonts w:hint="eastAsia"/>
        </w:rPr>
        <w:t>93.39 km</w:t>
      </w:r>
      <w:r w:rsidRPr="00946A5F">
        <w:rPr>
          <w:rFonts w:hint="eastAsia"/>
          <w:vertAlign w:val="superscript"/>
        </w:rPr>
        <w:t>2</w:t>
      </w:r>
      <w:r w:rsidRPr="00946A5F">
        <w:rPr>
          <w:rFonts w:hint="eastAsia"/>
        </w:rPr>
        <w:t>，主要分布于南部丘陵区，区域内主要为城镇建设用地及其他建设用地，无优先生态系统，生物多样性维持功能一般。</w:t>
      </w:r>
    </w:p>
    <w:p w:rsidR="009441FE" w:rsidRPr="00946A5F" w:rsidRDefault="009441FE" w:rsidP="009441FE">
      <w:pPr>
        <w:ind w:firstLine="560"/>
      </w:pPr>
      <w:r w:rsidRPr="00946A5F">
        <w:rPr>
          <w:rFonts w:hint="eastAsia"/>
        </w:rPr>
        <w:t>（</w:t>
      </w:r>
      <w:r w:rsidRPr="00946A5F">
        <w:rPr>
          <w:rFonts w:hint="eastAsia"/>
        </w:rPr>
        <w:t>2</w:t>
      </w:r>
      <w:r w:rsidRPr="00946A5F">
        <w:rPr>
          <w:rFonts w:hint="eastAsia"/>
        </w:rPr>
        <w:t>）比较重要区</w:t>
      </w:r>
    </w:p>
    <w:p w:rsidR="009441FE" w:rsidRPr="00946A5F" w:rsidRDefault="009441FE" w:rsidP="009441FE">
      <w:pPr>
        <w:ind w:firstLine="560"/>
      </w:pPr>
      <w:r w:rsidRPr="00946A5F">
        <w:rPr>
          <w:rFonts w:hint="eastAsia"/>
        </w:rPr>
        <w:t>比较重要区面积分布最为广泛，面积</w:t>
      </w:r>
      <w:r w:rsidRPr="00946A5F">
        <w:rPr>
          <w:rFonts w:hint="eastAsia"/>
        </w:rPr>
        <w:t>1344.78 km</w:t>
      </w:r>
      <w:r w:rsidRPr="00946A5F">
        <w:rPr>
          <w:rFonts w:hint="eastAsia"/>
          <w:vertAlign w:val="superscript"/>
        </w:rPr>
        <w:t>2</w:t>
      </w:r>
      <w:r w:rsidRPr="00946A5F">
        <w:rPr>
          <w:rFonts w:hint="eastAsia"/>
        </w:rPr>
        <w:t>，占全市国土面积比例的</w:t>
      </w:r>
      <w:r w:rsidRPr="00946A5F">
        <w:rPr>
          <w:rFonts w:hint="eastAsia"/>
        </w:rPr>
        <w:t>50.83%</w:t>
      </w:r>
      <w:r w:rsidRPr="00946A5F">
        <w:rPr>
          <w:rFonts w:hint="eastAsia"/>
        </w:rPr>
        <w:t>。区域内主要为农田生态系统和湿地生态系统，尽管总体生物丰度较低，</w:t>
      </w:r>
      <w:r w:rsidRPr="00946A5F">
        <w:rPr>
          <w:rFonts w:hint="eastAsia"/>
        </w:rPr>
        <w:lastRenderedPageBreak/>
        <w:t>但面积广阔，对生物多样性的维持有一定作用。</w:t>
      </w:r>
    </w:p>
    <w:p w:rsidR="009441FE" w:rsidRPr="00946A5F" w:rsidRDefault="009441FE" w:rsidP="009441FE">
      <w:pPr>
        <w:ind w:firstLine="560"/>
      </w:pPr>
      <w:r w:rsidRPr="00946A5F">
        <w:rPr>
          <w:rFonts w:hint="eastAsia"/>
        </w:rPr>
        <w:t>（</w:t>
      </w:r>
      <w:r w:rsidRPr="00946A5F">
        <w:rPr>
          <w:rFonts w:hint="eastAsia"/>
        </w:rPr>
        <w:t>3</w:t>
      </w:r>
      <w:r w:rsidRPr="00946A5F">
        <w:rPr>
          <w:rFonts w:hint="eastAsia"/>
        </w:rPr>
        <w:t>）中等重要区</w:t>
      </w:r>
    </w:p>
    <w:p w:rsidR="009441FE" w:rsidRPr="00946A5F" w:rsidRDefault="009441FE" w:rsidP="009441FE">
      <w:pPr>
        <w:ind w:firstLine="560"/>
      </w:pPr>
      <w:r w:rsidRPr="00946A5F">
        <w:rPr>
          <w:rFonts w:hint="eastAsia"/>
        </w:rPr>
        <w:t>中等重要区面积</w:t>
      </w:r>
      <w:r w:rsidRPr="00946A5F">
        <w:rPr>
          <w:rFonts w:hint="eastAsia"/>
        </w:rPr>
        <w:t>713.79 km</w:t>
      </w:r>
      <w:r w:rsidRPr="00946A5F">
        <w:rPr>
          <w:rFonts w:hint="eastAsia"/>
          <w:vertAlign w:val="superscript"/>
        </w:rPr>
        <w:t>2</w:t>
      </w:r>
      <w:r w:rsidRPr="00946A5F">
        <w:rPr>
          <w:rFonts w:hint="eastAsia"/>
        </w:rPr>
        <w:t>，区域内植被覆盖度较高，主要为森林生态系统和草地生态系统，但人为干扰作用明显，生物丰度较高，且具有较重要的生物多样性维持功能。</w:t>
      </w:r>
    </w:p>
    <w:p w:rsidR="009441FE" w:rsidRPr="00946A5F" w:rsidRDefault="009441FE" w:rsidP="009441FE">
      <w:pPr>
        <w:ind w:firstLine="560"/>
      </w:pPr>
      <w:r w:rsidRPr="00946A5F">
        <w:rPr>
          <w:rFonts w:hint="eastAsia"/>
        </w:rPr>
        <w:t>（</w:t>
      </w:r>
      <w:r w:rsidRPr="00946A5F">
        <w:rPr>
          <w:rFonts w:hint="eastAsia"/>
        </w:rPr>
        <w:t>3</w:t>
      </w:r>
      <w:r w:rsidRPr="00946A5F">
        <w:rPr>
          <w:rFonts w:hint="eastAsia"/>
        </w:rPr>
        <w:t>）极重要区</w:t>
      </w:r>
    </w:p>
    <w:p w:rsidR="009441FE" w:rsidRPr="00946A5F" w:rsidRDefault="009441FE" w:rsidP="009441FE">
      <w:pPr>
        <w:ind w:firstLine="560"/>
      </w:pPr>
      <w:r w:rsidRPr="00946A5F">
        <w:rPr>
          <w:rFonts w:hint="eastAsia"/>
        </w:rPr>
        <w:t>极重要区面积</w:t>
      </w:r>
      <w:r w:rsidRPr="00946A5F">
        <w:rPr>
          <w:rFonts w:hint="eastAsia"/>
        </w:rPr>
        <w:t>493.68 km</w:t>
      </w:r>
      <w:r w:rsidRPr="00946A5F">
        <w:rPr>
          <w:rFonts w:hint="eastAsia"/>
          <w:vertAlign w:val="superscript"/>
        </w:rPr>
        <w:t>2</w:t>
      </w:r>
      <w:r w:rsidRPr="00946A5F">
        <w:rPr>
          <w:rFonts w:hint="eastAsia"/>
        </w:rPr>
        <w:t>，区域内主要为森林生态系统，生物丰度高，包括大贵寺林场和中华山林场在内，分布有国家级、省级自然保护区和森林公园，保存有多种国家级保护树种和鸟类，植物多样性和动物多样性均比较丰富，且为众多候鸟迁徙的中转站和落脚地，具有极重要的生物多样性维持功能。</w:t>
      </w:r>
    </w:p>
    <w:p w:rsidR="009441FE" w:rsidRPr="00946A5F" w:rsidRDefault="009441FE" w:rsidP="009441FE">
      <w:pPr>
        <w:keepNext/>
        <w:keepLines/>
        <w:numPr>
          <w:ilvl w:val="1"/>
          <w:numId w:val="2"/>
        </w:numPr>
        <w:spacing w:after="60"/>
        <w:ind w:left="0" w:firstLineChars="0" w:firstLine="0"/>
        <w:outlineLvl w:val="1"/>
        <w:rPr>
          <w:rFonts w:eastAsia="黑体" w:cstheme="majorBidi"/>
          <w:b/>
          <w:bCs/>
          <w:szCs w:val="32"/>
        </w:rPr>
      </w:pPr>
      <w:bookmarkStart w:id="117" w:name="_Toc503970931"/>
      <w:bookmarkStart w:id="118" w:name="_Toc14768553"/>
      <w:r w:rsidRPr="00946A5F">
        <w:rPr>
          <w:rFonts w:eastAsia="黑体" w:cstheme="majorBidi" w:hint="eastAsia"/>
          <w:b/>
          <w:bCs/>
          <w:szCs w:val="32"/>
        </w:rPr>
        <w:t>生态功能区划分方法</w:t>
      </w:r>
      <w:bookmarkEnd w:id="117"/>
      <w:bookmarkEnd w:id="118"/>
    </w:p>
    <w:p w:rsidR="009441FE" w:rsidRPr="00946A5F" w:rsidRDefault="009441FE" w:rsidP="009441FE">
      <w:pPr>
        <w:ind w:firstLine="560"/>
      </w:pPr>
      <w:r w:rsidRPr="00946A5F">
        <w:rPr>
          <w:rFonts w:hint="eastAsia"/>
        </w:rPr>
        <w:t>根据《生态功能分区技术规范》、《全国生态功能区划（修编版）》和《湖北省生态功能区划（简写本）》，广水市生态功能区划分区系统分三个等级：</w:t>
      </w:r>
    </w:p>
    <w:p w:rsidR="009441FE" w:rsidRPr="00946A5F" w:rsidRDefault="009441FE" w:rsidP="009441FE">
      <w:pPr>
        <w:ind w:firstLine="560"/>
      </w:pPr>
      <w:r w:rsidRPr="00946A5F">
        <w:rPr>
          <w:rFonts w:hint="eastAsia"/>
        </w:rPr>
        <w:t>一级生态区划分：在《全国生态功能区划（修编版）》中广水市北部属于大别山水源涵养与生物多样性保护功能区、南部属于江汉平原农产品提供功能区；在《湖北省生态功能区划（简写本）》中，广水市整体属于桐柏山常绿、落叶阔叶混交林生态亚区，但北部属于桐柏山水源涵养与水土保持生态功能区，南部属于桐柏山丘</w:t>
      </w:r>
      <w:proofErr w:type="gramStart"/>
      <w:r w:rsidRPr="00946A5F">
        <w:rPr>
          <w:rFonts w:hint="eastAsia"/>
        </w:rPr>
        <w:t>岗农业</w:t>
      </w:r>
      <w:proofErr w:type="gramEnd"/>
      <w:r w:rsidRPr="00946A5F">
        <w:rPr>
          <w:rFonts w:hint="eastAsia"/>
        </w:rPr>
        <w:t>与水土保持生态功能区。本区划结合广水市地貌特征，对国家确定的三级功能区和湖北省确定的生态功能区范围稍作调整。</w:t>
      </w:r>
    </w:p>
    <w:p w:rsidR="009441FE" w:rsidRPr="00946A5F" w:rsidRDefault="009441FE" w:rsidP="009441FE">
      <w:pPr>
        <w:ind w:firstLine="560"/>
      </w:pPr>
      <w:r w:rsidRPr="00946A5F">
        <w:rPr>
          <w:rFonts w:hint="eastAsia"/>
        </w:rPr>
        <w:t>二级生态亚区划分：根据广水市生态系统类型及其空间地理分布特征，突出生态系统的结构和生态服务功能。</w:t>
      </w:r>
    </w:p>
    <w:p w:rsidR="009441FE" w:rsidRPr="00946A5F" w:rsidRDefault="009441FE" w:rsidP="009441FE">
      <w:pPr>
        <w:ind w:firstLine="560"/>
      </w:pPr>
      <w:r w:rsidRPr="00946A5F">
        <w:rPr>
          <w:rFonts w:hint="eastAsia"/>
        </w:rPr>
        <w:t>广水北部属于桐柏山</w:t>
      </w:r>
      <w:r w:rsidRPr="00946A5F">
        <w:rPr>
          <w:rFonts w:hint="eastAsia"/>
        </w:rPr>
        <w:t>-</w:t>
      </w:r>
      <w:r w:rsidRPr="00946A5F">
        <w:rPr>
          <w:rFonts w:hint="eastAsia"/>
        </w:rPr>
        <w:t>大别山山地，大部分地区为桐柏山山地，广水河</w:t>
      </w:r>
      <w:r w:rsidRPr="00946A5F">
        <w:rPr>
          <w:rFonts w:hint="eastAsia"/>
        </w:rPr>
        <w:t>-</w:t>
      </w:r>
      <w:r w:rsidRPr="00946A5F">
        <w:rPr>
          <w:rFonts w:hint="eastAsia"/>
        </w:rPr>
        <w:t>武胜关以东区域属于大别山山地，仅分布于东北边缘。广水南部地区地貌主体为丘陵，间或分布岗地，河流两岸形成冲积平原，</w:t>
      </w:r>
      <w:proofErr w:type="gramStart"/>
      <w:r w:rsidRPr="00946A5F">
        <w:rPr>
          <w:rFonts w:hint="eastAsia"/>
        </w:rPr>
        <w:t>余店河</w:t>
      </w:r>
      <w:proofErr w:type="gramEnd"/>
      <w:r w:rsidRPr="00946A5F">
        <w:rPr>
          <w:rFonts w:hint="eastAsia"/>
        </w:rPr>
        <w:t>及徐家河水库周边区域以丘陵岗地为主，广水河和应山河中下游则以丘陵平原为主。广水属于北亚热带季风性湿润气候，但降水存在明显地域差异，北部山地因地势抬升，地形雨较</w:t>
      </w:r>
      <w:r w:rsidRPr="00946A5F">
        <w:rPr>
          <w:rFonts w:hint="eastAsia"/>
        </w:rPr>
        <w:lastRenderedPageBreak/>
        <w:t>多，南部丘陵、岗地降水相对较少。在上述地形地貌和降水背景下，人口分布具有明显的地域性和不平衡性，因此形成了森林、草地、农田、聚落和湿地生态系统交错分布的格局。在此基础上以自然生态系统对承德市的生态服务功能为依据，兼顾广水市聚落生态系统的空间发展形态，划分出生态功能二级区。</w:t>
      </w:r>
    </w:p>
    <w:p w:rsidR="009441FE" w:rsidRPr="00946A5F" w:rsidRDefault="009441FE" w:rsidP="009441FE">
      <w:pPr>
        <w:ind w:firstLine="560"/>
      </w:pPr>
      <w:r w:rsidRPr="00946A5F">
        <w:rPr>
          <w:rFonts w:hint="eastAsia"/>
        </w:rPr>
        <w:t>三级生态功能区划分：生态功能三级区是在生态亚区的基础上，以生态服务功能的重要性、生态环境敏感性等指标为依据，突出土壤侵蚀与水土流失、水土保持与水源涵养、生物多样性保护等生态环境问题，按照生态系统与生态功能的空间分异特征、地形差异、土地利用的组合来划分生态功能三级区。</w:t>
      </w:r>
    </w:p>
    <w:p w:rsidR="009441FE" w:rsidRPr="00946A5F" w:rsidRDefault="009441FE" w:rsidP="009441FE">
      <w:pPr>
        <w:keepNext/>
        <w:keepLines/>
        <w:numPr>
          <w:ilvl w:val="1"/>
          <w:numId w:val="2"/>
        </w:numPr>
        <w:spacing w:after="60"/>
        <w:ind w:left="0" w:firstLineChars="0" w:firstLine="0"/>
        <w:outlineLvl w:val="1"/>
        <w:rPr>
          <w:rFonts w:eastAsia="黑体" w:cstheme="majorBidi"/>
          <w:b/>
          <w:bCs/>
          <w:szCs w:val="32"/>
        </w:rPr>
      </w:pPr>
      <w:bookmarkStart w:id="119" w:name="_Toc503970932"/>
      <w:bookmarkStart w:id="120" w:name="_Toc14768554"/>
      <w:r w:rsidRPr="00946A5F">
        <w:rPr>
          <w:rFonts w:eastAsia="黑体" w:cstheme="majorBidi" w:hint="eastAsia"/>
          <w:b/>
          <w:bCs/>
          <w:szCs w:val="32"/>
        </w:rPr>
        <w:t>生态功能区划分方案</w:t>
      </w:r>
      <w:bookmarkEnd w:id="119"/>
      <w:bookmarkEnd w:id="120"/>
    </w:p>
    <w:p w:rsidR="009441FE" w:rsidRPr="00946A5F" w:rsidRDefault="009441FE" w:rsidP="009441FE">
      <w:pPr>
        <w:ind w:firstLine="560"/>
      </w:pPr>
      <w:r w:rsidRPr="00946A5F">
        <w:rPr>
          <w:rFonts w:hint="eastAsia"/>
        </w:rPr>
        <w:t>在明确生态区的基础上，广水市生态功能区划可以细划为</w:t>
      </w:r>
      <w:r w:rsidRPr="00946A5F">
        <w:rPr>
          <w:rFonts w:hint="eastAsia"/>
        </w:rPr>
        <w:t>3</w:t>
      </w:r>
      <w:r w:rsidRPr="00946A5F">
        <w:rPr>
          <w:rFonts w:hint="eastAsia"/>
        </w:rPr>
        <w:t>个生态亚区，</w:t>
      </w:r>
      <w:r w:rsidRPr="00946A5F">
        <w:rPr>
          <w:rFonts w:hint="eastAsia"/>
        </w:rPr>
        <w:t>8</w:t>
      </w:r>
      <w:r w:rsidR="00476191" w:rsidRPr="00946A5F">
        <w:rPr>
          <w:rFonts w:hint="eastAsia"/>
        </w:rPr>
        <w:t>个</w:t>
      </w:r>
      <w:r w:rsidRPr="00946A5F">
        <w:rPr>
          <w:rFonts w:hint="eastAsia"/>
        </w:rPr>
        <w:t>生态功能区，具体区划方案见表</w:t>
      </w:r>
      <w:r w:rsidRPr="00946A5F">
        <w:rPr>
          <w:rFonts w:hint="eastAsia"/>
        </w:rPr>
        <w:t>5-4-1</w:t>
      </w:r>
      <w:r w:rsidRPr="00946A5F">
        <w:rPr>
          <w:rFonts w:hint="eastAsia"/>
        </w:rPr>
        <w:t>和附图</w:t>
      </w:r>
      <w:r w:rsidRPr="00946A5F">
        <w:rPr>
          <w:rFonts w:hint="eastAsia"/>
        </w:rPr>
        <w:t>20</w:t>
      </w:r>
      <w:r w:rsidRPr="00946A5F">
        <w:rPr>
          <w:rFonts w:hint="eastAsia"/>
        </w:rPr>
        <w:t>。</w:t>
      </w:r>
    </w:p>
    <w:p w:rsidR="009441FE" w:rsidRPr="00946A5F" w:rsidRDefault="009441FE" w:rsidP="009441FE">
      <w:pPr>
        <w:ind w:firstLine="562"/>
        <w:rPr>
          <w:b/>
          <w:u w:val="single"/>
        </w:rPr>
      </w:pPr>
      <w:r w:rsidRPr="00946A5F">
        <w:rPr>
          <w:rFonts w:ascii="宋体" w:eastAsia="宋体" w:hAnsi="宋体" w:cs="宋体" w:hint="eastAsia"/>
          <w:b/>
          <w:u w:val="single"/>
        </w:rPr>
        <w:t>Ⅰ</w:t>
      </w:r>
      <w:r w:rsidRPr="00946A5F">
        <w:rPr>
          <w:rFonts w:hint="eastAsia"/>
          <w:b/>
          <w:u w:val="single"/>
        </w:rPr>
        <w:t>桐柏山</w:t>
      </w:r>
      <w:r w:rsidRPr="00946A5F">
        <w:rPr>
          <w:rFonts w:hint="eastAsia"/>
          <w:b/>
          <w:u w:val="single"/>
        </w:rPr>
        <w:t>-</w:t>
      </w:r>
      <w:r w:rsidRPr="00946A5F">
        <w:rPr>
          <w:rFonts w:hint="eastAsia"/>
          <w:b/>
          <w:u w:val="single"/>
        </w:rPr>
        <w:t>大别山低山生态区</w:t>
      </w:r>
    </w:p>
    <w:p w:rsidR="009441FE" w:rsidRPr="00946A5F" w:rsidRDefault="009441FE" w:rsidP="009441FE">
      <w:pPr>
        <w:ind w:firstLine="562"/>
        <w:rPr>
          <w:b/>
        </w:rPr>
      </w:pPr>
      <w:r w:rsidRPr="00946A5F">
        <w:rPr>
          <w:rFonts w:hint="eastAsia"/>
          <w:b/>
        </w:rPr>
        <w:t>I-01</w:t>
      </w:r>
      <w:r w:rsidRPr="00946A5F">
        <w:rPr>
          <w:rFonts w:hint="eastAsia"/>
          <w:b/>
        </w:rPr>
        <w:t>广水北部低山森林灌草生态亚区</w:t>
      </w:r>
    </w:p>
    <w:p w:rsidR="009441FE" w:rsidRPr="00946A5F" w:rsidRDefault="009441FE" w:rsidP="009441FE">
      <w:pPr>
        <w:ind w:firstLine="560"/>
      </w:pPr>
      <w:r w:rsidRPr="00946A5F">
        <w:rPr>
          <w:rFonts w:hint="eastAsia"/>
        </w:rPr>
        <w:t>I-01-01</w:t>
      </w:r>
      <w:r w:rsidRPr="00946A5F">
        <w:rPr>
          <w:rFonts w:hint="eastAsia"/>
        </w:rPr>
        <w:t>桐柏山水源涵养与林产品提供生态功能区</w:t>
      </w:r>
    </w:p>
    <w:p w:rsidR="009441FE" w:rsidRPr="00946A5F" w:rsidRDefault="00F32602" w:rsidP="00F32602">
      <w:pPr>
        <w:ind w:firstLine="560"/>
      </w:pPr>
      <w:r w:rsidRPr="00946A5F">
        <w:rPr>
          <w:rFonts w:hint="eastAsia"/>
        </w:rPr>
        <w:t xml:space="preserve">I-01-02 </w:t>
      </w:r>
      <w:r w:rsidRPr="00946A5F">
        <w:rPr>
          <w:rFonts w:hint="eastAsia"/>
        </w:rPr>
        <w:t>大贵寺</w:t>
      </w:r>
      <w:r w:rsidRPr="00946A5F">
        <w:rPr>
          <w:rFonts w:hint="eastAsia"/>
        </w:rPr>
        <w:t>-</w:t>
      </w:r>
      <w:r w:rsidRPr="00946A5F">
        <w:rPr>
          <w:rFonts w:hint="eastAsia"/>
        </w:rPr>
        <w:t>中华山生物多样性保护生态功能区</w:t>
      </w:r>
    </w:p>
    <w:p w:rsidR="009441FE" w:rsidRPr="00946A5F" w:rsidRDefault="00F32602" w:rsidP="00F32602">
      <w:pPr>
        <w:ind w:firstLine="560"/>
      </w:pPr>
      <w:r w:rsidRPr="00946A5F">
        <w:rPr>
          <w:rFonts w:hint="eastAsia"/>
        </w:rPr>
        <w:t xml:space="preserve">I-01-03 </w:t>
      </w:r>
      <w:r w:rsidRPr="00946A5F">
        <w:rPr>
          <w:rFonts w:hint="eastAsia"/>
        </w:rPr>
        <w:t>大别山水源涵养、水土保持生态功能区</w:t>
      </w:r>
    </w:p>
    <w:p w:rsidR="009441FE" w:rsidRPr="00946A5F" w:rsidRDefault="009441FE" w:rsidP="009441FE">
      <w:pPr>
        <w:ind w:firstLine="562"/>
        <w:rPr>
          <w:b/>
          <w:u w:val="single"/>
        </w:rPr>
      </w:pPr>
      <w:r w:rsidRPr="00946A5F">
        <w:rPr>
          <w:rFonts w:hint="eastAsia"/>
          <w:b/>
          <w:u w:val="single"/>
        </w:rPr>
        <w:t>Ⅱ桐柏山丘岗生态区</w:t>
      </w:r>
    </w:p>
    <w:p w:rsidR="009441FE" w:rsidRPr="00946A5F" w:rsidRDefault="009441FE" w:rsidP="009441FE">
      <w:pPr>
        <w:ind w:firstLine="562"/>
        <w:rPr>
          <w:b/>
        </w:rPr>
      </w:pPr>
      <w:r w:rsidRPr="00946A5F">
        <w:rPr>
          <w:rFonts w:hint="eastAsia"/>
          <w:b/>
        </w:rPr>
        <w:t>II-01</w:t>
      </w:r>
      <w:r w:rsidRPr="00946A5F">
        <w:rPr>
          <w:rFonts w:hint="eastAsia"/>
          <w:b/>
        </w:rPr>
        <w:t>广水西部丘陵岗地农林生态亚区</w:t>
      </w:r>
    </w:p>
    <w:p w:rsidR="009441FE" w:rsidRPr="00946A5F" w:rsidRDefault="009441FE" w:rsidP="009441FE">
      <w:pPr>
        <w:ind w:firstLine="560"/>
      </w:pPr>
      <w:r w:rsidRPr="00946A5F">
        <w:rPr>
          <w:rFonts w:hint="eastAsia"/>
        </w:rPr>
        <w:t>II-01-01</w:t>
      </w:r>
      <w:r w:rsidR="00AF65A6" w:rsidRPr="00946A5F">
        <w:rPr>
          <w:rFonts w:hint="eastAsia"/>
        </w:rPr>
        <w:t>西北低山</w:t>
      </w:r>
      <w:r w:rsidRPr="00946A5F">
        <w:rPr>
          <w:rFonts w:hint="eastAsia"/>
        </w:rPr>
        <w:t>水土保持、农林产品提供生态功能区</w:t>
      </w:r>
    </w:p>
    <w:p w:rsidR="009441FE" w:rsidRPr="00946A5F" w:rsidRDefault="009441FE" w:rsidP="009441FE">
      <w:pPr>
        <w:ind w:firstLine="560"/>
      </w:pPr>
      <w:r w:rsidRPr="00946A5F">
        <w:rPr>
          <w:rFonts w:hint="eastAsia"/>
        </w:rPr>
        <w:t>II-01-02</w:t>
      </w:r>
      <w:r w:rsidRPr="00946A5F">
        <w:rPr>
          <w:rFonts w:hint="eastAsia"/>
        </w:rPr>
        <w:t>府河流域水资源保护、水土保持生态功能区</w:t>
      </w:r>
    </w:p>
    <w:p w:rsidR="009441FE" w:rsidRPr="00946A5F" w:rsidRDefault="009441FE" w:rsidP="00F32602">
      <w:pPr>
        <w:ind w:firstLine="560"/>
      </w:pPr>
      <w:r w:rsidRPr="00946A5F">
        <w:rPr>
          <w:rFonts w:hint="eastAsia"/>
        </w:rPr>
        <w:t>II-01-03</w:t>
      </w:r>
      <w:r w:rsidRPr="00946A5F">
        <w:rPr>
          <w:rFonts w:hint="eastAsia"/>
        </w:rPr>
        <w:t>府河河谷城镇带建设区</w:t>
      </w:r>
    </w:p>
    <w:p w:rsidR="009441FE" w:rsidRPr="00946A5F" w:rsidRDefault="009441FE" w:rsidP="009441FE">
      <w:pPr>
        <w:ind w:firstLine="562"/>
        <w:rPr>
          <w:b/>
        </w:rPr>
      </w:pPr>
      <w:r w:rsidRPr="00946A5F">
        <w:rPr>
          <w:rFonts w:hint="eastAsia"/>
          <w:b/>
        </w:rPr>
        <w:t>II-02</w:t>
      </w:r>
      <w:r w:rsidRPr="00946A5F">
        <w:rPr>
          <w:rFonts w:hint="eastAsia"/>
          <w:b/>
        </w:rPr>
        <w:t>广水东南部丘陵平原农业生态亚区</w:t>
      </w:r>
    </w:p>
    <w:p w:rsidR="009441FE" w:rsidRPr="00946A5F" w:rsidRDefault="009441FE" w:rsidP="009441FE">
      <w:pPr>
        <w:ind w:firstLine="560"/>
      </w:pPr>
      <w:r w:rsidRPr="00946A5F">
        <w:rPr>
          <w:rFonts w:hint="eastAsia"/>
        </w:rPr>
        <w:t>II-02-01</w:t>
      </w:r>
      <w:r w:rsidRPr="00946A5F">
        <w:rPr>
          <w:rFonts w:hint="eastAsia"/>
        </w:rPr>
        <w:t>广水</w:t>
      </w:r>
      <w:r w:rsidRPr="00946A5F">
        <w:rPr>
          <w:rFonts w:hint="eastAsia"/>
        </w:rPr>
        <w:t>-</w:t>
      </w:r>
      <w:r w:rsidRPr="00946A5F">
        <w:rPr>
          <w:rFonts w:hint="eastAsia"/>
        </w:rPr>
        <w:t>应山生态城镇建设区</w:t>
      </w:r>
    </w:p>
    <w:p w:rsidR="009441FE" w:rsidRPr="00946A5F" w:rsidRDefault="00F32602" w:rsidP="00F32602">
      <w:pPr>
        <w:ind w:firstLine="560"/>
      </w:pPr>
      <w:r w:rsidRPr="00946A5F">
        <w:rPr>
          <w:rFonts w:hint="eastAsia"/>
        </w:rPr>
        <w:t>II-02-02</w:t>
      </w:r>
      <w:r w:rsidRPr="00946A5F">
        <w:rPr>
          <w:rFonts w:hint="eastAsia"/>
        </w:rPr>
        <w:t>中南部农产品提供生态功能区</w:t>
      </w:r>
    </w:p>
    <w:p w:rsidR="00F32602" w:rsidRPr="00946A5F" w:rsidRDefault="00F32602" w:rsidP="009441FE">
      <w:pPr>
        <w:spacing w:line="240" w:lineRule="auto"/>
        <w:ind w:firstLineChars="0" w:firstLine="0"/>
        <w:jc w:val="center"/>
        <w:rPr>
          <w:rFonts w:eastAsia="黑体"/>
          <w:b/>
        </w:rPr>
      </w:pPr>
      <w:r w:rsidRPr="00946A5F">
        <w:rPr>
          <w:rFonts w:eastAsia="黑体"/>
          <w:b/>
        </w:rPr>
        <w:br w:type="page"/>
      </w:r>
    </w:p>
    <w:p w:rsidR="009441FE" w:rsidRPr="00946A5F" w:rsidRDefault="009441FE" w:rsidP="009441FE">
      <w:pPr>
        <w:spacing w:line="240" w:lineRule="auto"/>
        <w:ind w:firstLineChars="0" w:firstLine="0"/>
        <w:jc w:val="center"/>
        <w:rPr>
          <w:rFonts w:eastAsia="黑体"/>
          <w:b/>
        </w:rPr>
      </w:pPr>
      <w:r w:rsidRPr="00946A5F">
        <w:rPr>
          <w:rFonts w:eastAsia="黑体"/>
          <w:b/>
        </w:rPr>
        <w:lastRenderedPageBreak/>
        <w:t>表</w:t>
      </w:r>
      <w:r w:rsidRPr="00946A5F">
        <w:rPr>
          <w:rFonts w:eastAsia="黑体"/>
          <w:b/>
        </w:rPr>
        <w:fldChar w:fldCharType="begin"/>
      </w:r>
      <w:r w:rsidRPr="00946A5F">
        <w:rPr>
          <w:rFonts w:eastAsia="黑体"/>
          <w:b/>
        </w:rPr>
        <w:instrText xml:space="preserve"> STYLEREF 2 \s </w:instrText>
      </w:r>
      <w:r w:rsidRPr="00946A5F">
        <w:rPr>
          <w:rFonts w:eastAsia="黑体"/>
          <w:b/>
        </w:rPr>
        <w:fldChar w:fldCharType="separate"/>
      </w:r>
      <w:r w:rsidR="002A3B0C">
        <w:rPr>
          <w:rFonts w:eastAsia="黑体"/>
          <w:b/>
          <w:noProof/>
        </w:rPr>
        <w:t>4.2</w:t>
      </w:r>
      <w:r w:rsidRPr="00946A5F">
        <w:rPr>
          <w:rFonts w:eastAsia="黑体"/>
          <w:b/>
          <w:noProof/>
        </w:rPr>
        <w:fldChar w:fldCharType="end"/>
      </w:r>
      <w:r w:rsidRPr="00946A5F">
        <w:rPr>
          <w:rFonts w:eastAsia="黑体"/>
          <w:b/>
          <w:noProof/>
        </w:rPr>
        <w:t>-</w:t>
      </w:r>
      <w:r w:rsidRPr="00946A5F">
        <w:rPr>
          <w:rFonts w:eastAsia="黑体"/>
          <w:b/>
        </w:rPr>
        <w:fldChar w:fldCharType="begin"/>
      </w:r>
      <w:r w:rsidRPr="00946A5F">
        <w:rPr>
          <w:rFonts w:eastAsia="黑体"/>
          <w:b/>
        </w:rPr>
        <w:instrText xml:space="preserve"> SEQ </w:instrText>
      </w:r>
      <w:r w:rsidRPr="00946A5F">
        <w:rPr>
          <w:rFonts w:eastAsia="黑体"/>
          <w:b/>
        </w:rPr>
        <w:instrText>表</w:instrText>
      </w:r>
      <w:r w:rsidRPr="00946A5F">
        <w:rPr>
          <w:rFonts w:eastAsia="黑体"/>
          <w:b/>
        </w:rPr>
        <w:instrText xml:space="preserve"> \* ARABIC \s 2 </w:instrText>
      </w:r>
      <w:r w:rsidRPr="00946A5F">
        <w:rPr>
          <w:rFonts w:eastAsia="黑体"/>
          <w:b/>
        </w:rPr>
        <w:fldChar w:fldCharType="separate"/>
      </w:r>
      <w:r w:rsidR="002A3B0C">
        <w:rPr>
          <w:rFonts w:eastAsia="黑体"/>
          <w:b/>
          <w:noProof/>
        </w:rPr>
        <w:t>1</w:t>
      </w:r>
      <w:r w:rsidRPr="00946A5F">
        <w:rPr>
          <w:rFonts w:eastAsia="黑体"/>
          <w:b/>
        </w:rPr>
        <w:fldChar w:fldCharType="end"/>
      </w:r>
      <w:r w:rsidRPr="00946A5F">
        <w:rPr>
          <w:rFonts w:eastAsia="黑体"/>
          <w:b/>
        </w:rPr>
        <w:t xml:space="preserve"> </w:t>
      </w:r>
      <w:r w:rsidRPr="00946A5F">
        <w:rPr>
          <w:rFonts w:eastAsia="黑体"/>
          <w:b/>
        </w:rPr>
        <w:t>广水市生态功能区划划定方案</w:t>
      </w:r>
    </w:p>
    <w:tbl>
      <w:tblPr>
        <w:tblW w:w="5000" w:type="pct"/>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960"/>
        <w:gridCol w:w="1133"/>
        <w:gridCol w:w="2126"/>
        <w:gridCol w:w="5635"/>
      </w:tblGrid>
      <w:tr w:rsidR="009441FE" w:rsidRPr="00946A5F" w:rsidTr="00161D7E">
        <w:trPr>
          <w:trHeight w:val="374"/>
          <w:jc w:val="center"/>
        </w:trPr>
        <w:tc>
          <w:tcPr>
            <w:tcW w:w="487" w:type="pct"/>
            <w:tcBorders>
              <w:top w:val="single" w:sz="12" w:space="0" w:color="auto"/>
              <w:bottom w:val="single" w:sz="12" w:space="0" w:color="auto"/>
            </w:tcBorders>
            <w:vAlign w:val="center"/>
          </w:tcPr>
          <w:p w:rsidR="009441FE" w:rsidRPr="00946A5F" w:rsidRDefault="009441FE" w:rsidP="00161D7E">
            <w:pPr>
              <w:widowControl/>
              <w:spacing w:line="240" w:lineRule="auto"/>
              <w:ind w:firstLineChars="0" w:firstLine="0"/>
              <w:jc w:val="center"/>
              <w:rPr>
                <w:rFonts w:cs="Times New Roman"/>
                <w:bCs/>
                <w:kern w:val="0"/>
                <w:sz w:val="21"/>
              </w:rPr>
            </w:pPr>
            <w:r w:rsidRPr="00946A5F">
              <w:rPr>
                <w:rFonts w:cs="Times New Roman" w:hint="eastAsia"/>
                <w:bCs/>
                <w:kern w:val="0"/>
                <w:sz w:val="21"/>
              </w:rPr>
              <w:t>生态区</w:t>
            </w:r>
          </w:p>
        </w:tc>
        <w:tc>
          <w:tcPr>
            <w:tcW w:w="575" w:type="pct"/>
            <w:tcBorders>
              <w:top w:val="single" w:sz="12" w:space="0" w:color="auto"/>
              <w:bottom w:val="single" w:sz="12" w:space="0" w:color="auto"/>
            </w:tcBorders>
            <w:vAlign w:val="center"/>
          </w:tcPr>
          <w:p w:rsidR="009441FE" w:rsidRPr="00946A5F" w:rsidRDefault="009441FE" w:rsidP="00161D7E">
            <w:pPr>
              <w:widowControl/>
              <w:spacing w:line="240" w:lineRule="auto"/>
              <w:ind w:firstLineChars="0" w:firstLine="0"/>
              <w:jc w:val="center"/>
              <w:rPr>
                <w:rFonts w:cs="Times New Roman"/>
                <w:bCs/>
                <w:kern w:val="0"/>
                <w:sz w:val="21"/>
              </w:rPr>
            </w:pPr>
            <w:r w:rsidRPr="00946A5F">
              <w:rPr>
                <w:rFonts w:cs="Times New Roman" w:hint="eastAsia"/>
                <w:bCs/>
                <w:kern w:val="0"/>
                <w:sz w:val="21"/>
              </w:rPr>
              <w:t>生态</w:t>
            </w:r>
            <w:r w:rsidR="00735785" w:rsidRPr="00946A5F">
              <w:rPr>
                <w:rFonts w:cs="Times New Roman" w:hint="eastAsia"/>
                <w:bCs/>
                <w:kern w:val="0"/>
                <w:sz w:val="21"/>
              </w:rPr>
              <w:t>亚</w:t>
            </w:r>
            <w:r w:rsidRPr="00946A5F">
              <w:rPr>
                <w:rFonts w:cs="Times New Roman" w:hint="eastAsia"/>
                <w:bCs/>
                <w:kern w:val="0"/>
                <w:sz w:val="21"/>
              </w:rPr>
              <w:t>区</w:t>
            </w:r>
          </w:p>
        </w:tc>
        <w:tc>
          <w:tcPr>
            <w:tcW w:w="1079" w:type="pct"/>
            <w:tcBorders>
              <w:top w:val="single" w:sz="12" w:space="0" w:color="auto"/>
              <w:bottom w:val="single" w:sz="12" w:space="0" w:color="auto"/>
            </w:tcBorders>
            <w:vAlign w:val="center"/>
          </w:tcPr>
          <w:p w:rsidR="009441FE" w:rsidRPr="00946A5F" w:rsidRDefault="009441FE" w:rsidP="00161D7E">
            <w:pPr>
              <w:widowControl/>
              <w:spacing w:line="240" w:lineRule="auto"/>
              <w:ind w:firstLineChars="0" w:firstLine="0"/>
              <w:jc w:val="center"/>
              <w:rPr>
                <w:rFonts w:cs="Times New Roman"/>
                <w:bCs/>
                <w:kern w:val="0"/>
                <w:sz w:val="21"/>
              </w:rPr>
            </w:pPr>
            <w:r w:rsidRPr="00946A5F">
              <w:rPr>
                <w:rFonts w:cs="Times New Roman" w:hint="eastAsia"/>
                <w:bCs/>
                <w:kern w:val="0"/>
                <w:sz w:val="21"/>
              </w:rPr>
              <w:t>生态功能区</w:t>
            </w:r>
          </w:p>
        </w:tc>
        <w:tc>
          <w:tcPr>
            <w:tcW w:w="2859" w:type="pct"/>
            <w:tcBorders>
              <w:top w:val="single" w:sz="12" w:space="0" w:color="auto"/>
              <w:bottom w:val="single" w:sz="12" w:space="0" w:color="auto"/>
            </w:tcBorders>
            <w:vAlign w:val="center"/>
          </w:tcPr>
          <w:p w:rsidR="009441FE" w:rsidRPr="00946A5F" w:rsidRDefault="009441FE" w:rsidP="00161D7E">
            <w:pPr>
              <w:widowControl/>
              <w:spacing w:line="240" w:lineRule="auto"/>
              <w:ind w:firstLineChars="0" w:firstLine="0"/>
              <w:jc w:val="center"/>
              <w:rPr>
                <w:rFonts w:cs="Times New Roman"/>
                <w:bCs/>
                <w:kern w:val="0"/>
                <w:sz w:val="21"/>
              </w:rPr>
            </w:pPr>
            <w:r w:rsidRPr="00946A5F">
              <w:rPr>
                <w:rFonts w:cs="Times New Roman"/>
                <w:bCs/>
                <w:kern w:val="0"/>
                <w:sz w:val="21"/>
              </w:rPr>
              <w:t>区域范围</w:t>
            </w:r>
          </w:p>
        </w:tc>
      </w:tr>
      <w:tr w:rsidR="009441FE" w:rsidRPr="00946A5F" w:rsidTr="00161D7E">
        <w:trPr>
          <w:trHeight w:val="624"/>
          <w:jc w:val="center"/>
        </w:trPr>
        <w:tc>
          <w:tcPr>
            <w:tcW w:w="487" w:type="pct"/>
            <w:vMerge w:val="restart"/>
            <w:tcBorders>
              <w:top w:val="single" w:sz="12" w:space="0" w:color="auto"/>
            </w:tcBorders>
            <w:vAlign w:val="center"/>
          </w:tcPr>
          <w:p w:rsidR="009441FE" w:rsidRPr="00946A5F" w:rsidRDefault="009441FE" w:rsidP="00161D7E">
            <w:pPr>
              <w:widowControl/>
              <w:spacing w:line="240" w:lineRule="auto"/>
              <w:ind w:firstLineChars="0" w:firstLine="0"/>
              <w:jc w:val="center"/>
              <w:rPr>
                <w:rFonts w:cs="Times New Roman"/>
                <w:bCs/>
                <w:kern w:val="0"/>
                <w:sz w:val="21"/>
              </w:rPr>
            </w:pPr>
            <w:r w:rsidRPr="00946A5F">
              <w:rPr>
                <w:rFonts w:cs="Times New Roman"/>
                <w:bCs/>
                <w:kern w:val="0"/>
                <w:sz w:val="21"/>
              </w:rPr>
              <w:t>Ι</w:t>
            </w:r>
          </w:p>
          <w:p w:rsidR="009441FE" w:rsidRPr="00946A5F" w:rsidRDefault="009441FE" w:rsidP="00161D7E">
            <w:pPr>
              <w:widowControl/>
              <w:spacing w:line="240" w:lineRule="auto"/>
              <w:ind w:firstLineChars="0" w:firstLine="0"/>
              <w:jc w:val="center"/>
              <w:rPr>
                <w:rFonts w:cs="Times New Roman"/>
                <w:bCs/>
                <w:kern w:val="0"/>
                <w:sz w:val="21"/>
              </w:rPr>
            </w:pPr>
            <w:r w:rsidRPr="00946A5F">
              <w:rPr>
                <w:rFonts w:cs="Times New Roman" w:hint="eastAsia"/>
                <w:bCs/>
                <w:kern w:val="0"/>
                <w:sz w:val="21"/>
              </w:rPr>
              <w:t>桐柏山</w:t>
            </w:r>
            <w:r w:rsidRPr="00946A5F">
              <w:rPr>
                <w:rFonts w:cs="Times New Roman" w:hint="eastAsia"/>
                <w:bCs/>
                <w:kern w:val="0"/>
                <w:sz w:val="21"/>
              </w:rPr>
              <w:t>-</w:t>
            </w:r>
            <w:r w:rsidRPr="00946A5F">
              <w:rPr>
                <w:rFonts w:cs="Times New Roman" w:hint="eastAsia"/>
                <w:bCs/>
                <w:kern w:val="0"/>
                <w:sz w:val="21"/>
              </w:rPr>
              <w:t>大别山低山森林生态区</w:t>
            </w:r>
          </w:p>
        </w:tc>
        <w:tc>
          <w:tcPr>
            <w:tcW w:w="575" w:type="pct"/>
            <w:vMerge w:val="restart"/>
            <w:tcBorders>
              <w:top w:val="single" w:sz="12" w:space="0" w:color="auto"/>
            </w:tcBorders>
            <w:vAlign w:val="center"/>
          </w:tcPr>
          <w:p w:rsidR="009441FE" w:rsidRPr="00946A5F" w:rsidRDefault="009441FE" w:rsidP="00161D7E">
            <w:pPr>
              <w:widowControl/>
              <w:spacing w:line="240" w:lineRule="auto"/>
              <w:ind w:firstLineChars="0" w:firstLine="0"/>
              <w:jc w:val="center"/>
              <w:rPr>
                <w:rFonts w:cs="Times New Roman"/>
                <w:bCs/>
                <w:kern w:val="0"/>
                <w:sz w:val="21"/>
              </w:rPr>
            </w:pPr>
            <w:r w:rsidRPr="00946A5F">
              <w:rPr>
                <w:rFonts w:cs="Times New Roman"/>
                <w:bCs/>
                <w:kern w:val="0"/>
                <w:sz w:val="21"/>
              </w:rPr>
              <w:t>I-</w:t>
            </w:r>
            <w:r w:rsidRPr="00946A5F">
              <w:rPr>
                <w:rFonts w:cs="Times New Roman" w:hint="eastAsia"/>
                <w:bCs/>
                <w:kern w:val="0"/>
                <w:sz w:val="21"/>
              </w:rPr>
              <w:t>01</w:t>
            </w:r>
            <w:r w:rsidRPr="00946A5F">
              <w:rPr>
                <w:rFonts w:cs="Times New Roman" w:hint="eastAsia"/>
                <w:bCs/>
                <w:kern w:val="0"/>
                <w:sz w:val="21"/>
              </w:rPr>
              <w:t>广水北部森林灌草生态亚区</w:t>
            </w:r>
          </w:p>
        </w:tc>
        <w:tc>
          <w:tcPr>
            <w:tcW w:w="1079" w:type="pct"/>
            <w:tcBorders>
              <w:top w:val="single" w:sz="12" w:space="0" w:color="auto"/>
            </w:tcBorders>
            <w:vAlign w:val="center"/>
          </w:tcPr>
          <w:p w:rsidR="009441FE" w:rsidRPr="00946A5F" w:rsidRDefault="009441FE" w:rsidP="00161D7E">
            <w:pPr>
              <w:widowControl/>
              <w:spacing w:line="240" w:lineRule="auto"/>
              <w:ind w:firstLineChars="0" w:firstLine="0"/>
              <w:jc w:val="center"/>
              <w:rPr>
                <w:rFonts w:cs="Times New Roman"/>
                <w:bCs/>
                <w:kern w:val="0"/>
                <w:sz w:val="21"/>
              </w:rPr>
            </w:pPr>
            <w:r w:rsidRPr="00946A5F">
              <w:rPr>
                <w:rFonts w:cs="Times New Roman"/>
                <w:bCs/>
                <w:kern w:val="0"/>
                <w:sz w:val="21"/>
              </w:rPr>
              <w:t xml:space="preserve">I-01-01 </w:t>
            </w:r>
            <w:r w:rsidRPr="00946A5F">
              <w:rPr>
                <w:rFonts w:cs="Times New Roman" w:hint="eastAsia"/>
                <w:bCs/>
                <w:kern w:val="0"/>
                <w:sz w:val="21"/>
              </w:rPr>
              <w:t>桐柏山水源涵养</w:t>
            </w:r>
            <w:r w:rsidRPr="00946A5F">
              <w:rPr>
                <w:rFonts w:cs="Times New Roman"/>
                <w:bCs/>
                <w:kern w:val="0"/>
                <w:sz w:val="21"/>
              </w:rPr>
              <w:t>与林产品提供生态功能区</w:t>
            </w:r>
          </w:p>
        </w:tc>
        <w:tc>
          <w:tcPr>
            <w:tcW w:w="2859" w:type="pct"/>
            <w:tcBorders>
              <w:top w:val="single" w:sz="12" w:space="0" w:color="auto"/>
            </w:tcBorders>
            <w:vAlign w:val="center"/>
          </w:tcPr>
          <w:p w:rsidR="009441FE" w:rsidRPr="00946A5F" w:rsidRDefault="009441FE" w:rsidP="00161D7E">
            <w:pPr>
              <w:widowControl/>
              <w:spacing w:line="240" w:lineRule="auto"/>
              <w:ind w:firstLineChars="0" w:firstLine="0"/>
              <w:jc w:val="left"/>
              <w:rPr>
                <w:rFonts w:cs="Times New Roman"/>
                <w:bCs/>
                <w:kern w:val="0"/>
                <w:sz w:val="21"/>
              </w:rPr>
            </w:pPr>
            <w:r w:rsidRPr="00946A5F">
              <w:rPr>
                <w:rFonts w:cs="Times New Roman" w:hint="eastAsia"/>
                <w:bCs/>
                <w:kern w:val="0"/>
                <w:sz w:val="21"/>
              </w:rPr>
              <w:t>包括吴店镇、</w:t>
            </w:r>
            <w:proofErr w:type="gramStart"/>
            <w:r w:rsidRPr="00946A5F">
              <w:rPr>
                <w:rFonts w:cs="Times New Roman" w:hint="eastAsia"/>
                <w:bCs/>
                <w:kern w:val="0"/>
                <w:sz w:val="21"/>
              </w:rPr>
              <w:t>郝</w:t>
            </w:r>
            <w:proofErr w:type="gramEnd"/>
            <w:r w:rsidRPr="00946A5F">
              <w:rPr>
                <w:rFonts w:cs="Times New Roman" w:hint="eastAsia"/>
                <w:bCs/>
                <w:kern w:val="0"/>
                <w:sz w:val="21"/>
              </w:rPr>
              <w:t>店镇、蔡河镇和十里街办的北部山区，</w:t>
            </w:r>
            <w:r w:rsidRPr="00946A5F">
              <w:rPr>
                <w:rFonts w:cs="Times New Roman"/>
                <w:bCs/>
                <w:kern w:val="0"/>
                <w:sz w:val="21"/>
              </w:rPr>
              <w:t>本区</w:t>
            </w:r>
            <w:r w:rsidRPr="00946A5F">
              <w:rPr>
                <w:rFonts w:cs="Times New Roman" w:hint="eastAsia"/>
                <w:bCs/>
                <w:kern w:val="0"/>
                <w:sz w:val="21"/>
              </w:rPr>
              <w:t>年降水量高，</w:t>
            </w:r>
            <w:r w:rsidRPr="00946A5F">
              <w:rPr>
                <w:rFonts w:cs="Times New Roman"/>
                <w:bCs/>
                <w:kern w:val="0"/>
                <w:sz w:val="21"/>
              </w:rPr>
              <w:t>水资源丰富，森林覆盖率较高，区内分布有</w:t>
            </w:r>
            <w:r w:rsidRPr="00946A5F">
              <w:rPr>
                <w:rFonts w:cs="Times New Roman" w:hint="eastAsia"/>
                <w:bCs/>
                <w:kern w:val="0"/>
                <w:sz w:val="21"/>
              </w:rPr>
              <w:t>黑洞湾水库、飞沙河水库等多处重要的</w:t>
            </w:r>
            <w:r w:rsidRPr="00946A5F">
              <w:rPr>
                <w:rFonts w:cs="Times New Roman"/>
                <w:bCs/>
                <w:kern w:val="0"/>
                <w:sz w:val="21"/>
              </w:rPr>
              <w:t>饮用水水源地，功能区面积</w:t>
            </w:r>
            <w:r w:rsidRPr="00946A5F">
              <w:rPr>
                <w:rFonts w:cs="Times New Roman" w:hint="eastAsia"/>
                <w:bCs/>
                <w:kern w:val="0"/>
                <w:sz w:val="21"/>
              </w:rPr>
              <w:t>617.19</w:t>
            </w:r>
            <w:r w:rsidRPr="00946A5F">
              <w:rPr>
                <w:rFonts w:cs="Times New Roman"/>
                <w:bCs/>
                <w:kern w:val="0"/>
                <w:sz w:val="21"/>
              </w:rPr>
              <w:t>km</w:t>
            </w:r>
            <w:r w:rsidRPr="00946A5F">
              <w:rPr>
                <w:rFonts w:cs="Times New Roman"/>
                <w:bCs/>
                <w:kern w:val="0"/>
                <w:sz w:val="21"/>
                <w:vertAlign w:val="superscript"/>
              </w:rPr>
              <w:t>2</w:t>
            </w:r>
            <w:r w:rsidRPr="00946A5F">
              <w:rPr>
                <w:rFonts w:cs="Times New Roman"/>
                <w:bCs/>
                <w:kern w:val="0"/>
                <w:sz w:val="21"/>
              </w:rPr>
              <w:t>。</w:t>
            </w:r>
          </w:p>
        </w:tc>
      </w:tr>
      <w:tr w:rsidR="009441FE" w:rsidRPr="00946A5F" w:rsidTr="00161D7E">
        <w:trPr>
          <w:trHeight w:val="624"/>
          <w:jc w:val="center"/>
        </w:trPr>
        <w:tc>
          <w:tcPr>
            <w:tcW w:w="487" w:type="pct"/>
            <w:vMerge/>
            <w:vAlign w:val="center"/>
          </w:tcPr>
          <w:p w:rsidR="009441FE" w:rsidRPr="00946A5F" w:rsidRDefault="009441FE" w:rsidP="00161D7E">
            <w:pPr>
              <w:widowControl/>
              <w:spacing w:line="240" w:lineRule="auto"/>
              <w:ind w:firstLineChars="0" w:firstLine="0"/>
              <w:jc w:val="center"/>
              <w:rPr>
                <w:rFonts w:cs="Times New Roman"/>
                <w:bCs/>
                <w:kern w:val="0"/>
                <w:sz w:val="21"/>
              </w:rPr>
            </w:pPr>
          </w:p>
        </w:tc>
        <w:tc>
          <w:tcPr>
            <w:tcW w:w="575" w:type="pct"/>
            <w:vMerge/>
            <w:vAlign w:val="center"/>
          </w:tcPr>
          <w:p w:rsidR="009441FE" w:rsidRPr="00946A5F" w:rsidRDefault="009441FE" w:rsidP="00161D7E">
            <w:pPr>
              <w:spacing w:line="240" w:lineRule="auto"/>
              <w:ind w:firstLineChars="0" w:firstLine="0"/>
              <w:jc w:val="center"/>
              <w:rPr>
                <w:rFonts w:cs="Times New Roman"/>
                <w:bCs/>
                <w:kern w:val="0"/>
                <w:sz w:val="21"/>
              </w:rPr>
            </w:pPr>
          </w:p>
        </w:tc>
        <w:tc>
          <w:tcPr>
            <w:tcW w:w="1079" w:type="pct"/>
            <w:vAlign w:val="center"/>
          </w:tcPr>
          <w:p w:rsidR="009441FE" w:rsidRPr="00946A5F" w:rsidRDefault="009441FE" w:rsidP="00161D7E">
            <w:pPr>
              <w:widowControl/>
              <w:spacing w:line="240" w:lineRule="auto"/>
              <w:ind w:firstLineChars="0" w:firstLine="0"/>
              <w:jc w:val="center"/>
              <w:rPr>
                <w:rFonts w:cs="Times New Roman"/>
                <w:bCs/>
                <w:kern w:val="0"/>
                <w:sz w:val="21"/>
              </w:rPr>
            </w:pPr>
            <w:r w:rsidRPr="00946A5F">
              <w:rPr>
                <w:rFonts w:cs="Times New Roman"/>
                <w:bCs/>
                <w:kern w:val="0"/>
                <w:sz w:val="21"/>
              </w:rPr>
              <w:t>I-0</w:t>
            </w:r>
            <w:r w:rsidRPr="00946A5F">
              <w:rPr>
                <w:rFonts w:cs="Times New Roman" w:hint="eastAsia"/>
                <w:bCs/>
                <w:kern w:val="0"/>
                <w:sz w:val="21"/>
              </w:rPr>
              <w:t>1</w:t>
            </w:r>
            <w:r w:rsidRPr="00946A5F">
              <w:rPr>
                <w:rFonts w:cs="Times New Roman"/>
                <w:bCs/>
                <w:kern w:val="0"/>
                <w:sz w:val="21"/>
              </w:rPr>
              <w:t>-0</w:t>
            </w:r>
            <w:r w:rsidRPr="00946A5F">
              <w:rPr>
                <w:rFonts w:cs="Times New Roman" w:hint="eastAsia"/>
                <w:bCs/>
                <w:kern w:val="0"/>
                <w:sz w:val="21"/>
              </w:rPr>
              <w:t>2</w:t>
            </w:r>
            <w:r w:rsidRPr="00946A5F">
              <w:rPr>
                <w:rFonts w:cs="Times New Roman"/>
                <w:bCs/>
                <w:kern w:val="0"/>
                <w:sz w:val="21"/>
              </w:rPr>
              <w:t xml:space="preserve"> </w:t>
            </w:r>
            <w:r w:rsidRPr="00946A5F">
              <w:rPr>
                <w:rFonts w:cs="Times New Roman" w:hint="eastAsia"/>
                <w:bCs/>
                <w:kern w:val="0"/>
                <w:sz w:val="21"/>
              </w:rPr>
              <w:t>大贵寺</w:t>
            </w:r>
            <w:r w:rsidRPr="00946A5F">
              <w:rPr>
                <w:rFonts w:cs="Times New Roman" w:hint="eastAsia"/>
                <w:bCs/>
                <w:kern w:val="0"/>
                <w:sz w:val="21"/>
              </w:rPr>
              <w:t>-</w:t>
            </w:r>
            <w:r w:rsidRPr="00946A5F">
              <w:rPr>
                <w:rFonts w:cs="Times New Roman" w:hint="eastAsia"/>
                <w:bCs/>
                <w:kern w:val="0"/>
                <w:sz w:val="21"/>
              </w:rPr>
              <w:t>中华山</w:t>
            </w:r>
            <w:r w:rsidRPr="00946A5F">
              <w:rPr>
                <w:rFonts w:cs="Times New Roman"/>
                <w:bCs/>
                <w:kern w:val="0"/>
                <w:sz w:val="21"/>
              </w:rPr>
              <w:t>生物多样性保护生态功能区</w:t>
            </w:r>
          </w:p>
        </w:tc>
        <w:tc>
          <w:tcPr>
            <w:tcW w:w="2859" w:type="pct"/>
            <w:vAlign w:val="center"/>
          </w:tcPr>
          <w:p w:rsidR="009441FE" w:rsidRPr="00946A5F" w:rsidRDefault="009441FE" w:rsidP="00161D7E">
            <w:pPr>
              <w:widowControl/>
              <w:spacing w:line="240" w:lineRule="auto"/>
              <w:ind w:firstLineChars="0" w:firstLine="0"/>
              <w:jc w:val="left"/>
              <w:rPr>
                <w:rFonts w:cs="Times New Roman"/>
                <w:bCs/>
                <w:kern w:val="0"/>
                <w:sz w:val="21"/>
              </w:rPr>
            </w:pPr>
            <w:r w:rsidRPr="00946A5F">
              <w:rPr>
                <w:rFonts w:cs="Times New Roman" w:hint="eastAsia"/>
                <w:bCs/>
                <w:kern w:val="0"/>
                <w:sz w:val="21"/>
              </w:rPr>
              <w:t>包括大贵寺林场、观音寺林场、付家沟林场和中华山林场和</w:t>
            </w:r>
            <w:proofErr w:type="gramStart"/>
            <w:r w:rsidRPr="00946A5F">
              <w:rPr>
                <w:rFonts w:cs="Times New Roman" w:hint="eastAsia"/>
                <w:bCs/>
                <w:kern w:val="0"/>
                <w:sz w:val="21"/>
              </w:rPr>
              <w:t>及</w:t>
            </w:r>
            <w:proofErr w:type="gramEnd"/>
            <w:r w:rsidRPr="00946A5F">
              <w:rPr>
                <w:rFonts w:cs="Times New Roman" w:hint="eastAsia"/>
                <w:bCs/>
                <w:kern w:val="0"/>
                <w:sz w:val="21"/>
              </w:rPr>
              <w:t>周边村落</w:t>
            </w:r>
            <w:r w:rsidRPr="00946A5F">
              <w:rPr>
                <w:rFonts w:cs="Times New Roman"/>
                <w:bCs/>
                <w:kern w:val="0"/>
                <w:sz w:val="21"/>
              </w:rPr>
              <w:t>，</w:t>
            </w:r>
            <w:r w:rsidRPr="00946A5F">
              <w:rPr>
                <w:rFonts w:cs="Times New Roman" w:hint="eastAsia"/>
                <w:bCs/>
                <w:kern w:val="0"/>
                <w:sz w:val="21"/>
              </w:rPr>
              <w:t>林场面积大，植被覆盖率高，立地条件较好，</w:t>
            </w:r>
            <w:r w:rsidRPr="00946A5F">
              <w:rPr>
                <w:rFonts w:cs="Times New Roman"/>
                <w:bCs/>
                <w:kern w:val="0"/>
                <w:sz w:val="21"/>
              </w:rPr>
              <w:t>区内</w:t>
            </w:r>
            <w:r w:rsidRPr="00946A5F">
              <w:rPr>
                <w:rFonts w:cs="Times New Roman" w:hint="eastAsia"/>
                <w:bCs/>
                <w:kern w:val="0"/>
                <w:sz w:val="21"/>
              </w:rPr>
              <w:t>保存有多种濒危保护物种，并</w:t>
            </w:r>
            <w:r w:rsidRPr="00946A5F">
              <w:rPr>
                <w:rFonts w:cs="Times New Roman"/>
                <w:bCs/>
                <w:kern w:val="0"/>
                <w:sz w:val="21"/>
              </w:rPr>
              <w:t>分布</w:t>
            </w:r>
            <w:r w:rsidRPr="00946A5F">
              <w:rPr>
                <w:rFonts w:cs="Times New Roman" w:hint="eastAsia"/>
                <w:bCs/>
                <w:kern w:val="0"/>
                <w:sz w:val="21"/>
              </w:rPr>
              <w:t>中华山鸟类</w:t>
            </w:r>
            <w:r w:rsidRPr="00946A5F">
              <w:rPr>
                <w:rFonts w:cs="Times New Roman"/>
                <w:bCs/>
                <w:kern w:val="0"/>
                <w:sz w:val="21"/>
              </w:rPr>
              <w:t>国家级</w:t>
            </w:r>
            <w:r w:rsidRPr="00946A5F">
              <w:rPr>
                <w:rFonts w:cs="Times New Roman" w:hint="eastAsia"/>
                <w:bCs/>
                <w:kern w:val="0"/>
                <w:sz w:val="21"/>
              </w:rPr>
              <w:t>自然保护区</w:t>
            </w:r>
            <w:r w:rsidRPr="00946A5F">
              <w:rPr>
                <w:rFonts w:cs="Times New Roman"/>
                <w:bCs/>
                <w:kern w:val="0"/>
                <w:sz w:val="21"/>
              </w:rPr>
              <w:t>，功能区面积</w:t>
            </w:r>
            <w:r w:rsidRPr="00946A5F">
              <w:rPr>
                <w:rFonts w:cs="Times New Roman" w:hint="eastAsia"/>
                <w:bCs/>
                <w:kern w:val="0"/>
                <w:sz w:val="21"/>
              </w:rPr>
              <w:t>52.26</w:t>
            </w:r>
            <w:r w:rsidRPr="00946A5F">
              <w:rPr>
                <w:rFonts w:cs="Times New Roman"/>
                <w:bCs/>
                <w:kern w:val="0"/>
                <w:sz w:val="21"/>
              </w:rPr>
              <w:t xml:space="preserve"> km</w:t>
            </w:r>
            <w:r w:rsidRPr="00946A5F">
              <w:rPr>
                <w:rFonts w:cs="Times New Roman"/>
                <w:bCs/>
                <w:kern w:val="0"/>
                <w:sz w:val="21"/>
                <w:vertAlign w:val="superscript"/>
              </w:rPr>
              <w:t>2</w:t>
            </w:r>
            <w:r w:rsidRPr="00946A5F">
              <w:rPr>
                <w:rFonts w:cs="Times New Roman"/>
                <w:bCs/>
                <w:kern w:val="0"/>
                <w:sz w:val="21"/>
              </w:rPr>
              <w:t>。</w:t>
            </w:r>
          </w:p>
        </w:tc>
      </w:tr>
      <w:tr w:rsidR="009441FE" w:rsidRPr="00946A5F" w:rsidTr="00161D7E">
        <w:trPr>
          <w:trHeight w:val="624"/>
          <w:jc w:val="center"/>
        </w:trPr>
        <w:tc>
          <w:tcPr>
            <w:tcW w:w="487" w:type="pct"/>
            <w:vMerge/>
            <w:vAlign w:val="center"/>
          </w:tcPr>
          <w:p w:rsidR="009441FE" w:rsidRPr="00946A5F" w:rsidRDefault="009441FE" w:rsidP="00161D7E">
            <w:pPr>
              <w:widowControl/>
              <w:spacing w:line="240" w:lineRule="auto"/>
              <w:ind w:firstLineChars="0" w:firstLine="0"/>
              <w:jc w:val="center"/>
              <w:rPr>
                <w:rFonts w:cs="Times New Roman"/>
                <w:bCs/>
                <w:kern w:val="0"/>
                <w:sz w:val="21"/>
              </w:rPr>
            </w:pPr>
          </w:p>
        </w:tc>
        <w:tc>
          <w:tcPr>
            <w:tcW w:w="575" w:type="pct"/>
            <w:vMerge/>
            <w:vAlign w:val="center"/>
          </w:tcPr>
          <w:p w:rsidR="009441FE" w:rsidRPr="00946A5F" w:rsidRDefault="009441FE" w:rsidP="00161D7E">
            <w:pPr>
              <w:widowControl/>
              <w:spacing w:line="240" w:lineRule="auto"/>
              <w:ind w:firstLineChars="0" w:firstLine="0"/>
              <w:jc w:val="center"/>
              <w:rPr>
                <w:rFonts w:cs="Times New Roman"/>
                <w:bCs/>
                <w:kern w:val="0"/>
                <w:sz w:val="21"/>
              </w:rPr>
            </w:pPr>
          </w:p>
        </w:tc>
        <w:tc>
          <w:tcPr>
            <w:tcW w:w="1079" w:type="pct"/>
            <w:vAlign w:val="center"/>
          </w:tcPr>
          <w:p w:rsidR="009441FE" w:rsidRPr="00946A5F" w:rsidRDefault="009441FE" w:rsidP="00161D7E">
            <w:pPr>
              <w:widowControl/>
              <w:spacing w:line="240" w:lineRule="auto"/>
              <w:ind w:firstLineChars="0" w:firstLine="0"/>
              <w:jc w:val="center"/>
              <w:rPr>
                <w:rFonts w:cs="Times New Roman"/>
                <w:bCs/>
                <w:kern w:val="0"/>
                <w:sz w:val="21"/>
              </w:rPr>
            </w:pPr>
            <w:r w:rsidRPr="00946A5F">
              <w:rPr>
                <w:rFonts w:cs="Times New Roman" w:hint="eastAsia"/>
                <w:bCs/>
                <w:kern w:val="0"/>
                <w:sz w:val="21"/>
              </w:rPr>
              <w:t xml:space="preserve">I-01-03 </w:t>
            </w:r>
            <w:r w:rsidRPr="00946A5F">
              <w:rPr>
                <w:rFonts w:cs="Times New Roman" w:hint="eastAsia"/>
                <w:bCs/>
                <w:kern w:val="0"/>
                <w:sz w:val="21"/>
              </w:rPr>
              <w:t>大别山水源涵养、水土保持生态功能区</w:t>
            </w:r>
          </w:p>
        </w:tc>
        <w:tc>
          <w:tcPr>
            <w:tcW w:w="2859" w:type="pct"/>
            <w:vAlign w:val="center"/>
          </w:tcPr>
          <w:p w:rsidR="009441FE" w:rsidRPr="00946A5F" w:rsidRDefault="009441FE" w:rsidP="00161D7E">
            <w:pPr>
              <w:widowControl/>
              <w:spacing w:line="240" w:lineRule="auto"/>
              <w:ind w:firstLineChars="0" w:firstLine="0"/>
              <w:jc w:val="left"/>
              <w:rPr>
                <w:rFonts w:cs="Times New Roman"/>
                <w:bCs/>
                <w:kern w:val="0"/>
                <w:sz w:val="21"/>
              </w:rPr>
            </w:pPr>
            <w:r w:rsidRPr="00946A5F">
              <w:rPr>
                <w:rFonts w:cs="Times New Roman" w:hint="eastAsia"/>
                <w:bCs/>
                <w:kern w:val="0"/>
                <w:sz w:val="21"/>
              </w:rPr>
              <w:t>大部分位于武胜关镇境内，区内年降水量丰富，植被覆盖率较高，基本包含广水河源头，河谷土地</w:t>
            </w:r>
            <w:proofErr w:type="gramStart"/>
            <w:r w:rsidRPr="00946A5F">
              <w:rPr>
                <w:rFonts w:cs="Times New Roman" w:hint="eastAsia"/>
                <w:bCs/>
                <w:kern w:val="0"/>
                <w:sz w:val="21"/>
              </w:rPr>
              <w:t>开利用</w:t>
            </w:r>
            <w:proofErr w:type="gramEnd"/>
            <w:r w:rsidRPr="00946A5F">
              <w:rPr>
                <w:rFonts w:cs="Times New Roman" w:hint="eastAsia"/>
                <w:bCs/>
                <w:kern w:val="0"/>
                <w:sz w:val="21"/>
              </w:rPr>
              <w:t>强度较大，</w:t>
            </w:r>
            <w:r w:rsidRPr="00946A5F">
              <w:rPr>
                <w:rFonts w:cs="Times New Roman"/>
                <w:bCs/>
                <w:kern w:val="0"/>
                <w:sz w:val="21"/>
              </w:rPr>
              <w:t>功能区面积</w:t>
            </w:r>
            <w:r w:rsidRPr="00946A5F">
              <w:rPr>
                <w:rFonts w:cs="Times New Roman" w:hint="eastAsia"/>
                <w:bCs/>
                <w:kern w:val="0"/>
                <w:sz w:val="21"/>
              </w:rPr>
              <w:t>175.89</w:t>
            </w:r>
            <w:r w:rsidRPr="00946A5F">
              <w:rPr>
                <w:rFonts w:cs="Times New Roman"/>
                <w:bCs/>
                <w:kern w:val="0"/>
                <w:sz w:val="21"/>
              </w:rPr>
              <w:t>km</w:t>
            </w:r>
            <w:r w:rsidRPr="00946A5F">
              <w:rPr>
                <w:rFonts w:cs="Times New Roman"/>
                <w:bCs/>
                <w:kern w:val="0"/>
                <w:sz w:val="21"/>
                <w:vertAlign w:val="superscript"/>
              </w:rPr>
              <w:t>2</w:t>
            </w:r>
            <w:r w:rsidRPr="00946A5F">
              <w:rPr>
                <w:rFonts w:cs="Times New Roman"/>
                <w:bCs/>
                <w:kern w:val="0"/>
                <w:sz w:val="21"/>
              </w:rPr>
              <w:t>。</w:t>
            </w:r>
          </w:p>
        </w:tc>
      </w:tr>
      <w:tr w:rsidR="009441FE" w:rsidRPr="00946A5F" w:rsidTr="00161D7E">
        <w:trPr>
          <w:trHeight w:val="624"/>
          <w:jc w:val="center"/>
        </w:trPr>
        <w:tc>
          <w:tcPr>
            <w:tcW w:w="487" w:type="pct"/>
            <w:vMerge w:val="restart"/>
            <w:vAlign w:val="center"/>
          </w:tcPr>
          <w:p w:rsidR="009441FE" w:rsidRPr="00946A5F" w:rsidRDefault="009441FE" w:rsidP="00161D7E">
            <w:pPr>
              <w:widowControl/>
              <w:spacing w:line="240" w:lineRule="auto"/>
              <w:ind w:firstLineChars="0" w:firstLine="0"/>
              <w:jc w:val="center"/>
              <w:rPr>
                <w:rFonts w:cs="Times New Roman"/>
                <w:bCs/>
                <w:kern w:val="0"/>
                <w:sz w:val="21"/>
              </w:rPr>
            </w:pPr>
            <w:r w:rsidRPr="00946A5F">
              <w:rPr>
                <w:rFonts w:cs="Times New Roman"/>
                <w:bCs/>
                <w:kern w:val="0"/>
                <w:sz w:val="21"/>
              </w:rPr>
              <w:t>II</w:t>
            </w:r>
          </w:p>
          <w:p w:rsidR="009441FE" w:rsidRPr="00946A5F" w:rsidRDefault="009441FE" w:rsidP="00161D7E">
            <w:pPr>
              <w:widowControl/>
              <w:spacing w:line="240" w:lineRule="auto"/>
              <w:ind w:firstLineChars="0" w:firstLine="0"/>
              <w:jc w:val="center"/>
              <w:rPr>
                <w:rFonts w:cs="Times New Roman"/>
                <w:bCs/>
                <w:kern w:val="0"/>
                <w:sz w:val="21"/>
              </w:rPr>
            </w:pPr>
            <w:r w:rsidRPr="00946A5F">
              <w:rPr>
                <w:rFonts w:cs="Times New Roman" w:hint="eastAsia"/>
                <w:bCs/>
                <w:kern w:val="0"/>
                <w:sz w:val="21"/>
              </w:rPr>
              <w:t>桐柏山丘</w:t>
            </w:r>
            <w:proofErr w:type="gramStart"/>
            <w:r w:rsidRPr="00946A5F">
              <w:rPr>
                <w:rFonts w:cs="Times New Roman" w:hint="eastAsia"/>
                <w:bCs/>
                <w:kern w:val="0"/>
                <w:sz w:val="21"/>
              </w:rPr>
              <w:t>岗农业</w:t>
            </w:r>
            <w:proofErr w:type="gramEnd"/>
            <w:r w:rsidRPr="00946A5F">
              <w:rPr>
                <w:rFonts w:cs="Times New Roman" w:hint="eastAsia"/>
                <w:bCs/>
                <w:kern w:val="0"/>
                <w:sz w:val="21"/>
              </w:rPr>
              <w:t>生态区</w:t>
            </w:r>
          </w:p>
        </w:tc>
        <w:tc>
          <w:tcPr>
            <w:tcW w:w="575" w:type="pct"/>
            <w:vMerge w:val="restart"/>
            <w:vAlign w:val="center"/>
          </w:tcPr>
          <w:p w:rsidR="009441FE" w:rsidRPr="00946A5F" w:rsidRDefault="009441FE" w:rsidP="00161D7E">
            <w:pPr>
              <w:widowControl/>
              <w:spacing w:line="240" w:lineRule="auto"/>
              <w:ind w:firstLineChars="0" w:firstLine="0"/>
              <w:jc w:val="center"/>
              <w:rPr>
                <w:rFonts w:cs="Times New Roman"/>
                <w:bCs/>
                <w:kern w:val="0"/>
                <w:sz w:val="21"/>
              </w:rPr>
            </w:pPr>
            <w:r w:rsidRPr="00946A5F">
              <w:rPr>
                <w:rFonts w:cs="Times New Roman"/>
                <w:bCs/>
                <w:kern w:val="0"/>
                <w:sz w:val="21"/>
              </w:rPr>
              <w:t>II-01</w:t>
            </w:r>
            <w:r w:rsidRPr="00946A5F">
              <w:rPr>
                <w:rFonts w:cs="Times New Roman" w:hint="eastAsia"/>
                <w:bCs/>
                <w:kern w:val="0"/>
                <w:sz w:val="21"/>
              </w:rPr>
              <w:t>广水西部丘陵岗地农林生态亚区</w:t>
            </w:r>
          </w:p>
        </w:tc>
        <w:tc>
          <w:tcPr>
            <w:tcW w:w="1079" w:type="pct"/>
            <w:vAlign w:val="center"/>
          </w:tcPr>
          <w:p w:rsidR="009441FE" w:rsidRPr="00946A5F" w:rsidRDefault="009441FE" w:rsidP="00161D7E">
            <w:pPr>
              <w:widowControl/>
              <w:spacing w:line="240" w:lineRule="auto"/>
              <w:ind w:firstLineChars="0" w:firstLine="0"/>
              <w:jc w:val="center"/>
              <w:rPr>
                <w:rFonts w:cs="Times New Roman"/>
                <w:bCs/>
                <w:kern w:val="0"/>
                <w:sz w:val="21"/>
              </w:rPr>
            </w:pPr>
            <w:r w:rsidRPr="00946A5F">
              <w:rPr>
                <w:rFonts w:cs="Times New Roman"/>
                <w:bCs/>
                <w:kern w:val="0"/>
                <w:sz w:val="21"/>
              </w:rPr>
              <w:t xml:space="preserve">II-01-01 </w:t>
            </w:r>
            <w:r w:rsidR="00AF65A6" w:rsidRPr="00946A5F">
              <w:rPr>
                <w:rFonts w:cs="Times New Roman" w:hint="eastAsia"/>
                <w:bCs/>
                <w:kern w:val="0"/>
                <w:sz w:val="21"/>
              </w:rPr>
              <w:t>西北低山</w:t>
            </w:r>
            <w:r w:rsidRPr="00946A5F">
              <w:rPr>
                <w:rFonts w:cs="Times New Roman" w:hint="eastAsia"/>
                <w:bCs/>
                <w:kern w:val="0"/>
                <w:sz w:val="21"/>
              </w:rPr>
              <w:t>水土保持、农林</w:t>
            </w:r>
            <w:r w:rsidRPr="00946A5F">
              <w:rPr>
                <w:rFonts w:cs="Times New Roman"/>
                <w:bCs/>
                <w:kern w:val="0"/>
                <w:sz w:val="21"/>
              </w:rPr>
              <w:t>产品提供生态功能区</w:t>
            </w:r>
          </w:p>
        </w:tc>
        <w:tc>
          <w:tcPr>
            <w:tcW w:w="2859" w:type="pct"/>
            <w:vAlign w:val="center"/>
          </w:tcPr>
          <w:p w:rsidR="009441FE" w:rsidRPr="00946A5F" w:rsidRDefault="009441FE" w:rsidP="00161D7E">
            <w:pPr>
              <w:widowControl/>
              <w:spacing w:line="240" w:lineRule="auto"/>
              <w:ind w:firstLineChars="0" w:firstLine="0"/>
              <w:jc w:val="left"/>
              <w:rPr>
                <w:rFonts w:cs="Times New Roman"/>
                <w:bCs/>
                <w:kern w:val="0"/>
                <w:sz w:val="21"/>
              </w:rPr>
            </w:pPr>
            <w:r w:rsidRPr="00946A5F">
              <w:rPr>
                <w:rFonts w:cs="Times New Roman"/>
                <w:bCs/>
                <w:kern w:val="0"/>
                <w:sz w:val="21"/>
              </w:rPr>
              <w:t>位于广水市</w:t>
            </w:r>
            <w:r w:rsidRPr="00946A5F">
              <w:rPr>
                <w:rFonts w:cs="Times New Roman" w:hint="eastAsia"/>
                <w:bCs/>
                <w:kern w:val="0"/>
                <w:sz w:val="21"/>
              </w:rPr>
              <w:t>西北部</w:t>
            </w:r>
            <w:r w:rsidRPr="00946A5F">
              <w:rPr>
                <w:rFonts w:cs="Times New Roman"/>
                <w:bCs/>
                <w:kern w:val="0"/>
                <w:sz w:val="21"/>
              </w:rPr>
              <w:t>，</w:t>
            </w:r>
            <w:r w:rsidRPr="00946A5F">
              <w:rPr>
                <w:rFonts w:cs="Times New Roman" w:hint="eastAsia"/>
                <w:bCs/>
                <w:kern w:val="0"/>
                <w:sz w:val="21"/>
              </w:rPr>
              <w:t>包含诸多低山，</w:t>
            </w:r>
            <w:proofErr w:type="gramStart"/>
            <w:r w:rsidRPr="00946A5F">
              <w:rPr>
                <w:rFonts w:cs="Times New Roman" w:hint="eastAsia"/>
                <w:bCs/>
                <w:kern w:val="0"/>
                <w:sz w:val="21"/>
              </w:rPr>
              <w:t>余店河</w:t>
            </w:r>
            <w:proofErr w:type="gramEnd"/>
            <w:r w:rsidRPr="00946A5F">
              <w:rPr>
                <w:rFonts w:cs="Times New Roman" w:hint="eastAsia"/>
                <w:bCs/>
                <w:kern w:val="0"/>
                <w:sz w:val="21"/>
              </w:rPr>
              <w:t>、龙泉河、应山河中上游流经该区，河溪众多，农、林、草地交错分布，</w:t>
            </w:r>
            <w:r w:rsidRPr="00946A5F">
              <w:rPr>
                <w:rFonts w:cs="Times New Roman"/>
                <w:bCs/>
                <w:kern w:val="0"/>
                <w:sz w:val="21"/>
              </w:rPr>
              <w:t>功能区面积</w:t>
            </w:r>
            <w:r w:rsidRPr="00946A5F">
              <w:rPr>
                <w:rFonts w:cs="Times New Roman" w:hint="eastAsia"/>
                <w:bCs/>
                <w:kern w:val="0"/>
                <w:sz w:val="21"/>
              </w:rPr>
              <w:t>517.65</w:t>
            </w:r>
            <w:r w:rsidRPr="00946A5F">
              <w:rPr>
                <w:rFonts w:cs="Times New Roman"/>
                <w:bCs/>
                <w:kern w:val="0"/>
                <w:sz w:val="21"/>
              </w:rPr>
              <w:t>km</w:t>
            </w:r>
            <w:r w:rsidRPr="00946A5F">
              <w:rPr>
                <w:rFonts w:cs="Times New Roman"/>
                <w:bCs/>
                <w:kern w:val="0"/>
                <w:sz w:val="21"/>
                <w:vertAlign w:val="superscript"/>
              </w:rPr>
              <w:t>2</w:t>
            </w:r>
            <w:r w:rsidRPr="00946A5F">
              <w:rPr>
                <w:rFonts w:cs="Times New Roman"/>
                <w:bCs/>
                <w:kern w:val="0"/>
                <w:sz w:val="21"/>
              </w:rPr>
              <w:t>。</w:t>
            </w:r>
          </w:p>
        </w:tc>
      </w:tr>
      <w:tr w:rsidR="009441FE" w:rsidRPr="00946A5F" w:rsidTr="00161D7E">
        <w:trPr>
          <w:trHeight w:val="624"/>
          <w:jc w:val="center"/>
        </w:trPr>
        <w:tc>
          <w:tcPr>
            <w:tcW w:w="487" w:type="pct"/>
            <w:vMerge/>
            <w:vAlign w:val="center"/>
          </w:tcPr>
          <w:p w:rsidR="009441FE" w:rsidRPr="00946A5F" w:rsidRDefault="009441FE" w:rsidP="00161D7E">
            <w:pPr>
              <w:widowControl/>
              <w:spacing w:line="240" w:lineRule="auto"/>
              <w:ind w:firstLineChars="0" w:firstLine="0"/>
              <w:jc w:val="left"/>
              <w:rPr>
                <w:rFonts w:cs="Times New Roman"/>
                <w:bCs/>
                <w:kern w:val="0"/>
                <w:sz w:val="21"/>
              </w:rPr>
            </w:pPr>
          </w:p>
        </w:tc>
        <w:tc>
          <w:tcPr>
            <w:tcW w:w="575" w:type="pct"/>
            <w:vMerge/>
            <w:vAlign w:val="center"/>
          </w:tcPr>
          <w:p w:rsidR="009441FE" w:rsidRPr="00946A5F" w:rsidRDefault="009441FE" w:rsidP="00161D7E">
            <w:pPr>
              <w:widowControl/>
              <w:spacing w:line="240" w:lineRule="auto"/>
              <w:ind w:firstLineChars="0" w:firstLine="0"/>
              <w:jc w:val="center"/>
              <w:rPr>
                <w:rFonts w:cs="Times New Roman"/>
                <w:bCs/>
                <w:kern w:val="0"/>
                <w:sz w:val="21"/>
              </w:rPr>
            </w:pPr>
          </w:p>
        </w:tc>
        <w:tc>
          <w:tcPr>
            <w:tcW w:w="1079" w:type="pct"/>
            <w:vAlign w:val="center"/>
          </w:tcPr>
          <w:p w:rsidR="009441FE" w:rsidRPr="00946A5F" w:rsidRDefault="009441FE" w:rsidP="00161D7E">
            <w:pPr>
              <w:widowControl/>
              <w:spacing w:line="240" w:lineRule="auto"/>
              <w:ind w:firstLineChars="0" w:firstLine="0"/>
              <w:jc w:val="center"/>
              <w:rPr>
                <w:rFonts w:cs="Times New Roman"/>
                <w:bCs/>
                <w:kern w:val="0"/>
                <w:sz w:val="21"/>
              </w:rPr>
            </w:pPr>
            <w:r w:rsidRPr="00946A5F">
              <w:rPr>
                <w:rFonts w:cs="Times New Roman"/>
                <w:bCs/>
                <w:kern w:val="0"/>
                <w:sz w:val="21"/>
              </w:rPr>
              <w:t xml:space="preserve">II-01-02 </w:t>
            </w:r>
            <w:r w:rsidRPr="00946A5F">
              <w:rPr>
                <w:rFonts w:cs="Times New Roman" w:hint="eastAsia"/>
                <w:bCs/>
                <w:kern w:val="0"/>
                <w:sz w:val="21"/>
              </w:rPr>
              <w:t>府河流域水资源保护、水土保持</w:t>
            </w:r>
            <w:r w:rsidRPr="00946A5F">
              <w:rPr>
                <w:rFonts w:cs="Times New Roman"/>
                <w:bCs/>
                <w:kern w:val="0"/>
                <w:sz w:val="21"/>
              </w:rPr>
              <w:t>生态功能区</w:t>
            </w:r>
          </w:p>
        </w:tc>
        <w:tc>
          <w:tcPr>
            <w:tcW w:w="2859" w:type="pct"/>
            <w:vAlign w:val="center"/>
          </w:tcPr>
          <w:p w:rsidR="009441FE" w:rsidRPr="00946A5F" w:rsidRDefault="009441FE" w:rsidP="00161D7E">
            <w:pPr>
              <w:widowControl/>
              <w:spacing w:line="240" w:lineRule="auto"/>
              <w:ind w:firstLineChars="0" w:firstLine="0"/>
              <w:jc w:val="left"/>
              <w:rPr>
                <w:rFonts w:cs="Times New Roman"/>
                <w:bCs/>
                <w:kern w:val="0"/>
                <w:sz w:val="21"/>
              </w:rPr>
            </w:pPr>
            <w:r w:rsidRPr="00946A5F">
              <w:rPr>
                <w:rFonts w:cs="Times New Roman"/>
                <w:bCs/>
                <w:kern w:val="0"/>
                <w:sz w:val="21"/>
              </w:rPr>
              <w:t>位于广水市</w:t>
            </w:r>
            <w:r w:rsidRPr="00946A5F">
              <w:rPr>
                <w:rFonts w:cs="Times New Roman" w:hint="eastAsia"/>
                <w:bCs/>
                <w:kern w:val="0"/>
                <w:sz w:val="21"/>
              </w:rPr>
              <w:t>西部，包括长岭镇、关庙镇、</w:t>
            </w:r>
            <w:proofErr w:type="gramStart"/>
            <w:r w:rsidRPr="00946A5F">
              <w:rPr>
                <w:rFonts w:cs="Times New Roman" w:hint="eastAsia"/>
                <w:bCs/>
                <w:kern w:val="0"/>
                <w:sz w:val="21"/>
              </w:rPr>
              <w:t>余店镇</w:t>
            </w:r>
            <w:proofErr w:type="gramEnd"/>
            <w:r w:rsidRPr="00946A5F">
              <w:rPr>
                <w:rFonts w:cs="Times New Roman" w:hint="eastAsia"/>
                <w:bCs/>
                <w:kern w:val="0"/>
                <w:sz w:val="21"/>
              </w:rPr>
              <w:t>等多个乡镇，</w:t>
            </w:r>
            <w:r w:rsidRPr="00946A5F">
              <w:rPr>
                <w:rFonts w:cs="Times New Roman"/>
                <w:bCs/>
                <w:kern w:val="0"/>
                <w:sz w:val="21"/>
              </w:rPr>
              <w:t>区内分布</w:t>
            </w:r>
            <w:r w:rsidRPr="00946A5F">
              <w:rPr>
                <w:rFonts w:cs="Times New Roman" w:hint="eastAsia"/>
                <w:bCs/>
                <w:kern w:val="0"/>
                <w:sz w:val="21"/>
              </w:rPr>
              <w:t>徐家河水库和先觉庙水库及其支流，并建成徐家河国家湿地公园</w:t>
            </w:r>
            <w:r w:rsidRPr="00946A5F">
              <w:rPr>
                <w:rFonts w:cs="Times New Roman"/>
                <w:bCs/>
                <w:kern w:val="0"/>
                <w:sz w:val="21"/>
              </w:rPr>
              <w:t>，功能区面积</w:t>
            </w:r>
            <w:r w:rsidRPr="00946A5F">
              <w:rPr>
                <w:rFonts w:cs="Times New Roman" w:hint="eastAsia"/>
                <w:bCs/>
                <w:kern w:val="0"/>
                <w:sz w:val="21"/>
              </w:rPr>
              <w:t xml:space="preserve">559.79 </w:t>
            </w:r>
            <w:r w:rsidRPr="00946A5F">
              <w:rPr>
                <w:rFonts w:cs="Times New Roman"/>
                <w:bCs/>
                <w:kern w:val="0"/>
                <w:sz w:val="21"/>
              </w:rPr>
              <w:t>km</w:t>
            </w:r>
            <w:r w:rsidRPr="00946A5F">
              <w:rPr>
                <w:rFonts w:cs="Times New Roman"/>
                <w:bCs/>
                <w:kern w:val="0"/>
                <w:sz w:val="21"/>
                <w:vertAlign w:val="superscript"/>
              </w:rPr>
              <w:t>2</w:t>
            </w:r>
            <w:r w:rsidRPr="00946A5F">
              <w:rPr>
                <w:rFonts w:cs="Times New Roman"/>
                <w:bCs/>
                <w:kern w:val="0"/>
                <w:sz w:val="21"/>
              </w:rPr>
              <w:t>。</w:t>
            </w:r>
          </w:p>
        </w:tc>
      </w:tr>
      <w:tr w:rsidR="009441FE" w:rsidRPr="00946A5F" w:rsidTr="00161D7E">
        <w:trPr>
          <w:trHeight w:val="624"/>
          <w:jc w:val="center"/>
        </w:trPr>
        <w:tc>
          <w:tcPr>
            <w:tcW w:w="487" w:type="pct"/>
            <w:vMerge/>
            <w:vAlign w:val="center"/>
          </w:tcPr>
          <w:p w:rsidR="009441FE" w:rsidRPr="00946A5F" w:rsidRDefault="009441FE" w:rsidP="00161D7E">
            <w:pPr>
              <w:widowControl/>
              <w:spacing w:line="240" w:lineRule="auto"/>
              <w:ind w:firstLineChars="0" w:firstLine="0"/>
              <w:jc w:val="left"/>
              <w:rPr>
                <w:rFonts w:cs="Times New Roman"/>
                <w:bCs/>
                <w:kern w:val="0"/>
                <w:sz w:val="21"/>
              </w:rPr>
            </w:pPr>
          </w:p>
        </w:tc>
        <w:tc>
          <w:tcPr>
            <w:tcW w:w="575" w:type="pct"/>
            <w:vMerge/>
            <w:vAlign w:val="center"/>
          </w:tcPr>
          <w:p w:rsidR="009441FE" w:rsidRPr="00946A5F" w:rsidRDefault="009441FE" w:rsidP="00161D7E">
            <w:pPr>
              <w:widowControl/>
              <w:spacing w:line="240" w:lineRule="auto"/>
              <w:ind w:firstLineChars="0" w:firstLine="0"/>
              <w:jc w:val="center"/>
              <w:rPr>
                <w:rFonts w:cs="Times New Roman"/>
                <w:bCs/>
                <w:kern w:val="0"/>
                <w:sz w:val="21"/>
              </w:rPr>
            </w:pPr>
          </w:p>
        </w:tc>
        <w:tc>
          <w:tcPr>
            <w:tcW w:w="1079" w:type="pct"/>
            <w:vAlign w:val="center"/>
          </w:tcPr>
          <w:p w:rsidR="009441FE" w:rsidRPr="00946A5F" w:rsidRDefault="009441FE" w:rsidP="00161D7E">
            <w:pPr>
              <w:widowControl/>
              <w:spacing w:line="240" w:lineRule="auto"/>
              <w:ind w:firstLineChars="0" w:firstLine="0"/>
              <w:jc w:val="center"/>
              <w:rPr>
                <w:rFonts w:cs="Times New Roman"/>
                <w:bCs/>
                <w:kern w:val="0"/>
                <w:sz w:val="21"/>
              </w:rPr>
            </w:pPr>
            <w:r w:rsidRPr="00946A5F">
              <w:rPr>
                <w:rFonts w:cs="Times New Roman"/>
                <w:bCs/>
                <w:kern w:val="0"/>
                <w:sz w:val="21"/>
              </w:rPr>
              <w:t>II-01-0</w:t>
            </w:r>
            <w:r w:rsidRPr="00946A5F">
              <w:rPr>
                <w:rFonts w:cs="Times New Roman" w:hint="eastAsia"/>
                <w:bCs/>
                <w:kern w:val="0"/>
                <w:sz w:val="21"/>
              </w:rPr>
              <w:t>3</w:t>
            </w:r>
            <w:r w:rsidRPr="00946A5F">
              <w:rPr>
                <w:rFonts w:cs="Times New Roman"/>
                <w:bCs/>
                <w:kern w:val="0"/>
                <w:sz w:val="21"/>
              </w:rPr>
              <w:t xml:space="preserve"> </w:t>
            </w:r>
            <w:r w:rsidRPr="00946A5F">
              <w:rPr>
                <w:rFonts w:cs="Times New Roman" w:hint="eastAsia"/>
                <w:bCs/>
                <w:kern w:val="0"/>
                <w:sz w:val="21"/>
              </w:rPr>
              <w:t>府河河谷城镇带建设区</w:t>
            </w:r>
          </w:p>
        </w:tc>
        <w:tc>
          <w:tcPr>
            <w:tcW w:w="2859" w:type="pct"/>
            <w:vAlign w:val="center"/>
          </w:tcPr>
          <w:p w:rsidR="009441FE" w:rsidRPr="00946A5F" w:rsidRDefault="009441FE" w:rsidP="00161D7E">
            <w:pPr>
              <w:widowControl/>
              <w:spacing w:line="240" w:lineRule="auto"/>
              <w:ind w:firstLineChars="0" w:firstLine="0"/>
              <w:jc w:val="left"/>
              <w:rPr>
                <w:rFonts w:cs="Times New Roman"/>
                <w:bCs/>
                <w:kern w:val="0"/>
                <w:sz w:val="21"/>
              </w:rPr>
            </w:pPr>
            <w:r w:rsidRPr="00946A5F">
              <w:rPr>
                <w:rFonts w:cs="Times New Roman"/>
                <w:bCs/>
                <w:kern w:val="0"/>
                <w:sz w:val="21"/>
              </w:rPr>
              <w:t>位于</w:t>
            </w:r>
            <w:r w:rsidRPr="00946A5F">
              <w:rPr>
                <w:rFonts w:cs="Times New Roman" w:hint="eastAsia"/>
                <w:bCs/>
                <w:kern w:val="0"/>
                <w:sz w:val="21"/>
              </w:rPr>
              <w:t>府河沿岸冲积平原，地势较平坦，该区域沿汉十高速、汉</w:t>
            </w:r>
            <w:proofErr w:type="gramStart"/>
            <w:r w:rsidRPr="00946A5F">
              <w:rPr>
                <w:rFonts w:cs="Times New Roman" w:hint="eastAsia"/>
                <w:bCs/>
                <w:kern w:val="0"/>
                <w:sz w:val="21"/>
              </w:rPr>
              <w:t>十铁路</w:t>
            </w:r>
            <w:proofErr w:type="gramEnd"/>
            <w:r w:rsidRPr="00946A5F">
              <w:rPr>
                <w:rFonts w:cs="Times New Roman" w:hint="eastAsia"/>
                <w:bCs/>
                <w:kern w:val="0"/>
                <w:sz w:val="21"/>
              </w:rPr>
              <w:t>及</w:t>
            </w:r>
            <w:r w:rsidRPr="00946A5F">
              <w:rPr>
                <w:rFonts w:cs="Times New Roman" w:hint="eastAsia"/>
                <w:bCs/>
                <w:kern w:val="0"/>
                <w:sz w:val="21"/>
              </w:rPr>
              <w:t>316</w:t>
            </w:r>
            <w:r w:rsidRPr="00946A5F">
              <w:rPr>
                <w:rFonts w:cs="Times New Roman" w:hint="eastAsia"/>
                <w:bCs/>
                <w:kern w:val="0"/>
                <w:sz w:val="21"/>
              </w:rPr>
              <w:t>国道分布，交通便利，</w:t>
            </w:r>
            <w:r w:rsidRPr="00946A5F">
              <w:rPr>
                <w:rFonts w:cs="Times New Roman"/>
                <w:bCs/>
                <w:kern w:val="0"/>
                <w:sz w:val="21"/>
              </w:rPr>
              <w:t>分布有</w:t>
            </w:r>
            <w:r w:rsidRPr="00946A5F">
              <w:rPr>
                <w:rFonts w:cs="Times New Roman" w:hint="eastAsia"/>
                <w:bCs/>
                <w:kern w:val="0"/>
                <w:sz w:val="21"/>
              </w:rPr>
              <w:t>长岭街道、柳堤街道、军山居委会等多个重要居民</w:t>
            </w:r>
            <w:r w:rsidRPr="00946A5F">
              <w:rPr>
                <w:rFonts w:cs="Times New Roman"/>
                <w:bCs/>
                <w:kern w:val="0"/>
                <w:sz w:val="21"/>
              </w:rPr>
              <w:t>，功能区面积</w:t>
            </w:r>
            <w:r w:rsidRPr="00946A5F">
              <w:rPr>
                <w:rFonts w:cs="Times New Roman" w:hint="eastAsia"/>
                <w:bCs/>
                <w:kern w:val="0"/>
                <w:sz w:val="21"/>
              </w:rPr>
              <w:t>47.41</w:t>
            </w:r>
            <w:r w:rsidRPr="00946A5F">
              <w:rPr>
                <w:rFonts w:cs="Times New Roman"/>
                <w:bCs/>
                <w:kern w:val="0"/>
                <w:sz w:val="21"/>
              </w:rPr>
              <w:t xml:space="preserve"> km</w:t>
            </w:r>
            <w:r w:rsidRPr="00946A5F">
              <w:rPr>
                <w:rFonts w:cs="Times New Roman"/>
                <w:bCs/>
                <w:kern w:val="0"/>
                <w:sz w:val="21"/>
                <w:vertAlign w:val="superscript"/>
              </w:rPr>
              <w:t>2</w:t>
            </w:r>
            <w:r w:rsidRPr="00946A5F">
              <w:rPr>
                <w:rFonts w:cs="Times New Roman"/>
                <w:bCs/>
                <w:kern w:val="0"/>
                <w:sz w:val="21"/>
              </w:rPr>
              <w:t>。</w:t>
            </w:r>
          </w:p>
        </w:tc>
      </w:tr>
      <w:tr w:rsidR="009441FE" w:rsidRPr="00946A5F" w:rsidTr="00161D7E">
        <w:trPr>
          <w:trHeight w:val="624"/>
          <w:jc w:val="center"/>
        </w:trPr>
        <w:tc>
          <w:tcPr>
            <w:tcW w:w="487" w:type="pct"/>
            <w:vMerge/>
            <w:vAlign w:val="center"/>
          </w:tcPr>
          <w:p w:rsidR="009441FE" w:rsidRPr="00946A5F" w:rsidRDefault="009441FE" w:rsidP="00161D7E">
            <w:pPr>
              <w:widowControl/>
              <w:spacing w:line="240" w:lineRule="auto"/>
              <w:ind w:firstLineChars="0" w:firstLine="0"/>
              <w:jc w:val="left"/>
              <w:rPr>
                <w:rFonts w:cs="Times New Roman"/>
                <w:bCs/>
                <w:kern w:val="0"/>
                <w:sz w:val="21"/>
              </w:rPr>
            </w:pPr>
          </w:p>
        </w:tc>
        <w:tc>
          <w:tcPr>
            <w:tcW w:w="575" w:type="pct"/>
            <w:vMerge w:val="restart"/>
            <w:vAlign w:val="center"/>
          </w:tcPr>
          <w:p w:rsidR="009441FE" w:rsidRPr="00946A5F" w:rsidRDefault="009441FE" w:rsidP="00161D7E">
            <w:pPr>
              <w:widowControl/>
              <w:spacing w:line="240" w:lineRule="auto"/>
              <w:ind w:firstLineChars="0" w:firstLine="0"/>
              <w:jc w:val="center"/>
              <w:rPr>
                <w:rFonts w:cs="Times New Roman"/>
                <w:bCs/>
                <w:kern w:val="0"/>
                <w:sz w:val="21"/>
              </w:rPr>
            </w:pPr>
            <w:r w:rsidRPr="00946A5F">
              <w:rPr>
                <w:rFonts w:cs="Times New Roman"/>
                <w:bCs/>
                <w:kern w:val="0"/>
                <w:sz w:val="21"/>
              </w:rPr>
              <w:t>II-02</w:t>
            </w:r>
            <w:r w:rsidRPr="00946A5F">
              <w:rPr>
                <w:rFonts w:cs="Times New Roman" w:hint="eastAsia"/>
                <w:bCs/>
                <w:kern w:val="0"/>
                <w:sz w:val="21"/>
              </w:rPr>
              <w:t>广水东南部丘陵平原农业生态亚区</w:t>
            </w:r>
          </w:p>
        </w:tc>
        <w:tc>
          <w:tcPr>
            <w:tcW w:w="1079" w:type="pct"/>
            <w:vAlign w:val="center"/>
          </w:tcPr>
          <w:p w:rsidR="009441FE" w:rsidRPr="00946A5F" w:rsidRDefault="009441FE" w:rsidP="00161D7E">
            <w:pPr>
              <w:spacing w:line="240" w:lineRule="auto"/>
              <w:ind w:firstLineChars="0" w:firstLine="0"/>
              <w:jc w:val="center"/>
              <w:rPr>
                <w:rFonts w:cs="Times New Roman"/>
                <w:bCs/>
                <w:kern w:val="0"/>
                <w:sz w:val="21"/>
              </w:rPr>
            </w:pPr>
            <w:r w:rsidRPr="00946A5F">
              <w:rPr>
                <w:rFonts w:cs="Times New Roman" w:hint="eastAsia"/>
                <w:bCs/>
                <w:kern w:val="0"/>
                <w:sz w:val="21"/>
              </w:rPr>
              <w:t>II-02-01</w:t>
            </w:r>
            <w:r w:rsidRPr="00946A5F">
              <w:rPr>
                <w:rFonts w:cs="Times New Roman" w:hint="eastAsia"/>
                <w:bCs/>
                <w:kern w:val="0"/>
                <w:sz w:val="21"/>
              </w:rPr>
              <w:t>广水</w:t>
            </w:r>
            <w:r w:rsidRPr="00946A5F">
              <w:rPr>
                <w:rFonts w:cs="Times New Roman" w:hint="eastAsia"/>
                <w:bCs/>
                <w:kern w:val="0"/>
                <w:sz w:val="21"/>
              </w:rPr>
              <w:t>-</w:t>
            </w:r>
            <w:r w:rsidRPr="00946A5F">
              <w:rPr>
                <w:rFonts w:cs="Times New Roman" w:hint="eastAsia"/>
                <w:bCs/>
                <w:kern w:val="0"/>
                <w:sz w:val="21"/>
              </w:rPr>
              <w:t>应山生态城镇建设区</w:t>
            </w:r>
          </w:p>
        </w:tc>
        <w:tc>
          <w:tcPr>
            <w:tcW w:w="2859" w:type="pct"/>
            <w:vAlign w:val="center"/>
          </w:tcPr>
          <w:p w:rsidR="009441FE" w:rsidRPr="00946A5F" w:rsidRDefault="009441FE" w:rsidP="00161D7E">
            <w:pPr>
              <w:spacing w:line="240" w:lineRule="auto"/>
              <w:ind w:firstLineChars="0" w:firstLine="0"/>
              <w:jc w:val="left"/>
              <w:rPr>
                <w:rFonts w:cs="Times New Roman"/>
                <w:bCs/>
                <w:kern w:val="0"/>
                <w:sz w:val="21"/>
              </w:rPr>
            </w:pPr>
            <w:r w:rsidRPr="00946A5F">
              <w:rPr>
                <w:rFonts w:cs="Times New Roman" w:hint="eastAsia"/>
                <w:bCs/>
                <w:kern w:val="0"/>
                <w:sz w:val="21"/>
              </w:rPr>
              <w:t>主要由广水市城区构成，包含应山街办、十里街办和广水街办各一部分，城镇</w:t>
            </w:r>
            <w:proofErr w:type="gramStart"/>
            <w:r w:rsidRPr="00946A5F">
              <w:rPr>
                <w:rFonts w:cs="Times New Roman" w:hint="eastAsia"/>
                <w:bCs/>
                <w:kern w:val="0"/>
                <w:sz w:val="21"/>
              </w:rPr>
              <w:t>化人口</w:t>
            </w:r>
            <w:proofErr w:type="gramEnd"/>
            <w:r w:rsidRPr="00946A5F">
              <w:rPr>
                <w:rFonts w:cs="Times New Roman" w:hint="eastAsia"/>
                <w:bCs/>
                <w:kern w:val="0"/>
                <w:sz w:val="21"/>
              </w:rPr>
              <w:t>比例高，</w:t>
            </w:r>
            <w:r w:rsidRPr="00946A5F">
              <w:rPr>
                <w:rFonts w:cs="Times New Roman"/>
                <w:bCs/>
                <w:kern w:val="0"/>
                <w:sz w:val="21"/>
              </w:rPr>
              <w:t>功能区面积</w:t>
            </w:r>
            <w:r w:rsidRPr="00946A5F">
              <w:rPr>
                <w:rFonts w:cs="Times New Roman" w:hint="eastAsia"/>
                <w:bCs/>
                <w:kern w:val="0"/>
                <w:sz w:val="21"/>
              </w:rPr>
              <w:t>125.97</w:t>
            </w:r>
            <w:r w:rsidRPr="00946A5F">
              <w:rPr>
                <w:rFonts w:cs="Times New Roman"/>
                <w:bCs/>
                <w:kern w:val="0"/>
                <w:sz w:val="21"/>
              </w:rPr>
              <w:t>km</w:t>
            </w:r>
            <w:r w:rsidRPr="00946A5F">
              <w:rPr>
                <w:rFonts w:cs="Times New Roman"/>
                <w:bCs/>
                <w:kern w:val="0"/>
                <w:sz w:val="21"/>
                <w:vertAlign w:val="superscript"/>
              </w:rPr>
              <w:t>2</w:t>
            </w:r>
            <w:r w:rsidRPr="00946A5F">
              <w:rPr>
                <w:rFonts w:cs="Times New Roman"/>
                <w:bCs/>
                <w:kern w:val="0"/>
                <w:sz w:val="21"/>
              </w:rPr>
              <w:t>。</w:t>
            </w:r>
          </w:p>
        </w:tc>
      </w:tr>
      <w:tr w:rsidR="009441FE" w:rsidRPr="00946A5F" w:rsidTr="00161D7E">
        <w:trPr>
          <w:trHeight w:val="624"/>
          <w:jc w:val="center"/>
        </w:trPr>
        <w:tc>
          <w:tcPr>
            <w:tcW w:w="487" w:type="pct"/>
            <w:vMerge/>
            <w:vAlign w:val="center"/>
          </w:tcPr>
          <w:p w:rsidR="009441FE" w:rsidRPr="00946A5F" w:rsidRDefault="009441FE" w:rsidP="00161D7E">
            <w:pPr>
              <w:widowControl/>
              <w:spacing w:line="240" w:lineRule="auto"/>
              <w:ind w:firstLineChars="0" w:firstLine="0"/>
              <w:jc w:val="left"/>
              <w:rPr>
                <w:rFonts w:cs="Times New Roman"/>
                <w:bCs/>
                <w:kern w:val="0"/>
                <w:sz w:val="21"/>
              </w:rPr>
            </w:pPr>
          </w:p>
        </w:tc>
        <w:tc>
          <w:tcPr>
            <w:tcW w:w="575" w:type="pct"/>
            <w:vMerge/>
            <w:vAlign w:val="center"/>
          </w:tcPr>
          <w:p w:rsidR="009441FE" w:rsidRPr="00946A5F" w:rsidRDefault="009441FE" w:rsidP="00161D7E">
            <w:pPr>
              <w:widowControl/>
              <w:spacing w:line="240" w:lineRule="auto"/>
              <w:ind w:firstLineChars="0" w:firstLine="0"/>
              <w:jc w:val="left"/>
              <w:rPr>
                <w:rFonts w:cs="Times New Roman"/>
                <w:bCs/>
                <w:kern w:val="0"/>
                <w:sz w:val="21"/>
              </w:rPr>
            </w:pPr>
          </w:p>
        </w:tc>
        <w:tc>
          <w:tcPr>
            <w:tcW w:w="1079" w:type="pct"/>
            <w:vAlign w:val="center"/>
          </w:tcPr>
          <w:p w:rsidR="009441FE" w:rsidRPr="00946A5F" w:rsidRDefault="009441FE" w:rsidP="00161D7E">
            <w:pPr>
              <w:spacing w:line="240" w:lineRule="auto"/>
              <w:ind w:firstLineChars="0" w:firstLine="0"/>
              <w:jc w:val="center"/>
              <w:rPr>
                <w:rFonts w:cs="Times New Roman"/>
                <w:bCs/>
                <w:kern w:val="0"/>
                <w:sz w:val="21"/>
              </w:rPr>
            </w:pPr>
            <w:r w:rsidRPr="00946A5F">
              <w:rPr>
                <w:rFonts w:cs="Times New Roman" w:hint="eastAsia"/>
                <w:bCs/>
                <w:kern w:val="0"/>
                <w:sz w:val="21"/>
              </w:rPr>
              <w:t>II-02-02</w:t>
            </w:r>
            <w:r w:rsidRPr="00946A5F">
              <w:rPr>
                <w:rFonts w:cs="Times New Roman" w:hint="eastAsia"/>
                <w:bCs/>
                <w:kern w:val="0"/>
                <w:sz w:val="21"/>
              </w:rPr>
              <w:t>中南部农产品提供生态功能区</w:t>
            </w:r>
          </w:p>
        </w:tc>
        <w:tc>
          <w:tcPr>
            <w:tcW w:w="2859" w:type="pct"/>
            <w:vAlign w:val="center"/>
          </w:tcPr>
          <w:p w:rsidR="009441FE" w:rsidRPr="00946A5F" w:rsidRDefault="009441FE" w:rsidP="00161D7E">
            <w:pPr>
              <w:widowControl/>
              <w:spacing w:line="240" w:lineRule="auto"/>
              <w:ind w:firstLineChars="0" w:firstLine="0"/>
              <w:jc w:val="left"/>
              <w:rPr>
                <w:rFonts w:cs="Times New Roman"/>
                <w:bCs/>
                <w:kern w:val="0"/>
                <w:sz w:val="21"/>
              </w:rPr>
            </w:pPr>
            <w:r w:rsidRPr="00946A5F">
              <w:rPr>
                <w:rFonts w:cs="Times New Roman" w:hint="eastAsia"/>
                <w:bCs/>
                <w:kern w:val="0"/>
                <w:sz w:val="21"/>
              </w:rPr>
              <w:t>包括城郊街道、</w:t>
            </w:r>
            <w:proofErr w:type="gramStart"/>
            <w:r w:rsidRPr="00946A5F">
              <w:rPr>
                <w:rFonts w:cs="Times New Roman" w:hint="eastAsia"/>
                <w:bCs/>
                <w:kern w:val="0"/>
                <w:sz w:val="21"/>
              </w:rPr>
              <w:t>骆</w:t>
            </w:r>
            <w:proofErr w:type="gramEnd"/>
            <w:r w:rsidRPr="00946A5F">
              <w:rPr>
                <w:rFonts w:cs="Times New Roman" w:hint="eastAsia"/>
                <w:bCs/>
                <w:kern w:val="0"/>
                <w:sz w:val="21"/>
              </w:rPr>
              <w:t>店镇、李店镇、十里街道、太平镇、陈巷镇和杨寨镇的大部分，地势相对平坦、以岗地和河谷冲积平原为主，人口密度高，农业发达，功能区面积</w:t>
            </w:r>
            <w:r w:rsidRPr="00946A5F">
              <w:rPr>
                <w:rFonts w:cs="Times New Roman" w:hint="eastAsia"/>
                <w:bCs/>
                <w:kern w:val="0"/>
                <w:sz w:val="21"/>
              </w:rPr>
              <w:t>644.45</w:t>
            </w:r>
            <w:r w:rsidRPr="00946A5F">
              <w:rPr>
                <w:rFonts w:cs="Times New Roman"/>
                <w:bCs/>
                <w:kern w:val="0"/>
                <w:sz w:val="21"/>
              </w:rPr>
              <w:t xml:space="preserve"> km</w:t>
            </w:r>
            <w:r w:rsidRPr="00946A5F">
              <w:rPr>
                <w:rFonts w:cs="Times New Roman"/>
                <w:bCs/>
                <w:kern w:val="0"/>
                <w:sz w:val="21"/>
                <w:vertAlign w:val="superscript"/>
              </w:rPr>
              <w:t>2</w:t>
            </w:r>
            <w:r w:rsidRPr="00946A5F">
              <w:rPr>
                <w:rFonts w:cs="Times New Roman"/>
                <w:bCs/>
                <w:kern w:val="0"/>
                <w:sz w:val="21"/>
              </w:rPr>
              <w:t>。</w:t>
            </w:r>
          </w:p>
        </w:tc>
      </w:tr>
    </w:tbl>
    <w:p w:rsidR="009441FE" w:rsidRPr="00946A5F" w:rsidRDefault="009441FE" w:rsidP="009441FE">
      <w:pPr>
        <w:spacing w:line="240" w:lineRule="auto"/>
        <w:ind w:firstLineChars="0" w:firstLine="0"/>
        <w:rPr>
          <w:rFonts w:eastAsia="黑体"/>
          <w:b/>
        </w:rPr>
      </w:pPr>
    </w:p>
    <w:p w:rsidR="009441FE" w:rsidRPr="00946A5F" w:rsidRDefault="009441FE" w:rsidP="009441FE">
      <w:pPr>
        <w:keepNext/>
        <w:keepLines/>
        <w:numPr>
          <w:ilvl w:val="1"/>
          <w:numId w:val="2"/>
        </w:numPr>
        <w:spacing w:after="60"/>
        <w:ind w:left="0" w:firstLineChars="0" w:firstLine="0"/>
        <w:outlineLvl w:val="1"/>
        <w:rPr>
          <w:rFonts w:eastAsia="黑体" w:cstheme="majorBidi"/>
          <w:b/>
          <w:bCs/>
          <w:szCs w:val="32"/>
        </w:rPr>
      </w:pPr>
      <w:bookmarkStart w:id="121" w:name="_Toc503970933"/>
      <w:bookmarkStart w:id="122" w:name="_Toc14768555"/>
      <w:r w:rsidRPr="00946A5F">
        <w:rPr>
          <w:rFonts w:eastAsia="黑体" w:cstheme="majorBidi" w:hint="eastAsia"/>
          <w:b/>
          <w:bCs/>
          <w:szCs w:val="32"/>
        </w:rPr>
        <w:t>生态功能区生态保护与建设方向</w:t>
      </w:r>
      <w:bookmarkEnd w:id="121"/>
      <w:bookmarkEnd w:id="122"/>
    </w:p>
    <w:p w:rsidR="009441FE" w:rsidRPr="00946A5F" w:rsidRDefault="009441FE" w:rsidP="009441FE">
      <w:pPr>
        <w:keepNext/>
        <w:keepLines/>
        <w:numPr>
          <w:ilvl w:val="2"/>
          <w:numId w:val="2"/>
        </w:numPr>
        <w:spacing w:after="60"/>
        <w:ind w:left="0" w:firstLineChars="0" w:firstLine="0"/>
        <w:outlineLvl w:val="2"/>
        <w:rPr>
          <w:b/>
          <w:bCs/>
          <w:szCs w:val="32"/>
        </w:rPr>
      </w:pPr>
      <w:r w:rsidRPr="00946A5F">
        <w:rPr>
          <w:rFonts w:hint="eastAsia"/>
          <w:b/>
          <w:bCs/>
          <w:szCs w:val="32"/>
        </w:rPr>
        <w:t>广水北部森林灌草生态亚区</w:t>
      </w:r>
    </w:p>
    <w:p w:rsidR="009441FE" w:rsidRPr="00946A5F" w:rsidRDefault="009441FE" w:rsidP="009441FE">
      <w:pPr>
        <w:ind w:firstLine="560"/>
      </w:pPr>
      <w:r w:rsidRPr="00946A5F">
        <w:rPr>
          <w:rFonts w:hint="eastAsia"/>
        </w:rPr>
        <w:t>本功能亚区包括桐柏山水源涵养与林产品提供生态功能区、大贵寺</w:t>
      </w:r>
      <w:r w:rsidRPr="00946A5F">
        <w:rPr>
          <w:rFonts w:hint="eastAsia"/>
        </w:rPr>
        <w:t>-</w:t>
      </w:r>
      <w:r w:rsidRPr="00946A5F">
        <w:rPr>
          <w:rFonts w:hint="eastAsia"/>
        </w:rPr>
        <w:t>中华山生物多样性保护生态功能区和大别山水源涵养、水土保持生态功能区水源涵养功能区、生物多样性保护功能区等</w:t>
      </w:r>
      <w:r w:rsidRPr="00946A5F">
        <w:rPr>
          <w:rFonts w:hint="eastAsia"/>
        </w:rPr>
        <w:t>3</w:t>
      </w:r>
      <w:r w:rsidRPr="00946A5F">
        <w:rPr>
          <w:rFonts w:hint="eastAsia"/>
        </w:rPr>
        <w:t>个生态功能区。</w:t>
      </w:r>
    </w:p>
    <w:p w:rsidR="009441FE" w:rsidRPr="00946A5F" w:rsidRDefault="009441FE" w:rsidP="009441FE">
      <w:pPr>
        <w:keepNext/>
        <w:keepLines/>
        <w:numPr>
          <w:ilvl w:val="3"/>
          <w:numId w:val="2"/>
        </w:numPr>
        <w:spacing w:after="60"/>
        <w:ind w:left="0" w:firstLineChars="0" w:firstLine="0"/>
        <w:outlineLvl w:val="3"/>
        <w:rPr>
          <w:rFonts w:eastAsia="宋体" w:cstheme="majorBidi"/>
          <w:b/>
          <w:bCs/>
          <w:szCs w:val="28"/>
        </w:rPr>
      </w:pPr>
      <w:r w:rsidRPr="00946A5F">
        <w:rPr>
          <w:rFonts w:eastAsia="宋体" w:cstheme="majorBidi" w:hint="eastAsia"/>
          <w:b/>
          <w:bCs/>
          <w:szCs w:val="28"/>
        </w:rPr>
        <w:t>桐柏山水源涵养与林产品提供生态功能区</w:t>
      </w:r>
    </w:p>
    <w:p w:rsidR="009441FE" w:rsidRPr="00946A5F" w:rsidRDefault="009441FE" w:rsidP="009441FE">
      <w:pPr>
        <w:ind w:firstLine="560"/>
      </w:pPr>
      <w:r w:rsidRPr="00946A5F">
        <w:rPr>
          <w:rFonts w:hint="eastAsia"/>
        </w:rPr>
        <w:t>（</w:t>
      </w:r>
      <w:r w:rsidRPr="00946A5F">
        <w:rPr>
          <w:rFonts w:hint="eastAsia"/>
        </w:rPr>
        <w:t>1</w:t>
      </w:r>
      <w:r w:rsidRPr="00946A5F">
        <w:rPr>
          <w:rFonts w:hint="eastAsia"/>
        </w:rPr>
        <w:t>）区域范围</w:t>
      </w:r>
    </w:p>
    <w:p w:rsidR="009441FE" w:rsidRPr="00946A5F" w:rsidRDefault="009441FE" w:rsidP="009441FE">
      <w:pPr>
        <w:ind w:firstLine="560"/>
      </w:pPr>
      <w:r w:rsidRPr="00946A5F">
        <w:rPr>
          <w:rFonts w:hint="eastAsia"/>
        </w:rPr>
        <w:t>本功能区位于广水市北部山区，包括吴店镇的徐家山村、塘</w:t>
      </w:r>
      <w:proofErr w:type="gramStart"/>
      <w:r w:rsidRPr="00946A5F">
        <w:rPr>
          <w:rFonts w:hint="eastAsia"/>
        </w:rPr>
        <w:t>畈</w:t>
      </w:r>
      <w:proofErr w:type="gramEnd"/>
      <w:r w:rsidRPr="00946A5F">
        <w:rPr>
          <w:rFonts w:hint="eastAsia"/>
        </w:rPr>
        <w:t>村、三土门村、</w:t>
      </w:r>
      <w:proofErr w:type="gramStart"/>
      <w:r w:rsidRPr="00946A5F">
        <w:rPr>
          <w:rFonts w:hint="eastAsia"/>
        </w:rPr>
        <w:t>浆溪店</w:t>
      </w:r>
      <w:proofErr w:type="gramEnd"/>
      <w:r w:rsidRPr="00946A5F">
        <w:rPr>
          <w:rFonts w:hint="eastAsia"/>
        </w:rPr>
        <w:t>村、芝麻湾村和杨家</w:t>
      </w:r>
      <w:proofErr w:type="gramStart"/>
      <w:r w:rsidRPr="00946A5F">
        <w:rPr>
          <w:rFonts w:hint="eastAsia"/>
        </w:rPr>
        <w:t>坳</w:t>
      </w:r>
      <w:proofErr w:type="gramEnd"/>
      <w:r w:rsidRPr="00946A5F">
        <w:rPr>
          <w:rFonts w:hint="eastAsia"/>
        </w:rPr>
        <w:t>村</w:t>
      </w:r>
      <w:r w:rsidRPr="00946A5F">
        <w:rPr>
          <w:rFonts w:hint="eastAsia"/>
        </w:rPr>
        <w:t>6</w:t>
      </w:r>
      <w:r w:rsidRPr="00946A5F">
        <w:rPr>
          <w:rFonts w:hint="eastAsia"/>
        </w:rPr>
        <w:t>个行政村；</w:t>
      </w:r>
      <w:proofErr w:type="gramStart"/>
      <w:r w:rsidRPr="00946A5F">
        <w:rPr>
          <w:rFonts w:hint="eastAsia"/>
        </w:rPr>
        <w:t>郝</w:t>
      </w:r>
      <w:proofErr w:type="gramEnd"/>
      <w:r w:rsidRPr="00946A5F">
        <w:rPr>
          <w:rFonts w:hint="eastAsia"/>
        </w:rPr>
        <w:t>店镇的张岗村、花山村、西冲村、天生村、</w:t>
      </w:r>
      <w:proofErr w:type="gramStart"/>
      <w:r w:rsidRPr="00946A5F">
        <w:rPr>
          <w:rFonts w:hint="eastAsia"/>
        </w:rPr>
        <w:t>郝</w:t>
      </w:r>
      <w:proofErr w:type="gramEnd"/>
      <w:r w:rsidRPr="00946A5F">
        <w:rPr>
          <w:rFonts w:hint="eastAsia"/>
        </w:rPr>
        <w:t>店村和花山林场；蔡河镇的南界村、楼坊村、白果村、</w:t>
      </w:r>
      <w:proofErr w:type="gramStart"/>
      <w:r w:rsidRPr="00946A5F">
        <w:rPr>
          <w:rFonts w:hint="eastAsia"/>
        </w:rPr>
        <w:t>黄土关</w:t>
      </w:r>
      <w:proofErr w:type="gramEnd"/>
      <w:r w:rsidRPr="00946A5F">
        <w:rPr>
          <w:rFonts w:hint="eastAsia"/>
        </w:rPr>
        <w:t>村、</w:t>
      </w:r>
      <w:proofErr w:type="gramStart"/>
      <w:r w:rsidRPr="00946A5F">
        <w:rPr>
          <w:rFonts w:hint="eastAsia"/>
        </w:rPr>
        <w:t>徐店村</w:t>
      </w:r>
      <w:proofErr w:type="gramEnd"/>
      <w:r w:rsidRPr="00946A5F">
        <w:rPr>
          <w:rFonts w:hint="eastAsia"/>
        </w:rPr>
        <w:t>、麻粮市村、观音河村和白水河村</w:t>
      </w:r>
      <w:r w:rsidRPr="00946A5F">
        <w:rPr>
          <w:rFonts w:hint="eastAsia"/>
        </w:rPr>
        <w:t>8</w:t>
      </w:r>
      <w:r w:rsidRPr="00946A5F">
        <w:rPr>
          <w:rFonts w:hint="eastAsia"/>
        </w:rPr>
        <w:t>个行政村；十里街办的宝</w:t>
      </w:r>
      <w:r w:rsidRPr="00946A5F">
        <w:rPr>
          <w:rFonts w:hint="eastAsia"/>
        </w:rPr>
        <w:lastRenderedPageBreak/>
        <w:t>林寺村、</w:t>
      </w:r>
      <w:proofErr w:type="gramStart"/>
      <w:r w:rsidRPr="00946A5F">
        <w:rPr>
          <w:rFonts w:hint="eastAsia"/>
        </w:rPr>
        <w:t>九联村</w:t>
      </w:r>
      <w:proofErr w:type="gramEnd"/>
      <w:r w:rsidRPr="00946A5F">
        <w:rPr>
          <w:rFonts w:hint="eastAsia"/>
        </w:rPr>
        <w:t>和观音寺林场，功能区总面积</w:t>
      </w:r>
      <w:r w:rsidRPr="00946A5F">
        <w:rPr>
          <w:rFonts w:hint="eastAsia"/>
        </w:rPr>
        <w:t>617.19km</w:t>
      </w:r>
      <w:r w:rsidRPr="00946A5F">
        <w:rPr>
          <w:rFonts w:hint="eastAsia"/>
          <w:vertAlign w:val="superscript"/>
        </w:rPr>
        <w:t>2</w:t>
      </w:r>
      <w:r w:rsidRPr="00946A5F">
        <w:rPr>
          <w:rFonts w:hint="eastAsia"/>
        </w:rPr>
        <w:t>。</w:t>
      </w:r>
    </w:p>
    <w:p w:rsidR="009441FE" w:rsidRPr="00946A5F" w:rsidRDefault="009441FE" w:rsidP="009441FE">
      <w:pPr>
        <w:ind w:firstLine="560"/>
      </w:pPr>
      <w:r w:rsidRPr="00946A5F">
        <w:rPr>
          <w:rFonts w:hint="eastAsia"/>
        </w:rPr>
        <w:t>（</w:t>
      </w:r>
      <w:r w:rsidRPr="00946A5F">
        <w:rPr>
          <w:rFonts w:hint="eastAsia"/>
        </w:rPr>
        <w:t>2</w:t>
      </w:r>
      <w:r w:rsidRPr="00946A5F">
        <w:rPr>
          <w:rFonts w:hint="eastAsia"/>
        </w:rPr>
        <w:t>）功能区基本概况</w:t>
      </w:r>
    </w:p>
    <w:p w:rsidR="009441FE" w:rsidRPr="00946A5F" w:rsidRDefault="009441FE" w:rsidP="009441FE">
      <w:pPr>
        <w:ind w:firstLine="560"/>
      </w:pPr>
      <w:r w:rsidRPr="00946A5F">
        <w:rPr>
          <w:rFonts w:hint="eastAsia"/>
        </w:rPr>
        <w:t>该功能区位于广水市北部，属于桐柏山脉，地形主要为低山，地表起伏较大，是长江水系与淮河水系的分水岭，飞沙河、应山河、吴店河、</w:t>
      </w:r>
      <w:proofErr w:type="gramStart"/>
      <w:r w:rsidRPr="00946A5F">
        <w:rPr>
          <w:rFonts w:hint="eastAsia"/>
        </w:rPr>
        <w:t>余店河</w:t>
      </w:r>
      <w:proofErr w:type="gramEnd"/>
      <w:r w:rsidRPr="00946A5F">
        <w:rPr>
          <w:rFonts w:hint="eastAsia"/>
        </w:rPr>
        <w:t>、龙泉河等重要河流均发源于此。该区年降水量丰富，普遍超过</w:t>
      </w:r>
      <w:r w:rsidRPr="00946A5F">
        <w:rPr>
          <w:rFonts w:hint="eastAsia"/>
        </w:rPr>
        <w:t>1100 mm,</w:t>
      </w:r>
      <w:r w:rsidRPr="00946A5F">
        <w:rPr>
          <w:rFonts w:hint="eastAsia"/>
        </w:rPr>
        <w:t>森林覆盖率高，水质优良，分布有飞沙河水库、花山水库、黑洞湾水库等系列水库是重要的城乡用水水源地。</w:t>
      </w:r>
    </w:p>
    <w:p w:rsidR="009441FE" w:rsidRPr="00946A5F" w:rsidRDefault="009441FE" w:rsidP="009441FE">
      <w:pPr>
        <w:ind w:firstLine="560"/>
      </w:pPr>
      <w:r w:rsidRPr="00946A5F">
        <w:rPr>
          <w:rFonts w:hint="eastAsia"/>
        </w:rPr>
        <w:t>（</w:t>
      </w:r>
      <w:r w:rsidRPr="00946A5F">
        <w:rPr>
          <w:rFonts w:hint="eastAsia"/>
        </w:rPr>
        <w:t>3</w:t>
      </w:r>
      <w:r w:rsidRPr="00946A5F">
        <w:rPr>
          <w:rFonts w:hint="eastAsia"/>
        </w:rPr>
        <w:t>）生态功能</w:t>
      </w:r>
    </w:p>
    <w:p w:rsidR="009441FE" w:rsidRPr="00946A5F" w:rsidRDefault="009441FE" w:rsidP="009441FE">
      <w:pPr>
        <w:ind w:firstLine="560"/>
      </w:pPr>
      <w:r w:rsidRPr="00946A5F">
        <w:rPr>
          <w:rFonts w:hint="eastAsia"/>
        </w:rPr>
        <w:t>水源涵养、林产品提供、生物多样性保护</w:t>
      </w:r>
    </w:p>
    <w:p w:rsidR="009441FE" w:rsidRPr="00946A5F" w:rsidRDefault="009441FE" w:rsidP="009441FE">
      <w:pPr>
        <w:ind w:firstLine="560"/>
      </w:pPr>
      <w:r w:rsidRPr="00946A5F">
        <w:rPr>
          <w:rFonts w:hint="eastAsia"/>
        </w:rPr>
        <w:t>（</w:t>
      </w:r>
      <w:r w:rsidRPr="00946A5F">
        <w:rPr>
          <w:rFonts w:hint="eastAsia"/>
        </w:rPr>
        <w:t>4</w:t>
      </w:r>
      <w:r w:rsidRPr="00946A5F">
        <w:rPr>
          <w:rFonts w:hint="eastAsia"/>
        </w:rPr>
        <w:t>）主要生态问题</w:t>
      </w:r>
    </w:p>
    <w:p w:rsidR="009441FE" w:rsidRPr="00946A5F" w:rsidRDefault="009441FE" w:rsidP="009441FE">
      <w:pPr>
        <w:ind w:firstLine="560"/>
      </w:pPr>
      <w:r w:rsidRPr="00946A5F">
        <w:rPr>
          <w:rFonts w:hint="eastAsia"/>
        </w:rPr>
        <w:t>部分区域基础设施建设进一步造成生境破碎化，生物多样性减少，且部分地区存在土壤侵蚀潜在风险。</w:t>
      </w:r>
    </w:p>
    <w:p w:rsidR="009441FE" w:rsidRPr="00946A5F" w:rsidRDefault="009441FE" w:rsidP="009441FE">
      <w:pPr>
        <w:ind w:firstLine="560"/>
      </w:pPr>
      <w:r w:rsidRPr="00946A5F">
        <w:rPr>
          <w:rFonts w:hint="eastAsia"/>
        </w:rPr>
        <w:t>（</w:t>
      </w:r>
      <w:r w:rsidRPr="00946A5F">
        <w:rPr>
          <w:rFonts w:hint="eastAsia"/>
        </w:rPr>
        <w:t>5</w:t>
      </w:r>
      <w:r w:rsidRPr="00946A5F">
        <w:rPr>
          <w:rFonts w:hint="eastAsia"/>
        </w:rPr>
        <w:t>）该区域的生态保护主要方向</w:t>
      </w:r>
    </w:p>
    <w:p w:rsidR="009441FE" w:rsidRPr="00946A5F" w:rsidRDefault="009441FE" w:rsidP="009441FE">
      <w:pPr>
        <w:ind w:firstLine="560"/>
      </w:pPr>
      <w:r w:rsidRPr="00946A5F">
        <w:rPr>
          <w:rFonts w:hint="eastAsia"/>
        </w:rPr>
        <w:t>①开展功能区内小流域治理，加强对水源涵养区的保护与管理，加强飞沙河水库、黑洞湾水库等饮用水水源地水质保护，划定饮用水水源保护区；</w:t>
      </w:r>
    </w:p>
    <w:p w:rsidR="009441FE" w:rsidRPr="00946A5F" w:rsidRDefault="009441FE" w:rsidP="009441FE">
      <w:pPr>
        <w:ind w:firstLine="560"/>
      </w:pPr>
      <w:r w:rsidRPr="00946A5F">
        <w:rPr>
          <w:rFonts w:hint="eastAsia"/>
        </w:rPr>
        <w:t>②保护功能区内天然林和野生动植物资源，科学合理开发区林产品资源，开发与利用并重；</w:t>
      </w:r>
    </w:p>
    <w:p w:rsidR="009441FE" w:rsidRPr="00946A5F" w:rsidRDefault="009441FE" w:rsidP="009441FE">
      <w:pPr>
        <w:ind w:firstLine="560"/>
      </w:pPr>
      <w:r w:rsidRPr="00946A5F">
        <w:rPr>
          <w:rFonts w:hint="eastAsia"/>
        </w:rPr>
        <w:t>③因地制宜，进一步开展植树造林、退耕还林，恢复植被工作，多林种结合，建设高标准林业生态体系和高效的森林资源保障体系；</w:t>
      </w:r>
      <w:r w:rsidRPr="00946A5F">
        <w:t xml:space="preserve"> </w:t>
      </w:r>
    </w:p>
    <w:p w:rsidR="009441FE" w:rsidRPr="00946A5F" w:rsidRDefault="009441FE" w:rsidP="009441FE">
      <w:pPr>
        <w:ind w:firstLine="560"/>
      </w:pPr>
      <w:r w:rsidRPr="00946A5F">
        <w:rPr>
          <w:rFonts w:hint="eastAsia"/>
        </w:rPr>
        <w:t>④利用区内丰富的自然资源和人文资源，发展生态旅游和红色旅游；</w:t>
      </w:r>
    </w:p>
    <w:p w:rsidR="009441FE" w:rsidRPr="00946A5F" w:rsidRDefault="009441FE" w:rsidP="009441FE">
      <w:pPr>
        <w:ind w:firstLine="560"/>
      </w:pPr>
      <w:r w:rsidRPr="00946A5F">
        <w:rPr>
          <w:rFonts w:hint="eastAsia"/>
        </w:rPr>
        <w:t>（</w:t>
      </w:r>
      <w:r w:rsidRPr="00946A5F">
        <w:rPr>
          <w:rFonts w:hint="eastAsia"/>
        </w:rPr>
        <w:t>6</w:t>
      </w:r>
      <w:r w:rsidRPr="00946A5F">
        <w:rPr>
          <w:rFonts w:hint="eastAsia"/>
        </w:rPr>
        <w:t>）生态保护主要措施</w:t>
      </w:r>
    </w:p>
    <w:p w:rsidR="009441FE" w:rsidRPr="00946A5F" w:rsidRDefault="009441FE" w:rsidP="009441FE">
      <w:pPr>
        <w:ind w:firstLine="560"/>
      </w:pPr>
      <w:r w:rsidRPr="00946A5F">
        <w:rPr>
          <w:rFonts w:hint="eastAsia"/>
        </w:rPr>
        <w:t>①以水源涵养为重点，生物与工程措施相结合，综合治理，充分发挥生态系统的自我恢复能力，做好区内天然林保护工作，提高森林覆盖率，维持生物多样性；</w:t>
      </w:r>
    </w:p>
    <w:p w:rsidR="009441FE" w:rsidRPr="00946A5F" w:rsidRDefault="009441FE" w:rsidP="009441FE">
      <w:pPr>
        <w:ind w:firstLine="560"/>
      </w:pPr>
      <w:r w:rsidRPr="00946A5F">
        <w:rPr>
          <w:rFonts w:hint="eastAsia"/>
        </w:rPr>
        <w:t>②编制飞沙河水库、黑洞湾水库等重要水库水源地保护规划，划定水源保护区；</w:t>
      </w:r>
    </w:p>
    <w:p w:rsidR="009441FE" w:rsidRPr="00946A5F" w:rsidRDefault="009441FE" w:rsidP="009441FE">
      <w:pPr>
        <w:ind w:firstLine="560"/>
      </w:pPr>
      <w:r w:rsidRPr="00946A5F">
        <w:rPr>
          <w:rFonts w:hint="eastAsia"/>
        </w:rPr>
        <w:lastRenderedPageBreak/>
        <w:t>③实施封山育林，积极发展用材林、水土保持林和经济林，搞好护林、管林，增加植被覆盖率，提高水源涵养能力，形成较为完善的绿色生态屏障。</w:t>
      </w:r>
    </w:p>
    <w:p w:rsidR="009441FE" w:rsidRPr="00946A5F" w:rsidRDefault="009441FE" w:rsidP="009441FE">
      <w:pPr>
        <w:ind w:firstLine="560"/>
      </w:pPr>
      <w:r w:rsidRPr="00946A5F">
        <w:rPr>
          <w:rFonts w:hint="eastAsia"/>
        </w:rPr>
        <w:t>④以吴店镇</w:t>
      </w:r>
      <w:r w:rsidR="00C43724" w:rsidRPr="00946A5F">
        <w:rPr>
          <w:rFonts w:hint="eastAsia"/>
        </w:rPr>
        <w:t>红</w:t>
      </w:r>
      <w:r w:rsidRPr="00946A5F">
        <w:rPr>
          <w:rFonts w:hint="eastAsia"/>
        </w:rPr>
        <w:t>色旅游建设为契机，大力发展红色旅游，融入大别山红色旅游体系。</w:t>
      </w:r>
    </w:p>
    <w:p w:rsidR="009441FE" w:rsidRPr="00946A5F" w:rsidRDefault="009441FE" w:rsidP="009441FE">
      <w:pPr>
        <w:keepNext/>
        <w:keepLines/>
        <w:numPr>
          <w:ilvl w:val="3"/>
          <w:numId w:val="2"/>
        </w:numPr>
        <w:spacing w:after="60"/>
        <w:ind w:left="0" w:firstLineChars="0" w:firstLine="0"/>
        <w:outlineLvl w:val="3"/>
        <w:rPr>
          <w:rFonts w:eastAsia="宋体" w:cstheme="majorBidi"/>
          <w:b/>
          <w:bCs/>
          <w:szCs w:val="28"/>
        </w:rPr>
      </w:pPr>
      <w:r w:rsidRPr="00946A5F">
        <w:rPr>
          <w:rFonts w:eastAsia="宋体" w:cstheme="majorBidi" w:hint="eastAsia"/>
          <w:b/>
          <w:bCs/>
          <w:szCs w:val="28"/>
        </w:rPr>
        <w:t>大贵寺</w:t>
      </w:r>
      <w:r w:rsidRPr="00946A5F">
        <w:rPr>
          <w:rFonts w:eastAsia="宋体" w:cstheme="majorBidi" w:hint="eastAsia"/>
          <w:b/>
          <w:bCs/>
          <w:szCs w:val="28"/>
        </w:rPr>
        <w:t>-</w:t>
      </w:r>
      <w:r w:rsidRPr="00946A5F">
        <w:rPr>
          <w:rFonts w:eastAsia="宋体" w:cstheme="majorBidi" w:hint="eastAsia"/>
          <w:b/>
          <w:bCs/>
          <w:szCs w:val="28"/>
        </w:rPr>
        <w:t>中华山生物多样性保护生态功能区</w:t>
      </w:r>
    </w:p>
    <w:p w:rsidR="009441FE" w:rsidRPr="00946A5F" w:rsidRDefault="009441FE" w:rsidP="009441FE">
      <w:pPr>
        <w:ind w:firstLine="560"/>
      </w:pPr>
      <w:r w:rsidRPr="00946A5F">
        <w:rPr>
          <w:rFonts w:hint="eastAsia"/>
        </w:rPr>
        <w:t>（</w:t>
      </w:r>
      <w:r w:rsidRPr="00946A5F">
        <w:rPr>
          <w:rFonts w:hint="eastAsia"/>
        </w:rPr>
        <w:t>1</w:t>
      </w:r>
      <w:r w:rsidRPr="00946A5F">
        <w:rPr>
          <w:rFonts w:hint="eastAsia"/>
        </w:rPr>
        <w:t>）区域范围</w:t>
      </w:r>
    </w:p>
    <w:p w:rsidR="009441FE" w:rsidRPr="00946A5F" w:rsidRDefault="009441FE" w:rsidP="009441FE">
      <w:pPr>
        <w:ind w:firstLine="560"/>
      </w:pPr>
      <w:r w:rsidRPr="00946A5F">
        <w:rPr>
          <w:rFonts w:hint="eastAsia"/>
        </w:rPr>
        <w:t>本生态区位于本亚区中部，包括蔡河镇的大贵寺林场、付家沟林场、</w:t>
      </w:r>
      <w:proofErr w:type="gramStart"/>
      <w:r w:rsidRPr="00946A5F">
        <w:rPr>
          <w:rFonts w:hint="eastAsia"/>
        </w:rPr>
        <w:t>平靖关</w:t>
      </w:r>
      <w:proofErr w:type="gramEnd"/>
      <w:r w:rsidRPr="00946A5F">
        <w:rPr>
          <w:rFonts w:hint="eastAsia"/>
        </w:rPr>
        <w:t>村、小河村；</w:t>
      </w:r>
      <w:proofErr w:type="gramStart"/>
      <w:r w:rsidR="008131CA" w:rsidRPr="00946A5F">
        <w:rPr>
          <w:rFonts w:hint="eastAsia"/>
        </w:rPr>
        <w:t>郝</w:t>
      </w:r>
      <w:proofErr w:type="gramEnd"/>
      <w:r w:rsidR="008131CA" w:rsidRPr="00946A5F">
        <w:rPr>
          <w:rFonts w:hint="eastAsia"/>
        </w:rPr>
        <w:t>店镇</w:t>
      </w:r>
      <w:r w:rsidRPr="00946A5F">
        <w:rPr>
          <w:rFonts w:hint="eastAsia"/>
        </w:rPr>
        <w:t>的观音寺林场；广水街道的中华山林场、莲花村和土门村；武胜关镇的</w:t>
      </w:r>
      <w:proofErr w:type="gramStart"/>
      <w:r w:rsidRPr="00946A5F">
        <w:rPr>
          <w:rFonts w:hint="eastAsia"/>
        </w:rPr>
        <w:t>金鸡河</w:t>
      </w:r>
      <w:proofErr w:type="gramEnd"/>
      <w:r w:rsidRPr="00946A5F">
        <w:rPr>
          <w:rFonts w:hint="eastAsia"/>
        </w:rPr>
        <w:t>村；主要由大贵寺</w:t>
      </w:r>
      <w:r w:rsidR="00C43724" w:rsidRPr="00946A5F">
        <w:rPr>
          <w:rFonts w:hint="eastAsia"/>
        </w:rPr>
        <w:t>省级</w:t>
      </w:r>
      <w:r w:rsidRPr="00946A5F">
        <w:rPr>
          <w:rFonts w:hint="eastAsia"/>
        </w:rPr>
        <w:t>森林公园和中华山鸟类国家自然保护区及其附近村落构成，功能区总面积</w:t>
      </w:r>
      <w:r w:rsidRPr="00946A5F">
        <w:rPr>
          <w:rFonts w:hint="eastAsia"/>
        </w:rPr>
        <w:t>52.26 km</w:t>
      </w:r>
      <w:r w:rsidRPr="00946A5F">
        <w:rPr>
          <w:rFonts w:hint="eastAsia"/>
          <w:vertAlign w:val="superscript"/>
        </w:rPr>
        <w:t>2</w:t>
      </w:r>
      <w:r w:rsidRPr="00946A5F">
        <w:rPr>
          <w:rFonts w:hint="eastAsia"/>
        </w:rPr>
        <w:t>。</w:t>
      </w:r>
    </w:p>
    <w:p w:rsidR="009441FE" w:rsidRPr="00946A5F" w:rsidRDefault="009441FE" w:rsidP="009441FE">
      <w:pPr>
        <w:ind w:firstLine="560"/>
      </w:pPr>
      <w:r w:rsidRPr="00946A5F">
        <w:rPr>
          <w:rFonts w:hint="eastAsia"/>
        </w:rPr>
        <w:t>（</w:t>
      </w:r>
      <w:r w:rsidRPr="00946A5F">
        <w:rPr>
          <w:rFonts w:hint="eastAsia"/>
        </w:rPr>
        <w:t>2</w:t>
      </w:r>
      <w:r w:rsidRPr="00946A5F">
        <w:rPr>
          <w:rFonts w:hint="eastAsia"/>
        </w:rPr>
        <w:t>）功能区基本概况</w:t>
      </w:r>
    </w:p>
    <w:p w:rsidR="009441FE" w:rsidRPr="00946A5F" w:rsidRDefault="009441FE" w:rsidP="009441FE">
      <w:pPr>
        <w:ind w:firstLine="560"/>
      </w:pPr>
      <w:r w:rsidRPr="00946A5F">
        <w:rPr>
          <w:rFonts w:hint="eastAsia"/>
        </w:rPr>
        <w:t>本生态功能区属于中纬度亚热带季风气候，兼有南北气候特点，气候温和湿润，冷暖适中，雨量充沛，雨热同季，四季分明。本区属鄂东北中低山地，山恋叠起，山势陡峭，最高</w:t>
      </w:r>
      <w:proofErr w:type="gramStart"/>
      <w:r w:rsidRPr="00946A5F">
        <w:rPr>
          <w:rFonts w:hint="eastAsia"/>
        </w:rPr>
        <w:t>海拔金</w:t>
      </w:r>
      <w:proofErr w:type="gramEnd"/>
      <w:r w:rsidRPr="00946A5F">
        <w:rPr>
          <w:rFonts w:hint="eastAsia"/>
        </w:rPr>
        <w:t>顶</w:t>
      </w:r>
      <w:r w:rsidRPr="00946A5F">
        <w:rPr>
          <w:rFonts w:hint="eastAsia"/>
        </w:rPr>
        <w:t>907.8m</w:t>
      </w:r>
      <w:r w:rsidRPr="00946A5F">
        <w:rPr>
          <w:rFonts w:hint="eastAsia"/>
        </w:rPr>
        <w:t>米。其中</w:t>
      </w:r>
      <w:proofErr w:type="gramStart"/>
      <w:r w:rsidRPr="00946A5F">
        <w:rPr>
          <w:rFonts w:hint="eastAsia"/>
        </w:rPr>
        <w:t>中</w:t>
      </w:r>
      <w:proofErr w:type="gramEnd"/>
      <w:r w:rsidRPr="00946A5F">
        <w:rPr>
          <w:rFonts w:hint="eastAsia"/>
        </w:rPr>
        <w:t>华山鸟类国家自然保护区内河流分属长江流域，大贵寺</w:t>
      </w:r>
      <w:r w:rsidR="00C43724" w:rsidRPr="00946A5F">
        <w:rPr>
          <w:rFonts w:hint="eastAsia"/>
        </w:rPr>
        <w:t>省级</w:t>
      </w:r>
      <w:r w:rsidRPr="00946A5F">
        <w:rPr>
          <w:rFonts w:hint="eastAsia"/>
        </w:rPr>
        <w:t>森林公园属于淮河水系，境内地表水资源，主要为大气降水产生的地表径流。植被区划上属于亚热带常绿阔叶林区域——东部（湿润）常绿阔叶林亚区域——北亚热带常绿、落叶阔叶混交林地带——桐柏山、大别山、山地丘陵，落叶栎类、青冈林、台湾松林、栽培植被区。原</w:t>
      </w:r>
      <w:proofErr w:type="gramStart"/>
      <w:r w:rsidRPr="00946A5F">
        <w:rPr>
          <w:rFonts w:hint="eastAsia"/>
        </w:rPr>
        <w:t>生植</w:t>
      </w:r>
      <w:proofErr w:type="gramEnd"/>
      <w:r w:rsidRPr="00946A5F">
        <w:rPr>
          <w:rFonts w:hint="eastAsia"/>
        </w:rPr>
        <w:t>被丰富，可划分为</w:t>
      </w:r>
      <w:r w:rsidRPr="00946A5F">
        <w:rPr>
          <w:rFonts w:hint="eastAsia"/>
        </w:rPr>
        <w:t>3</w:t>
      </w:r>
      <w:r w:rsidRPr="00946A5F">
        <w:rPr>
          <w:rFonts w:hint="eastAsia"/>
        </w:rPr>
        <w:t>个植被型组、</w:t>
      </w:r>
      <w:r w:rsidRPr="00946A5F">
        <w:rPr>
          <w:rFonts w:hint="eastAsia"/>
        </w:rPr>
        <w:t>9</w:t>
      </w:r>
      <w:r w:rsidRPr="00946A5F">
        <w:rPr>
          <w:rFonts w:hint="eastAsia"/>
        </w:rPr>
        <w:t>个植被型、</w:t>
      </w:r>
      <w:r w:rsidRPr="00946A5F">
        <w:rPr>
          <w:rFonts w:hint="eastAsia"/>
        </w:rPr>
        <w:t>24</w:t>
      </w:r>
      <w:r w:rsidRPr="00946A5F">
        <w:rPr>
          <w:rFonts w:hint="eastAsia"/>
        </w:rPr>
        <w:t>个群系，资源植物共有</w:t>
      </w:r>
      <w:r w:rsidRPr="00946A5F">
        <w:rPr>
          <w:rFonts w:hint="eastAsia"/>
        </w:rPr>
        <w:t>957</w:t>
      </w:r>
      <w:r w:rsidRPr="00946A5F">
        <w:rPr>
          <w:rFonts w:hint="eastAsia"/>
        </w:rPr>
        <w:t>种（含栽培种），归属</w:t>
      </w:r>
      <w:r w:rsidRPr="00946A5F">
        <w:rPr>
          <w:rFonts w:hint="eastAsia"/>
        </w:rPr>
        <w:t>141</w:t>
      </w:r>
      <w:r w:rsidRPr="00946A5F">
        <w:rPr>
          <w:rFonts w:hint="eastAsia"/>
        </w:rPr>
        <w:t>科、</w:t>
      </w:r>
      <w:r w:rsidRPr="00946A5F">
        <w:rPr>
          <w:rFonts w:hint="eastAsia"/>
        </w:rPr>
        <w:t>572</w:t>
      </w:r>
      <w:r w:rsidRPr="00946A5F">
        <w:rPr>
          <w:rFonts w:hint="eastAsia"/>
        </w:rPr>
        <w:t>属，植物资源可分成食用类、药用类、工业用原料类、环保类、种质资源类</w:t>
      </w:r>
      <w:r w:rsidRPr="00946A5F">
        <w:rPr>
          <w:rFonts w:hint="eastAsia"/>
        </w:rPr>
        <w:t>5</w:t>
      </w:r>
      <w:r w:rsidRPr="00946A5F">
        <w:rPr>
          <w:rFonts w:hint="eastAsia"/>
        </w:rPr>
        <w:t>大类</w:t>
      </w:r>
      <w:r w:rsidRPr="00946A5F">
        <w:rPr>
          <w:rFonts w:hint="eastAsia"/>
        </w:rPr>
        <w:t>28</w:t>
      </w:r>
      <w:r w:rsidRPr="00946A5F">
        <w:rPr>
          <w:rFonts w:hint="eastAsia"/>
        </w:rPr>
        <w:t>小类。区内陆生脊椎动物超过</w:t>
      </w:r>
      <w:r w:rsidRPr="00946A5F">
        <w:rPr>
          <w:rFonts w:hint="eastAsia"/>
        </w:rPr>
        <w:t>240</w:t>
      </w:r>
      <w:r w:rsidRPr="00946A5F">
        <w:rPr>
          <w:rFonts w:hint="eastAsia"/>
        </w:rPr>
        <w:t>种，国家重点保护野生动物和珍稀濒危野生脊椎动物达</w:t>
      </w:r>
      <w:r w:rsidRPr="00946A5F">
        <w:rPr>
          <w:rFonts w:hint="eastAsia"/>
        </w:rPr>
        <w:t>68</w:t>
      </w:r>
      <w:r w:rsidRPr="00946A5F">
        <w:rPr>
          <w:rFonts w:hint="eastAsia"/>
        </w:rPr>
        <w:t>种，包括兽类、鸟类、爬行类和两栖类，其中以国家Ⅱ级重点保护动物白冠长尾</w:t>
      </w:r>
      <w:proofErr w:type="gramStart"/>
      <w:r w:rsidRPr="00946A5F">
        <w:rPr>
          <w:rFonts w:hint="eastAsia"/>
        </w:rPr>
        <w:t>雉</w:t>
      </w:r>
      <w:proofErr w:type="gramEnd"/>
      <w:r w:rsidRPr="00946A5F">
        <w:rPr>
          <w:rFonts w:hint="eastAsia"/>
        </w:rPr>
        <w:t>为主。</w:t>
      </w:r>
    </w:p>
    <w:p w:rsidR="009441FE" w:rsidRPr="00946A5F" w:rsidRDefault="009441FE" w:rsidP="009441FE">
      <w:pPr>
        <w:ind w:firstLine="560"/>
      </w:pPr>
      <w:r w:rsidRPr="00946A5F">
        <w:rPr>
          <w:rFonts w:hint="eastAsia"/>
        </w:rPr>
        <w:t>（</w:t>
      </w:r>
      <w:r w:rsidRPr="00946A5F">
        <w:rPr>
          <w:rFonts w:hint="eastAsia"/>
        </w:rPr>
        <w:t>3</w:t>
      </w:r>
      <w:r w:rsidRPr="00946A5F">
        <w:rPr>
          <w:rFonts w:hint="eastAsia"/>
        </w:rPr>
        <w:t>）生态功能</w:t>
      </w:r>
    </w:p>
    <w:p w:rsidR="009441FE" w:rsidRPr="00946A5F" w:rsidRDefault="009441FE" w:rsidP="009441FE">
      <w:pPr>
        <w:ind w:firstLine="560"/>
      </w:pPr>
      <w:r w:rsidRPr="00946A5F">
        <w:rPr>
          <w:rFonts w:hint="eastAsia"/>
        </w:rPr>
        <w:t>生物多样性保护、水源涵养、林产品提供</w:t>
      </w:r>
    </w:p>
    <w:p w:rsidR="009441FE" w:rsidRPr="00946A5F" w:rsidRDefault="009441FE" w:rsidP="009441FE">
      <w:pPr>
        <w:ind w:firstLine="560"/>
      </w:pPr>
      <w:r w:rsidRPr="00946A5F">
        <w:rPr>
          <w:rFonts w:hint="eastAsia"/>
        </w:rPr>
        <w:t>（</w:t>
      </w:r>
      <w:r w:rsidRPr="00946A5F">
        <w:rPr>
          <w:rFonts w:hint="eastAsia"/>
        </w:rPr>
        <w:t>4</w:t>
      </w:r>
      <w:r w:rsidRPr="00946A5F">
        <w:rPr>
          <w:rFonts w:hint="eastAsia"/>
        </w:rPr>
        <w:t>）主要生态问题</w:t>
      </w:r>
    </w:p>
    <w:p w:rsidR="009441FE" w:rsidRPr="00946A5F" w:rsidRDefault="009441FE" w:rsidP="009441FE">
      <w:pPr>
        <w:ind w:firstLine="560"/>
      </w:pPr>
      <w:r w:rsidRPr="00946A5F">
        <w:rPr>
          <w:rFonts w:hint="eastAsia"/>
        </w:rPr>
        <w:lastRenderedPageBreak/>
        <w:t>本区是鄂北重点野生动植物的重要生境，也是候鸟迁徙的重要中转地，天然林资源丰富，但长期的林场开发导致部分区域森林资源破坏，导致生物栖息地和生境破碎化，生物多样性，野生动植物资源保护强度亟待提高。</w:t>
      </w:r>
    </w:p>
    <w:p w:rsidR="009441FE" w:rsidRPr="00946A5F" w:rsidRDefault="009441FE" w:rsidP="009441FE">
      <w:pPr>
        <w:ind w:firstLine="560"/>
      </w:pPr>
      <w:r w:rsidRPr="00946A5F">
        <w:rPr>
          <w:rFonts w:hint="eastAsia"/>
        </w:rPr>
        <w:t>（</w:t>
      </w:r>
      <w:r w:rsidRPr="00946A5F">
        <w:rPr>
          <w:rFonts w:hint="eastAsia"/>
        </w:rPr>
        <w:t>5</w:t>
      </w:r>
      <w:r w:rsidRPr="00946A5F">
        <w:rPr>
          <w:rFonts w:hint="eastAsia"/>
        </w:rPr>
        <w:t>）生态保护主要方向</w:t>
      </w:r>
    </w:p>
    <w:p w:rsidR="009441FE" w:rsidRPr="00946A5F" w:rsidRDefault="009441FE" w:rsidP="009441FE">
      <w:pPr>
        <w:ind w:firstLine="560"/>
      </w:pPr>
      <w:r w:rsidRPr="00946A5F">
        <w:rPr>
          <w:rFonts w:hint="eastAsia"/>
        </w:rPr>
        <w:t>①加强饮用水源地保护，划定水源保护区；</w:t>
      </w:r>
    </w:p>
    <w:p w:rsidR="009441FE" w:rsidRPr="00946A5F" w:rsidRDefault="009441FE" w:rsidP="009441FE">
      <w:pPr>
        <w:ind w:firstLine="560"/>
      </w:pPr>
      <w:r w:rsidRPr="00946A5F">
        <w:rPr>
          <w:rFonts w:hint="eastAsia"/>
        </w:rPr>
        <w:t>②保护自然生态系统与重要物种栖息地，防止生态建设导致栖息环境的改变；</w:t>
      </w:r>
    </w:p>
    <w:p w:rsidR="009441FE" w:rsidRPr="00946A5F" w:rsidRDefault="009441FE" w:rsidP="009441FE">
      <w:pPr>
        <w:ind w:firstLine="560"/>
      </w:pPr>
      <w:r w:rsidRPr="00946A5F">
        <w:rPr>
          <w:rFonts w:hint="eastAsia"/>
        </w:rPr>
        <w:t>③适当发展生态旅游；</w:t>
      </w:r>
    </w:p>
    <w:p w:rsidR="009441FE" w:rsidRPr="00946A5F" w:rsidRDefault="009441FE" w:rsidP="009441FE">
      <w:pPr>
        <w:ind w:firstLine="560"/>
      </w:pPr>
      <w:r w:rsidRPr="00946A5F">
        <w:rPr>
          <w:rFonts w:hint="eastAsia"/>
        </w:rPr>
        <w:t>（</w:t>
      </w:r>
      <w:r w:rsidRPr="00946A5F">
        <w:rPr>
          <w:rFonts w:hint="eastAsia"/>
        </w:rPr>
        <w:t>6</w:t>
      </w:r>
      <w:r w:rsidRPr="00946A5F">
        <w:rPr>
          <w:rFonts w:hint="eastAsia"/>
        </w:rPr>
        <w:t>）生态保护主要措施</w:t>
      </w:r>
    </w:p>
    <w:p w:rsidR="009441FE" w:rsidRPr="00946A5F" w:rsidRDefault="009441FE" w:rsidP="009441FE">
      <w:pPr>
        <w:ind w:firstLine="560"/>
      </w:pPr>
      <w:r w:rsidRPr="00946A5F">
        <w:rPr>
          <w:rFonts w:hint="eastAsia"/>
        </w:rPr>
        <w:t>①严格执行自然保护区相关国家及地方法律法规，严禁在国家及省级保护区内开展一切形式的开发建设活动，严格做好保护区内珍稀物种及其生境的保护工作；</w:t>
      </w:r>
    </w:p>
    <w:p w:rsidR="009441FE" w:rsidRPr="00946A5F" w:rsidRDefault="009441FE" w:rsidP="009441FE">
      <w:pPr>
        <w:ind w:firstLine="560"/>
      </w:pPr>
      <w:r w:rsidRPr="00946A5F">
        <w:rPr>
          <w:rFonts w:hint="eastAsia"/>
        </w:rPr>
        <w:t>②改变落后粗放的生产经营方式，以生态保护为目的适当进行林业资源开发，人工适当干扰下加快自然植被破坏地区的群落顺行演替，促进重点区域的植被恢复；</w:t>
      </w:r>
    </w:p>
    <w:p w:rsidR="009441FE" w:rsidRPr="00946A5F" w:rsidRDefault="009441FE" w:rsidP="009441FE">
      <w:pPr>
        <w:ind w:firstLineChars="0" w:firstLine="560"/>
      </w:pPr>
      <w:r w:rsidRPr="00946A5F">
        <w:rPr>
          <w:rFonts w:hint="eastAsia"/>
        </w:rPr>
        <w:t>③划定</w:t>
      </w:r>
      <w:r w:rsidR="00C43724" w:rsidRPr="00946A5F">
        <w:rPr>
          <w:rFonts w:hint="eastAsia"/>
        </w:rPr>
        <w:t>许</w:t>
      </w:r>
      <w:r w:rsidRPr="00946A5F">
        <w:rPr>
          <w:rFonts w:hint="eastAsia"/>
        </w:rPr>
        <w:t>家冲水库水源地保护区，保障乡镇饮水安全；</w:t>
      </w:r>
    </w:p>
    <w:p w:rsidR="009441FE" w:rsidRPr="00946A5F" w:rsidRDefault="009441FE" w:rsidP="009441FE">
      <w:pPr>
        <w:ind w:firstLine="560"/>
      </w:pPr>
      <w:r w:rsidRPr="00946A5F">
        <w:rPr>
          <w:rFonts w:hint="eastAsia"/>
        </w:rPr>
        <w:t>④依托功能区内的大贵寺</w:t>
      </w:r>
      <w:r w:rsidR="00C43724" w:rsidRPr="00946A5F">
        <w:rPr>
          <w:rFonts w:hint="eastAsia"/>
        </w:rPr>
        <w:t>省级</w:t>
      </w:r>
      <w:r w:rsidRPr="00946A5F">
        <w:rPr>
          <w:rFonts w:hint="eastAsia"/>
        </w:rPr>
        <w:t>森林公园和中华山国家森林公园，在保护珍稀野生动植物及其生境的前提下，重点打造三潭风景区、</w:t>
      </w:r>
      <w:proofErr w:type="gramStart"/>
      <w:r w:rsidRPr="00946A5F">
        <w:rPr>
          <w:rFonts w:hint="eastAsia"/>
        </w:rPr>
        <w:t>龙爬寨</w:t>
      </w:r>
      <w:proofErr w:type="gramEnd"/>
      <w:r w:rsidRPr="00946A5F">
        <w:rPr>
          <w:rFonts w:hint="eastAsia"/>
        </w:rPr>
        <w:t>景区、</w:t>
      </w:r>
      <w:proofErr w:type="gramStart"/>
      <w:r w:rsidRPr="00946A5F">
        <w:rPr>
          <w:rFonts w:hint="eastAsia"/>
        </w:rPr>
        <w:t>塔湾景区</w:t>
      </w:r>
      <w:proofErr w:type="gramEnd"/>
      <w:r w:rsidRPr="00946A5F">
        <w:rPr>
          <w:rFonts w:hint="eastAsia"/>
        </w:rPr>
        <w:t>和白龙寺景区，筹建中华山风景区，发展生态旅游。</w:t>
      </w:r>
    </w:p>
    <w:p w:rsidR="009441FE" w:rsidRPr="00946A5F" w:rsidRDefault="009441FE" w:rsidP="009441FE">
      <w:pPr>
        <w:keepNext/>
        <w:keepLines/>
        <w:numPr>
          <w:ilvl w:val="3"/>
          <w:numId w:val="2"/>
        </w:numPr>
        <w:spacing w:after="60"/>
        <w:ind w:left="0" w:firstLineChars="0" w:firstLine="0"/>
        <w:outlineLvl w:val="3"/>
        <w:rPr>
          <w:rFonts w:eastAsia="宋体" w:cstheme="majorBidi"/>
          <w:b/>
          <w:bCs/>
          <w:szCs w:val="28"/>
        </w:rPr>
      </w:pPr>
      <w:r w:rsidRPr="00946A5F">
        <w:rPr>
          <w:rFonts w:eastAsia="宋体" w:cstheme="majorBidi" w:hint="eastAsia"/>
          <w:b/>
          <w:bCs/>
          <w:szCs w:val="28"/>
        </w:rPr>
        <w:t>大别山水源涵养、水土保持生态功能区</w:t>
      </w:r>
    </w:p>
    <w:p w:rsidR="009441FE" w:rsidRPr="00946A5F" w:rsidRDefault="009441FE" w:rsidP="009441FE">
      <w:pPr>
        <w:ind w:firstLine="560"/>
      </w:pPr>
      <w:r w:rsidRPr="00946A5F">
        <w:rPr>
          <w:rFonts w:hint="eastAsia"/>
        </w:rPr>
        <w:t>（</w:t>
      </w:r>
      <w:r w:rsidRPr="00946A5F">
        <w:rPr>
          <w:rFonts w:hint="eastAsia"/>
        </w:rPr>
        <w:t>1</w:t>
      </w:r>
      <w:r w:rsidRPr="00946A5F">
        <w:rPr>
          <w:rFonts w:hint="eastAsia"/>
        </w:rPr>
        <w:t>）区域范围</w:t>
      </w:r>
    </w:p>
    <w:p w:rsidR="009441FE" w:rsidRPr="00946A5F" w:rsidRDefault="009441FE" w:rsidP="009441FE">
      <w:pPr>
        <w:ind w:firstLine="560"/>
      </w:pPr>
      <w:r w:rsidRPr="00946A5F">
        <w:rPr>
          <w:rFonts w:hint="eastAsia"/>
        </w:rPr>
        <w:t>本生态区主要位于广水市东北部，包括武胜关镇除</w:t>
      </w:r>
      <w:proofErr w:type="gramStart"/>
      <w:r w:rsidRPr="00946A5F">
        <w:rPr>
          <w:rFonts w:hint="eastAsia"/>
        </w:rPr>
        <w:t>金鸡河</w:t>
      </w:r>
      <w:proofErr w:type="gramEnd"/>
      <w:r w:rsidRPr="00946A5F">
        <w:rPr>
          <w:rFonts w:hint="eastAsia"/>
        </w:rPr>
        <w:t>村、胡家湾村、武胜关城区、新屋村和泉水村外的绝大部分，功能区面积</w:t>
      </w:r>
      <w:r w:rsidRPr="00946A5F">
        <w:rPr>
          <w:rFonts w:hint="eastAsia"/>
        </w:rPr>
        <w:t>175.89km</w:t>
      </w:r>
      <w:r w:rsidRPr="00946A5F">
        <w:rPr>
          <w:rFonts w:hint="eastAsia"/>
          <w:vertAlign w:val="superscript"/>
        </w:rPr>
        <w:t>2</w:t>
      </w:r>
      <w:r w:rsidRPr="00946A5F">
        <w:rPr>
          <w:rFonts w:hint="eastAsia"/>
        </w:rPr>
        <w:t>。</w:t>
      </w:r>
    </w:p>
    <w:p w:rsidR="009441FE" w:rsidRPr="00946A5F" w:rsidRDefault="009441FE" w:rsidP="009441FE">
      <w:pPr>
        <w:ind w:firstLine="560"/>
      </w:pPr>
      <w:r w:rsidRPr="00946A5F">
        <w:rPr>
          <w:rFonts w:hint="eastAsia"/>
        </w:rPr>
        <w:t>（</w:t>
      </w:r>
      <w:r w:rsidRPr="00946A5F">
        <w:rPr>
          <w:rFonts w:hint="eastAsia"/>
        </w:rPr>
        <w:t>2</w:t>
      </w:r>
      <w:r w:rsidRPr="00946A5F">
        <w:rPr>
          <w:rFonts w:hint="eastAsia"/>
        </w:rPr>
        <w:t>）功能区基本概况</w:t>
      </w:r>
    </w:p>
    <w:p w:rsidR="009441FE" w:rsidRPr="00946A5F" w:rsidRDefault="009441FE" w:rsidP="009441FE">
      <w:pPr>
        <w:ind w:firstLine="560"/>
      </w:pPr>
      <w:r w:rsidRPr="00946A5F">
        <w:rPr>
          <w:rFonts w:hint="eastAsia"/>
        </w:rPr>
        <w:t>本生态功能区地形由低山、丘陵向河谷冲积平原过渡，广水河</w:t>
      </w:r>
      <w:r w:rsidRPr="00946A5F">
        <w:rPr>
          <w:rFonts w:hint="eastAsia"/>
        </w:rPr>
        <w:t>-</w:t>
      </w:r>
      <w:r w:rsidRPr="00946A5F">
        <w:rPr>
          <w:rFonts w:hint="eastAsia"/>
        </w:rPr>
        <w:t>武胜关以东区域的大部分属于大别山余脉，区内最高海拔</w:t>
      </w:r>
      <w:r w:rsidRPr="00946A5F">
        <w:rPr>
          <w:rFonts w:hint="eastAsia"/>
        </w:rPr>
        <w:t xml:space="preserve">830 m, </w:t>
      </w:r>
      <w:r w:rsidRPr="00946A5F">
        <w:rPr>
          <w:rFonts w:hint="eastAsia"/>
        </w:rPr>
        <w:t>为大悟县、广水市和信阳</w:t>
      </w:r>
      <w:r w:rsidRPr="00946A5F">
        <w:rPr>
          <w:rFonts w:hint="eastAsia"/>
        </w:rPr>
        <w:lastRenderedPageBreak/>
        <w:t>市的界山——光头山。年降水量自西南向东北递增，最高超过</w:t>
      </w:r>
      <w:r w:rsidRPr="00946A5F">
        <w:rPr>
          <w:rFonts w:hint="eastAsia"/>
        </w:rPr>
        <w:t>1400 mm,</w:t>
      </w:r>
      <w:r w:rsidRPr="00946A5F">
        <w:rPr>
          <w:rFonts w:hint="eastAsia"/>
        </w:rPr>
        <w:t>发育有武胜关河、</w:t>
      </w:r>
      <w:proofErr w:type="gramStart"/>
      <w:r w:rsidRPr="00946A5F">
        <w:rPr>
          <w:rFonts w:hint="eastAsia"/>
        </w:rPr>
        <w:t>木王河</w:t>
      </w:r>
      <w:proofErr w:type="gramEnd"/>
      <w:r w:rsidRPr="00946A5F">
        <w:rPr>
          <w:rFonts w:hint="eastAsia"/>
        </w:rPr>
        <w:t>、安儿庙河、</w:t>
      </w:r>
      <w:proofErr w:type="gramStart"/>
      <w:r w:rsidRPr="00946A5F">
        <w:rPr>
          <w:rFonts w:hint="eastAsia"/>
        </w:rPr>
        <w:t>王家场河和霞家</w:t>
      </w:r>
      <w:proofErr w:type="gramEnd"/>
      <w:r w:rsidRPr="00946A5F">
        <w:rPr>
          <w:rFonts w:hint="eastAsia"/>
        </w:rPr>
        <w:t>河，处于广水河的上游，</w:t>
      </w:r>
      <w:proofErr w:type="gramStart"/>
      <w:r w:rsidRPr="00946A5F">
        <w:rPr>
          <w:rFonts w:hint="eastAsia"/>
        </w:rPr>
        <w:t>其中霞</w:t>
      </w:r>
      <w:proofErr w:type="gramEnd"/>
      <w:r w:rsidRPr="00946A5F">
        <w:rPr>
          <w:rFonts w:hint="eastAsia"/>
        </w:rPr>
        <w:t>家河水库为重要的城乡饮用水源地。大部分区域为森林，植被覆盖率较高，耕地呈带状分布在上述河流两侧的河谷冲积平原。该区紧邻鸡公山风景区，且区内有黑龙潭、将军寨、</w:t>
      </w:r>
      <w:proofErr w:type="gramStart"/>
      <w:r w:rsidRPr="00946A5F">
        <w:rPr>
          <w:rFonts w:hint="eastAsia"/>
        </w:rPr>
        <w:t>千姑寨、牛迹</w:t>
      </w:r>
      <w:proofErr w:type="gramEnd"/>
      <w:r w:rsidRPr="00946A5F">
        <w:rPr>
          <w:rFonts w:hint="eastAsia"/>
        </w:rPr>
        <w:t>山、武胜关、孝子碑等多处人文及自然景观；矿产资源丰富，石墨、大理石、石英石、稀土等矿产极富开采价值。</w:t>
      </w:r>
    </w:p>
    <w:p w:rsidR="009441FE" w:rsidRPr="00946A5F" w:rsidRDefault="009441FE" w:rsidP="009441FE">
      <w:pPr>
        <w:ind w:firstLine="560"/>
      </w:pPr>
      <w:r w:rsidRPr="00946A5F">
        <w:rPr>
          <w:rFonts w:hint="eastAsia"/>
        </w:rPr>
        <w:t>（</w:t>
      </w:r>
      <w:r w:rsidRPr="00946A5F">
        <w:rPr>
          <w:rFonts w:hint="eastAsia"/>
        </w:rPr>
        <w:t>3</w:t>
      </w:r>
      <w:r w:rsidRPr="00946A5F">
        <w:rPr>
          <w:rFonts w:hint="eastAsia"/>
        </w:rPr>
        <w:t>）生态功能</w:t>
      </w:r>
    </w:p>
    <w:p w:rsidR="009441FE" w:rsidRPr="00946A5F" w:rsidRDefault="009441FE" w:rsidP="009441FE">
      <w:pPr>
        <w:ind w:firstLine="560"/>
      </w:pPr>
      <w:r w:rsidRPr="00946A5F">
        <w:rPr>
          <w:rFonts w:hint="eastAsia"/>
        </w:rPr>
        <w:t>水源涵养、土壤保持</w:t>
      </w:r>
    </w:p>
    <w:p w:rsidR="009441FE" w:rsidRPr="00946A5F" w:rsidRDefault="009441FE" w:rsidP="009441FE">
      <w:pPr>
        <w:ind w:firstLine="560"/>
      </w:pPr>
      <w:r w:rsidRPr="00946A5F">
        <w:rPr>
          <w:rFonts w:hint="eastAsia"/>
        </w:rPr>
        <w:t>（</w:t>
      </w:r>
      <w:r w:rsidRPr="00946A5F">
        <w:rPr>
          <w:rFonts w:hint="eastAsia"/>
        </w:rPr>
        <w:t>4</w:t>
      </w:r>
      <w:r w:rsidRPr="00946A5F">
        <w:rPr>
          <w:rFonts w:hint="eastAsia"/>
        </w:rPr>
        <w:t>）主要生态问题</w:t>
      </w:r>
    </w:p>
    <w:p w:rsidR="009441FE" w:rsidRPr="00946A5F" w:rsidRDefault="009441FE" w:rsidP="009441FE">
      <w:pPr>
        <w:ind w:firstLine="560"/>
      </w:pPr>
      <w:r w:rsidRPr="00946A5F">
        <w:rPr>
          <w:rFonts w:hint="eastAsia"/>
        </w:rPr>
        <w:t>本功能区处于低山区，低山、丘陵、河谷相间分布，广水河发源于此，水源涵养功能重要；年降水量大，夏季多暴雨，但林地分布不均，农业产业结构对山、田、林、</w:t>
      </w:r>
      <w:proofErr w:type="gramStart"/>
      <w:r w:rsidRPr="00946A5F">
        <w:rPr>
          <w:rFonts w:hint="eastAsia"/>
        </w:rPr>
        <w:t>草开发</w:t>
      </w:r>
      <w:proofErr w:type="gramEnd"/>
      <w:r w:rsidRPr="00946A5F">
        <w:rPr>
          <w:rFonts w:hint="eastAsia"/>
        </w:rPr>
        <w:t>强度较大，造成天然植被破坏，不利于水土保持。</w:t>
      </w:r>
    </w:p>
    <w:p w:rsidR="009441FE" w:rsidRPr="00946A5F" w:rsidRDefault="009441FE" w:rsidP="009441FE">
      <w:pPr>
        <w:ind w:firstLine="560"/>
      </w:pPr>
      <w:r w:rsidRPr="00946A5F">
        <w:rPr>
          <w:rFonts w:hint="eastAsia"/>
        </w:rPr>
        <w:t>（</w:t>
      </w:r>
      <w:r w:rsidRPr="00946A5F">
        <w:rPr>
          <w:rFonts w:hint="eastAsia"/>
        </w:rPr>
        <w:t>5</w:t>
      </w:r>
      <w:r w:rsidRPr="00946A5F">
        <w:rPr>
          <w:rFonts w:hint="eastAsia"/>
        </w:rPr>
        <w:t>）生态保护主要方向</w:t>
      </w:r>
    </w:p>
    <w:p w:rsidR="009441FE" w:rsidRPr="00946A5F" w:rsidRDefault="009441FE" w:rsidP="009441FE">
      <w:pPr>
        <w:ind w:firstLine="560"/>
      </w:pPr>
      <w:r w:rsidRPr="00946A5F">
        <w:rPr>
          <w:rFonts w:hint="eastAsia"/>
        </w:rPr>
        <w:t>①继续实施封山育林工程，保护天然林，维持区内生物多样性；</w:t>
      </w:r>
    </w:p>
    <w:p w:rsidR="009441FE" w:rsidRPr="00946A5F" w:rsidRDefault="009441FE" w:rsidP="009441FE">
      <w:pPr>
        <w:ind w:firstLine="560"/>
      </w:pPr>
      <w:r w:rsidRPr="00946A5F">
        <w:rPr>
          <w:rFonts w:hint="eastAsia"/>
        </w:rPr>
        <w:t>②以小流域为单元，开展水土流失综合治理，协调农村经济发展与生态环境的关系，恢复和重建退化植被；</w:t>
      </w:r>
    </w:p>
    <w:p w:rsidR="009441FE" w:rsidRPr="00946A5F" w:rsidRDefault="009441FE" w:rsidP="009441FE">
      <w:pPr>
        <w:ind w:firstLine="560"/>
      </w:pPr>
      <w:r w:rsidRPr="00946A5F">
        <w:rPr>
          <w:rFonts w:hint="eastAsia"/>
        </w:rPr>
        <w:t>③保护森林生态系统，调整林草种类结构，加强生态系统的稳定性，形成林、灌、草相结合的生态结构，提高径流产流和水源涵养能力；</w:t>
      </w:r>
    </w:p>
    <w:p w:rsidR="009441FE" w:rsidRPr="00946A5F" w:rsidRDefault="009441FE" w:rsidP="009441FE">
      <w:pPr>
        <w:numPr>
          <w:ilvl w:val="0"/>
          <w:numId w:val="3"/>
        </w:numPr>
        <w:ind w:firstLineChars="0"/>
      </w:pPr>
      <w:r w:rsidRPr="00946A5F">
        <w:rPr>
          <w:rFonts w:hint="eastAsia"/>
        </w:rPr>
        <w:t>充分发挥旅游优势，大力挖掘人文及自然景观，发展生态旅游。</w:t>
      </w:r>
    </w:p>
    <w:p w:rsidR="009441FE" w:rsidRPr="00946A5F" w:rsidRDefault="009441FE" w:rsidP="009441FE">
      <w:pPr>
        <w:ind w:firstLine="560"/>
        <w:rPr>
          <w:b/>
        </w:rPr>
      </w:pPr>
      <w:r w:rsidRPr="00946A5F">
        <w:rPr>
          <w:rFonts w:hint="eastAsia"/>
        </w:rPr>
        <w:t>⑤发展生态农业，农业产业结构和生态保护相协调。</w:t>
      </w:r>
    </w:p>
    <w:p w:rsidR="009441FE" w:rsidRPr="00946A5F" w:rsidRDefault="009441FE" w:rsidP="009441FE">
      <w:pPr>
        <w:ind w:firstLine="560"/>
      </w:pPr>
      <w:r w:rsidRPr="00946A5F">
        <w:rPr>
          <w:rFonts w:hint="eastAsia"/>
        </w:rPr>
        <w:t>（</w:t>
      </w:r>
      <w:r w:rsidRPr="00946A5F">
        <w:rPr>
          <w:rFonts w:hint="eastAsia"/>
        </w:rPr>
        <w:t>6</w:t>
      </w:r>
      <w:r w:rsidRPr="00946A5F">
        <w:rPr>
          <w:rFonts w:hint="eastAsia"/>
        </w:rPr>
        <w:t>）生态保护主要措施</w:t>
      </w:r>
    </w:p>
    <w:p w:rsidR="009441FE" w:rsidRPr="00946A5F" w:rsidRDefault="009441FE" w:rsidP="009441FE">
      <w:pPr>
        <w:ind w:firstLine="560"/>
      </w:pPr>
      <w:r w:rsidRPr="00946A5F">
        <w:rPr>
          <w:rFonts w:hint="eastAsia"/>
        </w:rPr>
        <w:t>①河谷平原区，选择适生树种进行栽种，形成防护林、水源涵养林、用材林合理搭配的格局，增加植被覆盖度，防止水土流失；</w:t>
      </w:r>
    </w:p>
    <w:p w:rsidR="009441FE" w:rsidRPr="00946A5F" w:rsidRDefault="009441FE" w:rsidP="009441FE">
      <w:pPr>
        <w:ind w:firstLine="560"/>
      </w:pPr>
      <w:r w:rsidRPr="00946A5F">
        <w:rPr>
          <w:rFonts w:hint="eastAsia"/>
        </w:rPr>
        <w:t>②保护森林生态系统，调整林种结构，加强生态系统稳定性，提高径流产能和水源涵养能力；</w:t>
      </w:r>
      <w:r w:rsidRPr="00946A5F">
        <w:rPr>
          <w:rFonts w:hint="eastAsia"/>
        </w:rPr>
        <w:t xml:space="preserve"> </w:t>
      </w:r>
    </w:p>
    <w:p w:rsidR="009441FE" w:rsidRPr="00946A5F" w:rsidRDefault="009441FE" w:rsidP="009441FE">
      <w:pPr>
        <w:ind w:firstLine="560"/>
      </w:pPr>
      <w:r w:rsidRPr="00946A5F">
        <w:rPr>
          <w:rFonts w:hint="eastAsia"/>
        </w:rPr>
        <w:t>③停止导致生态系统退化的人为破坏活动；合理规划，分步骤、分阶段地</w:t>
      </w:r>
      <w:r w:rsidRPr="00946A5F">
        <w:rPr>
          <w:rFonts w:hint="eastAsia"/>
        </w:rPr>
        <w:lastRenderedPageBreak/>
        <w:t>实施退耕还林还草，对已遭受破坏的生态系统，结合生态建设工程，认真组织重建与恢复；</w:t>
      </w:r>
    </w:p>
    <w:p w:rsidR="009441FE" w:rsidRPr="00946A5F" w:rsidRDefault="009441FE" w:rsidP="009441FE">
      <w:pPr>
        <w:ind w:firstLine="560"/>
      </w:pPr>
      <w:r w:rsidRPr="00946A5F">
        <w:rPr>
          <w:rFonts w:hint="eastAsia"/>
        </w:rPr>
        <w:t>④依托鸡公山国家风景名胜区，充分挖掘当地自然景观和人文景观的优势，大力建设黑龙潭风景区和桃源村，发展生态旅游；</w:t>
      </w:r>
    </w:p>
    <w:p w:rsidR="009441FE" w:rsidRPr="00946A5F" w:rsidRDefault="009441FE" w:rsidP="009441FE">
      <w:pPr>
        <w:ind w:firstLine="560"/>
      </w:pPr>
      <w:r w:rsidRPr="00946A5F">
        <w:rPr>
          <w:rFonts w:hint="eastAsia"/>
        </w:rPr>
        <w:t>⑤发挥大别山山林资源基础，继续推进林果茶药等优势农业资源优势，创造规模效应，做大做强绿色农业。</w:t>
      </w:r>
    </w:p>
    <w:p w:rsidR="009441FE" w:rsidRPr="00946A5F" w:rsidRDefault="009441FE" w:rsidP="009441FE">
      <w:pPr>
        <w:keepNext/>
        <w:keepLines/>
        <w:numPr>
          <w:ilvl w:val="2"/>
          <w:numId w:val="2"/>
        </w:numPr>
        <w:spacing w:after="60"/>
        <w:ind w:left="0" w:firstLineChars="0" w:firstLine="0"/>
        <w:outlineLvl w:val="2"/>
        <w:rPr>
          <w:b/>
          <w:bCs/>
          <w:szCs w:val="32"/>
        </w:rPr>
      </w:pPr>
      <w:r w:rsidRPr="00946A5F">
        <w:rPr>
          <w:rFonts w:hint="eastAsia"/>
          <w:b/>
          <w:bCs/>
          <w:szCs w:val="32"/>
        </w:rPr>
        <w:t>广水西部丘陵岗地农林生态亚区</w:t>
      </w:r>
    </w:p>
    <w:p w:rsidR="009441FE" w:rsidRPr="00946A5F" w:rsidRDefault="009441FE" w:rsidP="009441FE">
      <w:pPr>
        <w:ind w:firstLine="560"/>
      </w:pPr>
      <w:r w:rsidRPr="00946A5F">
        <w:rPr>
          <w:rFonts w:hint="eastAsia"/>
        </w:rPr>
        <w:t>本生态亚区包括</w:t>
      </w:r>
      <w:r w:rsidR="00AF65A6" w:rsidRPr="00946A5F">
        <w:rPr>
          <w:rFonts w:hint="eastAsia"/>
        </w:rPr>
        <w:t>西北低山</w:t>
      </w:r>
      <w:r w:rsidRPr="00946A5F">
        <w:rPr>
          <w:rFonts w:hint="eastAsia"/>
        </w:rPr>
        <w:t>水土保持、农林产品提供生态功能区、府河库区水资源保护、水土保持生态功能区、府河河谷城镇带建设区和长岭水土保持、农林产品提供生态功能区等</w:t>
      </w:r>
      <w:r w:rsidRPr="00946A5F">
        <w:rPr>
          <w:rFonts w:hint="eastAsia"/>
        </w:rPr>
        <w:t>4</w:t>
      </w:r>
      <w:r w:rsidRPr="00946A5F">
        <w:rPr>
          <w:rFonts w:hint="eastAsia"/>
        </w:rPr>
        <w:t>个生态功能区。</w:t>
      </w:r>
    </w:p>
    <w:p w:rsidR="009441FE" w:rsidRPr="00946A5F" w:rsidRDefault="00AF65A6" w:rsidP="009441FE">
      <w:pPr>
        <w:keepNext/>
        <w:keepLines/>
        <w:numPr>
          <w:ilvl w:val="3"/>
          <w:numId w:val="2"/>
        </w:numPr>
        <w:spacing w:after="60"/>
        <w:ind w:left="0" w:firstLineChars="0" w:firstLine="0"/>
        <w:outlineLvl w:val="3"/>
        <w:rPr>
          <w:rFonts w:eastAsia="宋体" w:cstheme="majorBidi"/>
          <w:b/>
          <w:bCs/>
          <w:szCs w:val="28"/>
        </w:rPr>
      </w:pPr>
      <w:r w:rsidRPr="00946A5F">
        <w:rPr>
          <w:rFonts w:eastAsia="宋体" w:cstheme="majorBidi" w:hint="eastAsia"/>
          <w:b/>
          <w:bCs/>
          <w:szCs w:val="28"/>
        </w:rPr>
        <w:t>西北低山</w:t>
      </w:r>
      <w:r w:rsidR="009441FE" w:rsidRPr="00946A5F">
        <w:rPr>
          <w:rFonts w:eastAsia="宋体" w:cstheme="majorBidi" w:hint="eastAsia"/>
          <w:b/>
          <w:bCs/>
          <w:szCs w:val="28"/>
        </w:rPr>
        <w:t>水土保持、农林产品提供生态功能区</w:t>
      </w:r>
    </w:p>
    <w:p w:rsidR="009441FE" w:rsidRPr="00946A5F" w:rsidRDefault="009441FE" w:rsidP="009441FE">
      <w:pPr>
        <w:ind w:firstLine="560"/>
      </w:pPr>
      <w:r w:rsidRPr="00946A5F">
        <w:rPr>
          <w:rFonts w:hint="eastAsia"/>
        </w:rPr>
        <w:t>（</w:t>
      </w:r>
      <w:r w:rsidRPr="00946A5F">
        <w:rPr>
          <w:rFonts w:hint="eastAsia"/>
        </w:rPr>
        <w:t>1</w:t>
      </w:r>
      <w:r w:rsidRPr="00946A5F">
        <w:rPr>
          <w:rFonts w:hint="eastAsia"/>
        </w:rPr>
        <w:t>）区域范围</w:t>
      </w:r>
    </w:p>
    <w:p w:rsidR="009441FE" w:rsidRPr="00946A5F" w:rsidRDefault="009441FE" w:rsidP="009441FE">
      <w:pPr>
        <w:ind w:firstLine="560"/>
      </w:pPr>
      <w:r w:rsidRPr="00946A5F">
        <w:rPr>
          <w:rFonts w:hint="eastAsia"/>
        </w:rPr>
        <w:t>本功能区位于本生态亚区北部，东起十里街办中部，还包括吴店镇、</w:t>
      </w:r>
      <w:proofErr w:type="gramStart"/>
      <w:r w:rsidRPr="00946A5F">
        <w:rPr>
          <w:rFonts w:hint="eastAsia"/>
        </w:rPr>
        <w:t>郝</w:t>
      </w:r>
      <w:proofErr w:type="gramEnd"/>
      <w:r w:rsidRPr="00946A5F">
        <w:rPr>
          <w:rFonts w:hint="eastAsia"/>
        </w:rPr>
        <w:t>店镇、蔡河镇南部，</w:t>
      </w:r>
      <w:proofErr w:type="gramStart"/>
      <w:r w:rsidRPr="00946A5F">
        <w:rPr>
          <w:rFonts w:hint="eastAsia"/>
        </w:rPr>
        <w:t>余店镇</w:t>
      </w:r>
      <w:proofErr w:type="gramEnd"/>
      <w:r w:rsidRPr="00946A5F">
        <w:rPr>
          <w:rFonts w:hint="eastAsia"/>
        </w:rPr>
        <w:t>、关庙镇北部，大致分布于</w:t>
      </w:r>
      <w:r w:rsidRPr="00946A5F">
        <w:rPr>
          <w:rFonts w:hint="eastAsia"/>
        </w:rPr>
        <w:t>S328</w:t>
      </w:r>
      <w:r w:rsidRPr="00946A5F">
        <w:rPr>
          <w:rFonts w:hint="eastAsia"/>
        </w:rPr>
        <w:t>省道和十马线之间，功能区面积</w:t>
      </w:r>
      <w:r w:rsidRPr="00946A5F">
        <w:rPr>
          <w:rFonts w:hint="eastAsia"/>
        </w:rPr>
        <w:t>517.65km</w:t>
      </w:r>
      <w:r w:rsidRPr="00946A5F">
        <w:rPr>
          <w:rFonts w:hint="eastAsia"/>
          <w:vertAlign w:val="superscript"/>
        </w:rPr>
        <w:t>2</w:t>
      </w:r>
      <w:r w:rsidRPr="00946A5F">
        <w:rPr>
          <w:rFonts w:hint="eastAsia"/>
        </w:rPr>
        <w:t>。</w:t>
      </w:r>
    </w:p>
    <w:p w:rsidR="009441FE" w:rsidRPr="00946A5F" w:rsidRDefault="009441FE" w:rsidP="009441FE">
      <w:pPr>
        <w:ind w:firstLine="560"/>
      </w:pPr>
      <w:r w:rsidRPr="00946A5F">
        <w:rPr>
          <w:rFonts w:hint="eastAsia"/>
        </w:rPr>
        <w:t>位于广水市西北部，包含诸多低山，</w:t>
      </w:r>
      <w:proofErr w:type="gramStart"/>
      <w:r w:rsidRPr="00946A5F">
        <w:rPr>
          <w:rFonts w:hint="eastAsia"/>
        </w:rPr>
        <w:t>余店河</w:t>
      </w:r>
      <w:proofErr w:type="gramEnd"/>
      <w:r w:rsidRPr="00946A5F">
        <w:rPr>
          <w:rFonts w:hint="eastAsia"/>
        </w:rPr>
        <w:t>、龙泉河、应山河中上游流经该区，河溪众多，农、林、草地交错分布，</w:t>
      </w:r>
      <w:r w:rsidRPr="00946A5F">
        <w:t xml:space="preserve"> </w:t>
      </w:r>
    </w:p>
    <w:p w:rsidR="009441FE" w:rsidRPr="00946A5F" w:rsidRDefault="009441FE" w:rsidP="009441FE">
      <w:pPr>
        <w:ind w:firstLine="560"/>
      </w:pPr>
      <w:r w:rsidRPr="00946A5F">
        <w:rPr>
          <w:rFonts w:hint="eastAsia"/>
        </w:rPr>
        <w:t>（</w:t>
      </w:r>
      <w:r w:rsidRPr="00946A5F">
        <w:rPr>
          <w:rFonts w:hint="eastAsia"/>
        </w:rPr>
        <w:t>2</w:t>
      </w:r>
      <w:r w:rsidRPr="00946A5F">
        <w:rPr>
          <w:rFonts w:hint="eastAsia"/>
        </w:rPr>
        <w:t>）功能区基本概况</w:t>
      </w:r>
    </w:p>
    <w:p w:rsidR="009441FE" w:rsidRPr="00946A5F" w:rsidRDefault="009441FE" w:rsidP="009441FE">
      <w:pPr>
        <w:ind w:firstLine="560"/>
      </w:pPr>
      <w:r w:rsidRPr="00946A5F">
        <w:rPr>
          <w:rFonts w:hint="eastAsia"/>
        </w:rPr>
        <w:t>本生态功能区位于广水市西北部，大致分布于</w:t>
      </w:r>
      <w:r w:rsidRPr="00946A5F">
        <w:rPr>
          <w:rFonts w:hint="eastAsia"/>
        </w:rPr>
        <w:t>S328</w:t>
      </w:r>
      <w:r w:rsidRPr="00946A5F">
        <w:rPr>
          <w:rFonts w:hint="eastAsia"/>
        </w:rPr>
        <w:t>省道和十（里）—</w:t>
      </w:r>
      <w:proofErr w:type="gramStart"/>
      <w:r w:rsidRPr="00946A5F">
        <w:rPr>
          <w:rFonts w:hint="eastAsia"/>
        </w:rPr>
        <w:t>马坪线之间</w:t>
      </w:r>
      <w:proofErr w:type="gramEnd"/>
      <w:r w:rsidRPr="00946A5F">
        <w:rPr>
          <w:rFonts w:hint="eastAsia"/>
        </w:rPr>
        <w:t>。地形以低山丘陵为主，局部坡度较大，是广水北部低山区向南部丘陵区的过渡地带，吴店河、</w:t>
      </w:r>
      <w:proofErr w:type="gramStart"/>
      <w:r w:rsidRPr="00946A5F">
        <w:rPr>
          <w:rFonts w:hint="eastAsia"/>
        </w:rPr>
        <w:t>余店河</w:t>
      </w:r>
      <w:proofErr w:type="gramEnd"/>
      <w:r w:rsidRPr="00946A5F">
        <w:rPr>
          <w:rFonts w:hint="eastAsia"/>
        </w:rPr>
        <w:t>、龙泉河和应山河等河流自北向南穿行该区，地形经河流切割而破碎，冲积平原散布各处丘岗之间，因此区内河溪众多，农、林、灌、草、湖交错分布。区内人口主要沿</w:t>
      </w:r>
      <w:r w:rsidRPr="00946A5F">
        <w:rPr>
          <w:rFonts w:hint="eastAsia"/>
        </w:rPr>
        <w:t>S328</w:t>
      </w:r>
      <w:r w:rsidRPr="00946A5F">
        <w:rPr>
          <w:rFonts w:hint="eastAsia"/>
        </w:rPr>
        <w:t>省道和十（里）—</w:t>
      </w:r>
      <w:proofErr w:type="gramStart"/>
      <w:r w:rsidRPr="00946A5F">
        <w:rPr>
          <w:rFonts w:hint="eastAsia"/>
        </w:rPr>
        <w:t>马坪线方向</w:t>
      </w:r>
      <w:proofErr w:type="gramEnd"/>
      <w:r w:rsidRPr="00946A5F">
        <w:rPr>
          <w:rFonts w:hint="eastAsia"/>
        </w:rPr>
        <w:t>延伸，部分区域土地利用强度较大，中部山区土壤侵蚀比较严重强烈。</w:t>
      </w:r>
    </w:p>
    <w:p w:rsidR="009441FE" w:rsidRPr="00946A5F" w:rsidRDefault="009441FE" w:rsidP="009441FE">
      <w:pPr>
        <w:ind w:firstLine="560"/>
      </w:pPr>
      <w:r w:rsidRPr="00946A5F">
        <w:rPr>
          <w:rFonts w:hint="eastAsia"/>
        </w:rPr>
        <w:t>（</w:t>
      </w:r>
      <w:r w:rsidRPr="00946A5F">
        <w:rPr>
          <w:rFonts w:hint="eastAsia"/>
        </w:rPr>
        <w:t>3</w:t>
      </w:r>
      <w:r w:rsidRPr="00946A5F">
        <w:rPr>
          <w:rFonts w:hint="eastAsia"/>
        </w:rPr>
        <w:t>）生态功能</w:t>
      </w:r>
    </w:p>
    <w:p w:rsidR="009441FE" w:rsidRPr="00946A5F" w:rsidRDefault="009441FE" w:rsidP="009441FE">
      <w:pPr>
        <w:ind w:firstLine="560"/>
      </w:pPr>
      <w:r w:rsidRPr="00946A5F">
        <w:rPr>
          <w:rFonts w:hint="eastAsia"/>
        </w:rPr>
        <w:t>水土保持、农林产品提供</w:t>
      </w:r>
    </w:p>
    <w:p w:rsidR="009441FE" w:rsidRPr="00946A5F" w:rsidRDefault="009441FE" w:rsidP="009441FE">
      <w:pPr>
        <w:ind w:firstLine="560"/>
      </w:pPr>
      <w:r w:rsidRPr="00946A5F">
        <w:rPr>
          <w:rFonts w:hint="eastAsia"/>
        </w:rPr>
        <w:lastRenderedPageBreak/>
        <w:t>（</w:t>
      </w:r>
      <w:r w:rsidRPr="00946A5F">
        <w:rPr>
          <w:rFonts w:hint="eastAsia"/>
        </w:rPr>
        <w:t>4</w:t>
      </w:r>
      <w:r w:rsidRPr="00946A5F">
        <w:rPr>
          <w:rFonts w:hint="eastAsia"/>
        </w:rPr>
        <w:t>）主要生态问题</w:t>
      </w:r>
    </w:p>
    <w:p w:rsidR="009441FE" w:rsidRPr="00946A5F" w:rsidRDefault="009441FE" w:rsidP="009441FE">
      <w:pPr>
        <w:ind w:firstLine="560"/>
      </w:pPr>
      <w:r w:rsidRPr="00946A5F">
        <w:rPr>
          <w:rFonts w:hint="eastAsia"/>
        </w:rPr>
        <w:t>不合理的土地利用，特别是陡坡开垦、毁林开荒、森林破坏以及交通建设、自然资源开发等人为活动，导致地表植被破坏、土流失加剧。</w:t>
      </w:r>
    </w:p>
    <w:p w:rsidR="009441FE" w:rsidRPr="00946A5F" w:rsidRDefault="009441FE" w:rsidP="009441FE">
      <w:pPr>
        <w:ind w:firstLine="560"/>
      </w:pPr>
      <w:r w:rsidRPr="00946A5F">
        <w:rPr>
          <w:rFonts w:hint="eastAsia"/>
        </w:rPr>
        <w:t>（</w:t>
      </w:r>
      <w:r w:rsidRPr="00946A5F">
        <w:rPr>
          <w:rFonts w:hint="eastAsia"/>
        </w:rPr>
        <w:t>5</w:t>
      </w:r>
      <w:r w:rsidRPr="00946A5F">
        <w:rPr>
          <w:rFonts w:hint="eastAsia"/>
        </w:rPr>
        <w:t>）生态保护主要方向</w:t>
      </w:r>
    </w:p>
    <w:p w:rsidR="009441FE" w:rsidRPr="00946A5F" w:rsidRDefault="009441FE" w:rsidP="009441FE">
      <w:pPr>
        <w:ind w:firstLine="560"/>
      </w:pPr>
      <w:r w:rsidRPr="00946A5F">
        <w:rPr>
          <w:rFonts w:hint="eastAsia"/>
        </w:rPr>
        <w:t>①保护天然林，大力发展经济林和薪柴林，立体开发林业资源，坚持科技兴林，做好做强林业产业；</w:t>
      </w:r>
    </w:p>
    <w:p w:rsidR="009441FE" w:rsidRPr="00946A5F" w:rsidRDefault="009441FE" w:rsidP="009441FE">
      <w:pPr>
        <w:ind w:firstLine="560"/>
      </w:pPr>
      <w:r w:rsidRPr="00946A5F">
        <w:rPr>
          <w:rFonts w:hint="eastAsia"/>
        </w:rPr>
        <w:t>②以小流域为单元，开展水土流失综合治理，协调农村经济发展与生态环境的关系，恢复和重建退化植被；</w:t>
      </w:r>
    </w:p>
    <w:p w:rsidR="009441FE" w:rsidRPr="00946A5F" w:rsidRDefault="009441FE" w:rsidP="009441FE">
      <w:pPr>
        <w:ind w:firstLine="560"/>
      </w:pPr>
      <w:r w:rsidRPr="00946A5F">
        <w:rPr>
          <w:rFonts w:hint="eastAsia"/>
        </w:rPr>
        <w:t>③按照宜林则林、宜牧则牧、宜粮则粮、宜渔则渔的原则，继续推进退耕还林、退耕换草生态恢复工程，形成林、灌、草相结合的生态结构，提高水土保持能力；</w:t>
      </w:r>
    </w:p>
    <w:p w:rsidR="009441FE" w:rsidRPr="00946A5F" w:rsidRDefault="009441FE" w:rsidP="009441FE">
      <w:pPr>
        <w:ind w:firstLine="560"/>
      </w:pPr>
      <w:r w:rsidRPr="00946A5F">
        <w:rPr>
          <w:rFonts w:hint="eastAsia"/>
        </w:rPr>
        <w:t>④发展生态农业。</w:t>
      </w:r>
    </w:p>
    <w:p w:rsidR="009441FE" w:rsidRPr="00946A5F" w:rsidRDefault="009441FE" w:rsidP="009441FE">
      <w:pPr>
        <w:ind w:firstLine="560"/>
      </w:pPr>
      <w:r w:rsidRPr="00946A5F">
        <w:rPr>
          <w:rFonts w:hint="eastAsia"/>
        </w:rPr>
        <w:t>（</w:t>
      </w:r>
      <w:r w:rsidRPr="00946A5F">
        <w:rPr>
          <w:rFonts w:hint="eastAsia"/>
        </w:rPr>
        <w:t>6</w:t>
      </w:r>
      <w:r w:rsidRPr="00946A5F">
        <w:rPr>
          <w:rFonts w:hint="eastAsia"/>
        </w:rPr>
        <w:t>）生态保护主要措施</w:t>
      </w:r>
    </w:p>
    <w:p w:rsidR="009441FE" w:rsidRPr="00946A5F" w:rsidRDefault="009441FE" w:rsidP="009441FE">
      <w:pPr>
        <w:ind w:firstLine="560"/>
      </w:pPr>
      <w:r w:rsidRPr="00946A5F">
        <w:rPr>
          <w:rFonts w:hint="eastAsia"/>
        </w:rPr>
        <w:t>①限值或禁止各种不利于保护生态系统水土保持功能的经济社会活动和生产方式，做好水土流失综合防治工作，提高植被覆盖率，；</w:t>
      </w:r>
    </w:p>
    <w:p w:rsidR="009441FE" w:rsidRPr="00946A5F" w:rsidRDefault="009441FE" w:rsidP="009441FE">
      <w:pPr>
        <w:ind w:firstLine="560"/>
      </w:pPr>
      <w:r w:rsidRPr="00946A5F">
        <w:rPr>
          <w:rFonts w:hint="eastAsia"/>
        </w:rPr>
        <w:t>②选择适生树种进行栽种，形成防护林、水源涵养林、用材林合理搭配的格局，同时采取封、管、补、造等措施，合理规划，分步骤、分阶段地实施退耕还林还草，提升水土保持和水源涵养能力；</w:t>
      </w:r>
    </w:p>
    <w:p w:rsidR="009441FE" w:rsidRPr="00946A5F" w:rsidRDefault="009441FE" w:rsidP="009441FE">
      <w:pPr>
        <w:ind w:firstLine="560"/>
      </w:pPr>
      <w:r w:rsidRPr="00946A5F">
        <w:rPr>
          <w:rFonts w:hint="eastAsia"/>
        </w:rPr>
        <w:t>③调整农业产业结构，发展优势农业和特色农业，鼓励规模化经营；</w:t>
      </w:r>
      <w:r w:rsidRPr="00946A5F">
        <w:rPr>
          <w:rFonts w:hint="eastAsia"/>
        </w:rPr>
        <w:t xml:space="preserve"> </w:t>
      </w:r>
    </w:p>
    <w:p w:rsidR="009441FE" w:rsidRPr="00946A5F" w:rsidRDefault="009441FE" w:rsidP="009441FE">
      <w:pPr>
        <w:ind w:firstLine="560"/>
      </w:pPr>
      <w:r w:rsidRPr="00946A5F">
        <w:rPr>
          <w:rFonts w:hint="eastAsia"/>
        </w:rPr>
        <w:t>④拓展林业产业链，鼓励发展林产品深加工；</w:t>
      </w:r>
    </w:p>
    <w:p w:rsidR="009441FE" w:rsidRPr="00946A5F" w:rsidRDefault="009441FE" w:rsidP="009441FE">
      <w:pPr>
        <w:keepNext/>
        <w:keepLines/>
        <w:numPr>
          <w:ilvl w:val="3"/>
          <w:numId w:val="2"/>
        </w:numPr>
        <w:spacing w:after="60"/>
        <w:ind w:left="0" w:firstLineChars="0" w:firstLine="0"/>
        <w:outlineLvl w:val="3"/>
        <w:rPr>
          <w:rFonts w:eastAsia="宋体" w:cstheme="majorBidi"/>
          <w:b/>
          <w:bCs/>
          <w:szCs w:val="28"/>
        </w:rPr>
      </w:pPr>
      <w:r w:rsidRPr="00946A5F">
        <w:rPr>
          <w:rFonts w:eastAsia="宋体" w:cstheme="majorBidi" w:hint="eastAsia"/>
          <w:b/>
          <w:bCs/>
          <w:szCs w:val="28"/>
        </w:rPr>
        <w:t>府河流域水资源保护、水土保持生态功能区</w:t>
      </w:r>
    </w:p>
    <w:p w:rsidR="009441FE" w:rsidRPr="00946A5F" w:rsidRDefault="009441FE" w:rsidP="009441FE">
      <w:pPr>
        <w:ind w:firstLine="560"/>
      </w:pPr>
      <w:r w:rsidRPr="00946A5F">
        <w:rPr>
          <w:rFonts w:hint="eastAsia"/>
        </w:rPr>
        <w:t>（</w:t>
      </w:r>
      <w:r w:rsidRPr="00946A5F">
        <w:rPr>
          <w:rFonts w:hint="eastAsia"/>
        </w:rPr>
        <w:t>1</w:t>
      </w:r>
      <w:r w:rsidRPr="00946A5F">
        <w:rPr>
          <w:rFonts w:hint="eastAsia"/>
        </w:rPr>
        <w:t>）区域范围</w:t>
      </w:r>
    </w:p>
    <w:p w:rsidR="009441FE" w:rsidRPr="00946A5F" w:rsidRDefault="009441FE" w:rsidP="009441FE">
      <w:pPr>
        <w:ind w:firstLine="560"/>
      </w:pPr>
      <w:r w:rsidRPr="00946A5F">
        <w:rPr>
          <w:rFonts w:hint="eastAsia"/>
        </w:rPr>
        <w:t>本功能区位于广水市西部，包括长岭镇和马坪镇大部分，陈巷镇的友谊村、</w:t>
      </w:r>
      <w:proofErr w:type="gramStart"/>
      <w:r w:rsidRPr="00946A5F">
        <w:rPr>
          <w:rFonts w:hint="eastAsia"/>
        </w:rPr>
        <w:t>团兴村</w:t>
      </w:r>
      <w:proofErr w:type="gramEnd"/>
      <w:r w:rsidRPr="00946A5F">
        <w:rPr>
          <w:rFonts w:hint="eastAsia"/>
        </w:rPr>
        <w:t>、兴河村、</w:t>
      </w:r>
      <w:proofErr w:type="gramStart"/>
      <w:r w:rsidRPr="00946A5F">
        <w:rPr>
          <w:rFonts w:hint="eastAsia"/>
        </w:rPr>
        <w:t>棚兴村</w:t>
      </w:r>
      <w:proofErr w:type="gramEnd"/>
      <w:r w:rsidRPr="00946A5F">
        <w:rPr>
          <w:rFonts w:hint="eastAsia"/>
        </w:rPr>
        <w:t>、方略村，城郊街办西部，关庙镇南部</w:t>
      </w:r>
      <w:proofErr w:type="gramStart"/>
      <w:r w:rsidRPr="00946A5F">
        <w:rPr>
          <w:rFonts w:hint="eastAsia"/>
        </w:rPr>
        <w:t>和余店镇</w:t>
      </w:r>
      <w:proofErr w:type="gramEnd"/>
      <w:r w:rsidRPr="00946A5F">
        <w:rPr>
          <w:rFonts w:hint="eastAsia"/>
        </w:rPr>
        <w:t>南部，功能区总面积</w:t>
      </w:r>
      <w:r w:rsidRPr="00946A5F">
        <w:rPr>
          <w:rFonts w:hint="eastAsia"/>
        </w:rPr>
        <w:t>559.79 km</w:t>
      </w:r>
      <w:r w:rsidRPr="00946A5F">
        <w:rPr>
          <w:rFonts w:hint="eastAsia"/>
          <w:vertAlign w:val="superscript"/>
        </w:rPr>
        <w:t>2</w:t>
      </w:r>
      <w:r w:rsidRPr="00946A5F">
        <w:rPr>
          <w:rFonts w:hint="eastAsia"/>
        </w:rPr>
        <w:t>。</w:t>
      </w:r>
    </w:p>
    <w:p w:rsidR="009441FE" w:rsidRPr="00946A5F" w:rsidRDefault="009441FE" w:rsidP="009441FE">
      <w:pPr>
        <w:ind w:firstLine="560"/>
      </w:pPr>
      <w:r w:rsidRPr="00946A5F">
        <w:rPr>
          <w:rFonts w:hint="eastAsia"/>
        </w:rPr>
        <w:t>（</w:t>
      </w:r>
      <w:r w:rsidRPr="00946A5F">
        <w:rPr>
          <w:rFonts w:hint="eastAsia"/>
        </w:rPr>
        <w:t>2</w:t>
      </w:r>
      <w:r w:rsidRPr="00946A5F">
        <w:rPr>
          <w:rFonts w:hint="eastAsia"/>
        </w:rPr>
        <w:t>）功能区基本概况</w:t>
      </w:r>
    </w:p>
    <w:p w:rsidR="009441FE" w:rsidRPr="00946A5F" w:rsidRDefault="009441FE" w:rsidP="009441FE">
      <w:pPr>
        <w:ind w:firstLine="560"/>
      </w:pPr>
      <w:r w:rsidRPr="00946A5F">
        <w:rPr>
          <w:rFonts w:hint="eastAsia"/>
        </w:rPr>
        <w:lastRenderedPageBreak/>
        <w:t>该生态功能区位于广水市西部，地形主要为丘陵岗地，年降水量</w:t>
      </w:r>
      <w:r w:rsidRPr="00946A5F">
        <w:rPr>
          <w:rFonts w:hint="eastAsia"/>
        </w:rPr>
        <w:t>1000 mm</w:t>
      </w:r>
      <w:r w:rsidRPr="00946A5F">
        <w:rPr>
          <w:rFonts w:hint="eastAsia"/>
        </w:rPr>
        <w:t>左右，可细分为先觉庙库区、徐家河库区和长岭南部低山丘陵区，其中徐家河库区为主体。徐家河库区主要水源来自</w:t>
      </w:r>
      <w:proofErr w:type="gramStart"/>
      <w:r w:rsidRPr="00946A5F">
        <w:rPr>
          <w:rFonts w:hint="eastAsia"/>
        </w:rPr>
        <w:t>吴店河和</w:t>
      </w:r>
      <w:proofErr w:type="gramEnd"/>
      <w:r w:rsidRPr="00946A5F">
        <w:rPr>
          <w:rFonts w:hint="eastAsia"/>
        </w:rPr>
        <w:t>龙泉河，周边还有若干条小河流，该水库是一座以防洪、灌溉为主，供水、航运养殖等综合利用的大二型水库，同时也是广水、安陆、云梦、孝昌、孝南多县区的饮水水源地，也是</w:t>
      </w:r>
      <w:r w:rsidRPr="00946A5F">
        <w:rPr>
          <w:rFonts w:hint="eastAsia"/>
        </w:rPr>
        <w:t>100</w:t>
      </w:r>
      <w:r w:rsidRPr="00946A5F">
        <w:rPr>
          <w:rFonts w:hint="eastAsia"/>
        </w:rPr>
        <w:t>多万人口饮水水源和生活用水的备用水源。由于自然环境日益恶化，该库水质呈下降趋势，水资源保护形势日益严峻。</w:t>
      </w:r>
    </w:p>
    <w:p w:rsidR="009441FE" w:rsidRPr="00946A5F" w:rsidRDefault="009441FE" w:rsidP="009441FE">
      <w:pPr>
        <w:ind w:firstLine="560"/>
      </w:pPr>
      <w:r w:rsidRPr="00946A5F">
        <w:rPr>
          <w:rFonts w:hint="eastAsia"/>
        </w:rPr>
        <w:t>（</w:t>
      </w:r>
      <w:r w:rsidRPr="00946A5F">
        <w:rPr>
          <w:rFonts w:hint="eastAsia"/>
        </w:rPr>
        <w:t>3</w:t>
      </w:r>
      <w:r w:rsidRPr="00946A5F">
        <w:rPr>
          <w:rFonts w:hint="eastAsia"/>
        </w:rPr>
        <w:t>）生态功能</w:t>
      </w:r>
    </w:p>
    <w:p w:rsidR="009441FE" w:rsidRPr="00946A5F" w:rsidRDefault="009441FE" w:rsidP="009441FE">
      <w:pPr>
        <w:ind w:firstLine="560"/>
      </w:pPr>
      <w:r w:rsidRPr="00946A5F">
        <w:rPr>
          <w:rFonts w:hint="eastAsia"/>
        </w:rPr>
        <w:t>水资源保护、水土保持</w:t>
      </w:r>
    </w:p>
    <w:p w:rsidR="009441FE" w:rsidRPr="00946A5F" w:rsidRDefault="009441FE" w:rsidP="009441FE">
      <w:pPr>
        <w:ind w:firstLine="560"/>
      </w:pPr>
      <w:r w:rsidRPr="00946A5F">
        <w:rPr>
          <w:rFonts w:hint="eastAsia"/>
        </w:rPr>
        <w:t>（</w:t>
      </w:r>
      <w:r w:rsidRPr="00946A5F">
        <w:rPr>
          <w:rFonts w:hint="eastAsia"/>
        </w:rPr>
        <w:t>4</w:t>
      </w:r>
      <w:r w:rsidRPr="00946A5F">
        <w:rPr>
          <w:rFonts w:hint="eastAsia"/>
        </w:rPr>
        <w:t>）主要生态环境问题</w:t>
      </w:r>
    </w:p>
    <w:p w:rsidR="009441FE" w:rsidRPr="00946A5F" w:rsidRDefault="009441FE" w:rsidP="009441FE">
      <w:pPr>
        <w:ind w:firstLine="560"/>
      </w:pPr>
      <w:r w:rsidRPr="00946A5F">
        <w:rPr>
          <w:rFonts w:hint="eastAsia"/>
        </w:rPr>
        <w:t>区域人口密度较大，林、田、湖交错分布，土地利用强度较大，汇水库湾面临农业面源污染威胁和水土流失威胁。</w:t>
      </w:r>
    </w:p>
    <w:p w:rsidR="009441FE" w:rsidRPr="00946A5F" w:rsidRDefault="009441FE" w:rsidP="009441FE">
      <w:pPr>
        <w:ind w:firstLine="560"/>
      </w:pPr>
      <w:r w:rsidRPr="00946A5F">
        <w:rPr>
          <w:rFonts w:hint="eastAsia"/>
        </w:rPr>
        <w:t>（</w:t>
      </w:r>
      <w:r w:rsidRPr="00946A5F">
        <w:rPr>
          <w:rFonts w:hint="eastAsia"/>
        </w:rPr>
        <w:t>5</w:t>
      </w:r>
      <w:r w:rsidRPr="00946A5F">
        <w:rPr>
          <w:rFonts w:hint="eastAsia"/>
        </w:rPr>
        <w:t>）生态保护主要方向</w:t>
      </w:r>
    </w:p>
    <w:p w:rsidR="009441FE" w:rsidRPr="00946A5F" w:rsidRDefault="009441FE" w:rsidP="009441FE">
      <w:pPr>
        <w:ind w:firstLine="560"/>
      </w:pPr>
      <w:r w:rsidRPr="00946A5F">
        <w:rPr>
          <w:rFonts w:hint="eastAsia"/>
        </w:rPr>
        <w:t>①强化农业面源污染防治；</w:t>
      </w:r>
    </w:p>
    <w:p w:rsidR="009441FE" w:rsidRPr="00946A5F" w:rsidRDefault="009441FE" w:rsidP="009441FE">
      <w:pPr>
        <w:ind w:firstLine="560"/>
      </w:pPr>
      <w:r w:rsidRPr="00946A5F">
        <w:rPr>
          <w:rFonts w:hint="eastAsia"/>
        </w:rPr>
        <w:t>②充分考虑当地经济、社会的需要，完善基础设施建设，调整产业结构，发展生态经济；</w:t>
      </w:r>
    </w:p>
    <w:p w:rsidR="009441FE" w:rsidRPr="00946A5F" w:rsidRDefault="009441FE" w:rsidP="009441FE">
      <w:pPr>
        <w:ind w:firstLine="560"/>
      </w:pPr>
      <w:r w:rsidRPr="00946A5F">
        <w:rPr>
          <w:rFonts w:hint="eastAsia"/>
        </w:rPr>
        <w:t>③综合治理水土流失；</w:t>
      </w:r>
    </w:p>
    <w:p w:rsidR="009441FE" w:rsidRPr="00946A5F" w:rsidRDefault="009441FE" w:rsidP="009441FE">
      <w:pPr>
        <w:ind w:firstLine="560"/>
      </w:pPr>
      <w:r w:rsidRPr="00946A5F">
        <w:rPr>
          <w:rFonts w:hint="eastAsia"/>
        </w:rPr>
        <w:t>④推进入库水水源水环境治理；</w:t>
      </w:r>
    </w:p>
    <w:p w:rsidR="009441FE" w:rsidRPr="00946A5F" w:rsidRDefault="009441FE" w:rsidP="009441FE">
      <w:pPr>
        <w:ind w:firstLine="560"/>
      </w:pPr>
      <w:r w:rsidRPr="00946A5F">
        <w:rPr>
          <w:rFonts w:hint="eastAsia"/>
        </w:rPr>
        <w:t>（</w:t>
      </w:r>
      <w:r w:rsidRPr="00946A5F">
        <w:rPr>
          <w:rFonts w:hint="eastAsia"/>
        </w:rPr>
        <w:t>6</w:t>
      </w:r>
      <w:r w:rsidRPr="00946A5F">
        <w:rPr>
          <w:rFonts w:hint="eastAsia"/>
        </w:rPr>
        <w:t>）生态保护主要措施</w:t>
      </w:r>
    </w:p>
    <w:p w:rsidR="009441FE" w:rsidRPr="00946A5F" w:rsidRDefault="009441FE" w:rsidP="009441FE">
      <w:pPr>
        <w:ind w:firstLine="560"/>
      </w:pPr>
      <w:r w:rsidRPr="00946A5F">
        <w:rPr>
          <w:rFonts w:hint="eastAsia"/>
        </w:rPr>
        <w:t>①加强土地生态环境综合整治，农、林、灌、草统筹考虑，发展立体农业，构筑林、灌、草生态隔离带，确保沙不入库，制定水土流失防治专项规划；</w:t>
      </w:r>
    </w:p>
    <w:p w:rsidR="009441FE" w:rsidRPr="00946A5F" w:rsidRDefault="009441FE" w:rsidP="009441FE">
      <w:pPr>
        <w:ind w:firstLine="560"/>
      </w:pPr>
      <w:r w:rsidRPr="00946A5F">
        <w:rPr>
          <w:rFonts w:hint="eastAsia"/>
        </w:rPr>
        <w:t>②加强水质监测，依法治理污染源，结合生物措施、工程措施等综合性手段治理入库水环境；</w:t>
      </w:r>
    </w:p>
    <w:p w:rsidR="009441FE" w:rsidRPr="00946A5F" w:rsidRDefault="009441FE" w:rsidP="009441FE">
      <w:pPr>
        <w:ind w:firstLine="560"/>
      </w:pPr>
      <w:r w:rsidRPr="00946A5F">
        <w:rPr>
          <w:rFonts w:hint="eastAsia"/>
        </w:rPr>
        <w:t>③依托徐家河水库国家湿地公园建设，在水资源保护的前提下，加大基础设施建设投入，完善库区交通网络，发展湿地观光和生态疗养，推动区域生态旅游业的发展；</w:t>
      </w:r>
    </w:p>
    <w:p w:rsidR="009441FE" w:rsidRPr="00946A5F" w:rsidRDefault="009441FE" w:rsidP="009441FE">
      <w:pPr>
        <w:ind w:firstLine="560"/>
      </w:pPr>
      <w:r w:rsidRPr="00946A5F">
        <w:rPr>
          <w:rFonts w:hint="eastAsia"/>
        </w:rPr>
        <w:lastRenderedPageBreak/>
        <w:t>④调整农业种植结构，鼓励发展林果和食用菌种植、水产品养殖，转移第一产业过剩劳动力，发展生态经济。</w:t>
      </w:r>
    </w:p>
    <w:p w:rsidR="009441FE" w:rsidRPr="00946A5F" w:rsidRDefault="009441FE" w:rsidP="009441FE">
      <w:pPr>
        <w:keepNext/>
        <w:keepLines/>
        <w:numPr>
          <w:ilvl w:val="3"/>
          <w:numId w:val="2"/>
        </w:numPr>
        <w:spacing w:after="60"/>
        <w:ind w:left="0" w:firstLineChars="0" w:firstLine="0"/>
        <w:outlineLvl w:val="3"/>
        <w:rPr>
          <w:rFonts w:eastAsia="宋体" w:cstheme="majorBidi"/>
          <w:b/>
          <w:bCs/>
          <w:szCs w:val="28"/>
        </w:rPr>
      </w:pPr>
      <w:r w:rsidRPr="00946A5F">
        <w:rPr>
          <w:rFonts w:eastAsia="宋体" w:cstheme="majorBidi" w:hint="eastAsia"/>
          <w:b/>
          <w:bCs/>
          <w:szCs w:val="28"/>
        </w:rPr>
        <w:t>府河河谷城镇带建设区</w:t>
      </w:r>
    </w:p>
    <w:p w:rsidR="009441FE" w:rsidRPr="00946A5F" w:rsidRDefault="009441FE" w:rsidP="009441FE">
      <w:pPr>
        <w:ind w:firstLine="560"/>
      </w:pPr>
      <w:r w:rsidRPr="00946A5F">
        <w:rPr>
          <w:rFonts w:hint="eastAsia"/>
        </w:rPr>
        <w:t>（</w:t>
      </w:r>
      <w:r w:rsidRPr="00946A5F">
        <w:rPr>
          <w:rFonts w:hint="eastAsia"/>
        </w:rPr>
        <w:t>1</w:t>
      </w:r>
      <w:r w:rsidRPr="00946A5F">
        <w:rPr>
          <w:rFonts w:hint="eastAsia"/>
        </w:rPr>
        <w:t>）区域范围</w:t>
      </w:r>
    </w:p>
    <w:p w:rsidR="009441FE" w:rsidRPr="00946A5F" w:rsidRDefault="009441FE" w:rsidP="009441FE">
      <w:pPr>
        <w:ind w:firstLine="560"/>
      </w:pPr>
      <w:r w:rsidRPr="00946A5F">
        <w:rPr>
          <w:rFonts w:hint="eastAsia"/>
        </w:rPr>
        <w:t>本功能区位于广水市西南边缘，包括长岭镇的平林市村、菜</w:t>
      </w:r>
      <w:proofErr w:type="gramStart"/>
      <w:r w:rsidRPr="00946A5F">
        <w:rPr>
          <w:rFonts w:hint="eastAsia"/>
        </w:rPr>
        <w:t>畈</w:t>
      </w:r>
      <w:proofErr w:type="gramEnd"/>
      <w:r w:rsidRPr="00946A5F">
        <w:rPr>
          <w:rFonts w:hint="eastAsia"/>
        </w:rPr>
        <w:t>村、红寨村、</w:t>
      </w:r>
      <w:proofErr w:type="gramStart"/>
      <w:r w:rsidRPr="00946A5F">
        <w:rPr>
          <w:rFonts w:hint="eastAsia"/>
        </w:rPr>
        <w:t>土滩铺</w:t>
      </w:r>
      <w:proofErr w:type="gramEnd"/>
      <w:r w:rsidRPr="00946A5F">
        <w:rPr>
          <w:rFonts w:hint="eastAsia"/>
        </w:rPr>
        <w:t>村、建设村、永阳居委会、五一居委会、日光居委会、柳堤街居委会、长岭街居委会；马坪镇的胡家岩村、黄金</w:t>
      </w:r>
      <w:proofErr w:type="gramStart"/>
      <w:r w:rsidRPr="00946A5F">
        <w:rPr>
          <w:rFonts w:hint="eastAsia"/>
        </w:rPr>
        <w:t>畈</w:t>
      </w:r>
      <w:proofErr w:type="gramEnd"/>
      <w:r w:rsidRPr="00946A5F">
        <w:rPr>
          <w:rFonts w:hint="eastAsia"/>
        </w:rPr>
        <w:t>村、车站村、严舒</w:t>
      </w:r>
      <w:proofErr w:type="gramStart"/>
      <w:r w:rsidRPr="00946A5F">
        <w:rPr>
          <w:rFonts w:hint="eastAsia"/>
        </w:rPr>
        <w:t>畈</w:t>
      </w:r>
      <w:proofErr w:type="gramEnd"/>
      <w:r w:rsidRPr="00946A5F">
        <w:rPr>
          <w:rFonts w:hint="eastAsia"/>
        </w:rPr>
        <w:t>村和军山居委会，功能区总面积</w:t>
      </w:r>
      <w:r w:rsidRPr="00946A5F">
        <w:rPr>
          <w:rFonts w:hint="eastAsia"/>
        </w:rPr>
        <w:t>47.41 km</w:t>
      </w:r>
      <w:r w:rsidRPr="00946A5F">
        <w:rPr>
          <w:rFonts w:hint="eastAsia"/>
          <w:vertAlign w:val="superscript"/>
        </w:rPr>
        <w:t>2</w:t>
      </w:r>
      <w:r w:rsidRPr="00946A5F">
        <w:rPr>
          <w:rFonts w:hint="eastAsia"/>
        </w:rPr>
        <w:t>。</w:t>
      </w:r>
    </w:p>
    <w:p w:rsidR="009441FE" w:rsidRPr="00946A5F" w:rsidRDefault="009441FE" w:rsidP="009441FE">
      <w:pPr>
        <w:ind w:firstLine="560"/>
      </w:pPr>
      <w:r w:rsidRPr="00946A5F">
        <w:rPr>
          <w:rFonts w:hint="eastAsia"/>
        </w:rPr>
        <w:t>（</w:t>
      </w:r>
      <w:r w:rsidRPr="00946A5F">
        <w:rPr>
          <w:rFonts w:hint="eastAsia"/>
        </w:rPr>
        <w:t>2</w:t>
      </w:r>
      <w:r w:rsidRPr="00946A5F">
        <w:rPr>
          <w:rFonts w:hint="eastAsia"/>
        </w:rPr>
        <w:t>）功能区基本概况</w:t>
      </w:r>
    </w:p>
    <w:p w:rsidR="009441FE" w:rsidRPr="00946A5F" w:rsidRDefault="009441FE" w:rsidP="009441FE">
      <w:pPr>
        <w:ind w:firstLine="560"/>
      </w:pPr>
      <w:r w:rsidRPr="00946A5F">
        <w:rPr>
          <w:rFonts w:hint="eastAsia"/>
        </w:rPr>
        <w:t>本功能区位于广水市西南边缘，与</w:t>
      </w:r>
      <w:proofErr w:type="gramStart"/>
      <w:r w:rsidRPr="00946A5F">
        <w:rPr>
          <w:rFonts w:hint="eastAsia"/>
        </w:rPr>
        <w:t>曾都区隔府河</w:t>
      </w:r>
      <w:proofErr w:type="gramEnd"/>
      <w:r w:rsidRPr="00946A5F">
        <w:rPr>
          <w:rFonts w:hint="eastAsia"/>
        </w:rPr>
        <w:t>相望，地形北高南低，地貌主要为府河谷地冲积平原和岗地。本区域交通便利，有汉十高速、汉</w:t>
      </w:r>
      <w:proofErr w:type="gramStart"/>
      <w:r w:rsidRPr="00946A5F">
        <w:rPr>
          <w:rFonts w:hint="eastAsia"/>
        </w:rPr>
        <w:t>十铁路</w:t>
      </w:r>
      <w:proofErr w:type="gramEnd"/>
      <w:r w:rsidRPr="00946A5F">
        <w:rPr>
          <w:rFonts w:hint="eastAsia"/>
        </w:rPr>
        <w:t>及</w:t>
      </w:r>
      <w:r w:rsidRPr="00946A5F">
        <w:rPr>
          <w:rFonts w:hint="eastAsia"/>
        </w:rPr>
        <w:t>316</w:t>
      </w:r>
      <w:r w:rsidRPr="00946A5F">
        <w:rPr>
          <w:rFonts w:hint="eastAsia"/>
        </w:rPr>
        <w:t>国道经过，</w:t>
      </w:r>
      <w:r w:rsidRPr="00946A5F">
        <w:rPr>
          <w:rFonts w:hint="eastAsia"/>
        </w:rPr>
        <w:t>S304</w:t>
      </w:r>
      <w:r w:rsidRPr="00946A5F">
        <w:rPr>
          <w:rFonts w:hint="eastAsia"/>
        </w:rPr>
        <w:t>与</w:t>
      </w:r>
      <w:r w:rsidRPr="00946A5F">
        <w:rPr>
          <w:rFonts w:hint="eastAsia"/>
        </w:rPr>
        <w:t>G316</w:t>
      </w:r>
      <w:r w:rsidRPr="00946A5F">
        <w:rPr>
          <w:rFonts w:hint="eastAsia"/>
        </w:rPr>
        <w:t>国道交汇于长岭镇，形成以长岭镇为中心，南北分别连接马坪镇</w:t>
      </w:r>
      <w:proofErr w:type="gramStart"/>
      <w:r w:rsidRPr="00946A5F">
        <w:rPr>
          <w:rFonts w:hint="eastAsia"/>
        </w:rPr>
        <w:t>和平林</w:t>
      </w:r>
      <w:proofErr w:type="gramEnd"/>
      <w:r w:rsidRPr="00946A5F">
        <w:rPr>
          <w:rFonts w:hint="eastAsia"/>
        </w:rPr>
        <w:t>市村，向西辐射府河镇的城镇带。</w:t>
      </w:r>
    </w:p>
    <w:p w:rsidR="009441FE" w:rsidRPr="00946A5F" w:rsidRDefault="009441FE" w:rsidP="009441FE">
      <w:pPr>
        <w:ind w:firstLine="560"/>
      </w:pPr>
      <w:r w:rsidRPr="00946A5F">
        <w:rPr>
          <w:rFonts w:hint="eastAsia"/>
        </w:rPr>
        <w:t>（</w:t>
      </w:r>
      <w:r w:rsidRPr="00946A5F">
        <w:rPr>
          <w:rFonts w:hint="eastAsia"/>
        </w:rPr>
        <w:t>3</w:t>
      </w:r>
      <w:r w:rsidRPr="00946A5F">
        <w:rPr>
          <w:rFonts w:hint="eastAsia"/>
        </w:rPr>
        <w:t>）生态功能</w:t>
      </w:r>
    </w:p>
    <w:p w:rsidR="009441FE" w:rsidRPr="00946A5F" w:rsidRDefault="009441FE" w:rsidP="009441FE">
      <w:pPr>
        <w:ind w:firstLine="560"/>
      </w:pPr>
      <w:r w:rsidRPr="00946A5F">
        <w:rPr>
          <w:rFonts w:hint="eastAsia"/>
        </w:rPr>
        <w:t>城镇建设、污染控制</w:t>
      </w:r>
    </w:p>
    <w:p w:rsidR="009441FE" w:rsidRPr="00946A5F" w:rsidRDefault="009441FE" w:rsidP="009441FE">
      <w:pPr>
        <w:ind w:firstLine="560"/>
      </w:pPr>
      <w:r w:rsidRPr="00946A5F">
        <w:rPr>
          <w:rFonts w:hint="eastAsia"/>
        </w:rPr>
        <w:t>（</w:t>
      </w:r>
      <w:r w:rsidRPr="00946A5F">
        <w:rPr>
          <w:rFonts w:hint="eastAsia"/>
        </w:rPr>
        <w:t>4</w:t>
      </w:r>
      <w:r w:rsidRPr="00946A5F">
        <w:rPr>
          <w:rFonts w:hint="eastAsia"/>
        </w:rPr>
        <w:t>）主要生态环境问题</w:t>
      </w:r>
    </w:p>
    <w:p w:rsidR="009441FE" w:rsidRPr="00946A5F" w:rsidRDefault="009441FE" w:rsidP="009441FE">
      <w:pPr>
        <w:ind w:firstLine="560"/>
      </w:pPr>
      <w:r w:rsidRPr="00946A5F">
        <w:rPr>
          <w:rFonts w:hint="eastAsia"/>
        </w:rPr>
        <w:t>城镇生活和工业生产加剧面源污染，城镇扩张引起水土流失。</w:t>
      </w:r>
    </w:p>
    <w:p w:rsidR="009441FE" w:rsidRPr="00946A5F" w:rsidRDefault="009441FE" w:rsidP="009441FE">
      <w:pPr>
        <w:ind w:firstLine="560"/>
      </w:pPr>
      <w:r w:rsidRPr="00946A5F">
        <w:rPr>
          <w:rFonts w:hint="eastAsia"/>
        </w:rPr>
        <w:t>（</w:t>
      </w:r>
      <w:r w:rsidRPr="00946A5F">
        <w:rPr>
          <w:rFonts w:hint="eastAsia"/>
        </w:rPr>
        <w:t>5</w:t>
      </w:r>
      <w:r w:rsidRPr="00946A5F">
        <w:rPr>
          <w:rFonts w:hint="eastAsia"/>
        </w:rPr>
        <w:t>）生态保护主要方向</w:t>
      </w:r>
    </w:p>
    <w:p w:rsidR="009441FE" w:rsidRPr="00946A5F" w:rsidRDefault="009441FE" w:rsidP="009441FE">
      <w:pPr>
        <w:ind w:firstLine="560"/>
      </w:pPr>
      <w:r w:rsidRPr="00946A5F">
        <w:rPr>
          <w:rFonts w:hint="eastAsia"/>
        </w:rPr>
        <w:t>①</w:t>
      </w:r>
      <w:proofErr w:type="gramStart"/>
      <w:r w:rsidRPr="00946A5F">
        <w:rPr>
          <w:rFonts w:hint="eastAsia"/>
        </w:rPr>
        <w:t>强化面</w:t>
      </w:r>
      <w:proofErr w:type="gramEnd"/>
      <w:r w:rsidRPr="00946A5F">
        <w:rPr>
          <w:rFonts w:hint="eastAsia"/>
        </w:rPr>
        <w:t>源污染防治，加强城乡环境综合整治；</w:t>
      </w:r>
    </w:p>
    <w:p w:rsidR="009441FE" w:rsidRPr="00946A5F" w:rsidRDefault="009441FE" w:rsidP="009441FE">
      <w:pPr>
        <w:ind w:firstLine="560"/>
      </w:pPr>
      <w:r w:rsidRPr="00946A5F">
        <w:rPr>
          <w:rFonts w:hint="eastAsia"/>
        </w:rPr>
        <w:t>②改善土壤质量，综合治理水土流失；</w:t>
      </w:r>
    </w:p>
    <w:p w:rsidR="009441FE" w:rsidRPr="00946A5F" w:rsidRDefault="009441FE" w:rsidP="009441FE">
      <w:pPr>
        <w:ind w:firstLine="560"/>
      </w:pPr>
      <w:r w:rsidRPr="00946A5F">
        <w:rPr>
          <w:rFonts w:hint="eastAsia"/>
        </w:rPr>
        <w:t>③促进经济转型，发展现代服务业；</w:t>
      </w:r>
    </w:p>
    <w:p w:rsidR="009441FE" w:rsidRPr="00946A5F" w:rsidRDefault="009441FE" w:rsidP="009441FE">
      <w:pPr>
        <w:ind w:firstLine="560"/>
      </w:pPr>
      <w:r w:rsidRPr="00946A5F">
        <w:rPr>
          <w:rFonts w:hint="eastAsia"/>
        </w:rPr>
        <w:t>（</w:t>
      </w:r>
      <w:r w:rsidRPr="00946A5F">
        <w:rPr>
          <w:rFonts w:hint="eastAsia"/>
        </w:rPr>
        <w:t>6</w:t>
      </w:r>
      <w:r w:rsidRPr="00946A5F">
        <w:rPr>
          <w:rFonts w:hint="eastAsia"/>
        </w:rPr>
        <w:t>）生态保护主要措施</w:t>
      </w:r>
    </w:p>
    <w:p w:rsidR="009441FE" w:rsidRPr="00946A5F" w:rsidRDefault="009441FE" w:rsidP="009441FE">
      <w:pPr>
        <w:ind w:firstLine="560"/>
      </w:pPr>
      <w:r w:rsidRPr="00946A5F">
        <w:rPr>
          <w:rFonts w:hint="eastAsia"/>
        </w:rPr>
        <w:t>①城镇带开发建设中，重视区域一体化总体规划，强化生态环境质量调控系统建设；</w:t>
      </w:r>
    </w:p>
    <w:p w:rsidR="009441FE" w:rsidRPr="00946A5F" w:rsidRDefault="009441FE" w:rsidP="009441FE">
      <w:pPr>
        <w:ind w:firstLine="560"/>
      </w:pPr>
      <w:r w:rsidRPr="00946A5F">
        <w:rPr>
          <w:rFonts w:hint="eastAsia"/>
        </w:rPr>
        <w:t>②重点抓好城镇污水、垃圾处理基础设施建设和饮用水源地保护工作，开展府河流域水污染治理工程；</w:t>
      </w:r>
    </w:p>
    <w:p w:rsidR="009441FE" w:rsidRPr="00946A5F" w:rsidRDefault="009441FE" w:rsidP="009441FE">
      <w:pPr>
        <w:ind w:firstLine="560"/>
      </w:pPr>
      <w:r w:rsidRPr="00946A5F">
        <w:rPr>
          <w:rFonts w:hint="eastAsia"/>
        </w:rPr>
        <w:lastRenderedPageBreak/>
        <w:t>③严格控制人为造成的污染和生态破坏等问题，污染控制与生态保护并举，严格执行水、气、声、渣等污染排放管理制度，严禁将污水、废弃物直排入河道；</w:t>
      </w:r>
    </w:p>
    <w:p w:rsidR="009441FE" w:rsidRPr="00946A5F" w:rsidRDefault="009441FE" w:rsidP="009441FE">
      <w:pPr>
        <w:ind w:firstLine="560"/>
      </w:pPr>
      <w:r w:rsidRPr="00946A5F">
        <w:rPr>
          <w:rFonts w:hint="eastAsia"/>
        </w:rPr>
        <w:t>④发挥区内交通优势，第一、第三产业融合发展，实施生态旅游与现代服务业对接，服务于徐家河水库湿地旅游观光。</w:t>
      </w:r>
    </w:p>
    <w:p w:rsidR="009441FE" w:rsidRPr="00946A5F" w:rsidRDefault="009441FE" w:rsidP="009441FE">
      <w:pPr>
        <w:keepNext/>
        <w:keepLines/>
        <w:numPr>
          <w:ilvl w:val="2"/>
          <w:numId w:val="2"/>
        </w:numPr>
        <w:spacing w:after="60"/>
        <w:ind w:left="0" w:firstLineChars="0" w:firstLine="0"/>
        <w:outlineLvl w:val="2"/>
        <w:rPr>
          <w:b/>
          <w:bCs/>
          <w:szCs w:val="32"/>
        </w:rPr>
      </w:pPr>
      <w:r w:rsidRPr="00946A5F">
        <w:rPr>
          <w:rFonts w:hint="eastAsia"/>
          <w:b/>
          <w:bCs/>
          <w:szCs w:val="32"/>
        </w:rPr>
        <w:t>广水东南部丘陵平原农业生态亚区</w:t>
      </w:r>
    </w:p>
    <w:p w:rsidR="009441FE" w:rsidRPr="00946A5F" w:rsidRDefault="009441FE" w:rsidP="009441FE">
      <w:pPr>
        <w:ind w:firstLine="560"/>
      </w:pPr>
      <w:r w:rsidRPr="00946A5F">
        <w:rPr>
          <w:rFonts w:hint="eastAsia"/>
        </w:rPr>
        <w:t>本生态亚区包括广水</w:t>
      </w:r>
      <w:r w:rsidRPr="00946A5F">
        <w:rPr>
          <w:rFonts w:hint="eastAsia"/>
        </w:rPr>
        <w:t>-</w:t>
      </w:r>
      <w:r w:rsidRPr="00946A5F">
        <w:rPr>
          <w:rFonts w:hint="eastAsia"/>
        </w:rPr>
        <w:t>应山生态城镇建设区、广水中南部农产品提供生态功能区和南部山区水土保持、农林产品提供生态功能区等</w:t>
      </w:r>
      <w:r w:rsidRPr="00946A5F">
        <w:rPr>
          <w:rFonts w:hint="eastAsia"/>
        </w:rPr>
        <w:t>3</w:t>
      </w:r>
      <w:r w:rsidRPr="00946A5F">
        <w:rPr>
          <w:rFonts w:hint="eastAsia"/>
        </w:rPr>
        <w:t>个生态功能区。</w:t>
      </w:r>
    </w:p>
    <w:p w:rsidR="009441FE" w:rsidRPr="00946A5F" w:rsidRDefault="009441FE" w:rsidP="009441FE">
      <w:pPr>
        <w:keepNext/>
        <w:keepLines/>
        <w:numPr>
          <w:ilvl w:val="3"/>
          <w:numId w:val="2"/>
        </w:numPr>
        <w:spacing w:after="60"/>
        <w:ind w:left="0" w:firstLineChars="0" w:firstLine="0"/>
        <w:outlineLvl w:val="3"/>
        <w:rPr>
          <w:rFonts w:eastAsia="宋体" w:cstheme="majorBidi"/>
          <w:b/>
          <w:bCs/>
          <w:szCs w:val="28"/>
        </w:rPr>
      </w:pPr>
      <w:r w:rsidRPr="00946A5F">
        <w:rPr>
          <w:rFonts w:eastAsia="宋体" w:cstheme="majorBidi" w:hint="eastAsia"/>
          <w:b/>
          <w:bCs/>
          <w:szCs w:val="28"/>
        </w:rPr>
        <w:t>广水</w:t>
      </w:r>
      <w:r w:rsidRPr="00946A5F">
        <w:rPr>
          <w:rFonts w:eastAsia="宋体" w:cstheme="majorBidi" w:hint="eastAsia"/>
          <w:b/>
          <w:bCs/>
          <w:szCs w:val="28"/>
        </w:rPr>
        <w:t>-</w:t>
      </w:r>
      <w:r w:rsidRPr="00946A5F">
        <w:rPr>
          <w:rFonts w:eastAsia="宋体" w:cstheme="majorBidi" w:hint="eastAsia"/>
          <w:b/>
          <w:bCs/>
          <w:szCs w:val="28"/>
        </w:rPr>
        <w:t>应山生态城市建设区</w:t>
      </w:r>
    </w:p>
    <w:p w:rsidR="009441FE" w:rsidRPr="00946A5F" w:rsidRDefault="009441FE" w:rsidP="009441FE">
      <w:pPr>
        <w:ind w:firstLine="560"/>
      </w:pPr>
      <w:r w:rsidRPr="00946A5F">
        <w:rPr>
          <w:rFonts w:hint="eastAsia"/>
        </w:rPr>
        <w:t>（</w:t>
      </w:r>
      <w:r w:rsidRPr="00946A5F">
        <w:rPr>
          <w:rFonts w:hint="eastAsia"/>
        </w:rPr>
        <w:t>1</w:t>
      </w:r>
      <w:r w:rsidRPr="00946A5F">
        <w:rPr>
          <w:rFonts w:hint="eastAsia"/>
        </w:rPr>
        <w:t>）区域范围</w:t>
      </w:r>
    </w:p>
    <w:p w:rsidR="009441FE" w:rsidRPr="00946A5F" w:rsidRDefault="009441FE" w:rsidP="009441FE">
      <w:pPr>
        <w:ind w:firstLine="560"/>
      </w:pPr>
      <w:r w:rsidRPr="00946A5F">
        <w:rPr>
          <w:rFonts w:hint="eastAsia"/>
        </w:rPr>
        <w:t>本生态功能区位于广水市中部，包括武胜关镇的武胜关城区、湖家湾村；广水街道的广水城区、竹林村、马鞍社区、铁板桥村、芦兴社区、流沙河村、西河社区、九</w:t>
      </w:r>
      <w:proofErr w:type="gramStart"/>
      <w:r w:rsidRPr="00946A5F">
        <w:rPr>
          <w:rFonts w:hint="eastAsia"/>
        </w:rPr>
        <w:t>凰</w:t>
      </w:r>
      <w:proofErr w:type="gramEnd"/>
      <w:r w:rsidRPr="00946A5F">
        <w:rPr>
          <w:rFonts w:hint="eastAsia"/>
        </w:rPr>
        <w:t>社区、车站社区；十里街道的仙人洞村、王家棚子村、马都司村、双塘村、</w:t>
      </w:r>
      <w:r w:rsidR="008131CA" w:rsidRPr="00946A5F">
        <w:rPr>
          <w:rFonts w:hint="eastAsia"/>
        </w:rPr>
        <w:t>三合社区、</w:t>
      </w:r>
      <w:r w:rsidRPr="00946A5F">
        <w:rPr>
          <w:rFonts w:hint="eastAsia"/>
        </w:rPr>
        <w:t>十里社区、十里城区、清水桥社区；应山街办全部；城郊街道的城西村、跑马场村、城南村、双岗村、富康村和城郊城区，功能区面积</w:t>
      </w:r>
      <w:r w:rsidRPr="00946A5F">
        <w:rPr>
          <w:rFonts w:hint="eastAsia"/>
        </w:rPr>
        <w:t>125.97km</w:t>
      </w:r>
      <w:r w:rsidRPr="00946A5F">
        <w:rPr>
          <w:rFonts w:hint="eastAsia"/>
          <w:vertAlign w:val="superscript"/>
        </w:rPr>
        <w:t>2</w:t>
      </w:r>
      <w:r w:rsidRPr="00946A5F">
        <w:rPr>
          <w:rFonts w:hint="eastAsia"/>
        </w:rPr>
        <w:t>。</w:t>
      </w:r>
    </w:p>
    <w:p w:rsidR="009441FE" w:rsidRPr="00946A5F" w:rsidRDefault="009441FE" w:rsidP="009441FE">
      <w:pPr>
        <w:ind w:firstLine="560"/>
      </w:pPr>
      <w:r w:rsidRPr="00946A5F">
        <w:rPr>
          <w:rFonts w:hint="eastAsia"/>
        </w:rPr>
        <w:t>（</w:t>
      </w:r>
      <w:r w:rsidRPr="00946A5F">
        <w:rPr>
          <w:rFonts w:hint="eastAsia"/>
        </w:rPr>
        <w:t>2</w:t>
      </w:r>
      <w:r w:rsidRPr="00946A5F">
        <w:rPr>
          <w:rFonts w:hint="eastAsia"/>
        </w:rPr>
        <w:t>）功能区基本概况</w:t>
      </w:r>
    </w:p>
    <w:p w:rsidR="009441FE" w:rsidRPr="00946A5F" w:rsidRDefault="009441FE" w:rsidP="009441FE">
      <w:pPr>
        <w:ind w:firstLine="560"/>
      </w:pPr>
      <w:r w:rsidRPr="00946A5F">
        <w:rPr>
          <w:rFonts w:hint="eastAsia"/>
        </w:rPr>
        <w:t>本区是广水市文化、教育、商贸、观光休闲和工业发展中心，核心区主要分为应山片区和广水片区，可进一步分为</w:t>
      </w:r>
      <w:r w:rsidRPr="00946A5F">
        <w:t>应山旧城公建居住综合服务组团、</w:t>
      </w:r>
      <w:r w:rsidRPr="00946A5F">
        <w:rPr>
          <w:rFonts w:hint="eastAsia"/>
        </w:rPr>
        <w:t>城南物流商贸</w:t>
      </w:r>
      <w:r w:rsidRPr="00946A5F">
        <w:t>综合组团、十里</w:t>
      </w:r>
      <w:r w:rsidRPr="00946A5F">
        <w:rPr>
          <w:rFonts w:hint="eastAsia"/>
        </w:rPr>
        <w:t>工业居住</w:t>
      </w:r>
      <w:r w:rsidRPr="00946A5F">
        <w:t>组团、政务新区组团、广水综合服务组团、湖北广水经济开发区综合组团</w:t>
      </w:r>
      <w:r w:rsidRPr="00946A5F">
        <w:rPr>
          <w:rFonts w:hint="eastAsia"/>
        </w:rPr>
        <w:t>等六组团构成。其中</w:t>
      </w:r>
      <w:r w:rsidRPr="00946A5F">
        <w:t>应山片区以高新技术和通用设备制造为主导产业，</w:t>
      </w:r>
      <w:r w:rsidRPr="00946A5F">
        <w:rPr>
          <w:rFonts w:hint="eastAsia"/>
        </w:rPr>
        <w:t>是</w:t>
      </w:r>
      <w:r w:rsidRPr="00946A5F">
        <w:t>全市</w:t>
      </w:r>
      <w:r w:rsidRPr="00946A5F">
        <w:rPr>
          <w:rFonts w:hint="eastAsia"/>
        </w:rPr>
        <w:t>的</w:t>
      </w:r>
      <w:r w:rsidRPr="00946A5F">
        <w:t>政治、经济、文化、科技、商贸中心</w:t>
      </w:r>
      <w:r w:rsidRPr="00946A5F">
        <w:rPr>
          <w:rFonts w:hint="eastAsia"/>
        </w:rPr>
        <w:t>；</w:t>
      </w:r>
      <w:r w:rsidRPr="00946A5F">
        <w:t>广水片区以食品加工、电子电器、建材化工为主导产业，</w:t>
      </w:r>
      <w:r w:rsidRPr="00946A5F">
        <w:rPr>
          <w:rFonts w:hint="eastAsia"/>
        </w:rPr>
        <w:t>是广水市</w:t>
      </w:r>
      <w:r w:rsidRPr="00946A5F">
        <w:t>中心城区的交通枢纽、物资集散、货运仓储中心。</w:t>
      </w:r>
    </w:p>
    <w:p w:rsidR="009441FE" w:rsidRPr="00946A5F" w:rsidRDefault="009441FE" w:rsidP="009441FE">
      <w:pPr>
        <w:ind w:firstLine="560"/>
      </w:pPr>
      <w:r w:rsidRPr="00946A5F">
        <w:rPr>
          <w:rFonts w:hint="eastAsia"/>
        </w:rPr>
        <w:t>（</w:t>
      </w:r>
      <w:r w:rsidRPr="00946A5F">
        <w:rPr>
          <w:rFonts w:hint="eastAsia"/>
        </w:rPr>
        <w:t>3</w:t>
      </w:r>
      <w:r w:rsidRPr="00946A5F">
        <w:rPr>
          <w:rFonts w:hint="eastAsia"/>
        </w:rPr>
        <w:t>）生态功能</w:t>
      </w:r>
      <w:r w:rsidR="008B3CE3" w:rsidRPr="00946A5F">
        <w:rPr>
          <w:rFonts w:hint="eastAsia"/>
        </w:rPr>
        <w:t>：</w:t>
      </w:r>
      <w:r w:rsidRPr="00946A5F">
        <w:rPr>
          <w:rFonts w:hint="eastAsia"/>
        </w:rPr>
        <w:t>城市建设、环境综合整治</w:t>
      </w:r>
    </w:p>
    <w:p w:rsidR="009441FE" w:rsidRPr="00946A5F" w:rsidRDefault="009441FE" w:rsidP="009441FE">
      <w:pPr>
        <w:ind w:firstLine="560"/>
      </w:pPr>
      <w:r w:rsidRPr="00946A5F">
        <w:rPr>
          <w:rFonts w:hint="eastAsia"/>
        </w:rPr>
        <w:t>（</w:t>
      </w:r>
      <w:r w:rsidRPr="00946A5F">
        <w:rPr>
          <w:rFonts w:hint="eastAsia"/>
        </w:rPr>
        <w:t>4</w:t>
      </w:r>
      <w:r w:rsidRPr="00946A5F">
        <w:rPr>
          <w:rFonts w:hint="eastAsia"/>
        </w:rPr>
        <w:t>）主要生态问题</w:t>
      </w:r>
    </w:p>
    <w:p w:rsidR="009441FE" w:rsidRPr="00946A5F" w:rsidRDefault="009441FE" w:rsidP="009441FE">
      <w:pPr>
        <w:ind w:firstLine="560"/>
      </w:pPr>
      <w:r w:rsidRPr="00946A5F">
        <w:rPr>
          <w:rFonts w:hint="eastAsia"/>
        </w:rPr>
        <w:lastRenderedPageBreak/>
        <w:t>城镇和工业发展导致水、大气等环境污染负荷加大。</w:t>
      </w:r>
    </w:p>
    <w:p w:rsidR="009441FE" w:rsidRPr="00946A5F" w:rsidRDefault="009441FE" w:rsidP="009441FE">
      <w:pPr>
        <w:ind w:firstLine="560"/>
      </w:pPr>
      <w:r w:rsidRPr="00946A5F">
        <w:rPr>
          <w:rFonts w:hint="eastAsia"/>
        </w:rPr>
        <w:t>（</w:t>
      </w:r>
      <w:r w:rsidRPr="00946A5F">
        <w:rPr>
          <w:rFonts w:hint="eastAsia"/>
        </w:rPr>
        <w:t>5</w:t>
      </w:r>
      <w:r w:rsidRPr="00946A5F">
        <w:rPr>
          <w:rFonts w:hint="eastAsia"/>
        </w:rPr>
        <w:t>）生态保护主要方向</w:t>
      </w:r>
    </w:p>
    <w:p w:rsidR="009441FE" w:rsidRPr="00946A5F" w:rsidRDefault="009441FE" w:rsidP="009441FE">
      <w:pPr>
        <w:ind w:firstLine="560"/>
      </w:pPr>
      <w:r w:rsidRPr="00946A5F">
        <w:rPr>
          <w:rFonts w:hint="eastAsia"/>
        </w:rPr>
        <w:t>①加强城乡环境综合整治，重视生态质量调控系统建设</w:t>
      </w:r>
    </w:p>
    <w:p w:rsidR="009441FE" w:rsidRPr="00946A5F" w:rsidRDefault="009441FE" w:rsidP="009441FE">
      <w:pPr>
        <w:ind w:firstLine="560"/>
      </w:pPr>
      <w:r w:rsidRPr="00946A5F">
        <w:rPr>
          <w:rFonts w:hint="eastAsia"/>
        </w:rPr>
        <w:t>②严格控制人为造成的污染和生态破坏等问题；</w:t>
      </w:r>
    </w:p>
    <w:p w:rsidR="009441FE" w:rsidRPr="00946A5F" w:rsidRDefault="009441FE" w:rsidP="009441FE">
      <w:pPr>
        <w:ind w:firstLine="560"/>
      </w:pPr>
      <w:r w:rsidRPr="00946A5F">
        <w:rPr>
          <w:rFonts w:hint="eastAsia"/>
        </w:rPr>
        <w:t>③污染控制与生态保护并举，严格执行污染物排放管理制度；</w:t>
      </w:r>
      <w:r w:rsidRPr="00946A5F">
        <w:t xml:space="preserve"> </w:t>
      </w:r>
    </w:p>
    <w:p w:rsidR="009441FE" w:rsidRPr="00946A5F" w:rsidRDefault="009441FE" w:rsidP="009441FE">
      <w:pPr>
        <w:ind w:firstLine="560"/>
      </w:pPr>
      <w:r w:rsidRPr="00946A5F">
        <w:rPr>
          <w:rFonts w:hint="eastAsia"/>
        </w:rPr>
        <w:t>（</w:t>
      </w:r>
      <w:r w:rsidRPr="00946A5F">
        <w:rPr>
          <w:rFonts w:hint="eastAsia"/>
        </w:rPr>
        <w:t>6</w:t>
      </w:r>
      <w:r w:rsidRPr="00946A5F">
        <w:rPr>
          <w:rFonts w:hint="eastAsia"/>
        </w:rPr>
        <w:t>）生态保护主要措施</w:t>
      </w:r>
    </w:p>
    <w:p w:rsidR="009441FE" w:rsidRPr="00946A5F" w:rsidRDefault="009441FE" w:rsidP="009441FE">
      <w:pPr>
        <w:ind w:firstLine="560"/>
      </w:pPr>
      <w:r w:rsidRPr="00946A5F">
        <w:rPr>
          <w:rFonts w:hint="eastAsia"/>
        </w:rPr>
        <w:t>①严格控制污染物排放总量，积极引导企业入园，以建设花园式园区和花园式企业为目标，加快有污染型企业的改造，加大工业污染源治理力度，推进清洁生产和产业转型升级，提高主导产业的生态水平和市场竞争力；</w:t>
      </w:r>
    </w:p>
    <w:p w:rsidR="009441FE" w:rsidRPr="00946A5F" w:rsidRDefault="009441FE" w:rsidP="009441FE">
      <w:pPr>
        <w:ind w:firstLine="560"/>
      </w:pPr>
      <w:r w:rsidRPr="00946A5F">
        <w:rPr>
          <w:rFonts w:hint="eastAsia"/>
        </w:rPr>
        <w:t>②重点抓好城市污水、垃圾处理基础设施建设，严格执行水、气、声、渣等污染排放管理制度，严禁将污水、废弃物直排入河道；</w:t>
      </w:r>
    </w:p>
    <w:p w:rsidR="009441FE" w:rsidRPr="00946A5F" w:rsidRDefault="009441FE" w:rsidP="009441FE">
      <w:pPr>
        <w:ind w:firstLine="560"/>
      </w:pPr>
      <w:r w:rsidRPr="00946A5F">
        <w:rPr>
          <w:rFonts w:hint="eastAsia"/>
        </w:rPr>
        <w:t>③严格控制破坏地表植被的开发建设活动，对闲置的开发用地和裸地进行土地整理，防治水土流失；</w:t>
      </w:r>
    </w:p>
    <w:p w:rsidR="009441FE" w:rsidRPr="00946A5F" w:rsidRDefault="009441FE" w:rsidP="009441FE">
      <w:pPr>
        <w:ind w:firstLine="560"/>
      </w:pPr>
      <w:r w:rsidRPr="00946A5F">
        <w:rPr>
          <w:rFonts w:hint="eastAsia"/>
        </w:rPr>
        <w:t>④城市开发建设中，重视生态景观规划和生态质量调控，实质性推进十里片区</w:t>
      </w:r>
      <w:proofErr w:type="gramStart"/>
      <w:r w:rsidRPr="00946A5F">
        <w:rPr>
          <w:rFonts w:hint="eastAsia"/>
        </w:rPr>
        <w:t>城市绿核建设</w:t>
      </w:r>
      <w:proofErr w:type="gramEnd"/>
      <w:r w:rsidRPr="00946A5F">
        <w:rPr>
          <w:rFonts w:hint="eastAsia"/>
        </w:rPr>
        <w:t>和发展，确保居民能享受亲近自然的环境质量；</w:t>
      </w:r>
    </w:p>
    <w:p w:rsidR="009441FE" w:rsidRPr="00946A5F" w:rsidRDefault="009B2A5A" w:rsidP="009B2A5A">
      <w:pPr>
        <w:pStyle w:val="4"/>
      </w:pPr>
      <w:r w:rsidRPr="00946A5F">
        <w:rPr>
          <w:rFonts w:hint="eastAsia"/>
        </w:rPr>
        <w:t>中南部农产品提供生态功能区</w:t>
      </w:r>
    </w:p>
    <w:p w:rsidR="009441FE" w:rsidRPr="00946A5F" w:rsidRDefault="009441FE" w:rsidP="009441FE">
      <w:pPr>
        <w:ind w:firstLine="560"/>
      </w:pPr>
      <w:r w:rsidRPr="00946A5F">
        <w:rPr>
          <w:rFonts w:hint="eastAsia"/>
        </w:rPr>
        <w:t>（</w:t>
      </w:r>
      <w:r w:rsidRPr="00946A5F">
        <w:rPr>
          <w:rFonts w:hint="eastAsia"/>
        </w:rPr>
        <w:t>1</w:t>
      </w:r>
      <w:r w:rsidRPr="00946A5F">
        <w:rPr>
          <w:rFonts w:hint="eastAsia"/>
        </w:rPr>
        <w:t>）区域范围</w:t>
      </w:r>
    </w:p>
    <w:p w:rsidR="009441FE" w:rsidRPr="00946A5F" w:rsidRDefault="009441FE" w:rsidP="009441FE">
      <w:pPr>
        <w:ind w:firstLine="560"/>
      </w:pPr>
      <w:r w:rsidRPr="00946A5F">
        <w:rPr>
          <w:rFonts w:hint="eastAsia"/>
        </w:rPr>
        <w:t>本生态功能区位于广水市中南部，包括杨寨镇，李店镇，太平镇，陈巷镇</w:t>
      </w:r>
      <w:proofErr w:type="gramStart"/>
      <w:r w:rsidRPr="00946A5F">
        <w:rPr>
          <w:rFonts w:hint="eastAsia"/>
        </w:rPr>
        <w:t>的经强村</w:t>
      </w:r>
      <w:proofErr w:type="gramEnd"/>
      <w:r w:rsidRPr="00946A5F">
        <w:rPr>
          <w:rFonts w:hint="eastAsia"/>
        </w:rPr>
        <w:t>、吉阳村、高峰村、金山村、仓屋</w:t>
      </w:r>
      <w:proofErr w:type="gramStart"/>
      <w:r w:rsidRPr="00946A5F">
        <w:rPr>
          <w:rFonts w:hint="eastAsia"/>
        </w:rPr>
        <w:t>咀</w:t>
      </w:r>
      <w:proofErr w:type="gramEnd"/>
      <w:r w:rsidRPr="00946A5F">
        <w:rPr>
          <w:rFonts w:hint="eastAsia"/>
        </w:rPr>
        <w:t>村、观音村、虎</w:t>
      </w:r>
      <w:proofErr w:type="gramStart"/>
      <w:r w:rsidRPr="00946A5F">
        <w:rPr>
          <w:rFonts w:hint="eastAsia"/>
        </w:rPr>
        <w:t>弼</w:t>
      </w:r>
      <w:proofErr w:type="gramEnd"/>
      <w:r w:rsidRPr="00946A5F">
        <w:rPr>
          <w:rFonts w:hint="eastAsia"/>
        </w:rPr>
        <w:t>冲村，</w:t>
      </w:r>
      <w:proofErr w:type="gramStart"/>
      <w:r w:rsidRPr="00946A5F">
        <w:rPr>
          <w:rFonts w:hint="eastAsia"/>
        </w:rPr>
        <w:t>骆</w:t>
      </w:r>
      <w:proofErr w:type="gramEnd"/>
      <w:r w:rsidRPr="00946A5F">
        <w:rPr>
          <w:rFonts w:hint="eastAsia"/>
        </w:rPr>
        <w:t>店镇除联合村和桥头村外的大部分，武胜关镇的新屋村和泉水村，城郊街办的胡家桥村、油</w:t>
      </w:r>
      <w:proofErr w:type="gramStart"/>
      <w:r w:rsidRPr="00946A5F">
        <w:rPr>
          <w:rFonts w:hint="eastAsia"/>
        </w:rPr>
        <w:t>榨</w:t>
      </w:r>
      <w:proofErr w:type="gramEnd"/>
      <w:r w:rsidRPr="00946A5F">
        <w:rPr>
          <w:rFonts w:hint="eastAsia"/>
        </w:rPr>
        <w:t>桥村、三星村、韩家堰村、杨河村、板子桥村、</w:t>
      </w:r>
      <w:proofErr w:type="gramStart"/>
      <w:r w:rsidRPr="00946A5F">
        <w:rPr>
          <w:rFonts w:hint="eastAsia"/>
        </w:rPr>
        <w:t>长辛村</w:t>
      </w:r>
      <w:proofErr w:type="gramEnd"/>
      <w:r w:rsidRPr="00946A5F">
        <w:rPr>
          <w:rFonts w:hint="eastAsia"/>
        </w:rPr>
        <w:t>、马蹄桥村、水寨村、吴家</w:t>
      </w:r>
      <w:proofErr w:type="gramStart"/>
      <w:r w:rsidRPr="00946A5F">
        <w:rPr>
          <w:rFonts w:hint="eastAsia"/>
        </w:rPr>
        <w:t>榨</w:t>
      </w:r>
      <w:proofErr w:type="gramEnd"/>
      <w:r w:rsidRPr="00946A5F">
        <w:rPr>
          <w:rFonts w:hint="eastAsia"/>
        </w:rPr>
        <w:t>村，功能区面积</w:t>
      </w:r>
      <w:r w:rsidRPr="00946A5F">
        <w:rPr>
          <w:rFonts w:hint="eastAsia"/>
        </w:rPr>
        <w:t>560.97 km</w:t>
      </w:r>
      <w:r w:rsidRPr="00946A5F">
        <w:rPr>
          <w:rFonts w:hint="eastAsia"/>
          <w:vertAlign w:val="superscript"/>
        </w:rPr>
        <w:t>2</w:t>
      </w:r>
      <w:r w:rsidRPr="00946A5F">
        <w:rPr>
          <w:rFonts w:hint="eastAsia"/>
        </w:rPr>
        <w:t>。</w:t>
      </w:r>
    </w:p>
    <w:p w:rsidR="009441FE" w:rsidRPr="00946A5F" w:rsidRDefault="009441FE" w:rsidP="009441FE">
      <w:pPr>
        <w:ind w:firstLine="560"/>
      </w:pPr>
      <w:r w:rsidRPr="00946A5F">
        <w:rPr>
          <w:rFonts w:hint="eastAsia"/>
        </w:rPr>
        <w:t>（</w:t>
      </w:r>
      <w:r w:rsidRPr="00946A5F">
        <w:rPr>
          <w:rFonts w:hint="eastAsia"/>
        </w:rPr>
        <w:t>2</w:t>
      </w:r>
      <w:r w:rsidRPr="00946A5F">
        <w:rPr>
          <w:rFonts w:hint="eastAsia"/>
        </w:rPr>
        <w:t>）功能区基本概况</w:t>
      </w:r>
    </w:p>
    <w:p w:rsidR="009441FE" w:rsidRPr="00946A5F" w:rsidRDefault="009441FE" w:rsidP="009441FE">
      <w:pPr>
        <w:ind w:firstLine="560"/>
      </w:pPr>
      <w:r w:rsidRPr="00946A5F">
        <w:rPr>
          <w:rFonts w:hint="eastAsia"/>
        </w:rPr>
        <w:t>本功能区降水量普遍不超过</w:t>
      </w:r>
      <w:r w:rsidRPr="00946A5F">
        <w:rPr>
          <w:rFonts w:hint="eastAsia"/>
        </w:rPr>
        <w:t>1100 mm</w:t>
      </w:r>
      <w:r w:rsidRPr="00946A5F">
        <w:rPr>
          <w:rFonts w:hint="eastAsia"/>
        </w:rPr>
        <w:t>，年均地温</w:t>
      </w:r>
      <w:r w:rsidRPr="00946A5F">
        <w:rPr>
          <w:rFonts w:hint="eastAsia"/>
        </w:rPr>
        <w:t>19.3</w:t>
      </w:r>
      <w:r w:rsidRPr="00946A5F">
        <w:rPr>
          <w:rFonts w:hint="eastAsia"/>
        </w:rPr>
        <w:t>℃，地势相对平坦、以岗地和河谷冲积平原为主，耕地面积广布，紫色土类、潮土类和水稻土类土壤类型均有分布，土地肥力普遍较高。该区域开发历史悠久，人口密度高，农</w:t>
      </w:r>
      <w:r w:rsidRPr="00946A5F">
        <w:rPr>
          <w:rFonts w:hint="eastAsia"/>
        </w:rPr>
        <w:lastRenderedPageBreak/>
        <w:t>业发达，水稻、小麦、大麦、玉米、豆类、红薯、棉花、花生等农作物均有种植，中稻和小麦种植面积及产量占比最高。</w:t>
      </w:r>
    </w:p>
    <w:p w:rsidR="009441FE" w:rsidRPr="00946A5F" w:rsidRDefault="009441FE" w:rsidP="009441FE">
      <w:pPr>
        <w:ind w:firstLine="560"/>
      </w:pPr>
      <w:r w:rsidRPr="00946A5F">
        <w:rPr>
          <w:rFonts w:hint="eastAsia"/>
        </w:rPr>
        <w:t>（</w:t>
      </w:r>
      <w:r w:rsidRPr="00946A5F">
        <w:rPr>
          <w:rFonts w:hint="eastAsia"/>
        </w:rPr>
        <w:t>3</w:t>
      </w:r>
      <w:r w:rsidRPr="00946A5F">
        <w:rPr>
          <w:rFonts w:hint="eastAsia"/>
        </w:rPr>
        <w:t>）生态功能</w:t>
      </w:r>
      <w:r w:rsidR="008B3CE3" w:rsidRPr="00946A5F">
        <w:rPr>
          <w:rFonts w:hint="eastAsia"/>
        </w:rPr>
        <w:t>：</w:t>
      </w:r>
      <w:r w:rsidRPr="00946A5F">
        <w:rPr>
          <w:rFonts w:hint="eastAsia"/>
        </w:rPr>
        <w:t>农产品提供、水土保持</w:t>
      </w:r>
    </w:p>
    <w:p w:rsidR="009441FE" w:rsidRPr="00946A5F" w:rsidRDefault="009441FE" w:rsidP="009441FE">
      <w:pPr>
        <w:ind w:firstLine="560"/>
      </w:pPr>
      <w:r w:rsidRPr="00946A5F">
        <w:rPr>
          <w:rFonts w:hint="eastAsia"/>
        </w:rPr>
        <w:t>（</w:t>
      </w:r>
      <w:r w:rsidRPr="00946A5F">
        <w:rPr>
          <w:rFonts w:hint="eastAsia"/>
        </w:rPr>
        <w:t>4</w:t>
      </w:r>
      <w:r w:rsidRPr="00946A5F">
        <w:rPr>
          <w:rFonts w:hint="eastAsia"/>
        </w:rPr>
        <w:t>）主要生态问题</w:t>
      </w:r>
    </w:p>
    <w:p w:rsidR="009441FE" w:rsidRPr="00946A5F" w:rsidRDefault="009441FE" w:rsidP="009441FE">
      <w:pPr>
        <w:ind w:firstLine="560"/>
      </w:pPr>
      <w:r w:rsidRPr="00946A5F">
        <w:rPr>
          <w:rFonts w:hint="eastAsia"/>
        </w:rPr>
        <w:t>岗坡地较多，局部区域水土流失较重；部分区域土壤质地较差，土地生产力不高；农业生产中大量使用农药、化肥，土地板结，面源污染问题突出。</w:t>
      </w:r>
    </w:p>
    <w:p w:rsidR="009441FE" w:rsidRPr="00946A5F" w:rsidRDefault="009441FE" w:rsidP="009441FE">
      <w:pPr>
        <w:ind w:firstLine="560"/>
      </w:pPr>
      <w:r w:rsidRPr="00946A5F">
        <w:rPr>
          <w:rFonts w:hint="eastAsia"/>
        </w:rPr>
        <w:t>（</w:t>
      </w:r>
      <w:r w:rsidRPr="00946A5F">
        <w:rPr>
          <w:rFonts w:hint="eastAsia"/>
        </w:rPr>
        <w:t>5</w:t>
      </w:r>
      <w:r w:rsidRPr="00946A5F">
        <w:rPr>
          <w:rFonts w:hint="eastAsia"/>
        </w:rPr>
        <w:t>）生态保护主要方向</w:t>
      </w:r>
    </w:p>
    <w:p w:rsidR="009441FE" w:rsidRPr="00946A5F" w:rsidRDefault="009441FE" w:rsidP="009441FE">
      <w:pPr>
        <w:ind w:firstLine="560"/>
      </w:pPr>
      <w:r w:rsidRPr="00946A5F">
        <w:rPr>
          <w:rFonts w:hint="eastAsia"/>
        </w:rPr>
        <w:t>①严格保护基本农田，培养土壤肥力，改善耕地质量；</w:t>
      </w:r>
    </w:p>
    <w:p w:rsidR="009441FE" w:rsidRPr="00946A5F" w:rsidRDefault="009441FE" w:rsidP="009441FE">
      <w:pPr>
        <w:ind w:firstLine="560"/>
      </w:pPr>
      <w:r w:rsidRPr="00946A5F">
        <w:rPr>
          <w:rFonts w:hint="eastAsia"/>
        </w:rPr>
        <w:t>②加强农田基本建设，增强抗自然灾害的能力；</w:t>
      </w:r>
    </w:p>
    <w:p w:rsidR="009441FE" w:rsidRPr="00946A5F" w:rsidRDefault="009441FE" w:rsidP="009441FE">
      <w:pPr>
        <w:ind w:firstLine="560"/>
      </w:pPr>
      <w:r w:rsidRPr="00946A5F">
        <w:rPr>
          <w:rFonts w:hint="eastAsia"/>
        </w:rPr>
        <w:t>③加强水利设施建设和投入，大力发展节水农业；</w:t>
      </w:r>
    </w:p>
    <w:p w:rsidR="009441FE" w:rsidRPr="00946A5F" w:rsidRDefault="009441FE" w:rsidP="009441FE">
      <w:pPr>
        <w:ind w:firstLine="560"/>
      </w:pPr>
      <w:r w:rsidRPr="00946A5F">
        <w:rPr>
          <w:rFonts w:hint="eastAsia"/>
        </w:rPr>
        <w:t>④种养结合，科学施肥；</w:t>
      </w:r>
    </w:p>
    <w:p w:rsidR="009441FE" w:rsidRPr="00946A5F" w:rsidRDefault="009441FE" w:rsidP="009441FE">
      <w:pPr>
        <w:ind w:firstLine="560"/>
      </w:pPr>
      <w:r w:rsidRPr="00946A5F">
        <w:rPr>
          <w:rFonts w:hint="eastAsia"/>
        </w:rPr>
        <w:t>⑤强化对市场信息的把控，调整农村产业结构和农田种植结构，发挥规模优势，积极发展绿色食品、有机食品和无公害食品。</w:t>
      </w:r>
    </w:p>
    <w:p w:rsidR="009441FE" w:rsidRPr="00946A5F" w:rsidRDefault="009441FE" w:rsidP="009441FE">
      <w:pPr>
        <w:ind w:firstLine="560"/>
      </w:pPr>
      <w:r w:rsidRPr="00946A5F">
        <w:rPr>
          <w:rFonts w:hint="eastAsia"/>
        </w:rPr>
        <w:t>（</w:t>
      </w:r>
      <w:r w:rsidRPr="00946A5F">
        <w:rPr>
          <w:rFonts w:hint="eastAsia"/>
        </w:rPr>
        <w:t>6</w:t>
      </w:r>
      <w:r w:rsidRPr="00946A5F">
        <w:rPr>
          <w:rFonts w:hint="eastAsia"/>
        </w:rPr>
        <w:t>）生态保护主要措施</w:t>
      </w:r>
    </w:p>
    <w:p w:rsidR="009441FE" w:rsidRPr="00946A5F" w:rsidRDefault="009441FE" w:rsidP="009441FE">
      <w:pPr>
        <w:ind w:firstLine="560"/>
      </w:pPr>
      <w:r w:rsidRPr="00946A5F">
        <w:rPr>
          <w:rFonts w:hint="eastAsia"/>
        </w:rPr>
        <w:t>①改善农业生态环境，加大农业面源污染控制力度，降低农药、化肥及农用薄膜的使用量，推广使用沼气等清洁能源，发展农村经济，改善农民生活环境；</w:t>
      </w:r>
    </w:p>
    <w:p w:rsidR="009441FE" w:rsidRPr="00946A5F" w:rsidRDefault="009441FE" w:rsidP="009441FE">
      <w:pPr>
        <w:ind w:firstLine="560"/>
      </w:pPr>
      <w:r w:rsidRPr="00946A5F">
        <w:rPr>
          <w:rFonts w:hint="eastAsia"/>
        </w:rPr>
        <w:t>②推广健康养殖技术，大力发展畜禽粪便资源化利用，加快推进规模化畜禽养殖场的技术改进和污染治理，研究并推广生态渔业养殖技术，减少渔业活动造成的水体污染；</w:t>
      </w:r>
    </w:p>
    <w:p w:rsidR="009441FE" w:rsidRPr="00946A5F" w:rsidRDefault="009441FE" w:rsidP="009441FE">
      <w:pPr>
        <w:ind w:firstLine="560"/>
      </w:pPr>
      <w:r w:rsidRPr="00946A5F">
        <w:rPr>
          <w:rFonts w:hint="eastAsia"/>
        </w:rPr>
        <w:t>③严格遵守耕地红线，加强农田基本建设，</w:t>
      </w:r>
      <w:proofErr w:type="gramStart"/>
      <w:r w:rsidRPr="00946A5F">
        <w:rPr>
          <w:rFonts w:hint="eastAsia"/>
        </w:rPr>
        <w:t>提改善</w:t>
      </w:r>
      <w:proofErr w:type="gramEnd"/>
      <w:r w:rsidRPr="00946A5F">
        <w:rPr>
          <w:rFonts w:hint="eastAsia"/>
        </w:rPr>
        <w:t>土壤环境，提高土地生产力；</w:t>
      </w:r>
    </w:p>
    <w:p w:rsidR="00337368" w:rsidRPr="00946A5F" w:rsidRDefault="009441FE" w:rsidP="008B3CE3">
      <w:pPr>
        <w:ind w:firstLine="560"/>
      </w:pPr>
      <w:r w:rsidRPr="00946A5F">
        <w:rPr>
          <w:rFonts w:hint="eastAsia"/>
        </w:rPr>
        <w:t>④继续加大水利设施建设投入，完善鄂北水资源配置工程和多库供水管网联通工程，建立起互联互通的灌排网络，有效防止旱灾涝灾的发生，增强耕地的保水、保肥、抗灾能力。</w:t>
      </w:r>
    </w:p>
    <w:p w:rsidR="00DF139D" w:rsidRPr="00946A5F" w:rsidRDefault="00DF139D" w:rsidP="0097181F">
      <w:pPr>
        <w:ind w:firstLine="560"/>
        <w:sectPr w:rsidR="00DF139D" w:rsidRPr="00946A5F" w:rsidSect="00C53E72">
          <w:pgSz w:w="11906" w:h="16838"/>
          <w:pgMar w:top="1134" w:right="1134" w:bottom="1134" w:left="1134" w:header="851" w:footer="992" w:gutter="0"/>
          <w:cols w:space="425"/>
          <w:docGrid w:type="lines" w:linePitch="312"/>
        </w:sectPr>
      </w:pPr>
    </w:p>
    <w:p w:rsidR="00C53E72" w:rsidRPr="00946A5F" w:rsidRDefault="00C53E72" w:rsidP="0097181F">
      <w:pPr>
        <w:pStyle w:val="1"/>
      </w:pPr>
      <w:bookmarkStart w:id="123" w:name="_Toc496016954"/>
      <w:bookmarkStart w:id="124" w:name="_Toc14768556"/>
      <w:r w:rsidRPr="00946A5F">
        <w:rPr>
          <w:rFonts w:hint="eastAsia"/>
        </w:rPr>
        <w:lastRenderedPageBreak/>
        <w:t>优化</w:t>
      </w:r>
      <w:r w:rsidR="00C97059" w:rsidRPr="00946A5F">
        <w:rPr>
          <w:rFonts w:hint="eastAsia"/>
        </w:rPr>
        <w:t>生态</w:t>
      </w:r>
      <w:r w:rsidRPr="00946A5F">
        <w:rPr>
          <w:rFonts w:hint="eastAsia"/>
        </w:rPr>
        <w:t>空间</w:t>
      </w:r>
      <w:bookmarkEnd w:id="123"/>
      <w:bookmarkEnd w:id="124"/>
    </w:p>
    <w:p w:rsidR="006754CD" w:rsidRPr="00946A5F" w:rsidRDefault="006754CD" w:rsidP="00337D1B">
      <w:pPr>
        <w:pStyle w:val="2"/>
      </w:pPr>
      <w:bookmarkStart w:id="125" w:name="_Toc14768557"/>
      <w:r w:rsidRPr="00946A5F">
        <w:rPr>
          <w:rFonts w:hint="eastAsia"/>
        </w:rPr>
        <w:t>构建全域空间管制格局</w:t>
      </w:r>
      <w:bookmarkEnd w:id="125"/>
    </w:p>
    <w:p w:rsidR="006754CD" w:rsidRPr="00946A5F" w:rsidRDefault="006754CD" w:rsidP="006754CD">
      <w:pPr>
        <w:pStyle w:val="3"/>
      </w:pPr>
      <w:r w:rsidRPr="00946A5F">
        <w:rPr>
          <w:rFonts w:hint="eastAsia"/>
        </w:rPr>
        <w:t>构建国土开发格局</w:t>
      </w:r>
    </w:p>
    <w:p w:rsidR="006754CD" w:rsidRPr="00946A5F" w:rsidRDefault="006754CD" w:rsidP="006754CD">
      <w:pPr>
        <w:pStyle w:val="4"/>
      </w:pPr>
      <w:r w:rsidRPr="00946A5F">
        <w:rPr>
          <w:rFonts w:hint="eastAsia"/>
        </w:rPr>
        <w:t>禁建区</w:t>
      </w:r>
    </w:p>
    <w:p w:rsidR="006754CD" w:rsidRPr="00946A5F" w:rsidRDefault="006754CD" w:rsidP="006754CD">
      <w:pPr>
        <w:ind w:firstLine="560"/>
      </w:pPr>
      <w:r w:rsidRPr="00946A5F">
        <w:rPr>
          <w:rFonts w:hint="eastAsia"/>
        </w:rPr>
        <w:t>禁止建设区包括高程</w:t>
      </w:r>
      <w:r w:rsidRPr="00946A5F">
        <w:rPr>
          <w:rFonts w:hint="eastAsia"/>
        </w:rPr>
        <w:t>&gt;150</w:t>
      </w:r>
      <w:r w:rsidRPr="00946A5F">
        <w:rPr>
          <w:rFonts w:hint="eastAsia"/>
        </w:rPr>
        <w:t>米、坡度</w:t>
      </w:r>
      <w:r w:rsidRPr="00946A5F">
        <w:rPr>
          <w:rFonts w:hint="eastAsia"/>
        </w:rPr>
        <w:t>&gt;25</w:t>
      </w:r>
      <w:r w:rsidRPr="00946A5F">
        <w:rPr>
          <w:rFonts w:hint="eastAsia"/>
        </w:rPr>
        <w:t>°的地区，水源保护区、基本农田保护区、生态保护区、以及地质灾害危险性中等区域。</w:t>
      </w:r>
    </w:p>
    <w:p w:rsidR="006754CD" w:rsidRPr="00946A5F" w:rsidRDefault="006754CD" w:rsidP="006754CD">
      <w:pPr>
        <w:ind w:firstLine="560"/>
      </w:pPr>
      <w:r w:rsidRPr="00946A5F">
        <w:rPr>
          <w:rFonts w:hint="eastAsia"/>
        </w:rPr>
        <w:t>水源保护区包括地表水饮用水源一级保护区，范围为许家冲、飞沙河、霞家河、</w:t>
      </w:r>
      <w:r w:rsidR="005058DB" w:rsidRPr="00946A5F">
        <w:rPr>
          <w:rFonts w:hint="eastAsia"/>
        </w:rPr>
        <w:t>黑洞湾</w:t>
      </w:r>
      <w:r w:rsidRPr="00946A5F">
        <w:rPr>
          <w:rFonts w:hint="eastAsia"/>
        </w:rPr>
        <w:t>、</w:t>
      </w:r>
      <w:r w:rsidR="005058DB" w:rsidRPr="00946A5F">
        <w:rPr>
          <w:rFonts w:hint="eastAsia"/>
        </w:rPr>
        <w:t>飞沙河、花山</w:t>
      </w:r>
      <w:r w:rsidRPr="00946A5F">
        <w:rPr>
          <w:rFonts w:hint="eastAsia"/>
        </w:rPr>
        <w:t>水库周边保护区域。</w:t>
      </w:r>
    </w:p>
    <w:p w:rsidR="006754CD" w:rsidRPr="00946A5F" w:rsidRDefault="006754CD" w:rsidP="006754CD">
      <w:pPr>
        <w:ind w:firstLine="560"/>
      </w:pPr>
      <w:r w:rsidRPr="00946A5F">
        <w:rPr>
          <w:rFonts w:hint="eastAsia"/>
        </w:rPr>
        <w:t>生态保护区包括中华山国家级森林公园，应山河、广水河等河道的湿地及其周边防护区域，还包括印台山、桐柏山以及广水片区东南部的自然山体。</w:t>
      </w:r>
    </w:p>
    <w:p w:rsidR="006754CD" w:rsidRPr="00946A5F" w:rsidRDefault="006754CD" w:rsidP="006754CD">
      <w:pPr>
        <w:ind w:firstLine="560"/>
      </w:pPr>
      <w:r w:rsidRPr="00946A5F">
        <w:rPr>
          <w:rFonts w:hint="eastAsia"/>
        </w:rPr>
        <w:t>地质灾害危险性中等区域主要有大山口－空明寺及广水南北地带的丘陵区。</w:t>
      </w:r>
      <w:r w:rsidRPr="00946A5F">
        <w:rPr>
          <w:rFonts w:hint="eastAsia"/>
        </w:rPr>
        <w:t xml:space="preserve"> </w:t>
      </w:r>
    </w:p>
    <w:p w:rsidR="006754CD" w:rsidRPr="00946A5F" w:rsidRDefault="006754CD" w:rsidP="006754CD">
      <w:pPr>
        <w:ind w:firstLine="560"/>
      </w:pPr>
      <w:r w:rsidRPr="00946A5F">
        <w:rPr>
          <w:rFonts w:hint="eastAsia"/>
        </w:rPr>
        <w:t>该区域除进行农村居民点建设与保护需要直接相关建设外，禁止一切与城市建设相关活动的开展，并严禁破坏景观与自然资源，保护耕地，禁止耕地转为非耕地，禁止侵占基本农田进行农村居民点建设。</w:t>
      </w:r>
    </w:p>
    <w:p w:rsidR="006754CD" w:rsidRPr="00946A5F" w:rsidRDefault="006754CD" w:rsidP="006754CD">
      <w:pPr>
        <w:pStyle w:val="4"/>
      </w:pPr>
      <w:r w:rsidRPr="00946A5F">
        <w:rPr>
          <w:rFonts w:hint="eastAsia"/>
        </w:rPr>
        <w:t>限建区</w:t>
      </w:r>
    </w:p>
    <w:p w:rsidR="006754CD" w:rsidRPr="00946A5F" w:rsidRDefault="006754CD" w:rsidP="006754CD">
      <w:pPr>
        <w:ind w:firstLine="560"/>
      </w:pPr>
      <w:r w:rsidRPr="00946A5F">
        <w:rPr>
          <w:rFonts w:hint="eastAsia"/>
        </w:rPr>
        <w:t>限制建设区包括高程为</w:t>
      </w:r>
      <w:r w:rsidRPr="00946A5F">
        <w:rPr>
          <w:rFonts w:hint="eastAsia"/>
        </w:rPr>
        <w:t>100</w:t>
      </w:r>
      <w:r w:rsidRPr="00946A5F">
        <w:rPr>
          <w:rFonts w:hint="eastAsia"/>
        </w:rPr>
        <w:t>米</w:t>
      </w:r>
      <w:r w:rsidR="00E20413" w:rsidRPr="00946A5F">
        <w:rPr>
          <w:rFonts w:hint="eastAsia"/>
        </w:rPr>
        <w:t>~</w:t>
      </w:r>
      <w:r w:rsidRPr="00946A5F">
        <w:rPr>
          <w:rFonts w:hint="eastAsia"/>
        </w:rPr>
        <w:t>150</w:t>
      </w:r>
      <w:r w:rsidRPr="00946A5F">
        <w:rPr>
          <w:rFonts w:hint="eastAsia"/>
        </w:rPr>
        <w:t>米、坡度为</w:t>
      </w:r>
      <w:r w:rsidRPr="00946A5F">
        <w:rPr>
          <w:rFonts w:hint="eastAsia"/>
        </w:rPr>
        <w:t>10</w:t>
      </w:r>
      <w:r w:rsidRPr="00946A5F">
        <w:rPr>
          <w:rFonts w:hint="eastAsia"/>
        </w:rPr>
        <w:t>°</w:t>
      </w:r>
      <w:r w:rsidR="00E20413" w:rsidRPr="00946A5F">
        <w:rPr>
          <w:rFonts w:hint="eastAsia"/>
        </w:rPr>
        <w:t>~</w:t>
      </w:r>
      <w:r w:rsidRPr="00946A5F">
        <w:rPr>
          <w:rFonts w:hint="eastAsia"/>
        </w:rPr>
        <w:t>25</w:t>
      </w:r>
      <w:r w:rsidRPr="00946A5F">
        <w:rPr>
          <w:rFonts w:hint="eastAsia"/>
        </w:rPr>
        <w:t>°的地区，重要生态</w:t>
      </w:r>
      <w:proofErr w:type="gramStart"/>
      <w:r w:rsidRPr="00946A5F">
        <w:rPr>
          <w:rFonts w:hint="eastAsia"/>
        </w:rPr>
        <w:t>廊道区</w:t>
      </w:r>
      <w:proofErr w:type="gramEnd"/>
      <w:r w:rsidRPr="00946A5F">
        <w:rPr>
          <w:rFonts w:hint="eastAsia"/>
        </w:rPr>
        <w:t>以及部分地质灾害评估报告中划定的地质灾害危险性小的区域等。</w:t>
      </w:r>
    </w:p>
    <w:p w:rsidR="006754CD" w:rsidRPr="00946A5F" w:rsidRDefault="006754CD" w:rsidP="006754CD">
      <w:pPr>
        <w:ind w:firstLine="560"/>
      </w:pPr>
      <w:r w:rsidRPr="00946A5F">
        <w:rPr>
          <w:rFonts w:hint="eastAsia"/>
        </w:rPr>
        <w:t>重要生态</w:t>
      </w:r>
      <w:proofErr w:type="gramStart"/>
      <w:r w:rsidRPr="00946A5F">
        <w:rPr>
          <w:rFonts w:hint="eastAsia"/>
        </w:rPr>
        <w:t>廊道区</w:t>
      </w:r>
      <w:proofErr w:type="gramEnd"/>
      <w:r w:rsidRPr="00946A5F">
        <w:rPr>
          <w:rFonts w:hint="eastAsia"/>
        </w:rPr>
        <w:t>包括中心城区各组团之间的绿带隔离区，沿应山河、广水河、等主要河道两侧区域形成的绿化通廊地区等。</w:t>
      </w:r>
    </w:p>
    <w:p w:rsidR="006754CD" w:rsidRPr="00946A5F" w:rsidRDefault="006754CD" w:rsidP="006754CD">
      <w:pPr>
        <w:ind w:firstLine="560"/>
      </w:pPr>
      <w:r w:rsidRPr="00946A5F">
        <w:rPr>
          <w:rFonts w:hint="eastAsia"/>
        </w:rPr>
        <w:t>地质灾害危险性小的区域有应山以西、以南，十里河一带，广水东部的岗地区域。</w:t>
      </w:r>
    </w:p>
    <w:p w:rsidR="006754CD" w:rsidRPr="00946A5F" w:rsidRDefault="006754CD" w:rsidP="006754CD">
      <w:pPr>
        <w:ind w:firstLine="560"/>
      </w:pPr>
      <w:r w:rsidRPr="00946A5F">
        <w:rPr>
          <w:rFonts w:hint="eastAsia"/>
        </w:rPr>
        <w:t>限制建设区内对各类开发建设活动进行严格限制，不宜安排城镇开发建设</w:t>
      </w:r>
      <w:r w:rsidRPr="00946A5F">
        <w:rPr>
          <w:rFonts w:hint="eastAsia"/>
        </w:rPr>
        <w:lastRenderedPageBreak/>
        <w:t>项目，确有必要开发建设的项目应符合城镇建设整体和全局发展的要求，并应严格控制项目的性质、规模和开发强度，适度进行开发建设。</w:t>
      </w:r>
    </w:p>
    <w:p w:rsidR="006754CD" w:rsidRPr="00946A5F" w:rsidRDefault="006754CD" w:rsidP="006754CD">
      <w:pPr>
        <w:pStyle w:val="4"/>
      </w:pPr>
      <w:proofErr w:type="gramStart"/>
      <w:r w:rsidRPr="00946A5F">
        <w:rPr>
          <w:rFonts w:hint="eastAsia"/>
        </w:rPr>
        <w:t>适</w:t>
      </w:r>
      <w:proofErr w:type="gramEnd"/>
      <w:r w:rsidRPr="00946A5F">
        <w:rPr>
          <w:rFonts w:hint="eastAsia"/>
        </w:rPr>
        <w:t>建区</w:t>
      </w:r>
    </w:p>
    <w:p w:rsidR="006754CD" w:rsidRPr="00946A5F" w:rsidRDefault="006754CD" w:rsidP="006754CD">
      <w:pPr>
        <w:ind w:firstLine="560"/>
      </w:pPr>
      <w:r w:rsidRPr="00946A5F">
        <w:rPr>
          <w:rFonts w:hint="eastAsia"/>
        </w:rPr>
        <w:t>适宜建设区为经过综合用地条件评定为适宜城市建设的区域，主要为岗地、平原区，地形坡度小于</w:t>
      </w:r>
      <w:r w:rsidRPr="00946A5F">
        <w:rPr>
          <w:rFonts w:hint="eastAsia"/>
        </w:rPr>
        <w:t>10</w:t>
      </w:r>
      <w:r w:rsidRPr="00946A5F">
        <w:rPr>
          <w:rFonts w:hint="eastAsia"/>
        </w:rPr>
        <w:t>°，包括城镇建设区及独立工矿等区域。</w:t>
      </w:r>
    </w:p>
    <w:p w:rsidR="006754CD" w:rsidRPr="00946A5F" w:rsidRDefault="006754CD" w:rsidP="006754CD">
      <w:pPr>
        <w:ind w:firstLine="560"/>
      </w:pPr>
      <w:r w:rsidRPr="00946A5F">
        <w:rPr>
          <w:rFonts w:hint="eastAsia"/>
        </w:rPr>
        <w:t>该区域内，因城市建设发展需求，涉及将农田地转为建设用地的，必须经法定程序规定严格审批，经批准后方可实行；该区域内的农村居民点，原则上不再扩大其规模，应对其进行合理引导，促进人口向城区集中。</w:t>
      </w:r>
    </w:p>
    <w:p w:rsidR="006754CD" w:rsidRPr="00946A5F" w:rsidRDefault="006754CD" w:rsidP="006754CD">
      <w:pPr>
        <w:pStyle w:val="4"/>
      </w:pPr>
      <w:r w:rsidRPr="00946A5F">
        <w:rPr>
          <w:rFonts w:hint="eastAsia"/>
        </w:rPr>
        <w:t>已建区</w:t>
      </w:r>
    </w:p>
    <w:p w:rsidR="006754CD" w:rsidRPr="00946A5F" w:rsidRDefault="006754CD" w:rsidP="006754CD">
      <w:pPr>
        <w:ind w:firstLine="560"/>
      </w:pPr>
      <w:r w:rsidRPr="00946A5F">
        <w:rPr>
          <w:rFonts w:hint="eastAsia"/>
        </w:rPr>
        <w:t>调整用地结构与布局，完善配套设施，改善生活环境，适当疏散人口。</w:t>
      </w:r>
    </w:p>
    <w:p w:rsidR="006754CD" w:rsidRPr="00946A5F" w:rsidRDefault="006754CD" w:rsidP="006754CD">
      <w:pPr>
        <w:pStyle w:val="3"/>
      </w:pPr>
      <w:r w:rsidRPr="00946A5F">
        <w:rPr>
          <w:rFonts w:hint="eastAsia"/>
        </w:rPr>
        <w:t>构建生态安全格局</w:t>
      </w:r>
    </w:p>
    <w:p w:rsidR="00732EC5" w:rsidRPr="00946A5F" w:rsidRDefault="006754CD" w:rsidP="006754CD">
      <w:pPr>
        <w:pStyle w:val="4"/>
      </w:pPr>
      <w:r w:rsidRPr="00946A5F">
        <w:rPr>
          <w:rFonts w:hint="eastAsia"/>
        </w:rPr>
        <w:t>严守生态保护红线</w:t>
      </w:r>
    </w:p>
    <w:p w:rsidR="00337368" w:rsidRPr="00946A5F" w:rsidRDefault="006754CD" w:rsidP="006754CD">
      <w:pPr>
        <w:ind w:firstLine="560"/>
      </w:pPr>
      <w:r w:rsidRPr="00946A5F">
        <w:rPr>
          <w:rFonts w:hint="eastAsia"/>
        </w:rPr>
        <w:t>（</w:t>
      </w:r>
      <w:r w:rsidRPr="00946A5F">
        <w:rPr>
          <w:rFonts w:hint="eastAsia"/>
        </w:rPr>
        <w:t>1</w:t>
      </w:r>
      <w:r w:rsidRPr="00946A5F">
        <w:rPr>
          <w:rFonts w:hint="eastAsia"/>
        </w:rPr>
        <w:t>）</w:t>
      </w:r>
      <w:r w:rsidR="00337368" w:rsidRPr="00946A5F">
        <w:rPr>
          <w:rFonts w:hint="eastAsia"/>
        </w:rPr>
        <w:t>推动生态保护红线落地</w:t>
      </w:r>
    </w:p>
    <w:p w:rsidR="00732EC5" w:rsidRPr="00946A5F" w:rsidRDefault="00732EC5" w:rsidP="00E973EC">
      <w:pPr>
        <w:ind w:firstLine="560"/>
      </w:pPr>
      <w:r w:rsidRPr="00946A5F">
        <w:rPr>
          <w:rFonts w:hint="eastAsia"/>
        </w:rPr>
        <w:t>将资源环境生态红线管</w:t>
      </w:r>
      <w:proofErr w:type="gramStart"/>
      <w:r w:rsidRPr="00946A5F">
        <w:rPr>
          <w:rFonts w:hint="eastAsia"/>
        </w:rPr>
        <w:t>控要求</w:t>
      </w:r>
      <w:proofErr w:type="gramEnd"/>
      <w:r w:rsidRPr="00946A5F">
        <w:rPr>
          <w:rFonts w:hint="eastAsia"/>
        </w:rPr>
        <w:t>纳入</w:t>
      </w:r>
      <w:r w:rsidR="00D0733F" w:rsidRPr="00946A5F">
        <w:rPr>
          <w:rFonts w:hint="eastAsia"/>
        </w:rPr>
        <w:t>广水市</w:t>
      </w:r>
      <w:r w:rsidRPr="00946A5F">
        <w:rPr>
          <w:rFonts w:hint="eastAsia"/>
        </w:rPr>
        <w:t>经济社会发展规划及相关专项规划。</w:t>
      </w:r>
      <w:r w:rsidR="00E973EC" w:rsidRPr="00946A5F">
        <w:rPr>
          <w:rFonts w:hint="eastAsia"/>
        </w:rPr>
        <w:t>各有关部门要按照职责分工，加强监督管理，做好指导协调、日常巡护和执法监督，共守生态保护红线。建立目标责任制，把保护目标、任务和要求层层分解，落到实处。空间规划编制要将生态保护红线作为重要基础，发挥生态保护红线对于国土空间开发的底线作用。严禁不符合主体功能定位的各类开发活动，严禁任意改变用途；因国家重大基础设施、重大民生保障项目建设等需要调整的，应由湖北省政府组织论证，提出调整方案，经环境保护部、国家发展改革委会同有关部门提出审核意见后，报国务院批准。大力推进生态保护红线保护与修复，作为山水林田湖生态保护和修复工程的重要内容；优先保护良好生态系统和重要物种栖息地，建立和完善生态廊道，提高生态系统完整性和连通性。</w:t>
      </w:r>
      <w:r w:rsidRPr="00946A5F">
        <w:rPr>
          <w:rFonts w:hint="eastAsia"/>
        </w:rPr>
        <w:t>规划期间，</w:t>
      </w:r>
      <w:r w:rsidR="00D0733F" w:rsidRPr="00946A5F">
        <w:rPr>
          <w:rFonts w:hint="eastAsia"/>
        </w:rPr>
        <w:t>广水市</w:t>
      </w:r>
      <w:r w:rsidRPr="00946A5F">
        <w:rPr>
          <w:rFonts w:hint="eastAsia"/>
        </w:rPr>
        <w:t>生态红</w:t>
      </w:r>
      <w:proofErr w:type="gramStart"/>
      <w:r w:rsidRPr="00946A5F">
        <w:rPr>
          <w:rFonts w:hint="eastAsia"/>
        </w:rPr>
        <w:t>线面积</w:t>
      </w:r>
      <w:proofErr w:type="gramEnd"/>
      <w:r w:rsidRPr="00946A5F">
        <w:rPr>
          <w:rFonts w:hint="eastAsia"/>
        </w:rPr>
        <w:t>不减少、质量不下降。</w:t>
      </w:r>
    </w:p>
    <w:p w:rsidR="00337368" w:rsidRPr="00946A5F" w:rsidRDefault="006754CD" w:rsidP="006754CD">
      <w:pPr>
        <w:ind w:firstLine="560"/>
      </w:pPr>
      <w:r w:rsidRPr="00946A5F">
        <w:t>（</w:t>
      </w:r>
      <w:r w:rsidRPr="00946A5F">
        <w:rPr>
          <w:rFonts w:hint="eastAsia"/>
        </w:rPr>
        <w:t>2</w:t>
      </w:r>
      <w:r w:rsidRPr="00946A5F">
        <w:t>）</w:t>
      </w:r>
      <w:r w:rsidR="00337368" w:rsidRPr="00946A5F">
        <w:t>落实生态红线管控措施</w:t>
      </w:r>
    </w:p>
    <w:p w:rsidR="00337368" w:rsidRPr="00946A5F" w:rsidRDefault="00337368" w:rsidP="00337368">
      <w:pPr>
        <w:ind w:firstLine="560"/>
      </w:pPr>
      <w:r w:rsidRPr="00946A5F">
        <w:rPr>
          <w:rFonts w:hint="eastAsia"/>
        </w:rPr>
        <w:t>禁止开发区域要依据法律法规规定和相关规划实施强制性保护，严格控制</w:t>
      </w:r>
      <w:r w:rsidRPr="00946A5F">
        <w:rPr>
          <w:rFonts w:hint="eastAsia"/>
        </w:rPr>
        <w:lastRenderedPageBreak/>
        <w:t>人为因素对自然生态和文化自然遗产原真性、完整性的干扰，严禁不符合主体功能定位的各类开发活动，严禁用地审批，引导人口逐步有序转移，实现污染物“零排放”，提高环境质量。以下为各类重点禁止开发区域的具体管制原则：</w:t>
      </w:r>
    </w:p>
    <w:p w:rsidR="00337368" w:rsidRPr="00946A5F" w:rsidRDefault="006754CD" w:rsidP="006754CD">
      <w:pPr>
        <w:ind w:firstLine="560"/>
      </w:pPr>
      <w:r w:rsidRPr="00946A5F">
        <w:rPr>
          <w:rFonts w:hint="eastAsia"/>
        </w:rPr>
        <w:t>①</w:t>
      </w:r>
      <w:r w:rsidR="00337368" w:rsidRPr="00946A5F">
        <w:rPr>
          <w:rFonts w:hint="eastAsia"/>
        </w:rPr>
        <w:t>县级以上集中式饮用水水源地</w:t>
      </w:r>
    </w:p>
    <w:p w:rsidR="00337368" w:rsidRPr="00946A5F" w:rsidRDefault="00337368" w:rsidP="00337368">
      <w:pPr>
        <w:ind w:firstLine="560"/>
      </w:pPr>
      <w:r w:rsidRPr="00946A5F">
        <w:rPr>
          <w:rFonts w:hint="eastAsia"/>
        </w:rPr>
        <w:t>此类区域主要包含</w:t>
      </w:r>
      <w:r w:rsidR="00D0733F" w:rsidRPr="00946A5F">
        <w:rPr>
          <w:rFonts w:hint="eastAsia"/>
        </w:rPr>
        <w:t>广水</w:t>
      </w:r>
      <w:r w:rsidR="00337D1B" w:rsidRPr="00946A5F">
        <w:rPr>
          <w:rFonts w:hint="eastAsia"/>
        </w:rPr>
        <w:t>市许家冲水库</w:t>
      </w:r>
      <w:r w:rsidRPr="00946A5F">
        <w:rPr>
          <w:rFonts w:hint="eastAsia"/>
        </w:rPr>
        <w:t>水源地，红</w:t>
      </w:r>
      <w:proofErr w:type="gramStart"/>
      <w:r w:rsidRPr="00946A5F">
        <w:rPr>
          <w:rFonts w:hint="eastAsia"/>
        </w:rPr>
        <w:t>线面积</w:t>
      </w:r>
      <w:proofErr w:type="gramEnd"/>
      <w:r w:rsidR="00337D1B" w:rsidRPr="00946A5F">
        <w:rPr>
          <w:rFonts w:hint="eastAsia"/>
        </w:rPr>
        <w:t>28.59</w:t>
      </w:r>
      <w:r w:rsidRPr="00946A5F">
        <w:rPr>
          <w:rFonts w:hint="eastAsia"/>
        </w:rPr>
        <w:t>km</w:t>
      </w:r>
      <w:r w:rsidRPr="00946A5F">
        <w:rPr>
          <w:rFonts w:hint="eastAsia"/>
          <w:vertAlign w:val="superscript"/>
        </w:rPr>
        <w:t>2</w:t>
      </w:r>
      <w:r w:rsidRPr="00946A5F">
        <w:rPr>
          <w:rFonts w:hint="eastAsia"/>
        </w:rPr>
        <w:t>。市政府依据中华人民共和国《饮用水水源保护区污染防治管理规定》、本规划确定的原则与饮用水水源地规划进行管理。</w:t>
      </w:r>
    </w:p>
    <w:p w:rsidR="00337368" w:rsidRPr="00946A5F" w:rsidRDefault="006754CD" w:rsidP="00337368">
      <w:pPr>
        <w:ind w:firstLine="560"/>
      </w:pPr>
      <w:r w:rsidRPr="00946A5F">
        <w:rPr>
          <w:rFonts w:hint="eastAsia"/>
        </w:rPr>
        <w:t>a.</w:t>
      </w:r>
      <w:r w:rsidR="00337368" w:rsidRPr="00946A5F">
        <w:rPr>
          <w:rFonts w:hint="eastAsia"/>
        </w:rPr>
        <w:t>饮用水水源地各级保护区及准保护区</w:t>
      </w:r>
    </w:p>
    <w:p w:rsidR="00337368" w:rsidRPr="00946A5F" w:rsidRDefault="00337368" w:rsidP="00337368">
      <w:pPr>
        <w:ind w:firstLine="560"/>
      </w:pPr>
      <w:r w:rsidRPr="00946A5F">
        <w:rPr>
          <w:rFonts w:hint="eastAsia"/>
        </w:rPr>
        <w:t>——禁止一切破坏水环境生态平衡的活动以及破坏水源林、护岸林、与水源保护相关植被的活动。</w:t>
      </w:r>
    </w:p>
    <w:p w:rsidR="00337368" w:rsidRPr="00946A5F" w:rsidRDefault="00337368" w:rsidP="00337368">
      <w:pPr>
        <w:ind w:firstLine="560"/>
      </w:pPr>
      <w:r w:rsidRPr="00946A5F">
        <w:rPr>
          <w:rFonts w:hint="eastAsia"/>
        </w:rPr>
        <w:t>——禁止向水域倾倒工业废渣、城市垃圾、粪便及其它废弃物。</w:t>
      </w:r>
    </w:p>
    <w:p w:rsidR="00337368" w:rsidRPr="00946A5F" w:rsidRDefault="00337368" w:rsidP="00337368">
      <w:pPr>
        <w:ind w:firstLine="560"/>
      </w:pPr>
      <w:r w:rsidRPr="00946A5F">
        <w:rPr>
          <w:rFonts w:hint="eastAsia"/>
        </w:rPr>
        <w:t>——运输有毒有害物质、油类、粪便的船舶和车辆一般不准进入保护区，必须进入者应事先申请并经有关部门批准、登记并设置防渗、防溢、防漏设施。</w:t>
      </w:r>
    </w:p>
    <w:p w:rsidR="00337368" w:rsidRPr="00946A5F" w:rsidRDefault="00337368" w:rsidP="00337368">
      <w:pPr>
        <w:ind w:firstLine="560"/>
      </w:pPr>
      <w:r w:rsidRPr="00946A5F">
        <w:rPr>
          <w:rFonts w:hint="eastAsia"/>
        </w:rPr>
        <w:t>——禁止使用剧毒和高残留农药，不得滥用化肥，不得使用炸药、毒品捕杀鱼类。</w:t>
      </w:r>
    </w:p>
    <w:p w:rsidR="00337368" w:rsidRPr="00946A5F" w:rsidRDefault="006754CD" w:rsidP="006754CD">
      <w:pPr>
        <w:ind w:firstLine="560"/>
      </w:pPr>
      <w:r w:rsidRPr="00946A5F">
        <w:t>b</w:t>
      </w:r>
      <w:r w:rsidRPr="00946A5F">
        <w:rPr>
          <w:rFonts w:hint="eastAsia"/>
        </w:rPr>
        <w:t>.</w:t>
      </w:r>
      <w:r w:rsidR="00337368" w:rsidRPr="00946A5F">
        <w:rPr>
          <w:rFonts w:hint="eastAsia"/>
        </w:rPr>
        <w:t>饮用水地表水源一级保护区</w:t>
      </w:r>
    </w:p>
    <w:p w:rsidR="00337368" w:rsidRPr="00946A5F" w:rsidRDefault="00337368" w:rsidP="00337368">
      <w:pPr>
        <w:ind w:firstLine="560"/>
      </w:pPr>
      <w:r w:rsidRPr="00946A5F">
        <w:rPr>
          <w:rFonts w:hint="eastAsia"/>
        </w:rPr>
        <w:t>——禁止新建、扩建与供水设施和保护水源无关的建设项目。</w:t>
      </w:r>
    </w:p>
    <w:p w:rsidR="00337368" w:rsidRPr="00946A5F" w:rsidRDefault="00337368" w:rsidP="00337368">
      <w:pPr>
        <w:ind w:firstLine="560"/>
      </w:pPr>
      <w:r w:rsidRPr="00946A5F">
        <w:rPr>
          <w:rFonts w:hint="eastAsia"/>
        </w:rPr>
        <w:t>——禁止向水域排放污水，已设置的排污口必须拆除；不得设置与供水需要无关的码头，禁止停靠船舶。</w:t>
      </w:r>
    </w:p>
    <w:p w:rsidR="00337368" w:rsidRPr="00946A5F" w:rsidRDefault="00337368" w:rsidP="00337368">
      <w:pPr>
        <w:ind w:firstLine="560"/>
      </w:pPr>
      <w:r w:rsidRPr="00946A5F">
        <w:rPr>
          <w:rFonts w:hint="eastAsia"/>
        </w:rPr>
        <w:t>——禁止堆置和存放工业废渣、城市垃圾、粪便和其他废弃物。</w:t>
      </w:r>
    </w:p>
    <w:p w:rsidR="00337368" w:rsidRPr="00946A5F" w:rsidRDefault="00337368" w:rsidP="00337368">
      <w:pPr>
        <w:ind w:firstLine="560"/>
      </w:pPr>
      <w:r w:rsidRPr="00946A5F">
        <w:rPr>
          <w:rFonts w:hint="eastAsia"/>
        </w:rPr>
        <w:t>——禁止设置油库。</w:t>
      </w:r>
    </w:p>
    <w:p w:rsidR="00337368" w:rsidRPr="00946A5F" w:rsidRDefault="00337368" w:rsidP="00337368">
      <w:pPr>
        <w:ind w:firstLine="560"/>
      </w:pPr>
      <w:r w:rsidRPr="00946A5F">
        <w:rPr>
          <w:rFonts w:hint="eastAsia"/>
        </w:rPr>
        <w:t>——禁止从事种植、放养畜禽和网箱养殖活动。</w:t>
      </w:r>
    </w:p>
    <w:p w:rsidR="00337368" w:rsidRPr="00946A5F" w:rsidRDefault="00337368" w:rsidP="00337368">
      <w:pPr>
        <w:ind w:firstLine="560"/>
      </w:pPr>
      <w:r w:rsidRPr="00946A5F">
        <w:rPr>
          <w:rFonts w:hint="eastAsia"/>
        </w:rPr>
        <w:t>——禁止可能污染水源的旅游活动和其他活动。</w:t>
      </w:r>
    </w:p>
    <w:p w:rsidR="00337368" w:rsidRPr="00946A5F" w:rsidRDefault="006754CD" w:rsidP="006754CD">
      <w:pPr>
        <w:ind w:firstLine="560"/>
      </w:pPr>
      <w:r w:rsidRPr="00946A5F">
        <w:rPr>
          <w:rFonts w:hint="eastAsia"/>
        </w:rPr>
        <w:t>②</w:t>
      </w:r>
      <w:r w:rsidR="00337368" w:rsidRPr="00946A5F">
        <w:rPr>
          <w:rFonts w:hint="eastAsia"/>
        </w:rPr>
        <w:t>自然保护区及自然保护小区</w:t>
      </w:r>
    </w:p>
    <w:p w:rsidR="00337368" w:rsidRPr="00946A5F" w:rsidRDefault="00337368" w:rsidP="00337368">
      <w:pPr>
        <w:ind w:firstLine="560"/>
      </w:pPr>
      <w:r w:rsidRPr="00946A5F">
        <w:rPr>
          <w:rFonts w:hint="eastAsia"/>
        </w:rPr>
        <w:t>此类区域主要包含</w:t>
      </w:r>
      <w:r w:rsidR="00337D1B" w:rsidRPr="00946A5F">
        <w:rPr>
          <w:rFonts w:hint="eastAsia"/>
        </w:rPr>
        <w:t>中华山鸟类省级自然保护区</w:t>
      </w:r>
      <w:r w:rsidRPr="00946A5F">
        <w:rPr>
          <w:rFonts w:hint="eastAsia"/>
        </w:rPr>
        <w:t>，红</w:t>
      </w:r>
      <w:proofErr w:type="gramStart"/>
      <w:r w:rsidRPr="00946A5F">
        <w:rPr>
          <w:rFonts w:hint="eastAsia"/>
        </w:rPr>
        <w:t>线面积</w:t>
      </w:r>
      <w:proofErr w:type="gramEnd"/>
      <w:r w:rsidR="00337D1B" w:rsidRPr="00946A5F">
        <w:rPr>
          <w:rFonts w:hint="eastAsia"/>
        </w:rPr>
        <w:t>35.45</w:t>
      </w:r>
      <w:r w:rsidRPr="00946A5F">
        <w:rPr>
          <w:rFonts w:hint="eastAsia"/>
        </w:rPr>
        <w:t>km</w:t>
      </w:r>
      <w:r w:rsidRPr="00946A5F">
        <w:rPr>
          <w:rFonts w:hint="eastAsia"/>
          <w:vertAlign w:val="superscript"/>
        </w:rPr>
        <w:t>2</w:t>
      </w:r>
      <w:r w:rsidRPr="00946A5F">
        <w:rPr>
          <w:rFonts w:hint="eastAsia"/>
        </w:rPr>
        <w:t>。市政府依据《中华人民共和国自然保护区条例》、本规划确定的原则和自然保护区规</w:t>
      </w:r>
      <w:r w:rsidRPr="00946A5F">
        <w:rPr>
          <w:rFonts w:hint="eastAsia"/>
        </w:rPr>
        <w:lastRenderedPageBreak/>
        <w:t>划进行管理。</w:t>
      </w:r>
    </w:p>
    <w:p w:rsidR="00337368" w:rsidRPr="00946A5F" w:rsidRDefault="00337368" w:rsidP="00337368">
      <w:pPr>
        <w:ind w:firstLine="560"/>
      </w:pPr>
      <w:r w:rsidRPr="00946A5F">
        <w:rPr>
          <w:rFonts w:hint="eastAsia"/>
        </w:rPr>
        <w:t>——按核心区、缓冲区和实验区分类管理。核心区，严禁任何生产建设活动；缓冲区，除必要的科学实验活动外，严禁其他任何生产建设活动；实验区，除必要的科学实验以及符合自然保护区规划的旅游、种植业和畜牧业等活动外，严禁其他生产建设活动。</w:t>
      </w:r>
    </w:p>
    <w:p w:rsidR="00337368" w:rsidRPr="00946A5F" w:rsidRDefault="00337368" w:rsidP="00337368">
      <w:pPr>
        <w:ind w:firstLine="560"/>
      </w:pPr>
      <w:r w:rsidRPr="00946A5F">
        <w:rPr>
          <w:rFonts w:hint="eastAsia"/>
        </w:rPr>
        <w:t>——按核心区、缓冲区、实验区的顺序，逐步转移自然保护区的人口。绝大多数自然保护区核心区应逐步实现无人居住，缓冲区和实验区也应较大幅度减少人口。</w:t>
      </w:r>
    </w:p>
    <w:p w:rsidR="00337368" w:rsidRPr="00946A5F" w:rsidRDefault="00337368" w:rsidP="00337368">
      <w:pPr>
        <w:ind w:firstLine="560"/>
      </w:pPr>
      <w:r w:rsidRPr="00946A5F">
        <w:rPr>
          <w:rFonts w:hint="eastAsia"/>
        </w:rPr>
        <w:t>——根据自然保护区的实际情况，实行异地转移和就地转移两种转移方式，一部分人口转移到自然保护区以外，一部分人口就地转为自然保护区管护人员。</w:t>
      </w:r>
    </w:p>
    <w:p w:rsidR="00337368" w:rsidRPr="00946A5F" w:rsidRDefault="00337368" w:rsidP="00337368">
      <w:pPr>
        <w:ind w:firstLine="560"/>
      </w:pPr>
      <w:r w:rsidRPr="00946A5F">
        <w:rPr>
          <w:rFonts w:hint="eastAsia"/>
        </w:rPr>
        <w:t>——在不影响自然保护区主体功能的前提下，对范围较大、目前核心区人口较多的，可以保持适量的人口规模和适度的农牧业活动，同时通过生活补助等途径，确保人民生活水平稳步提高。</w:t>
      </w:r>
    </w:p>
    <w:p w:rsidR="00337368" w:rsidRPr="00946A5F" w:rsidRDefault="00337368" w:rsidP="00337368">
      <w:pPr>
        <w:ind w:firstLine="560"/>
      </w:pPr>
      <w:r w:rsidRPr="00946A5F">
        <w:rPr>
          <w:rFonts w:hint="eastAsia"/>
        </w:rPr>
        <w:t>——交通、通信、电网等基础设施要慎重建设，能避则避，必须穿越的，要符合自然保护区规划，并进行保护区影响专题评价。新建公路、铁路和其他基础设施不得穿越自然保护区核心区，尽量避免穿越缓冲区。</w:t>
      </w:r>
    </w:p>
    <w:p w:rsidR="00337368" w:rsidRPr="00946A5F" w:rsidRDefault="006754CD" w:rsidP="006754CD">
      <w:pPr>
        <w:ind w:firstLine="560"/>
      </w:pPr>
      <w:r w:rsidRPr="00946A5F">
        <w:rPr>
          <w:rFonts w:hint="eastAsia"/>
        </w:rPr>
        <w:t>③</w:t>
      </w:r>
      <w:r w:rsidR="00337368" w:rsidRPr="00946A5F">
        <w:rPr>
          <w:rFonts w:hint="eastAsia"/>
        </w:rPr>
        <w:t>风景名胜区</w:t>
      </w:r>
    </w:p>
    <w:p w:rsidR="00337368" w:rsidRPr="00946A5F" w:rsidRDefault="00337368" w:rsidP="00337368">
      <w:pPr>
        <w:ind w:firstLine="560"/>
      </w:pPr>
      <w:r w:rsidRPr="00946A5F">
        <w:rPr>
          <w:rFonts w:hint="eastAsia"/>
        </w:rPr>
        <w:t>此类区域主要包含</w:t>
      </w:r>
      <w:r w:rsidR="00337D1B" w:rsidRPr="00946A5F">
        <w:rPr>
          <w:rFonts w:hint="eastAsia"/>
        </w:rPr>
        <w:t>三潭</w:t>
      </w:r>
      <w:r w:rsidRPr="00946A5F">
        <w:rPr>
          <w:rFonts w:hint="eastAsia"/>
        </w:rPr>
        <w:t>风景名胜区，红</w:t>
      </w:r>
      <w:proofErr w:type="gramStart"/>
      <w:r w:rsidRPr="00946A5F">
        <w:rPr>
          <w:rFonts w:hint="eastAsia"/>
        </w:rPr>
        <w:t>线面积</w:t>
      </w:r>
      <w:proofErr w:type="gramEnd"/>
      <w:r w:rsidR="00337D1B" w:rsidRPr="00946A5F">
        <w:rPr>
          <w:rFonts w:hint="eastAsia"/>
        </w:rPr>
        <w:t>31.91</w:t>
      </w:r>
      <w:r w:rsidRPr="00946A5F">
        <w:rPr>
          <w:rFonts w:hint="eastAsia"/>
        </w:rPr>
        <w:t>km</w:t>
      </w:r>
      <w:r w:rsidRPr="00946A5F">
        <w:rPr>
          <w:rFonts w:hint="eastAsia"/>
          <w:vertAlign w:val="superscript"/>
        </w:rPr>
        <w:t>2</w:t>
      </w:r>
      <w:r w:rsidRPr="00946A5F">
        <w:rPr>
          <w:rFonts w:hint="eastAsia"/>
        </w:rPr>
        <w:t>。市政府依据《风景名胜区条例》、本规划确定的原则和风景名胜区规划进行管理。</w:t>
      </w:r>
    </w:p>
    <w:p w:rsidR="00337368" w:rsidRPr="00946A5F" w:rsidRDefault="00337368" w:rsidP="00337368">
      <w:pPr>
        <w:ind w:firstLine="560"/>
      </w:pPr>
      <w:r w:rsidRPr="00946A5F">
        <w:rPr>
          <w:rFonts w:hint="eastAsia"/>
        </w:rPr>
        <w:t>——严格保护风景名胜区内一切景物和自然环境，不得破坏或随意改变。</w:t>
      </w:r>
    </w:p>
    <w:p w:rsidR="00337368" w:rsidRPr="00946A5F" w:rsidRDefault="00337368" w:rsidP="00337368">
      <w:pPr>
        <w:ind w:firstLine="560"/>
      </w:pPr>
      <w:r w:rsidRPr="00946A5F">
        <w:rPr>
          <w:rFonts w:hint="eastAsia"/>
        </w:rPr>
        <w:t>——严格控制人工景观建设。</w:t>
      </w:r>
    </w:p>
    <w:p w:rsidR="00337368" w:rsidRPr="00946A5F" w:rsidRDefault="00337368" w:rsidP="00337368">
      <w:pPr>
        <w:ind w:firstLine="560"/>
      </w:pPr>
      <w:r w:rsidRPr="00946A5F">
        <w:rPr>
          <w:rFonts w:hint="eastAsia"/>
        </w:rPr>
        <w:t>——禁止在风景名胜区从事与风景名胜资源无关的生产建设活动。</w:t>
      </w:r>
    </w:p>
    <w:p w:rsidR="00337368" w:rsidRPr="00946A5F" w:rsidRDefault="00337368" w:rsidP="00337368">
      <w:pPr>
        <w:ind w:firstLine="560"/>
      </w:pPr>
      <w:r w:rsidRPr="00946A5F">
        <w:rPr>
          <w:rFonts w:hint="eastAsia"/>
        </w:rPr>
        <w:t>——建设旅游设施及其他基础设施等必须符合风景名胜区规划，逐步拆除违反规划建设的设施。</w:t>
      </w:r>
    </w:p>
    <w:p w:rsidR="00337368" w:rsidRPr="00946A5F" w:rsidRDefault="00337368" w:rsidP="00337368">
      <w:pPr>
        <w:ind w:firstLine="560"/>
      </w:pPr>
      <w:r w:rsidRPr="00946A5F">
        <w:rPr>
          <w:rFonts w:hint="eastAsia"/>
        </w:rPr>
        <w:t>——根据资源状况和环境容量对旅游规模进行有效控制，不得对景物、水体、植被及其他野生动植物资源等造成损害。</w:t>
      </w:r>
    </w:p>
    <w:p w:rsidR="00337368" w:rsidRPr="00946A5F" w:rsidRDefault="006754CD" w:rsidP="006754CD">
      <w:pPr>
        <w:ind w:firstLine="560"/>
      </w:pPr>
      <w:r w:rsidRPr="00946A5F">
        <w:rPr>
          <w:rFonts w:hint="eastAsia"/>
        </w:rPr>
        <w:lastRenderedPageBreak/>
        <w:t>④</w:t>
      </w:r>
      <w:r w:rsidR="00337368" w:rsidRPr="00946A5F">
        <w:rPr>
          <w:rFonts w:hint="eastAsia"/>
        </w:rPr>
        <w:t>森林公园</w:t>
      </w:r>
    </w:p>
    <w:p w:rsidR="00337368" w:rsidRPr="00946A5F" w:rsidRDefault="00337368" w:rsidP="00337368">
      <w:pPr>
        <w:ind w:firstLine="560"/>
      </w:pPr>
      <w:r w:rsidRPr="00946A5F">
        <w:rPr>
          <w:rFonts w:hint="eastAsia"/>
        </w:rPr>
        <w:t>此类区域主要包含</w:t>
      </w:r>
      <w:r w:rsidR="00337D1B" w:rsidRPr="00946A5F">
        <w:rPr>
          <w:rFonts w:hint="eastAsia"/>
        </w:rPr>
        <w:t>湖北中华山</w:t>
      </w:r>
      <w:r w:rsidRPr="00946A5F">
        <w:rPr>
          <w:rFonts w:hint="eastAsia"/>
        </w:rPr>
        <w:t>森林公园</w:t>
      </w:r>
      <w:r w:rsidR="00337D1B" w:rsidRPr="00946A5F">
        <w:rPr>
          <w:rFonts w:hint="eastAsia"/>
        </w:rPr>
        <w:t>及大贵寺森林公园</w:t>
      </w:r>
      <w:r w:rsidRPr="00946A5F">
        <w:rPr>
          <w:rFonts w:hint="eastAsia"/>
        </w:rPr>
        <w:t>，红</w:t>
      </w:r>
      <w:proofErr w:type="gramStart"/>
      <w:r w:rsidRPr="00946A5F">
        <w:rPr>
          <w:rFonts w:hint="eastAsia"/>
        </w:rPr>
        <w:t>线面积</w:t>
      </w:r>
      <w:proofErr w:type="gramEnd"/>
      <w:r w:rsidR="00337D1B" w:rsidRPr="00946A5F">
        <w:rPr>
          <w:rFonts w:hint="eastAsia"/>
        </w:rPr>
        <w:t>共计</w:t>
      </w:r>
      <w:r w:rsidR="00337D1B" w:rsidRPr="00946A5F">
        <w:rPr>
          <w:rFonts w:hint="eastAsia"/>
        </w:rPr>
        <w:t>77.70</w:t>
      </w:r>
      <w:r w:rsidRPr="00946A5F">
        <w:rPr>
          <w:rFonts w:hint="eastAsia"/>
        </w:rPr>
        <w:t>km</w:t>
      </w:r>
      <w:r w:rsidRPr="00946A5F">
        <w:rPr>
          <w:rFonts w:hint="eastAsia"/>
          <w:vertAlign w:val="superscript"/>
        </w:rPr>
        <w:t>2</w:t>
      </w:r>
      <w:r w:rsidRPr="00946A5F">
        <w:rPr>
          <w:rFonts w:hint="eastAsia"/>
        </w:rPr>
        <w:t>。市政府依据《中华人民共和国森林法》、《中华人民共和国森林法实施条例》、《中华人民共和国野生植物保护条例》、《森林公园管理办法》、本规划确定的原则和森林公园规划进行管理。</w:t>
      </w:r>
    </w:p>
    <w:p w:rsidR="00337368" w:rsidRPr="00946A5F" w:rsidRDefault="00337368" w:rsidP="00337368">
      <w:pPr>
        <w:ind w:firstLine="560"/>
      </w:pPr>
      <w:r w:rsidRPr="00946A5F">
        <w:rPr>
          <w:rFonts w:hint="eastAsia"/>
        </w:rPr>
        <w:t>——除必要的保护设施和附属设施外，禁止从事与资源保护无关的任何生产建设活动。</w:t>
      </w:r>
    </w:p>
    <w:p w:rsidR="00337368" w:rsidRPr="00946A5F" w:rsidRDefault="00337368" w:rsidP="00337368">
      <w:pPr>
        <w:ind w:firstLine="560"/>
      </w:pPr>
      <w:r w:rsidRPr="00946A5F">
        <w:rPr>
          <w:rFonts w:hint="eastAsia"/>
        </w:rPr>
        <w:t>——在森林公园内以及可能对森林公园造成影响的周边地区，禁止进行采石、取土、开矿、放牧以及非抚育和更新性采伐等活动。</w:t>
      </w:r>
    </w:p>
    <w:p w:rsidR="00337368" w:rsidRPr="00946A5F" w:rsidRDefault="00337368" w:rsidP="00337368">
      <w:pPr>
        <w:ind w:firstLine="560"/>
      </w:pPr>
      <w:r w:rsidRPr="00946A5F">
        <w:rPr>
          <w:rFonts w:hint="eastAsia"/>
        </w:rPr>
        <w:t>——建设旅游设施及其他基础设施等必须符合森林公园规划，逐步拆除违反规划建设的设施。</w:t>
      </w:r>
    </w:p>
    <w:p w:rsidR="00337368" w:rsidRPr="00946A5F" w:rsidRDefault="00337368" w:rsidP="00337368">
      <w:pPr>
        <w:ind w:firstLine="560"/>
      </w:pPr>
      <w:r w:rsidRPr="00946A5F">
        <w:rPr>
          <w:rFonts w:hint="eastAsia"/>
        </w:rPr>
        <w:t>——根据资源状况和环境容量对旅游规模进行有效控制，不得对森林及其他野生动植物资源等造成损害。</w:t>
      </w:r>
    </w:p>
    <w:p w:rsidR="00337368" w:rsidRPr="00946A5F" w:rsidRDefault="00337368" w:rsidP="00337368">
      <w:pPr>
        <w:ind w:firstLine="560"/>
      </w:pPr>
      <w:r w:rsidRPr="00946A5F">
        <w:rPr>
          <w:rFonts w:hint="eastAsia"/>
        </w:rPr>
        <w:t>——不得随意占用、征用和转让林地。</w:t>
      </w:r>
    </w:p>
    <w:p w:rsidR="00337368" w:rsidRPr="00946A5F" w:rsidRDefault="006754CD" w:rsidP="006754CD">
      <w:pPr>
        <w:ind w:firstLine="560"/>
      </w:pPr>
      <w:r w:rsidRPr="00946A5F">
        <w:rPr>
          <w:rFonts w:hint="eastAsia"/>
        </w:rPr>
        <w:t>⑤</w:t>
      </w:r>
      <w:r w:rsidR="00337368" w:rsidRPr="00946A5F">
        <w:rPr>
          <w:rFonts w:hint="eastAsia"/>
        </w:rPr>
        <w:t>重要水库</w:t>
      </w:r>
    </w:p>
    <w:p w:rsidR="00337368" w:rsidRPr="00946A5F" w:rsidRDefault="00337368" w:rsidP="00337368">
      <w:pPr>
        <w:ind w:firstLine="560"/>
      </w:pPr>
      <w:r w:rsidRPr="00946A5F">
        <w:rPr>
          <w:rFonts w:hint="eastAsia"/>
        </w:rPr>
        <w:t>此类区域主要包含</w:t>
      </w:r>
      <w:r w:rsidR="00337D1B" w:rsidRPr="00946A5F">
        <w:rPr>
          <w:rFonts w:hint="eastAsia"/>
        </w:rPr>
        <w:t>徐家河</w:t>
      </w:r>
      <w:r w:rsidRPr="00946A5F">
        <w:rPr>
          <w:rFonts w:hint="eastAsia"/>
        </w:rPr>
        <w:t>水库、</w:t>
      </w:r>
      <w:r w:rsidR="00337D1B" w:rsidRPr="00946A5F">
        <w:rPr>
          <w:rFonts w:hint="eastAsia"/>
        </w:rPr>
        <w:t>花山水库</w:t>
      </w:r>
      <w:r w:rsidRPr="00946A5F">
        <w:rPr>
          <w:rFonts w:hint="eastAsia"/>
        </w:rPr>
        <w:t>、</w:t>
      </w:r>
      <w:r w:rsidR="00337D1B" w:rsidRPr="00946A5F">
        <w:rPr>
          <w:rFonts w:hint="eastAsia"/>
        </w:rPr>
        <w:t>飞沙河</w:t>
      </w:r>
      <w:r w:rsidRPr="00946A5F">
        <w:rPr>
          <w:rFonts w:hint="eastAsia"/>
        </w:rPr>
        <w:t>水库、</w:t>
      </w:r>
      <w:r w:rsidR="00337D1B" w:rsidRPr="00946A5F">
        <w:rPr>
          <w:rFonts w:hint="eastAsia"/>
        </w:rPr>
        <w:t>黑洞湾</w:t>
      </w:r>
      <w:r w:rsidRPr="00946A5F">
        <w:rPr>
          <w:rFonts w:hint="eastAsia"/>
        </w:rPr>
        <w:t>水库、</w:t>
      </w:r>
      <w:r w:rsidR="00337D1B" w:rsidRPr="00946A5F">
        <w:rPr>
          <w:rFonts w:hint="eastAsia"/>
        </w:rPr>
        <w:t>霞家河</w:t>
      </w:r>
      <w:r w:rsidRPr="00946A5F">
        <w:rPr>
          <w:rFonts w:hint="eastAsia"/>
        </w:rPr>
        <w:t>水库等，其中仅有</w:t>
      </w:r>
      <w:r w:rsidR="00337D1B" w:rsidRPr="00946A5F">
        <w:rPr>
          <w:rFonts w:hint="eastAsia"/>
        </w:rPr>
        <w:t>徐家河</w:t>
      </w:r>
      <w:r w:rsidRPr="00946A5F">
        <w:rPr>
          <w:rFonts w:hint="eastAsia"/>
        </w:rPr>
        <w:t>水库</w:t>
      </w:r>
      <w:r w:rsidR="00337D1B" w:rsidRPr="00946A5F">
        <w:rPr>
          <w:rFonts w:hint="eastAsia"/>
        </w:rPr>
        <w:t>及花山水库</w:t>
      </w:r>
      <w:r w:rsidRPr="00946A5F">
        <w:rPr>
          <w:rFonts w:hint="eastAsia"/>
        </w:rPr>
        <w:t>确定了红线面积，</w:t>
      </w:r>
      <w:r w:rsidR="00337D1B" w:rsidRPr="00946A5F">
        <w:rPr>
          <w:rFonts w:hint="eastAsia"/>
        </w:rPr>
        <w:t>共计</w:t>
      </w:r>
      <w:r w:rsidR="00337D1B" w:rsidRPr="00946A5F">
        <w:rPr>
          <w:rFonts w:hint="eastAsia"/>
        </w:rPr>
        <w:t>63.34</w:t>
      </w:r>
      <w:r w:rsidRPr="00946A5F">
        <w:rPr>
          <w:rFonts w:hint="eastAsia"/>
        </w:rPr>
        <w:t>km</w:t>
      </w:r>
      <w:r w:rsidRPr="00946A5F">
        <w:rPr>
          <w:rFonts w:hint="eastAsia"/>
          <w:vertAlign w:val="superscript"/>
        </w:rPr>
        <w:t>2</w:t>
      </w:r>
      <w:r w:rsidRPr="00946A5F">
        <w:rPr>
          <w:rFonts w:hint="eastAsia"/>
        </w:rPr>
        <w:t>。市政府依据《湖北省水库管理办法》、本规划确定的原则和森林公园规划进行管理。</w:t>
      </w:r>
    </w:p>
    <w:p w:rsidR="00337368" w:rsidRPr="00946A5F" w:rsidRDefault="00337368" w:rsidP="00337368">
      <w:pPr>
        <w:ind w:firstLine="560"/>
      </w:pPr>
      <w:r w:rsidRPr="00946A5F">
        <w:rPr>
          <w:rFonts w:hint="eastAsia"/>
        </w:rPr>
        <w:t>——禁止围垦、填库、圈圩。</w:t>
      </w:r>
    </w:p>
    <w:p w:rsidR="00337368" w:rsidRPr="00946A5F" w:rsidRDefault="00337368" w:rsidP="00337368">
      <w:pPr>
        <w:ind w:firstLine="560"/>
      </w:pPr>
      <w:r w:rsidRPr="00946A5F">
        <w:rPr>
          <w:rFonts w:hint="eastAsia"/>
        </w:rPr>
        <w:t>——禁止建设宾馆、饭店、酒店、度假村、疗养院或者进行房地产开发。</w:t>
      </w:r>
    </w:p>
    <w:p w:rsidR="00337368" w:rsidRPr="00946A5F" w:rsidRDefault="00337368" w:rsidP="00337368">
      <w:pPr>
        <w:ind w:firstLine="560"/>
      </w:pPr>
      <w:r w:rsidRPr="00946A5F">
        <w:rPr>
          <w:rFonts w:hint="eastAsia"/>
        </w:rPr>
        <w:t>——禁止在大坝上修建码头、埋设杆（管）线。</w:t>
      </w:r>
    </w:p>
    <w:p w:rsidR="00337368" w:rsidRPr="00946A5F" w:rsidRDefault="00337368" w:rsidP="00337368">
      <w:pPr>
        <w:ind w:firstLine="560"/>
      </w:pPr>
      <w:r w:rsidRPr="00946A5F">
        <w:rPr>
          <w:rFonts w:hint="eastAsia"/>
        </w:rPr>
        <w:t>——禁止在大坝上植树、垦种、修渠、放牧、堆放物料、晾晒粮草。</w:t>
      </w:r>
    </w:p>
    <w:p w:rsidR="00337368" w:rsidRPr="00946A5F" w:rsidRDefault="00337368" w:rsidP="00337368">
      <w:pPr>
        <w:ind w:firstLine="560"/>
      </w:pPr>
      <w:r w:rsidRPr="00946A5F">
        <w:rPr>
          <w:rFonts w:hint="eastAsia"/>
        </w:rPr>
        <w:t>——禁止在水库水域内炸鱼、毒鱼、电鱼，以及向水库水域排放污水和弃置废弃物。</w:t>
      </w:r>
    </w:p>
    <w:p w:rsidR="00337368" w:rsidRPr="00946A5F" w:rsidRDefault="00337368" w:rsidP="00337368">
      <w:pPr>
        <w:ind w:firstLine="560"/>
      </w:pPr>
      <w:r w:rsidRPr="00946A5F">
        <w:rPr>
          <w:rFonts w:hint="eastAsia"/>
        </w:rPr>
        <w:t>——禁止擅自在水库水域内游泳、游玩、垂钓。</w:t>
      </w:r>
    </w:p>
    <w:p w:rsidR="00337368" w:rsidRPr="00946A5F" w:rsidRDefault="00337368" w:rsidP="00337368">
      <w:pPr>
        <w:ind w:firstLine="560"/>
      </w:pPr>
      <w:r w:rsidRPr="00946A5F">
        <w:rPr>
          <w:rFonts w:hint="eastAsia"/>
        </w:rPr>
        <w:lastRenderedPageBreak/>
        <w:t>——禁止其他减少水库库容、危害水库安全以及侵占、损毁水库工程设施的活动。</w:t>
      </w:r>
    </w:p>
    <w:p w:rsidR="00337368" w:rsidRPr="00946A5F" w:rsidRDefault="00337368" w:rsidP="00337368">
      <w:pPr>
        <w:ind w:firstLine="560"/>
      </w:pPr>
      <w:r w:rsidRPr="00946A5F">
        <w:rPr>
          <w:rFonts w:hint="eastAsia"/>
        </w:rPr>
        <w:t>——在水库大坝管理和保护范围内，不得从事爆破、打井、采砂（包括取土、采石，下同）、采矿、挖掘等危害水库安全的活动。</w:t>
      </w:r>
    </w:p>
    <w:p w:rsidR="00337368" w:rsidRPr="00946A5F" w:rsidRDefault="00337368" w:rsidP="00337368">
      <w:pPr>
        <w:ind w:firstLine="560"/>
      </w:pPr>
      <w:r w:rsidRPr="00946A5F">
        <w:rPr>
          <w:rFonts w:hint="eastAsia"/>
        </w:rPr>
        <w:t>——在入库河道、出库口门、溢洪河道内，不得设置行水障碍物。</w:t>
      </w:r>
    </w:p>
    <w:p w:rsidR="00337D1B" w:rsidRPr="00946A5F" w:rsidRDefault="006754CD" w:rsidP="006754CD">
      <w:pPr>
        <w:ind w:firstLine="560"/>
      </w:pPr>
      <w:r w:rsidRPr="00946A5F">
        <w:rPr>
          <w:rFonts w:hint="eastAsia"/>
        </w:rPr>
        <w:t>⑥</w:t>
      </w:r>
      <w:r w:rsidR="00337D1B" w:rsidRPr="00946A5F">
        <w:rPr>
          <w:rFonts w:hint="eastAsia"/>
        </w:rPr>
        <w:t>农业野生植物资源原生境保护区（点）</w:t>
      </w:r>
    </w:p>
    <w:p w:rsidR="00337D1B" w:rsidRPr="00946A5F" w:rsidRDefault="00337D1B" w:rsidP="00337368">
      <w:pPr>
        <w:ind w:firstLine="560"/>
      </w:pPr>
      <w:r w:rsidRPr="00946A5F">
        <w:t>此类区域主要包含</w:t>
      </w:r>
      <w:r w:rsidRPr="00946A5F">
        <w:rPr>
          <w:rFonts w:hint="eastAsia"/>
        </w:rPr>
        <w:t>湖北省广水市野生中华猕猴桃原生境保护点，红</w:t>
      </w:r>
      <w:proofErr w:type="gramStart"/>
      <w:r w:rsidRPr="00946A5F">
        <w:rPr>
          <w:rFonts w:hint="eastAsia"/>
        </w:rPr>
        <w:t>线面积</w:t>
      </w:r>
      <w:proofErr w:type="gramEnd"/>
      <w:r w:rsidRPr="00946A5F">
        <w:rPr>
          <w:rFonts w:hint="eastAsia"/>
        </w:rPr>
        <w:t>为</w:t>
      </w:r>
      <w:r w:rsidRPr="00946A5F">
        <w:rPr>
          <w:rFonts w:hint="eastAsia"/>
        </w:rPr>
        <w:t>0.33km</w:t>
      </w:r>
      <w:r w:rsidRPr="00946A5F">
        <w:rPr>
          <w:rFonts w:hint="eastAsia"/>
          <w:vertAlign w:val="superscript"/>
        </w:rPr>
        <w:t>2</w:t>
      </w:r>
      <w:r w:rsidRPr="00946A5F">
        <w:rPr>
          <w:rFonts w:hint="eastAsia"/>
        </w:rPr>
        <w:t>。市政府依据《</w:t>
      </w:r>
      <w:r w:rsidR="00245036" w:rsidRPr="00946A5F">
        <w:rPr>
          <w:rFonts w:hint="eastAsia"/>
        </w:rPr>
        <w:t>农业野生植物保护办法</w:t>
      </w:r>
      <w:r w:rsidRPr="00946A5F">
        <w:rPr>
          <w:rFonts w:hint="eastAsia"/>
        </w:rPr>
        <w:t>》、本规划确定的原则进行管理。</w:t>
      </w:r>
    </w:p>
    <w:p w:rsidR="00E20B58" w:rsidRPr="00946A5F" w:rsidRDefault="00732EC5" w:rsidP="006754CD">
      <w:pPr>
        <w:pStyle w:val="4"/>
      </w:pPr>
      <w:r w:rsidRPr="00946A5F">
        <w:rPr>
          <w:rFonts w:hint="eastAsia"/>
        </w:rPr>
        <w:t>严守耕地保护红线</w:t>
      </w:r>
    </w:p>
    <w:p w:rsidR="00E66264" w:rsidRPr="00946A5F" w:rsidRDefault="00732EC5" w:rsidP="00E66264">
      <w:pPr>
        <w:ind w:firstLine="560"/>
      </w:pPr>
      <w:r w:rsidRPr="00946A5F">
        <w:rPr>
          <w:rFonts w:hint="eastAsia"/>
        </w:rPr>
        <w:t>认真贯彻落实党的十</w:t>
      </w:r>
      <w:r w:rsidR="001C339F" w:rsidRPr="00946A5F">
        <w:rPr>
          <w:rFonts w:hint="eastAsia"/>
        </w:rPr>
        <w:t>九</w:t>
      </w:r>
      <w:r w:rsidRPr="00946A5F">
        <w:rPr>
          <w:rFonts w:hint="eastAsia"/>
        </w:rPr>
        <w:t>大会议精神，紧紧围绕经济工作的总体要求，</w:t>
      </w:r>
      <w:r w:rsidR="001C339F" w:rsidRPr="00946A5F">
        <w:rPr>
          <w:rFonts w:hint="eastAsia"/>
        </w:rPr>
        <w:t>深入贯彻落实“十分珍惜和合理利用每一寸土地，切实保护耕地”的基本国策</w:t>
      </w:r>
      <w:r w:rsidRPr="00946A5F">
        <w:rPr>
          <w:rFonts w:hint="eastAsia"/>
        </w:rPr>
        <w:t>，坚决</w:t>
      </w:r>
      <w:r w:rsidR="001C339F" w:rsidRPr="00946A5F">
        <w:rPr>
          <w:rFonts w:hint="eastAsia"/>
        </w:rPr>
        <w:t>执行</w:t>
      </w:r>
      <w:r w:rsidRPr="00946A5F">
        <w:rPr>
          <w:rFonts w:hint="eastAsia"/>
        </w:rPr>
        <w:t>最严格的耕地保护制度和节约用地制度</w:t>
      </w:r>
      <w:r w:rsidR="001C339F" w:rsidRPr="00946A5F">
        <w:rPr>
          <w:rFonts w:hint="eastAsia"/>
        </w:rPr>
        <w:t>，将保护耕地作为土地管理的首要任务</w:t>
      </w:r>
      <w:r w:rsidRPr="00946A5F">
        <w:rPr>
          <w:rFonts w:hint="eastAsia"/>
        </w:rPr>
        <w:t>。确保到</w:t>
      </w:r>
      <w:r w:rsidRPr="00946A5F">
        <w:rPr>
          <w:rFonts w:hint="eastAsia"/>
        </w:rPr>
        <w:t>2020</w:t>
      </w:r>
      <w:r w:rsidRPr="00946A5F">
        <w:rPr>
          <w:rFonts w:hint="eastAsia"/>
        </w:rPr>
        <w:t>年，</w:t>
      </w:r>
      <w:r w:rsidR="00D0733F" w:rsidRPr="00946A5F">
        <w:rPr>
          <w:rFonts w:hint="eastAsia"/>
        </w:rPr>
        <w:t>广水市</w:t>
      </w:r>
      <w:r w:rsidR="00E66264" w:rsidRPr="00946A5F">
        <w:rPr>
          <w:rFonts w:hint="eastAsia"/>
        </w:rPr>
        <w:t>耕地保有量达到</w:t>
      </w:r>
      <w:r w:rsidR="00E66264" w:rsidRPr="00946A5F">
        <w:rPr>
          <w:rFonts w:hint="eastAsia"/>
        </w:rPr>
        <w:t>84610.58</w:t>
      </w:r>
      <w:r w:rsidR="00E66264" w:rsidRPr="00946A5F">
        <w:rPr>
          <w:rFonts w:hint="eastAsia"/>
        </w:rPr>
        <w:t>公顷，</w:t>
      </w:r>
      <w:r w:rsidRPr="00946A5F">
        <w:rPr>
          <w:rFonts w:hint="eastAsia"/>
        </w:rPr>
        <w:t>耕地实有面积基本稳定、质量不下降。</w:t>
      </w:r>
    </w:p>
    <w:p w:rsidR="00E66264" w:rsidRPr="00946A5F" w:rsidRDefault="006754CD" w:rsidP="006754CD">
      <w:pPr>
        <w:ind w:firstLine="560"/>
      </w:pPr>
      <w:r w:rsidRPr="00946A5F">
        <w:rPr>
          <w:rFonts w:hint="eastAsia"/>
        </w:rPr>
        <w:t>（</w:t>
      </w:r>
      <w:r w:rsidRPr="00946A5F">
        <w:rPr>
          <w:rFonts w:hint="eastAsia"/>
        </w:rPr>
        <w:t>1</w:t>
      </w:r>
      <w:r w:rsidRPr="00946A5F">
        <w:rPr>
          <w:rFonts w:hint="eastAsia"/>
        </w:rPr>
        <w:t>）</w:t>
      </w:r>
      <w:r w:rsidR="00E66264" w:rsidRPr="00946A5F">
        <w:rPr>
          <w:rFonts w:hint="eastAsia"/>
        </w:rPr>
        <w:t>严格控制耕地减少</w:t>
      </w:r>
    </w:p>
    <w:p w:rsidR="00E66264" w:rsidRPr="00946A5F" w:rsidRDefault="006754CD" w:rsidP="006754CD">
      <w:pPr>
        <w:ind w:firstLine="560"/>
      </w:pPr>
      <w:r w:rsidRPr="00946A5F">
        <w:rPr>
          <w:rFonts w:hint="eastAsia"/>
        </w:rPr>
        <w:t>①</w:t>
      </w:r>
      <w:r w:rsidR="00E66264" w:rsidRPr="00946A5F">
        <w:rPr>
          <w:rFonts w:hint="eastAsia"/>
        </w:rPr>
        <w:t>强化耕地用途管制和农业结构调整管理</w:t>
      </w:r>
    </w:p>
    <w:p w:rsidR="00E66264" w:rsidRPr="00946A5F" w:rsidRDefault="00E66264" w:rsidP="00E66264">
      <w:pPr>
        <w:ind w:firstLine="560"/>
      </w:pPr>
      <w:r w:rsidRPr="00946A5F">
        <w:rPr>
          <w:rFonts w:hint="eastAsia"/>
        </w:rPr>
        <w:t>引导在种植业内部进行农业结构调整，鼓励通过耕地种植结构调整以适应满足市场和保护耕地的双重需要，确保农业结构调整不破坏土地耕作层，不因农业结构调整降低耕地保有量。通过经济补偿机制、市场手段，提高耕地利用的比较效益，引导农业结构调整向不减少耕地甚至增加耕地的方向发展。各类防护林、绿化带等生态建设尽量避免占用优质耕地，确需占用的，必须按照数量质量相当的原则履行补充耕地义务。</w:t>
      </w:r>
    </w:p>
    <w:p w:rsidR="00E66264" w:rsidRPr="00946A5F" w:rsidRDefault="006754CD" w:rsidP="006754CD">
      <w:pPr>
        <w:ind w:firstLine="560"/>
      </w:pPr>
      <w:r w:rsidRPr="00946A5F">
        <w:rPr>
          <w:rFonts w:hint="eastAsia"/>
        </w:rPr>
        <w:t>②</w:t>
      </w:r>
      <w:r w:rsidR="00E66264" w:rsidRPr="00946A5F">
        <w:rPr>
          <w:rFonts w:hint="eastAsia"/>
        </w:rPr>
        <w:t>强化对各项非农建设占用耕地的控制</w:t>
      </w:r>
    </w:p>
    <w:p w:rsidR="00E66264" w:rsidRPr="00946A5F" w:rsidRDefault="00E66264" w:rsidP="00E66264">
      <w:pPr>
        <w:ind w:firstLine="560"/>
      </w:pPr>
      <w:r w:rsidRPr="00946A5F">
        <w:rPr>
          <w:rFonts w:hint="eastAsia"/>
        </w:rPr>
        <w:t>加大土地利用规划计划管控力度，严格按照土地利用总体规划批地用地，严禁突破土地利用总体规划设立新城新区和各类开发区（园区）；凡不符合土地</w:t>
      </w:r>
      <w:r w:rsidRPr="00946A5F">
        <w:rPr>
          <w:rFonts w:hint="eastAsia"/>
        </w:rPr>
        <w:lastRenderedPageBreak/>
        <w:t>利用总体规划、耕地占补平衡要求、征地补偿安置政策、用地标准、产业和供地政策的项目，不得通过用地预审。将减少耕地占用作为建设项目选址和方案评选的重要因素，引导非农建设尽量少占或不占耕地，鼓励利用废弃地、劣地和未利用地。</w:t>
      </w:r>
    </w:p>
    <w:p w:rsidR="00E66264" w:rsidRPr="00946A5F" w:rsidRDefault="006754CD" w:rsidP="006754CD">
      <w:pPr>
        <w:ind w:firstLine="560"/>
      </w:pPr>
      <w:r w:rsidRPr="00946A5F">
        <w:rPr>
          <w:rFonts w:hint="eastAsia"/>
        </w:rPr>
        <w:t>③</w:t>
      </w:r>
      <w:r w:rsidR="00E66264" w:rsidRPr="00946A5F">
        <w:rPr>
          <w:rFonts w:hint="eastAsia"/>
        </w:rPr>
        <w:t>加大灾毁耕地防治力度</w:t>
      </w:r>
    </w:p>
    <w:p w:rsidR="00E66264" w:rsidRPr="00946A5F" w:rsidRDefault="00E66264" w:rsidP="00E66264">
      <w:pPr>
        <w:ind w:firstLine="560"/>
      </w:pPr>
      <w:r w:rsidRPr="00946A5F">
        <w:rPr>
          <w:rFonts w:hint="eastAsia"/>
        </w:rPr>
        <w:t>加强耕地防灾减灾能力建设，降低自然灾害对耕地的危害程度，实施耕地灾毁情况动态监测，及时复垦灾毁耕地。扎实做好灾害排查工作，及时发现和排除安全隐患，全面落实灾情防治和险情应急处置工作。充分做好灾毁耕地调查工作，查清灾毁耕地权属、坐落、面积，并收集现场图片、照片和视频等佐证材料，</w:t>
      </w:r>
      <w:proofErr w:type="gramStart"/>
      <w:r w:rsidRPr="00946A5F">
        <w:rPr>
          <w:rFonts w:hint="eastAsia"/>
        </w:rPr>
        <w:t>将灾毁</w:t>
      </w:r>
      <w:proofErr w:type="gramEnd"/>
      <w:r w:rsidRPr="00946A5F">
        <w:rPr>
          <w:rFonts w:hint="eastAsia"/>
        </w:rPr>
        <w:t>耕地调查情况及时上报。对能够复垦的，及时安排资金，要尽快组织群众开展复耕，尽快恢复正常生产。对确实因灾损毁严重无法耕种的耕地，要如实核定灾</w:t>
      </w:r>
      <w:proofErr w:type="gramStart"/>
      <w:r w:rsidRPr="00946A5F">
        <w:rPr>
          <w:rFonts w:hint="eastAsia"/>
        </w:rPr>
        <w:t>毁减少</w:t>
      </w:r>
      <w:proofErr w:type="gramEnd"/>
      <w:r w:rsidRPr="00946A5F">
        <w:rPr>
          <w:rFonts w:hint="eastAsia"/>
        </w:rPr>
        <w:t>的耕地面积，在年度土地利用变更调查中及时变更。</w:t>
      </w:r>
    </w:p>
    <w:p w:rsidR="00E66264" w:rsidRPr="00946A5F" w:rsidRDefault="006754CD" w:rsidP="006754CD">
      <w:pPr>
        <w:ind w:firstLine="560"/>
      </w:pPr>
      <w:r w:rsidRPr="00946A5F">
        <w:rPr>
          <w:rFonts w:hint="eastAsia"/>
        </w:rPr>
        <w:t>（</w:t>
      </w:r>
      <w:r w:rsidRPr="00946A5F">
        <w:rPr>
          <w:rFonts w:hint="eastAsia"/>
        </w:rPr>
        <w:t>2</w:t>
      </w:r>
      <w:r w:rsidRPr="00946A5F">
        <w:rPr>
          <w:rFonts w:hint="eastAsia"/>
        </w:rPr>
        <w:t>）</w:t>
      </w:r>
      <w:r w:rsidR="00E66264" w:rsidRPr="00946A5F">
        <w:rPr>
          <w:rFonts w:hint="eastAsia"/>
        </w:rPr>
        <w:t>加大耕地补充力度</w:t>
      </w:r>
    </w:p>
    <w:p w:rsidR="00337368" w:rsidRPr="00946A5F" w:rsidRDefault="006754CD" w:rsidP="006754CD">
      <w:pPr>
        <w:ind w:firstLine="560"/>
      </w:pPr>
      <w:r w:rsidRPr="00946A5F">
        <w:rPr>
          <w:rFonts w:hint="eastAsia"/>
        </w:rPr>
        <w:t>①</w:t>
      </w:r>
      <w:r w:rsidR="00337368" w:rsidRPr="00946A5F">
        <w:rPr>
          <w:rFonts w:hint="eastAsia"/>
        </w:rPr>
        <w:t>健全耕地保护制度</w:t>
      </w:r>
    </w:p>
    <w:p w:rsidR="00337368" w:rsidRPr="00946A5F" w:rsidRDefault="00337368" w:rsidP="00337368">
      <w:pPr>
        <w:ind w:firstLine="560"/>
      </w:pPr>
      <w:r w:rsidRPr="00946A5F">
        <w:rPr>
          <w:rFonts w:hint="eastAsia"/>
        </w:rPr>
        <w:t>市政府每年与各乡镇签订耕地保护目标责任书，做到各级政府一把手对耕地保护工作亲自抓、负总责。与此同时制定《</w:t>
      </w:r>
      <w:r w:rsidR="00D0733F" w:rsidRPr="00946A5F">
        <w:rPr>
          <w:rFonts w:hint="eastAsia"/>
        </w:rPr>
        <w:t>广水市</w:t>
      </w:r>
      <w:r w:rsidRPr="00946A5F">
        <w:rPr>
          <w:rFonts w:hint="eastAsia"/>
        </w:rPr>
        <w:t>耕地保护责任目标考核办法》，将耕地保有量、基本农田保护面积、耕地占补平衡、土地开发整理新增耕地面积、土地利用总体规划和年度计划执行情况纳入到</w:t>
      </w:r>
      <w:r w:rsidR="00D0733F" w:rsidRPr="00946A5F">
        <w:rPr>
          <w:rFonts w:hint="eastAsia"/>
        </w:rPr>
        <w:t>广水市</w:t>
      </w:r>
      <w:r w:rsidRPr="00946A5F">
        <w:rPr>
          <w:rFonts w:hint="eastAsia"/>
        </w:rPr>
        <w:t>耕地保护目标责任考核办法主要内容。完善耕地动态监测及耕地保护监督制度，建立联合土地执法机制，并将耕地保护责任目标考核列入到年度考核内容，使耕地保护工作走向制度化、法制化。</w:t>
      </w:r>
    </w:p>
    <w:p w:rsidR="00337368" w:rsidRPr="00946A5F" w:rsidRDefault="006754CD" w:rsidP="006754CD">
      <w:pPr>
        <w:ind w:firstLine="560"/>
      </w:pPr>
      <w:r w:rsidRPr="00946A5F">
        <w:rPr>
          <w:rFonts w:hint="eastAsia"/>
        </w:rPr>
        <w:t>②</w:t>
      </w:r>
      <w:r w:rsidR="00E66264" w:rsidRPr="00946A5F">
        <w:rPr>
          <w:rFonts w:hint="eastAsia"/>
        </w:rPr>
        <w:t>适度实施耕地补充</w:t>
      </w:r>
      <w:r w:rsidR="00337368" w:rsidRPr="00946A5F">
        <w:rPr>
          <w:rFonts w:hint="eastAsia"/>
        </w:rPr>
        <w:t>项目</w:t>
      </w:r>
    </w:p>
    <w:p w:rsidR="00E66264" w:rsidRPr="00946A5F" w:rsidRDefault="00337368" w:rsidP="00E66264">
      <w:pPr>
        <w:ind w:firstLine="560"/>
      </w:pPr>
      <w:r w:rsidRPr="00946A5F">
        <w:rPr>
          <w:rFonts w:hint="eastAsia"/>
        </w:rPr>
        <w:t>始终坚持高标准、严要求，大力实施耕地占补平衡土地开发项目，有效提高全市土地的节约集约利用水平，为市域经济的发展提供了良好保障。同时紧紧围绕中央和省要求，着力加强农业基础设施建设，稳步提高农业综合生产能力，聚集各项惠农资金，因地制宜地采取综合措施，进行综合治理，将中低产</w:t>
      </w:r>
      <w:r w:rsidRPr="00946A5F">
        <w:rPr>
          <w:rFonts w:hint="eastAsia"/>
        </w:rPr>
        <w:lastRenderedPageBreak/>
        <w:t>田建设成为高标准农田。</w:t>
      </w:r>
      <w:r w:rsidR="00E66264" w:rsidRPr="00946A5F">
        <w:rPr>
          <w:rFonts w:hint="eastAsia"/>
        </w:rPr>
        <w:t>在保护生态环境的前提下，有计划有步骤地推进宜耕荒草地开发，进一步对全市耕地进行补充。</w:t>
      </w:r>
    </w:p>
    <w:p w:rsidR="00E66264" w:rsidRPr="00946A5F" w:rsidRDefault="006754CD" w:rsidP="006754CD">
      <w:pPr>
        <w:ind w:firstLine="560"/>
      </w:pPr>
      <w:r w:rsidRPr="00946A5F">
        <w:rPr>
          <w:rFonts w:hint="eastAsia"/>
        </w:rPr>
        <w:t>③</w:t>
      </w:r>
      <w:r w:rsidR="00E66264" w:rsidRPr="00946A5F">
        <w:rPr>
          <w:rFonts w:hint="eastAsia"/>
        </w:rPr>
        <w:t>积极推进农村居民点整理和工矿废弃地复垦</w:t>
      </w:r>
    </w:p>
    <w:p w:rsidR="00E66264" w:rsidRPr="00946A5F" w:rsidRDefault="00E66264" w:rsidP="00E66264">
      <w:pPr>
        <w:ind w:firstLine="560"/>
      </w:pPr>
      <w:r w:rsidRPr="00946A5F">
        <w:rPr>
          <w:rFonts w:hint="eastAsia"/>
        </w:rPr>
        <w:t>加大废弃</w:t>
      </w:r>
      <w:proofErr w:type="gramStart"/>
      <w:r w:rsidRPr="00946A5F">
        <w:rPr>
          <w:rFonts w:hint="eastAsia"/>
        </w:rPr>
        <w:t>工矿地</w:t>
      </w:r>
      <w:proofErr w:type="gramEnd"/>
      <w:r w:rsidRPr="00946A5F">
        <w:rPr>
          <w:rFonts w:hint="eastAsia"/>
        </w:rPr>
        <w:t>的复垦力度，关、停、闭、转一系列规模小、污染重、经营粗放、污染治理不利的矿山企业，结合新农村、美丽乡村建设，引导农村居民点相对集中，集中推进农村土地整理。</w:t>
      </w:r>
    </w:p>
    <w:tbl>
      <w:tblPr>
        <w:tblStyle w:val="a7"/>
        <w:tblW w:w="0" w:type="auto"/>
        <w:tblLook w:val="04A0" w:firstRow="1" w:lastRow="0" w:firstColumn="1" w:lastColumn="0" w:noHBand="0" w:noVBand="1"/>
      </w:tblPr>
      <w:tblGrid>
        <w:gridCol w:w="9854"/>
      </w:tblGrid>
      <w:tr w:rsidR="00E66264" w:rsidRPr="00946A5F" w:rsidTr="001B2DA5">
        <w:tc>
          <w:tcPr>
            <w:tcW w:w="9854" w:type="dxa"/>
            <w:shd w:val="clear" w:color="auto" w:fill="74D280" w:themeFill="background1" w:themeFillShade="BF"/>
            <w:vAlign w:val="center"/>
          </w:tcPr>
          <w:p w:rsidR="00E66264" w:rsidRPr="00946A5F" w:rsidRDefault="00E66264" w:rsidP="00E20413">
            <w:pPr>
              <w:pStyle w:val="a5"/>
            </w:pPr>
            <w:r w:rsidRPr="00946A5F">
              <w:t>专栏</w:t>
            </w:r>
            <w:r w:rsidR="00A01B12" w:rsidRPr="00946A5F">
              <w:rPr>
                <w:rFonts w:hint="eastAsia"/>
              </w:rPr>
              <w:t>6</w:t>
            </w:r>
            <w:r w:rsidRPr="00946A5F">
              <w:rPr>
                <w:rFonts w:hint="eastAsia"/>
              </w:rPr>
              <w:t>-</w:t>
            </w:r>
            <w:r w:rsidR="00E20413" w:rsidRPr="00946A5F">
              <w:rPr>
                <w:rFonts w:hint="eastAsia"/>
              </w:rPr>
              <w:t>1</w:t>
            </w:r>
            <w:r w:rsidRPr="00946A5F">
              <w:rPr>
                <w:rFonts w:hint="eastAsia"/>
              </w:rPr>
              <w:t xml:space="preserve">-1 </w:t>
            </w:r>
            <w:r w:rsidR="00E20413" w:rsidRPr="00946A5F">
              <w:rPr>
                <w:rFonts w:hint="eastAsia"/>
              </w:rPr>
              <w:t>广水市各街道、</w:t>
            </w:r>
            <w:r w:rsidRPr="00946A5F">
              <w:rPr>
                <w:rFonts w:hint="eastAsia"/>
              </w:rPr>
              <w:t>镇耕地及基本农田保有指标</w:t>
            </w:r>
          </w:p>
        </w:tc>
      </w:tr>
      <w:tr w:rsidR="00E66264" w:rsidRPr="00946A5F" w:rsidTr="00E66264">
        <w:tc>
          <w:tcPr>
            <w:tcW w:w="9854" w:type="dxa"/>
            <w:vAlign w:val="center"/>
          </w:tcPr>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232"/>
              <w:gridCol w:w="3214"/>
              <w:gridCol w:w="2736"/>
              <w:gridCol w:w="2456"/>
            </w:tblGrid>
            <w:tr w:rsidR="00E66264" w:rsidRPr="00946A5F" w:rsidTr="00E66264">
              <w:trPr>
                <w:trHeight w:val="397"/>
              </w:trPr>
              <w:tc>
                <w:tcPr>
                  <w:tcW w:w="736"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序号</w:t>
                  </w:r>
                </w:p>
              </w:tc>
              <w:tc>
                <w:tcPr>
                  <w:tcW w:w="1764"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行政单位</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耕地保有量（公顷）</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基本农田保护面积</w:t>
                  </w:r>
                </w:p>
              </w:tc>
            </w:tr>
            <w:tr w:rsidR="00E66264" w:rsidRPr="00946A5F" w:rsidTr="00E66264">
              <w:trPr>
                <w:trHeight w:val="397"/>
              </w:trPr>
              <w:tc>
                <w:tcPr>
                  <w:tcW w:w="736"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b/>
                      <w:kern w:val="0"/>
                      <w:szCs w:val="28"/>
                    </w:rPr>
                  </w:pPr>
                  <w:r w:rsidRPr="00946A5F">
                    <w:rPr>
                      <w:rFonts w:ascii="仿宋_GB2312" w:eastAsia="仿宋_GB2312" w:hAnsi="宋体" w:cs="宋体" w:hint="eastAsia"/>
                      <w:b/>
                      <w:kern w:val="0"/>
                      <w:szCs w:val="28"/>
                    </w:rPr>
                    <w:t>1</w:t>
                  </w:r>
                </w:p>
              </w:tc>
              <w:tc>
                <w:tcPr>
                  <w:tcW w:w="1764"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b/>
                      <w:kern w:val="0"/>
                      <w:szCs w:val="28"/>
                    </w:rPr>
                  </w:pPr>
                  <w:r w:rsidRPr="00946A5F">
                    <w:rPr>
                      <w:rFonts w:ascii="仿宋_GB2312" w:eastAsia="仿宋_GB2312" w:hAnsi="宋体" w:cs="宋体" w:hint="eastAsia"/>
                      <w:b/>
                      <w:kern w:val="0"/>
                      <w:szCs w:val="28"/>
                    </w:rPr>
                    <w:t>广水市</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b/>
                      <w:kern w:val="0"/>
                      <w:szCs w:val="28"/>
                    </w:rPr>
                  </w:pPr>
                  <w:r w:rsidRPr="00946A5F">
                    <w:rPr>
                      <w:rFonts w:ascii="仿宋_GB2312" w:eastAsia="仿宋_GB2312" w:hAnsi="宋体" w:cs="宋体" w:hint="eastAsia"/>
                      <w:b/>
                      <w:kern w:val="0"/>
                      <w:szCs w:val="28"/>
                    </w:rPr>
                    <w:t>76778</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b/>
                      <w:kern w:val="0"/>
                      <w:szCs w:val="28"/>
                    </w:rPr>
                  </w:pPr>
                  <w:r w:rsidRPr="00946A5F">
                    <w:rPr>
                      <w:rFonts w:ascii="仿宋_GB2312" w:eastAsia="仿宋_GB2312" w:hAnsi="宋体" w:cs="宋体" w:hint="eastAsia"/>
                      <w:b/>
                      <w:kern w:val="0"/>
                      <w:szCs w:val="28"/>
                    </w:rPr>
                    <w:t>60826</w:t>
                  </w:r>
                </w:p>
              </w:tc>
            </w:tr>
            <w:tr w:rsidR="00E66264" w:rsidRPr="00946A5F" w:rsidTr="00E66264">
              <w:trPr>
                <w:trHeight w:val="397"/>
              </w:trPr>
              <w:tc>
                <w:tcPr>
                  <w:tcW w:w="736"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2</w:t>
                  </w:r>
                </w:p>
              </w:tc>
              <w:tc>
                <w:tcPr>
                  <w:tcW w:w="1764"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应山街道</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204.5</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205</w:t>
                  </w:r>
                </w:p>
              </w:tc>
            </w:tr>
            <w:tr w:rsidR="00E66264" w:rsidRPr="00946A5F" w:rsidTr="00E66264">
              <w:trPr>
                <w:trHeight w:val="397"/>
              </w:trPr>
              <w:tc>
                <w:tcPr>
                  <w:tcW w:w="736"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3</w:t>
                  </w:r>
                </w:p>
              </w:tc>
              <w:tc>
                <w:tcPr>
                  <w:tcW w:w="1764"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十里街道</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5928.3</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4295</w:t>
                  </w:r>
                </w:p>
              </w:tc>
            </w:tr>
            <w:tr w:rsidR="00E66264" w:rsidRPr="00946A5F" w:rsidTr="00E66264">
              <w:trPr>
                <w:trHeight w:val="397"/>
              </w:trPr>
              <w:tc>
                <w:tcPr>
                  <w:tcW w:w="736"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4</w:t>
                  </w:r>
                </w:p>
              </w:tc>
              <w:tc>
                <w:tcPr>
                  <w:tcW w:w="1764"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广水街道</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1582.1</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967</w:t>
                  </w:r>
                </w:p>
              </w:tc>
            </w:tr>
            <w:tr w:rsidR="00E66264" w:rsidRPr="00946A5F" w:rsidTr="00E66264">
              <w:trPr>
                <w:trHeight w:val="397"/>
              </w:trPr>
              <w:tc>
                <w:tcPr>
                  <w:tcW w:w="736"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5</w:t>
                  </w:r>
                </w:p>
              </w:tc>
              <w:tc>
                <w:tcPr>
                  <w:tcW w:w="1764"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武胜关镇</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2606.2</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1816</w:t>
                  </w:r>
                </w:p>
              </w:tc>
            </w:tr>
            <w:tr w:rsidR="00E66264" w:rsidRPr="00946A5F" w:rsidTr="00E66264">
              <w:trPr>
                <w:trHeight w:val="397"/>
              </w:trPr>
              <w:tc>
                <w:tcPr>
                  <w:tcW w:w="736"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6</w:t>
                  </w:r>
                </w:p>
              </w:tc>
              <w:tc>
                <w:tcPr>
                  <w:tcW w:w="1764"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杨寨镇</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6118.3</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4611</w:t>
                  </w:r>
                </w:p>
              </w:tc>
            </w:tr>
            <w:tr w:rsidR="00E66264" w:rsidRPr="00946A5F" w:rsidTr="00E66264">
              <w:trPr>
                <w:trHeight w:val="397"/>
              </w:trPr>
              <w:tc>
                <w:tcPr>
                  <w:tcW w:w="736"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7</w:t>
                  </w:r>
                </w:p>
              </w:tc>
              <w:tc>
                <w:tcPr>
                  <w:tcW w:w="1764"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陈巷镇</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5549.6</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4808</w:t>
                  </w:r>
                </w:p>
              </w:tc>
            </w:tr>
            <w:tr w:rsidR="00E66264" w:rsidRPr="00946A5F" w:rsidTr="00E66264">
              <w:trPr>
                <w:trHeight w:val="397"/>
              </w:trPr>
              <w:tc>
                <w:tcPr>
                  <w:tcW w:w="736"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8</w:t>
                  </w:r>
                </w:p>
              </w:tc>
              <w:tc>
                <w:tcPr>
                  <w:tcW w:w="1764"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长岭镇</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7335.2</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5429</w:t>
                  </w:r>
                </w:p>
              </w:tc>
            </w:tr>
            <w:tr w:rsidR="00E66264" w:rsidRPr="00946A5F" w:rsidTr="00E66264">
              <w:trPr>
                <w:trHeight w:val="397"/>
              </w:trPr>
              <w:tc>
                <w:tcPr>
                  <w:tcW w:w="736"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9</w:t>
                  </w:r>
                </w:p>
              </w:tc>
              <w:tc>
                <w:tcPr>
                  <w:tcW w:w="1764"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马坪镇</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2263.3</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1843</w:t>
                  </w:r>
                </w:p>
              </w:tc>
            </w:tr>
            <w:tr w:rsidR="00E66264" w:rsidRPr="00946A5F" w:rsidTr="00E66264">
              <w:trPr>
                <w:trHeight w:val="397"/>
              </w:trPr>
              <w:tc>
                <w:tcPr>
                  <w:tcW w:w="736"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10</w:t>
                  </w:r>
                </w:p>
              </w:tc>
              <w:tc>
                <w:tcPr>
                  <w:tcW w:w="1764"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关庙镇</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5822.8</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4713</w:t>
                  </w:r>
                </w:p>
              </w:tc>
            </w:tr>
            <w:tr w:rsidR="00E66264" w:rsidRPr="00946A5F" w:rsidTr="00E66264">
              <w:trPr>
                <w:trHeight w:val="397"/>
              </w:trPr>
              <w:tc>
                <w:tcPr>
                  <w:tcW w:w="736"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11</w:t>
                  </w:r>
                </w:p>
              </w:tc>
              <w:tc>
                <w:tcPr>
                  <w:tcW w:w="1764"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proofErr w:type="gramStart"/>
                  <w:r w:rsidRPr="00946A5F">
                    <w:rPr>
                      <w:rFonts w:ascii="仿宋_GB2312" w:eastAsia="仿宋_GB2312" w:hAnsi="宋体" w:cs="宋体" w:hint="eastAsia"/>
                      <w:kern w:val="0"/>
                      <w:szCs w:val="28"/>
                    </w:rPr>
                    <w:t>余店镇</w:t>
                  </w:r>
                  <w:proofErr w:type="gramEnd"/>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6250.7</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4705</w:t>
                  </w:r>
                </w:p>
              </w:tc>
            </w:tr>
            <w:tr w:rsidR="00E66264" w:rsidRPr="00946A5F" w:rsidTr="00E66264">
              <w:trPr>
                <w:trHeight w:val="397"/>
              </w:trPr>
              <w:tc>
                <w:tcPr>
                  <w:tcW w:w="736"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12</w:t>
                  </w:r>
                </w:p>
              </w:tc>
              <w:tc>
                <w:tcPr>
                  <w:tcW w:w="1764"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吴店镇</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2585.2</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2424</w:t>
                  </w:r>
                </w:p>
              </w:tc>
            </w:tr>
            <w:tr w:rsidR="00E66264" w:rsidRPr="00946A5F" w:rsidTr="00E66264">
              <w:trPr>
                <w:trHeight w:val="397"/>
              </w:trPr>
              <w:tc>
                <w:tcPr>
                  <w:tcW w:w="736"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13</w:t>
                  </w:r>
                </w:p>
              </w:tc>
              <w:tc>
                <w:tcPr>
                  <w:tcW w:w="1764"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proofErr w:type="gramStart"/>
                  <w:r w:rsidRPr="00946A5F">
                    <w:rPr>
                      <w:rFonts w:ascii="仿宋_GB2312" w:eastAsia="仿宋_GB2312" w:hAnsi="宋体" w:cs="宋体" w:hint="eastAsia"/>
                      <w:kern w:val="0"/>
                      <w:szCs w:val="28"/>
                    </w:rPr>
                    <w:t>郝</w:t>
                  </w:r>
                  <w:proofErr w:type="gramEnd"/>
                  <w:r w:rsidRPr="00946A5F">
                    <w:rPr>
                      <w:rFonts w:ascii="仿宋_GB2312" w:eastAsia="仿宋_GB2312" w:hAnsi="宋体" w:cs="宋体" w:hint="eastAsia"/>
                      <w:kern w:val="0"/>
                      <w:szCs w:val="28"/>
                    </w:rPr>
                    <w:t>店镇</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3738.3</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3181</w:t>
                  </w:r>
                </w:p>
              </w:tc>
            </w:tr>
            <w:tr w:rsidR="00E66264" w:rsidRPr="00946A5F" w:rsidTr="00E66264">
              <w:trPr>
                <w:trHeight w:val="397"/>
              </w:trPr>
              <w:tc>
                <w:tcPr>
                  <w:tcW w:w="736"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14</w:t>
                  </w:r>
                </w:p>
              </w:tc>
              <w:tc>
                <w:tcPr>
                  <w:tcW w:w="1764"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蔡河镇</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5828.7</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4985</w:t>
                  </w:r>
                </w:p>
              </w:tc>
            </w:tr>
            <w:tr w:rsidR="00E66264" w:rsidRPr="00946A5F" w:rsidTr="00E66264">
              <w:trPr>
                <w:trHeight w:val="397"/>
              </w:trPr>
              <w:tc>
                <w:tcPr>
                  <w:tcW w:w="736"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15</w:t>
                  </w:r>
                </w:p>
              </w:tc>
              <w:tc>
                <w:tcPr>
                  <w:tcW w:w="1764"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城郊街道</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5667</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4305</w:t>
                  </w:r>
                </w:p>
              </w:tc>
            </w:tr>
            <w:tr w:rsidR="00E66264" w:rsidRPr="00946A5F" w:rsidTr="00E66264">
              <w:trPr>
                <w:trHeight w:val="397"/>
              </w:trPr>
              <w:tc>
                <w:tcPr>
                  <w:tcW w:w="736"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16</w:t>
                  </w:r>
                </w:p>
              </w:tc>
              <w:tc>
                <w:tcPr>
                  <w:tcW w:w="1764"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李店镇</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5137.2</w:t>
                  </w:r>
                </w:p>
              </w:tc>
              <w:tc>
                <w:tcPr>
                  <w:tcW w:w="1250" w:type="pct"/>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4405</w:t>
                  </w:r>
                </w:p>
              </w:tc>
            </w:tr>
            <w:tr w:rsidR="00E66264" w:rsidRPr="00946A5F" w:rsidTr="00E66264">
              <w:trPr>
                <w:trHeight w:val="397"/>
              </w:trPr>
              <w:tc>
                <w:tcPr>
                  <w:tcW w:w="736" w:type="pct"/>
                  <w:tcBorders>
                    <w:bottom w:val="single" w:sz="4" w:space="0" w:color="auto"/>
                  </w:tcBorders>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17</w:t>
                  </w:r>
                </w:p>
              </w:tc>
              <w:tc>
                <w:tcPr>
                  <w:tcW w:w="1764" w:type="pct"/>
                  <w:tcBorders>
                    <w:bottom w:val="single" w:sz="4" w:space="0" w:color="auto"/>
                  </w:tcBorders>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太平镇</w:t>
                  </w:r>
                </w:p>
              </w:tc>
              <w:tc>
                <w:tcPr>
                  <w:tcW w:w="1250" w:type="pct"/>
                  <w:tcBorders>
                    <w:bottom w:val="single" w:sz="4" w:space="0" w:color="auto"/>
                  </w:tcBorders>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3977</w:t>
                  </w:r>
                </w:p>
              </w:tc>
              <w:tc>
                <w:tcPr>
                  <w:tcW w:w="1250" w:type="pct"/>
                  <w:tcBorders>
                    <w:bottom w:val="single" w:sz="4" w:space="0" w:color="auto"/>
                  </w:tcBorders>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3383</w:t>
                  </w:r>
                </w:p>
              </w:tc>
            </w:tr>
            <w:tr w:rsidR="00E66264" w:rsidRPr="00946A5F" w:rsidTr="00E66264">
              <w:trPr>
                <w:trHeight w:val="397"/>
              </w:trPr>
              <w:tc>
                <w:tcPr>
                  <w:tcW w:w="736" w:type="pct"/>
                  <w:tcBorders>
                    <w:bottom w:val="single" w:sz="12" w:space="0" w:color="auto"/>
                  </w:tcBorders>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18</w:t>
                  </w:r>
                </w:p>
              </w:tc>
              <w:tc>
                <w:tcPr>
                  <w:tcW w:w="1764" w:type="pct"/>
                  <w:tcBorders>
                    <w:bottom w:val="single" w:sz="12" w:space="0" w:color="auto"/>
                  </w:tcBorders>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proofErr w:type="gramStart"/>
                  <w:r w:rsidRPr="00946A5F">
                    <w:rPr>
                      <w:rFonts w:ascii="仿宋_GB2312" w:eastAsia="仿宋_GB2312" w:hAnsi="宋体" w:cs="宋体" w:hint="eastAsia"/>
                      <w:kern w:val="0"/>
                      <w:szCs w:val="28"/>
                    </w:rPr>
                    <w:t>骆</w:t>
                  </w:r>
                  <w:proofErr w:type="gramEnd"/>
                  <w:r w:rsidRPr="00946A5F">
                    <w:rPr>
                      <w:rFonts w:ascii="仿宋_GB2312" w:eastAsia="仿宋_GB2312" w:hAnsi="宋体" w:cs="宋体" w:hint="eastAsia"/>
                      <w:kern w:val="0"/>
                      <w:szCs w:val="28"/>
                    </w:rPr>
                    <w:t>店镇</w:t>
                  </w:r>
                </w:p>
              </w:tc>
              <w:tc>
                <w:tcPr>
                  <w:tcW w:w="1250" w:type="pct"/>
                  <w:tcBorders>
                    <w:bottom w:val="single" w:sz="12" w:space="0" w:color="auto"/>
                  </w:tcBorders>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6183.6</w:t>
                  </w:r>
                </w:p>
              </w:tc>
              <w:tc>
                <w:tcPr>
                  <w:tcW w:w="1250" w:type="pct"/>
                  <w:tcBorders>
                    <w:bottom w:val="single" w:sz="12" w:space="0" w:color="auto"/>
                  </w:tcBorders>
                  <w:shd w:val="clear" w:color="auto" w:fill="auto"/>
                  <w:noWrap/>
                  <w:vAlign w:val="center"/>
                  <w:hideMark/>
                </w:tcPr>
                <w:p w:rsidR="00E66264" w:rsidRPr="00946A5F" w:rsidRDefault="00E66264" w:rsidP="00E66264">
                  <w:pPr>
                    <w:widowControl/>
                    <w:spacing w:line="240" w:lineRule="auto"/>
                    <w:ind w:firstLineChars="0" w:firstLine="0"/>
                    <w:jc w:val="center"/>
                    <w:rPr>
                      <w:rFonts w:ascii="仿宋_GB2312" w:eastAsia="仿宋_GB2312" w:hAnsi="宋体" w:cs="宋体"/>
                      <w:kern w:val="0"/>
                      <w:szCs w:val="28"/>
                    </w:rPr>
                  </w:pPr>
                  <w:r w:rsidRPr="00946A5F">
                    <w:rPr>
                      <w:rFonts w:ascii="仿宋_GB2312" w:eastAsia="仿宋_GB2312" w:hAnsi="宋体" w:cs="宋体" w:hint="eastAsia"/>
                      <w:kern w:val="0"/>
                      <w:szCs w:val="28"/>
                    </w:rPr>
                    <w:t>4751</w:t>
                  </w:r>
                </w:p>
              </w:tc>
            </w:tr>
          </w:tbl>
          <w:p w:rsidR="00E66264" w:rsidRPr="00946A5F" w:rsidRDefault="00E66264" w:rsidP="00E66264">
            <w:pPr>
              <w:ind w:firstLineChars="0" w:firstLine="0"/>
              <w:jc w:val="center"/>
            </w:pPr>
          </w:p>
        </w:tc>
      </w:tr>
    </w:tbl>
    <w:p w:rsidR="006754CD" w:rsidRPr="00946A5F" w:rsidRDefault="006754CD" w:rsidP="006754CD">
      <w:pPr>
        <w:pStyle w:val="2"/>
      </w:pPr>
      <w:bookmarkStart w:id="126" w:name="_Toc14768558"/>
      <w:r w:rsidRPr="00946A5F">
        <w:rPr>
          <w:rFonts w:hint="eastAsia"/>
        </w:rPr>
        <w:t>加强自然生态空间保护</w:t>
      </w:r>
      <w:bookmarkEnd w:id="126"/>
    </w:p>
    <w:p w:rsidR="006754CD" w:rsidRPr="00946A5F" w:rsidRDefault="006754CD" w:rsidP="006754CD">
      <w:pPr>
        <w:pStyle w:val="3"/>
      </w:pPr>
      <w:r w:rsidRPr="00946A5F">
        <w:rPr>
          <w:rFonts w:hint="eastAsia"/>
        </w:rPr>
        <w:t>加大森林保护力度</w:t>
      </w:r>
    </w:p>
    <w:p w:rsidR="00F66F20" w:rsidRPr="00946A5F" w:rsidRDefault="006754CD" w:rsidP="00F66F20">
      <w:pPr>
        <w:ind w:firstLine="560"/>
      </w:pPr>
      <w:r w:rsidRPr="00946A5F">
        <w:rPr>
          <w:rFonts w:hint="eastAsia"/>
        </w:rPr>
        <w:t>积极规划全市重点林业生态建设、产业发展、基础设施建设、资源保护、科技支撑等工程建设项目，努力争取</w:t>
      </w:r>
      <w:r w:rsidR="00F66F20" w:rsidRPr="00946A5F">
        <w:rPr>
          <w:rFonts w:hint="eastAsia"/>
        </w:rPr>
        <w:t>国家</w:t>
      </w:r>
      <w:r w:rsidRPr="00946A5F">
        <w:rPr>
          <w:rFonts w:hint="eastAsia"/>
        </w:rPr>
        <w:t>加大对广水市各项林业建设的投入。</w:t>
      </w:r>
      <w:r w:rsidR="00F66F20" w:rsidRPr="00946A5F">
        <w:rPr>
          <w:rFonts w:hint="eastAsia"/>
        </w:rPr>
        <w:t>加强对森林资源的保护。</w:t>
      </w:r>
      <w:r w:rsidRPr="00946A5F">
        <w:rPr>
          <w:rFonts w:hint="eastAsia"/>
        </w:rPr>
        <w:t>推进林业生态制度建设，制定《广水市林地保护利用</w:t>
      </w:r>
      <w:r w:rsidRPr="00946A5F">
        <w:rPr>
          <w:rFonts w:hint="eastAsia"/>
        </w:rPr>
        <w:lastRenderedPageBreak/>
        <w:t>总体规划》，绘制《广水市林地资源动态图》，建立以规划管地、以图管地的林地监管新模式，切实坚守林地生态“红线”，确保全市林地保有量不低于</w:t>
      </w:r>
      <w:r w:rsidRPr="00946A5F">
        <w:rPr>
          <w:rFonts w:hint="eastAsia"/>
        </w:rPr>
        <w:t>111625</w:t>
      </w:r>
      <w:r w:rsidRPr="00946A5F">
        <w:rPr>
          <w:rFonts w:hint="eastAsia"/>
        </w:rPr>
        <w:t>公顷。</w:t>
      </w:r>
      <w:r w:rsidR="009533A1" w:rsidRPr="00946A5F">
        <w:rPr>
          <w:rFonts w:hint="eastAsia"/>
        </w:rPr>
        <w:t>林业部门</w:t>
      </w:r>
      <w:r w:rsidRPr="00946A5F">
        <w:rPr>
          <w:rFonts w:hint="eastAsia"/>
        </w:rPr>
        <w:t>每年与存在生态公益林的街道、乡镇签订责任状，每片公益林均指定护林人进行日常维护。</w:t>
      </w:r>
      <w:r w:rsidR="00F66F20" w:rsidRPr="00946A5F">
        <w:rPr>
          <w:rFonts w:hint="eastAsia"/>
        </w:rPr>
        <w:t>加快森林防火队伍建设，推进森林防火科技化、信息化和现代化，到</w:t>
      </w:r>
      <w:r w:rsidR="00F66F20" w:rsidRPr="00946A5F">
        <w:rPr>
          <w:rFonts w:hint="eastAsia"/>
        </w:rPr>
        <w:t>2020</w:t>
      </w:r>
      <w:r w:rsidR="00F66F20" w:rsidRPr="00946A5F">
        <w:rPr>
          <w:rFonts w:hint="eastAsia"/>
        </w:rPr>
        <w:t>年建成湖北乃至华中地区最先进的森林防火监控指挥系统和专业扑火应急保障体系。</w:t>
      </w:r>
    </w:p>
    <w:p w:rsidR="006754CD" w:rsidRPr="00946A5F" w:rsidRDefault="00F66F20" w:rsidP="00F66F20">
      <w:pPr>
        <w:ind w:firstLine="560"/>
      </w:pPr>
      <w:r w:rsidRPr="00946A5F">
        <w:rPr>
          <w:rFonts w:hint="eastAsia"/>
        </w:rPr>
        <w:t>规范林地管理及利用。“十三五”期间广水市林地占用指标为</w:t>
      </w:r>
      <w:r w:rsidRPr="00946A5F">
        <w:rPr>
          <w:rFonts w:hint="eastAsia"/>
        </w:rPr>
        <w:t>20</w:t>
      </w:r>
      <w:r w:rsidRPr="00946A5F">
        <w:rPr>
          <w:rFonts w:hint="eastAsia"/>
        </w:rPr>
        <w:t>公顷</w:t>
      </w:r>
      <w:r w:rsidRPr="00946A5F">
        <w:rPr>
          <w:rFonts w:hint="eastAsia"/>
        </w:rPr>
        <w:t>/</w:t>
      </w:r>
      <w:r w:rsidRPr="00946A5F">
        <w:rPr>
          <w:rFonts w:hint="eastAsia"/>
        </w:rPr>
        <w:t>年，认真落实林地资源保护和利用，严格禁止随意征占用林地。林地征占用要遵循“申报、预审、交费、办证”等程序后方可占用。有特殊林地占用需求须先申报，由省林业部</w:t>
      </w:r>
      <w:proofErr w:type="gramStart"/>
      <w:r w:rsidRPr="00946A5F">
        <w:rPr>
          <w:rFonts w:hint="eastAsia"/>
        </w:rPr>
        <w:t>门预列</w:t>
      </w:r>
      <w:proofErr w:type="gramEnd"/>
      <w:r w:rsidRPr="00946A5F">
        <w:rPr>
          <w:rFonts w:hint="eastAsia"/>
        </w:rPr>
        <w:t>计划，根据不同的植被类型缴纳相应植被恢复费，按程序办理占用手续后方可开工建设。</w:t>
      </w:r>
      <w:r w:rsidR="006754CD" w:rsidRPr="00946A5F">
        <w:rPr>
          <w:rFonts w:hint="eastAsia"/>
        </w:rPr>
        <w:t>加大招商引资力度，充分调动社会各方面参与林业建设的积极性，吸引更多的社会资本、民间资本不断投向林业生态建设与产业开发，坚持全社会办林业，放手发展私有制林业。规划期间，广水市森林覆盖率</w:t>
      </w:r>
      <w:r w:rsidRPr="00946A5F">
        <w:rPr>
          <w:rFonts w:hint="eastAsia"/>
        </w:rPr>
        <w:t>达到</w:t>
      </w:r>
      <w:r w:rsidRPr="00946A5F">
        <w:rPr>
          <w:rFonts w:hint="eastAsia"/>
        </w:rPr>
        <w:t>40%</w:t>
      </w:r>
      <w:r w:rsidR="006754CD" w:rsidRPr="00946A5F">
        <w:rPr>
          <w:rFonts w:hint="eastAsia"/>
        </w:rPr>
        <w:t>以上。</w:t>
      </w:r>
    </w:p>
    <w:p w:rsidR="006754CD" w:rsidRPr="00946A5F" w:rsidRDefault="006754CD" w:rsidP="006754CD">
      <w:pPr>
        <w:pStyle w:val="3"/>
      </w:pPr>
      <w:r w:rsidRPr="00946A5F">
        <w:rPr>
          <w:rFonts w:hint="eastAsia"/>
        </w:rPr>
        <w:t>推进湿地恢复与治理</w:t>
      </w:r>
    </w:p>
    <w:p w:rsidR="006754CD" w:rsidRPr="00946A5F" w:rsidRDefault="006754CD" w:rsidP="006754CD">
      <w:pPr>
        <w:ind w:firstLine="560"/>
      </w:pPr>
      <w:r w:rsidRPr="00946A5F">
        <w:rPr>
          <w:rFonts w:hint="eastAsia"/>
        </w:rPr>
        <w:t>把握省委、省政府退</w:t>
      </w:r>
      <w:proofErr w:type="gramStart"/>
      <w:r w:rsidRPr="00946A5F">
        <w:rPr>
          <w:rFonts w:hint="eastAsia"/>
        </w:rPr>
        <w:t>垸</w:t>
      </w:r>
      <w:proofErr w:type="gramEnd"/>
      <w:r w:rsidRPr="00946A5F">
        <w:rPr>
          <w:rFonts w:hint="eastAsia"/>
        </w:rPr>
        <w:t>还湖、</w:t>
      </w:r>
      <w:proofErr w:type="gramStart"/>
      <w:r w:rsidRPr="00946A5F">
        <w:rPr>
          <w:rFonts w:hint="eastAsia"/>
        </w:rPr>
        <w:t>退渔还</w:t>
      </w:r>
      <w:proofErr w:type="gramEnd"/>
      <w:r w:rsidRPr="00946A5F">
        <w:rPr>
          <w:rFonts w:hint="eastAsia"/>
        </w:rPr>
        <w:t>湖、退田还湖“三退”政策和中央环保督察的重大契机，控制污染源，改善湿地水质，提高物种栖息地生态环境质量，引进本地物种，增强湿地动植物多样性。完成徐家河湿地公园建设，控制破坏湿地生态系统的开发建设，开展重要湿地生态系统人工修复，逐步实施湿地野生植物的引种工程、湿地恢复工程和水环境生态改造工程等，恢复湿地生态系统的结构和功能。加强对河流沿岸植被、平原</w:t>
      </w:r>
      <w:proofErr w:type="gramStart"/>
      <w:r w:rsidRPr="00946A5F">
        <w:rPr>
          <w:rFonts w:hint="eastAsia"/>
        </w:rPr>
        <w:t>水网河</w:t>
      </w:r>
      <w:proofErr w:type="gramEnd"/>
      <w:r w:rsidRPr="00946A5F">
        <w:rPr>
          <w:rFonts w:hint="eastAsia"/>
        </w:rPr>
        <w:t>涌湿地的保护和管理，构建网络式河流生态廊道，主要河流廊道应建立河岸植被带缓冲区，重点保护缓冲区内滨水林地、河滩湿地以及地下水系统。加大增殖放流力度，不断增大渔业增殖品种、数量和范围，完善鱼类生境。规划期间，广水市湿地保护率保持在</w:t>
      </w:r>
      <w:r w:rsidRPr="00946A5F">
        <w:rPr>
          <w:rFonts w:hint="eastAsia"/>
        </w:rPr>
        <w:t>39%</w:t>
      </w:r>
      <w:r w:rsidRPr="00946A5F">
        <w:rPr>
          <w:rFonts w:hint="eastAsia"/>
        </w:rPr>
        <w:t>以上。</w:t>
      </w:r>
    </w:p>
    <w:p w:rsidR="004361AD" w:rsidRPr="00946A5F" w:rsidRDefault="004361AD" w:rsidP="004361AD">
      <w:pPr>
        <w:pStyle w:val="3"/>
      </w:pPr>
      <w:r w:rsidRPr="00946A5F">
        <w:rPr>
          <w:rFonts w:hint="eastAsia"/>
        </w:rPr>
        <w:lastRenderedPageBreak/>
        <w:t>加快绿色矿山生态建设</w:t>
      </w:r>
    </w:p>
    <w:p w:rsidR="004361AD" w:rsidRPr="00946A5F" w:rsidRDefault="004361AD" w:rsidP="004361AD">
      <w:pPr>
        <w:ind w:firstLine="560"/>
      </w:pPr>
      <w:r w:rsidRPr="00946A5F">
        <w:rPr>
          <w:rFonts w:hint="eastAsia"/>
        </w:rPr>
        <w:t>严格执行矿产资源规划，加强矿山开采源头管控和执法检查，所有新建矿山需达到相应绿色矿山标准。加强矿山企业清洁生产技术改造，推广露天开采湿式</w:t>
      </w:r>
      <w:proofErr w:type="gramStart"/>
      <w:r w:rsidRPr="00946A5F">
        <w:rPr>
          <w:rFonts w:hint="eastAsia"/>
        </w:rPr>
        <w:t>抑尘技术</w:t>
      </w:r>
      <w:proofErr w:type="gramEnd"/>
      <w:r w:rsidRPr="00946A5F">
        <w:rPr>
          <w:rFonts w:hint="eastAsia"/>
        </w:rPr>
        <w:t>和矿石加工封闭作业方式，到</w:t>
      </w:r>
      <w:r w:rsidRPr="00946A5F">
        <w:rPr>
          <w:rFonts w:hint="eastAsia"/>
        </w:rPr>
        <w:t>2020</w:t>
      </w:r>
      <w:r w:rsidRPr="00946A5F">
        <w:rPr>
          <w:rFonts w:hint="eastAsia"/>
        </w:rPr>
        <w:t>年，全市</w:t>
      </w:r>
      <w:r w:rsidRPr="00946A5F">
        <w:rPr>
          <w:rFonts w:hint="eastAsia"/>
        </w:rPr>
        <w:t>80%</w:t>
      </w:r>
      <w:r w:rsidRPr="00946A5F">
        <w:rPr>
          <w:rFonts w:hint="eastAsia"/>
        </w:rPr>
        <w:t>的大中型矿山达到绿色矿山标准。加强矿山地质环境恢复治理，制定</w:t>
      </w:r>
      <w:r w:rsidR="007A6A4B" w:rsidRPr="00946A5F">
        <w:rPr>
          <w:rFonts w:hint="eastAsia"/>
        </w:rPr>
        <w:t>全市</w:t>
      </w:r>
      <w:r w:rsidRPr="00946A5F">
        <w:rPr>
          <w:rFonts w:hint="eastAsia"/>
        </w:rPr>
        <w:t>矿山生态修复方案。</w:t>
      </w:r>
      <w:r w:rsidR="007A6A4B" w:rsidRPr="00946A5F">
        <w:rPr>
          <w:rFonts w:hint="eastAsia"/>
        </w:rPr>
        <w:t>根据城市山体受损情况，因地制宜采取科学的工程措施，抓住适宜植树造林的季节时段，迅速开展山体生态修复治理工作，种植乡土</w:t>
      </w:r>
      <w:proofErr w:type="gramStart"/>
      <w:r w:rsidR="007A6A4B" w:rsidRPr="00946A5F">
        <w:rPr>
          <w:rFonts w:hint="eastAsia"/>
        </w:rPr>
        <w:t>适生植</w:t>
      </w:r>
      <w:proofErr w:type="gramEnd"/>
      <w:r w:rsidR="007A6A4B" w:rsidRPr="00946A5F">
        <w:rPr>
          <w:rFonts w:hint="eastAsia"/>
        </w:rPr>
        <w:t>物，重建山体植被群落，消除生态安全隐患，恢复山体自然形态，做到</w:t>
      </w:r>
      <w:proofErr w:type="gramStart"/>
      <w:r w:rsidR="007A6A4B" w:rsidRPr="00946A5F">
        <w:rPr>
          <w:rFonts w:hint="eastAsia"/>
        </w:rPr>
        <w:t>应绿尽</w:t>
      </w:r>
      <w:proofErr w:type="gramEnd"/>
      <w:r w:rsidR="007A6A4B" w:rsidRPr="00946A5F">
        <w:rPr>
          <w:rFonts w:hint="eastAsia"/>
        </w:rPr>
        <w:t>绿、</w:t>
      </w:r>
      <w:proofErr w:type="gramStart"/>
      <w:r w:rsidR="007A6A4B" w:rsidRPr="00946A5F">
        <w:rPr>
          <w:rFonts w:hint="eastAsia"/>
        </w:rPr>
        <w:t>能绿尽</w:t>
      </w:r>
      <w:proofErr w:type="gramEnd"/>
      <w:r w:rsidR="007A6A4B" w:rsidRPr="00946A5F">
        <w:rPr>
          <w:rFonts w:hint="eastAsia"/>
        </w:rPr>
        <w:t>绿。</w:t>
      </w:r>
      <w:r w:rsidRPr="00946A5F">
        <w:rPr>
          <w:rFonts w:hint="eastAsia"/>
        </w:rPr>
        <w:t>到</w:t>
      </w:r>
      <w:r w:rsidRPr="00946A5F">
        <w:rPr>
          <w:rFonts w:hint="eastAsia"/>
        </w:rPr>
        <w:t>2020</w:t>
      </w:r>
      <w:r w:rsidRPr="00946A5F">
        <w:rPr>
          <w:rFonts w:hint="eastAsia"/>
        </w:rPr>
        <w:t>年，完成“三区两线”（“三区”</w:t>
      </w:r>
      <w:proofErr w:type="gramStart"/>
      <w:r w:rsidRPr="00946A5F">
        <w:rPr>
          <w:rFonts w:hint="eastAsia"/>
        </w:rPr>
        <w:t>指重要</w:t>
      </w:r>
      <w:proofErr w:type="gramEnd"/>
      <w:r w:rsidRPr="00946A5F">
        <w:rPr>
          <w:rFonts w:hint="eastAsia"/>
        </w:rPr>
        <w:t>的自然保护区、景观区、居民集中生活区；“两线”</w:t>
      </w:r>
      <w:proofErr w:type="gramStart"/>
      <w:r w:rsidRPr="00946A5F">
        <w:rPr>
          <w:rFonts w:hint="eastAsia"/>
        </w:rPr>
        <w:t>指重点</w:t>
      </w:r>
      <w:proofErr w:type="gramEnd"/>
      <w:r w:rsidRPr="00946A5F">
        <w:rPr>
          <w:rFonts w:hint="eastAsia"/>
        </w:rPr>
        <w:t>交通干线，河流湖泊的直观可视范围线）范围内的矿山地质环境恢复治理。</w:t>
      </w:r>
    </w:p>
    <w:p w:rsidR="00EF36DE" w:rsidRPr="00946A5F" w:rsidRDefault="00776540" w:rsidP="00EF36DE">
      <w:pPr>
        <w:pStyle w:val="3"/>
      </w:pPr>
      <w:r w:rsidRPr="00946A5F">
        <w:rPr>
          <w:rFonts w:hint="eastAsia"/>
        </w:rPr>
        <w:t>规范</w:t>
      </w:r>
      <w:r w:rsidR="007A6A4B" w:rsidRPr="00946A5F">
        <w:rPr>
          <w:rFonts w:hint="eastAsia"/>
        </w:rPr>
        <w:t>市域</w:t>
      </w:r>
      <w:r w:rsidR="00EF36DE" w:rsidRPr="00946A5F">
        <w:rPr>
          <w:rFonts w:hint="eastAsia"/>
        </w:rPr>
        <w:t>河道采砂</w:t>
      </w:r>
    </w:p>
    <w:p w:rsidR="00EF36DE" w:rsidRPr="00946A5F" w:rsidRDefault="00EF36DE" w:rsidP="00EF36DE">
      <w:pPr>
        <w:ind w:firstLine="560"/>
      </w:pPr>
      <w:r w:rsidRPr="00946A5F">
        <w:rPr>
          <w:rFonts w:hint="eastAsia"/>
        </w:rPr>
        <w:t>成立由</w:t>
      </w:r>
      <w:r w:rsidR="006F2D59" w:rsidRPr="00946A5F">
        <w:rPr>
          <w:rFonts w:hint="eastAsia"/>
        </w:rPr>
        <w:t>水利和湖泊、自然资源、生态环境、市场监督管理、林业、公安</w:t>
      </w:r>
      <w:r w:rsidRPr="00946A5F">
        <w:rPr>
          <w:rFonts w:hint="eastAsia"/>
        </w:rPr>
        <w:t>等部门组成的联合执法组，依照《中华人民共和国水法》《湖北省河道采砂管理条例》《广水市河道采砂规划（</w:t>
      </w:r>
      <w:r w:rsidRPr="00946A5F">
        <w:rPr>
          <w:rFonts w:hint="eastAsia"/>
        </w:rPr>
        <w:t>2016-2020</w:t>
      </w:r>
      <w:r w:rsidRPr="00946A5F">
        <w:rPr>
          <w:rFonts w:hint="eastAsia"/>
        </w:rPr>
        <w:t>年）》及相关法律法规、规章制度，对全市所有河道砂石料</w:t>
      </w:r>
      <w:proofErr w:type="gramStart"/>
      <w:r w:rsidRPr="00946A5F">
        <w:rPr>
          <w:rFonts w:hint="eastAsia"/>
        </w:rPr>
        <w:t>开采场</w:t>
      </w:r>
      <w:proofErr w:type="gramEnd"/>
      <w:r w:rsidRPr="00946A5F">
        <w:rPr>
          <w:rFonts w:hint="eastAsia"/>
        </w:rPr>
        <w:t>进行全面集中整治，对非法的河道采砂洗</w:t>
      </w:r>
      <w:proofErr w:type="gramStart"/>
      <w:r w:rsidRPr="00946A5F">
        <w:rPr>
          <w:rFonts w:hint="eastAsia"/>
        </w:rPr>
        <w:t>砂</w:t>
      </w:r>
      <w:proofErr w:type="gramEnd"/>
      <w:r w:rsidRPr="00946A5F">
        <w:rPr>
          <w:rFonts w:hint="eastAsia"/>
        </w:rPr>
        <w:t>行为依法进行处置。从严审批采砂权限，由水</w:t>
      </w:r>
      <w:proofErr w:type="gramStart"/>
      <w:r w:rsidRPr="00946A5F">
        <w:rPr>
          <w:rFonts w:hint="eastAsia"/>
        </w:rPr>
        <w:t>务</w:t>
      </w:r>
      <w:proofErr w:type="gramEnd"/>
      <w:r w:rsidRPr="00946A5F">
        <w:rPr>
          <w:rFonts w:hint="eastAsia"/>
        </w:rPr>
        <w:t>部门初定采砂点和采砂量，经市政府常务会审批后，对采砂权进行拍卖，拍卖期限为两年，一年</w:t>
      </w:r>
      <w:proofErr w:type="gramStart"/>
      <w:r w:rsidRPr="00946A5F">
        <w:rPr>
          <w:rFonts w:hint="eastAsia"/>
        </w:rPr>
        <w:t>一</w:t>
      </w:r>
      <w:proofErr w:type="gramEnd"/>
      <w:r w:rsidRPr="00946A5F">
        <w:rPr>
          <w:rFonts w:hint="eastAsia"/>
        </w:rPr>
        <w:t>许可。采沙场按照河道采砂许可的规定进行开采，设置明显标志划定采砂范围，不得越界开采。河道采砂许可证有效期届满或者累计采砂量达到许可总量时，水利</w:t>
      </w:r>
      <w:r w:rsidR="008916B3" w:rsidRPr="00946A5F">
        <w:rPr>
          <w:rFonts w:hint="eastAsia"/>
        </w:rPr>
        <w:t>和湖泊</w:t>
      </w:r>
      <w:r w:rsidRPr="00946A5F">
        <w:rPr>
          <w:rFonts w:hint="eastAsia"/>
        </w:rPr>
        <w:t>部门依法办理河道采砂许可证注销手续。</w:t>
      </w:r>
    </w:p>
    <w:p w:rsidR="00EF36DE" w:rsidRPr="00946A5F" w:rsidRDefault="00EF36DE" w:rsidP="00EF36DE">
      <w:pPr>
        <w:ind w:firstLine="560"/>
      </w:pPr>
      <w:r w:rsidRPr="00946A5F">
        <w:rPr>
          <w:rFonts w:hint="eastAsia"/>
        </w:rPr>
        <w:t>（</w:t>
      </w:r>
      <w:r w:rsidRPr="00946A5F">
        <w:rPr>
          <w:rFonts w:hint="eastAsia"/>
        </w:rPr>
        <w:t>1</w:t>
      </w:r>
      <w:r w:rsidRPr="00946A5F">
        <w:rPr>
          <w:rFonts w:hint="eastAsia"/>
        </w:rPr>
        <w:t>）禁采区</w:t>
      </w:r>
    </w:p>
    <w:p w:rsidR="00EF36DE" w:rsidRPr="00946A5F" w:rsidRDefault="00EF36DE" w:rsidP="00EF36DE">
      <w:pPr>
        <w:ind w:firstLine="560"/>
      </w:pPr>
      <w:r w:rsidRPr="00946A5F">
        <w:rPr>
          <w:rFonts w:hint="eastAsia"/>
        </w:rPr>
        <w:t>①桥梁、渡口、公路（铁路）保护：桥长</w:t>
      </w:r>
      <w:r w:rsidRPr="00946A5F">
        <w:rPr>
          <w:rFonts w:hint="eastAsia"/>
        </w:rPr>
        <w:t>500</w:t>
      </w:r>
      <w:r w:rsidRPr="00946A5F">
        <w:rPr>
          <w:rFonts w:hint="eastAsia"/>
        </w:rPr>
        <w:t>米及以上的特大桥、桥梁上游</w:t>
      </w:r>
      <w:r w:rsidRPr="00946A5F">
        <w:rPr>
          <w:rFonts w:hint="eastAsia"/>
        </w:rPr>
        <w:t>500</w:t>
      </w:r>
      <w:r w:rsidRPr="00946A5F">
        <w:rPr>
          <w:rFonts w:hint="eastAsia"/>
        </w:rPr>
        <w:t>米、下游</w:t>
      </w:r>
      <w:r w:rsidRPr="00946A5F">
        <w:rPr>
          <w:rFonts w:hint="eastAsia"/>
        </w:rPr>
        <w:t>3000</w:t>
      </w:r>
      <w:r w:rsidRPr="00946A5F">
        <w:rPr>
          <w:rFonts w:hint="eastAsia"/>
        </w:rPr>
        <w:t>米范围内禁止采砂；桥长</w:t>
      </w:r>
      <w:r w:rsidRPr="00946A5F">
        <w:rPr>
          <w:rFonts w:hint="eastAsia"/>
        </w:rPr>
        <w:t>100-500</w:t>
      </w:r>
      <w:r w:rsidRPr="00946A5F">
        <w:rPr>
          <w:rFonts w:hint="eastAsia"/>
        </w:rPr>
        <w:t>米以内的大桥，桥梁上游</w:t>
      </w:r>
      <w:r w:rsidRPr="00946A5F">
        <w:rPr>
          <w:rFonts w:hint="eastAsia"/>
        </w:rPr>
        <w:t>500</w:t>
      </w:r>
      <w:r w:rsidRPr="00946A5F">
        <w:rPr>
          <w:rFonts w:hint="eastAsia"/>
        </w:rPr>
        <w:t>米、下游</w:t>
      </w:r>
      <w:r w:rsidRPr="00946A5F">
        <w:rPr>
          <w:rFonts w:hint="eastAsia"/>
        </w:rPr>
        <w:t>2000</w:t>
      </w:r>
      <w:r w:rsidRPr="00946A5F">
        <w:rPr>
          <w:rFonts w:hint="eastAsia"/>
        </w:rPr>
        <w:t>米范围内禁止采砂；桥长</w:t>
      </w:r>
      <w:r w:rsidRPr="00946A5F">
        <w:rPr>
          <w:rFonts w:hint="eastAsia"/>
        </w:rPr>
        <w:t>20-100</w:t>
      </w:r>
      <w:r w:rsidRPr="00946A5F">
        <w:rPr>
          <w:rFonts w:hint="eastAsia"/>
        </w:rPr>
        <w:t>米的大桥，桥梁上游</w:t>
      </w:r>
      <w:r w:rsidRPr="00946A5F">
        <w:rPr>
          <w:rFonts w:hint="eastAsia"/>
        </w:rPr>
        <w:t>500</w:t>
      </w:r>
      <w:r w:rsidRPr="00946A5F">
        <w:rPr>
          <w:rFonts w:hint="eastAsia"/>
        </w:rPr>
        <w:t>米，下游</w:t>
      </w:r>
      <w:r w:rsidRPr="00946A5F">
        <w:rPr>
          <w:rFonts w:hint="eastAsia"/>
        </w:rPr>
        <w:t>1000</w:t>
      </w:r>
      <w:r w:rsidRPr="00946A5F">
        <w:rPr>
          <w:rFonts w:hint="eastAsia"/>
        </w:rPr>
        <w:t>米范围内禁止采砂。渡口周围</w:t>
      </w:r>
      <w:r w:rsidRPr="00946A5F">
        <w:rPr>
          <w:rFonts w:hint="eastAsia"/>
        </w:rPr>
        <w:t>200</w:t>
      </w:r>
      <w:r w:rsidRPr="00946A5F">
        <w:rPr>
          <w:rFonts w:hint="eastAsia"/>
        </w:rPr>
        <w:t>米范围内禁止采砂，公路（铁</w:t>
      </w:r>
      <w:r w:rsidRPr="00946A5F">
        <w:rPr>
          <w:rFonts w:hint="eastAsia"/>
        </w:rPr>
        <w:lastRenderedPageBreak/>
        <w:t>路）两侧一定距离内为禁采区。</w:t>
      </w:r>
    </w:p>
    <w:p w:rsidR="00EF36DE" w:rsidRPr="00946A5F" w:rsidRDefault="00EF36DE" w:rsidP="00EF36DE">
      <w:pPr>
        <w:ind w:firstLine="560"/>
      </w:pPr>
      <w:r w:rsidRPr="00946A5F">
        <w:rPr>
          <w:rFonts w:hint="eastAsia"/>
        </w:rPr>
        <w:t>②涵闸、泵站上下游各</w:t>
      </w:r>
      <w:r w:rsidRPr="00946A5F">
        <w:rPr>
          <w:rFonts w:hint="eastAsia"/>
        </w:rPr>
        <w:t>200</w:t>
      </w:r>
      <w:r w:rsidRPr="00946A5F">
        <w:rPr>
          <w:rFonts w:hint="eastAsia"/>
        </w:rPr>
        <w:t>米及取水口上下游各</w:t>
      </w:r>
      <w:r w:rsidRPr="00946A5F">
        <w:rPr>
          <w:rFonts w:hint="eastAsia"/>
        </w:rPr>
        <w:t>1000</w:t>
      </w:r>
      <w:r w:rsidRPr="00946A5F">
        <w:rPr>
          <w:rFonts w:hint="eastAsia"/>
        </w:rPr>
        <w:t>米范围内禁止采砂。</w:t>
      </w:r>
    </w:p>
    <w:p w:rsidR="00EF36DE" w:rsidRPr="00946A5F" w:rsidRDefault="00EF36DE" w:rsidP="00EF36DE">
      <w:pPr>
        <w:ind w:firstLine="560"/>
      </w:pPr>
      <w:r w:rsidRPr="00946A5F">
        <w:rPr>
          <w:rFonts w:hint="eastAsia"/>
        </w:rPr>
        <w:t>③水库工程保护范围内禁止采砂：主坝两端各</w:t>
      </w:r>
      <w:r w:rsidRPr="00946A5F">
        <w:rPr>
          <w:rFonts w:hint="eastAsia"/>
        </w:rPr>
        <w:t>500</w:t>
      </w:r>
      <w:r w:rsidRPr="00946A5F">
        <w:rPr>
          <w:rFonts w:hint="eastAsia"/>
        </w:rPr>
        <w:t>米，禁脚地以外</w:t>
      </w:r>
      <w:r w:rsidRPr="00946A5F">
        <w:rPr>
          <w:rFonts w:hint="eastAsia"/>
        </w:rPr>
        <w:t>300</w:t>
      </w:r>
      <w:r w:rsidRPr="00946A5F">
        <w:rPr>
          <w:rFonts w:hint="eastAsia"/>
        </w:rPr>
        <w:t>米；副坝两端各</w:t>
      </w:r>
      <w:r w:rsidRPr="00946A5F">
        <w:rPr>
          <w:rFonts w:hint="eastAsia"/>
        </w:rPr>
        <w:t>200</w:t>
      </w:r>
      <w:r w:rsidRPr="00946A5F">
        <w:rPr>
          <w:rFonts w:hint="eastAsia"/>
        </w:rPr>
        <w:t>米，禁脚地以外</w:t>
      </w:r>
      <w:r w:rsidRPr="00946A5F">
        <w:rPr>
          <w:rFonts w:hint="eastAsia"/>
        </w:rPr>
        <w:t>100</w:t>
      </w:r>
      <w:r w:rsidRPr="00946A5F">
        <w:rPr>
          <w:rFonts w:hint="eastAsia"/>
        </w:rPr>
        <w:t>米；溢洪道管理范围（溢洪道两边为开口面的</w:t>
      </w:r>
      <w:r w:rsidRPr="00946A5F">
        <w:rPr>
          <w:rFonts w:hint="eastAsia"/>
        </w:rPr>
        <w:t>3-5</w:t>
      </w:r>
      <w:r w:rsidRPr="00946A5F">
        <w:rPr>
          <w:rFonts w:hint="eastAsia"/>
        </w:rPr>
        <w:t>倍）以外</w:t>
      </w:r>
      <w:r w:rsidRPr="00946A5F">
        <w:rPr>
          <w:rFonts w:hint="eastAsia"/>
        </w:rPr>
        <w:t>100</w:t>
      </w:r>
      <w:r w:rsidRPr="00946A5F">
        <w:rPr>
          <w:rFonts w:hint="eastAsia"/>
        </w:rPr>
        <w:t>米。</w:t>
      </w:r>
    </w:p>
    <w:p w:rsidR="00EF36DE" w:rsidRPr="00946A5F" w:rsidRDefault="00EF36DE" w:rsidP="00EF36DE">
      <w:pPr>
        <w:ind w:firstLine="560"/>
      </w:pPr>
      <w:r w:rsidRPr="00946A5F">
        <w:rPr>
          <w:rFonts w:hint="eastAsia"/>
        </w:rPr>
        <w:t>④穿河电缆、光缆上下游各</w:t>
      </w:r>
      <w:r w:rsidRPr="00946A5F">
        <w:rPr>
          <w:rFonts w:hint="eastAsia"/>
        </w:rPr>
        <w:t>200</w:t>
      </w:r>
      <w:r w:rsidRPr="00946A5F">
        <w:rPr>
          <w:rFonts w:hint="eastAsia"/>
        </w:rPr>
        <w:t>米范围内禁止采砂。</w:t>
      </w:r>
    </w:p>
    <w:p w:rsidR="00EF36DE" w:rsidRPr="00946A5F" w:rsidRDefault="00EF36DE" w:rsidP="00EF36DE">
      <w:pPr>
        <w:ind w:firstLine="560"/>
      </w:pPr>
      <w:r w:rsidRPr="00946A5F">
        <w:rPr>
          <w:rFonts w:hint="eastAsia"/>
        </w:rPr>
        <w:t>⑤水文站测报断面上下游各</w:t>
      </w:r>
      <w:r w:rsidRPr="00946A5F">
        <w:rPr>
          <w:rFonts w:hint="eastAsia"/>
        </w:rPr>
        <w:t>50</w:t>
      </w:r>
      <w:r w:rsidRPr="00946A5F">
        <w:rPr>
          <w:rFonts w:hint="eastAsia"/>
        </w:rPr>
        <w:t>米范围内为禁采区。</w:t>
      </w:r>
    </w:p>
    <w:p w:rsidR="00EF36DE" w:rsidRPr="00946A5F" w:rsidRDefault="00EF36DE" w:rsidP="00EF36DE">
      <w:pPr>
        <w:ind w:firstLine="560"/>
      </w:pPr>
      <w:r w:rsidRPr="00946A5F">
        <w:rPr>
          <w:rFonts w:hint="eastAsia"/>
        </w:rPr>
        <w:t>⑥自然保护区、重要生物栖息地和繁殖场、饮用水水源保护区为禁采区。</w:t>
      </w:r>
    </w:p>
    <w:p w:rsidR="00EF36DE" w:rsidRPr="00946A5F" w:rsidRDefault="00EF36DE" w:rsidP="00EF36DE">
      <w:pPr>
        <w:ind w:firstLine="560"/>
      </w:pPr>
      <w:r w:rsidRPr="00946A5F">
        <w:rPr>
          <w:rFonts w:hint="eastAsia"/>
        </w:rPr>
        <w:t>⑦河道堤防保护：广水市境内河道没有堤防；无堤防的河道，按护岸禁脚地</w:t>
      </w:r>
      <w:r w:rsidRPr="00946A5F">
        <w:rPr>
          <w:rFonts w:hint="eastAsia"/>
        </w:rPr>
        <w:t>10-20</w:t>
      </w:r>
      <w:r w:rsidRPr="00946A5F">
        <w:rPr>
          <w:rFonts w:hint="eastAsia"/>
        </w:rPr>
        <w:t>米为禁采区。</w:t>
      </w:r>
    </w:p>
    <w:p w:rsidR="00EF36DE" w:rsidRPr="00946A5F" w:rsidRDefault="00EF36DE" w:rsidP="00EF36DE">
      <w:pPr>
        <w:ind w:firstLine="560"/>
      </w:pPr>
      <w:r w:rsidRPr="00946A5F">
        <w:rPr>
          <w:rFonts w:hint="eastAsia"/>
        </w:rPr>
        <w:t>⑧其他关系防洪安全的重要河段和险工险段划定为禁采区。</w:t>
      </w:r>
    </w:p>
    <w:p w:rsidR="00EF36DE" w:rsidRPr="00946A5F" w:rsidRDefault="00EF36DE" w:rsidP="00EF36DE">
      <w:pPr>
        <w:ind w:firstLine="560"/>
      </w:pPr>
      <w:r w:rsidRPr="00946A5F">
        <w:rPr>
          <w:rFonts w:hint="eastAsia"/>
        </w:rPr>
        <w:t>（</w:t>
      </w:r>
      <w:r w:rsidRPr="00946A5F">
        <w:rPr>
          <w:rFonts w:hint="eastAsia"/>
        </w:rPr>
        <w:t>2</w:t>
      </w:r>
      <w:r w:rsidRPr="00946A5F">
        <w:rPr>
          <w:rFonts w:hint="eastAsia"/>
        </w:rPr>
        <w:t>）可采区</w:t>
      </w:r>
    </w:p>
    <w:p w:rsidR="00EF36DE" w:rsidRPr="00946A5F" w:rsidRDefault="00EF36DE" w:rsidP="00EF36DE">
      <w:pPr>
        <w:ind w:firstLine="560"/>
      </w:pPr>
      <w:r w:rsidRPr="00946A5F">
        <w:rPr>
          <w:rFonts w:hint="eastAsia"/>
        </w:rPr>
        <w:t>根据《广水市河道采砂规划（</w:t>
      </w:r>
      <w:r w:rsidRPr="00946A5F">
        <w:rPr>
          <w:rFonts w:hint="eastAsia"/>
        </w:rPr>
        <w:t>2016-2020</w:t>
      </w:r>
      <w:r w:rsidRPr="00946A5F">
        <w:rPr>
          <w:rFonts w:hint="eastAsia"/>
        </w:rPr>
        <w:t>年）》，</w:t>
      </w:r>
      <w:r w:rsidRPr="00946A5F">
        <w:rPr>
          <w:rFonts w:hint="eastAsia"/>
        </w:rPr>
        <w:t>2018</w:t>
      </w:r>
      <w:r w:rsidRPr="00946A5F">
        <w:rPr>
          <w:rFonts w:hint="eastAsia"/>
        </w:rPr>
        <w:t>年度可采区为吴店镇王子店采区。</w:t>
      </w:r>
    </w:p>
    <w:p w:rsidR="00EF36DE" w:rsidRPr="00946A5F" w:rsidRDefault="00EF36DE" w:rsidP="00EF36DE">
      <w:pPr>
        <w:ind w:firstLine="560"/>
      </w:pPr>
      <w:r w:rsidRPr="00946A5F">
        <w:rPr>
          <w:rFonts w:hint="eastAsia"/>
        </w:rPr>
        <w:t>（</w:t>
      </w:r>
      <w:r w:rsidRPr="00946A5F">
        <w:rPr>
          <w:rFonts w:hint="eastAsia"/>
        </w:rPr>
        <w:t>3</w:t>
      </w:r>
      <w:r w:rsidRPr="00946A5F">
        <w:rPr>
          <w:rFonts w:hint="eastAsia"/>
        </w:rPr>
        <w:t>）</w:t>
      </w:r>
      <w:proofErr w:type="gramStart"/>
      <w:r w:rsidRPr="00946A5F">
        <w:rPr>
          <w:rFonts w:hint="eastAsia"/>
        </w:rPr>
        <w:t>禁采期与</w:t>
      </w:r>
      <w:proofErr w:type="gramEnd"/>
      <w:r w:rsidRPr="00946A5F">
        <w:rPr>
          <w:rFonts w:hint="eastAsia"/>
        </w:rPr>
        <w:t>可采期</w:t>
      </w:r>
    </w:p>
    <w:p w:rsidR="004361AD" w:rsidRPr="00946A5F" w:rsidRDefault="00EF36DE" w:rsidP="00EF36DE">
      <w:pPr>
        <w:ind w:firstLine="560"/>
      </w:pPr>
      <w:r w:rsidRPr="00946A5F">
        <w:rPr>
          <w:rFonts w:hint="eastAsia"/>
        </w:rPr>
        <w:t>主汛期间或上级政府规定时限为禁采期，禁</w:t>
      </w:r>
      <w:proofErr w:type="gramStart"/>
      <w:r w:rsidRPr="00946A5F">
        <w:rPr>
          <w:rFonts w:hint="eastAsia"/>
        </w:rPr>
        <w:t>采期以外为</w:t>
      </w:r>
      <w:proofErr w:type="gramEnd"/>
      <w:r w:rsidRPr="00946A5F">
        <w:rPr>
          <w:rFonts w:hint="eastAsia"/>
        </w:rPr>
        <w:t>可采期。</w:t>
      </w:r>
    </w:p>
    <w:p w:rsidR="00E66264" w:rsidRPr="00946A5F" w:rsidRDefault="00E66264" w:rsidP="00E66264">
      <w:pPr>
        <w:ind w:firstLineChars="0" w:firstLine="0"/>
      </w:pPr>
    </w:p>
    <w:p w:rsidR="00DF139D" w:rsidRPr="00946A5F" w:rsidRDefault="00DF139D" w:rsidP="00732EC5">
      <w:pPr>
        <w:ind w:firstLine="560"/>
        <w:sectPr w:rsidR="00DF139D" w:rsidRPr="00946A5F" w:rsidSect="00FC4F9C">
          <w:pgSz w:w="11906" w:h="16838"/>
          <w:pgMar w:top="1134" w:right="1134" w:bottom="1134" w:left="1134" w:header="851" w:footer="992" w:gutter="0"/>
          <w:cols w:space="425"/>
          <w:docGrid w:type="lines" w:linePitch="312"/>
        </w:sectPr>
      </w:pPr>
    </w:p>
    <w:p w:rsidR="00C53E72" w:rsidRPr="00946A5F" w:rsidRDefault="00C53E72" w:rsidP="00337368">
      <w:pPr>
        <w:pStyle w:val="1"/>
        <w:pBdr>
          <w:bottom w:val="single" w:sz="12" w:space="0" w:color="auto"/>
        </w:pBdr>
      </w:pPr>
      <w:bookmarkStart w:id="127" w:name="_Toc496016957"/>
      <w:bookmarkStart w:id="128" w:name="_Toc14768559"/>
      <w:r w:rsidRPr="00946A5F">
        <w:rPr>
          <w:rFonts w:hint="eastAsia"/>
        </w:rPr>
        <w:lastRenderedPageBreak/>
        <w:t>发展生态</w:t>
      </w:r>
      <w:r w:rsidR="0007759D" w:rsidRPr="00946A5F">
        <w:rPr>
          <w:rFonts w:hint="eastAsia"/>
        </w:rPr>
        <w:t>经济</w:t>
      </w:r>
      <w:bookmarkEnd w:id="127"/>
      <w:bookmarkEnd w:id="128"/>
    </w:p>
    <w:p w:rsidR="0007059E" w:rsidRPr="00946A5F" w:rsidRDefault="00337368" w:rsidP="00022781">
      <w:pPr>
        <w:pStyle w:val="2"/>
      </w:pPr>
      <w:bookmarkStart w:id="129" w:name="_Toc496016958"/>
      <w:bookmarkStart w:id="130" w:name="_Toc14768560"/>
      <w:r w:rsidRPr="00946A5F">
        <w:rPr>
          <w:rFonts w:hint="eastAsia"/>
        </w:rPr>
        <w:t>全力</w:t>
      </w:r>
      <w:r w:rsidR="0007059E" w:rsidRPr="00946A5F">
        <w:rPr>
          <w:rFonts w:hint="eastAsia"/>
        </w:rPr>
        <w:t>发展生态工业</w:t>
      </w:r>
      <w:bookmarkEnd w:id="129"/>
      <w:bookmarkEnd w:id="130"/>
    </w:p>
    <w:p w:rsidR="006754CD" w:rsidRPr="00946A5F" w:rsidRDefault="007A6A4B" w:rsidP="006754CD">
      <w:pPr>
        <w:pStyle w:val="3"/>
      </w:pPr>
      <w:r w:rsidRPr="00946A5F">
        <w:t>大力</w:t>
      </w:r>
      <w:r w:rsidR="006754CD" w:rsidRPr="00946A5F">
        <w:t>优化工业产业布局</w:t>
      </w:r>
    </w:p>
    <w:p w:rsidR="006754CD" w:rsidRPr="00946A5F" w:rsidRDefault="006754CD" w:rsidP="006754CD">
      <w:pPr>
        <w:ind w:firstLine="560"/>
      </w:pPr>
      <w:r w:rsidRPr="00946A5F">
        <w:rPr>
          <w:rFonts w:hint="eastAsia"/>
        </w:rPr>
        <w:t>充分发挥经济开发区科技引领、体制创新、产业聚集、土地集约的作用，以创新谋发展，把十里工业基地及广水经济技术开发区建设成为广水市优势产业的聚集地、经济的增长点。大力发展应办工业园、南环工业园、马坪铸造工业园、杨寨冶金工业园等各具特色的镇办产业园区，推动产业向园区集中，实现集群发展、集聚发展、集约发展。坚持从产业关联性的角度考虑产业园区的定位和聚集，加强产业链的垂直整合和横向联动发展，使产业链尽可能在园区内向上、下游产业延伸，形成六大园区各具特色、错位发展的格局。加快完善园区道路、供排水、电力、绿化等基础设施建设，加快建成一批标准化厂房，增强产业集中度和项目承载力，推动园区整体上规模、上档次。完善园区发展服务体系，引进先进的管理理念和管理方法，借鉴有效的管理体制和运作机制，全面提升服务企业、服务园区、服务发展的水平。到</w:t>
      </w:r>
      <w:r w:rsidRPr="00946A5F">
        <w:rPr>
          <w:rFonts w:hint="eastAsia"/>
        </w:rPr>
        <w:t>2020</w:t>
      </w:r>
      <w:r w:rsidRPr="00946A5F">
        <w:rPr>
          <w:rFonts w:hint="eastAsia"/>
        </w:rPr>
        <w:t>年，广水市单位工业用地增加值达到</w:t>
      </w:r>
      <w:r w:rsidRPr="00946A5F">
        <w:rPr>
          <w:rFonts w:hint="eastAsia"/>
        </w:rPr>
        <w:t>65</w:t>
      </w:r>
      <w:r w:rsidRPr="00946A5F">
        <w:rPr>
          <w:rFonts w:hint="eastAsia"/>
        </w:rPr>
        <w:t>万元</w:t>
      </w:r>
      <w:r w:rsidRPr="00946A5F">
        <w:rPr>
          <w:rFonts w:hint="eastAsia"/>
        </w:rPr>
        <w:t>/</w:t>
      </w:r>
      <w:r w:rsidRPr="00946A5F">
        <w:rPr>
          <w:rFonts w:hint="eastAsia"/>
        </w:rPr>
        <w:t>亩以上。</w:t>
      </w:r>
    </w:p>
    <w:p w:rsidR="006754CD" w:rsidRPr="00946A5F" w:rsidRDefault="006754CD" w:rsidP="006754CD">
      <w:pPr>
        <w:pStyle w:val="4"/>
      </w:pPr>
      <w:r w:rsidRPr="00946A5F">
        <w:t>十里工业基地</w:t>
      </w:r>
    </w:p>
    <w:p w:rsidR="006754CD" w:rsidRPr="00946A5F" w:rsidRDefault="006754CD" w:rsidP="006754CD">
      <w:pPr>
        <w:ind w:firstLine="560"/>
      </w:pPr>
      <w:r w:rsidRPr="00946A5F">
        <w:rPr>
          <w:rFonts w:hint="eastAsia"/>
        </w:rPr>
        <w:t>十里工业基地创办于</w:t>
      </w:r>
      <w:r w:rsidRPr="00946A5F">
        <w:rPr>
          <w:rFonts w:hint="eastAsia"/>
        </w:rPr>
        <w:t>2004</w:t>
      </w:r>
      <w:r w:rsidRPr="00946A5F">
        <w:rPr>
          <w:rFonts w:hint="eastAsia"/>
        </w:rPr>
        <w:t>年，位于市区东南郊，十长路贯穿全线，邻接麻竹高速公路广水出口。工业基地下辖城南、杜家湾、十里三个工业小区，规划面积</w:t>
      </w:r>
      <w:r w:rsidRPr="00946A5F">
        <w:rPr>
          <w:rFonts w:hint="eastAsia"/>
        </w:rPr>
        <w:t>27</w:t>
      </w:r>
      <w:r w:rsidRPr="00946A5F">
        <w:rPr>
          <w:rFonts w:hint="eastAsia"/>
        </w:rPr>
        <w:t>平方公里，建成区</w:t>
      </w:r>
      <w:r w:rsidRPr="00946A5F">
        <w:rPr>
          <w:rFonts w:hint="eastAsia"/>
        </w:rPr>
        <w:t>12</w:t>
      </w:r>
      <w:r w:rsidRPr="00946A5F">
        <w:rPr>
          <w:rFonts w:hint="eastAsia"/>
        </w:rPr>
        <w:t>平方公里。十里工业基地重点发展高新技术产业和通用设备制造，兼顾新型建材、纺织服装以及仓储物流。</w:t>
      </w:r>
    </w:p>
    <w:p w:rsidR="006754CD" w:rsidRPr="00946A5F" w:rsidRDefault="006754CD" w:rsidP="006754CD">
      <w:pPr>
        <w:pStyle w:val="4"/>
      </w:pPr>
      <w:r w:rsidRPr="00946A5F">
        <w:rPr>
          <w:rFonts w:hint="eastAsia"/>
        </w:rPr>
        <w:t>湖北广水经济开发区</w:t>
      </w:r>
    </w:p>
    <w:p w:rsidR="006754CD" w:rsidRPr="00946A5F" w:rsidRDefault="006754CD" w:rsidP="006754CD">
      <w:pPr>
        <w:ind w:firstLine="560"/>
      </w:pPr>
      <w:r w:rsidRPr="00946A5F">
        <w:rPr>
          <w:rFonts w:hint="eastAsia"/>
        </w:rPr>
        <w:t>湖北广水经济开发区位于广水市东北部，地处全国十</w:t>
      </w:r>
      <w:proofErr w:type="gramStart"/>
      <w:r w:rsidRPr="00946A5F">
        <w:rPr>
          <w:rFonts w:hint="eastAsia"/>
        </w:rPr>
        <w:t>大名关</w:t>
      </w:r>
      <w:proofErr w:type="gramEnd"/>
      <w:r w:rsidRPr="00946A5F">
        <w:rPr>
          <w:rFonts w:hint="eastAsia"/>
        </w:rPr>
        <w:t>之一，号称鄂</w:t>
      </w:r>
      <w:r w:rsidRPr="00946A5F">
        <w:rPr>
          <w:rFonts w:hint="eastAsia"/>
        </w:rPr>
        <w:lastRenderedPageBreak/>
        <w:t>北门户的武胜关下，北接河南省信阳市，南临广水市杨寨镇，东连湖北省大悟县，西靠广水市广水办事处。国土面积</w:t>
      </w:r>
      <w:r w:rsidRPr="00946A5F">
        <w:rPr>
          <w:rFonts w:hint="eastAsia"/>
        </w:rPr>
        <w:t>216</w:t>
      </w:r>
      <w:r w:rsidRPr="00946A5F">
        <w:rPr>
          <w:rFonts w:hint="eastAsia"/>
        </w:rPr>
        <w:t>平方公里，耕地</w:t>
      </w:r>
      <w:r w:rsidRPr="00946A5F">
        <w:rPr>
          <w:rFonts w:hint="eastAsia"/>
        </w:rPr>
        <w:t>36773</w:t>
      </w:r>
      <w:r w:rsidRPr="00946A5F">
        <w:rPr>
          <w:rFonts w:hint="eastAsia"/>
        </w:rPr>
        <w:t>亩，山场面积</w:t>
      </w:r>
      <w:r w:rsidRPr="00946A5F">
        <w:rPr>
          <w:rFonts w:hint="eastAsia"/>
        </w:rPr>
        <w:t>22</w:t>
      </w:r>
      <w:r w:rsidRPr="00946A5F">
        <w:rPr>
          <w:rFonts w:hint="eastAsia"/>
        </w:rPr>
        <w:t>万亩，辖</w:t>
      </w:r>
      <w:r w:rsidRPr="00946A5F">
        <w:rPr>
          <w:rFonts w:hint="eastAsia"/>
        </w:rPr>
        <w:t>26</w:t>
      </w:r>
      <w:r w:rsidRPr="00946A5F">
        <w:rPr>
          <w:rFonts w:hint="eastAsia"/>
        </w:rPr>
        <w:t>个行政村和社区，人口</w:t>
      </w:r>
      <w:r w:rsidRPr="00946A5F">
        <w:rPr>
          <w:rFonts w:hint="eastAsia"/>
        </w:rPr>
        <w:t>4.5</w:t>
      </w:r>
      <w:r w:rsidRPr="00946A5F">
        <w:rPr>
          <w:rFonts w:hint="eastAsia"/>
        </w:rPr>
        <w:t>万余人。交通条件优越，</w:t>
      </w:r>
      <w:r w:rsidRPr="00946A5F">
        <w:rPr>
          <w:rFonts w:hint="eastAsia"/>
        </w:rPr>
        <w:t>107</w:t>
      </w:r>
      <w:r w:rsidRPr="00946A5F">
        <w:rPr>
          <w:rFonts w:hint="eastAsia"/>
        </w:rPr>
        <w:t>国道、京珠高速公路联络线、京广铁路纵贯南北，</w:t>
      </w:r>
      <w:r w:rsidRPr="00946A5F">
        <w:rPr>
          <w:rFonts w:hint="eastAsia"/>
        </w:rPr>
        <w:t>10</w:t>
      </w:r>
      <w:r w:rsidRPr="00946A5F">
        <w:rPr>
          <w:rFonts w:hint="eastAsia"/>
        </w:rPr>
        <w:t>号省道横穿东西，广水新火车站</w:t>
      </w:r>
      <w:proofErr w:type="gramStart"/>
      <w:r w:rsidRPr="00946A5F">
        <w:rPr>
          <w:rFonts w:hint="eastAsia"/>
        </w:rPr>
        <w:t>座落</w:t>
      </w:r>
      <w:proofErr w:type="gramEnd"/>
      <w:r w:rsidRPr="00946A5F">
        <w:rPr>
          <w:rFonts w:hint="eastAsia"/>
        </w:rPr>
        <w:t>其中。电力、供水、通信等服务设施齐全，有从</w:t>
      </w:r>
      <w:r w:rsidRPr="00946A5F">
        <w:rPr>
          <w:rFonts w:hint="eastAsia"/>
        </w:rPr>
        <w:t>11</w:t>
      </w:r>
      <w:r w:rsidRPr="00946A5F">
        <w:rPr>
          <w:rFonts w:hint="eastAsia"/>
        </w:rPr>
        <w:t>万变电站架设的供电专线和日供水能力</w:t>
      </w:r>
      <w:r w:rsidRPr="00946A5F">
        <w:rPr>
          <w:rFonts w:hint="eastAsia"/>
        </w:rPr>
        <w:t>2.5</w:t>
      </w:r>
      <w:r w:rsidRPr="00946A5F">
        <w:rPr>
          <w:rFonts w:hint="eastAsia"/>
        </w:rPr>
        <w:t>万吨的供水公司。湖北广水经济开发区重点发展食品加工、电子电器，兼顾仓储物流。</w:t>
      </w:r>
    </w:p>
    <w:p w:rsidR="006754CD" w:rsidRPr="00946A5F" w:rsidRDefault="006754CD" w:rsidP="006754CD">
      <w:pPr>
        <w:pStyle w:val="4"/>
      </w:pPr>
      <w:r w:rsidRPr="00946A5F">
        <w:t>应办工业园</w:t>
      </w:r>
    </w:p>
    <w:p w:rsidR="006754CD" w:rsidRPr="00946A5F" w:rsidRDefault="006754CD" w:rsidP="006754CD">
      <w:pPr>
        <w:ind w:firstLine="560"/>
      </w:pPr>
      <w:r w:rsidRPr="00946A5F">
        <w:rPr>
          <w:rFonts w:hint="eastAsia"/>
        </w:rPr>
        <w:t>应办工业园总占地约</w:t>
      </w:r>
      <w:r w:rsidRPr="00946A5F">
        <w:rPr>
          <w:rFonts w:hint="eastAsia"/>
        </w:rPr>
        <w:t>2000</w:t>
      </w:r>
      <w:r w:rsidRPr="00946A5F">
        <w:rPr>
          <w:rFonts w:hint="eastAsia"/>
        </w:rPr>
        <w:t>亩，在十里工业基地之内，共分两大区块，涉及</w:t>
      </w:r>
      <w:r w:rsidRPr="00946A5F">
        <w:rPr>
          <w:rFonts w:hint="eastAsia"/>
        </w:rPr>
        <w:t>4</w:t>
      </w:r>
      <w:r w:rsidRPr="00946A5F">
        <w:rPr>
          <w:rFonts w:hint="eastAsia"/>
        </w:rPr>
        <w:t>个镇。第一个区块在应山街道境内，约</w:t>
      </w:r>
      <w:r w:rsidRPr="00946A5F">
        <w:rPr>
          <w:rFonts w:hint="eastAsia"/>
        </w:rPr>
        <w:t>800</w:t>
      </w:r>
      <w:r w:rsidRPr="00946A5F">
        <w:rPr>
          <w:rFonts w:hint="eastAsia"/>
        </w:rPr>
        <w:t>亩，</w:t>
      </w:r>
      <w:proofErr w:type="gramStart"/>
      <w:r w:rsidRPr="00946A5F">
        <w:rPr>
          <w:rFonts w:hint="eastAsia"/>
        </w:rPr>
        <w:t>拥有毅兴智能</w:t>
      </w:r>
      <w:proofErr w:type="gramEnd"/>
      <w:r w:rsidRPr="00946A5F">
        <w:rPr>
          <w:rFonts w:hint="eastAsia"/>
        </w:rPr>
        <w:t>、强海制鞋、三江固德、永</w:t>
      </w:r>
      <w:proofErr w:type="gramStart"/>
      <w:r w:rsidRPr="00946A5F">
        <w:rPr>
          <w:rFonts w:hint="eastAsia"/>
        </w:rPr>
        <w:t>阳材料近</w:t>
      </w:r>
      <w:proofErr w:type="gramEnd"/>
      <w:r w:rsidRPr="00946A5F">
        <w:rPr>
          <w:rFonts w:hint="eastAsia"/>
        </w:rPr>
        <w:t>30</w:t>
      </w:r>
      <w:r w:rsidRPr="00946A5F">
        <w:rPr>
          <w:rFonts w:hint="eastAsia"/>
        </w:rPr>
        <w:t>家规模企业。第二个区块在麻竹高速出口处城郊、十里、</w:t>
      </w:r>
      <w:proofErr w:type="gramStart"/>
      <w:r w:rsidRPr="00946A5F">
        <w:rPr>
          <w:rFonts w:hint="eastAsia"/>
        </w:rPr>
        <w:t>骆</w:t>
      </w:r>
      <w:proofErr w:type="gramEnd"/>
      <w:r w:rsidRPr="00946A5F">
        <w:rPr>
          <w:rFonts w:hint="eastAsia"/>
        </w:rPr>
        <w:t>店三个镇境内，应山街道办事处自</w:t>
      </w:r>
      <w:r w:rsidRPr="00946A5F">
        <w:rPr>
          <w:rFonts w:hint="eastAsia"/>
        </w:rPr>
        <w:t>2012</w:t>
      </w:r>
      <w:r w:rsidRPr="00946A5F">
        <w:rPr>
          <w:rFonts w:hint="eastAsia"/>
        </w:rPr>
        <w:t>年下半年起，以发展飞地经济的思路，耗资</w:t>
      </w:r>
      <w:r w:rsidRPr="00946A5F">
        <w:rPr>
          <w:rFonts w:hint="eastAsia"/>
        </w:rPr>
        <w:t>1.5</w:t>
      </w:r>
      <w:r w:rsidRPr="00946A5F">
        <w:rPr>
          <w:rFonts w:hint="eastAsia"/>
        </w:rPr>
        <w:t>亿元，在高速出口处跨乡镇征地</w:t>
      </w:r>
      <w:r w:rsidRPr="00946A5F">
        <w:rPr>
          <w:rFonts w:hint="eastAsia"/>
        </w:rPr>
        <w:t>1020</w:t>
      </w:r>
      <w:r w:rsidRPr="00946A5F">
        <w:rPr>
          <w:rFonts w:hint="eastAsia"/>
        </w:rPr>
        <w:t>亩，扩建应办工业园，发展智能装备、电力科技、环保环卫设备、精密导航、新型建筑材料五大产业。</w:t>
      </w:r>
    </w:p>
    <w:p w:rsidR="006754CD" w:rsidRPr="00946A5F" w:rsidRDefault="006754CD" w:rsidP="006754CD">
      <w:pPr>
        <w:pStyle w:val="4"/>
      </w:pPr>
      <w:r w:rsidRPr="00946A5F">
        <w:rPr>
          <w:rFonts w:hint="eastAsia"/>
        </w:rPr>
        <w:t>南环工业园</w:t>
      </w:r>
    </w:p>
    <w:p w:rsidR="006754CD" w:rsidRPr="00946A5F" w:rsidRDefault="006754CD" w:rsidP="006754CD">
      <w:pPr>
        <w:ind w:firstLine="560"/>
      </w:pPr>
      <w:r w:rsidRPr="00946A5F">
        <w:rPr>
          <w:rFonts w:hint="eastAsia"/>
        </w:rPr>
        <w:t>广水办事处南环工业园是依托京港澳高速，广水连接线新建的东部工业聚集区的核心园区之一，园区规划面积</w:t>
      </w:r>
      <w:r w:rsidRPr="00946A5F">
        <w:rPr>
          <w:rFonts w:hint="eastAsia"/>
        </w:rPr>
        <w:t>8</w:t>
      </w:r>
      <w:r w:rsidRPr="00946A5F">
        <w:rPr>
          <w:rFonts w:hint="eastAsia"/>
        </w:rPr>
        <w:t>平方公里，可提供工业用地</w:t>
      </w:r>
      <w:r w:rsidRPr="00946A5F">
        <w:rPr>
          <w:rFonts w:hint="eastAsia"/>
        </w:rPr>
        <w:t>4000</w:t>
      </w:r>
      <w:r w:rsidRPr="00946A5F">
        <w:rPr>
          <w:rFonts w:hint="eastAsia"/>
        </w:rPr>
        <w:t>亩。南环工业园建设以来，先后引进油墨卡纸、普仁药业、众诚机械、永佳</w:t>
      </w:r>
      <w:proofErr w:type="gramStart"/>
      <w:r w:rsidRPr="00946A5F">
        <w:rPr>
          <w:rFonts w:hint="eastAsia"/>
        </w:rPr>
        <w:t>禾农业</w:t>
      </w:r>
      <w:proofErr w:type="gramEnd"/>
      <w:r w:rsidRPr="00946A5F">
        <w:rPr>
          <w:rFonts w:hint="eastAsia"/>
        </w:rPr>
        <w:t>科技等项目落户。</w:t>
      </w:r>
    </w:p>
    <w:p w:rsidR="006754CD" w:rsidRPr="00946A5F" w:rsidRDefault="006754CD" w:rsidP="006754CD">
      <w:pPr>
        <w:pStyle w:val="4"/>
      </w:pPr>
      <w:r w:rsidRPr="00946A5F">
        <w:rPr>
          <w:rFonts w:hint="eastAsia"/>
        </w:rPr>
        <w:t>马坪铸造工业园</w:t>
      </w:r>
    </w:p>
    <w:p w:rsidR="006754CD" w:rsidRPr="00946A5F" w:rsidRDefault="006754CD" w:rsidP="006754CD">
      <w:pPr>
        <w:ind w:firstLine="560"/>
      </w:pPr>
      <w:r w:rsidRPr="00946A5F">
        <w:rPr>
          <w:rFonts w:hint="eastAsia"/>
        </w:rPr>
        <w:t>马坪铸造工业园位于湖北省汽车工业走廊的核心地段，北与随州市经济技术开发区紧密相连，距离随州市中心城区</w:t>
      </w:r>
      <w:r w:rsidRPr="00946A5F">
        <w:rPr>
          <w:rFonts w:hint="eastAsia"/>
        </w:rPr>
        <w:t>20</w:t>
      </w:r>
      <w:r w:rsidRPr="00946A5F">
        <w:rPr>
          <w:rFonts w:hint="eastAsia"/>
        </w:rPr>
        <w:t>公里，距离武汉市中心城区</w:t>
      </w:r>
      <w:r w:rsidRPr="00946A5F">
        <w:rPr>
          <w:rFonts w:hint="eastAsia"/>
        </w:rPr>
        <w:t>150</w:t>
      </w:r>
      <w:r w:rsidRPr="00946A5F">
        <w:rPr>
          <w:rFonts w:hint="eastAsia"/>
        </w:rPr>
        <w:t>公里，紧靠</w:t>
      </w:r>
      <w:r w:rsidRPr="00946A5F">
        <w:rPr>
          <w:rFonts w:hint="eastAsia"/>
        </w:rPr>
        <w:t>316</w:t>
      </w:r>
      <w:r w:rsidRPr="00946A5F">
        <w:rPr>
          <w:rFonts w:hint="eastAsia"/>
        </w:rPr>
        <w:t>国道，离汉十高速公路入口</w:t>
      </w:r>
      <w:r w:rsidRPr="00946A5F">
        <w:rPr>
          <w:rFonts w:hint="eastAsia"/>
        </w:rPr>
        <w:t>15</w:t>
      </w:r>
      <w:r w:rsidRPr="00946A5F">
        <w:rPr>
          <w:rFonts w:hint="eastAsia"/>
        </w:rPr>
        <w:t>公里，离麻竹高速公路入口只有</w:t>
      </w:r>
      <w:r w:rsidRPr="00946A5F">
        <w:rPr>
          <w:rFonts w:hint="eastAsia"/>
        </w:rPr>
        <w:t>3.5</w:t>
      </w:r>
      <w:r w:rsidRPr="00946A5F">
        <w:rPr>
          <w:rFonts w:hint="eastAsia"/>
        </w:rPr>
        <w:t>公里，交通十分便利；园区有</w:t>
      </w:r>
      <w:r w:rsidRPr="00946A5F">
        <w:rPr>
          <w:rFonts w:hint="eastAsia"/>
        </w:rPr>
        <w:t>11</w:t>
      </w:r>
      <w:r w:rsidRPr="00946A5F">
        <w:rPr>
          <w:rFonts w:hint="eastAsia"/>
        </w:rPr>
        <w:t>万千伏变电站一座，电力充沛；</w:t>
      </w:r>
      <w:proofErr w:type="gramStart"/>
      <w:r w:rsidRPr="00946A5F">
        <w:rPr>
          <w:rFonts w:hint="eastAsia"/>
        </w:rPr>
        <w:t>西临府河</w:t>
      </w:r>
      <w:proofErr w:type="gramEnd"/>
      <w:r w:rsidRPr="00946A5F">
        <w:rPr>
          <w:rFonts w:hint="eastAsia"/>
        </w:rPr>
        <w:t>，给排水方便。</w:t>
      </w:r>
    </w:p>
    <w:p w:rsidR="006754CD" w:rsidRPr="00946A5F" w:rsidRDefault="006754CD" w:rsidP="006754CD">
      <w:pPr>
        <w:pStyle w:val="4"/>
      </w:pPr>
      <w:r w:rsidRPr="00946A5F">
        <w:rPr>
          <w:rFonts w:hint="eastAsia"/>
        </w:rPr>
        <w:lastRenderedPageBreak/>
        <w:t>杨寨冶金工业园</w:t>
      </w:r>
    </w:p>
    <w:p w:rsidR="006754CD" w:rsidRPr="00946A5F" w:rsidRDefault="006754CD" w:rsidP="006754CD">
      <w:pPr>
        <w:ind w:firstLine="560"/>
      </w:pPr>
      <w:r w:rsidRPr="00946A5F">
        <w:rPr>
          <w:rFonts w:hint="eastAsia"/>
        </w:rPr>
        <w:t>杨寨冶金工业园位于广水市东南部杨寨镇境内，规划面积</w:t>
      </w:r>
      <w:r w:rsidRPr="00946A5F">
        <w:rPr>
          <w:rFonts w:hint="eastAsia"/>
        </w:rPr>
        <w:t>4.6</w:t>
      </w:r>
      <w:r w:rsidRPr="00946A5F">
        <w:rPr>
          <w:rFonts w:hint="eastAsia"/>
        </w:rPr>
        <w:t>平方公里。园区交通区位优势明显，</w:t>
      </w:r>
      <w:r w:rsidRPr="00946A5F">
        <w:rPr>
          <w:rFonts w:hint="eastAsia"/>
        </w:rPr>
        <w:t>107</w:t>
      </w:r>
      <w:r w:rsidRPr="00946A5F">
        <w:rPr>
          <w:rFonts w:hint="eastAsia"/>
        </w:rPr>
        <w:t>国道、京广铁路贯穿全境，京珠高速擦肩而过，麻竹高速在园区与</w:t>
      </w:r>
      <w:r w:rsidRPr="00946A5F">
        <w:rPr>
          <w:rFonts w:hint="eastAsia"/>
        </w:rPr>
        <w:t>107</w:t>
      </w:r>
      <w:r w:rsidRPr="00946A5F">
        <w:rPr>
          <w:rFonts w:hint="eastAsia"/>
        </w:rPr>
        <w:t>国道形成互通，到武汉天河机场仅有</w:t>
      </w:r>
      <w:r w:rsidRPr="00946A5F">
        <w:rPr>
          <w:rFonts w:hint="eastAsia"/>
        </w:rPr>
        <w:t>1</w:t>
      </w:r>
      <w:r w:rsidRPr="00946A5F">
        <w:rPr>
          <w:rFonts w:hint="eastAsia"/>
        </w:rPr>
        <w:t>个小时车程。</w:t>
      </w:r>
    </w:p>
    <w:p w:rsidR="00651DA4" w:rsidRPr="00946A5F" w:rsidRDefault="00651DA4" w:rsidP="00022781">
      <w:pPr>
        <w:pStyle w:val="3"/>
      </w:pPr>
      <w:r w:rsidRPr="00946A5F">
        <w:t>持续优化工业产业</w:t>
      </w:r>
      <w:r w:rsidR="001464A8" w:rsidRPr="00946A5F">
        <w:t>结构</w:t>
      </w:r>
    </w:p>
    <w:p w:rsidR="005D10BE" w:rsidRPr="00946A5F" w:rsidRDefault="00651DA4" w:rsidP="005D10BE">
      <w:pPr>
        <w:ind w:firstLine="560"/>
      </w:pPr>
      <w:r w:rsidRPr="00946A5F">
        <w:rPr>
          <w:rFonts w:hint="eastAsia"/>
        </w:rPr>
        <w:t>依照《</w:t>
      </w:r>
      <w:r w:rsidR="00D0733F" w:rsidRPr="00946A5F">
        <w:rPr>
          <w:rFonts w:hint="eastAsia"/>
        </w:rPr>
        <w:t>广水市</w:t>
      </w:r>
      <w:r w:rsidR="001464A8" w:rsidRPr="00946A5F">
        <w:rPr>
          <w:rFonts w:hint="eastAsia"/>
        </w:rPr>
        <w:t>国民</w:t>
      </w:r>
      <w:r w:rsidRPr="00946A5F">
        <w:rPr>
          <w:rFonts w:hint="eastAsia"/>
        </w:rPr>
        <w:t>经济和社会发展第十三个五年规划纲要》，</w:t>
      </w:r>
      <w:r w:rsidR="001464A8" w:rsidRPr="00946A5F">
        <w:rPr>
          <w:rFonts w:hint="eastAsia"/>
        </w:rPr>
        <w:t>按照比较优势、先发优势和引领优势，构建广水市新型产业结构，大力发展机械装备制造、农产品精深加工、新能源</w:t>
      </w:r>
      <w:r w:rsidR="000667AA" w:rsidRPr="00946A5F">
        <w:rPr>
          <w:rFonts w:hint="eastAsia"/>
        </w:rPr>
        <w:t>三</w:t>
      </w:r>
      <w:r w:rsidR="001464A8" w:rsidRPr="00946A5F">
        <w:rPr>
          <w:rFonts w:hint="eastAsia"/>
        </w:rPr>
        <w:t>大主导产业，重点建设印刷包装、新型建材、医药化工、纺织服装</w:t>
      </w:r>
      <w:r w:rsidR="0080382B" w:rsidRPr="00946A5F">
        <w:rPr>
          <w:rFonts w:hint="eastAsia"/>
        </w:rPr>
        <w:t>四</w:t>
      </w:r>
      <w:r w:rsidR="001464A8" w:rsidRPr="00946A5F">
        <w:rPr>
          <w:rFonts w:hint="eastAsia"/>
        </w:rPr>
        <w:t>大新型产业领域。积极推进新一代信息技术与新型工业的高度融合，实施新型产业“互联网双</w:t>
      </w:r>
      <w:r w:rsidR="001464A8" w:rsidRPr="00946A5F">
        <w:rPr>
          <w:rFonts w:hint="eastAsia"/>
        </w:rPr>
        <w:t>+</w:t>
      </w:r>
      <w:r w:rsidR="001464A8" w:rsidRPr="00946A5F">
        <w:rPr>
          <w:rFonts w:hint="eastAsia"/>
        </w:rPr>
        <w:t>”行动计划，不断提升新型产业的信息化技术发展水平，打造大别山产业转型发展样板区。</w:t>
      </w:r>
    </w:p>
    <w:p w:rsidR="005D10BE" w:rsidRPr="00946A5F" w:rsidRDefault="005D10BE" w:rsidP="005D10BE">
      <w:pPr>
        <w:pStyle w:val="4"/>
      </w:pPr>
      <w:r w:rsidRPr="00946A5F">
        <w:rPr>
          <w:rFonts w:hint="eastAsia"/>
        </w:rPr>
        <w:t>改造提升主导产业</w:t>
      </w:r>
    </w:p>
    <w:p w:rsidR="005D10BE" w:rsidRPr="00946A5F" w:rsidRDefault="005D10BE" w:rsidP="005D10BE">
      <w:pPr>
        <w:ind w:firstLine="560"/>
      </w:pPr>
      <w:r w:rsidRPr="00946A5F">
        <w:rPr>
          <w:rFonts w:hint="eastAsia"/>
        </w:rPr>
        <w:t>发展壮大机械装备制造产业。深化风机产业优势，依托湖北风机、双剑风机两大龙头企业，鼓励风机制造智能化、专业化、环保化，拓展风机制造产品链，形成高中端和专业化的风机制造结构，擦亮“中国风机名城”名片。以广同集团为龙头，鼓励向机械制造与机械装备制造一体化方向发展，并推进其与新兴产业对接，突破性发展智能装备制造。</w:t>
      </w:r>
    </w:p>
    <w:p w:rsidR="005D10BE" w:rsidRPr="00946A5F" w:rsidRDefault="001017F1" w:rsidP="006754CD">
      <w:pPr>
        <w:ind w:firstLine="560"/>
      </w:pPr>
      <w:r w:rsidRPr="00946A5F">
        <w:rPr>
          <w:rFonts w:hint="eastAsia"/>
        </w:rPr>
        <w:t>转型提升</w:t>
      </w:r>
      <w:r w:rsidR="005D10BE" w:rsidRPr="00946A5F">
        <w:rPr>
          <w:rFonts w:hint="eastAsia"/>
        </w:rPr>
        <w:t>农产品精深加工</w:t>
      </w:r>
      <w:r w:rsidRPr="00946A5F">
        <w:rPr>
          <w:rFonts w:hint="eastAsia"/>
        </w:rPr>
        <w:t>产业。</w:t>
      </w:r>
      <w:r w:rsidR="005D10BE" w:rsidRPr="00946A5F">
        <w:rPr>
          <w:rFonts w:hint="eastAsia"/>
        </w:rPr>
        <w:t>以创建大别山大健康生态农业经济示范区为平台，转型提升农产品加工业，由农产品加工向农产品精深加工再向生态农产品精深加工转变，实施种养加一体化发展策略，以安全、健康、有机的市场消费新需求为导向，形成稻米加工、地理标志农产品加工、天然植物化工、畜禽水产加工四大农产品精深加工板块。</w:t>
      </w:r>
    </w:p>
    <w:p w:rsidR="005D10BE" w:rsidRPr="00946A5F" w:rsidRDefault="001017F1" w:rsidP="005D10BE">
      <w:pPr>
        <w:ind w:firstLine="560"/>
      </w:pPr>
      <w:r w:rsidRPr="00946A5F">
        <w:rPr>
          <w:rFonts w:hint="eastAsia"/>
        </w:rPr>
        <w:t>拓展壮大新能源产业。</w:t>
      </w:r>
      <w:r w:rsidR="006754CD" w:rsidRPr="00946A5F">
        <w:rPr>
          <w:rFonts w:hint="eastAsia"/>
        </w:rPr>
        <w:t>以打造国内最大规模的锂离子</w:t>
      </w:r>
      <w:proofErr w:type="gramStart"/>
      <w:r w:rsidR="006754CD" w:rsidRPr="00946A5F">
        <w:rPr>
          <w:rFonts w:hint="eastAsia"/>
        </w:rPr>
        <w:t>电池电芯专业</w:t>
      </w:r>
      <w:proofErr w:type="gramEnd"/>
      <w:r w:rsidR="006754CD" w:rsidRPr="00946A5F">
        <w:rPr>
          <w:rFonts w:hint="eastAsia"/>
        </w:rPr>
        <w:t>生产基地之一为目标，从政策、资金等方面扶持</w:t>
      </w:r>
      <w:r w:rsidR="000667AA" w:rsidRPr="00946A5F">
        <w:rPr>
          <w:rFonts w:hint="eastAsia"/>
        </w:rPr>
        <w:t>德润锂电池</w:t>
      </w:r>
      <w:r w:rsidR="006754CD" w:rsidRPr="00946A5F">
        <w:rPr>
          <w:rFonts w:hint="eastAsia"/>
        </w:rPr>
        <w:t>，将</w:t>
      </w:r>
      <w:r w:rsidR="000667AA" w:rsidRPr="00946A5F">
        <w:rPr>
          <w:rFonts w:hint="eastAsia"/>
        </w:rPr>
        <w:t>其</w:t>
      </w:r>
      <w:r w:rsidR="006754CD" w:rsidRPr="00946A5F">
        <w:rPr>
          <w:rFonts w:hint="eastAsia"/>
        </w:rPr>
        <w:t>打造为中国中部地区锂电池的领军企业，最终在国际电动车和新能源储能市场占据核心地位。</w:t>
      </w:r>
    </w:p>
    <w:p w:rsidR="001017F1" w:rsidRPr="00946A5F" w:rsidRDefault="001017F1" w:rsidP="001017F1">
      <w:pPr>
        <w:pStyle w:val="4"/>
      </w:pPr>
      <w:r w:rsidRPr="00946A5F">
        <w:lastRenderedPageBreak/>
        <w:t>大力培育</w:t>
      </w:r>
      <w:r w:rsidRPr="00946A5F">
        <w:rPr>
          <w:rFonts w:hint="eastAsia"/>
        </w:rPr>
        <w:t>新型产业</w:t>
      </w:r>
    </w:p>
    <w:p w:rsidR="001017F1" w:rsidRPr="00946A5F" w:rsidRDefault="001017F1" w:rsidP="001017F1">
      <w:pPr>
        <w:ind w:firstLine="560"/>
      </w:pPr>
      <w:r w:rsidRPr="00946A5F">
        <w:t>以广彩印刷、昌泰纸业</w:t>
      </w:r>
      <w:r w:rsidR="00B867C7" w:rsidRPr="00946A5F">
        <w:t>为龙头，做大做强印刷包装产业，并向数字化按需印刷、大规模定制化生产和设计创意化、绿色</w:t>
      </w:r>
      <w:proofErr w:type="gramStart"/>
      <w:r w:rsidR="00B867C7" w:rsidRPr="00946A5F">
        <w:t>服务化全产业链方向</w:t>
      </w:r>
      <w:proofErr w:type="gramEnd"/>
      <w:r w:rsidR="00B867C7" w:rsidRPr="00946A5F">
        <w:t>发展</w:t>
      </w:r>
      <w:r w:rsidR="0002043C" w:rsidRPr="00946A5F">
        <w:t>。</w:t>
      </w:r>
      <w:r w:rsidR="00B867C7" w:rsidRPr="00946A5F">
        <w:t>以永阳材料、</w:t>
      </w:r>
      <w:proofErr w:type="gramStart"/>
      <w:r w:rsidR="00B867C7" w:rsidRPr="00946A5F">
        <w:t>广净环保</w:t>
      </w:r>
      <w:proofErr w:type="gramEnd"/>
      <w:r w:rsidR="00B867C7" w:rsidRPr="00946A5F">
        <w:t>为依托，将永</w:t>
      </w:r>
      <w:proofErr w:type="gramStart"/>
      <w:r w:rsidR="00B867C7" w:rsidRPr="00946A5F">
        <w:t>阳材料</w:t>
      </w:r>
      <w:proofErr w:type="gramEnd"/>
      <w:r w:rsidR="00B867C7" w:rsidRPr="00946A5F">
        <w:t>建设成为中南地区重要的防水卷材基地，深化、延伸</w:t>
      </w:r>
      <w:r w:rsidR="0002043C" w:rsidRPr="00946A5F">
        <w:t>绿色环保产品系列；</w:t>
      </w:r>
      <w:proofErr w:type="gramStart"/>
      <w:r w:rsidR="0002043C" w:rsidRPr="00946A5F">
        <w:t>鼓励广净环保</w:t>
      </w:r>
      <w:proofErr w:type="gramEnd"/>
      <w:r w:rsidR="0002043C" w:rsidRPr="00946A5F">
        <w:t>由生产向生产、研发转型，加快产业研发后台建设。以三江固德、广仁药业为龙头，推动</w:t>
      </w:r>
      <w:proofErr w:type="gramStart"/>
      <w:r w:rsidR="0002043C" w:rsidRPr="00946A5F">
        <w:rPr>
          <w:rFonts w:hint="eastAsia"/>
        </w:rPr>
        <w:t>三江固德乳酸</w:t>
      </w:r>
      <w:proofErr w:type="gramEnd"/>
      <w:r w:rsidR="0002043C" w:rsidRPr="00946A5F">
        <w:rPr>
          <w:rFonts w:hint="eastAsia"/>
        </w:rPr>
        <w:t>产业向生物化工、精细化工方向发展，</w:t>
      </w:r>
      <w:proofErr w:type="gramStart"/>
      <w:r w:rsidR="0002043C" w:rsidRPr="00946A5F">
        <w:rPr>
          <w:rFonts w:hint="eastAsia"/>
        </w:rPr>
        <w:t>丰富聚</w:t>
      </w:r>
      <w:proofErr w:type="gramEnd"/>
      <w:r w:rsidR="0002043C" w:rsidRPr="00946A5F">
        <w:rPr>
          <w:rFonts w:hint="eastAsia"/>
        </w:rPr>
        <w:t>乳酸、食品级乳酸系列产品；鼓励广仁药业开展经典明方中成药新品种的开发生产，并发展符合现代健康需求的保健食品。以昌瑞纺织、强海鞋业、</w:t>
      </w:r>
      <w:proofErr w:type="gramStart"/>
      <w:r w:rsidR="0002043C" w:rsidRPr="00946A5F">
        <w:rPr>
          <w:rFonts w:hint="eastAsia"/>
        </w:rPr>
        <w:t>新诚达</w:t>
      </w:r>
      <w:proofErr w:type="gramEnd"/>
      <w:r w:rsidR="0002043C" w:rsidRPr="00946A5F">
        <w:rPr>
          <w:rFonts w:hint="eastAsia"/>
        </w:rPr>
        <w:t>时装、安宏服饰、金海服饰为依托，推动纺织服装产业向</w:t>
      </w:r>
      <w:r w:rsidR="00A82E83" w:rsidRPr="00946A5F">
        <w:rPr>
          <w:rFonts w:hint="eastAsia"/>
        </w:rPr>
        <w:t>精细纺织和时尚化、设计化、信息化方向发展，打造</w:t>
      </w:r>
      <w:r w:rsidR="00BB486F" w:rsidRPr="00946A5F">
        <w:rPr>
          <w:rFonts w:hint="eastAsia"/>
        </w:rPr>
        <w:t>纺织</w:t>
      </w:r>
      <w:r w:rsidR="00A82E83" w:rsidRPr="00946A5F">
        <w:rPr>
          <w:rFonts w:hint="eastAsia"/>
        </w:rPr>
        <w:t>服装精品品牌，提升产品附加值，打造鄂北地区重要的棉纱纺织、服装生产、电商营销基地。</w:t>
      </w:r>
    </w:p>
    <w:p w:rsidR="00BB6ADD" w:rsidRPr="00946A5F" w:rsidRDefault="00BB6ADD" w:rsidP="00BB6ADD">
      <w:pPr>
        <w:pStyle w:val="4"/>
      </w:pPr>
      <w:r w:rsidRPr="00946A5F">
        <w:t>持续淘汰落后产能</w:t>
      </w:r>
    </w:p>
    <w:p w:rsidR="00651DA4" w:rsidRPr="00946A5F" w:rsidRDefault="00BB6ADD" w:rsidP="006754CD">
      <w:pPr>
        <w:ind w:firstLine="560"/>
      </w:pPr>
      <w:r w:rsidRPr="00946A5F">
        <w:rPr>
          <w:rFonts w:hint="eastAsia"/>
        </w:rPr>
        <w:t>结合广水市生态环境保护要求及产业发展情况，依据法律法规和环保、质量、安全、能效等综合性标准，</w:t>
      </w:r>
      <w:r w:rsidR="000F5D6B" w:rsidRPr="00946A5F">
        <w:rPr>
          <w:rFonts w:hint="eastAsia"/>
        </w:rPr>
        <w:t>制定实施《广水市</w:t>
      </w:r>
      <w:r w:rsidR="000F5D6B" w:rsidRPr="00946A5F">
        <w:rPr>
          <w:rFonts w:hint="eastAsia"/>
        </w:rPr>
        <w:t>2018</w:t>
      </w:r>
      <w:r w:rsidR="000F5D6B" w:rsidRPr="00946A5F">
        <w:rPr>
          <w:rFonts w:hint="eastAsia"/>
        </w:rPr>
        <w:t>年依法依规推动落后产能退出工作方案》，</w:t>
      </w:r>
      <w:r w:rsidRPr="00946A5F">
        <w:rPr>
          <w:rFonts w:hint="eastAsia"/>
        </w:rPr>
        <w:t>淘汰落后产能，化解过剩产能。严禁钢铁等产能严重过剩行业扩能，不得以任何名义、任何方式核准、备案新增产能项目，</w:t>
      </w:r>
      <w:r w:rsidR="000F5D6B" w:rsidRPr="00946A5F">
        <w:rPr>
          <w:rFonts w:hint="eastAsia"/>
        </w:rPr>
        <w:t>严格控制全市磷肥生产规模，</w:t>
      </w:r>
      <w:r w:rsidRPr="00946A5F">
        <w:rPr>
          <w:rFonts w:hint="eastAsia"/>
        </w:rPr>
        <w:t>做好减量置换，为新兴产业腾出发展空间。加大工业节能监察力度，重点围绕钢铁等高耗能行业能耗限额标准落实情况开展年度专项监察，对达不到标准的实施限期整改，加快推动无效产能和低效产能尽早退出。</w:t>
      </w:r>
      <w:r w:rsidR="000F5D6B" w:rsidRPr="00946A5F">
        <w:rPr>
          <w:rFonts w:hint="eastAsia"/>
        </w:rPr>
        <w:t>深入推进应山城区零星企业</w:t>
      </w:r>
      <w:r w:rsidR="00134837" w:rsidRPr="00946A5F">
        <w:rPr>
          <w:rFonts w:hint="eastAsia"/>
        </w:rPr>
        <w:t>退</w:t>
      </w:r>
      <w:r w:rsidR="000F5D6B" w:rsidRPr="00946A5F">
        <w:rPr>
          <w:rFonts w:hint="eastAsia"/>
        </w:rPr>
        <w:t>出工程，统筹开展“散乱污”企业（重点包括汽车维修、小型屠宰、家具制造、石材橱柜装饰加工、塑料加工等不符合产业政策、产业布局规划，污染物排放不达标及土地、环保、工商、质监等手续不全的小型制造加工企业）排查和综合整治工作，落实</w:t>
      </w:r>
      <w:proofErr w:type="gramStart"/>
      <w:r w:rsidR="000F5D6B" w:rsidRPr="00946A5F">
        <w:rPr>
          <w:rFonts w:hint="eastAsia"/>
        </w:rPr>
        <w:t>分类整治</w:t>
      </w:r>
      <w:proofErr w:type="gramEnd"/>
      <w:r w:rsidR="000F5D6B" w:rsidRPr="00946A5F">
        <w:rPr>
          <w:rFonts w:hint="eastAsia"/>
        </w:rPr>
        <w:t>要求。</w:t>
      </w:r>
      <w:r w:rsidR="000F5D6B" w:rsidRPr="00946A5F">
        <w:rPr>
          <w:rFonts w:hint="eastAsia"/>
        </w:rPr>
        <w:t>2018</w:t>
      </w:r>
      <w:r w:rsidR="000F5D6B" w:rsidRPr="00946A5F">
        <w:rPr>
          <w:rFonts w:hint="eastAsia"/>
        </w:rPr>
        <w:t>年底前，应山城区基本建立管理台账，启动工作实施方案编制；到</w:t>
      </w:r>
      <w:r w:rsidR="000F5D6B" w:rsidRPr="00946A5F">
        <w:rPr>
          <w:rFonts w:hint="eastAsia"/>
        </w:rPr>
        <w:t>2020</w:t>
      </w:r>
      <w:r w:rsidR="000F5D6B" w:rsidRPr="00946A5F">
        <w:rPr>
          <w:rFonts w:hint="eastAsia"/>
        </w:rPr>
        <w:t>年底，应山城区“散乱污”企业综合整治全面完成。</w:t>
      </w:r>
    </w:p>
    <w:p w:rsidR="007D4DE5" w:rsidRPr="00946A5F" w:rsidRDefault="00C55DFD" w:rsidP="00022781">
      <w:pPr>
        <w:pStyle w:val="3"/>
      </w:pPr>
      <w:r w:rsidRPr="00946A5F">
        <w:rPr>
          <w:rFonts w:hint="eastAsia"/>
        </w:rPr>
        <w:lastRenderedPageBreak/>
        <w:t>着力</w:t>
      </w:r>
      <w:r w:rsidR="00651DA4" w:rsidRPr="00946A5F">
        <w:rPr>
          <w:rFonts w:hint="eastAsia"/>
        </w:rPr>
        <w:t>推</w:t>
      </w:r>
      <w:r w:rsidRPr="00946A5F">
        <w:rPr>
          <w:rFonts w:hint="eastAsia"/>
        </w:rPr>
        <w:t>动</w:t>
      </w:r>
      <w:r w:rsidR="000667AA" w:rsidRPr="00946A5F">
        <w:rPr>
          <w:rFonts w:hint="eastAsia"/>
        </w:rPr>
        <w:t>产业</w:t>
      </w:r>
      <w:r w:rsidR="00651DA4" w:rsidRPr="00946A5F">
        <w:rPr>
          <w:rFonts w:hint="eastAsia"/>
        </w:rPr>
        <w:t>循环化发展</w:t>
      </w:r>
    </w:p>
    <w:p w:rsidR="00C55DFD" w:rsidRPr="00946A5F" w:rsidRDefault="00651DA4" w:rsidP="00651DA4">
      <w:pPr>
        <w:ind w:firstLine="560"/>
      </w:pPr>
      <w:r w:rsidRPr="00946A5F">
        <w:rPr>
          <w:rFonts w:hint="eastAsia"/>
        </w:rPr>
        <w:t>按照“空间布局合理化、产业结构最优化、产业链接循环化、资源利用高效化、污染治理集中化、基础设施绿色化、运行管理规范化”的要求，</w:t>
      </w:r>
      <w:r w:rsidR="005A1E97" w:rsidRPr="00946A5F">
        <w:rPr>
          <w:rFonts w:hint="eastAsia"/>
        </w:rPr>
        <w:t>应办工业园、开发区工业园、</w:t>
      </w:r>
      <w:proofErr w:type="gramStart"/>
      <w:r w:rsidR="005A1E97" w:rsidRPr="00946A5F">
        <w:rPr>
          <w:rFonts w:hint="eastAsia"/>
        </w:rPr>
        <w:t>广办南环</w:t>
      </w:r>
      <w:proofErr w:type="gramEnd"/>
      <w:r w:rsidR="005A1E97" w:rsidRPr="00946A5F">
        <w:rPr>
          <w:rFonts w:hint="eastAsia"/>
        </w:rPr>
        <w:t>工业园、杨寨循环产业园</w:t>
      </w:r>
      <w:r w:rsidRPr="00946A5F">
        <w:rPr>
          <w:rFonts w:hint="eastAsia"/>
        </w:rPr>
        <w:t>等新设园区要制定循环经济发展专项规划或者在总体规划中设置循环经济篇章，按产业链、价值链“两链”集聚项目、招商选资、优化布局。依照《循环发展引领行动》，制定</w:t>
      </w:r>
      <w:r w:rsidR="00D0733F" w:rsidRPr="00946A5F">
        <w:rPr>
          <w:rFonts w:hint="eastAsia"/>
        </w:rPr>
        <w:t>广水市</w:t>
      </w:r>
      <w:r w:rsidRPr="00946A5F">
        <w:rPr>
          <w:rFonts w:hint="eastAsia"/>
        </w:rPr>
        <w:t>园区循环化改造推进方案，明确改造任务、实施路径和保障措施，对</w:t>
      </w:r>
      <w:r w:rsidR="005058B2" w:rsidRPr="00946A5F">
        <w:rPr>
          <w:rFonts w:hint="eastAsia"/>
        </w:rPr>
        <w:t>十里工业基地、广水经济技术开发区、桐柏工业园区</w:t>
      </w:r>
      <w:r w:rsidRPr="00946A5F">
        <w:rPr>
          <w:rFonts w:hint="eastAsia"/>
        </w:rPr>
        <w:t>等</w:t>
      </w:r>
      <w:r w:rsidRPr="00946A5F">
        <w:rPr>
          <w:rFonts w:hint="eastAsia"/>
        </w:rPr>
        <w:t>3</w:t>
      </w:r>
      <w:r w:rsidRPr="00946A5F">
        <w:rPr>
          <w:rFonts w:hint="eastAsia"/>
        </w:rPr>
        <w:t>个</w:t>
      </w:r>
      <w:r w:rsidR="005058B2" w:rsidRPr="00946A5F">
        <w:rPr>
          <w:rFonts w:hint="eastAsia"/>
        </w:rPr>
        <w:t>工业</w:t>
      </w:r>
      <w:r w:rsidRPr="00946A5F">
        <w:rPr>
          <w:rFonts w:hint="eastAsia"/>
        </w:rPr>
        <w:t>园区实施循环化改造，构建循环经济产业链，实现企业、产业间的循环链接，提高产业关联度和循环化程度，增强能源资源等物质流管理和环境管理的精细化程度。对综合性开发区、重化工产业开发区、高新技术开发区等不同性质的园区，加强分类施策和指导，强化效果评估和工作考核。</w:t>
      </w:r>
    </w:p>
    <w:p w:rsidR="00651DA4" w:rsidRPr="00946A5F" w:rsidRDefault="00C55DFD" w:rsidP="00651DA4">
      <w:pPr>
        <w:ind w:firstLine="560"/>
      </w:pPr>
      <w:r w:rsidRPr="00946A5F">
        <w:rPr>
          <w:rFonts w:hint="eastAsia"/>
        </w:rPr>
        <w:t>对园区内供水、供电、供热、道路、通信等公共基础设施实施绿色化改造，促进共建共享、集成优化。加快园区污染物集中治理设施建设及升级改造，鼓励园区创新环境服务模式，积极推进污水、垃圾处理设施建设和运行专业化、社会化。</w:t>
      </w:r>
      <w:r w:rsidR="00651DA4" w:rsidRPr="00946A5F">
        <w:rPr>
          <w:rFonts w:hint="eastAsia"/>
        </w:rPr>
        <w:t>鼓励和引导银行、保险等金融机构加大对园区循环化改造的投融资支持力度，积极兴建与之相关的公共服务设施项目。规划期间，</w:t>
      </w:r>
      <w:r w:rsidR="005058B2" w:rsidRPr="00946A5F">
        <w:rPr>
          <w:rFonts w:hint="eastAsia"/>
        </w:rPr>
        <w:t>十里工业基地、广水经济技术开发区、桐柏工业园区</w:t>
      </w:r>
      <w:r w:rsidR="00651DA4" w:rsidRPr="00946A5F">
        <w:rPr>
          <w:rFonts w:hint="eastAsia"/>
        </w:rPr>
        <w:t>基本完成循环化改造，全市一般工业固体废弃物处置利用率</w:t>
      </w:r>
      <w:r w:rsidR="005058B2" w:rsidRPr="00946A5F">
        <w:rPr>
          <w:rFonts w:hint="eastAsia"/>
        </w:rPr>
        <w:t>达到</w:t>
      </w:r>
      <w:r w:rsidR="00651DA4" w:rsidRPr="00946A5F">
        <w:rPr>
          <w:rFonts w:hint="eastAsia"/>
        </w:rPr>
        <w:t>100%</w:t>
      </w:r>
      <w:r w:rsidR="00651DA4" w:rsidRPr="00946A5F">
        <w:rPr>
          <w:rFonts w:hint="eastAsia"/>
        </w:rPr>
        <w:t>。</w:t>
      </w:r>
    </w:p>
    <w:p w:rsidR="0080382B" w:rsidRPr="00946A5F" w:rsidRDefault="0080382B" w:rsidP="0080382B">
      <w:pPr>
        <w:pStyle w:val="4"/>
      </w:pPr>
      <w:r w:rsidRPr="00946A5F">
        <w:rPr>
          <w:rFonts w:hint="eastAsia"/>
        </w:rPr>
        <w:t>冶金铸造</w:t>
      </w:r>
    </w:p>
    <w:p w:rsidR="0080382B" w:rsidRPr="00946A5F" w:rsidRDefault="0080382B" w:rsidP="0080382B">
      <w:pPr>
        <w:ind w:firstLine="560"/>
      </w:pPr>
      <w:r w:rsidRPr="00946A5F">
        <w:rPr>
          <w:rFonts w:hint="eastAsia"/>
        </w:rPr>
        <w:t>构建冶金铸造循环经济产业链。构建采选—尾矿—有价组分—冶炼—有色金属，冶炼—废渣—有色金属，冶炼—炉渣—建材，冶炼—尾气—磷、硫—化工产品，冶炼—余热—发电，冶炼—有色金属—再生金属—冶炼等产业链。</w:t>
      </w:r>
    </w:p>
    <w:p w:rsidR="0080382B" w:rsidRPr="00946A5F" w:rsidRDefault="0080382B" w:rsidP="0080382B">
      <w:pPr>
        <w:ind w:firstLine="560"/>
      </w:pPr>
      <w:r w:rsidRPr="00946A5F">
        <w:rPr>
          <w:rFonts w:hint="eastAsia"/>
        </w:rPr>
        <w:t>推进共伴生矿和尾矿综合开发利用。加强对低品位矿、共伴生矿、难选冶矿、尾矿等的综合利用。大力推进铜、钴、镍尾矿多元素与铅、锌、银多元素伴生矿的综合利用，</w:t>
      </w:r>
      <w:proofErr w:type="gramStart"/>
      <w:r w:rsidRPr="00946A5F">
        <w:rPr>
          <w:rFonts w:hint="eastAsia"/>
        </w:rPr>
        <w:t>推进低</w:t>
      </w:r>
      <w:proofErr w:type="gramEnd"/>
      <w:r w:rsidRPr="00946A5F">
        <w:rPr>
          <w:rFonts w:hint="eastAsia"/>
        </w:rPr>
        <w:t>品位铝土矿浮选脱硅工艺技术优化，加快铝土矿高</w:t>
      </w:r>
      <w:r w:rsidRPr="00946A5F">
        <w:rPr>
          <w:rFonts w:hint="eastAsia"/>
        </w:rPr>
        <w:lastRenderedPageBreak/>
        <w:t>效选矿药剂开发，推进黄金尾矿硫化物深度分选及有价组分提取。加快开发和推广铜、镍、铅、锌、铝等矿产加压浸出、生物冶金等技术、工艺及设备。加强稀贵金属矿产资源和复杂难处理贵金属共生矿综合开发利用。</w:t>
      </w:r>
    </w:p>
    <w:p w:rsidR="0080382B" w:rsidRPr="00946A5F" w:rsidRDefault="0080382B" w:rsidP="0080382B">
      <w:pPr>
        <w:ind w:firstLine="560"/>
      </w:pPr>
      <w:r w:rsidRPr="00946A5F">
        <w:rPr>
          <w:rFonts w:hint="eastAsia"/>
        </w:rPr>
        <w:t>强化节能降耗。淘汰落后冶炼、加工等产能，大力推广先进适用技术和装备，优化生产工艺流程，强化节能管理。重点推广新型阴极结构铝电解槽、低温高效铝电解等先进节能工艺技术。推进</w:t>
      </w:r>
      <w:proofErr w:type="gramStart"/>
      <w:r w:rsidRPr="00946A5F">
        <w:rPr>
          <w:rFonts w:hint="eastAsia"/>
        </w:rPr>
        <w:t>氧气底吹熔炼</w:t>
      </w:r>
      <w:proofErr w:type="gramEnd"/>
      <w:r w:rsidRPr="00946A5F">
        <w:rPr>
          <w:rFonts w:hint="eastAsia"/>
        </w:rPr>
        <w:t>技术、闪速技术等广泛应用。加快短流程连续炼铅、</w:t>
      </w:r>
      <w:proofErr w:type="gramStart"/>
      <w:r w:rsidRPr="00946A5F">
        <w:rPr>
          <w:rFonts w:hint="eastAsia"/>
        </w:rPr>
        <w:t>液态铅渣直接还原</w:t>
      </w:r>
      <w:proofErr w:type="gramEnd"/>
      <w:r w:rsidRPr="00946A5F">
        <w:rPr>
          <w:rFonts w:hint="eastAsia"/>
        </w:rPr>
        <w:t>炼铅等技术开发和推广应用。鼓励热送热装、直接铸造。</w:t>
      </w:r>
    </w:p>
    <w:p w:rsidR="0080382B" w:rsidRPr="00946A5F" w:rsidRDefault="0080382B" w:rsidP="0080382B">
      <w:pPr>
        <w:ind w:firstLine="560"/>
      </w:pPr>
      <w:r w:rsidRPr="00946A5F">
        <w:rPr>
          <w:rFonts w:hint="eastAsia"/>
        </w:rPr>
        <w:t>推动冶炼废渣、废气、废液和余热资源化利用。推进从冶炼废渣中提取有价组分，从赤泥中提取回收铁、贵金属、碱等，从铜冶炼渣、阳极泥中提取稀贵金属，从铅锌冶炼废渣中提取镉、锗、铁等，从黄金矿渣和氰化尾渣中提取铜、银、铅等。推动冶炼废液的综合利用，从氧化铝母液回收镓、钪等，从电解液回收镍等。推动从冶炼废气中回收铅、锌、铜、锑、铋和</w:t>
      </w:r>
      <w:proofErr w:type="gramStart"/>
      <w:r w:rsidRPr="00946A5F">
        <w:rPr>
          <w:rFonts w:hint="eastAsia"/>
        </w:rPr>
        <w:t>硫、</w:t>
      </w:r>
      <w:proofErr w:type="gramEnd"/>
      <w:r w:rsidRPr="00946A5F">
        <w:rPr>
          <w:rFonts w:hint="eastAsia"/>
        </w:rPr>
        <w:t>磷等。加强余热利用和冶炼废水循环利用。</w:t>
      </w:r>
    </w:p>
    <w:p w:rsidR="0080382B" w:rsidRPr="00946A5F" w:rsidRDefault="0080382B" w:rsidP="0080382B">
      <w:pPr>
        <w:ind w:firstLine="560"/>
      </w:pPr>
      <w:r w:rsidRPr="00946A5F">
        <w:rPr>
          <w:rFonts w:hint="eastAsia"/>
        </w:rPr>
        <w:t>推进废有色金属再生利用。淘汰再生金属落后产能，抑制低水平重复建设。推进再生铜、再生铝等再生金属高值利用，提高在有色金属产量中的比重。支持从废铅酸蓄电池提取废酸和铅等，从废镀锌钢板提取锌，从废感光材料提取银，从废催化剂提取铂族元素和稀土材料等，从废弃电子产品提取贵金属。支持利用境外可用作原料的废有色金属资源。</w:t>
      </w:r>
    </w:p>
    <w:p w:rsidR="0080382B" w:rsidRPr="00946A5F" w:rsidRDefault="0080382B" w:rsidP="0080382B">
      <w:pPr>
        <w:ind w:firstLine="560"/>
      </w:pPr>
      <w:r w:rsidRPr="00946A5F">
        <w:rPr>
          <w:rFonts w:hint="eastAsia"/>
        </w:rPr>
        <w:t>研究冶金铸造高新技术。研究高效造型技术与铸造再生技术，主要包含可靠、高效、自动、精确、易诊断静压自动造型线，高效率液压缸，伺服控制液压系统，实时位移检测、伺服控制系统及变频技术等高紧实度粘土</w:t>
      </w:r>
      <w:proofErr w:type="gramStart"/>
      <w:r w:rsidRPr="00946A5F">
        <w:rPr>
          <w:rFonts w:hint="eastAsia"/>
        </w:rPr>
        <w:t>砂</w:t>
      </w:r>
      <w:proofErr w:type="gramEnd"/>
      <w:r w:rsidRPr="00946A5F">
        <w:rPr>
          <w:rFonts w:hint="eastAsia"/>
        </w:rPr>
        <w:t>高效造型技术；粘土砂废（旧）砂、树脂</w:t>
      </w:r>
      <w:proofErr w:type="gramStart"/>
      <w:r w:rsidRPr="00946A5F">
        <w:rPr>
          <w:rFonts w:hint="eastAsia"/>
        </w:rPr>
        <w:t>自硬砂废</w:t>
      </w:r>
      <w:proofErr w:type="gramEnd"/>
      <w:r w:rsidRPr="00946A5F">
        <w:rPr>
          <w:rFonts w:hint="eastAsia"/>
        </w:rPr>
        <w:t>（旧）砂、水玻璃砂废（旧）砂和固体废弃物资源化再利用等铸造废（旧）砂的再生技术与设备系统制造技术。研究冶金尘泥高效综合利用技术，主要包含冶金尘泥预处理关键技术，冶金尘泥混匀、制球关键技术，冶金尘泥团块加入技术，尘泥循环再利用技术。</w:t>
      </w:r>
    </w:p>
    <w:p w:rsidR="0080382B" w:rsidRPr="00946A5F" w:rsidRDefault="0080382B" w:rsidP="0080382B">
      <w:pPr>
        <w:pStyle w:val="4"/>
      </w:pPr>
      <w:r w:rsidRPr="00946A5F">
        <w:rPr>
          <w:rFonts w:hint="eastAsia"/>
        </w:rPr>
        <w:lastRenderedPageBreak/>
        <w:t>食品加工</w:t>
      </w:r>
    </w:p>
    <w:p w:rsidR="0080382B" w:rsidRPr="00946A5F" w:rsidRDefault="0080382B" w:rsidP="0080382B">
      <w:pPr>
        <w:ind w:firstLine="560"/>
      </w:pPr>
      <w:r w:rsidRPr="00946A5F">
        <w:rPr>
          <w:rFonts w:hint="eastAsia"/>
        </w:rPr>
        <w:t>构建食品行业循环经济产业链。构建稻谷加工—稻壳—稻壳碳、生物质能，稻谷加工—米糠—米糠油、米糠蛋白，小麦加工—麦胚、麸皮—麦胚油、膳食纤维，肉类加工—皮毛、内脏、血液—医药、生化产品等，发酵</w:t>
      </w:r>
      <w:r w:rsidRPr="00946A5F">
        <w:rPr>
          <w:rFonts w:hint="eastAsia"/>
        </w:rPr>
        <w:t>/</w:t>
      </w:r>
      <w:r w:rsidRPr="00946A5F">
        <w:rPr>
          <w:rFonts w:hint="eastAsia"/>
        </w:rPr>
        <w:t>酿酒—酒糟、残渣—无害化处理—有机肥、饲料，发酵</w:t>
      </w:r>
      <w:r w:rsidRPr="00946A5F">
        <w:rPr>
          <w:rFonts w:hint="eastAsia"/>
        </w:rPr>
        <w:t>/</w:t>
      </w:r>
      <w:r w:rsidRPr="00946A5F">
        <w:rPr>
          <w:rFonts w:hint="eastAsia"/>
        </w:rPr>
        <w:t>酿酒—废液—沼气，甘蔗制糖—蔗渣—造纸、建材，蔗渣—</w:t>
      </w:r>
      <w:proofErr w:type="gramStart"/>
      <w:r w:rsidRPr="00946A5F">
        <w:rPr>
          <w:rFonts w:hint="eastAsia"/>
        </w:rPr>
        <w:t>发电—灰渣</w:t>
      </w:r>
      <w:proofErr w:type="gramEnd"/>
      <w:r w:rsidRPr="00946A5F">
        <w:rPr>
          <w:rFonts w:hint="eastAsia"/>
        </w:rPr>
        <w:t>—无害化处理—有机肥，</w:t>
      </w:r>
      <w:proofErr w:type="gramStart"/>
      <w:r w:rsidRPr="00946A5F">
        <w:rPr>
          <w:rFonts w:hint="eastAsia"/>
        </w:rPr>
        <w:t>制糖—废糖蜜</w:t>
      </w:r>
      <w:proofErr w:type="gramEnd"/>
      <w:r w:rsidRPr="00946A5F">
        <w:rPr>
          <w:rFonts w:hint="eastAsia"/>
        </w:rPr>
        <w:t>—酒精，水果蔬菜加工—果渣—饲料，茶叶</w:t>
      </w:r>
      <w:proofErr w:type="gramStart"/>
      <w:r w:rsidRPr="00946A5F">
        <w:rPr>
          <w:rFonts w:hint="eastAsia"/>
        </w:rPr>
        <w:t>加工—茶渣</w:t>
      </w:r>
      <w:proofErr w:type="gramEnd"/>
      <w:r w:rsidRPr="00946A5F">
        <w:rPr>
          <w:rFonts w:hint="eastAsia"/>
        </w:rPr>
        <w:t>—无害化处理—肥料等产业链。</w:t>
      </w:r>
    </w:p>
    <w:p w:rsidR="0080382B" w:rsidRPr="00946A5F" w:rsidRDefault="0080382B" w:rsidP="0080382B">
      <w:pPr>
        <w:ind w:firstLine="560"/>
      </w:pPr>
      <w:r w:rsidRPr="00946A5F">
        <w:rPr>
          <w:rFonts w:hint="eastAsia"/>
        </w:rPr>
        <w:t>加强节能降耗。加快淘汰落后产能，加快推广节能、节水、节粮工艺技术和装备。优化生产工艺，实现生产过程中水和热的循环梯级利用。大幅度减少食品过度包装。</w:t>
      </w:r>
    </w:p>
    <w:p w:rsidR="0080382B" w:rsidRPr="00946A5F" w:rsidRDefault="0080382B" w:rsidP="0080382B">
      <w:pPr>
        <w:ind w:firstLine="560"/>
      </w:pPr>
      <w:r w:rsidRPr="00946A5F">
        <w:rPr>
          <w:rFonts w:hint="eastAsia"/>
        </w:rPr>
        <w:t>推进食品加工副产物和废弃物资源化利用。粮食加工行业重点推进利用稻壳、米糠、麦胚、麸皮等副产物生产稻壳碳、米糠油、米糠蛋白、玉米油、麦胚油、膳食纤维等。肉类、水产品加工行业重点推进利用皮毛、内脏、血液等副产物生产医药、生化产品等。发酵、酿酒行业重点推进利用酒糟、废液等进行无害化处理，将其作为生产饲料、有机肥料、生物质能等原料利用。制糖行业重点推进利用蔗渣发电、造纸、生产建材产品，利用废糖蜜制酒精等。饮料行业重点对果渣、茶渣等进行无害化处理，将其作为生产饲料或肥料的原料利用。加强废水循环利用。加强过期食品、召回食品的无风险资源化利用。</w:t>
      </w:r>
    </w:p>
    <w:p w:rsidR="0080382B" w:rsidRPr="00946A5F" w:rsidRDefault="0080382B" w:rsidP="0080382B">
      <w:pPr>
        <w:ind w:firstLine="560"/>
      </w:pPr>
      <w:r w:rsidRPr="00946A5F">
        <w:rPr>
          <w:rFonts w:hint="eastAsia"/>
        </w:rPr>
        <w:t>推动食品行业与上下游产业一体化发展。鼓励食品行业向上下游产业延伸，建立从原料生产到终端消费的全产业链，促进各环节有效衔接。推广以种植、养殖、加工一体化为特征的工农业复合型循环经济发展模式。</w:t>
      </w:r>
    </w:p>
    <w:p w:rsidR="000667AA" w:rsidRPr="00946A5F" w:rsidRDefault="000667AA" w:rsidP="000667AA">
      <w:pPr>
        <w:pStyle w:val="4"/>
      </w:pPr>
      <w:r w:rsidRPr="00946A5F">
        <w:rPr>
          <w:rFonts w:hint="eastAsia"/>
        </w:rPr>
        <w:t>锂电池制造</w:t>
      </w:r>
    </w:p>
    <w:p w:rsidR="000667AA" w:rsidRPr="00946A5F" w:rsidRDefault="000667AA" w:rsidP="000667AA">
      <w:pPr>
        <w:ind w:firstLine="560"/>
      </w:pPr>
      <w:r w:rsidRPr="00946A5F">
        <w:rPr>
          <w:rFonts w:hint="eastAsia"/>
        </w:rPr>
        <w:t>打造</w:t>
      </w:r>
      <w:proofErr w:type="gramStart"/>
      <w:r w:rsidRPr="00946A5F">
        <w:rPr>
          <w:rFonts w:hint="eastAsia"/>
        </w:rPr>
        <w:t>锂</w:t>
      </w:r>
      <w:proofErr w:type="gramEnd"/>
      <w:r w:rsidRPr="00946A5F">
        <w:rPr>
          <w:rFonts w:hint="eastAsia"/>
        </w:rPr>
        <w:t>离子电池“生产—销售—回收—分选—梯次利用—回收—处理”循环经济模式，实现产品全生命周期绿色质量管理。当电池系统无法再使用时，将动力电池组拆解为模组或者模块、单体，再</w:t>
      </w:r>
      <w:proofErr w:type="gramStart"/>
      <w:r w:rsidRPr="00946A5F">
        <w:rPr>
          <w:rFonts w:hint="eastAsia"/>
        </w:rPr>
        <w:t>搭建车</w:t>
      </w:r>
      <w:proofErr w:type="gramEnd"/>
      <w:r w:rsidRPr="00946A5F">
        <w:rPr>
          <w:rFonts w:hint="eastAsia"/>
        </w:rPr>
        <w:t>用淘汰</w:t>
      </w:r>
      <w:proofErr w:type="gramStart"/>
      <w:r w:rsidRPr="00946A5F">
        <w:rPr>
          <w:rFonts w:hint="eastAsia"/>
        </w:rPr>
        <w:t>锂</w:t>
      </w:r>
      <w:proofErr w:type="gramEnd"/>
      <w:r w:rsidRPr="00946A5F">
        <w:rPr>
          <w:rFonts w:hint="eastAsia"/>
        </w:rPr>
        <w:t>离子动力电池测</w:t>
      </w:r>
      <w:r w:rsidRPr="00946A5F">
        <w:rPr>
          <w:rFonts w:hint="eastAsia"/>
        </w:rPr>
        <w:lastRenderedPageBreak/>
        <w:t>试平台，通过表面观察、确定老化程度、测量电池电压与内阻，淘汰损坏、老化、失效的电池，并进行回收利用；其次将电池单体放置在测试平台上，按照给定的测试方法，分别测试电池的容量和峰值功率，依据结果对电池进行分类，结合储能系统应用要求和电池箱电压容量等级，组成新的电池组，同时也对不同电芯进行筛选成组并入系统的应用。</w:t>
      </w:r>
    </w:p>
    <w:p w:rsidR="000667AA" w:rsidRPr="00946A5F" w:rsidRDefault="000667AA" w:rsidP="000667AA">
      <w:pPr>
        <w:pStyle w:val="4"/>
      </w:pPr>
      <w:r w:rsidRPr="00946A5F">
        <w:rPr>
          <w:rFonts w:hint="eastAsia"/>
        </w:rPr>
        <w:t>新型建材</w:t>
      </w:r>
    </w:p>
    <w:p w:rsidR="0080382B" w:rsidRPr="00946A5F" w:rsidRDefault="0080382B" w:rsidP="0080382B">
      <w:pPr>
        <w:ind w:firstLine="560"/>
      </w:pPr>
      <w:r w:rsidRPr="00946A5F">
        <w:rPr>
          <w:rFonts w:hint="eastAsia"/>
        </w:rPr>
        <w:t>构建建材行业循环经济产业链。构建工业生产—废渣—建材，建筑废弃物、路面材料—建材，水泥、玻璃生产—余热—发电，水泥—粉尘—水泥，</w:t>
      </w:r>
      <w:proofErr w:type="gramStart"/>
      <w:r w:rsidRPr="00946A5F">
        <w:rPr>
          <w:rFonts w:hint="eastAsia"/>
        </w:rPr>
        <w:t>玻璃—废玻璃</w:t>
      </w:r>
      <w:proofErr w:type="gramEnd"/>
      <w:r w:rsidRPr="00946A5F">
        <w:rPr>
          <w:rFonts w:hint="eastAsia"/>
        </w:rPr>
        <w:t>—玻璃，</w:t>
      </w:r>
      <w:proofErr w:type="gramStart"/>
      <w:r w:rsidRPr="00946A5F">
        <w:rPr>
          <w:rFonts w:hint="eastAsia"/>
        </w:rPr>
        <w:t>陶瓷—废陶瓷</w:t>
      </w:r>
      <w:proofErr w:type="gramEnd"/>
      <w:r w:rsidRPr="00946A5F">
        <w:rPr>
          <w:rFonts w:hint="eastAsia"/>
        </w:rPr>
        <w:t>—陶瓷，</w:t>
      </w:r>
      <w:proofErr w:type="gramStart"/>
      <w:r w:rsidRPr="00946A5F">
        <w:rPr>
          <w:rFonts w:hint="eastAsia"/>
        </w:rPr>
        <w:t>石材—废碎石</w:t>
      </w:r>
      <w:proofErr w:type="gramEnd"/>
      <w:r w:rsidRPr="00946A5F">
        <w:rPr>
          <w:rFonts w:hint="eastAsia"/>
        </w:rPr>
        <w:t>、石粉—人造石、砖，</w:t>
      </w:r>
      <w:proofErr w:type="gramStart"/>
      <w:r w:rsidRPr="00946A5F">
        <w:rPr>
          <w:rFonts w:hint="eastAsia"/>
        </w:rPr>
        <w:t>复合材料—废复合材料</w:t>
      </w:r>
      <w:proofErr w:type="gramEnd"/>
      <w:r w:rsidRPr="00946A5F">
        <w:rPr>
          <w:rFonts w:hint="eastAsia"/>
        </w:rPr>
        <w:t>—复合材料等产业链。</w:t>
      </w:r>
    </w:p>
    <w:p w:rsidR="000667AA" w:rsidRPr="00946A5F" w:rsidRDefault="000667AA" w:rsidP="000667AA">
      <w:pPr>
        <w:ind w:firstLine="560"/>
      </w:pPr>
      <w:r w:rsidRPr="00946A5F">
        <w:rPr>
          <w:rFonts w:hint="eastAsia"/>
        </w:rPr>
        <w:t>加强节能降耗。重点推进窑炉等热</w:t>
      </w:r>
      <w:proofErr w:type="gramStart"/>
      <w:r w:rsidRPr="00946A5F">
        <w:rPr>
          <w:rFonts w:hint="eastAsia"/>
        </w:rPr>
        <w:t>工设备</w:t>
      </w:r>
      <w:proofErr w:type="gramEnd"/>
      <w:r w:rsidRPr="00946A5F">
        <w:rPr>
          <w:rFonts w:hint="eastAsia"/>
        </w:rPr>
        <w:t>节能改造。推广纯低温余热发电等窑炉余热梯级利用技术，推进玻璃生产线低温余热发电。加强粉尘回收利用。进一步扩大禁止生产和使用实心粘土砖范围。</w:t>
      </w:r>
    </w:p>
    <w:p w:rsidR="000667AA" w:rsidRPr="00946A5F" w:rsidRDefault="000667AA" w:rsidP="000667AA">
      <w:pPr>
        <w:ind w:firstLine="560"/>
      </w:pPr>
      <w:r w:rsidRPr="00946A5F">
        <w:rPr>
          <w:rFonts w:hint="eastAsia"/>
        </w:rPr>
        <w:t>推动利废建材规模化发展。推进利用矿渣、煤矸石、粉煤灰、尾矿、工业副产石膏、建筑废弃物和废旧路面材料等大宗固体废物生产建材。在大宗固体废物产生量、堆存量大的地区，优先发展高档次、高掺量的利废新型建材产品。推动废玻璃、废玻纤、废陶瓷、废复合材料、废碎石及石粉等回收利用并生产建材产品。培育利废建材行业龙头企业。</w:t>
      </w:r>
    </w:p>
    <w:p w:rsidR="000667AA" w:rsidRPr="00946A5F" w:rsidRDefault="000667AA" w:rsidP="000667AA">
      <w:pPr>
        <w:ind w:firstLine="560"/>
      </w:pPr>
      <w:r w:rsidRPr="00946A5F">
        <w:rPr>
          <w:rFonts w:hint="eastAsia"/>
        </w:rPr>
        <w:t>发展绿色建材产品。鼓励发展绿色建材产品。重点加快发展节能玻璃、太阳能玻璃、复合多功能墙</w:t>
      </w:r>
      <w:proofErr w:type="gramStart"/>
      <w:r w:rsidRPr="00946A5F">
        <w:rPr>
          <w:rFonts w:hint="eastAsia"/>
        </w:rPr>
        <w:t>体材</w:t>
      </w:r>
      <w:proofErr w:type="gramEnd"/>
      <w:r w:rsidRPr="00946A5F">
        <w:rPr>
          <w:rFonts w:hint="eastAsia"/>
        </w:rPr>
        <w:t>料、木塑复合材料等新材料。提高</w:t>
      </w:r>
      <w:proofErr w:type="gramStart"/>
      <w:r w:rsidRPr="00946A5F">
        <w:rPr>
          <w:rFonts w:hint="eastAsia"/>
        </w:rPr>
        <w:t>高</w:t>
      </w:r>
      <w:proofErr w:type="gramEnd"/>
      <w:r w:rsidRPr="00946A5F">
        <w:rPr>
          <w:rFonts w:hint="eastAsia"/>
        </w:rPr>
        <w:t>标号水泥及高性能混凝土的应用比例，推进水泥及混凝土用量的减量化。</w:t>
      </w:r>
    </w:p>
    <w:p w:rsidR="000667AA" w:rsidRPr="00946A5F" w:rsidRDefault="000667AA" w:rsidP="000667AA">
      <w:pPr>
        <w:ind w:firstLine="560"/>
      </w:pPr>
      <w:r w:rsidRPr="00946A5F">
        <w:rPr>
          <w:rFonts w:hint="eastAsia"/>
        </w:rPr>
        <w:t>推进水泥窑协同资源化处理废弃物。鼓励水泥窑协同资源化处理城市生活垃圾、污水厂污泥、危险废物、废塑料等废弃物，替代部分原料、燃料，推进水泥行业与相关行业、社会系统的循环链接。</w:t>
      </w:r>
    </w:p>
    <w:p w:rsidR="000667AA" w:rsidRPr="00946A5F" w:rsidRDefault="0080382B" w:rsidP="000667AA">
      <w:pPr>
        <w:pStyle w:val="4"/>
      </w:pPr>
      <w:r w:rsidRPr="00946A5F">
        <w:rPr>
          <w:rFonts w:hint="eastAsia"/>
        </w:rPr>
        <w:t>纺织服装</w:t>
      </w:r>
    </w:p>
    <w:p w:rsidR="0080382B" w:rsidRPr="00946A5F" w:rsidRDefault="0080382B" w:rsidP="0080382B">
      <w:pPr>
        <w:ind w:firstLine="560"/>
      </w:pPr>
      <w:r w:rsidRPr="00946A5F">
        <w:rPr>
          <w:rFonts w:hint="eastAsia"/>
        </w:rPr>
        <w:t>构建纺织行业循环经济产业链。构建印染—废液—碱，化纤生产—废气—</w:t>
      </w:r>
      <w:r w:rsidRPr="00946A5F">
        <w:rPr>
          <w:rFonts w:hint="eastAsia"/>
        </w:rPr>
        <w:lastRenderedPageBreak/>
        <w:t>制酸，纺织—废水、废气—热能—纺织，纺织—边角料—纺织，纺织品—废旧纺织品—再利用产成品—纺织品，纺织品—废旧纺织品—保温材料，废弃聚酯—化纤—纺织品等产业链。</w:t>
      </w:r>
    </w:p>
    <w:p w:rsidR="0080382B" w:rsidRPr="00946A5F" w:rsidRDefault="0080382B" w:rsidP="0080382B">
      <w:pPr>
        <w:ind w:firstLine="560"/>
      </w:pPr>
      <w:r w:rsidRPr="00946A5F">
        <w:rPr>
          <w:rFonts w:hint="eastAsia"/>
        </w:rPr>
        <w:t>推进节能降耗。加快淘汰落后产能，加大工艺设备节能节水改造力度。推广应用高效节能电机和空调自动控制技术，优化能源系统。推广使用可生物降解浆料和清洁型气相导热油，从源头减少有毒有害物质的使用。印染行业全面推广高效短流程前处理工艺，以及冷轧堆染色、气流染色、数码喷印等印染加工技术。加快开发替代石油的生物质纺织纤维材料，鼓励利用废聚酯瓶、废旧丙纶等生产高附加值再生纤维，减少原生资源消耗。</w:t>
      </w:r>
    </w:p>
    <w:p w:rsidR="0080382B" w:rsidRPr="00946A5F" w:rsidRDefault="0080382B" w:rsidP="0080382B">
      <w:pPr>
        <w:ind w:firstLine="560"/>
      </w:pPr>
      <w:r w:rsidRPr="00946A5F">
        <w:rPr>
          <w:rFonts w:hint="eastAsia"/>
        </w:rPr>
        <w:t>加强废弃物资源化利用。鼓励进行废水循环利用和废水、废气热能回收利用。推动从印染废水中回收染化料、助剂，从印染废碱液中回收碱。鼓励利用化纤生产废气制酸。加强对生产废料、边角料的再利用。</w:t>
      </w:r>
    </w:p>
    <w:p w:rsidR="0080382B" w:rsidRPr="00946A5F" w:rsidRDefault="0080382B" w:rsidP="0080382B">
      <w:pPr>
        <w:ind w:firstLine="560"/>
      </w:pPr>
      <w:r w:rsidRPr="00946A5F">
        <w:rPr>
          <w:rFonts w:hint="eastAsia"/>
        </w:rPr>
        <w:t>推动废旧纺织品再生利用规范化发展。以废旧职业装再生利用为突破口，完善社会化废旧纺织品回收再利用体系。选择经济合理的废旧纺织品再生利用技术路线，推动废旧纺织品分类与安全环保加工处理，鼓励利用废旧纺织品生产建筑保温材料等产品。</w:t>
      </w:r>
    </w:p>
    <w:p w:rsidR="0080382B" w:rsidRPr="00946A5F" w:rsidRDefault="0080382B" w:rsidP="0080382B">
      <w:pPr>
        <w:pStyle w:val="4"/>
      </w:pPr>
      <w:r w:rsidRPr="00946A5F">
        <w:rPr>
          <w:rFonts w:hint="eastAsia"/>
        </w:rPr>
        <w:t>印刷包装</w:t>
      </w:r>
    </w:p>
    <w:p w:rsidR="0080382B" w:rsidRPr="00946A5F" w:rsidRDefault="0080382B" w:rsidP="0080382B">
      <w:pPr>
        <w:ind w:firstLine="560"/>
      </w:pPr>
      <w:r w:rsidRPr="00946A5F">
        <w:rPr>
          <w:rFonts w:hint="eastAsia"/>
        </w:rPr>
        <w:t>继续大力实施绿色印刷，提升产业绿色发展水平。完善绿色印刷实施机制，积极融入国家绿色产品认证工作，发展市场化检测认证。推动企业绿色印刷标准体系建设，按照“源头削减和过程控制是重点、兼顾末端治理”的思路推动</w:t>
      </w:r>
      <w:r w:rsidRPr="00946A5F">
        <w:rPr>
          <w:rFonts w:hint="eastAsia"/>
        </w:rPr>
        <w:t>VOCs(</w:t>
      </w:r>
      <w:r w:rsidRPr="00946A5F">
        <w:rPr>
          <w:rFonts w:hint="eastAsia"/>
        </w:rPr>
        <w:t>挥发性有机物</w:t>
      </w:r>
      <w:r w:rsidRPr="00946A5F">
        <w:rPr>
          <w:rFonts w:hint="eastAsia"/>
        </w:rPr>
        <w:t>)</w:t>
      </w:r>
      <w:r w:rsidRPr="00946A5F">
        <w:rPr>
          <w:rFonts w:hint="eastAsia"/>
        </w:rPr>
        <w:t>治理。实施“绿色印刷推广工程”，推动企业降成本、节能耗、减排放，制定绿色原辅材料产品目录，鼓励使用绿色材料和工艺，推动产业链协同发展。推动印刷与出版等上游环节对接，扩大绿色印刷产品范围和市场，形成市场倒逼机制，提高企业的积极性和主动性。组织绿色印刷宣传周，广泛宣传绿色理念，支持绿色印刷对接交流活动。</w:t>
      </w:r>
    </w:p>
    <w:p w:rsidR="00C55DFD" w:rsidRPr="00946A5F" w:rsidRDefault="00C55DFD" w:rsidP="00022781">
      <w:pPr>
        <w:pStyle w:val="3"/>
      </w:pPr>
      <w:r w:rsidRPr="00946A5F">
        <w:rPr>
          <w:rFonts w:hint="eastAsia"/>
        </w:rPr>
        <w:lastRenderedPageBreak/>
        <w:t>深入推进工业节能节水</w:t>
      </w:r>
    </w:p>
    <w:p w:rsidR="006754CD" w:rsidRPr="00946A5F" w:rsidRDefault="006754CD" w:rsidP="006754CD">
      <w:pPr>
        <w:pStyle w:val="4"/>
      </w:pPr>
      <w:r w:rsidRPr="00946A5F">
        <w:rPr>
          <w:rFonts w:hint="eastAsia"/>
        </w:rPr>
        <w:t>深入推进工业节能</w:t>
      </w:r>
    </w:p>
    <w:p w:rsidR="00C55DFD" w:rsidRPr="00946A5F" w:rsidRDefault="00C55DFD" w:rsidP="00C55DFD">
      <w:pPr>
        <w:ind w:firstLine="560"/>
      </w:pPr>
      <w:r w:rsidRPr="00946A5F">
        <w:rPr>
          <w:rFonts w:hint="eastAsia"/>
        </w:rPr>
        <w:t>针对</w:t>
      </w:r>
      <w:r w:rsidR="00BB486F" w:rsidRPr="00946A5F">
        <w:rPr>
          <w:rFonts w:hint="eastAsia"/>
        </w:rPr>
        <w:t>纺织</w:t>
      </w:r>
      <w:r w:rsidRPr="00946A5F">
        <w:rPr>
          <w:rFonts w:hint="eastAsia"/>
        </w:rPr>
        <w:t>、医药化工等产业相对其他产业能耗水耗高、污染大的现实，坚持把建设资源节约型、环境友好型社会放在更加突出的位置，严格落实节能减排责任制，</w:t>
      </w:r>
      <w:proofErr w:type="gramStart"/>
      <w:r w:rsidRPr="00946A5F">
        <w:rPr>
          <w:rFonts w:hint="eastAsia"/>
        </w:rPr>
        <w:t>实行问</w:t>
      </w:r>
      <w:proofErr w:type="gramEnd"/>
      <w:r w:rsidRPr="00946A5F">
        <w:rPr>
          <w:rFonts w:hint="eastAsia"/>
        </w:rPr>
        <w:t>责制和“一票否决”制，完善并加强对重点耗能企业的考核制度和有效监督。切实抓好节能减排工作，按照</w:t>
      </w:r>
      <w:r w:rsidR="00D0733F" w:rsidRPr="00946A5F">
        <w:rPr>
          <w:rFonts w:hint="eastAsia"/>
        </w:rPr>
        <w:t>随州</w:t>
      </w:r>
      <w:r w:rsidRPr="00946A5F">
        <w:rPr>
          <w:rFonts w:hint="eastAsia"/>
        </w:rPr>
        <w:t>市委、市政府的总体部署，进一步巩固集中整治“五小”企业成果，确保列入整治范围的企业依法关停。</w:t>
      </w:r>
      <w:r w:rsidR="009F7380" w:rsidRPr="00946A5F">
        <w:rPr>
          <w:rFonts w:hint="eastAsia"/>
        </w:rPr>
        <w:t>引导支持企业采用新技术、新工艺，狠抓企业技术改造，提高工艺技术装备水平，提高能源和原材料的利用效益。</w:t>
      </w:r>
      <w:r w:rsidRPr="00946A5F">
        <w:rPr>
          <w:rFonts w:hint="eastAsia"/>
        </w:rPr>
        <w:t>到</w:t>
      </w:r>
      <w:r w:rsidRPr="00946A5F">
        <w:rPr>
          <w:rFonts w:hint="eastAsia"/>
        </w:rPr>
        <w:t>2020</w:t>
      </w:r>
      <w:r w:rsidRPr="00946A5F">
        <w:rPr>
          <w:rFonts w:hint="eastAsia"/>
        </w:rPr>
        <w:t>年，</w:t>
      </w:r>
      <w:r w:rsidR="00D0733F" w:rsidRPr="00946A5F">
        <w:rPr>
          <w:rFonts w:hint="eastAsia"/>
        </w:rPr>
        <w:t>广水市</w:t>
      </w:r>
      <w:r w:rsidR="000F5D6B" w:rsidRPr="00946A5F">
        <w:rPr>
          <w:rFonts w:hint="eastAsia"/>
        </w:rPr>
        <w:t>一次能源消费总量控制在</w:t>
      </w:r>
      <w:r w:rsidR="000F5D6B" w:rsidRPr="00946A5F">
        <w:rPr>
          <w:rFonts w:hint="eastAsia"/>
        </w:rPr>
        <w:t>135</w:t>
      </w:r>
      <w:r w:rsidR="000F5D6B" w:rsidRPr="00946A5F">
        <w:rPr>
          <w:rFonts w:hint="eastAsia"/>
        </w:rPr>
        <w:t>万吨标准煤以内，</w:t>
      </w:r>
      <w:r w:rsidRPr="00946A5F">
        <w:rPr>
          <w:rFonts w:hint="eastAsia"/>
        </w:rPr>
        <w:t>单位地区生产总值能耗保持在</w:t>
      </w:r>
      <w:r w:rsidRPr="00946A5F">
        <w:rPr>
          <w:rFonts w:hint="eastAsia"/>
        </w:rPr>
        <w:t>0.</w:t>
      </w:r>
      <w:r w:rsidR="006650DD" w:rsidRPr="00946A5F">
        <w:rPr>
          <w:rFonts w:hint="eastAsia"/>
        </w:rPr>
        <w:t>42</w:t>
      </w:r>
      <w:r w:rsidRPr="00946A5F">
        <w:rPr>
          <w:rFonts w:hint="eastAsia"/>
        </w:rPr>
        <w:t>吨标煤</w:t>
      </w:r>
      <w:r w:rsidRPr="00946A5F">
        <w:rPr>
          <w:rFonts w:hint="eastAsia"/>
        </w:rPr>
        <w:t>/</w:t>
      </w:r>
      <w:r w:rsidRPr="00946A5F">
        <w:rPr>
          <w:rFonts w:hint="eastAsia"/>
        </w:rPr>
        <w:t>万元以下。</w:t>
      </w:r>
    </w:p>
    <w:p w:rsidR="006754CD" w:rsidRPr="00946A5F" w:rsidRDefault="006754CD" w:rsidP="006754CD">
      <w:pPr>
        <w:pStyle w:val="4"/>
      </w:pPr>
      <w:r w:rsidRPr="00946A5F">
        <w:rPr>
          <w:rFonts w:hint="eastAsia"/>
        </w:rPr>
        <w:t>深入推进工业节水</w:t>
      </w:r>
    </w:p>
    <w:p w:rsidR="00C55DFD" w:rsidRPr="00946A5F" w:rsidRDefault="00C55DFD" w:rsidP="00C55DFD">
      <w:pPr>
        <w:ind w:firstLine="560"/>
      </w:pPr>
      <w:r w:rsidRPr="00946A5F">
        <w:rPr>
          <w:rFonts w:hint="eastAsia"/>
        </w:rPr>
        <w:t>加强事中事后监管，</w:t>
      </w:r>
      <w:r w:rsidR="008916B3" w:rsidRPr="00946A5F">
        <w:rPr>
          <w:rFonts w:hint="eastAsia"/>
        </w:rPr>
        <w:t>科经</w:t>
      </w:r>
      <w:r w:rsidR="009533A1" w:rsidRPr="00946A5F">
        <w:rPr>
          <w:rFonts w:hint="eastAsia"/>
        </w:rPr>
        <w:t>部门</w:t>
      </w:r>
      <w:r w:rsidRPr="00946A5F">
        <w:rPr>
          <w:rFonts w:hint="eastAsia"/>
        </w:rPr>
        <w:t>与水利</w:t>
      </w:r>
      <w:r w:rsidR="008916B3" w:rsidRPr="00946A5F">
        <w:rPr>
          <w:rFonts w:hint="eastAsia"/>
        </w:rPr>
        <w:t>和湖泊</w:t>
      </w:r>
      <w:r w:rsidR="009533A1" w:rsidRPr="00946A5F">
        <w:rPr>
          <w:rFonts w:hint="eastAsia"/>
        </w:rPr>
        <w:t>部门</w:t>
      </w:r>
      <w:r w:rsidRPr="00946A5F">
        <w:rPr>
          <w:rFonts w:hint="eastAsia"/>
        </w:rPr>
        <w:t>对高耗水淘汰目录执行情况进行联合执法检查，对未按期淘汰的企业单位，不予批准取水许可延续和变更申请，推动强制淘汰，倒</w:t>
      </w:r>
      <w:proofErr w:type="gramStart"/>
      <w:r w:rsidRPr="00946A5F">
        <w:rPr>
          <w:rFonts w:hint="eastAsia"/>
        </w:rPr>
        <w:t>逼企业</w:t>
      </w:r>
      <w:proofErr w:type="gramEnd"/>
      <w:r w:rsidRPr="00946A5F">
        <w:rPr>
          <w:rFonts w:hint="eastAsia"/>
        </w:rPr>
        <w:t>加快节水能力升级。</w:t>
      </w:r>
      <w:r w:rsidR="00BB6ADD" w:rsidRPr="00946A5F">
        <w:rPr>
          <w:rFonts w:hint="eastAsia"/>
        </w:rPr>
        <w:t>加强企业节水管理，大力推进节水技术改造，推广国家鼓励的工业节水工艺、技术和装备，加快淘汰高耗水落后工艺、技术和装备，控制工业用水总量，提高工业用水效率。大力培育和发展工业水循环利用服务支撑体系，积极推动高耗水工业企业广泛开展水平衡测试，鼓励企业采用合同节水管理、特许经营、委托营运等模式，改进节水技术工艺，强化过程循环和末端回用，提高印染、造纸、化工、制革和食品发酵等高耗水行业废水循环利用率。</w:t>
      </w:r>
      <w:r w:rsidRPr="00946A5F">
        <w:rPr>
          <w:rFonts w:hint="eastAsia"/>
        </w:rPr>
        <w:t>到</w:t>
      </w:r>
      <w:r w:rsidRPr="00946A5F">
        <w:rPr>
          <w:rFonts w:hint="eastAsia"/>
        </w:rPr>
        <w:t>202</w:t>
      </w:r>
      <w:r w:rsidR="00661657" w:rsidRPr="00946A5F">
        <w:rPr>
          <w:rFonts w:hint="eastAsia"/>
        </w:rPr>
        <w:t>2</w:t>
      </w:r>
      <w:r w:rsidRPr="00946A5F">
        <w:rPr>
          <w:rFonts w:hint="eastAsia"/>
        </w:rPr>
        <w:t>年，</w:t>
      </w:r>
      <w:r w:rsidR="00D0733F" w:rsidRPr="00946A5F">
        <w:rPr>
          <w:rFonts w:hint="eastAsia"/>
        </w:rPr>
        <w:t>广水市</w:t>
      </w:r>
      <w:r w:rsidRPr="00946A5F">
        <w:rPr>
          <w:rFonts w:hint="eastAsia"/>
        </w:rPr>
        <w:t>单位工业增加值用水量</w:t>
      </w:r>
      <w:r w:rsidR="00661657" w:rsidRPr="00946A5F">
        <w:rPr>
          <w:rFonts w:hint="eastAsia"/>
        </w:rPr>
        <w:t>达到</w:t>
      </w:r>
      <w:r w:rsidRPr="00946A5F">
        <w:rPr>
          <w:rFonts w:hint="eastAsia"/>
        </w:rPr>
        <w:t>70</w:t>
      </w:r>
      <w:r w:rsidRPr="00946A5F">
        <w:rPr>
          <w:rFonts w:hint="eastAsia"/>
        </w:rPr>
        <w:t>立方米</w:t>
      </w:r>
      <w:r w:rsidRPr="00946A5F">
        <w:rPr>
          <w:rFonts w:hint="eastAsia"/>
        </w:rPr>
        <w:t>/</w:t>
      </w:r>
      <w:r w:rsidRPr="00946A5F">
        <w:rPr>
          <w:rFonts w:hint="eastAsia"/>
        </w:rPr>
        <w:t>万元以下。</w:t>
      </w:r>
    </w:p>
    <w:p w:rsidR="00D00352" w:rsidRPr="00946A5F" w:rsidRDefault="00D00352" w:rsidP="00022781">
      <w:pPr>
        <w:pStyle w:val="3"/>
      </w:pPr>
      <w:r w:rsidRPr="00946A5F">
        <w:rPr>
          <w:rFonts w:hint="eastAsia"/>
        </w:rPr>
        <w:t>全面推行企业清洁生产</w:t>
      </w:r>
    </w:p>
    <w:p w:rsidR="00D00352" w:rsidRPr="00946A5F" w:rsidRDefault="00D00352" w:rsidP="000A3BAD">
      <w:pPr>
        <w:ind w:firstLine="560"/>
      </w:pPr>
      <w:r w:rsidRPr="00946A5F">
        <w:rPr>
          <w:rFonts w:hint="eastAsia"/>
        </w:rPr>
        <w:t>以</w:t>
      </w:r>
      <w:r w:rsidR="00022781" w:rsidRPr="00946A5F">
        <w:rPr>
          <w:rFonts w:hint="eastAsia"/>
        </w:rPr>
        <w:t>全市</w:t>
      </w:r>
      <w:r w:rsidR="000F5D6B" w:rsidRPr="00946A5F">
        <w:rPr>
          <w:rFonts w:hint="eastAsia"/>
        </w:rPr>
        <w:t>钢铁、</w:t>
      </w:r>
      <w:r w:rsidR="00022781" w:rsidRPr="00946A5F">
        <w:rPr>
          <w:rFonts w:hint="eastAsia"/>
        </w:rPr>
        <w:t>医药化工、纺织服装</w:t>
      </w:r>
      <w:r w:rsidR="006650DD" w:rsidRPr="00946A5F">
        <w:rPr>
          <w:rFonts w:hint="eastAsia"/>
        </w:rPr>
        <w:t>、印刷</w:t>
      </w:r>
      <w:r w:rsidR="00022781" w:rsidRPr="00946A5F">
        <w:rPr>
          <w:rFonts w:hint="eastAsia"/>
        </w:rPr>
        <w:t>等</w:t>
      </w:r>
      <w:r w:rsidRPr="00946A5F">
        <w:rPr>
          <w:rFonts w:hint="eastAsia"/>
        </w:rPr>
        <w:t>高污染、高耗能、高耗水企业为重点，大力推进清洁生产审核。对</w:t>
      </w:r>
      <w:proofErr w:type="gramStart"/>
      <w:r w:rsidRPr="00946A5F">
        <w:rPr>
          <w:rFonts w:hint="eastAsia"/>
        </w:rPr>
        <w:t>高环境</w:t>
      </w:r>
      <w:proofErr w:type="gramEnd"/>
      <w:r w:rsidRPr="00946A5F">
        <w:rPr>
          <w:rFonts w:hint="eastAsia"/>
        </w:rPr>
        <w:t>风险的重点行业、生产中使用或排放有毒有害物质以及污染物超标排放或者污染物排放总量超过规定限额的污染严重企业依法推行强制审核，规划期间</w:t>
      </w:r>
      <w:r w:rsidR="00651DA4" w:rsidRPr="00946A5F">
        <w:rPr>
          <w:rFonts w:hint="eastAsia"/>
        </w:rPr>
        <w:t>全市</w:t>
      </w:r>
      <w:r w:rsidRPr="00946A5F">
        <w:rPr>
          <w:rFonts w:hint="eastAsia"/>
        </w:rPr>
        <w:t>重点企业全面达到清洁生产一级水</w:t>
      </w:r>
      <w:r w:rsidRPr="00946A5F">
        <w:rPr>
          <w:rFonts w:hint="eastAsia"/>
        </w:rPr>
        <w:lastRenderedPageBreak/>
        <w:t>平。强化对重点企业清洁生产的评估和验收，进一步加大对评估验收工作的资金支持力度。积极落实国家对企业实施清洁生产的鼓励政策，推动工业园区内和有条件的企业建立</w:t>
      </w:r>
      <w:r w:rsidRPr="00946A5F">
        <w:rPr>
          <w:rFonts w:hint="eastAsia"/>
        </w:rPr>
        <w:t>ISO14001</w:t>
      </w:r>
      <w:r w:rsidRPr="00946A5F">
        <w:rPr>
          <w:rFonts w:hint="eastAsia"/>
        </w:rPr>
        <w:t>环境管理体系。对</w:t>
      </w:r>
      <w:r w:rsidR="00BB6ADD" w:rsidRPr="00946A5F">
        <w:rPr>
          <w:rFonts w:hint="eastAsia"/>
        </w:rPr>
        <w:t>实施中小企业清洁生产水平提升计划，构建“互联网</w:t>
      </w:r>
      <w:r w:rsidR="00BB6ADD" w:rsidRPr="00946A5F">
        <w:rPr>
          <w:rFonts w:hint="eastAsia"/>
        </w:rPr>
        <w:t>+</w:t>
      </w:r>
      <w:r w:rsidR="00BB6ADD" w:rsidRPr="00946A5F">
        <w:rPr>
          <w:rFonts w:hint="eastAsia"/>
        </w:rPr>
        <w:t>”清洁生产服务平台，政府购买清洁生产培训、咨询等相关服务，探索免费培训、义务诊断等服务模式，引导中小企业优先实施无费、低费方案，鼓励和支持实施技术改造方案。</w:t>
      </w:r>
      <w:r w:rsidRPr="00946A5F">
        <w:rPr>
          <w:rFonts w:hint="eastAsia"/>
        </w:rPr>
        <w:t>从事清洁生产研究、示范、培训以及清洁生产重点技术改造项目，可列入</w:t>
      </w:r>
      <w:r w:rsidR="00D40632" w:rsidRPr="00946A5F">
        <w:rPr>
          <w:rFonts w:hint="eastAsia"/>
        </w:rPr>
        <w:t>全市</w:t>
      </w:r>
      <w:r w:rsidRPr="00946A5F">
        <w:rPr>
          <w:rFonts w:hint="eastAsia"/>
        </w:rPr>
        <w:t>财政安排的有关技术进步资金的扶持范围。到</w:t>
      </w:r>
      <w:r w:rsidRPr="00946A5F">
        <w:rPr>
          <w:rFonts w:hint="eastAsia"/>
        </w:rPr>
        <w:t>2020</w:t>
      </w:r>
      <w:r w:rsidRPr="00946A5F">
        <w:rPr>
          <w:rFonts w:hint="eastAsia"/>
        </w:rPr>
        <w:t>年，</w:t>
      </w:r>
      <w:r w:rsidR="00D0733F" w:rsidRPr="00946A5F">
        <w:rPr>
          <w:rFonts w:hint="eastAsia"/>
        </w:rPr>
        <w:t>广水</w:t>
      </w:r>
      <w:proofErr w:type="gramStart"/>
      <w:r w:rsidR="00D0733F" w:rsidRPr="00946A5F">
        <w:rPr>
          <w:rFonts w:hint="eastAsia"/>
        </w:rPr>
        <w:t>市</w:t>
      </w:r>
      <w:r w:rsidRPr="00946A5F">
        <w:rPr>
          <w:rFonts w:hint="eastAsia"/>
        </w:rPr>
        <w:t>应当</w:t>
      </w:r>
      <w:proofErr w:type="gramEnd"/>
      <w:r w:rsidRPr="00946A5F">
        <w:rPr>
          <w:rFonts w:hint="eastAsia"/>
        </w:rPr>
        <w:t>实施清洁生产审核的企业通过审核比例达到</w:t>
      </w:r>
      <w:r w:rsidRPr="00946A5F">
        <w:rPr>
          <w:rFonts w:hint="eastAsia"/>
        </w:rPr>
        <w:t>100%</w:t>
      </w:r>
      <w:r w:rsidRPr="00946A5F">
        <w:rPr>
          <w:rFonts w:hint="eastAsia"/>
        </w:rPr>
        <w:t>。</w:t>
      </w:r>
    </w:p>
    <w:tbl>
      <w:tblPr>
        <w:tblStyle w:val="a7"/>
        <w:tblW w:w="0" w:type="auto"/>
        <w:tblLook w:val="04A0" w:firstRow="1" w:lastRow="0" w:firstColumn="1" w:lastColumn="0" w:noHBand="0" w:noVBand="1"/>
      </w:tblPr>
      <w:tblGrid>
        <w:gridCol w:w="9854"/>
      </w:tblGrid>
      <w:tr w:rsidR="00D461A8" w:rsidRPr="00946A5F" w:rsidTr="00A66696">
        <w:tc>
          <w:tcPr>
            <w:tcW w:w="9854" w:type="dxa"/>
            <w:shd w:val="clear" w:color="auto" w:fill="74D280" w:themeFill="background1" w:themeFillShade="BF"/>
            <w:vAlign w:val="center"/>
          </w:tcPr>
          <w:p w:rsidR="00D461A8" w:rsidRPr="00946A5F" w:rsidRDefault="00D461A8" w:rsidP="0080382B">
            <w:pPr>
              <w:pStyle w:val="a5"/>
            </w:pPr>
            <w:r w:rsidRPr="00946A5F">
              <w:rPr>
                <w:rFonts w:hint="eastAsia"/>
              </w:rPr>
              <w:t>专栏</w:t>
            </w:r>
            <w:r w:rsidR="00A01B12" w:rsidRPr="00946A5F">
              <w:rPr>
                <w:rFonts w:hint="eastAsia"/>
              </w:rPr>
              <w:t>7</w:t>
            </w:r>
            <w:r w:rsidRPr="00946A5F">
              <w:rPr>
                <w:rFonts w:hint="eastAsia"/>
              </w:rPr>
              <w:t>-</w:t>
            </w:r>
            <w:r w:rsidR="00C55DFD" w:rsidRPr="00946A5F">
              <w:rPr>
                <w:rFonts w:hint="eastAsia"/>
              </w:rPr>
              <w:t>1</w:t>
            </w:r>
            <w:r w:rsidRPr="00946A5F">
              <w:rPr>
                <w:rFonts w:hint="eastAsia"/>
              </w:rPr>
              <w:t>-</w:t>
            </w:r>
            <w:r w:rsidR="0080382B" w:rsidRPr="00946A5F">
              <w:rPr>
                <w:rFonts w:hint="eastAsia"/>
              </w:rPr>
              <w:t>1</w:t>
            </w:r>
            <w:r w:rsidRPr="00946A5F">
              <w:rPr>
                <w:rFonts w:hint="eastAsia"/>
              </w:rPr>
              <w:t xml:space="preserve"> </w:t>
            </w:r>
            <w:r w:rsidRPr="00946A5F">
              <w:rPr>
                <w:rFonts w:hint="eastAsia"/>
              </w:rPr>
              <w:t>实施强制性清洁生产审核的企业类别</w:t>
            </w:r>
          </w:p>
        </w:tc>
      </w:tr>
      <w:tr w:rsidR="00D461A8" w:rsidRPr="00946A5F" w:rsidTr="00A66696">
        <w:tc>
          <w:tcPr>
            <w:tcW w:w="9854" w:type="dxa"/>
            <w:vAlign w:val="center"/>
          </w:tcPr>
          <w:p w:rsidR="00D461A8" w:rsidRPr="00946A5F" w:rsidRDefault="00D461A8" w:rsidP="000A3BAD">
            <w:pPr>
              <w:ind w:firstLine="560"/>
              <w:jc w:val="left"/>
              <w:rPr>
                <w:rFonts w:ascii="仿宋" w:eastAsia="仿宋" w:hAnsi="仿宋"/>
              </w:rPr>
            </w:pPr>
            <w:r w:rsidRPr="00946A5F">
              <w:rPr>
                <w:rFonts w:ascii="仿宋" w:eastAsia="仿宋" w:hAnsi="仿宋"/>
              </w:rPr>
              <w:t>根据《</w:t>
            </w:r>
            <w:r w:rsidRPr="00946A5F">
              <w:rPr>
                <w:rFonts w:ascii="仿宋" w:eastAsia="仿宋" w:hAnsi="仿宋" w:hint="eastAsia"/>
              </w:rPr>
              <w:t>中华人民共和国清洁生产促进法</w:t>
            </w:r>
            <w:r w:rsidRPr="00946A5F">
              <w:rPr>
                <w:rFonts w:ascii="仿宋" w:eastAsia="仿宋" w:hAnsi="仿宋"/>
              </w:rPr>
              <w:t>》</w:t>
            </w:r>
            <w:r w:rsidRPr="00946A5F">
              <w:rPr>
                <w:rFonts w:ascii="仿宋" w:eastAsia="仿宋" w:hAnsi="仿宋" w:hint="eastAsia"/>
              </w:rPr>
              <w:t>第二十七条</w:t>
            </w:r>
            <w:r w:rsidRPr="00946A5F">
              <w:rPr>
                <w:rFonts w:ascii="仿宋" w:eastAsia="仿宋" w:hAnsi="仿宋"/>
              </w:rPr>
              <w:t>，</w:t>
            </w:r>
            <w:r w:rsidRPr="00946A5F">
              <w:rPr>
                <w:rFonts w:ascii="仿宋" w:eastAsia="仿宋" w:hAnsi="仿宋" w:hint="eastAsia"/>
              </w:rPr>
              <w:t>企业应当对生产和服务过程中的资源消耗以及废物的产生情况进行监测，并根据需要对生产和服务实施清洁生产审核。</w:t>
            </w:r>
          </w:p>
          <w:p w:rsidR="00D461A8" w:rsidRPr="00946A5F" w:rsidRDefault="00D461A8" w:rsidP="000A3BAD">
            <w:pPr>
              <w:ind w:firstLine="560"/>
              <w:jc w:val="left"/>
              <w:rPr>
                <w:rFonts w:ascii="仿宋" w:eastAsia="仿宋" w:hAnsi="仿宋"/>
              </w:rPr>
            </w:pPr>
            <w:r w:rsidRPr="00946A5F">
              <w:rPr>
                <w:rFonts w:ascii="仿宋" w:eastAsia="仿宋" w:hAnsi="仿宋" w:hint="eastAsia"/>
              </w:rPr>
              <w:t>有下列情形之一的企业，应当实施强制性清洁生产审核：</w:t>
            </w:r>
          </w:p>
          <w:p w:rsidR="00D461A8" w:rsidRPr="00946A5F" w:rsidRDefault="00D461A8" w:rsidP="000A3BAD">
            <w:pPr>
              <w:ind w:firstLine="560"/>
              <w:jc w:val="left"/>
              <w:rPr>
                <w:rFonts w:ascii="仿宋" w:eastAsia="仿宋" w:hAnsi="仿宋"/>
              </w:rPr>
            </w:pPr>
            <w:r w:rsidRPr="00946A5F">
              <w:rPr>
                <w:rFonts w:ascii="仿宋" w:eastAsia="仿宋" w:hAnsi="仿宋" w:hint="eastAsia"/>
              </w:rPr>
              <w:t>（一）污染物排放超过国家或者地方规定的排放标准，或者虽未超过国家或者地方规定的排放标准，但超过重点污染物排放总量控制指标的；</w:t>
            </w:r>
          </w:p>
          <w:p w:rsidR="00D461A8" w:rsidRPr="00946A5F" w:rsidRDefault="00D461A8" w:rsidP="000A3BAD">
            <w:pPr>
              <w:ind w:firstLine="560"/>
              <w:jc w:val="left"/>
              <w:rPr>
                <w:rFonts w:ascii="仿宋" w:eastAsia="仿宋" w:hAnsi="仿宋"/>
              </w:rPr>
            </w:pPr>
            <w:r w:rsidRPr="00946A5F">
              <w:rPr>
                <w:rFonts w:ascii="仿宋" w:eastAsia="仿宋" w:hAnsi="仿宋" w:hint="eastAsia"/>
              </w:rPr>
              <w:t>（二）超过单位产品能源消耗限额标准构成高耗能的；</w:t>
            </w:r>
          </w:p>
          <w:p w:rsidR="00D461A8" w:rsidRPr="00946A5F" w:rsidRDefault="00D461A8" w:rsidP="000A3BAD">
            <w:pPr>
              <w:ind w:firstLine="560"/>
              <w:jc w:val="left"/>
              <w:rPr>
                <w:rFonts w:ascii="仿宋" w:eastAsia="仿宋" w:hAnsi="仿宋"/>
              </w:rPr>
            </w:pPr>
            <w:r w:rsidRPr="00946A5F">
              <w:rPr>
                <w:rFonts w:ascii="仿宋" w:eastAsia="仿宋" w:hAnsi="仿宋" w:hint="eastAsia"/>
              </w:rPr>
              <w:t>（三）使用有毒、有害原料进行生产或者在生产中排放有毒、有害物质的。</w:t>
            </w:r>
          </w:p>
          <w:p w:rsidR="00D461A8" w:rsidRPr="00946A5F" w:rsidRDefault="00D461A8" w:rsidP="000A3BAD">
            <w:pPr>
              <w:ind w:firstLine="560"/>
              <w:jc w:val="left"/>
              <w:rPr>
                <w:rFonts w:ascii="仿宋" w:eastAsia="仿宋" w:hAnsi="仿宋"/>
              </w:rPr>
            </w:pPr>
            <w:r w:rsidRPr="00946A5F">
              <w:rPr>
                <w:rFonts w:ascii="仿宋" w:eastAsia="仿宋" w:hAnsi="仿宋" w:hint="eastAsia"/>
              </w:rPr>
              <w:t>实施强制性清洁生产审核的企业，应当将审核结果向所在地县级以上地方人民政府负责清洁生产综合协调的部门、环境保护部门报告，并在本地区主要媒体上公布，接受公众监督，但涉及商业秘密的除外。</w:t>
            </w:r>
          </w:p>
          <w:p w:rsidR="00D461A8" w:rsidRPr="00946A5F" w:rsidRDefault="00D461A8" w:rsidP="000A3BAD">
            <w:pPr>
              <w:ind w:firstLine="560"/>
              <w:jc w:val="left"/>
              <w:rPr>
                <w:rFonts w:ascii="仿宋" w:eastAsia="仿宋" w:hAnsi="仿宋"/>
              </w:rPr>
            </w:pPr>
            <w:r w:rsidRPr="00946A5F">
              <w:rPr>
                <w:rFonts w:ascii="仿宋" w:eastAsia="仿宋" w:hAnsi="仿宋" w:hint="eastAsia"/>
              </w:rPr>
              <w:t>县级以上地方人民政府有关部门应当对企业实施强制性清洁生产审核的情况进行监督，必要时可以组织对企业实施清洁生产的效果进行评估验收，所需费用纳入同级政府预算。承担评估验收工作的部门或者单位不得向被评估验收企业收取费用。</w:t>
            </w:r>
          </w:p>
          <w:p w:rsidR="0005366A" w:rsidRPr="00946A5F" w:rsidRDefault="0005366A" w:rsidP="000F5D6B">
            <w:pPr>
              <w:ind w:firstLine="560"/>
              <w:jc w:val="left"/>
              <w:rPr>
                <w:rFonts w:ascii="仿宋" w:eastAsia="仿宋" w:hAnsi="仿宋"/>
              </w:rPr>
            </w:pPr>
            <w:r w:rsidRPr="00946A5F">
              <w:rPr>
                <w:rFonts w:ascii="仿宋" w:eastAsia="仿宋" w:hAnsi="仿宋" w:hint="eastAsia"/>
              </w:rPr>
              <w:t>依照《</w:t>
            </w:r>
            <w:r w:rsidR="00C55DFD" w:rsidRPr="00946A5F">
              <w:rPr>
                <w:rFonts w:ascii="仿宋" w:eastAsia="仿宋" w:hAnsi="仿宋" w:hint="eastAsia"/>
              </w:rPr>
              <w:t>省环保厅办公室关于发布湖北省201</w:t>
            </w:r>
            <w:r w:rsidR="000F5D6B" w:rsidRPr="00946A5F">
              <w:rPr>
                <w:rFonts w:ascii="仿宋" w:eastAsia="仿宋" w:hAnsi="仿宋" w:hint="eastAsia"/>
              </w:rPr>
              <w:t>8</w:t>
            </w:r>
            <w:r w:rsidR="00C55DFD" w:rsidRPr="00946A5F">
              <w:rPr>
                <w:rFonts w:ascii="仿宋" w:eastAsia="仿宋" w:hAnsi="仿宋" w:hint="eastAsia"/>
              </w:rPr>
              <w:t>年度强制性清洁生产审核重点</w:t>
            </w:r>
            <w:r w:rsidR="00C55DFD" w:rsidRPr="00946A5F">
              <w:rPr>
                <w:rFonts w:ascii="仿宋" w:eastAsia="仿宋" w:hAnsi="仿宋" w:hint="eastAsia"/>
              </w:rPr>
              <w:lastRenderedPageBreak/>
              <w:t>企业名单的通知</w:t>
            </w:r>
            <w:r w:rsidRPr="00946A5F">
              <w:rPr>
                <w:rFonts w:ascii="仿宋" w:eastAsia="仿宋" w:hAnsi="仿宋" w:hint="eastAsia"/>
              </w:rPr>
              <w:t>》（</w:t>
            </w:r>
            <w:proofErr w:type="gramStart"/>
            <w:r w:rsidR="00C55DFD" w:rsidRPr="00946A5F">
              <w:rPr>
                <w:rFonts w:ascii="仿宋" w:eastAsia="仿宋" w:hAnsi="仿宋" w:hint="eastAsia"/>
              </w:rPr>
              <w:t>鄂环办</w:t>
            </w:r>
            <w:proofErr w:type="gramEnd"/>
            <w:r w:rsidR="009B705F" w:rsidRPr="00946A5F">
              <w:rPr>
                <w:rFonts w:ascii="仿宋" w:eastAsia="仿宋" w:hAnsi="仿宋" w:hint="eastAsia"/>
              </w:rPr>
              <w:t>〔</w:t>
            </w:r>
            <w:r w:rsidR="00C55DFD" w:rsidRPr="00946A5F">
              <w:rPr>
                <w:rFonts w:ascii="仿宋" w:eastAsia="仿宋" w:hAnsi="仿宋" w:hint="eastAsia"/>
              </w:rPr>
              <w:t>201</w:t>
            </w:r>
            <w:r w:rsidR="000F5D6B" w:rsidRPr="00946A5F">
              <w:rPr>
                <w:rFonts w:ascii="仿宋" w:eastAsia="仿宋" w:hAnsi="仿宋" w:hint="eastAsia"/>
              </w:rPr>
              <w:t>8</w:t>
            </w:r>
            <w:r w:rsidR="009B705F" w:rsidRPr="00946A5F">
              <w:rPr>
                <w:rFonts w:ascii="仿宋" w:eastAsia="仿宋" w:hAnsi="仿宋" w:hint="eastAsia"/>
              </w:rPr>
              <w:t>〕</w:t>
            </w:r>
            <w:r w:rsidR="000F5D6B" w:rsidRPr="00946A5F">
              <w:rPr>
                <w:rFonts w:ascii="仿宋" w:eastAsia="仿宋" w:hAnsi="仿宋" w:hint="eastAsia"/>
              </w:rPr>
              <w:t>36</w:t>
            </w:r>
            <w:r w:rsidR="00C55DFD" w:rsidRPr="00946A5F">
              <w:rPr>
                <w:rFonts w:ascii="仿宋" w:eastAsia="仿宋" w:hAnsi="仿宋" w:hint="eastAsia"/>
              </w:rPr>
              <w:t>号</w:t>
            </w:r>
            <w:r w:rsidRPr="00946A5F">
              <w:rPr>
                <w:rFonts w:ascii="仿宋" w:eastAsia="仿宋" w:hAnsi="仿宋" w:hint="eastAsia"/>
              </w:rPr>
              <w:t>），</w:t>
            </w:r>
            <w:r w:rsidR="00D0733F" w:rsidRPr="00946A5F">
              <w:rPr>
                <w:rFonts w:ascii="仿宋" w:eastAsia="仿宋" w:hAnsi="仿宋" w:hint="eastAsia"/>
              </w:rPr>
              <w:t>广水市</w:t>
            </w:r>
            <w:r w:rsidRPr="00946A5F">
              <w:rPr>
                <w:rFonts w:ascii="仿宋" w:eastAsia="仿宋" w:hAnsi="仿宋" w:hint="eastAsia"/>
              </w:rPr>
              <w:t>201</w:t>
            </w:r>
            <w:r w:rsidR="000F5D6B" w:rsidRPr="00946A5F">
              <w:rPr>
                <w:rFonts w:ascii="仿宋" w:eastAsia="仿宋" w:hAnsi="仿宋" w:hint="eastAsia"/>
              </w:rPr>
              <w:t>8</w:t>
            </w:r>
            <w:r w:rsidRPr="00946A5F">
              <w:rPr>
                <w:rFonts w:ascii="仿宋" w:eastAsia="仿宋" w:hAnsi="仿宋" w:hint="eastAsia"/>
              </w:rPr>
              <w:t>年度</w:t>
            </w:r>
            <w:r w:rsidR="000F5D6B" w:rsidRPr="00946A5F">
              <w:rPr>
                <w:rFonts w:ascii="仿宋" w:eastAsia="仿宋" w:hAnsi="仿宋" w:hint="eastAsia"/>
              </w:rPr>
              <w:t>无</w:t>
            </w:r>
            <w:r w:rsidRPr="00946A5F">
              <w:rPr>
                <w:rFonts w:ascii="仿宋" w:eastAsia="仿宋" w:hAnsi="仿宋" w:hint="eastAsia"/>
              </w:rPr>
              <w:t>清洁生产审核重点企业。</w:t>
            </w:r>
            <w:r w:rsidR="000F5D6B" w:rsidRPr="00946A5F">
              <w:rPr>
                <w:rFonts w:ascii="仿宋" w:eastAsia="仿宋" w:hAnsi="仿宋" w:hint="eastAsia"/>
              </w:rPr>
              <w:t>根据《广水市污染防治攻坚战工作方案（2018-2020年）》，2018年底广水市须完成广水华</w:t>
            </w:r>
            <w:proofErr w:type="gramStart"/>
            <w:r w:rsidR="000F5D6B" w:rsidRPr="00946A5F">
              <w:rPr>
                <w:rFonts w:ascii="仿宋" w:eastAsia="仿宋" w:hAnsi="仿宋" w:hint="eastAsia"/>
              </w:rPr>
              <w:t>鑫</w:t>
            </w:r>
            <w:proofErr w:type="gramEnd"/>
            <w:r w:rsidR="000F5D6B" w:rsidRPr="00946A5F">
              <w:rPr>
                <w:rFonts w:ascii="仿宋" w:eastAsia="仿宋" w:hAnsi="仿宋" w:hint="eastAsia"/>
              </w:rPr>
              <w:t>冶金工业有限公司的清洁生产审核工作。</w:t>
            </w:r>
            <w:r w:rsidRPr="00946A5F">
              <w:rPr>
                <w:rFonts w:ascii="仿宋" w:eastAsia="仿宋" w:hAnsi="仿宋" w:hint="eastAsia"/>
              </w:rPr>
              <w:t>规划期间，</w:t>
            </w:r>
            <w:r w:rsidR="009533A1" w:rsidRPr="00946A5F">
              <w:rPr>
                <w:rFonts w:ascii="仿宋" w:eastAsia="仿宋" w:hAnsi="仿宋" w:hint="eastAsia"/>
              </w:rPr>
              <w:t>广水</w:t>
            </w:r>
            <w:r w:rsidR="008916B3" w:rsidRPr="00946A5F">
              <w:rPr>
                <w:rFonts w:ascii="仿宋" w:eastAsia="仿宋" w:hAnsi="仿宋" w:hint="eastAsia"/>
              </w:rPr>
              <w:t>科经</w:t>
            </w:r>
            <w:r w:rsidR="009533A1" w:rsidRPr="00946A5F">
              <w:rPr>
                <w:rFonts w:ascii="仿宋" w:eastAsia="仿宋" w:hAnsi="仿宋" w:hint="eastAsia"/>
              </w:rPr>
              <w:t>部门</w:t>
            </w:r>
            <w:r w:rsidR="00C55DFD" w:rsidRPr="00946A5F">
              <w:rPr>
                <w:rFonts w:ascii="仿宋" w:eastAsia="仿宋" w:hAnsi="仿宋" w:hint="eastAsia"/>
              </w:rPr>
              <w:t>应当</w:t>
            </w:r>
            <w:r w:rsidRPr="00946A5F">
              <w:rPr>
                <w:rFonts w:ascii="仿宋" w:eastAsia="仿宋" w:hAnsi="仿宋" w:hint="eastAsia"/>
              </w:rPr>
              <w:t>督促湖北省及</w:t>
            </w:r>
            <w:r w:rsidR="00D0733F" w:rsidRPr="00946A5F">
              <w:rPr>
                <w:rFonts w:ascii="仿宋" w:eastAsia="仿宋" w:hAnsi="仿宋" w:hint="eastAsia"/>
              </w:rPr>
              <w:t>随州</w:t>
            </w:r>
            <w:r w:rsidR="00C55DFD" w:rsidRPr="00946A5F">
              <w:rPr>
                <w:rFonts w:ascii="仿宋" w:eastAsia="仿宋" w:hAnsi="仿宋" w:hint="eastAsia"/>
              </w:rPr>
              <w:t>市</w:t>
            </w:r>
            <w:r w:rsidRPr="00946A5F">
              <w:rPr>
                <w:rFonts w:ascii="仿宋" w:eastAsia="仿宋" w:hAnsi="仿宋" w:hint="eastAsia"/>
              </w:rPr>
              <w:t>未来每年确定的辖区内清洁生产审核重点企业及时与技术咨询机构签订合同，制定工作计划，全面开展清洁生产审核工作。</w:t>
            </w:r>
          </w:p>
        </w:tc>
      </w:tr>
    </w:tbl>
    <w:p w:rsidR="00337368" w:rsidRPr="00946A5F" w:rsidRDefault="00337368" w:rsidP="00022781">
      <w:pPr>
        <w:pStyle w:val="2"/>
      </w:pPr>
      <w:bookmarkStart w:id="131" w:name="_Toc496016959"/>
      <w:bookmarkStart w:id="132" w:name="_Toc14768561"/>
      <w:r w:rsidRPr="00946A5F">
        <w:rPr>
          <w:rFonts w:hint="eastAsia"/>
        </w:rPr>
        <w:lastRenderedPageBreak/>
        <w:t>大力发展生态农业</w:t>
      </w:r>
      <w:bookmarkEnd w:id="131"/>
      <w:bookmarkEnd w:id="132"/>
    </w:p>
    <w:p w:rsidR="00022781" w:rsidRPr="00946A5F" w:rsidRDefault="005B6E63" w:rsidP="005B6E63">
      <w:pPr>
        <w:pStyle w:val="3"/>
      </w:pPr>
      <w:r w:rsidRPr="00946A5F">
        <w:rPr>
          <w:rFonts w:hint="eastAsia"/>
        </w:rPr>
        <w:t>加快推进“三品一标”建设</w:t>
      </w:r>
    </w:p>
    <w:p w:rsidR="005B6E63" w:rsidRPr="00946A5F" w:rsidRDefault="005B6E63" w:rsidP="005B6E63">
      <w:pPr>
        <w:ind w:firstLine="560"/>
      </w:pPr>
      <w:r w:rsidRPr="00946A5F">
        <w:rPr>
          <w:rFonts w:hint="eastAsia"/>
        </w:rPr>
        <w:t>以生态种养为突破口，建立有机种植、有机加工、绿色运输的全程质量可追溯体系，利用互联网技术和手段，加大农产品生产加工的安全保障和监测，全面推行产地准出和市场准入制度，建立大别山国家农产品质</w:t>
      </w:r>
      <w:proofErr w:type="gramStart"/>
      <w:r w:rsidRPr="00946A5F">
        <w:rPr>
          <w:rFonts w:hint="eastAsia"/>
        </w:rPr>
        <w:t>量安全</w:t>
      </w:r>
      <w:proofErr w:type="gramEnd"/>
      <w:r w:rsidRPr="00946A5F">
        <w:rPr>
          <w:rFonts w:hint="eastAsia"/>
        </w:rPr>
        <w:t>放心</w:t>
      </w:r>
      <w:r w:rsidR="00E21A0C" w:rsidRPr="00946A5F">
        <w:rPr>
          <w:rFonts w:hint="eastAsia"/>
        </w:rPr>
        <w:t>市</w:t>
      </w:r>
      <w:r w:rsidRPr="00946A5F">
        <w:rPr>
          <w:rFonts w:hint="eastAsia"/>
        </w:rPr>
        <w:t>。加快“三品一标”认证工作，建设由田间到餐桌的全程可追溯质量监测系统，重点推广、宣传地理标识农产品，便捷、健康、有机食品和生物保健品，着力打造地理标识和重要农产品（吉阳大蒜、胭脂红桃、虎</w:t>
      </w:r>
      <w:proofErr w:type="gramStart"/>
      <w:r w:rsidRPr="00946A5F">
        <w:rPr>
          <w:rFonts w:hint="eastAsia"/>
        </w:rPr>
        <w:t>弼</w:t>
      </w:r>
      <w:proofErr w:type="gramEnd"/>
      <w:r w:rsidRPr="00946A5F">
        <w:rPr>
          <w:rFonts w:hint="eastAsia"/>
        </w:rPr>
        <w:t>冲西瓜、</w:t>
      </w:r>
      <w:proofErr w:type="gramStart"/>
      <w:r w:rsidRPr="00946A5F">
        <w:rPr>
          <w:rFonts w:hint="eastAsia"/>
        </w:rPr>
        <w:t>高杆</w:t>
      </w:r>
      <w:proofErr w:type="gramEnd"/>
      <w:r w:rsidRPr="00946A5F">
        <w:rPr>
          <w:rFonts w:hint="eastAsia"/>
        </w:rPr>
        <w:t>白菜、食用菌等）、优质有机稻米及小麦、特色有机水产品（小龙虾、龟鳖、银鱼等）、特色森林有机养殖农产品、有机食用油及蔬菜农产品五大大别山大健康生态农产品特色品牌。规划期间，广水市组织并帮助农业企业申报农产品“三品”认证</w:t>
      </w:r>
      <w:r w:rsidRPr="00946A5F">
        <w:rPr>
          <w:rFonts w:hint="eastAsia"/>
        </w:rPr>
        <w:t>15-25</w:t>
      </w:r>
      <w:r w:rsidRPr="00946A5F">
        <w:rPr>
          <w:rFonts w:hint="eastAsia"/>
        </w:rPr>
        <w:t>个，</w:t>
      </w:r>
      <w:r w:rsidRPr="00946A5F">
        <w:rPr>
          <w:rFonts w:hint="eastAsia"/>
        </w:rPr>
        <w:t>2020</w:t>
      </w:r>
      <w:r w:rsidRPr="00946A5F">
        <w:rPr>
          <w:rFonts w:hint="eastAsia"/>
        </w:rPr>
        <w:t>年全市有机、绿色、无公害农产品种植面积的比重达到</w:t>
      </w:r>
      <w:r w:rsidRPr="00946A5F">
        <w:rPr>
          <w:rFonts w:hint="eastAsia"/>
        </w:rPr>
        <w:t>40%</w:t>
      </w:r>
      <w:r w:rsidRPr="00946A5F">
        <w:rPr>
          <w:rFonts w:hint="eastAsia"/>
        </w:rPr>
        <w:t>以上，</w:t>
      </w:r>
      <w:r w:rsidRPr="00946A5F">
        <w:rPr>
          <w:rFonts w:hint="eastAsia"/>
        </w:rPr>
        <w:t>2022</w:t>
      </w:r>
      <w:r w:rsidRPr="00946A5F">
        <w:rPr>
          <w:rFonts w:hint="eastAsia"/>
        </w:rPr>
        <w:t>年该项指标达到</w:t>
      </w:r>
      <w:r w:rsidRPr="00946A5F">
        <w:rPr>
          <w:rFonts w:hint="eastAsia"/>
        </w:rPr>
        <w:t>50%</w:t>
      </w:r>
      <w:r w:rsidRPr="00946A5F">
        <w:rPr>
          <w:rFonts w:hint="eastAsia"/>
        </w:rPr>
        <w:t>以上。</w:t>
      </w:r>
    </w:p>
    <w:p w:rsidR="00337368" w:rsidRPr="00946A5F" w:rsidRDefault="00022781" w:rsidP="00022781">
      <w:pPr>
        <w:pStyle w:val="3"/>
      </w:pPr>
      <w:r w:rsidRPr="00946A5F">
        <w:t>积极构建农业循环体系</w:t>
      </w:r>
    </w:p>
    <w:p w:rsidR="00C12274" w:rsidRPr="00946A5F" w:rsidRDefault="00022781" w:rsidP="00022781">
      <w:pPr>
        <w:ind w:firstLine="560"/>
      </w:pPr>
      <w:r w:rsidRPr="00946A5F">
        <w:rPr>
          <w:rFonts w:hint="eastAsia"/>
        </w:rPr>
        <w:t>深入推进农业结构调整，</w:t>
      </w:r>
      <w:r w:rsidR="00C12274" w:rsidRPr="00946A5F">
        <w:rPr>
          <w:rFonts w:hint="eastAsia"/>
        </w:rPr>
        <w:t>推动农村一二三产业融合发展。以农牧渔结合、农林结合为导向，优化农业种植、养殖结构，</w:t>
      </w:r>
      <w:r w:rsidRPr="00946A5F">
        <w:rPr>
          <w:rFonts w:hint="eastAsia"/>
        </w:rPr>
        <w:t>构建高效、持续、良性循环发展的农业经济体系，保证全市农业又好又快发展。</w:t>
      </w:r>
      <w:r w:rsidR="00C12274" w:rsidRPr="00946A5F">
        <w:rPr>
          <w:rFonts w:hint="eastAsia"/>
        </w:rPr>
        <w:t>推进农产品、林产品加工废弃物综合利用，鼓励利用林业剩余物生产板材、纸张、活性炭及颗粒、液体燃料生物质能源，延伸产业链，提高附加值；拓展农业林业多功能性，推进农业与旅游、教育、文化、健康养老等产业深度融合，发挥促进扶贫攻坚的积极作用。</w:t>
      </w:r>
    </w:p>
    <w:p w:rsidR="00022781" w:rsidRPr="00946A5F" w:rsidRDefault="00022781" w:rsidP="00022781">
      <w:pPr>
        <w:ind w:firstLine="560"/>
      </w:pPr>
      <w:r w:rsidRPr="00946A5F">
        <w:rPr>
          <w:rFonts w:hint="eastAsia"/>
        </w:rPr>
        <w:lastRenderedPageBreak/>
        <w:t>根据</w:t>
      </w:r>
      <w:r w:rsidR="00D0733F" w:rsidRPr="00946A5F">
        <w:rPr>
          <w:rFonts w:hint="eastAsia"/>
        </w:rPr>
        <w:t>广水市</w:t>
      </w:r>
      <w:r w:rsidRPr="00946A5F">
        <w:rPr>
          <w:rFonts w:hint="eastAsia"/>
        </w:rPr>
        <w:t>划定的畜禽养殖区域，科学规划、合理布局规模化畜禽养殖场（小区），同步配套建设畜禽粪便污染防治设施，大力推广沼气集中供气工程及生态有机肥加工厂，实现区域内的种养平衡，提高农业生产与资源环境的匹配度。大力培育优质糯稻和稻田综合种养等特色农业，着力推广“猪—</w:t>
      </w:r>
      <w:proofErr w:type="gramStart"/>
      <w:r w:rsidRPr="00946A5F">
        <w:rPr>
          <w:rFonts w:hint="eastAsia"/>
        </w:rPr>
        <w:t>沼</w:t>
      </w:r>
      <w:proofErr w:type="gramEnd"/>
      <w:r w:rsidRPr="00946A5F">
        <w:rPr>
          <w:rFonts w:hint="eastAsia"/>
        </w:rPr>
        <w:t>—果”、“猪—</w:t>
      </w:r>
      <w:proofErr w:type="gramStart"/>
      <w:r w:rsidRPr="00946A5F">
        <w:rPr>
          <w:rFonts w:hint="eastAsia"/>
        </w:rPr>
        <w:t>沼</w:t>
      </w:r>
      <w:proofErr w:type="gramEnd"/>
      <w:r w:rsidRPr="00946A5F">
        <w:rPr>
          <w:rFonts w:hint="eastAsia"/>
        </w:rPr>
        <w:t>—菜”、“猪—</w:t>
      </w:r>
      <w:proofErr w:type="gramStart"/>
      <w:r w:rsidRPr="00946A5F">
        <w:rPr>
          <w:rFonts w:hint="eastAsia"/>
        </w:rPr>
        <w:t>沼</w:t>
      </w:r>
      <w:proofErr w:type="gramEnd"/>
      <w:r w:rsidRPr="00946A5F">
        <w:rPr>
          <w:rFonts w:hint="eastAsia"/>
        </w:rPr>
        <w:t>—鱼”、“鳖虾渔稻”等立体共生技术，重点实现“养殖业—畜禽粪便、渔业废物—有机肥料—种植业—农作物副产品—养殖业”、“种植业—农产品加工业—废弃物沼气利用—沼渣沼液—有机肥—种植业”等立体种养加模式。</w:t>
      </w:r>
    </w:p>
    <w:tbl>
      <w:tblPr>
        <w:tblStyle w:val="a7"/>
        <w:tblW w:w="0" w:type="auto"/>
        <w:tblLook w:val="04A0" w:firstRow="1" w:lastRow="0" w:firstColumn="1" w:lastColumn="0" w:noHBand="0" w:noVBand="1"/>
      </w:tblPr>
      <w:tblGrid>
        <w:gridCol w:w="9854"/>
      </w:tblGrid>
      <w:tr w:rsidR="00022781" w:rsidRPr="00946A5F" w:rsidTr="00022781">
        <w:tc>
          <w:tcPr>
            <w:tcW w:w="9854" w:type="dxa"/>
            <w:shd w:val="clear" w:color="auto" w:fill="74D280" w:themeFill="background1" w:themeFillShade="BF"/>
            <w:vAlign w:val="center"/>
          </w:tcPr>
          <w:p w:rsidR="00022781" w:rsidRPr="00946A5F" w:rsidRDefault="00022781" w:rsidP="00A01B12">
            <w:pPr>
              <w:pStyle w:val="a5"/>
            </w:pPr>
            <w:r w:rsidRPr="00946A5F">
              <w:rPr>
                <w:rFonts w:hint="eastAsia"/>
              </w:rPr>
              <w:t>专栏</w:t>
            </w:r>
            <w:r w:rsidR="00A01B12" w:rsidRPr="00946A5F">
              <w:rPr>
                <w:rFonts w:hint="eastAsia"/>
              </w:rPr>
              <w:t>7</w:t>
            </w:r>
            <w:r w:rsidRPr="00946A5F">
              <w:rPr>
                <w:rFonts w:hint="eastAsia"/>
              </w:rPr>
              <w:t>-</w:t>
            </w:r>
            <w:r w:rsidR="00A01B12" w:rsidRPr="00946A5F">
              <w:rPr>
                <w:rFonts w:hint="eastAsia"/>
              </w:rPr>
              <w:t>2</w:t>
            </w:r>
            <w:r w:rsidRPr="00946A5F">
              <w:rPr>
                <w:rFonts w:hint="eastAsia"/>
              </w:rPr>
              <w:t>-1</w:t>
            </w:r>
            <w:r w:rsidR="00D0733F" w:rsidRPr="00946A5F">
              <w:rPr>
                <w:rFonts w:hint="eastAsia"/>
              </w:rPr>
              <w:t>广水市</w:t>
            </w:r>
            <w:r w:rsidRPr="00946A5F">
              <w:rPr>
                <w:rFonts w:hint="eastAsia"/>
              </w:rPr>
              <w:t>畜禽养殖区域划分情况</w:t>
            </w:r>
          </w:p>
        </w:tc>
      </w:tr>
      <w:tr w:rsidR="00022781" w:rsidRPr="00946A5F" w:rsidTr="00022781">
        <w:tc>
          <w:tcPr>
            <w:tcW w:w="9854" w:type="dxa"/>
            <w:vAlign w:val="center"/>
          </w:tcPr>
          <w:p w:rsidR="00022781" w:rsidRPr="00946A5F" w:rsidRDefault="00022781" w:rsidP="00022781">
            <w:pPr>
              <w:ind w:firstLine="560"/>
              <w:rPr>
                <w:rFonts w:ascii="仿宋_GB2312" w:eastAsia="仿宋_GB2312"/>
              </w:rPr>
            </w:pPr>
            <w:r w:rsidRPr="00946A5F">
              <w:rPr>
                <w:rFonts w:ascii="仿宋_GB2312" w:eastAsia="仿宋_GB2312" w:hint="eastAsia"/>
              </w:rPr>
              <w:t>依照《</w:t>
            </w:r>
            <w:r w:rsidR="00D0733F" w:rsidRPr="00946A5F">
              <w:rPr>
                <w:rFonts w:ascii="仿宋_GB2312" w:eastAsia="仿宋_GB2312" w:hint="eastAsia"/>
              </w:rPr>
              <w:t>广水市</w:t>
            </w:r>
            <w:r w:rsidRPr="00946A5F">
              <w:rPr>
                <w:rFonts w:ascii="仿宋_GB2312" w:eastAsia="仿宋_GB2312" w:hint="eastAsia"/>
              </w:rPr>
              <w:t>畜禽养殖</w:t>
            </w:r>
            <w:r w:rsidR="00E24047" w:rsidRPr="00946A5F">
              <w:rPr>
                <w:rFonts w:ascii="仿宋_GB2312" w:eastAsia="仿宋_GB2312" w:hint="eastAsia"/>
              </w:rPr>
              <w:t>污染防治规划</w:t>
            </w:r>
            <w:r w:rsidRPr="00946A5F">
              <w:rPr>
                <w:rFonts w:ascii="仿宋_GB2312" w:eastAsia="仿宋_GB2312" w:hint="eastAsia"/>
              </w:rPr>
              <w:t>》，</w:t>
            </w:r>
            <w:r w:rsidR="00D0733F" w:rsidRPr="00946A5F">
              <w:rPr>
                <w:rFonts w:ascii="仿宋_GB2312" w:eastAsia="仿宋_GB2312" w:hint="eastAsia"/>
              </w:rPr>
              <w:t>广水市</w:t>
            </w:r>
            <w:r w:rsidRPr="00946A5F">
              <w:rPr>
                <w:rFonts w:ascii="仿宋_GB2312" w:eastAsia="仿宋_GB2312" w:hint="eastAsia"/>
              </w:rPr>
              <w:t>畜禽养殖实行区域分类管理，划分为禁养区、限养区和适养区三大类型。</w:t>
            </w:r>
            <w:r w:rsidR="00271258" w:rsidRPr="00946A5F">
              <w:rPr>
                <w:rFonts w:ascii="仿宋_GB2312" w:eastAsia="仿宋_GB2312"/>
              </w:rPr>
              <w:t>具体详见附件。</w:t>
            </w:r>
          </w:p>
          <w:p w:rsidR="00022781" w:rsidRPr="00946A5F" w:rsidRDefault="00022781" w:rsidP="00134837">
            <w:pPr>
              <w:ind w:firstLine="562"/>
              <w:rPr>
                <w:rFonts w:ascii="仿宋_GB2312" w:eastAsia="仿宋_GB2312"/>
              </w:rPr>
            </w:pPr>
            <w:r w:rsidRPr="00946A5F">
              <w:rPr>
                <w:rFonts w:ascii="仿宋_GB2312" w:eastAsia="仿宋_GB2312" w:hint="eastAsia"/>
                <w:b/>
              </w:rPr>
              <w:t>（一）禁止养殖区。</w:t>
            </w:r>
            <w:r w:rsidRPr="00946A5F">
              <w:rPr>
                <w:rFonts w:ascii="仿宋_GB2312" w:eastAsia="仿宋_GB2312" w:hint="eastAsia"/>
              </w:rPr>
              <w:t>指按照法律、法规，禁止建设规模化畜禽养殖场（小区）的区域（含陆域和水域）。主要包括人口集中区域、饮用水源地保护区、生态功能及风景名胜区等需要重点保护的区域。</w:t>
            </w:r>
          </w:p>
          <w:p w:rsidR="00271258" w:rsidRPr="00946A5F" w:rsidRDefault="00271258" w:rsidP="00271258">
            <w:pPr>
              <w:ind w:firstLine="560"/>
              <w:rPr>
                <w:rFonts w:ascii="仿宋_GB2312" w:eastAsia="仿宋_GB2312"/>
              </w:rPr>
            </w:pPr>
            <w:r w:rsidRPr="00946A5F">
              <w:rPr>
                <w:rFonts w:ascii="仿宋_GB2312" w:eastAsia="仿宋_GB2312" w:hint="eastAsia"/>
              </w:rPr>
              <w:t>（1）本次行政区划内生活饮用水源地飞沙河水库、花山水库、许家冲水库、霞家河水库、黑洞湾水库、</w:t>
            </w:r>
            <w:proofErr w:type="gramStart"/>
            <w:r w:rsidRPr="00946A5F">
              <w:rPr>
                <w:rFonts w:ascii="仿宋_GB2312" w:eastAsia="仿宋_GB2312" w:hint="eastAsia"/>
              </w:rPr>
              <w:t>余店河</w:t>
            </w:r>
            <w:proofErr w:type="gramEnd"/>
            <w:r w:rsidRPr="00946A5F">
              <w:rPr>
                <w:rFonts w:ascii="仿宋_GB2312" w:eastAsia="仿宋_GB2312" w:hint="eastAsia"/>
              </w:rPr>
              <w:t>、先觉庙水库等二类保护区边界外延500m范围内的区域。</w:t>
            </w:r>
          </w:p>
          <w:p w:rsidR="00271258" w:rsidRPr="00946A5F" w:rsidRDefault="00271258" w:rsidP="00271258">
            <w:pPr>
              <w:ind w:firstLine="560"/>
              <w:rPr>
                <w:rFonts w:ascii="仿宋_GB2312" w:eastAsia="仿宋_GB2312"/>
              </w:rPr>
            </w:pPr>
            <w:r w:rsidRPr="00946A5F">
              <w:rPr>
                <w:rFonts w:ascii="仿宋_GB2312" w:eastAsia="仿宋_GB2312" w:hint="eastAsia"/>
              </w:rPr>
              <w:t>（2）各镇（办）和村级集中式生活饮用水水源地周围1000m范围内的区域。</w:t>
            </w:r>
          </w:p>
          <w:p w:rsidR="00271258" w:rsidRPr="00946A5F" w:rsidRDefault="00271258" w:rsidP="00271258">
            <w:pPr>
              <w:ind w:firstLine="560"/>
              <w:rPr>
                <w:rFonts w:ascii="仿宋_GB2312" w:eastAsia="仿宋_GB2312"/>
              </w:rPr>
            </w:pPr>
            <w:r w:rsidRPr="00946A5F">
              <w:rPr>
                <w:rFonts w:ascii="仿宋_GB2312" w:eastAsia="仿宋_GB2312" w:hint="eastAsia"/>
              </w:rPr>
              <w:t>（3）应山河、广水河、府河等河流及主要支流沿岸两侧500m范围以内的区域。</w:t>
            </w:r>
          </w:p>
          <w:p w:rsidR="00271258" w:rsidRPr="00946A5F" w:rsidRDefault="00271258" w:rsidP="00271258">
            <w:pPr>
              <w:ind w:firstLine="560"/>
              <w:rPr>
                <w:rFonts w:ascii="仿宋_GB2312" w:eastAsia="仿宋_GB2312"/>
              </w:rPr>
            </w:pPr>
            <w:r w:rsidRPr="00946A5F">
              <w:rPr>
                <w:rFonts w:ascii="仿宋_GB2312" w:eastAsia="仿宋_GB2312" w:hint="eastAsia"/>
              </w:rPr>
              <w:t>（4）小Ⅰ、小Ⅱ型水库最高水位线外延500m范围内的区域。</w:t>
            </w:r>
          </w:p>
          <w:p w:rsidR="00271258" w:rsidRPr="00946A5F" w:rsidRDefault="00271258" w:rsidP="00271258">
            <w:pPr>
              <w:ind w:firstLine="560"/>
              <w:rPr>
                <w:rFonts w:ascii="仿宋_GB2312" w:eastAsia="仿宋_GB2312"/>
              </w:rPr>
            </w:pPr>
            <w:r w:rsidRPr="00946A5F">
              <w:rPr>
                <w:rFonts w:ascii="仿宋_GB2312" w:eastAsia="仿宋_GB2312" w:hint="eastAsia"/>
              </w:rPr>
              <w:t>（5）三潭风景区、徐家河风景区、中华山风景区、黑龙潭风景区等周围1000m范围内的区域。</w:t>
            </w:r>
          </w:p>
          <w:p w:rsidR="00271258" w:rsidRPr="00946A5F" w:rsidRDefault="00271258" w:rsidP="00271258">
            <w:pPr>
              <w:ind w:firstLine="560"/>
              <w:rPr>
                <w:rFonts w:ascii="仿宋_GB2312" w:eastAsia="仿宋_GB2312"/>
              </w:rPr>
            </w:pPr>
            <w:r w:rsidRPr="00946A5F">
              <w:rPr>
                <w:rFonts w:ascii="仿宋_GB2312" w:eastAsia="仿宋_GB2312" w:hint="eastAsia"/>
              </w:rPr>
              <w:t>（6）广水市城市规划区及周围500m范围以内的区域；除应山、广水城区规划区外的15个镇（办）规划区及周围500m范围以内的区域；行政村、自然村人口聚集区周围300m范围内；规划的各类工业区及周围500m范围内的区域。</w:t>
            </w:r>
          </w:p>
          <w:p w:rsidR="00022781" w:rsidRPr="00946A5F" w:rsidRDefault="00022781" w:rsidP="00134837">
            <w:pPr>
              <w:ind w:firstLine="562"/>
              <w:rPr>
                <w:rFonts w:ascii="仿宋_GB2312" w:eastAsia="仿宋_GB2312"/>
              </w:rPr>
            </w:pPr>
            <w:r w:rsidRPr="00946A5F">
              <w:rPr>
                <w:rFonts w:ascii="仿宋_GB2312" w:eastAsia="仿宋_GB2312" w:hint="eastAsia"/>
                <w:b/>
              </w:rPr>
              <w:lastRenderedPageBreak/>
              <w:t>（二）限制养殖区。</w:t>
            </w:r>
            <w:r w:rsidRPr="00946A5F">
              <w:rPr>
                <w:rFonts w:ascii="仿宋_GB2312" w:eastAsia="仿宋_GB2312" w:hint="eastAsia"/>
              </w:rPr>
              <w:t>指按照法律、法规，结合区域环境容量，限定畜禽养殖污染排放总量的区域。</w:t>
            </w:r>
          </w:p>
          <w:p w:rsidR="00271258" w:rsidRPr="00946A5F" w:rsidRDefault="00271258" w:rsidP="00271258">
            <w:pPr>
              <w:ind w:firstLine="560"/>
              <w:rPr>
                <w:rFonts w:ascii="仿宋_GB2312" w:eastAsia="仿宋_GB2312"/>
              </w:rPr>
            </w:pPr>
            <w:r w:rsidRPr="00946A5F">
              <w:rPr>
                <w:rFonts w:ascii="仿宋_GB2312" w:eastAsia="仿宋_GB2312" w:hint="eastAsia"/>
              </w:rPr>
              <w:t>（1）广水市城市规划区常年主导风向上风向2000m范围内及各镇（办）规划区常年主导风向上风向1000m范围内的区域（除划定的禁养区外）。</w:t>
            </w:r>
          </w:p>
          <w:p w:rsidR="00271258" w:rsidRPr="00946A5F" w:rsidRDefault="00271258" w:rsidP="00271258">
            <w:pPr>
              <w:ind w:firstLine="560"/>
              <w:rPr>
                <w:rFonts w:ascii="仿宋_GB2312" w:eastAsia="仿宋_GB2312"/>
              </w:rPr>
            </w:pPr>
            <w:r w:rsidRPr="00946A5F">
              <w:rPr>
                <w:rFonts w:ascii="仿宋_GB2312" w:eastAsia="仿宋_GB2312" w:hint="eastAsia"/>
              </w:rPr>
              <w:t>（2）高速公路、国道、省道等交通主干线及AAA以上景区旅游公路沿岸两侧500m范围内的区域。</w:t>
            </w:r>
          </w:p>
          <w:p w:rsidR="00271258" w:rsidRPr="00946A5F" w:rsidRDefault="00271258" w:rsidP="00271258">
            <w:pPr>
              <w:ind w:firstLine="560"/>
              <w:rPr>
                <w:rFonts w:ascii="仿宋_GB2312" w:eastAsia="仿宋_GB2312"/>
              </w:rPr>
            </w:pPr>
            <w:r w:rsidRPr="00946A5F">
              <w:rPr>
                <w:rFonts w:ascii="仿宋_GB2312" w:eastAsia="仿宋_GB2312" w:hint="eastAsia"/>
              </w:rPr>
              <w:t>（3）国家重要生态功能区红线范围内的区域。</w:t>
            </w:r>
          </w:p>
          <w:p w:rsidR="00271258" w:rsidRPr="00946A5F" w:rsidRDefault="00271258" w:rsidP="00271258">
            <w:pPr>
              <w:ind w:firstLine="560"/>
              <w:rPr>
                <w:rFonts w:ascii="仿宋_GB2312" w:eastAsia="仿宋_GB2312"/>
              </w:rPr>
            </w:pPr>
            <w:r w:rsidRPr="00946A5F">
              <w:rPr>
                <w:rFonts w:ascii="仿宋_GB2312" w:eastAsia="仿宋_GB2312" w:hint="eastAsia"/>
              </w:rPr>
              <w:t>（4）应山河、广水河、府河禁养区外延1000m范围内的区域。</w:t>
            </w:r>
          </w:p>
          <w:p w:rsidR="00271258" w:rsidRPr="00946A5F" w:rsidRDefault="00271258" w:rsidP="00271258">
            <w:pPr>
              <w:ind w:firstLine="560"/>
              <w:rPr>
                <w:rFonts w:ascii="仿宋_GB2312" w:eastAsia="仿宋_GB2312"/>
              </w:rPr>
            </w:pPr>
            <w:r w:rsidRPr="00946A5F">
              <w:rPr>
                <w:rFonts w:ascii="仿宋_GB2312" w:eastAsia="仿宋_GB2312" w:hint="eastAsia"/>
              </w:rPr>
              <w:t>（5）根据城镇发展规划和区域污染物排放总量控制要求，应当限制养殖的区域。</w:t>
            </w:r>
          </w:p>
          <w:p w:rsidR="00022781" w:rsidRPr="00946A5F" w:rsidRDefault="00022781" w:rsidP="00134837">
            <w:pPr>
              <w:ind w:firstLine="562"/>
              <w:rPr>
                <w:rFonts w:ascii="仿宋_GB2312" w:eastAsia="仿宋_GB2312"/>
              </w:rPr>
            </w:pPr>
            <w:r w:rsidRPr="00946A5F">
              <w:rPr>
                <w:rFonts w:ascii="仿宋_GB2312" w:eastAsia="仿宋_GB2312" w:hint="eastAsia"/>
                <w:b/>
              </w:rPr>
              <w:t>（三）适宜养殖区。</w:t>
            </w:r>
            <w:r w:rsidRPr="00946A5F">
              <w:rPr>
                <w:rFonts w:ascii="仿宋_GB2312" w:eastAsia="仿宋_GB2312" w:hint="eastAsia"/>
              </w:rPr>
              <w:t>指除禁止养殖区、限制养殖区以外的区域，原则上作为畜禽养殖适宜养殖区，在适宜养殖区范围内规模化畜禽养殖场（小区）项目选址必须经科学论证，符合国家和地方法律法规，不得影响居住环境和生态环境。</w:t>
            </w:r>
          </w:p>
        </w:tc>
      </w:tr>
    </w:tbl>
    <w:p w:rsidR="003C58A6" w:rsidRPr="00946A5F" w:rsidRDefault="003C58A6" w:rsidP="003C58A6">
      <w:pPr>
        <w:ind w:firstLine="560"/>
      </w:pPr>
    </w:p>
    <w:p w:rsidR="00022781" w:rsidRPr="00946A5F" w:rsidRDefault="00022781" w:rsidP="00022781">
      <w:pPr>
        <w:pStyle w:val="3"/>
      </w:pPr>
      <w:r w:rsidRPr="00946A5F">
        <w:rPr>
          <w:rFonts w:hint="eastAsia"/>
        </w:rPr>
        <w:t>大力</w:t>
      </w:r>
      <w:r w:rsidR="005B6E63" w:rsidRPr="00946A5F">
        <w:rPr>
          <w:rFonts w:hint="eastAsia"/>
        </w:rPr>
        <w:t>推进资源能源节约化</w:t>
      </w:r>
    </w:p>
    <w:p w:rsidR="005B6E63" w:rsidRPr="00946A5F" w:rsidRDefault="005B6E63" w:rsidP="005B6E63">
      <w:pPr>
        <w:pStyle w:val="4"/>
      </w:pPr>
      <w:r w:rsidRPr="00946A5F">
        <w:rPr>
          <w:rFonts w:hint="eastAsia"/>
        </w:rPr>
        <w:t>推进土地集约利用</w:t>
      </w:r>
    </w:p>
    <w:p w:rsidR="005B6E63" w:rsidRPr="00946A5F" w:rsidRDefault="005B6E63" w:rsidP="005B6E63">
      <w:pPr>
        <w:ind w:firstLine="560"/>
      </w:pPr>
      <w:r w:rsidRPr="00946A5F">
        <w:rPr>
          <w:rFonts w:hint="eastAsia"/>
        </w:rPr>
        <w:t>推进传统耕作制度改革，根据广水市复种指数，合理发展高效种植方式，充分挖掘土、水、光、热等资源的利用潜力，提高耕地、草地、水面、林地综合产出效率。加强农田基础设施和耕地质量建设，通过基本农田整治、农田改造、土地平整等项目实施，建设高标准农田，配套田块整治工程、土壤改良工程、灌溉与排水工程、田间道路工程，提高土壤养分供应和耕地基础产出。</w:t>
      </w:r>
    </w:p>
    <w:p w:rsidR="000B66E9" w:rsidRPr="00946A5F" w:rsidRDefault="000B66E9" w:rsidP="000B66E9">
      <w:pPr>
        <w:pStyle w:val="4"/>
      </w:pPr>
      <w:r w:rsidRPr="00946A5F">
        <w:rPr>
          <w:rFonts w:hint="eastAsia"/>
        </w:rPr>
        <w:t>推进节能降耗</w:t>
      </w:r>
    </w:p>
    <w:p w:rsidR="000B66E9" w:rsidRPr="00946A5F" w:rsidRDefault="00C50E5B" w:rsidP="000B66E9">
      <w:pPr>
        <w:ind w:firstLine="560"/>
      </w:pPr>
      <w:r w:rsidRPr="00946A5F">
        <w:rPr>
          <w:rFonts w:hint="eastAsia"/>
        </w:rPr>
        <w:t>加快淘汰高耗能老旧农业机械，有效开展农机更新改造。利用国家农机购机补贴的惠农政策，大力宣传</w:t>
      </w:r>
      <w:proofErr w:type="gramStart"/>
      <w:r w:rsidRPr="00946A5F">
        <w:rPr>
          <w:rFonts w:hint="eastAsia"/>
        </w:rPr>
        <w:t>推广自</w:t>
      </w:r>
      <w:proofErr w:type="gramEnd"/>
      <w:r w:rsidRPr="00946A5F">
        <w:rPr>
          <w:rFonts w:hint="eastAsia"/>
        </w:rPr>
        <w:t>走式玉米联合收获机、免耕播种机等多功能复合式农机装备，积极引导和扶持农民购买“优质、高效、安全、低耗、环</w:t>
      </w:r>
      <w:r w:rsidRPr="00946A5F">
        <w:rPr>
          <w:rFonts w:hint="eastAsia"/>
        </w:rPr>
        <w:lastRenderedPageBreak/>
        <w:t>保”的农业机械，优化农机装备结构，充分发挥农机效能。</w:t>
      </w:r>
    </w:p>
    <w:p w:rsidR="00C12274" w:rsidRPr="00946A5F" w:rsidRDefault="00C12274" w:rsidP="00C12274">
      <w:pPr>
        <w:pStyle w:val="4"/>
      </w:pPr>
      <w:r w:rsidRPr="00946A5F">
        <w:rPr>
          <w:rFonts w:hint="eastAsia"/>
        </w:rPr>
        <w:t>推进节水控水</w:t>
      </w:r>
    </w:p>
    <w:p w:rsidR="00C12274" w:rsidRPr="00946A5F" w:rsidRDefault="00C12274" w:rsidP="00C12274">
      <w:pPr>
        <w:ind w:firstLine="560"/>
      </w:pPr>
      <w:r w:rsidRPr="00946A5F">
        <w:rPr>
          <w:rFonts w:hint="eastAsia"/>
        </w:rPr>
        <w:t>加大大型灌区续建配套与节水改造工程投入，对干渠进行疏挖和防渗处理，改造、加固渠系建筑物，完善渠系配套建设。加强农业节水技术与产品推广应用，改进农业粗放用水模式，大力推行田间节水灌溉技术，逐步推广管道灌溉、喷灌、微灌等高效节水措施，重点推广水稻综合节水灌溉技术，提高水利用系数和灌溉保证率。大力发展高效节水农业和生态农业，推广设施蔬菜和大棚蔬菜，选育和推广耐旱作物品种，调整种植结构，优化种植制度，规范旱地改制，因地制宜发展旱粮作物。</w:t>
      </w:r>
      <w:r w:rsidR="005A4500" w:rsidRPr="00946A5F">
        <w:rPr>
          <w:rFonts w:hint="eastAsia"/>
        </w:rPr>
        <w:t>以棉花、玉米、马铃薯为重点作物，示范推广地膜覆盖、集雨补灌、抗旱抗逆等节水技术，地膜厚度不得低于</w:t>
      </w:r>
      <w:r w:rsidR="005A4500" w:rsidRPr="00946A5F">
        <w:rPr>
          <w:rFonts w:hint="eastAsia"/>
        </w:rPr>
        <w:t>0.01</w:t>
      </w:r>
      <w:r w:rsidR="005A4500" w:rsidRPr="00946A5F">
        <w:rPr>
          <w:rFonts w:hint="eastAsia"/>
        </w:rPr>
        <w:t>毫米。</w:t>
      </w:r>
      <w:r w:rsidRPr="00946A5F">
        <w:rPr>
          <w:rFonts w:hint="eastAsia"/>
        </w:rPr>
        <w:t>加强灌溉用水管理，加强各镇农村用水者协会建设，充分发挥协会带头作用，向农民推广农耕农艺节水措施。</w:t>
      </w:r>
    </w:p>
    <w:p w:rsidR="00BF56BA" w:rsidRPr="00946A5F" w:rsidRDefault="00BF56BA" w:rsidP="00BF56BA">
      <w:pPr>
        <w:pStyle w:val="3"/>
      </w:pPr>
      <w:r w:rsidRPr="00946A5F">
        <w:t>持续推动</w:t>
      </w:r>
      <w:r w:rsidRPr="00946A5F">
        <w:t>“</w:t>
      </w:r>
      <w:r w:rsidRPr="00946A5F">
        <w:t>减肥减药</w:t>
      </w:r>
      <w:r w:rsidRPr="00946A5F">
        <w:t>”</w:t>
      </w:r>
    </w:p>
    <w:p w:rsidR="00C12274" w:rsidRPr="00946A5F" w:rsidRDefault="00C12274" w:rsidP="00C12274">
      <w:pPr>
        <w:pStyle w:val="4"/>
      </w:pPr>
      <w:r w:rsidRPr="00946A5F">
        <w:rPr>
          <w:rFonts w:hint="eastAsia"/>
        </w:rPr>
        <w:t>推进</w:t>
      </w:r>
      <w:r w:rsidR="000B66E9" w:rsidRPr="00946A5F">
        <w:rPr>
          <w:rFonts w:hint="eastAsia"/>
        </w:rPr>
        <w:t>化肥减量</w:t>
      </w:r>
    </w:p>
    <w:p w:rsidR="00C12274" w:rsidRPr="00946A5F" w:rsidRDefault="00C12274" w:rsidP="00C12274">
      <w:pPr>
        <w:ind w:firstLine="560"/>
      </w:pPr>
      <w:r w:rsidRPr="00946A5F">
        <w:rPr>
          <w:rFonts w:hint="eastAsia"/>
        </w:rPr>
        <w:t>大力推广测土配方施肥技术，以强化农企合作为重点，积极发挥政府农业部门的主导作用，谋划多种合作方式，强化农企合作和产销对接，充分调动企业参与积极性，因地制宜引导推广配方肥，扩大配方肥推广应用。以农业信息化为切入点，创新肥料配方制定发布机制，依托政府第三方网站以及手机短信系统，及时发布肥料配方信息，切实推进测土配方施肥技术“落地”。以农化服务与机械化施肥为着力点，加强农机融合，依托农机合作社、肥料企业，大力推进机械化施肥，促进施肥方式改变，提高农化服务水平。巩固完善取土化验基础，科学安排田间试验示范，扩大在设施农业及蔬菜等经济作物上的应用。争取</w:t>
      </w:r>
      <w:r w:rsidR="00D0733F" w:rsidRPr="00946A5F">
        <w:rPr>
          <w:rFonts w:hint="eastAsia"/>
        </w:rPr>
        <w:t>随州</w:t>
      </w:r>
      <w:r w:rsidRPr="00946A5F">
        <w:rPr>
          <w:rFonts w:hint="eastAsia"/>
        </w:rPr>
        <w:t>市政府财政支持和税收减免，充分利用全市养殖场丰富的有机肥资源，加大畜禽养殖废弃物资源化利用投入，尝试建立配方商品有机肥生产基地，实现畜禽粪便工厂化生产。围绕果菜</w:t>
      </w:r>
      <w:proofErr w:type="gramStart"/>
      <w:r w:rsidRPr="00946A5F">
        <w:rPr>
          <w:rFonts w:hint="eastAsia"/>
        </w:rPr>
        <w:t>茶优势</w:t>
      </w:r>
      <w:proofErr w:type="gramEnd"/>
      <w:r w:rsidRPr="00946A5F">
        <w:rPr>
          <w:rFonts w:hint="eastAsia"/>
        </w:rPr>
        <w:t>产区、核心产区，大力推广有机肥替代化肥技术，</w:t>
      </w:r>
      <w:r w:rsidR="005A4500" w:rsidRPr="00946A5F">
        <w:rPr>
          <w:rFonts w:hint="eastAsia"/>
        </w:rPr>
        <w:t>积极鼓励引导农民增施有机肥，</w:t>
      </w:r>
      <w:r w:rsidRPr="00946A5F">
        <w:rPr>
          <w:rFonts w:hint="eastAsia"/>
        </w:rPr>
        <w:t>集中</w:t>
      </w:r>
      <w:r w:rsidR="008B54C6" w:rsidRPr="00946A5F">
        <w:rPr>
          <w:rFonts w:hint="eastAsia"/>
        </w:rPr>
        <w:t>打造以水果、蔬菜、茶叶等</w:t>
      </w:r>
      <w:r w:rsidR="008B54C6" w:rsidRPr="00946A5F">
        <w:rPr>
          <w:rFonts w:hint="eastAsia"/>
        </w:rPr>
        <w:lastRenderedPageBreak/>
        <w:t>附加值高的经济作物和优质水稻为主的</w:t>
      </w:r>
      <w:proofErr w:type="gramStart"/>
      <w:r w:rsidR="008B54C6" w:rsidRPr="00946A5F">
        <w:rPr>
          <w:rFonts w:hint="eastAsia"/>
        </w:rPr>
        <w:t>有机肥替减化肥</w:t>
      </w:r>
      <w:proofErr w:type="gramEnd"/>
      <w:r w:rsidR="008B54C6" w:rsidRPr="00946A5F">
        <w:rPr>
          <w:rFonts w:hint="eastAsia"/>
        </w:rPr>
        <w:t>行动示范区</w:t>
      </w:r>
      <w:r w:rsidRPr="00946A5F">
        <w:rPr>
          <w:rFonts w:hint="eastAsia"/>
        </w:rPr>
        <w:t>，</w:t>
      </w:r>
      <w:r w:rsidR="008B54C6" w:rsidRPr="00946A5F">
        <w:rPr>
          <w:rFonts w:hint="eastAsia"/>
        </w:rPr>
        <w:t>突出作物优势产区、核心产区和知名品牌生产基地示范带动作用，全面推进循环利用畜禽养殖废弃物和农作物秸秆等有机肥资源化利用</w:t>
      </w:r>
      <w:r w:rsidRPr="00946A5F">
        <w:rPr>
          <w:rFonts w:hint="eastAsia"/>
        </w:rPr>
        <w:t>。</w:t>
      </w:r>
      <w:r w:rsidR="008B54C6" w:rsidRPr="00946A5F">
        <w:rPr>
          <w:rFonts w:hint="eastAsia"/>
        </w:rPr>
        <w:t>到</w:t>
      </w:r>
      <w:r w:rsidR="008B54C6" w:rsidRPr="00946A5F">
        <w:rPr>
          <w:rFonts w:hint="eastAsia"/>
        </w:rPr>
        <w:t>2020</w:t>
      </w:r>
      <w:r w:rsidR="008B54C6" w:rsidRPr="00946A5F">
        <w:rPr>
          <w:rFonts w:hint="eastAsia"/>
        </w:rPr>
        <w:t>年，全市主要农作物化肥使用量实现零增长，测土配方施肥技术覆盖率达到</w:t>
      </w:r>
      <w:r w:rsidR="008B54C6" w:rsidRPr="00946A5F">
        <w:rPr>
          <w:rFonts w:hint="eastAsia"/>
        </w:rPr>
        <w:t>90%</w:t>
      </w:r>
      <w:r w:rsidR="008B54C6" w:rsidRPr="00946A5F">
        <w:rPr>
          <w:rFonts w:hint="eastAsia"/>
        </w:rPr>
        <w:t>以上，主要农作物肥料利用率达到</w:t>
      </w:r>
      <w:r w:rsidR="008B54C6" w:rsidRPr="00946A5F">
        <w:rPr>
          <w:rFonts w:hint="eastAsia"/>
        </w:rPr>
        <w:t>40%</w:t>
      </w:r>
      <w:r w:rsidR="008B54C6" w:rsidRPr="00946A5F">
        <w:rPr>
          <w:rFonts w:hint="eastAsia"/>
        </w:rPr>
        <w:t>以上。</w:t>
      </w:r>
    </w:p>
    <w:p w:rsidR="000B66E9" w:rsidRPr="00946A5F" w:rsidRDefault="000B66E9" w:rsidP="000B66E9">
      <w:pPr>
        <w:pStyle w:val="4"/>
      </w:pPr>
      <w:r w:rsidRPr="00946A5F">
        <w:rPr>
          <w:rFonts w:hint="eastAsia"/>
        </w:rPr>
        <w:t>推进农药减量</w:t>
      </w:r>
    </w:p>
    <w:p w:rsidR="00C12274" w:rsidRPr="00946A5F" w:rsidRDefault="00C12274" w:rsidP="00C12274">
      <w:pPr>
        <w:ind w:firstLine="560"/>
      </w:pPr>
      <w:r w:rsidRPr="00946A5F">
        <w:rPr>
          <w:rFonts w:hint="eastAsia"/>
        </w:rPr>
        <w:t>严格执行《农药管理条例》相关规定，积极贯彻实施“预防为主，防治结合”的方针政策，重点加大水稻、油菜、棉花和蔬菜等农副产品生产区域的农药使用管控，</w:t>
      </w:r>
      <w:r w:rsidR="008B54C6" w:rsidRPr="00946A5F">
        <w:rPr>
          <w:rFonts w:hint="eastAsia"/>
        </w:rPr>
        <w:t>用低毒低残留农药替代高毒高残留农药、高效大中型药械替代低效小型药械</w:t>
      </w:r>
      <w:r w:rsidRPr="00946A5F">
        <w:rPr>
          <w:rFonts w:hint="eastAsia"/>
        </w:rPr>
        <w:t>，重点推行精准对靶施药、对症适时适量施药。建立健全公司型、专业合作社型等农作物病虫害专业化统防统治服务组织及区域服务站，实现高效低毒农药全覆盖。加快建立“绿色”植保技术推广的利益驱动机制。建立经营台账和销售记录制度，实行可追溯管理。</w:t>
      </w:r>
      <w:r w:rsidR="008B54C6" w:rsidRPr="00946A5F">
        <w:rPr>
          <w:rFonts w:hint="eastAsia"/>
        </w:rPr>
        <w:t>到</w:t>
      </w:r>
      <w:r w:rsidR="008B54C6" w:rsidRPr="00946A5F">
        <w:rPr>
          <w:rFonts w:hint="eastAsia"/>
        </w:rPr>
        <w:t>2020</w:t>
      </w:r>
      <w:r w:rsidR="008B54C6" w:rsidRPr="00946A5F">
        <w:rPr>
          <w:rFonts w:hint="eastAsia"/>
        </w:rPr>
        <w:t>年，实现农药使用总量零增长，绿色防控技术覆盖率达到</w:t>
      </w:r>
      <w:r w:rsidR="008B54C6" w:rsidRPr="00946A5F">
        <w:rPr>
          <w:rFonts w:hint="eastAsia"/>
        </w:rPr>
        <w:t>30%</w:t>
      </w:r>
      <w:r w:rsidR="008B54C6" w:rsidRPr="00946A5F">
        <w:rPr>
          <w:rFonts w:hint="eastAsia"/>
        </w:rPr>
        <w:t>，统防统治覆盖率达到</w:t>
      </w:r>
      <w:r w:rsidR="008B54C6" w:rsidRPr="00946A5F">
        <w:rPr>
          <w:rFonts w:hint="eastAsia"/>
        </w:rPr>
        <w:t>40%</w:t>
      </w:r>
      <w:r w:rsidR="008B54C6" w:rsidRPr="00946A5F">
        <w:rPr>
          <w:rFonts w:hint="eastAsia"/>
        </w:rPr>
        <w:t>，主要农作物农药利用率达到</w:t>
      </w:r>
      <w:r w:rsidR="008B54C6" w:rsidRPr="00946A5F">
        <w:rPr>
          <w:rFonts w:hint="eastAsia"/>
        </w:rPr>
        <w:t>40%</w:t>
      </w:r>
      <w:r w:rsidR="008B54C6" w:rsidRPr="00946A5F">
        <w:rPr>
          <w:rFonts w:hint="eastAsia"/>
        </w:rPr>
        <w:t>。</w:t>
      </w:r>
    </w:p>
    <w:p w:rsidR="00C12274" w:rsidRPr="00946A5F" w:rsidRDefault="00C12274" w:rsidP="00C50E5B">
      <w:pPr>
        <w:pStyle w:val="3"/>
      </w:pPr>
      <w:r w:rsidRPr="00946A5F">
        <w:rPr>
          <w:rFonts w:hint="eastAsia"/>
        </w:rPr>
        <w:t>确保三大农业废弃物基本资源化利用</w:t>
      </w:r>
    </w:p>
    <w:p w:rsidR="00C50E5B" w:rsidRPr="00946A5F" w:rsidRDefault="00C50E5B" w:rsidP="00C50E5B">
      <w:pPr>
        <w:pStyle w:val="4"/>
      </w:pPr>
      <w:r w:rsidRPr="00946A5F">
        <w:rPr>
          <w:rFonts w:hint="eastAsia"/>
        </w:rPr>
        <w:t>持续开展秸秆资源化利用</w:t>
      </w:r>
    </w:p>
    <w:p w:rsidR="00C12274" w:rsidRPr="00946A5F" w:rsidRDefault="00C12274" w:rsidP="00C12274">
      <w:pPr>
        <w:ind w:firstLine="560"/>
      </w:pPr>
      <w:r w:rsidRPr="00946A5F">
        <w:rPr>
          <w:rFonts w:hint="eastAsia"/>
        </w:rPr>
        <w:t>根据</w:t>
      </w:r>
      <w:r w:rsidR="00D0733F" w:rsidRPr="00946A5F">
        <w:rPr>
          <w:rFonts w:hint="eastAsia"/>
        </w:rPr>
        <w:t>广水市</w:t>
      </w:r>
      <w:r w:rsidRPr="00946A5F">
        <w:rPr>
          <w:rFonts w:hint="eastAsia"/>
        </w:rPr>
        <w:t>农用地分布情况、种植制度、秸秆产生和利用现状，鼓励农户、新型农业经营主体在购买农作物收获机械时，配备秸秆粉碎还田或捡拾打捆设备，开展秸秆还田、收储服务；积极扶持秸秆收储运服务组织发展，建立专业化储运网络。按照种养结合、农业优先的原则，进一步加大秸秆还田力度，大力推广秸秆生物</w:t>
      </w:r>
      <w:proofErr w:type="gramStart"/>
      <w:r w:rsidRPr="00946A5F">
        <w:rPr>
          <w:rFonts w:hint="eastAsia"/>
        </w:rPr>
        <w:t>炭</w:t>
      </w:r>
      <w:proofErr w:type="gramEnd"/>
      <w:r w:rsidRPr="00946A5F">
        <w:rPr>
          <w:rFonts w:hint="eastAsia"/>
        </w:rPr>
        <w:t>还田改土技术，积极开展秸秆—牲畜养殖—能源化利用—沼肥还田、秸秆—沼气—沼肥还田等循环利用，加大秸秆机械化粉碎还田、快速腐熟还田力度，鼓励畜禽养殖场（户）和小区、饲料企业利用秸秆生产优质饲料，引导秸秆基料食用菌规模化生产。按照疏堵结合的要求，采取行政推动与市场引导相结合的办法，以行政推动为主的方式，积极探索形成适合</w:t>
      </w:r>
      <w:r w:rsidR="00D0733F" w:rsidRPr="00946A5F">
        <w:rPr>
          <w:rFonts w:hint="eastAsia"/>
        </w:rPr>
        <w:t>广水市</w:t>
      </w:r>
      <w:r w:rsidRPr="00946A5F">
        <w:rPr>
          <w:rFonts w:hint="eastAsia"/>
        </w:rPr>
        <w:t>秸</w:t>
      </w:r>
      <w:r w:rsidRPr="00946A5F">
        <w:rPr>
          <w:rFonts w:hint="eastAsia"/>
        </w:rPr>
        <w:lastRenderedPageBreak/>
        <w:t>秆资源化利用的发展模式，支持秸秆代木、纤维原料、清洁制浆、生物质能、商品有机肥等新技术的产业化发展，完善配套产业及下游产品开发，延伸秸秆综合利用产业链。</w:t>
      </w:r>
      <w:r w:rsidR="00661657" w:rsidRPr="00946A5F">
        <w:rPr>
          <w:rFonts w:hint="eastAsia"/>
        </w:rPr>
        <w:t>到</w:t>
      </w:r>
      <w:r w:rsidR="00661657" w:rsidRPr="00946A5F">
        <w:rPr>
          <w:rFonts w:hint="eastAsia"/>
        </w:rPr>
        <w:t>2020</w:t>
      </w:r>
      <w:r w:rsidR="00661657" w:rsidRPr="00946A5F">
        <w:rPr>
          <w:rFonts w:hint="eastAsia"/>
        </w:rPr>
        <w:t>年</w:t>
      </w:r>
      <w:r w:rsidRPr="00946A5F">
        <w:rPr>
          <w:rFonts w:hint="eastAsia"/>
        </w:rPr>
        <w:t>，</w:t>
      </w:r>
      <w:r w:rsidR="00D0733F" w:rsidRPr="00946A5F">
        <w:rPr>
          <w:rFonts w:hint="eastAsia"/>
        </w:rPr>
        <w:t>广水市</w:t>
      </w:r>
      <w:r w:rsidRPr="00946A5F">
        <w:rPr>
          <w:rFonts w:hint="eastAsia"/>
        </w:rPr>
        <w:t>秸秆综合利用率</w:t>
      </w:r>
      <w:r w:rsidR="006244CD" w:rsidRPr="00946A5F">
        <w:rPr>
          <w:rFonts w:hint="eastAsia"/>
        </w:rPr>
        <w:t>达到</w:t>
      </w:r>
      <w:r w:rsidR="00661657" w:rsidRPr="00946A5F">
        <w:rPr>
          <w:rFonts w:hint="eastAsia"/>
        </w:rPr>
        <w:t>90</w:t>
      </w:r>
      <w:r w:rsidR="006244CD" w:rsidRPr="00946A5F">
        <w:rPr>
          <w:rFonts w:hint="eastAsia"/>
        </w:rPr>
        <w:t>%</w:t>
      </w:r>
      <w:r w:rsidR="00661657" w:rsidRPr="00946A5F">
        <w:rPr>
          <w:rFonts w:hint="eastAsia"/>
        </w:rPr>
        <w:t>；</w:t>
      </w:r>
      <w:r w:rsidR="00661657" w:rsidRPr="00946A5F">
        <w:rPr>
          <w:rFonts w:hint="eastAsia"/>
        </w:rPr>
        <w:t>2022</w:t>
      </w:r>
      <w:r w:rsidR="00661657" w:rsidRPr="00946A5F">
        <w:rPr>
          <w:rFonts w:hint="eastAsia"/>
        </w:rPr>
        <w:t>年，该指标达到</w:t>
      </w:r>
      <w:r w:rsidR="00661657" w:rsidRPr="00946A5F">
        <w:rPr>
          <w:rFonts w:hint="eastAsia"/>
        </w:rPr>
        <w:t>95%</w:t>
      </w:r>
      <w:r w:rsidRPr="00946A5F">
        <w:rPr>
          <w:rFonts w:hint="eastAsia"/>
        </w:rPr>
        <w:t>。</w:t>
      </w:r>
    </w:p>
    <w:p w:rsidR="00C50E5B" w:rsidRPr="00946A5F" w:rsidRDefault="00C50E5B" w:rsidP="00C50E5B">
      <w:pPr>
        <w:pStyle w:val="4"/>
      </w:pPr>
      <w:r w:rsidRPr="00946A5F">
        <w:rPr>
          <w:rFonts w:hint="eastAsia"/>
        </w:rPr>
        <w:t>进一步推动畜禽粪便资源化利用</w:t>
      </w:r>
    </w:p>
    <w:p w:rsidR="00C12274" w:rsidRPr="00946A5F" w:rsidRDefault="00C12274" w:rsidP="00C12274">
      <w:pPr>
        <w:ind w:firstLine="560"/>
      </w:pPr>
      <w:r w:rsidRPr="00946A5F">
        <w:rPr>
          <w:rFonts w:hint="eastAsia"/>
        </w:rPr>
        <w:t>优化调整畜禽养殖布局，新建或改扩建畜禽规模养殖场依法开展环境影响评价，突出养分综合利用，配套与养殖规模和处理工艺相适应的</w:t>
      </w:r>
      <w:proofErr w:type="gramStart"/>
      <w:r w:rsidRPr="00946A5F">
        <w:rPr>
          <w:rFonts w:hint="eastAsia"/>
        </w:rPr>
        <w:t>粪污消纳</w:t>
      </w:r>
      <w:proofErr w:type="gramEnd"/>
      <w:r w:rsidRPr="00946A5F">
        <w:rPr>
          <w:rFonts w:hint="eastAsia"/>
        </w:rPr>
        <w:t>用地，配备必要的粪污收集、贮存、处理、利用设施。</w:t>
      </w:r>
      <w:r w:rsidR="008B54C6" w:rsidRPr="00946A5F">
        <w:rPr>
          <w:rFonts w:hint="eastAsia"/>
        </w:rPr>
        <w:t>推动广水</w:t>
      </w:r>
      <w:proofErr w:type="gramStart"/>
      <w:r w:rsidR="008B54C6" w:rsidRPr="00946A5F">
        <w:rPr>
          <w:rFonts w:hint="eastAsia"/>
        </w:rPr>
        <w:t>畜牧业向减量化</w:t>
      </w:r>
      <w:proofErr w:type="gramEnd"/>
      <w:r w:rsidR="008B54C6" w:rsidRPr="00946A5F">
        <w:rPr>
          <w:rFonts w:hint="eastAsia"/>
        </w:rPr>
        <w:t>、再利用、资源化转型，编印《畜禽养殖废弃物资源化利用资料》，主推生猪异位发酵床、蛋鸡“</w:t>
      </w:r>
      <w:r w:rsidR="008B54C6" w:rsidRPr="00946A5F">
        <w:rPr>
          <w:rFonts w:hint="eastAsia"/>
        </w:rPr>
        <w:t>124</w:t>
      </w:r>
      <w:r w:rsidR="008B54C6" w:rsidRPr="00946A5F">
        <w:rPr>
          <w:rFonts w:hint="eastAsia"/>
        </w:rPr>
        <w:t>”、“猪—</w:t>
      </w:r>
      <w:proofErr w:type="gramStart"/>
      <w:r w:rsidR="008B54C6" w:rsidRPr="00946A5F">
        <w:rPr>
          <w:rFonts w:hint="eastAsia"/>
        </w:rPr>
        <w:t>沼</w:t>
      </w:r>
      <w:proofErr w:type="gramEnd"/>
      <w:r w:rsidR="008B54C6" w:rsidRPr="00946A5F">
        <w:rPr>
          <w:rFonts w:hint="eastAsia"/>
        </w:rPr>
        <w:t>—菜”等资源化发展模式</w:t>
      </w:r>
      <w:r w:rsidRPr="00946A5F">
        <w:rPr>
          <w:rFonts w:hint="eastAsia"/>
        </w:rPr>
        <w:t>，实现源头减量。推动建立畜禽</w:t>
      </w:r>
      <w:proofErr w:type="gramStart"/>
      <w:r w:rsidRPr="00946A5F">
        <w:rPr>
          <w:rFonts w:hint="eastAsia"/>
        </w:rPr>
        <w:t>粪污等农业</w:t>
      </w:r>
      <w:proofErr w:type="gramEnd"/>
      <w:r w:rsidRPr="00946A5F">
        <w:rPr>
          <w:rFonts w:hint="eastAsia"/>
        </w:rPr>
        <w:t>有机废弃物收集、转化、利用网络体系，支持规模养殖场、第三方处理企业、社会化服务组织建设粪污处理设施，鼓励在养殖密集区域建立粪污集中处理中心，探索规模化、专业化、社会化运营机制。通过支持在田间地头配套建设管网和储粪（液）池等方式，解决粪肥还田“最后一公里”问题；鼓励沼液和经无害化处理的畜禽养殖废水作为肥料科学还田利用。</w:t>
      </w:r>
      <w:r w:rsidR="00661657" w:rsidRPr="00946A5F">
        <w:rPr>
          <w:rFonts w:hint="eastAsia"/>
        </w:rPr>
        <w:t>到</w:t>
      </w:r>
      <w:r w:rsidR="00661657" w:rsidRPr="00946A5F">
        <w:rPr>
          <w:rFonts w:hint="eastAsia"/>
        </w:rPr>
        <w:t>2020</w:t>
      </w:r>
      <w:r w:rsidR="00661657" w:rsidRPr="00946A5F">
        <w:rPr>
          <w:rFonts w:hint="eastAsia"/>
        </w:rPr>
        <w:t>年</w:t>
      </w:r>
      <w:r w:rsidRPr="00946A5F">
        <w:rPr>
          <w:rFonts w:hint="eastAsia"/>
        </w:rPr>
        <w:t>，</w:t>
      </w:r>
      <w:r w:rsidR="00D0733F" w:rsidRPr="00946A5F">
        <w:rPr>
          <w:rFonts w:hint="eastAsia"/>
        </w:rPr>
        <w:t>广水市</w:t>
      </w:r>
      <w:r w:rsidRPr="00946A5F">
        <w:rPr>
          <w:rFonts w:hint="eastAsia"/>
        </w:rPr>
        <w:t>畜禽养殖场粪便综合利用率</w:t>
      </w:r>
      <w:r w:rsidR="006244CD" w:rsidRPr="00946A5F">
        <w:rPr>
          <w:rFonts w:hint="eastAsia"/>
        </w:rPr>
        <w:t>达到</w:t>
      </w:r>
      <w:r w:rsidRPr="00946A5F">
        <w:rPr>
          <w:rFonts w:hint="eastAsia"/>
        </w:rPr>
        <w:t>9</w:t>
      </w:r>
      <w:r w:rsidR="00661657" w:rsidRPr="00946A5F">
        <w:rPr>
          <w:rFonts w:hint="eastAsia"/>
        </w:rPr>
        <w:t>0</w:t>
      </w:r>
      <w:r w:rsidRPr="00946A5F">
        <w:rPr>
          <w:rFonts w:hint="eastAsia"/>
        </w:rPr>
        <w:t>%</w:t>
      </w:r>
      <w:r w:rsidR="00661657" w:rsidRPr="00946A5F">
        <w:rPr>
          <w:rFonts w:hint="eastAsia"/>
        </w:rPr>
        <w:t>；到</w:t>
      </w:r>
      <w:r w:rsidR="00661657" w:rsidRPr="00946A5F">
        <w:rPr>
          <w:rFonts w:hint="eastAsia"/>
        </w:rPr>
        <w:t>2022</w:t>
      </w:r>
      <w:r w:rsidR="00661657" w:rsidRPr="00946A5F">
        <w:rPr>
          <w:rFonts w:hint="eastAsia"/>
        </w:rPr>
        <w:t>年，该指标达到</w:t>
      </w:r>
      <w:r w:rsidR="00661657" w:rsidRPr="00946A5F">
        <w:rPr>
          <w:rFonts w:hint="eastAsia"/>
        </w:rPr>
        <w:t>95%</w:t>
      </w:r>
      <w:r w:rsidRPr="00946A5F">
        <w:rPr>
          <w:rFonts w:hint="eastAsia"/>
        </w:rPr>
        <w:t>。</w:t>
      </w:r>
    </w:p>
    <w:p w:rsidR="00C50E5B" w:rsidRPr="00946A5F" w:rsidRDefault="00C50E5B" w:rsidP="00C50E5B">
      <w:pPr>
        <w:pStyle w:val="4"/>
      </w:pPr>
      <w:r w:rsidRPr="00946A5F">
        <w:rPr>
          <w:rFonts w:hint="eastAsia"/>
        </w:rPr>
        <w:t>逐步推进农膜回收利用</w:t>
      </w:r>
    </w:p>
    <w:p w:rsidR="00C12274" w:rsidRPr="00946A5F" w:rsidRDefault="001B3B62" w:rsidP="001B3B62">
      <w:pPr>
        <w:ind w:firstLine="560"/>
      </w:pPr>
      <w:r w:rsidRPr="00946A5F">
        <w:rPr>
          <w:rFonts w:hint="eastAsia"/>
        </w:rPr>
        <w:t>以加厚地膜应用、机械化捡拾、专业化回收、资源化利用为主攻方向，完善扶持政策，加强试点示范，强化科技支撑，创新回收机制，推进农膜回收，提升废旧农膜资源化利用水平，防控“白色污染”。推进</w:t>
      </w:r>
      <w:r w:rsidRPr="00946A5F">
        <w:rPr>
          <w:rFonts w:hint="eastAsia"/>
        </w:rPr>
        <w:t>0.01mm</w:t>
      </w:r>
      <w:r w:rsidRPr="00946A5F">
        <w:rPr>
          <w:rFonts w:hint="eastAsia"/>
        </w:rPr>
        <w:t>以上加厚地膜应用，推广一膜多茬、</w:t>
      </w:r>
      <w:proofErr w:type="gramStart"/>
      <w:r w:rsidRPr="00946A5F">
        <w:rPr>
          <w:rFonts w:hint="eastAsia"/>
        </w:rPr>
        <w:t>一</w:t>
      </w:r>
      <w:proofErr w:type="gramEnd"/>
      <w:r w:rsidRPr="00946A5F">
        <w:rPr>
          <w:rFonts w:hint="eastAsia"/>
        </w:rPr>
        <w:t>模多用、早揭膜、行间覆盖等农艺措施，增加农膜的重复使用率。加强倒茬轮作制度探索，通过粮棉、菜棉轮作，减少地膜覆盖。</w:t>
      </w:r>
      <w:r w:rsidR="00C12274" w:rsidRPr="00946A5F">
        <w:rPr>
          <w:rFonts w:hint="eastAsia"/>
        </w:rPr>
        <w:t>结合农村环境综合整治项目实施，建立废旧农膜回收站（点），配套必要的设施、设备，结合地膜补贴开展“交旧领新”或“以旧换新”工作，实现废旧农膜的定点、定时回收，带动周边地区废旧农膜及废旧塑料制品的回收加工及再利用。</w:t>
      </w:r>
      <w:r w:rsidRPr="00946A5F">
        <w:rPr>
          <w:rFonts w:hint="eastAsia"/>
        </w:rPr>
        <w:t>研究制定地膜回收加工的税收、用电等支持政策，加大地膜回收机具补贴力度，</w:t>
      </w:r>
      <w:r w:rsidRPr="00946A5F">
        <w:rPr>
          <w:rFonts w:hint="eastAsia"/>
        </w:rPr>
        <w:lastRenderedPageBreak/>
        <w:t>扶持从事地膜回收加工的社会化服务组织和企业，推动形成回收加工体系。引导种植大户、农民合作社、龙头企业等新型经营主体</w:t>
      </w:r>
      <w:proofErr w:type="gramStart"/>
      <w:r w:rsidRPr="00946A5F">
        <w:rPr>
          <w:rFonts w:hint="eastAsia"/>
        </w:rPr>
        <w:t>开展开展</w:t>
      </w:r>
      <w:proofErr w:type="gramEnd"/>
      <w:r w:rsidRPr="00946A5F">
        <w:rPr>
          <w:rFonts w:hint="eastAsia"/>
        </w:rPr>
        <w:t>机械化地膜回收，推动地膜回收与地膜使用成本联动，推进农业清洁生产。</w:t>
      </w:r>
      <w:r w:rsidR="008B54C6" w:rsidRPr="00946A5F">
        <w:rPr>
          <w:rFonts w:hint="eastAsia"/>
        </w:rPr>
        <w:t>到</w:t>
      </w:r>
      <w:r w:rsidR="008B54C6" w:rsidRPr="00946A5F">
        <w:rPr>
          <w:rFonts w:hint="eastAsia"/>
        </w:rPr>
        <w:t>2020</w:t>
      </w:r>
      <w:r w:rsidR="008B54C6" w:rsidRPr="00946A5F">
        <w:rPr>
          <w:rFonts w:hint="eastAsia"/>
        </w:rPr>
        <w:t>年，广水市农膜回收率达到</w:t>
      </w:r>
      <w:r w:rsidR="008B54C6" w:rsidRPr="00946A5F">
        <w:rPr>
          <w:rFonts w:hint="eastAsia"/>
        </w:rPr>
        <w:t>80%</w:t>
      </w:r>
      <w:r w:rsidR="008B54C6" w:rsidRPr="00946A5F">
        <w:rPr>
          <w:rFonts w:hint="eastAsia"/>
        </w:rPr>
        <w:t>。</w:t>
      </w:r>
    </w:p>
    <w:p w:rsidR="00214F39" w:rsidRPr="00946A5F" w:rsidRDefault="00214F39" w:rsidP="00214F39">
      <w:pPr>
        <w:pStyle w:val="3"/>
      </w:pPr>
      <w:r w:rsidRPr="00946A5F">
        <w:rPr>
          <w:rFonts w:hint="eastAsia"/>
        </w:rPr>
        <w:t>创新发展休闲农业</w:t>
      </w:r>
    </w:p>
    <w:p w:rsidR="00214F39" w:rsidRPr="00946A5F" w:rsidRDefault="00214F39" w:rsidP="00214F39">
      <w:pPr>
        <w:ind w:firstLine="560"/>
      </w:pPr>
      <w:r w:rsidRPr="00946A5F">
        <w:rPr>
          <w:rFonts w:hint="eastAsia"/>
        </w:rPr>
        <w:t>拓展农业多种功能，推进农业与休闲旅游、教育文化、健康养生等深度融合，发展观光农业、体验农业、创意农业等新业态，促进休闲农业和乡村旅游多样化发展。在大中城市周边、名胜景区周边、特色景观旅游名镇名村周边、传统特色农区，支持发展农（林、牧、渔）家乐、休闲农庄（园）、休闲农业产业融合</w:t>
      </w:r>
      <w:proofErr w:type="gramStart"/>
      <w:r w:rsidRPr="00946A5F">
        <w:rPr>
          <w:rFonts w:hint="eastAsia"/>
        </w:rPr>
        <w:t>聚集村</w:t>
      </w:r>
      <w:proofErr w:type="gramEnd"/>
      <w:r w:rsidRPr="00946A5F">
        <w:rPr>
          <w:rFonts w:hint="eastAsia"/>
        </w:rPr>
        <w:t>等。紧抓“美丽乡村”、“洁美家园”建设契机，按照保持传统村落完整性、真实性、延续性要求，不断加强传统村落、传统民居的保护力度。加快休闲农业经营场所的公共基础设施建设，兴建垃圾污水无害化处理等设施，改善休闲农业基地的种养条件。强化休闲农业经营场所的创意设计，鼓励因地制宜兴建特色农产品加工、民俗手工艺品制作和餐饮、住宿、购物、娱乐等配套服务设施，推进农业与文化、科技、生态、旅游的融合，提升休闲农业的文化软实力。规范行业管理，加大休闲农业行业标准的制定和宣贯，加强品牌培育和宣传推介，提升社会影响力和知名度，吸引城乡居民到乡村休闲消费。</w:t>
      </w:r>
    </w:p>
    <w:p w:rsidR="00C12274" w:rsidRPr="00946A5F" w:rsidRDefault="00A753E1" w:rsidP="00C12274">
      <w:pPr>
        <w:pStyle w:val="2"/>
      </w:pPr>
      <w:bookmarkStart w:id="133" w:name="_Toc496016960"/>
      <w:bookmarkStart w:id="134" w:name="_Toc14768562"/>
      <w:r w:rsidRPr="00946A5F">
        <w:rPr>
          <w:rFonts w:hint="eastAsia"/>
        </w:rPr>
        <w:t>积极发展生态旅游业</w:t>
      </w:r>
      <w:bookmarkEnd w:id="133"/>
      <w:bookmarkEnd w:id="134"/>
    </w:p>
    <w:p w:rsidR="002F6B79" w:rsidRPr="00946A5F" w:rsidRDefault="00C50E5B" w:rsidP="002F6B79">
      <w:pPr>
        <w:pStyle w:val="3"/>
      </w:pPr>
      <w:r w:rsidRPr="00946A5F">
        <w:t>着力构建生态旅游环线</w:t>
      </w:r>
    </w:p>
    <w:p w:rsidR="002F6B79" w:rsidRPr="00946A5F" w:rsidRDefault="003C58A6" w:rsidP="009C7F9E">
      <w:pPr>
        <w:ind w:firstLine="560"/>
      </w:pPr>
      <w:r w:rsidRPr="00946A5F">
        <w:rPr>
          <w:rFonts w:hint="eastAsia"/>
        </w:rPr>
        <w:t>积极融入鄂西生态文化旅游圈和武汉城市圈，充分挖掘、利用广水</w:t>
      </w:r>
      <w:proofErr w:type="gramStart"/>
      <w:r w:rsidRPr="00946A5F">
        <w:rPr>
          <w:rFonts w:hint="eastAsia"/>
        </w:rPr>
        <w:t>市良好</w:t>
      </w:r>
      <w:proofErr w:type="gramEnd"/>
      <w:r w:rsidRPr="00946A5F">
        <w:rPr>
          <w:rFonts w:hint="eastAsia"/>
        </w:rPr>
        <w:t>的生态文化旅游资源，构建“</w:t>
      </w:r>
      <w:r w:rsidR="00C50E5B" w:rsidRPr="00946A5F">
        <w:rPr>
          <w:rFonts w:hint="eastAsia"/>
        </w:rPr>
        <w:t>三潭风景区——徐家河度假旅游区——中华山风景区——黑龙潭风景区</w:t>
      </w:r>
      <w:r w:rsidRPr="00946A5F">
        <w:rPr>
          <w:rFonts w:hint="eastAsia"/>
        </w:rPr>
        <w:t>”的广水市生态</w:t>
      </w:r>
      <w:r w:rsidR="009C7F9E" w:rsidRPr="00946A5F">
        <w:rPr>
          <w:rFonts w:hint="eastAsia"/>
        </w:rPr>
        <w:t>旅游环线</w:t>
      </w:r>
      <w:r w:rsidRPr="00946A5F">
        <w:rPr>
          <w:rFonts w:hint="eastAsia"/>
        </w:rPr>
        <w:t>。</w:t>
      </w:r>
      <w:r w:rsidR="009C7F9E" w:rsidRPr="00946A5F">
        <w:rPr>
          <w:rFonts w:hint="eastAsia"/>
        </w:rPr>
        <w:t>三潭风景区以</w:t>
      </w:r>
      <w:r w:rsidR="00144939" w:rsidRPr="00946A5F">
        <w:rPr>
          <w:rFonts w:hint="eastAsia"/>
        </w:rPr>
        <w:t>禅修养生、休闲观光、避暑康</w:t>
      </w:r>
      <w:proofErr w:type="gramStart"/>
      <w:r w:rsidR="00144939" w:rsidRPr="00946A5F">
        <w:rPr>
          <w:rFonts w:hint="eastAsia"/>
        </w:rPr>
        <w:t>体产业</w:t>
      </w:r>
      <w:proofErr w:type="gramEnd"/>
      <w:r w:rsidR="00144939" w:rsidRPr="00946A5F">
        <w:rPr>
          <w:rFonts w:hint="eastAsia"/>
        </w:rPr>
        <w:t>主题</w:t>
      </w:r>
      <w:r w:rsidR="009C7F9E" w:rsidRPr="00946A5F">
        <w:rPr>
          <w:rFonts w:hint="eastAsia"/>
        </w:rPr>
        <w:t>进行打造</w:t>
      </w:r>
      <w:r w:rsidR="00144939" w:rsidRPr="00946A5F">
        <w:rPr>
          <w:rFonts w:hint="eastAsia"/>
        </w:rPr>
        <w:t>，并与信阳鸡公山旅游景区实现跨界融合发展。徐家河</w:t>
      </w:r>
      <w:r w:rsidR="009C7F9E" w:rsidRPr="00946A5F">
        <w:rPr>
          <w:rFonts w:hint="eastAsia"/>
        </w:rPr>
        <w:t>度假旅游区以</w:t>
      </w:r>
      <w:r w:rsidR="00144939" w:rsidRPr="00946A5F">
        <w:rPr>
          <w:rFonts w:hint="eastAsia"/>
        </w:rPr>
        <w:t>生命修复、水上运动、滨水养生产业主题</w:t>
      </w:r>
      <w:r w:rsidR="009C7F9E" w:rsidRPr="00946A5F">
        <w:rPr>
          <w:rFonts w:hint="eastAsia"/>
        </w:rPr>
        <w:t>进行打造</w:t>
      </w:r>
      <w:r w:rsidR="00144939" w:rsidRPr="00946A5F">
        <w:rPr>
          <w:rFonts w:hint="eastAsia"/>
        </w:rPr>
        <w:t>，并带动美丽乡村文化养生带发展。</w:t>
      </w:r>
      <w:r w:rsidR="009C7F9E" w:rsidRPr="00946A5F">
        <w:rPr>
          <w:rFonts w:hint="eastAsia"/>
        </w:rPr>
        <w:t>中华山风景区以“候鸟天堂，森林养吧”为主题进行打造，借助国家级鸟类保护区这一金字招牌的后发优势，成为</w:t>
      </w:r>
      <w:r w:rsidR="009C7F9E" w:rsidRPr="00946A5F">
        <w:rPr>
          <w:rFonts w:hint="eastAsia"/>
        </w:rPr>
        <w:t>4A</w:t>
      </w:r>
      <w:r w:rsidR="009C7F9E" w:rsidRPr="00946A5F">
        <w:rPr>
          <w:rFonts w:hint="eastAsia"/>
        </w:rPr>
        <w:t>级景</w:t>
      </w:r>
      <w:r w:rsidR="009C7F9E" w:rsidRPr="00946A5F">
        <w:rPr>
          <w:rFonts w:hint="eastAsia"/>
        </w:rPr>
        <w:lastRenderedPageBreak/>
        <w:t>区。黑龙潭风景区以“一声鸡鸣连南北，千年雄关连楚豫”为主题进行打造，</w:t>
      </w:r>
      <w:r w:rsidR="004361AD" w:rsidRPr="00946A5F">
        <w:rPr>
          <w:rFonts w:hint="eastAsia"/>
        </w:rPr>
        <w:t>历经</w:t>
      </w:r>
      <w:r w:rsidR="009C7F9E" w:rsidRPr="00946A5F">
        <w:rPr>
          <w:rFonts w:hint="eastAsia"/>
        </w:rPr>
        <w:t>3-5</w:t>
      </w:r>
      <w:r w:rsidR="009C7F9E" w:rsidRPr="00946A5F">
        <w:rPr>
          <w:rFonts w:hint="eastAsia"/>
        </w:rPr>
        <w:t>年成为独具特色的国家</w:t>
      </w:r>
      <w:r w:rsidR="009C7F9E" w:rsidRPr="00946A5F">
        <w:rPr>
          <w:rFonts w:hint="eastAsia"/>
        </w:rPr>
        <w:t>4A</w:t>
      </w:r>
      <w:r w:rsidR="009C7F9E" w:rsidRPr="00946A5F">
        <w:rPr>
          <w:rFonts w:hint="eastAsia"/>
        </w:rPr>
        <w:t>级景区。</w:t>
      </w:r>
    </w:p>
    <w:p w:rsidR="00A753E1" w:rsidRPr="00946A5F" w:rsidRDefault="00A753E1" w:rsidP="002F6B79">
      <w:pPr>
        <w:pStyle w:val="3"/>
      </w:pPr>
      <w:r w:rsidRPr="00946A5F">
        <w:rPr>
          <w:rFonts w:hint="eastAsia"/>
        </w:rPr>
        <w:t>合理规划开发旅游资源</w:t>
      </w:r>
    </w:p>
    <w:p w:rsidR="00A753E1" w:rsidRPr="00946A5F" w:rsidRDefault="00A753E1" w:rsidP="00144939">
      <w:pPr>
        <w:ind w:firstLine="560"/>
      </w:pPr>
      <w:r w:rsidRPr="00946A5F">
        <w:rPr>
          <w:rFonts w:hint="eastAsia"/>
        </w:rPr>
        <w:t>充分借鉴和运用国际上发展生态旅游的先进理念和方法对</w:t>
      </w:r>
      <w:r w:rsidR="002F6B79" w:rsidRPr="00946A5F">
        <w:rPr>
          <w:rFonts w:hint="eastAsia"/>
        </w:rPr>
        <w:t>以</w:t>
      </w:r>
      <w:r w:rsidR="00144939" w:rsidRPr="00946A5F">
        <w:rPr>
          <w:rFonts w:hint="eastAsia"/>
        </w:rPr>
        <w:t>三潭、徐家河、</w:t>
      </w:r>
      <w:r w:rsidR="009C7F9E" w:rsidRPr="00946A5F">
        <w:rPr>
          <w:rFonts w:hint="eastAsia"/>
        </w:rPr>
        <w:t>中华山及黑龙潭</w:t>
      </w:r>
      <w:r w:rsidR="002F6B79" w:rsidRPr="00946A5F">
        <w:rPr>
          <w:rFonts w:hint="eastAsia"/>
        </w:rPr>
        <w:t>为代表的旅游区</w:t>
      </w:r>
      <w:r w:rsidRPr="00946A5F">
        <w:rPr>
          <w:rFonts w:hint="eastAsia"/>
        </w:rPr>
        <w:t>进行合理规划，对旅游资源价值和市场潜力以及旅游开发将会造成的环境影响等方面进行全方位调查和评估，确定生态资源的特色、保护范围和市场定位，制定符合生态旅游目标的土地利用规划、景观规划、水资源和能源规划、环境保护规划等各种专项规划。为保证生态旅游的环境质量的高品位，</w:t>
      </w:r>
      <w:r w:rsidR="002F6B79" w:rsidRPr="00946A5F">
        <w:rPr>
          <w:rFonts w:hint="eastAsia"/>
        </w:rPr>
        <w:t>旅游区</w:t>
      </w:r>
      <w:r w:rsidRPr="00946A5F">
        <w:rPr>
          <w:rFonts w:hint="eastAsia"/>
        </w:rPr>
        <w:t>的各项内容建设必须遵循合理布局、重点开发、与周边环境相协调的原则，开发对生态环境影响较小的旅游项目，科学规划、精心设计和推出特色鲜明的生态旅游产品。</w:t>
      </w:r>
    </w:p>
    <w:p w:rsidR="00A753E1" w:rsidRPr="00946A5F" w:rsidRDefault="00A753E1" w:rsidP="002F6B79">
      <w:pPr>
        <w:pStyle w:val="3"/>
      </w:pPr>
      <w:r w:rsidRPr="00946A5F">
        <w:rPr>
          <w:rFonts w:hint="eastAsia"/>
        </w:rPr>
        <w:t>优先保护景区生态环境</w:t>
      </w:r>
    </w:p>
    <w:p w:rsidR="00A753E1" w:rsidRPr="00946A5F" w:rsidRDefault="00A753E1" w:rsidP="000A3BAD">
      <w:pPr>
        <w:ind w:firstLine="560"/>
      </w:pPr>
      <w:r w:rsidRPr="00946A5F">
        <w:rPr>
          <w:rFonts w:hint="eastAsia"/>
        </w:rPr>
        <w:t>将环境保护置于优先地位，定期对</w:t>
      </w:r>
      <w:r w:rsidR="002F6B79" w:rsidRPr="00946A5F">
        <w:rPr>
          <w:rFonts w:hint="eastAsia"/>
        </w:rPr>
        <w:t>以</w:t>
      </w:r>
      <w:r w:rsidR="00144939" w:rsidRPr="00946A5F">
        <w:rPr>
          <w:rFonts w:hint="eastAsia"/>
        </w:rPr>
        <w:t>三潭、徐家河、桃源</w:t>
      </w:r>
      <w:r w:rsidR="002F6B79" w:rsidRPr="00946A5F">
        <w:rPr>
          <w:rFonts w:hint="eastAsia"/>
        </w:rPr>
        <w:t>为代表的旅游区</w:t>
      </w:r>
      <w:r w:rsidRPr="00946A5F">
        <w:rPr>
          <w:rFonts w:hint="eastAsia"/>
        </w:rPr>
        <w:t>的水、大气、噪声等进行严格监测、评估，确定</w:t>
      </w:r>
      <w:r w:rsidR="002F6B79" w:rsidRPr="00946A5F">
        <w:rPr>
          <w:rFonts w:hint="eastAsia"/>
        </w:rPr>
        <w:t>其</w:t>
      </w:r>
      <w:r w:rsidRPr="00946A5F">
        <w:rPr>
          <w:rFonts w:hint="eastAsia"/>
        </w:rPr>
        <w:t>合理的旅游容量，杜绝旅游超载现象；旅游区的建筑数量必须控制在适当的范围内，建筑风格和规模不能破坏生态旅游区域周边的原始景观，让游客“望得见山、看得见水、记得住乡愁”。在游客集散地、餐饮点以及旅游景点按常住人数和游客人数的流量，设置相应处理方式及能力的污水处理设施。严格执行各类污染物排放标准，凡排入生态旅游区水体的污水必须经处理后达到一级</w:t>
      </w:r>
      <w:r w:rsidRPr="00946A5F">
        <w:rPr>
          <w:rFonts w:hint="eastAsia"/>
        </w:rPr>
        <w:t>A</w:t>
      </w:r>
      <w:r w:rsidRPr="00946A5F">
        <w:rPr>
          <w:rFonts w:hint="eastAsia"/>
        </w:rPr>
        <w:t>标准后方可排放，餐馆酒店必须安装油烟净化装置，使进入水体、大气的污染物减少到最低限度。景区内全面实施“绿色交通”工程，</w:t>
      </w:r>
      <w:r w:rsidR="00D461A8" w:rsidRPr="00946A5F">
        <w:rPr>
          <w:rFonts w:hint="eastAsia"/>
        </w:rPr>
        <w:t>推广</w:t>
      </w:r>
      <w:r w:rsidRPr="00946A5F">
        <w:rPr>
          <w:rFonts w:hint="eastAsia"/>
        </w:rPr>
        <w:t>使用以电能、太阳能为能源的低污染交通工具</w:t>
      </w:r>
      <w:r w:rsidR="00D461A8" w:rsidRPr="00946A5F">
        <w:rPr>
          <w:rFonts w:hint="eastAsia"/>
        </w:rPr>
        <w:t>以及自行车等无污染交通工具</w:t>
      </w:r>
      <w:r w:rsidRPr="00946A5F">
        <w:rPr>
          <w:rFonts w:hint="eastAsia"/>
        </w:rPr>
        <w:t>。在</w:t>
      </w:r>
      <w:r w:rsidR="002F6B79" w:rsidRPr="00946A5F">
        <w:rPr>
          <w:rFonts w:hint="eastAsia"/>
        </w:rPr>
        <w:t>旅游区</w:t>
      </w:r>
      <w:r w:rsidRPr="00946A5F">
        <w:rPr>
          <w:rFonts w:hint="eastAsia"/>
        </w:rPr>
        <w:t>的步行道</w:t>
      </w:r>
      <w:r w:rsidR="00D461A8" w:rsidRPr="00946A5F">
        <w:rPr>
          <w:rFonts w:hint="eastAsia"/>
        </w:rPr>
        <w:t>、各条旅游线路的主要道路</w:t>
      </w:r>
      <w:r w:rsidRPr="00946A5F">
        <w:rPr>
          <w:rFonts w:hint="eastAsia"/>
        </w:rPr>
        <w:t>以及游客集聚处布设数量充足的垃圾桶，将景区</w:t>
      </w:r>
      <w:r w:rsidR="00D461A8" w:rsidRPr="00946A5F">
        <w:rPr>
          <w:rFonts w:hint="eastAsia"/>
        </w:rPr>
        <w:t>景点</w:t>
      </w:r>
      <w:r w:rsidRPr="00946A5F">
        <w:rPr>
          <w:rFonts w:hint="eastAsia"/>
        </w:rPr>
        <w:t>产生的固体垃圾及时运出交由</w:t>
      </w:r>
      <w:r w:rsidR="002F6B79" w:rsidRPr="00946A5F">
        <w:rPr>
          <w:rFonts w:hint="eastAsia"/>
        </w:rPr>
        <w:t>环卫</w:t>
      </w:r>
      <w:r w:rsidR="00D461A8" w:rsidRPr="00946A5F">
        <w:rPr>
          <w:rFonts w:hint="eastAsia"/>
        </w:rPr>
        <w:t>部门</w:t>
      </w:r>
      <w:r w:rsidRPr="00946A5F">
        <w:rPr>
          <w:rFonts w:hint="eastAsia"/>
        </w:rPr>
        <w:t>处理。</w:t>
      </w:r>
    </w:p>
    <w:p w:rsidR="00A753E1" w:rsidRPr="00946A5F" w:rsidRDefault="00A753E1" w:rsidP="002F6B79">
      <w:pPr>
        <w:pStyle w:val="3"/>
      </w:pPr>
      <w:r w:rsidRPr="00946A5F">
        <w:rPr>
          <w:rFonts w:hint="eastAsia"/>
        </w:rPr>
        <w:t>深入引导绿色旅游模式</w:t>
      </w:r>
    </w:p>
    <w:p w:rsidR="00A753E1" w:rsidRPr="00946A5F" w:rsidRDefault="00A753E1" w:rsidP="000A3BAD">
      <w:pPr>
        <w:ind w:firstLine="560"/>
      </w:pPr>
      <w:r w:rsidRPr="00946A5F">
        <w:rPr>
          <w:rFonts w:hint="eastAsia"/>
        </w:rPr>
        <w:t>加强</w:t>
      </w:r>
      <w:r w:rsidR="002F6B79" w:rsidRPr="00946A5F">
        <w:rPr>
          <w:rFonts w:hint="eastAsia"/>
        </w:rPr>
        <w:t>旅游区</w:t>
      </w:r>
      <w:r w:rsidRPr="00946A5F">
        <w:rPr>
          <w:rFonts w:hint="eastAsia"/>
        </w:rPr>
        <w:t>环境的管理和监督力度，规范游客的行为方式，鼓励公众参与</w:t>
      </w:r>
      <w:r w:rsidRPr="00946A5F">
        <w:rPr>
          <w:rFonts w:hint="eastAsia"/>
        </w:rPr>
        <w:lastRenderedPageBreak/>
        <w:t>绿色旅游、文明旅游。充分利用多媒体演示技术等各种高新技术手段</w:t>
      </w:r>
      <w:r w:rsidRPr="00946A5F">
        <w:rPr>
          <w:rFonts w:asciiTheme="minorEastAsia" w:hAnsiTheme="minorEastAsia" w:hint="eastAsia"/>
        </w:rPr>
        <w:t>,</w:t>
      </w:r>
      <w:r w:rsidRPr="00946A5F">
        <w:rPr>
          <w:rFonts w:hint="eastAsia"/>
        </w:rPr>
        <w:t>在全社会广泛开展旅游生态环境保护与旅游生态资源不可再生的宣传教育</w:t>
      </w:r>
      <w:r w:rsidRPr="00946A5F">
        <w:rPr>
          <w:rFonts w:asciiTheme="minorEastAsia" w:hAnsiTheme="minorEastAsia" w:hint="eastAsia"/>
        </w:rPr>
        <w:t>,</w:t>
      </w:r>
      <w:r w:rsidRPr="00946A5F">
        <w:rPr>
          <w:rFonts w:hint="eastAsia"/>
        </w:rPr>
        <w:t>引导人们重视大自然给予人类的物质及精神财富</w:t>
      </w:r>
      <w:r w:rsidR="00687AC6" w:rsidRPr="00946A5F">
        <w:rPr>
          <w:rFonts w:hint="eastAsia"/>
        </w:rPr>
        <w:t>，</w:t>
      </w:r>
      <w:r w:rsidR="000762CD" w:rsidRPr="00946A5F">
        <w:rPr>
          <w:rFonts w:hint="eastAsia"/>
        </w:rPr>
        <w:t>尽快培养起生态环境保护意识，树立正确的环境道德和环境价值观。借助</w:t>
      </w:r>
      <w:r w:rsidR="002F6B79" w:rsidRPr="00946A5F">
        <w:rPr>
          <w:rFonts w:hint="eastAsia"/>
        </w:rPr>
        <w:t>旅游</w:t>
      </w:r>
      <w:r w:rsidRPr="00946A5F">
        <w:rPr>
          <w:rFonts w:hint="eastAsia"/>
        </w:rPr>
        <w:t>区的演播厅、宣传栏、宣传画、书籍、手册指南以及导游解说系统对旅游者进行环境教育，通过生态旅游企业服务人员的身体力行和生态旅游区周围社区、村庄的环保氛围使旅游者受到教育和感染。</w:t>
      </w:r>
    </w:p>
    <w:p w:rsidR="005C45FD" w:rsidRPr="00946A5F" w:rsidRDefault="0007059E" w:rsidP="00022781">
      <w:pPr>
        <w:pStyle w:val="2"/>
      </w:pPr>
      <w:bookmarkStart w:id="135" w:name="_Toc496016961"/>
      <w:bookmarkStart w:id="136" w:name="_Toc14768563"/>
      <w:r w:rsidRPr="00946A5F">
        <w:rPr>
          <w:rFonts w:hint="eastAsia"/>
        </w:rPr>
        <w:t>积极发展生态服务业</w:t>
      </w:r>
      <w:bookmarkEnd w:id="135"/>
      <w:bookmarkEnd w:id="136"/>
    </w:p>
    <w:p w:rsidR="00D90F49" w:rsidRPr="00946A5F" w:rsidRDefault="00D90F49" w:rsidP="00F27E57">
      <w:pPr>
        <w:pStyle w:val="3"/>
      </w:pPr>
      <w:r w:rsidRPr="00946A5F">
        <w:rPr>
          <w:rFonts w:hint="eastAsia"/>
        </w:rPr>
        <w:t>推进服务主体生态化</w:t>
      </w:r>
    </w:p>
    <w:p w:rsidR="00D90F49" w:rsidRPr="00946A5F" w:rsidRDefault="008976E8" w:rsidP="000A3BAD">
      <w:pPr>
        <w:ind w:firstLine="560"/>
      </w:pPr>
      <w:r w:rsidRPr="00946A5F">
        <w:rPr>
          <w:rFonts w:hint="eastAsia"/>
        </w:rPr>
        <w:t>积极发展面向电子商务的供应链管理、信息、会计、法律、金融、网络技术等专业性服务业，广泛吸引供应商进驻，形成电子商务发展的优良生态。</w:t>
      </w:r>
      <w:r w:rsidR="00D90F49" w:rsidRPr="00946A5F">
        <w:rPr>
          <w:rFonts w:hint="eastAsia"/>
        </w:rPr>
        <w:t>按照《绿色市场认证实施规则》、《绿色饭店评估细则》等相关行业标准，要求</w:t>
      </w:r>
      <w:r w:rsidR="00D0733F" w:rsidRPr="00946A5F">
        <w:rPr>
          <w:rFonts w:hint="eastAsia"/>
        </w:rPr>
        <w:t>广水市</w:t>
      </w:r>
      <w:r w:rsidR="00D90F49" w:rsidRPr="00946A5F">
        <w:rPr>
          <w:rFonts w:hint="eastAsia"/>
        </w:rPr>
        <w:t>服务业主</w:t>
      </w:r>
      <w:proofErr w:type="gramStart"/>
      <w:r w:rsidR="00D90F49" w:rsidRPr="00946A5F">
        <w:rPr>
          <w:rFonts w:hint="eastAsia"/>
        </w:rPr>
        <w:t>体开展</w:t>
      </w:r>
      <w:proofErr w:type="gramEnd"/>
      <w:r w:rsidR="00D90F49" w:rsidRPr="00946A5F">
        <w:rPr>
          <w:rFonts w:hint="eastAsia"/>
        </w:rPr>
        <w:t>清洁生产实践，规划引进或新建的大中型市场或商场采取实施连锁经营，建立市场废弃物回收再生利用机制，扩大市场上带有绿色标志、环境标志、节能或节水认证标志产品的上架比例，使用节能电器和节水器具，提供可降解塑料袋，推行包装简单化和绿色化等措施促进服务主体生态化建设。</w:t>
      </w:r>
    </w:p>
    <w:p w:rsidR="00D90F49" w:rsidRPr="00946A5F" w:rsidRDefault="00D90F49" w:rsidP="00F27E57">
      <w:pPr>
        <w:pStyle w:val="3"/>
      </w:pPr>
      <w:r w:rsidRPr="00946A5F">
        <w:rPr>
          <w:rFonts w:hint="eastAsia"/>
        </w:rPr>
        <w:t>加快服务途径清洁化</w:t>
      </w:r>
    </w:p>
    <w:p w:rsidR="0007059E" w:rsidRPr="00946A5F" w:rsidRDefault="00D90F49" w:rsidP="000A3BAD">
      <w:pPr>
        <w:ind w:firstLine="560"/>
      </w:pPr>
      <w:r w:rsidRPr="00946A5F">
        <w:rPr>
          <w:rFonts w:hint="eastAsia"/>
        </w:rPr>
        <w:t>加快现代物流业服务途径清洁化，以规划</w:t>
      </w:r>
      <w:r w:rsidR="005C45FD" w:rsidRPr="00946A5F">
        <w:rPr>
          <w:rFonts w:hint="eastAsia"/>
        </w:rPr>
        <w:t>大型物流运营基地</w:t>
      </w:r>
      <w:r w:rsidRPr="00946A5F">
        <w:rPr>
          <w:rFonts w:hint="eastAsia"/>
        </w:rPr>
        <w:t>为示范，采取复合运输、共同配送、第三方物流等多种物流方式，优化物流资源配置，提高配送效率。完善物流建设和服务标准，引导物流设施资源集聚集约发展。加快运输工具的更新换代，提高运输工具清洁能源；使用比重改进包装设计，推动包装模数化、大型化和集装化。积极开展逆向物流，对于生产过程中可回收复用的部分物品，通过分类回收、加工、再利用的物流活动将其回收。</w:t>
      </w:r>
      <w:r w:rsidR="002F6B79" w:rsidRPr="00946A5F">
        <w:rPr>
          <w:rFonts w:hint="eastAsia"/>
        </w:rPr>
        <w:t>合理规划和优化仓库布局，采用现代化储存保养技术，降低各类仓储损耗。完善仓储设施节能环保标准。规范有毒化学品、放射性物品、易燃易爆物品的仓储保管。支持仓储设施利用太阳能和其他清洁能源。</w:t>
      </w:r>
      <w:r w:rsidRPr="00946A5F">
        <w:rPr>
          <w:rFonts w:hint="eastAsia"/>
        </w:rPr>
        <w:t>加快批发零售贸易业服务途径清洁</w:t>
      </w:r>
      <w:r w:rsidRPr="00946A5F">
        <w:rPr>
          <w:rFonts w:hint="eastAsia"/>
        </w:rPr>
        <w:lastRenderedPageBreak/>
        <w:t>化，以大型商场为试点，开展绿色营销、电子商务、开辟绿色采购通道、引导绿色消费等措施。在餐饮宾馆业中，开辟“绿色客房”、开设绿色餐厅、提供打包服务、按顾客意愿提供一次性用具。</w:t>
      </w:r>
    </w:p>
    <w:p w:rsidR="0097181F" w:rsidRPr="00946A5F" w:rsidRDefault="0097181F" w:rsidP="000A3BAD">
      <w:pPr>
        <w:ind w:firstLine="560"/>
        <w:sectPr w:rsidR="0097181F" w:rsidRPr="00946A5F" w:rsidSect="00FC4F9C">
          <w:pgSz w:w="11906" w:h="16838"/>
          <w:pgMar w:top="1134" w:right="1134" w:bottom="1134" w:left="1134" w:header="851" w:footer="992" w:gutter="0"/>
          <w:cols w:space="425"/>
          <w:docGrid w:type="lines" w:linePitch="312"/>
        </w:sectPr>
      </w:pPr>
    </w:p>
    <w:p w:rsidR="00C53E72" w:rsidRPr="00946A5F" w:rsidRDefault="00C53E72" w:rsidP="0097181F">
      <w:pPr>
        <w:pStyle w:val="1"/>
      </w:pPr>
      <w:bookmarkStart w:id="137" w:name="_Toc496016962"/>
      <w:bookmarkStart w:id="138" w:name="_Toc14768564"/>
      <w:r w:rsidRPr="00946A5F">
        <w:rPr>
          <w:rFonts w:hint="eastAsia"/>
        </w:rPr>
        <w:lastRenderedPageBreak/>
        <w:t>保护生态环境</w:t>
      </w:r>
      <w:bookmarkEnd w:id="137"/>
      <w:bookmarkEnd w:id="138"/>
    </w:p>
    <w:p w:rsidR="008F2979" w:rsidRPr="00946A5F" w:rsidRDefault="008F2979" w:rsidP="008F2979">
      <w:pPr>
        <w:pStyle w:val="2"/>
      </w:pPr>
      <w:bookmarkStart w:id="139" w:name="_Toc14768565"/>
      <w:bookmarkStart w:id="140" w:name="_Toc496016963"/>
      <w:r w:rsidRPr="00946A5F">
        <w:rPr>
          <w:rFonts w:hint="eastAsia"/>
        </w:rPr>
        <w:t>狠抓污染物总量减排</w:t>
      </w:r>
      <w:bookmarkEnd w:id="139"/>
    </w:p>
    <w:p w:rsidR="008F2979" w:rsidRPr="00946A5F" w:rsidRDefault="008F2979" w:rsidP="008F2979">
      <w:pPr>
        <w:ind w:firstLine="560"/>
      </w:pPr>
      <w:r w:rsidRPr="00946A5F">
        <w:rPr>
          <w:rFonts w:hint="eastAsia"/>
        </w:rPr>
        <w:t>制定全市主要污染物减排年度实施计划，并将减排指标分解落实到各街道、</w:t>
      </w:r>
      <w:r w:rsidR="009C7F9E" w:rsidRPr="00946A5F">
        <w:rPr>
          <w:rFonts w:hint="eastAsia"/>
        </w:rPr>
        <w:t>镇</w:t>
      </w:r>
      <w:r w:rsidRPr="00946A5F">
        <w:rPr>
          <w:rFonts w:hint="eastAsia"/>
        </w:rPr>
        <w:t>和永阳防水、深港环保、杜克化学等重点排污单位，并与以上单位签订污染物减排目标责任书。加快调整工业结构，大力发展生态旅游业及生态农业。全面推进排污许可证发放工作，引导企业开展技改，加快城镇污染治理设施建设。严格把关环评审批，加快推进淘汰落后产能工作，大力推行循环经济和清洁生产。到</w:t>
      </w:r>
      <w:r w:rsidRPr="00946A5F">
        <w:rPr>
          <w:rFonts w:hint="eastAsia"/>
        </w:rPr>
        <w:t>2020</w:t>
      </w:r>
      <w:r w:rsidRPr="00946A5F">
        <w:rPr>
          <w:rFonts w:hint="eastAsia"/>
        </w:rPr>
        <w:t>年全市</w:t>
      </w:r>
      <w:r w:rsidRPr="00946A5F">
        <w:rPr>
          <w:rFonts w:hint="eastAsia"/>
        </w:rPr>
        <w:t>COD</w:t>
      </w:r>
      <w:r w:rsidRPr="00946A5F">
        <w:rPr>
          <w:rFonts w:hint="eastAsia"/>
        </w:rPr>
        <w:t>、氨氮、</w:t>
      </w:r>
      <w:r w:rsidRPr="00946A5F">
        <w:rPr>
          <w:rFonts w:hint="eastAsia"/>
        </w:rPr>
        <w:t>SO</w:t>
      </w:r>
      <w:r w:rsidRPr="00946A5F">
        <w:rPr>
          <w:rFonts w:hint="eastAsia"/>
          <w:vertAlign w:val="subscript"/>
        </w:rPr>
        <w:t>2</w:t>
      </w:r>
      <w:r w:rsidRPr="00946A5F">
        <w:rPr>
          <w:rFonts w:hint="eastAsia"/>
        </w:rPr>
        <w:t>、氮氧化物和挥发性有机物五项主要污染物削减量完成湖北省、随州市两级政府下达的目标。</w:t>
      </w:r>
    </w:p>
    <w:p w:rsidR="008C36D0" w:rsidRPr="00946A5F" w:rsidRDefault="00C5581A" w:rsidP="008C36D0">
      <w:pPr>
        <w:pStyle w:val="2"/>
      </w:pPr>
      <w:bookmarkStart w:id="141" w:name="_Toc14768566"/>
      <w:r w:rsidRPr="00946A5F">
        <w:t>推进水环境质量不断改善</w:t>
      </w:r>
      <w:bookmarkEnd w:id="140"/>
      <w:bookmarkEnd w:id="141"/>
    </w:p>
    <w:p w:rsidR="001779D1" w:rsidRPr="00946A5F" w:rsidRDefault="001779D1" w:rsidP="001779D1">
      <w:pPr>
        <w:pStyle w:val="3"/>
      </w:pPr>
      <w:r w:rsidRPr="00946A5F">
        <w:rPr>
          <w:rFonts w:hint="eastAsia"/>
        </w:rPr>
        <w:t>全力</w:t>
      </w:r>
      <w:r w:rsidR="00657142" w:rsidRPr="00946A5F">
        <w:rPr>
          <w:rFonts w:hint="eastAsia"/>
        </w:rPr>
        <w:t>保护饮用水水源地</w:t>
      </w:r>
    </w:p>
    <w:p w:rsidR="007E5ACA" w:rsidRPr="00946A5F" w:rsidRDefault="00B71A71" w:rsidP="00CB4DD8">
      <w:pPr>
        <w:ind w:firstLine="560"/>
        <w:rPr>
          <w:rFonts w:asciiTheme="minorEastAsia" w:hAnsiTheme="minorEastAsia"/>
        </w:rPr>
      </w:pPr>
      <w:r w:rsidRPr="00946A5F">
        <w:rPr>
          <w:rFonts w:hint="eastAsia"/>
        </w:rPr>
        <w:t>依照《湖北省城市饮用水水源保护区环境保护条例》</w:t>
      </w:r>
      <w:r w:rsidR="00CF4BA2" w:rsidRPr="00946A5F">
        <w:rPr>
          <w:rFonts w:hint="eastAsia"/>
        </w:rPr>
        <w:t>及《广水市</w:t>
      </w:r>
      <w:r w:rsidR="002849D6" w:rsidRPr="00946A5F">
        <w:rPr>
          <w:rFonts w:hint="eastAsia"/>
        </w:rPr>
        <w:t>集中式</w:t>
      </w:r>
      <w:r w:rsidR="00CF4BA2" w:rsidRPr="00946A5F">
        <w:rPr>
          <w:rFonts w:hint="eastAsia"/>
        </w:rPr>
        <w:t>饮用水水源保护管理办法》</w:t>
      </w:r>
      <w:r w:rsidRPr="00946A5F">
        <w:rPr>
          <w:rFonts w:hint="eastAsia"/>
        </w:rPr>
        <w:t>，加强水资源短缺和水源污染防治的宣传教育，增强全社会对水资源的忧患和保护意识。按照集中式饮用水水源保护有关规定和省政府文件要求，及时向市委市政府做好汇报，督促有关部门做好辖区内饮用水源地的环境监管和保护工作，开展饮用水水源保护区规范化建设。坚决关闭和取缔一级保护区内排污口及与供水作业和保护水源无关的建设项目，禁止网箱养殖、旅游、餐饮等可能污染饮用水水体的活动；二级保护区内已建成排放污染物的建设项目，由县级以上人民政府责令限期拆除或者关闭。</w:t>
      </w:r>
      <w:r w:rsidR="00CF4BA2" w:rsidRPr="00946A5F">
        <w:rPr>
          <w:rFonts w:hint="eastAsia"/>
        </w:rPr>
        <w:t>贯彻执行《广水市饮用水源突发事件应急预案》，严格做好饮用水源水质</w:t>
      </w:r>
      <w:r w:rsidR="00A35357" w:rsidRPr="00946A5F">
        <w:rPr>
          <w:rFonts w:hint="eastAsia"/>
        </w:rPr>
        <w:t>年度</w:t>
      </w:r>
      <w:r w:rsidR="00CF4BA2" w:rsidRPr="00946A5F">
        <w:rPr>
          <w:rFonts w:hint="eastAsia"/>
        </w:rPr>
        <w:t>常规监测，加强水源保护区及上游点源、面源污染的监督检查力度，不定期组织应急实战演练，强化应急能力</w:t>
      </w:r>
      <w:r w:rsidRPr="00946A5F">
        <w:rPr>
          <w:rFonts w:hint="eastAsia"/>
        </w:rPr>
        <w:t>。进一步完善农村集中水源地保护措施</w:t>
      </w:r>
      <w:r w:rsidR="00CB4DD8" w:rsidRPr="00946A5F">
        <w:rPr>
          <w:rFonts w:hint="eastAsia"/>
        </w:rPr>
        <w:t>，</w:t>
      </w:r>
      <w:r w:rsidR="00B30AAC" w:rsidRPr="00946A5F">
        <w:rPr>
          <w:rFonts w:asciiTheme="minorEastAsia" w:hAnsiTheme="minorEastAsia" w:hint="eastAsia"/>
        </w:rPr>
        <w:t>加强农村饮水供水设施</w:t>
      </w:r>
      <w:r w:rsidR="00B30AAC" w:rsidRPr="00946A5F">
        <w:rPr>
          <w:rFonts w:asciiTheme="minorEastAsia" w:hAnsiTheme="minorEastAsia" w:hint="eastAsia"/>
        </w:rPr>
        <w:lastRenderedPageBreak/>
        <w:t>建设及保护，大力发展新型农村社区和城镇集中供水</w:t>
      </w:r>
      <w:r w:rsidR="00CF4BA2" w:rsidRPr="00946A5F">
        <w:rPr>
          <w:rFonts w:asciiTheme="minorEastAsia" w:hAnsiTheme="minorEastAsia" w:hint="eastAsia"/>
        </w:rPr>
        <w:t>，</w:t>
      </w:r>
      <w:r w:rsidR="00B30AAC" w:rsidRPr="00946A5F">
        <w:rPr>
          <w:rFonts w:asciiTheme="minorEastAsia" w:hAnsiTheme="minorEastAsia" w:hint="eastAsia"/>
        </w:rPr>
        <w:t>综合采取新建、改造、升级、配套、联网等方式</w:t>
      </w:r>
      <w:r w:rsidR="00CF4BA2" w:rsidRPr="00946A5F">
        <w:rPr>
          <w:rFonts w:asciiTheme="minorEastAsia" w:hAnsiTheme="minorEastAsia" w:hint="eastAsia"/>
        </w:rPr>
        <w:t>，</w:t>
      </w:r>
      <w:r w:rsidR="00B30AAC" w:rsidRPr="00946A5F">
        <w:rPr>
          <w:rFonts w:asciiTheme="minorEastAsia" w:hAnsiTheme="minorEastAsia" w:hint="eastAsia"/>
        </w:rPr>
        <w:t>进一步提高农村供水保障能力和水平</w:t>
      </w:r>
      <w:r w:rsidR="007E5ACA" w:rsidRPr="00946A5F">
        <w:rPr>
          <w:rFonts w:asciiTheme="minorEastAsia" w:hAnsiTheme="minorEastAsia" w:hint="eastAsia"/>
        </w:rPr>
        <w:t>。</w:t>
      </w:r>
    </w:p>
    <w:p w:rsidR="00B71A71" w:rsidRPr="00946A5F" w:rsidRDefault="007E5ACA" w:rsidP="007E5ACA">
      <w:pPr>
        <w:ind w:firstLine="560"/>
        <w:rPr>
          <w:rFonts w:asciiTheme="minorEastAsia" w:hAnsiTheme="minorEastAsia"/>
        </w:rPr>
      </w:pPr>
      <w:r w:rsidRPr="00946A5F">
        <w:rPr>
          <w:rFonts w:hint="eastAsia"/>
        </w:rPr>
        <w:t>2018</w:t>
      </w:r>
      <w:r w:rsidRPr="00946A5F">
        <w:rPr>
          <w:rFonts w:hint="eastAsia"/>
        </w:rPr>
        <w:t>年底前，完成许家冲水库饮用水源地人工湿地和环境综合整治工作，完成乡镇集中式饮用水源保护区划定工作。</w:t>
      </w:r>
      <w:r w:rsidRPr="00946A5F">
        <w:rPr>
          <w:rFonts w:hint="eastAsia"/>
        </w:rPr>
        <w:t>2019</w:t>
      </w:r>
      <w:r w:rsidRPr="00946A5F">
        <w:rPr>
          <w:rFonts w:hint="eastAsia"/>
        </w:rPr>
        <w:t>年、</w:t>
      </w:r>
      <w:r w:rsidRPr="00946A5F">
        <w:rPr>
          <w:rFonts w:hint="eastAsia"/>
        </w:rPr>
        <w:t>2020</w:t>
      </w:r>
      <w:r w:rsidRPr="00946A5F">
        <w:rPr>
          <w:rFonts w:hint="eastAsia"/>
        </w:rPr>
        <w:t>年分别完成花山水库、霞家河水库、飞沙河水库、黑洞湾水库、</w:t>
      </w:r>
      <w:proofErr w:type="gramStart"/>
      <w:r w:rsidRPr="00946A5F">
        <w:rPr>
          <w:rFonts w:hint="eastAsia"/>
        </w:rPr>
        <w:t>余店河</w:t>
      </w:r>
      <w:proofErr w:type="gramEnd"/>
      <w:r w:rsidRPr="00946A5F">
        <w:rPr>
          <w:rFonts w:hint="eastAsia"/>
        </w:rPr>
        <w:t>5</w:t>
      </w:r>
      <w:r w:rsidRPr="00946A5F">
        <w:rPr>
          <w:rFonts w:hint="eastAsia"/>
        </w:rPr>
        <w:t>个乡镇集中式饮用水水源地规范化建设，设立地理界标、护栏围网，警示标志及宣传标语。</w:t>
      </w:r>
      <w:r w:rsidR="00661657" w:rsidRPr="00946A5F">
        <w:rPr>
          <w:rFonts w:asciiTheme="minorEastAsia" w:hAnsiTheme="minorEastAsia" w:hint="eastAsia"/>
        </w:rPr>
        <w:t>规划期间</w:t>
      </w:r>
      <w:r w:rsidR="001B3B62" w:rsidRPr="00946A5F">
        <w:rPr>
          <w:rFonts w:asciiTheme="minorEastAsia" w:hAnsiTheme="minorEastAsia" w:hint="eastAsia"/>
        </w:rPr>
        <w:t>，</w:t>
      </w:r>
      <w:r w:rsidR="00D0733F" w:rsidRPr="00946A5F">
        <w:rPr>
          <w:rFonts w:asciiTheme="minorEastAsia" w:hAnsiTheme="minorEastAsia" w:hint="eastAsia"/>
        </w:rPr>
        <w:t>广水市</w:t>
      </w:r>
      <w:r w:rsidR="001B3B62" w:rsidRPr="00946A5F">
        <w:rPr>
          <w:rFonts w:asciiTheme="minorEastAsia" w:hAnsiTheme="minorEastAsia" w:hint="eastAsia"/>
        </w:rPr>
        <w:t>村镇饮</w:t>
      </w:r>
      <w:r w:rsidR="00661657" w:rsidRPr="00946A5F">
        <w:rPr>
          <w:rFonts w:asciiTheme="minorEastAsia" w:hAnsiTheme="minorEastAsia" w:hint="eastAsia"/>
        </w:rPr>
        <w:t>用水卫生保持全合格</w:t>
      </w:r>
      <w:r w:rsidR="00B30AAC" w:rsidRPr="00946A5F">
        <w:rPr>
          <w:rFonts w:asciiTheme="minorEastAsia" w:hAnsiTheme="minorEastAsia" w:hint="eastAsia"/>
        </w:rPr>
        <w:t>。</w:t>
      </w:r>
    </w:p>
    <w:p w:rsidR="005058DB" w:rsidRPr="00946A5F" w:rsidRDefault="005058DB" w:rsidP="005058DB">
      <w:pPr>
        <w:pStyle w:val="a5"/>
      </w:pPr>
      <w:r w:rsidRPr="00946A5F">
        <w:rPr>
          <w:rFonts w:hint="eastAsia"/>
        </w:rPr>
        <w:t>表</w:t>
      </w:r>
      <w:r w:rsidRPr="00946A5F">
        <w:rPr>
          <w:rFonts w:hint="eastAsia"/>
        </w:rPr>
        <w:t xml:space="preserve">8-2-1 </w:t>
      </w:r>
      <w:r w:rsidRPr="00946A5F">
        <w:rPr>
          <w:rFonts w:hint="eastAsia"/>
        </w:rPr>
        <w:t>广水市饮用水水源地一览表</w:t>
      </w:r>
    </w:p>
    <w:tbl>
      <w:tblPr>
        <w:tblW w:w="9580" w:type="dxa"/>
        <w:tblInd w:w="93" w:type="dxa"/>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724"/>
        <w:gridCol w:w="1276"/>
        <w:gridCol w:w="1984"/>
        <w:gridCol w:w="851"/>
        <w:gridCol w:w="2585"/>
        <w:gridCol w:w="2160"/>
      </w:tblGrid>
      <w:tr w:rsidR="005058DB" w:rsidRPr="00946A5F" w:rsidTr="005058DB">
        <w:trPr>
          <w:trHeight w:val="397"/>
        </w:trPr>
        <w:tc>
          <w:tcPr>
            <w:tcW w:w="724" w:type="dxa"/>
            <w:tcBorders>
              <w:top w:val="single" w:sz="12" w:space="0" w:color="auto"/>
              <w:bottom w:val="single" w:sz="12" w:space="0" w:color="auto"/>
            </w:tcBorders>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序号</w:t>
            </w:r>
          </w:p>
        </w:tc>
        <w:tc>
          <w:tcPr>
            <w:tcW w:w="1276" w:type="dxa"/>
            <w:tcBorders>
              <w:top w:val="single" w:sz="12" w:space="0" w:color="auto"/>
              <w:bottom w:val="single" w:sz="12" w:space="0" w:color="auto"/>
            </w:tcBorders>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水源地名称</w:t>
            </w:r>
          </w:p>
        </w:tc>
        <w:tc>
          <w:tcPr>
            <w:tcW w:w="1984" w:type="dxa"/>
            <w:tcBorders>
              <w:top w:val="single" w:sz="12" w:space="0" w:color="auto"/>
              <w:bottom w:val="single" w:sz="12" w:space="0" w:color="auto"/>
            </w:tcBorders>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水源地管理单位</w:t>
            </w:r>
          </w:p>
        </w:tc>
        <w:tc>
          <w:tcPr>
            <w:tcW w:w="851" w:type="dxa"/>
            <w:tcBorders>
              <w:top w:val="single" w:sz="12" w:space="0" w:color="auto"/>
              <w:bottom w:val="single" w:sz="12" w:space="0" w:color="auto"/>
            </w:tcBorders>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等级</w:t>
            </w:r>
          </w:p>
        </w:tc>
        <w:tc>
          <w:tcPr>
            <w:tcW w:w="2585" w:type="dxa"/>
            <w:tcBorders>
              <w:top w:val="single" w:sz="12" w:space="0" w:color="auto"/>
              <w:bottom w:val="single" w:sz="12" w:space="0" w:color="auto"/>
            </w:tcBorders>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供水范围</w:t>
            </w:r>
          </w:p>
        </w:tc>
        <w:tc>
          <w:tcPr>
            <w:tcW w:w="2160" w:type="dxa"/>
            <w:tcBorders>
              <w:top w:val="single" w:sz="12" w:space="0" w:color="auto"/>
              <w:bottom w:val="single" w:sz="12" w:space="0" w:color="auto"/>
            </w:tcBorders>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b/>
                <w:kern w:val="0"/>
                <w:sz w:val="21"/>
              </w:rPr>
            </w:pPr>
            <w:r w:rsidRPr="00946A5F">
              <w:rPr>
                <w:rFonts w:eastAsia="宋体" w:cs="Times New Roman"/>
                <w:b/>
                <w:kern w:val="0"/>
                <w:sz w:val="21"/>
              </w:rPr>
              <w:t>备注</w:t>
            </w:r>
          </w:p>
        </w:tc>
      </w:tr>
      <w:tr w:rsidR="005058DB" w:rsidRPr="00946A5F" w:rsidTr="005058DB">
        <w:trPr>
          <w:trHeight w:val="397"/>
        </w:trPr>
        <w:tc>
          <w:tcPr>
            <w:tcW w:w="724" w:type="dxa"/>
            <w:tcBorders>
              <w:top w:val="single" w:sz="12" w:space="0" w:color="auto"/>
            </w:tcBorders>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1276" w:type="dxa"/>
            <w:tcBorders>
              <w:top w:val="single" w:sz="12" w:space="0" w:color="auto"/>
            </w:tcBorders>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许家冲水库</w:t>
            </w:r>
          </w:p>
        </w:tc>
        <w:tc>
          <w:tcPr>
            <w:tcW w:w="1984" w:type="dxa"/>
            <w:tcBorders>
              <w:top w:val="single" w:sz="12" w:space="0" w:color="auto"/>
            </w:tcBorders>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许家冲水库管理处</w:t>
            </w:r>
          </w:p>
        </w:tc>
        <w:tc>
          <w:tcPr>
            <w:tcW w:w="851" w:type="dxa"/>
            <w:tcBorders>
              <w:top w:val="single" w:sz="12" w:space="0" w:color="auto"/>
            </w:tcBorders>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县级</w:t>
            </w:r>
          </w:p>
        </w:tc>
        <w:tc>
          <w:tcPr>
            <w:tcW w:w="2585" w:type="dxa"/>
            <w:tcBorders>
              <w:top w:val="single" w:sz="12" w:space="0" w:color="auto"/>
            </w:tcBorders>
            <w:shd w:val="clear" w:color="auto" w:fill="auto"/>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应山城区、十里、城郊</w:t>
            </w:r>
          </w:p>
        </w:tc>
        <w:tc>
          <w:tcPr>
            <w:tcW w:w="2160" w:type="dxa"/>
            <w:tcBorders>
              <w:top w:val="single" w:sz="12" w:space="0" w:color="auto"/>
            </w:tcBorders>
            <w:shd w:val="clear" w:color="auto" w:fill="auto"/>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与飞沙河水库管网已连通，互为备用</w:t>
            </w:r>
          </w:p>
        </w:tc>
      </w:tr>
      <w:tr w:rsidR="005058DB" w:rsidRPr="00946A5F" w:rsidTr="005058DB">
        <w:trPr>
          <w:trHeight w:val="397"/>
        </w:trPr>
        <w:tc>
          <w:tcPr>
            <w:tcW w:w="724" w:type="dxa"/>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w:t>
            </w:r>
          </w:p>
        </w:tc>
        <w:tc>
          <w:tcPr>
            <w:tcW w:w="1276" w:type="dxa"/>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霞家河水库</w:t>
            </w:r>
          </w:p>
        </w:tc>
        <w:tc>
          <w:tcPr>
            <w:tcW w:w="1984" w:type="dxa"/>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霞家河水库管理处</w:t>
            </w:r>
          </w:p>
        </w:tc>
        <w:tc>
          <w:tcPr>
            <w:tcW w:w="851" w:type="dxa"/>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镇级</w:t>
            </w:r>
          </w:p>
        </w:tc>
        <w:tc>
          <w:tcPr>
            <w:tcW w:w="2585" w:type="dxa"/>
            <w:shd w:val="clear" w:color="auto" w:fill="auto"/>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广水办事处、武胜关、杨寨</w:t>
            </w:r>
          </w:p>
        </w:tc>
        <w:tc>
          <w:tcPr>
            <w:tcW w:w="2160" w:type="dxa"/>
            <w:shd w:val="clear" w:color="auto" w:fill="auto"/>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与高峰寺水库管网已连通，互为备用</w:t>
            </w:r>
          </w:p>
        </w:tc>
      </w:tr>
      <w:tr w:rsidR="005058DB" w:rsidRPr="00946A5F" w:rsidTr="005058DB">
        <w:trPr>
          <w:trHeight w:val="397"/>
        </w:trPr>
        <w:tc>
          <w:tcPr>
            <w:tcW w:w="724" w:type="dxa"/>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3</w:t>
            </w:r>
          </w:p>
        </w:tc>
        <w:tc>
          <w:tcPr>
            <w:tcW w:w="1276" w:type="dxa"/>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黑洞湾水库</w:t>
            </w:r>
          </w:p>
        </w:tc>
        <w:tc>
          <w:tcPr>
            <w:tcW w:w="1984" w:type="dxa"/>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黑洞湾水库管理处</w:t>
            </w:r>
          </w:p>
        </w:tc>
        <w:tc>
          <w:tcPr>
            <w:tcW w:w="851" w:type="dxa"/>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镇级</w:t>
            </w:r>
          </w:p>
        </w:tc>
        <w:tc>
          <w:tcPr>
            <w:tcW w:w="2585" w:type="dxa"/>
            <w:shd w:val="clear" w:color="auto" w:fill="auto"/>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吴店、</w:t>
            </w:r>
            <w:proofErr w:type="gramStart"/>
            <w:r w:rsidRPr="00946A5F">
              <w:rPr>
                <w:rFonts w:eastAsia="宋体" w:cs="Times New Roman"/>
                <w:kern w:val="0"/>
                <w:sz w:val="21"/>
              </w:rPr>
              <w:t>余店</w:t>
            </w:r>
            <w:proofErr w:type="gramEnd"/>
          </w:p>
        </w:tc>
        <w:tc>
          <w:tcPr>
            <w:tcW w:w="2160" w:type="dxa"/>
            <w:shd w:val="clear" w:color="auto" w:fill="auto"/>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p>
        </w:tc>
      </w:tr>
      <w:tr w:rsidR="005058DB" w:rsidRPr="00946A5F" w:rsidTr="005058DB">
        <w:trPr>
          <w:trHeight w:val="397"/>
        </w:trPr>
        <w:tc>
          <w:tcPr>
            <w:tcW w:w="724" w:type="dxa"/>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4</w:t>
            </w:r>
          </w:p>
        </w:tc>
        <w:tc>
          <w:tcPr>
            <w:tcW w:w="1276" w:type="dxa"/>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飞沙河水库</w:t>
            </w:r>
          </w:p>
        </w:tc>
        <w:tc>
          <w:tcPr>
            <w:tcW w:w="1984" w:type="dxa"/>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飞沙河水库管理处</w:t>
            </w:r>
          </w:p>
        </w:tc>
        <w:tc>
          <w:tcPr>
            <w:tcW w:w="851" w:type="dxa"/>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镇级</w:t>
            </w:r>
          </w:p>
        </w:tc>
        <w:tc>
          <w:tcPr>
            <w:tcW w:w="2585" w:type="dxa"/>
            <w:shd w:val="clear" w:color="auto" w:fill="auto"/>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郝</w:t>
            </w:r>
            <w:proofErr w:type="gramEnd"/>
            <w:r w:rsidRPr="00946A5F">
              <w:rPr>
                <w:rFonts w:eastAsia="宋体" w:cs="Times New Roman"/>
                <w:kern w:val="0"/>
                <w:sz w:val="21"/>
              </w:rPr>
              <w:t>店、蔡河、关庙、城郊、十里、应办、陈巷、</w:t>
            </w:r>
            <w:proofErr w:type="gramStart"/>
            <w:r w:rsidRPr="00946A5F">
              <w:rPr>
                <w:rFonts w:eastAsia="宋体" w:cs="Times New Roman"/>
                <w:kern w:val="0"/>
                <w:sz w:val="21"/>
              </w:rPr>
              <w:t>骆</w:t>
            </w:r>
            <w:proofErr w:type="gramEnd"/>
            <w:r w:rsidRPr="00946A5F">
              <w:rPr>
                <w:rFonts w:eastAsia="宋体" w:cs="Times New Roman"/>
                <w:kern w:val="0"/>
                <w:sz w:val="21"/>
              </w:rPr>
              <w:t>店、李店、太平</w:t>
            </w:r>
            <w:r w:rsidRPr="00946A5F">
              <w:rPr>
                <w:rFonts w:eastAsia="宋体" w:cs="Times New Roman"/>
                <w:kern w:val="0"/>
                <w:sz w:val="21"/>
              </w:rPr>
              <w:t>10</w:t>
            </w:r>
            <w:r w:rsidRPr="00946A5F">
              <w:rPr>
                <w:rFonts w:eastAsia="宋体" w:cs="Times New Roman"/>
                <w:kern w:val="0"/>
                <w:sz w:val="21"/>
              </w:rPr>
              <w:t>个镇办的镇区及农村供水</w:t>
            </w:r>
          </w:p>
        </w:tc>
        <w:tc>
          <w:tcPr>
            <w:tcW w:w="2160" w:type="dxa"/>
            <w:shd w:val="clear" w:color="auto" w:fill="auto"/>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与许家冲、高峰寺水库管网已连通，与许家冲水库互为备用</w:t>
            </w:r>
          </w:p>
        </w:tc>
      </w:tr>
      <w:tr w:rsidR="005058DB" w:rsidRPr="00946A5F" w:rsidTr="005058DB">
        <w:trPr>
          <w:trHeight w:val="397"/>
        </w:trPr>
        <w:tc>
          <w:tcPr>
            <w:tcW w:w="724" w:type="dxa"/>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5</w:t>
            </w:r>
          </w:p>
        </w:tc>
        <w:tc>
          <w:tcPr>
            <w:tcW w:w="1276" w:type="dxa"/>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花山水库</w:t>
            </w:r>
          </w:p>
        </w:tc>
        <w:tc>
          <w:tcPr>
            <w:tcW w:w="1984" w:type="dxa"/>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花山水库管理处</w:t>
            </w:r>
          </w:p>
        </w:tc>
        <w:tc>
          <w:tcPr>
            <w:tcW w:w="851" w:type="dxa"/>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镇级</w:t>
            </w:r>
          </w:p>
        </w:tc>
        <w:tc>
          <w:tcPr>
            <w:tcW w:w="2585" w:type="dxa"/>
            <w:shd w:val="clear" w:color="auto" w:fill="auto"/>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向飞沙河水库提供水源</w:t>
            </w:r>
          </w:p>
        </w:tc>
        <w:tc>
          <w:tcPr>
            <w:tcW w:w="2160" w:type="dxa"/>
            <w:shd w:val="clear" w:color="auto" w:fill="auto"/>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p>
        </w:tc>
      </w:tr>
      <w:tr w:rsidR="005058DB" w:rsidRPr="00946A5F" w:rsidTr="005058DB">
        <w:trPr>
          <w:trHeight w:val="397"/>
        </w:trPr>
        <w:tc>
          <w:tcPr>
            <w:tcW w:w="724" w:type="dxa"/>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6</w:t>
            </w:r>
          </w:p>
        </w:tc>
        <w:tc>
          <w:tcPr>
            <w:tcW w:w="1276" w:type="dxa"/>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余店河</w:t>
            </w:r>
            <w:proofErr w:type="gramEnd"/>
          </w:p>
        </w:tc>
        <w:tc>
          <w:tcPr>
            <w:tcW w:w="1984" w:type="dxa"/>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p>
        </w:tc>
        <w:tc>
          <w:tcPr>
            <w:tcW w:w="851" w:type="dxa"/>
            <w:shd w:val="clear" w:color="auto" w:fill="auto"/>
            <w:noWrap/>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p>
        </w:tc>
        <w:tc>
          <w:tcPr>
            <w:tcW w:w="2585" w:type="dxa"/>
            <w:shd w:val="clear" w:color="auto" w:fill="auto"/>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吴店、</w:t>
            </w:r>
            <w:proofErr w:type="gramStart"/>
            <w:r w:rsidRPr="00946A5F">
              <w:rPr>
                <w:rFonts w:eastAsia="宋体" w:cs="Times New Roman"/>
                <w:kern w:val="0"/>
                <w:sz w:val="21"/>
              </w:rPr>
              <w:t>余店</w:t>
            </w:r>
            <w:proofErr w:type="gramEnd"/>
          </w:p>
        </w:tc>
        <w:tc>
          <w:tcPr>
            <w:tcW w:w="2160" w:type="dxa"/>
            <w:shd w:val="clear" w:color="auto" w:fill="auto"/>
            <w:vAlign w:val="center"/>
            <w:hideMark/>
          </w:tcPr>
          <w:p w:rsidR="005058DB" w:rsidRPr="00946A5F" w:rsidRDefault="005058DB" w:rsidP="005058DB">
            <w:pPr>
              <w:widowControl/>
              <w:spacing w:line="240" w:lineRule="auto"/>
              <w:ind w:firstLineChars="0" w:firstLine="0"/>
              <w:jc w:val="center"/>
              <w:rPr>
                <w:rFonts w:eastAsia="宋体" w:cs="Times New Roman"/>
                <w:kern w:val="0"/>
                <w:sz w:val="21"/>
              </w:rPr>
            </w:pPr>
          </w:p>
        </w:tc>
      </w:tr>
    </w:tbl>
    <w:p w:rsidR="005058DB" w:rsidRPr="00946A5F" w:rsidRDefault="005058DB" w:rsidP="005058DB">
      <w:pPr>
        <w:ind w:firstLineChars="0" w:firstLine="0"/>
        <w:rPr>
          <w:rFonts w:asciiTheme="minorEastAsia" w:hAnsiTheme="minorEastAsia"/>
        </w:rPr>
      </w:pPr>
    </w:p>
    <w:tbl>
      <w:tblPr>
        <w:tblStyle w:val="a7"/>
        <w:tblW w:w="0" w:type="auto"/>
        <w:tblLook w:val="04A0" w:firstRow="1" w:lastRow="0" w:firstColumn="1" w:lastColumn="0" w:noHBand="0" w:noVBand="1"/>
      </w:tblPr>
      <w:tblGrid>
        <w:gridCol w:w="9854"/>
      </w:tblGrid>
      <w:tr w:rsidR="00CB4DD8" w:rsidRPr="00946A5F" w:rsidTr="001B2DA5">
        <w:tc>
          <w:tcPr>
            <w:tcW w:w="9854" w:type="dxa"/>
            <w:shd w:val="clear" w:color="auto" w:fill="74D280" w:themeFill="background1" w:themeFillShade="BF"/>
          </w:tcPr>
          <w:p w:rsidR="00CB4DD8" w:rsidRPr="00946A5F" w:rsidRDefault="00CB4DD8" w:rsidP="008F2979">
            <w:pPr>
              <w:pStyle w:val="a5"/>
            </w:pPr>
            <w:r w:rsidRPr="00946A5F">
              <w:t>专栏</w:t>
            </w:r>
            <w:r w:rsidR="00A01B12" w:rsidRPr="00946A5F">
              <w:rPr>
                <w:rFonts w:hint="eastAsia"/>
              </w:rPr>
              <w:t>8</w:t>
            </w:r>
            <w:r w:rsidRPr="00946A5F">
              <w:rPr>
                <w:rFonts w:hint="eastAsia"/>
              </w:rPr>
              <w:t>-</w:t>
            </w:r>
            <w:r w:rsidR="008F2979" w:rsidRPr="00946A5F">
              <w:rPr>
                <w:rFonts w:hint="eastAsia"/>
              </w:rPr>
              <w:t>2</w:t>
            </w:r>
            <w:r w:rsidRPr="00946A5F">
              <w:rPr>
                <w:rFonts w:hint="eastAsia"/>
              </w:rPr>
              <w:t>-1</w:t>
            </w:r>
            <w:r w:rsidRPr="00946A5F">
              <w:t>广水市</w:t>
            </w:r>
            <w:r w:rsidR="0021120A" w:rsidRPr="00946A5F">
              <w:t>饮用水</w:t>
            </w:r>
            <w:r w:rsidRPr="00946A5F">
              <w:t>水源地存在问题</w:t>
            </w:r>
          </w:p>
        </w:tc>
      </w:tr>
      <w:tr w:rsidR="00CB4DD8" w:rsidRPr="00946A5F" w:rsidTr="00CB4DD8">
        <w:tc>
          <w:tcPr>
            <w:tcW w:w="9854" w:type="dxa"/>
          </w:tcPr>
          <w:p w:rsidR="00CB4DD8" w:rsidRPr="00946A5F" w:rsidRDefault="00CB4DD8" w:rsidP="0021120A">
            <w:pPr>
              <w:ind w:firstLine="560"/>
              <w:rPr>
                <w:rFonts w:ascii="仿宋_GB2312" w:eastAsia="仿宋_GB2312"/>
              </w:rPr>
            </w:pPr>
            <w:r w:rsidRPr="00946A5F">
              <w:rPr>
                <w:rFonts w:ascii="仿宋_GB2312" w:eastAsia="仿宋_GB2312" w:hint="eastAsia"/>
              </w:rPr>
              <w:t>一、黑洞湾水库</w:t>
            </w:r>
          </w:p>
          <w:p w:rsidR="00CB4DD8" w:rsidRPr="00946A5F" w:rsidRDefault="00CB4DD8" w:rsidP="0021120A">
            <w:pPr>
              <w:ind w:firstLine="560"/>
              <w:rPr>
                <w:rFonts w:ascii="仿宋_GB2312" w:eastAsia="仿宋_GB2312"/>
              </w:rPr>
            </w:pPr>
            <w:r w:rsidRPr="00946A5F">
              <w:rPr>
                <w:rFonts w:ascii="仿宋_GB2312" w:eastAsia="仿宋_GB2312" w:hint="eastAsia"/>
              </w:rPr>
              <w:t>问题：大地石材两个采石场，一期已停产，但遗留在水库边的沉淀池仍然存在隐患；二期采石规模3-4万方仍在运作。解决方式：尽快关闭采石场并拆除存在环境隐患的设备设施。</w:t>
            </w:r>
          </w:p>
          <w:p w:rsidR="00CB4DD8" w:rsidRPr="00946A5F" w:rsidRDefault="00CB4DD8" w:rsidP="0021120A">
            <w:pPr>
              <w:ind w:firstLine="560"/>
              <w:rPr>
                <w:rFonts w:ascii="仿宋_GB2312" w:eastAsia="仿宋_GB2312"/>
              </w:rPr>
            </w:pPr>
            <w:r w:rsidRPr="00946A5F">
              <w:rPr>
                <w:rFonts w:ascii="仿宋_GB2312" w:eastAsia="仿宋_GB2312" w:hint="eastAsia"/>
              </w:rPr>
              <w:t>二、花山水库</w:t>
            </w:r>
          </w:p>
          <w:p w:rsidR="00CB4DD8" w:rsidRPr="00946A5F" w:rsidRDefault="0021120A" w:rsidP="0021120A">
            <w:pPr>
              <w:ind w:firstLine="560"/>
              <w:rPr>
                <w:rFonts w:ascii="仿宋_GB2312" w:eastAsia="仿宋_GB2312"/>
              </w:rPr>
            </w:pPr>
            <w:r w:rsidRPr="00946A5F">
              <w:rPr>
                <w:rFonts w:ascii="仿宋_GB2312" w:eastAsia="仿宋_GB2312" w:hint="eastAsia"/>
              </w:rPr>
              <w:t>问题：承包养殖仍然存在。解决方式：</w:t>
            </w:r>
            <w:r w:rsidR="000C5902" w:rsidRPr="00946A5F">
              <w:rPr>
                <w:rFonts w:ascii="仿宋_GB2312" w:eastAsia="仿宋_GB2312" w:hint="eastAsia"/>
              </w:rPr>
              <w:t>尽快与承包商解除承包合同，并拆除网箱围网。</w:t>
            </w:r>
          </w:p>
          <w:p w:rsidR="0021120A" w:rsidRPr="00946A5F" w:rsidRDefault="0021120A" w:rsidP="0021120A">
            <w:pPr>
              <w:ind w:firstLine="560"/>
              <w:rPr>
                <w:rFonts w:ascii="仿宋_GB2312" w:eastAsia="仿宋_GB2312"/>
              </w:rPr>
            </w:pPr>
            <w:r w:rsidRPr="00946A5F">
              <w:rPr>
                <w:rFonts w:ascii="仿宋_GB2312" w:eastAsia="仿宋_GB2312" w:hint="eastAsia"/>
              </w:rPr>
              <w:t>三、许家冲水库</w:t>
            </w:r>
          </w:p>
          <w:p w:rsidR="0021120A" w:rsidRPr="00946A5F" w:rsidRDefault="0021120A" w:rsidP="0021120A">
            <w:pPr>
              <w:ind w:firstLine="560"/>
              <w:rPr>
                <w:rFonts w:ascii="仿宋_GB2312" w:eastAsia="仿宋_GB2312" w:hAnsi="宋体" w:cs="宋体"/>
              </w:rPr>
            </w:pPr>
            <w:r w:rsidRPr="00946A5F">
              <w:rPr>
                <w:rFonts w:ascii="仿宋_GB2312" w:eastAsia="仿宋_GB2312" w:hAnsi="宋体" w:cs="宋体" w:hint="eastAsia"/>
              </w:rPr>
              <w:t>①问题：水库周边有垃圾池，池内垃圾未清运。解决方式：清运垃圾并拆</w:t>
            </w:r>
            <w:r w:rsidRPr="00946A5F">
              <w:rPr>
                <w:rFonts w:ascii="仿宋_GB2312" w:eastAsia="仿宋_GB2312" w:hAnsi="宋体" w:cs="宋体" w:hint="eastAsia"/>
              </w:rPr>
              <w:lastRenderedPageBreak/>
              <w:t>除垃圾池。</w:t>
            </w:r>
          </w:p>
          <w:p w:rsidR="0021120A" w:rsidRPr="00946A5F" w:rsidRDefault="0021120A" w:rsidP="000C5902">
            <w:pPr>
              <w:ind w:firstLine="560"/>
              <w:rPr>
                <w:rFonts w:ascii="仿宋_GB2312" w:eastAsia="仿宋_GB2312" w:hAnsi="宋体" w:cs="宋体"/>
              </w:rPr>
            </w:pPr>
            <w:r w:rsidRPr="00946A5F">
              <w:rPr>
                <w:rFonts w:ascii="仿宋_GB2312" w:eastAsia="仿宋_GB2312" w:hAnsi="宋体" w:cs="宋体" w:hint="eastAsia"/>
              </w:rPr>
              <w:t>②问题：存在猪、牛、羊</w:t>
            </w:r>
            <w:r w:rsidR="00C43724" w:rsidRPr="00946A5F">
              <w:rPr>
                <w:rFonts w:ascii="仿宋_GB2312" w:eastAsia="仿宋_GB2312" w:hAnsi="宋体" w:cs="宋体" w:hint="eastAsia"/>
              </w:rPr>
              <w:t>的规模化养殖及散养</w:t>
            </w:r>
            <w:r w:rsidRPr="00946A5F">
              <w:rPr>
                <w:rFonts w:ascii="仿宋_GB2312" w:eastAsia="仿宋_GB2312" w:hAnsi="宋体" w:cs="宋体" w:hint="eastAsia"/>
              </w:rPr>
              <w:t>现象。解决方式：</w:t>
            </w:r>
            <w:r w:rsidR="00C43724" w:rsidRPr="00946A5F">
              <w:rPr>
                <w:rFonts w:ascii="仿宋_GB2312" w:eastAsia="仿宋_GB2312" w:hAnsi="宋体" w:cs="宋体" w:hint="eastAsia"/>
              </w:rPr>
              <w:t>依法关闭规模化畜禽养殖场。</w:t>
            </w:r>
            <w:r w:rsidRPr="00946A5F">
              <w:rPr>
                <w:rFonts w:ascii="仿宋_GB2312" w:eastAsia="仿宋_GB2312" w:hAnsi="宋体" w:cs="宋体" w:hint="eastAsia"/>
              </w:rPr>
              <w:t>对村民进行教育，加强监管</w:t>
            </w:r>
            <w:r w:rsidR="00C43724" w:rsidRPr="00946A5F">
              <w:rPr>
                <w:rFonts w:ascii="仿宋_GB2312" w:eastAsia="仿宋_GB2312" w:hAnsi="宋体" w:cs="宋体" w:hint="eastAsia"/>
              </w:rPr>
              <w:t>，避免畜禽散养</w:t>
            </w:r>
            <w:r w:rsidRPr="00946A5F">
              <w:rPr>
                <w:rFonts w:ascii="仿宋_GB2312" w:eastAsia="仿宋_GB2312" w:hAnsi="宋体" w:cs="宋体" w:hint="eastAsia"/>
              </w:rPr>
              <w:t>。</w:t>
            </w:r>
          </w:p>
        </w:tc>
      </w:tr>
    </w:tbl>
    <w:p w:rsidR="008C36D0" w:rsidRPr="00946A5F" w:rsidRDefault="008C36D0" w:rsidP="001779D1">
      <w:pPr>
        <w:pStyle w:val="3"/>
      </w:pPr>
      <w:r w:rsidRPr="00946A5F">
        <w:rPr>
          <w:rFonts w:hint="eastAsia"/>
        </w:rPr>
        <w:lastRenderedPageBreak/>
        <w:t>持续强化城</w:t>
      </w:r>
      <w:r w:rsidR="00BF56BA" w:rsidRPr="00946A5F">
        <w:rPr>
          <w:rFonts w:hint="eastAsia"/>
        </w:rPr>
        <w:t>乡</w:t>
      </w:r>
      <w:r w:rsidRPr="00946A5F">
        <w:rPr>
          <w:rFonts w:hint="eastAsia"/>
        </w:rPr>
        <w:t>污染源防治</w:t>
      </w:r>
    </w:p>
    <w:p w:rsidR="00AE76BC" w:rsidRPr="00946A5F" w:rsidRDefault="00AE76BC" w:rsidP="008C36D0">
      <w:pPr>
        <w:pStyle w:val="4"/>
      </w:pPr>
      <w:r w:rsidRPr="00946A5F">
        <w:rPr>
          <w:rFonts w:hint="eastAsia"/>
        </w:rPr>
        <w:t>狠抓工业水污染防治</w:t>
      </w:r>
    </w:p>
    <w:p w:rsidR="00F72862" w:rsidRPr="00946A5F" w:rsidRDefault="00AE76BC" w:rsidP="00F72862">
      <w:pPr>
        <w:ind w:firstLine="560"/>
      </w:pPr>
      <w:r w:rsidRPr="00946A5F">
        <w:rPr>
          <w:rFonts w:hint="eastAsia"/>
        </w:rPr>
        <w:t>合理确定</w:t>
      </w:r>
      <w:r w:rsidR="000A2484" w:rsidRPr="00946A5F">
        <w:rPr>
          <w:rFonts w:hint="eastAsia"/>
        </w:rPr>
        <w:t>全市</w:t>
      </w:r>
      <w:r w:rsidRPr="00946A5F">
        <w:rPr>
          <w:rFonts w:hint="eastAsia"/>
        </w:rPr>
        <w:t>工业发展布局、结构和规模，充分考虑水资源、水环境承载能力，新建</w:t>
      </w:r>
      <w:r w:rsidR="00D461A8" w:rsidRPr="00946A5F">
        <w:rPr>
          <w:rFonts w:hint="eastAsia"/>
        </w:rPr>
        <w:t>工业</w:t>
      </w:r>
      <w:r w:rsidRPr="00946A5F">
        <w:rPr>
          <w:rFonts w:hint="eastAsia"/>
        </w:rPr>
        <w:t>项目一律进入工业园区，禁止在不符合产业布局规划的区域内新、改、扩建</w:t>
      </w:r>
      <w:r w:rsidR="00D461A8" w:rsidRPr="00946A5F">
        <w:rPr>
          <w:rFonts w:hint="eastAsia"/>
        </w:rPr>
        <w:t>工业</w:t>
      </w:r>
      <w:r w:rsidRPr="00946A5F">
        <w:rPr>
          <w:rFonts w:hint="eastAsia"/>
        </w:rPr>
        <w:t>项目。全面推行排污许可，认真落实《排污许可证管理</w:t>
      </w:r>
      <w:r w:rsidR="0078709A" w:rsidRPr="00946A5F">
        <w:rPr>
          <w:rFonts w:hint="eastAsia"/>
        </w:rPr>
        <w:t>办法（试行）</w:t>
      </w:r>
      <w:r w:rsidRPr="00946A5F">
        <w:rPr>
          <w:rFonts w:hint="eastAsia"/>
        </w:rPr>
        <w:t>》，排污单位应依法申领排污许可证并按照规定达标排放。加快推进</w:t>
      </w:r>
      <w:r w:rsidR="007E5ACA" w:rsidRPr="00946A5F">
        <w:rPr>
          <w:rFonts w:hint="eastAsia"/>
        </w:rPr>
        <w:t>广水经济技术开发区和十里工业园区</w:t>
      </w:r>
      <w:r w:rsidRPr="00946A5F">
        <w:rPr>
          <w:rFonts w:hint="eastAsia"/>
        </w:rPr>
        <w:t>污水集中</w:t>
      </w:r>
      <w:r w:rsidR="007E5ACA" w:rsidRPr="00946A5F">
        <w:rPr>
          <w:rFonts w:hint="eastAsia"/>
        </w:rPr>
        <w:t>收集管网和</w:t>
      </w:r>
      <w:r w:rsidRPr="00946A5F">
        <w:rPr>
          <w:rFonts w:hint="eastAsia"/>
        </w:rPr>
        <w:t>处理工程建设，工业集聚区内工业废水必须经预处理达到集中处理要求，方可进入污水集中处理设施</w:t>
      </w:r>
      <w:r w:rsidR="00BB6ADD" w:rsidRPr="00946A5F">
        <w:rPr>
          <w:rFonts w:hint="eastAsia"/>
        </w:rPr>
        <w:t>。</w:t>
      </w:r>
      <w:r w:rsidR="007E5ACA" w:rsidRPr="00946A5F">
        <w:rPr>
          <w:rFonts w:hint="eastAsia"/>
        </w:rPr>
        <w:t>2018</w:t>
      </w:r>
      <w:r w:rsidR="007E5ACA" w:rsidRPr="00946A5F">
        <w:rPr>
          <w:rFonts w:hint="eastAsia"/>
        </w:rPr>
        <w:t>年重点开展造纸、食品、冶炼、规模化养殖、屠宰等重点行业清理排查工作。对污水不能稳定达标排放，污水处理设施尚未建成、配套不完善、运行不正常以及利用暗管、渗井、渗坑等方式排放污水的化工企业，依法责令停产；</w:t>
      </w:r>
      <w:r w:rsidR="007E5ACA" w:rsidRPr="00946A5F">
        <w:rPr>
          <w:rFonts w:hint="eastAsia"/>
        </w:rPr>
        <w:t>2018</w:t>
      </w:r>
      <w:r w:rsidR="007E5ACA" w:rsidRPr="00946A5F">
        <w:rPr>
          <w:rFonts w:hint="eastAsia"/>
        </w:rPr>
        <w:t>年</w:t>
      </w:r>
      <w:r w:rsidR="007E5ACA" w:rsidRPr="00946A5F">
        <w:rPr>
          <w:rFonts w:hint="eastAsia"/>
        </w:rPr>
        <w:t>12</w:t>
      </w:r>
      <w:r w:rsidR="007E5ACA" w:rsidRPr="00946A5F">
        <w:rPr>
          <w:rFonts w:hint="eastAsia"/>
        </w:rPr>
        <w:t>月底前限期整顿改造，整顿改造后仍不达到要求的，依法责令关闭。</w:t>
      </w:r>
    </w:p>
    <w:p w:rsidR="00AE76BC" w:rsidRPr="00946A5F" w:rsidRDefault="00AE76BC" w:rsidP="008C36D0">
      <w:pPr>
        <w:pStyle w:val="4"/>
      </w:pPr>
      <w:r w:rsidRPr="00946A5F">
        <w:rPr>
          <w:rFonts w:hint="eastAsia"/>
        </w:rPr>
        <w:t>加强</w:t>
      </w:r>
      <w:r w:rsidR="008C36D0" w:rsidRPr="00946A5F">
        <w:rPr>
          <w:rFonts w:hint="eastAsia"/>
        </w:rPr>
        <w:t>污水收集处理能力</w:t>
      </w:r>
    </w:p>
    <w:p w:rsidR="007E5ACA" w:rsidRPr="00946A5F" w:rsidRDefault="007E5ACA" w:rsidP="00BF56BA">
      <w:pPr>
        <w:ind w:firstLine="560"/>
      </w:pPr>
      <w:r w:rsidRPr="00946A5F">
        <w:rPr>
          <w:rFonts w:hint="eastAsia"/>
        </w:rPr>
        <w:t>加强城镇污水管网尤其是支线管网建设和改造，在建或拟建城镇污水处理设施，同步规划建设配套管网，强化城中村、老旧城区和城乡结合部污水截流收集、雨污分流，提升污水收集处置水平。增强城市雨水和生活污水储存、回收和利用功能，提高城市综合排污、排水、防洪和防灾能力，着力建设海绵城市，控制街道径流污染。在污水管网暂时难以覆盖的镇及村庄补充稳定塘、人工湿地、生态沟渠、生物滤池等小型污水处理设施建设，保障村庄污水得到有效处理。到</w:t>
      </w:r>
      <w:r w:rsidRPr="00946A5F">
        <w:rPr>
          <w:rFonts w:hint="eastAsia"/>
        </w:rPr>
        <w:t>2020</w:t>
      </w:r>
      <w:r w:rsidRPr="00946A5F">
        <w:rPr>
          <w:rFonts w:hint="eastAsia"/>
        </w:rPr>
        <w:t>年，广水市新建城区硬化地面可渗透面积达到</w:t>
      </w:r>
      <w:r w:rsidRPr="00946A5F">
        <w:rPr>
          <w:rFonts w:hint="eastAsia"/>
        </w:rPr>
        <w:t>40%</w:t>
      </w:r>
      <w:r w:rsidRPr="00946A5F">
        <w:rPr>
          <w:rFonts w:hint="eastAsia"/>
        </w:rPr>
        <w:t>以上，全市污泥处理含水率达到</w:t>
      </w:r>
      <w:r w:rsidRPr="00946A5F">
        <w:rPr>
          <w:rFonts w:hint="eastAsia"/>
        </w:rPr>
        <w:t>60%</w:t>
      </w:r>
      <w:r w:rsidRPr="00946A5F">
        <w:rPr>
          <w:rFonts w:hint="eastAsia"/>
        </w:rPr>
        <w:t>以下，污泥无害化处置率达到</w:t>
      </w:r>
      <w:r w:rsidRPr="00946A5F">
        <w:rPr>
          <w:rFonts w:hint="eastAsia"/>
        </w:rPr>
        <w:t>90%</w:t>
      </w:r>
      <w:r w:rsidR="00661657" w:rsidRPr="00946A5F">
        <w:rPr>
          <w:rFonts w:hint="eastAsia"/>
        </w:rPr>
        <w:t>以上；到</w:t>
      </w:r>
      <w:r w:rsidR="00661657" w:rsidRPr="00946A5F">
        <w:rPr>
          <w:rFonts w:hint="eastAsia"/>
        </w:rPr>
        <w:t>2022</w:t>
      </w:r>
      <w:r w:rsidR="00661657" w:rsidRPr="00946A5F">
        <w:rPr>
          <w:rFonts w:hint="eastAsia"/>
        </w:rPr>
        <w:t>年，城镇污水处理率达到</w:t>
      </w:r>
      <w:r w:rsidR="00661657" w:rsidRPr="00946A5F">
        <w:rPr>
          <w:rFonts w:hint="eastAsia"/>
        </w:rPr>
        <w:t>95%</w:t>
      </w:r>
      <w:r w:rsidR="00661657" w:rsidRPr="00946A5F">
        <w:rPr>
          <w:rFonts w:hint="eastAsia"/>
        </w:rPr>
        <w:t>以上。</w:t>
      </w:r>
    </w:p>
    <w:p w:rsidR="007E5ACA" w:rsidRPr="00946A5F" w:rsidRDefault="007E5ACA" w:rsidP="007E5ACA">
      <w:pPr>
        <w:pStyle w:val="4"/>
      </w:pPr>
      <w:r w:rsidRPr="00946A5F">
        <w:lastRenderedPageBreak/>
        <w:t>开展排污口专项整治</w:t>
      </w:r>
    </w:p>
    <w:p w:rsidR="007E5ACA" w:rsidRPr="00946A5F" w:rsidRDefault="007E5ACA" w:rsidP="007E5ACA">
      <w:pPr>
        <w:ind w:firstLine="560"/>
      </w:pPr>
      <w:r w:rsidRPr="00946A5F">
        <w:rPr>
          <w:rFonts w:hint="eastAsia"/>
        </w:rPr>
        <w:t>结合全国第二次污染源普查相关成果，对全市规模以上入河（湖）排污口进行核查登记，填报入河（湖）排污口基本信息表，摸清入河（湖）排污口的位置、规模、排污方式、污染物排放量及监督管理情况，建立入河（湖）排污口基本信息台账。结合全市乡镇污水处理厂建设，对乡镇排污口实行封堵、截污综合治理。对偷设、私设的偷排口、暗管等，一经发现立即封堵，依法立案查处；对未经审批、确需暂时保留的其他入河排污口，责令限期补办许可手续。</w:t>
      </w:r>
      <w:r w:rsidRPr="00946A5F">
        <w:rPr>
          <w:rFonts w:hint="eastAsia"/>
        </w:rPr>
        <w:t>2018</w:t>
      </w:r>
      <w:r w:rsidRPr="00946A5F">
        <w:rPr>
          <w:rFonts w:hint="eastAsia"/>
        </w:rPr>
        <w:t>年</w:t>
      </w:r>
      <w:r w:rsidRPr="00946A5F">
        <w:rPr>
          <w:rFonts w:hint="eastAsia"/>
        </w:rPr>
        <w:t>5</w:t>
      </w:r>
      <w:r w:rsidRPr="00946A5F">
        <w:rPr>
          <w:rFonts w:hint="eastAsia"/>
        </w:rPr>
        <w:t>月底前，完成入河排污口清理，依法彻底取缔所有非法设置的排污口；</w:t>
      </w:r>
      <w:r w:rsidRPr="00946A5F">
        <w:rPr>
          <w:rFonts w:hint="eastAsia"/>
        </w:rPr>
        <w:t>2020</w:t>
      </w:r>
      <w:r w:rsidRPr="00946A5F">
        <w:rPr>
          <w:rFonts w:hint="eastAsia"/>
        </w:rPr>
        <w:t>年底前，全面完成入河排污口规范化建设。</w:t>
      </w:r>
    </w:p>
    <w:p w:rsidR="008C36D0" w:rsidRPr="00946A5F" w:rsidRDefault="008C36D0" w:rsidP="008C36D0">
      <w:pPr>
        <w:pStyle w:val="3"/>
      </w:pPr>
      <w:r w:rsidRPr="00946A5F">
        <w:rPr>
          <w:rFonts w:hint="eastAsia"/>
        </w:rPr>
        <w:t>深入推进农业污染防治</w:t>
      </w:r>
    </w:p>
    <w:p w:rsidR="008C36D0" w:rsidRPr="00946A5F" w:rsidRDefault="008C36D0" w:rsidP="008C36D0">
      <w:pPr>
        <w:pStyle w:val="4"/>
      </w:pPr>
      <w:r w:rsidRPr="00946A5F">
        <w:rPr>
          <w:rFonts w:hint="eastAsia"/>
        </w:rPr>
        <w:t>推进畜禽养殖污染防治</w:t>
      </w:r>
    </w:p>
    <w:p w:rsidR="008C36D0" w:rsidRPr="00946A5F" w:rsidRDefault="008C36D0" w:rsidP="008C36D0">
      <w:pPr>
        <w:ind w:firstLine="560"/>
      </w:pPr>
      <w:r w:rsidRPr="00946A5F">
        <w:rPr>
          <w:rFonts w:hint="eastAsia"/>
        </w:rPr>
        <w:t>严格执行《广水市畜禽养殖区域划分工作方案》，根据划定的畜禽养殖禁养区，逐步关停、搬迁禁养区（尤其是饮用水源保护区、自然保护区及风景名胜区）内的畜禽养殖场（小区）和养殖专业户，并做好检查验收和发放补助工作。加强畜禽散养户管理，推进畜禽散养户向养殖小区、合作社等规模化经营模式转变，以村为单位建立畜禽散养户治理示范项目。在</w:t>
      </w:r>
      <w:r w:rsidR="007E5ACA" w:rsidRPr="00946A5F">
        <w:rPr>
          <w:rFonts w:hint="eastAsia"/>
        </w:rPr>
        <w:t>限、</w:t>
      </w:r>
      <w:r w:rsidRPr="00946A5F">
        <w:rPr>
          <w:rFonts w:hint="eastAsia"/>
        </w:rPr>
        <w:t>适养区内新建、改建、迁建和扩建畜禽养殖场（小区）时，畜禽废渣储存设施、污染</w:t>
      </w:r>
      <w:proofErr w:type="gramStart"/>
      <w:r w:rsidRPr="00946A5F">
        <w:rPr>
          <w:rFonts w:hint="eastAsia"/>
        </w:rPr>
        <w:t>防治与粪污</w:t>
      </w:r>
      <w:proofErr w:type="gramEnd"/>
      <w:r w:rsidRPr="00946A5F">
        <w:rPr>
          <w:rFonts w:hint="eastAsia"/>
        </w:rPr>
        <w:t>资源化设施必须与主体工程同时设计、同时施工、同时投产。</w:t>
      </w:r>
      <w:r w:rsidR="007E5ACA" w:rsidRPr="00946A5F">
        <w:rPr>
          <w:rFonts w:hint="eastAsia"/>
        </w:rPr>
        <w:t>限、适养区畜禽养殖场要完善环保设施，实行“三个一律”：凡是未上环保设施的一律责令关停，已上环保设施达不到规范要求的一律停产整治，违法偷排的一律重处重罚。对全市</w:t>
      </w:r>
      <w:r w:rsidR="007E5ACA" w:rsidRPr="00946A5F">
        <w:rPr>
          <w:rFonts w:hint="eastAsia"/>
        </w:rPr>
        <w:t>926</w:t>
      </w:r>
      <w:r w:rsidR="007E5ACA" w:rsidRPr="00946A5F">
        <w:rPr>
          <w:rFonts w:hint="eastAsia"/>
        </w:rPr>
        <w:t>家规模化养殖场加强建档管理，对污染治理设施未到位的</w:t>
      </w:r>
      <w:r w:rsidR="007E5ACA" w:rsidRPr="00946A5F">
        <w:rPr>
          <w:rFonts w:hint="eastAsia"/>
        </w:rPr>
        <w:t>308</w:t>
      </w:r>
      <w:r w:rsidR="007E5ACA" w:rsidRPr="00946A5F">
        <w:rPr>
          <w:rFonts w:hint="eastAsia"/>
        </w:rPr>
        <w:t>家规模化养殖场限时治理，其中</w:t>
      </w:r>
      <w:r w:rsidR="007E5ACA" w:rsidRPr="00946A5F">
        <w:rPr>
          <w:rFonts w:hint="eastAsia"/>
        </w:rPr>
        <w:t>2018</w:t>
      </w:r>
      <w:r w:rsidR="007E5ACA" w:rsidRPr="00946A5F">
        <w:rPr>
          <w:rFonts w:hint="eastAsia"/>
        </w:rPr>
        <w:t>年完成</w:t>
      </w:r>
      <w:r w:rsidR="007E5ACA" w:rsidRPr="00946A5F">
        <w:rPr>
          <w:rFonts w:hint="eastAsia"/>
        </w:rPr>
        <w:t>76</w:t>
      </w:r>
      <w:r w:rsidR="007E5ACA" w:rsidRPr="00946A5F">
        <w:rPr>
          <w:rFonts w:hint="eastAsia"/>
        </w:rPr>
        <w:t>家，</w:t>
      </w:r>
      <w:r w:rsidR="007E5ACA" w:rsidRPr="00946A5F">
        <w:rPr>
          <w:rFonts w:hint="eastAsia"/>
        </w:rPr>
        <w:t>2019</w:t>
      </w:r>
      <w:r w:rsidR="007E5ACA" w:rsidRPr="00946A5F">
        <w:rPr>
          <w:rFonts w:hint="eastAsia"/>
        </w:rPr>
        <w:t>年完成</w:t>
      </w:r>
      <w:r w:rsidR="007E5ACA" w:rsidRPr="00946A5F">
        <w:rPr>
          <w:rFonts w:hint="eastAsia"/>
        </w:rPr>
        <w:t>100</w:t>
      </w:r>
      <w:r w:rsidR="007E5ACA" w:rsidRPr="00946A5F">
        <w:rPr>
          <w:rFonts w:hint="eastAsia"/>
        </w:rPr>
        <w:t>家，</w:t>
      </w:r>
      <w:r w:rsidR="007E5ACA" w:rsidRPr="00946A5F">
        <w:rPr>
          <w:rFonts w:hint="eastAsia"/>
        </w:rPr>
        <w:t>2020</w:t>
      </w:r>
      <w:r w:rsidR="007E5ACA" w:rsidRPr="00946A5F">
        <w:rPr>
          <w:rFonts w:hint="eastAsia"/>
        </w:rPr>
        <w:t>年完成</w:t>
      </w:r>
      <w:r w:rsidR="007E5ACA" w:rsidRPr="00946A5F">
        <w:rPr>
          <w:rFonts w:hint="eastAsia"/>
        </w:rPr>
        <w:t>1</w:t>
      </w:r>
      <w:r w:rsidR="00134837" w:rsidRPr="00946A5F">
        <w:rPr>
          <w:rFonts w:hint="eastAsia"/>
        </w:rPr>
        <w:t>3</w:t>
      </w:r>
      <w:r w:rsidR="007E5ACA" w:rsidRPr="00946A5F">
        <w:rPr>
          <w:rFonts w:hint="eastAsia"/>
        </w:rPr>
        <w:t>2</w:t>
      </w:r>
      <w:r w:rsidR="007E5ACA" w:rsidRPr="00946A5F">
        <w:rPr>
          <w:rFonts w:hint="eastAsia"/>
        </w:rPr>
        <w:t>家。</w:t>
      </w:r>
    </w:p>
    <w:p w:rsidR="008C36D0" w:rsidRPr="00946A5F" w:rsidRDefault="008C36D0" w:rsidP="008C36D0">
      <w:pPr>
        <w:pStyle w:val="4"/>
      </w:pPr>
      <w:r w:rsidRPr="00946A5F">
        <w:rPr>
          <w:rFonts w:hint="eastAsia"/>
        </w:rPr>
        <w:t>推进水产养殖污染防治</w:t>
      </w:r>
    </w:p>
    <w:p w:rsidR="002D5EC9" w:rsidRPr="00946A5F" w:rsidRDefault="008C36D0" w:rsidP="002D5EC9">
      <w:pPr>
        <w:ind w:firstLine="560"/>
      </w:pPr>
      <w:r w:rsidRPr="00946A5F">
        <w:rPr>
          <w:rFonts w:hint="eastAsia"/>
        </w:rPr>
        <w:t>在大力实施渔业资源修复的同时，水产部门加强对养殖业的监管，加大对河流水库的保护力度，实施</w:t>
      </w:r>
      <w:proofErr w:type="gramStart"/>
      <w:r w:rsidRPr="00946A5F">
        <w:rPr>
          <w:rFonts w:hint="eastAsia"/>
        </w:rPr>
        <w:t>养殖证</w:t>
      </w:r>
      <w:proofErr w:type="gramEnd"/>
      <w:r w:rsidRPr="00946A5F">
        <w:rPr>
          <w:rFonts w:hint="eastAsia"/>
        </w:rPr>
        <w:t>和禁渔制度，严禁大水面投肥养殖，严厉打</w:t>
      </w:r>
      <w:r w:rsidRPr="00946A5F">
        <w:rPr>
          <w:rFonts w:hint="eastAsia"/>
        </w:rPr>
        <w:lastRenderedPageBreak/>
        <w:t>击</w:t>
      </w:r>
      <w:proofErr w:type="gramStart"/>
      <w:r w:rsidRPr="00946A5F">
        <w:rPr>
          <w:rFonts w:hint="eastAsia"/>
        </w:rPr>
        <w:t>电毒炸等</w:t>
      </w:r>
      <w:proofErr w:type="gramEnd"/>
      <w:r w:rsidRPr="00946A5F">
        <w:rPr>
          <w:rFonts w:hint="eastAsia"/>
        </w:rPr>
        <w:t>非法捕捞作业和环境污染行为。引导和鼓励以节水减排为核心的池塘、工厂化车间和网箱标准化改造，重点支持废水处理、循环用水、网箱粪污残饵收集等环保设施设备升级改造，逐步引导水产养殖的生态化转型。做好调查研究的基础上，争取上级有关资金，制订</w:t>
      </w:r>
      <w:r w:rsidR="007E5ACA" w:rsidRPr="00946A5F">
        <w:rPr>
          <w:rFonts w:hint="eastAsia"/>
        </w:rPr>
        <w:t>府</w:t>
      </w:r>
      <w:proofErr w:type="gramStart"/>
      <w:r w:rsidR="007E5ACA" w:rsidRPr="00946A5F">
        <w:rPr>
          <w:rFonts w:hint="eastAsia"/>
        </w:rPr>
        <w:t>澴</w:t>
      </w:r>
      <w:proofErr w:type="gramEnd"/>
      <w:r w:rsidR="007E5ACA" w:rsidRPr="00946A5F">
        <w:rPr>
          <w:rFonts w:hint="eastAsia"/>
        </w:rPr>
        <w:t>河流域河流和</w:t>
      </w:r>
      <w:r w:rsidRPr="00946A5F">
        <w:rPr>
          <w:rFonts w:hint="eastAsia"/>
        </w:rPr>
        <w:t>徐家河水库、花山</w:t>
      </w:r>
      <w:r w:rsidR="00915677" w:rsidRPr="00946A5F">
        <w:rPr>
          <w:rFonts w:hint="eastAsia"/>
        </w:rPr>
        <w:t>水库、飞沙河水库等水</w:t>
      </w:r>
      <w:r w:rsidR="007E5ACA" w:rsidRPr="00946A5F">
        <w:rPr>
          <w:rFonts w:hint="eastAsia"/>
        </w:rPr>
        <w:t>库退养工作实施方案，</w:t>
      </w:r>
      <w:proofErr w:type="gramStart"/>
      <w:r w:rsidR="007E5ACA" w:rsidRPr="00946A5F">
        <w:rPr>
          <w:rFonts w:hint="eastAsia"/>
        </w:rPr>
        <w:t>对河库禁止</w:t>
      </w:r>
      <w:proofErr w:type="gramEnd"/>
      <w:r w:rsidR="007E5ACA" w:rsidRPr="00946A5F">
        <w:rPr>
          <w:rFonts w:hint="eastAsia"/>
        </w:rPr>
        <w:t>养殖区内的养殖企业和工商个体户</w:t>
      </w:r>
      <w:r w:rsidRPr="00946A5F">
        <w:rPr>
          <w:rFonts w:hint="eastAsia"/>
        </w:rPr>
        <w:t>要拿出科学合理的补偿方案，到</w:t>
      </w:r>
      <w:r w:rsidRPr="00946A5F">
        <w:rPr>
          <w:rFonts w:hint="eastAsia"/>
        </w:rPr>
        <w:t>2020</w:t>
      </w:r>
      <w:r w:rsidRPr="00946A5F">
        <w:rPr>
          <w:rFonts w:hint="eastAsia"/>
        </w:rPr>
        <w:t>年广水市</w:t>
      </w:r>
      <w:r w:rsidR="007E5ACA" w:rsidRPr="00946A5F">
        <w:rPr>
          <w:rFonts w:hint="eastAsia"/>
        </w:rPr>
        <w:t>禁止养殖区</w:t>
      </w:r>
      <w:r w:rsidRPr="00946A5F">
        <w:rPr>
          <w:rFonts w:hint="eastAsia"/>
        </w:rPr>
        <w:t>全面退出人工养殖。</w:t>
      </w:r>
    </w:p>
    <w:p w:rsidR="008C36D0" w:rsidRPr="00946A5F" w:rsidRDefault="008C36D0" w:rsidP="008C36D0">
      <w:pPr>
        <w:pStyle w:val="3"/>
      </w:pPr>
      <w:r w:rsidRPr="00946A5F">
        <w:rPr>
          <w:rFonts w:hint="eastAsia"/>
        </w:rPr>
        <w:t>全面推动水环境综合整治</w:t>
      </w:r>
    </w:p>
    <w:p w:rsidR="008C36D0" w:rsidRPr="00946A5F" w:rsidRDefault="008C36D0" w:rsidP="008C36D0">
      <w:pPr>
        <w:pStyle w:val="4"/>
      </w:pPr>
      <w:r w:rsidRPr="00946A5F">
        <w:rPr>
          <w:rFonts w:hint="eastAsia"/>
        </w:rPr>
        <w:t>大力整治不达标断面</w:t>
      </w:r>
    </w:p>
    <w:p w:rsidR="008C36D0" w:rsidRPr="00946A5F" w:rsidRDefault="008C36D0" w:rsidP="008C36D0">
      <w:pPr>
        <w:ind w:firstLine="560"/>
      </w:pPr>
      <w:r w:rsidRPr="00946A5F">
        <w:rPr>
          <w:rFonts w:hint="eastAsia"/>
        </w:rPr>
        <w:t>严格落实长江大保护要求，继续抓好已达标断面水环境保护，重点加强不达标断面整治。对水质较差、不能满足年度考核要求的流域，落实限产限排、实施特别排放限值、严管重罚、生态补水等强力措施，促进水质持续改善。加强总磷污染防控，严格流域磷化工产业环境准入和管理，加强城镇污水的除磷脱氮，强化农业面源治理，着力削减总磷污染物排放，减少总磷超标风险。</w:t>
      </w:r>
    </w:p>
    <w:p w:rsidR="008C36D0" w:rsidRPr="00946A5F" w:rsidRDefault="008C36D0" w:rsidP="008C36D0">
      <w:pPr>
        <w:pStyle w:val="4"/>
      </w:pPr>
      <w:r w:rsidRPr="00946A5F">
        <w:rPr>
          <w:rFonts w:hint="eastAsia"/>
        </w:rPr>
        <w:t>实施黑臭水体整治销号制度</w:t>
      </w:r>
    </w:p>
    <w:p w:rsidR="007E5ACA" w:rsidRPr="00946A5F" w:rsidRDefault="008C36D0" w:rsidP="007E5ACA">
      <w:pPr>
        <w:ind w:firstLine="560"/>
      </w:pPr>
      <w:proofErr w:type="gramStart"/>
      <w:r w:rsidRPr="00946A5F">
        <w:rPr>
          <w:rFonts w:hint="eastAsia"/>
        </w:rPr>
        <w:t>采取控源截污</w:t>
      </w:r>
      <w:proofErr w:type="gramEnd"/>
      <w:r w:rsidRPr="00946A5F">
        <w:rPr>
          <w:rFonts w:hint="eastAsia"/>
        </w:rPr>
        <w:t>、垃圾清理、清淤疏浚、调水引流、生态修复等措施，解决污水直排等突出问题，实施黑臭水体整改销号制度。科学编制黑臭水体整治方案，合理安排年度计划，确保整治工作按时推进。成立城市黑臭水体整治技术顾问组，针对每个黑臭水体实施“一对一”指导制度，建立“检查—通报—督办—整改”工作体系，进一步加快黑臭水体整治进度。到</w:t>
      </w:r>
      <w:r w:rsidR="007E5ACA" w:rsidRPr="00946A5F">
        <w:rPr>
          <w:rFonts w:hint="eastAsia"/>
        </w:rPr>
        <w:t>2019</w:t>
      </w:r>
      <w:r w:rsidR="007E5ACA" w:rsidRPr="00946A5F">
        <w:rPr>
          <w:rFonts w:hint="eastAsia"/>
        </w:rPr>
        <w:t>年完成应山护城河黑臭水体治理。到</w:t>
      </w:r>
      <w:r w:rsidR="007E5ACA" w:rsidRPr="00946A5F">
        <w:rPr>
          <w:rFonts w:hint="eastAsia"/>
        </w:rPr>
        <w:t>2020</w:t>
      </w:r>
      <w:r w:rsidR="007E5ACA" w:rsidRPr="00946A5F">
        <w:rPr>
          <w:rFonts w:hint="eastAsia"/>
        </w:rPr>
        <w:t>年底前，广水市城市建成区黑臭水体基本消除，实现河面无大面积漂浮物、河岸无垃圾、无违法排污口。</w:t>
      </w:r>
    </w:p>
    <w:p w:rsidR="00587583" w:rsidRPr="00946A5F" w:rsidRDefault="00587583" w:rsidP="008C36D0">
      <w:pPr>
        <w:pStyle w:val="4"/>
      </w:pPr>
      <w:r w:rsidRPr="00946A5F">
        <w:rPr>
          <w:rFonts w:hint="eastAsia"/>
        </w:rPr>
        <w:t>加大地下水污染预防与整治</w:t>
      </w:r>
    </w:p>
    <w:p w:rsidR="007E5ACA" w:rsidRPr="00946A5F" w:rsidRDefault="000A2484" w:rsidP="007E5ACA">
      <w:pPr>
        <w:ind w:firstLine="560"/>
      </w:pPr>
      <w:r w:rsidRPr="00946A5F">
        <w:rPr>
          <w:rFonts w:hint="eastAsia"/>
        </w:rPr>
        <w:t>重点针对集中式地下水型饮用水水源</w:t>
      </w:r>
      <w:proofErr w:type="gramStart"/>
      <w:r w:rsidRPr="00946A5F">
        <w:rPr>
          <w:rFonts w:hint="eastAsia"/>
        </w:rPr>
        <w:t>补给区</w:t>
      </w:r>
      <w:proofErr w:type="gramEnd"/>
      <w:r w:rsidRPr="00946A5F">
        <w:rPr>
          <w:rFonts w:hint="eastAsia"/>
        </w:rPr>
        <w:t>以及工业园区等区域环境状况</w:t>
      </w:r>
      <w:r w:rsidR="007E5ACA" w:rsidRPr="00946A5F">
        <w:rPr>
          <w:rFonts w:hint="eastAsia"/>
        </w:rPr>
        <w:t>，</w:t>
      </w:r>
      <w:r w:rsidRPr="00946A5F">
        <w:rPr>
          <w:rFonts w:hint="eastAsia"/>
        </w:rPr>
        <w:t>全面完成全市石化生产贮存销售企业、工业园区、矿山开采区、垃圾填埋场等重点区域的环境摸底调查。</w:t>
      </w:r>
      <w:r w:rsidR="007E5ACA" w:rsidRPr="00946A5F">
        <w:rPr>
          <w:rFonts w:hint="eastAsia"/>
        </w:rPr>
        <w:t>彻底清查加油站地下油罐防渗处理设施，督促辖区</w:t>
      </w:r>
      <w:r w:rsidR="007E5ACA" w:rsidRPr="00946A5F">
        <w:rPr>
          <w:rFonts w:hint="eastAsia"/>
        </w:rPr>
        <w:lastRenderedPageBreak/>
        <w:t>范围内剩余</w:t>
      </w:r>
      <w:r w:rsidR="007E5ACA" w:rsidRPr="00946A5F">
        <w:rPr>
          <w:rFonts w:hint="eastAsia"/>
        </w:rPr>
        <w:t>66</w:t>
      </w:r>
      <w:r w:rsidR="007E5ACA" w:rsidRPr="00946A5F">
        <w:rPr>
          <w:rFonts w:hint="eastAsia"/>
        </w:rPr>
        <w:t>个地下加油罐加快防渗改造进度，优先完成</w:t>
      </w:r>
      <w:r w:rsidR="007E5ACA" w:rsidRPr="00946A5F">
        <w:rPr>
          <w:rFonts w:hint="eastAsia"/>
        </w:rPr>
        <w:t>6</w:t>
      </w:r>
      <w:r w:rsidR="007E5ACA" w:rsidRPr="00946A5F">
        <w:rPr>
          <w:rFonts w:hint="eastAsia"/>
        </w:rPr>
        <w:t>个建站</w:t>
      </w:r>
      <w:r w:rsidR="007E5ACA" w:rsidRPr="00946A5F">
        <w:rPr>
          <w:rFonts w:hint="eastAsia"/>
        </w:rPr>
        <w:t>15</w:t>
      </w:r>
      <w:r w:rsidR="007E5ACA" w:rsidRPr="00946A5F">
        <w:rPr>
          <w:rFonts w:hint="eastAsia"/>
        </w:rPr>
        <w:t>年以上和周围存在饮用水源等敏感目标的加油站地下油罐防渗改造。报废矿井、钻井、取水井应实施封井回填。</w:t>
      </w:r>
      <w:r w:rsidRPr="00946A5F">
        <w:rPr>
          <w:rFonts w:hint="eastAsia"/>
        </w:rPr>
        <w:t>2020</w:t>
      </w:r>
      <w:r w:rsidRPr="00946A5F">
        <w:rPr>
          <w:rFonts w:hint="eastAsia"/>
        </w:rPr>
        <w:t>年底前完成高风险区域防渗改造，切实提升环境风险处置能力。逐步开展地下水环境质量常态化管理</w:t>
      </w:r>
      <w:r w:rsidR="007E5ACA" w:rsidRPr="00946A5F">
        <w:rPr>
          <w:rFonts w:hint="eastAsia"/>
        </w:rPr>
        <w:t>，建立地下水监测信息共享机制</w:t>
      </w:r>
      <w:r w:rsidRPr="00946A5F">
        <w:rPr>
          <w:rFonts w:hint="eastAsia"/>
        </w:rPr>
        <w:t>。</w:t>
      </w:r>
      <w:r w:rsidR="007E5ACA" w:rsidRPr="00946A5F">
        <w:rPr>
          <w:rFonts w:hint="eastAsia"/>
        </w:rPr>
        <w:t>2018</w:t>
      </w:r>
      <w:r w:rsidR="007E5ACA" w:rsidRPr="00946A5F">
        <w:rPr>
          <w:rFonts w:hint="eastAsia"/>
        </w:rPr>
        <w:t>年拟设</w:t>
      </w:r>
      <w:r w:rsidR="007E5ACA" w:rsidRPr="00946A5F">
        <w:rPr>
          <w:rFonts w:hint="eastAsia"/>
        </w:rPr>
        <w:t>1</w:t>
      </w:r>
      <w:r w:rsidR="007E5ACA" w:rsidRPr="00946A5F">
        <w:rPr>
          <w:rFonts w:hint="eastAsia"/>
        </w:rPr>
        <w:t>个地下水考核点位，每年监测频次不少于</w:t>
      </w:r>
      <w:r w:rsidR="007E5ACA" w:rsidRPr="00946A5F">
        <w:rPr>
          <w:rFonts w:hint="eastAsia"/>
        </w:rPr>
        <w:t>2</w:t>
      </w:r>
      <w:r w:rsidR="007E5ACA" w:rsidRPr="00946A5F">
        <w:rPr>
          <w:rFonts w:hint="eastAsia"/>
        </w:rPr>
        <w:t>次。</w:t>
      </w:r>
      <w:r w:rsidR="007E5ACA" w:rsidRPr="00946A5F">
        <w:rPr>
          <w:rFonts w:hint="eastAsia"/>
        </w:rPr>
        <w:t>2019</w:t>
      </w:r>
      <w:r w:rsidR="007E5ACA" w:rsidRPr="00946A5F">
        <w:rPr>
          <w:rFonts w:hint="eastAsia"/>
        </w:rPr>
        <w:t>年，</w:t>
      </w:r>
      <w:r w:rsidR="00587583" w:rsidRPr="00946A5F">
        <w:rPr>
          <w:rFonts w:hint="eastAsia"/>
        </w:rPr>
        <w:t>启动地下水污染修复试点，逐步整治影响地下水环境安全的土壤，初步控制地下水污染源，全面建立地下水环境监管体系，初步遏制地下水水质恶化趋势。</w:t>
      </w:r>
    </w:p>
    <w:p w:rsidR="00C5581A" w:rsidRPr="00946A5F" w:rsidRDefault="00C5581A" w:rsidP="001779D1">
      <w:pPr>
        <w:pStyle w:val="2"/>
      </w:pPr>
      <w:bookmarkStart w:id="142" w:name="_Toc496016964"/>
      <w:bookmarkStart w:id="143" w:name="_Toc14768567"/>
      <w:r w:rsidRPr="00946A5F">
        <w:t>推进大气环境质量不断改善</w:t>
      </w:r>
      <w:bookmarkEnd w:id="142"/>
      <w:bookmarkEnd w:id="143"/>
    </w:p>
    <w:p w:rsidR="006244CD" w:rsidRPr="00946A5F" w:rsidRDefault="006244CD" w:rsidP="006244CD">
      <w:pPr>
        <w:pStyle w:val="3"/>
      </w:pPr>
      <w:r w:rsidRPr="00946A5F">
        <w:t>建立健全大气污染联防联控体系</w:t>
      </w:r>
    </w:p>
    <w:p w:rsidR="006244CD" w:rsidRPr="00946A5F" w:rsidRDefault="006244CD" w:rsidP="006244CD">
      <w:pPr>
        <w:ind w:firstLine="560"/>
      </w:pPr>
      <w:r w:rsidRPr="00946A5F">
        <w:rPr>
          <w:rFonts w:hint="eastAsia"/>
        </w:rPr>
        <w:t>建立统一协调、联合执法、信息共享、区域预警的大气污染联防联控机制，</w:t>
      </w:r>
      <w:proofErr w:type="gramStart"/>
      <w:r w:rsidRPr="00946A5F">
        <w:rPr>
          <w:rFonts w:hint="eastAsia"/>
        </w:rPr>
        <w:t>构建全市</w:t>
      </w:r>
      <w:proofErr w:type="gramEnd"/>
      <w:r w:rsidRPr="00946A5F">
        <w:rPr>
          <w:rFonts w:hint="eastAsia"/>
        </w:rPr>
        <w:t>大气污染防治的立体网络。</w:t>
      </w:r>
      <w:proofErr w:type="gramStart"/>
      <w:r w:rsidRPr="00946A5F">
        <w:rPr>
          <w:rFonts w:hint="eastAsia"/>
        </w:rPr>
        <w:t>健全重点</w:t>
      </w:r>
      <w:proofErr w:type="gramEnd"/>
      <w:r w:rsidRPr="00946A5F">
        <w:rPr>
          <w:rFonts w:hint="eastAsia"/>
        </w:rPr>
        <w:t>任务督查督办机制，组织开展部门间大气污染防治任务综合督查督办，实施督查整改项目“回头看”。严格执行《广水市重污染天气应急预案》，实行部门实施方案、企业操作方案协同推进的应急预案体系，明确</w:t>
      </w:r>
      <w:proofErr w:type="gramStart"/>
      <w:r w:rsidRPr="00946A5F">
        <w:rPr>
          <w:rFonts w:hint="eastAsia"/>
        </w:rPr>
        <w:t>不同响应</w:t>
      </w:r>
      <w:proofErr w:type="gramEnd"/>
      <w:r w:rsidRPr="00946A5F">
        <w:rPr>
          <w:rFonts w:hint="eastAsia"/>
        </w:rPr>
        <w:t>级别下停产、限产企业清单和责任部门。督促工业企业按照“一厂一案”的要求，配套制定具体的应急响应操作方案。根据重污染天气情况及时启动应急响应措施，强化对重污染天气应急预案实施情况的检查和评估，适时修改完善应急预案响应措施。到</w:t>
      </w:r>
      <w:r w:rsidRPr="00946A5F">
        <w:rPr>
          <w:rFonts w:hint="eastAsia"/>
        </w:rPr>
        <w:t>2020</w:t>
      </w:r>
      <w:r w:rsidRPr="00946A5F">
        <w:rPr>
          <w:rFonts w:hint="eastAsia"/>
        </w:rPr>
        <w:t>年，全市基本消除严重污染天数，重度及以上污染天数比例控制在</w:t>
      </w:r>
      <w:r w:rsidRPr="00946A5F">
        <w:rPr>
          <w:rFonts w:hint="eastAsia"/>
        </w:rPr>
        <w:t>3%</w:t>
      </w:r>
      <w:r w:rsidRPr="00946A5F">
        <w:rPr>
          <w:rFonts w:hint="eastAsia"/>
        </w:rPr>
        <w:t>以内。</w:t>
      </w:r>
    </w:p>
    <w:p w:rsidR="008368FE" w:rsidRPr="00946A5F" w:rsidRDefault="008368FE" w:rsidP="008368FE">
      <w:pPr>
        <w:pStyle w:val="3"/>
      </w:pPr>
      <w:r w:rsidRPr="00946A5F">
        <w:rPr>
          <w:rFonts w:hint="eastAsia"/>
        </w:rPr>
        <w:t>实施燃煤污染</w:t>
      </w:r>
      <w:proofErr w:type="gramStart"/>
      <w:r w:rsidRPr="00946A5F">
        <w:rPr>
          <w:rFonts w:hint="eastAsia"/>
        </w:rPr>
        <w:t>源治理</w:t>
      </w:r>
      <w:proofErr w:type="gramEnd"/>
      <w:r w:rsidRPr="00946A5F">
        <w:rPr>
          <w:rFonts w:hint="eastAsia"/>
        </w:rPr>
        <w:t>工程</w:t>
      </w:r>
    </w:p>
    <w:p w:rsidR="008368FE" w:rsidRPr="00946A5F" w:rsidRDefault="000F5D6B" w:rsidP="000F5D6B">
      <w:pPr>
        <w:ind w:firstLine="560"/>
      </w:pPr>
      <w:r w:rsidRPr="00946A5F">
        <w:rPr>
          <w:rFonts w:hint="eastAsia"/>
        </w:rPr>
        <w:t>全市范围原则上禁止新建</w:t>
      </w:r>
      <w:r w:rsidRPr="00946A5F">
        <w:rPr>
          <w:rFonts w:hint="eastAsia"/>
        </w:rPr>
        <w:t>20</w:t>
      </w:r>
      <w:r w:rsidRPr="00946A5F">
        <w:rPr>
          <w:rFonts w:hint="eastAsia"/>
        </w:rPr>
        <w:t>蒸吨</w:t>
      </w:r>
      <w:r w:rsidRPr="00946A5F">
        <w:rPr>
          <w:rFonts w:hint="eastAsia"/>
        </w:rPr>
        <w:t>/</w:t>
      </w:r>
      <w:r w:rsidRPr="00946A5F">
        <w:rPr>
          <w:rFonts w:hint="eastAsia"/>
        </w:rPr>
        <w:t>小时以下的燃煤锅炉，建成区原则上禁止新建</w:t>
      </w:r>
      <w:r w:rsidRPr="00946A5F">
        <w:rPr>
          <w:rFonts w:hint="eastAsia"/>
        </w:rPr>
        <w:t>35</w:t>
      </w:r>
      <w:r w:rsidRPr="00946A5F">
        <w:rPr>
          <w:rFonts w:hint="eastAsia"/>
        </w:rPr>
        <w:t>蒸吨</w:t>
      </w:r>
      <w:r w:rsidRPr="00946A5F">
        <w:rPr>
          <w:rFonts w:hint="eastAsia"/>
        </w:rPr>
        <w:t>/</w:t>
      </w:r>
      <w:r w:rsidRPr="00946A5F">
        <w:rPr>
          <w:rFonts w:hint="eastAsia"/>
        </w:rPr>
        <w:t>小时以下的燃煤锅炉。全面淘汰或改造所有</w:t>
      </w:r>
      <w:r w:rsidRPr="00946A5F">
        <w:rPr>
          <w:rFonts w:hint="eastAsia"/>
        </w:rPr>
        <w:t>20</w:t>
      </w:r>
      <w:r w:rsidRPr="00946A5F">
        <w:rPr>
          <w:rFonts w:hint="eastAsia"/>
        </w:rPr>
        <w:t>蒸吨</w:t>
      </w:r>
      <w:r w:rsidRPr="00946A5F">
        <w:rPr>
          <w:rFonts w:hint="eastAsia"/>
        </w:rPr>
        <w:t>/</w:t>
      </w:r>
      <w:r w:rsidRPr="00946A5F">
        <w:rPr>
          <w:rFonts w:hint="eastAsia"/>
        </w:rPr>
        <w:t>小时以下以及热电联产集中供热管网覆盖区域内的燃煤锅炉，推进</w:t>
      </w:r>
      <w:r w:rsidRPr="00946A5F">
        <w:rPr>
          <w:rFonts w:hint="eastAsia"/>
        </w:rPr>
        <w:t>20</w:t>
      </w:r>
      <w:r w:rsidRPr="00946A5F">
        <w:rPr>
          <w:rFonts w:hint="eastAsia"/>
        </w:rPr>
        <w:t>蒸吨</w:t>
      </w:r>
      <w:r w:rsidRPr="00946A5F">
        <w:rPr>
          <w:rFonts w:hint="eastAsia"/>
        </w:rPr>
        <w:t>/</w:t>
      </w:r>
      <w:r w:rsidRPr="00946A5F">
        <w:rPr>
          <w:rFonts w:hint="eastAsia"/>
        </w:rPr>
        <w:t>小时及以上燃煤锅炉升级改造，安装污染源在线监测装置，并与</w:t>
      </w:r>
      <w:r w:rsidR="008916B3" w:rsidRPr="00946A5F">
        <w:rPr>
          <w:rFonts w:hint="eastAsia"/>
        </w:rPr>
        <w:t>生态环境部门</w:t>
      </w:r>
      <w:r w:rsidRPr="00946A5F">
        <w:rPr>
          <w:rFonts w:hint="eastAsia"/>
        </w:rPr>
        <w:t>联网。全面落实商品煤质量管理有关规定，狠抓商品煤储运、加工、销售、使用全过程质量监督，禁止销售和使用不符合环保指标要求的商品煤。督促指导年耗用煤量大于</w:t>
      </w:r>
      <w:r w:rsidRPr="00946A5F">
        <w:rPr>
          <w:rFonts w:hint="eastAsia"/>
        </w:rPr>
        <w:t>1000</w:t>
      </w:r>
      <w:r w:rsidRPr="00946A5F">
        <w:rPr>
          <w:rFonts w:hint="eastAsia"/>
        </w:rPr>
        <w:t>吨的煤炭使用单位建立用煤台账，提高优质煤储备。推进散煤清洁化治理，结</w:t>
      </w:r>
      <w:r w:rsidRPr="00946A5F">
        <w:rPr>
          <w:rFonts w:hint="eastAsia"/>
        </w:rPr>
        <w:lastRenderedPageBreak/>
        <w:t>合城中村、城乡结合部、棚户区改造，逐步推行以天然气或电替代煤炭，有条件农村地区因地制宜使用太阳能、生物质能、电能、地热能、燃气等清洁能源替代散煤。</w:t>
      </w:r>
    </w:p>
    <w:p w:rsidR="000F5D6B" w:rsidRPr="00946A5F" w:rsidRDefault="000F5D6B" w:rsidP="000F5D6B">
      <w:pPr>
        <w:pStyle w:val="3"/>
      </w:pPr>
      <w:r w:rsidRPr="00946A5F">
        <w:rPr>
          <w:rFonts w:hint="eastAsia"/>
        </w:rPr>
        <w:t>狠抓工业源污染治理</w:t>
      </w:r>
    </w:p>
    <w:p w:rsidR="00F001F5" w:rsidRPr="00946A5F" w:rsidRDefault="000F5D6B" w:rsidP="006244CD">
      <w:pPr>
        <w:ind w:firstLine="560"/>
      </w:pPr>
      <w:r w:rsidRPr="00946A5F">
        <w:rPr>
          <w:rFonts w:hint="eastAsia"/>
        </w:rPr>
        <w:t>强化重点污染源自动监控体系建设，到</w:t>
      </w:r>
      <w:r w:rsidRPr="00946A5F">
        <w:rPr>
          <w:rFonts w:hint="eastAsia"/>
        </w:rPr>
        <w:t>2020</w:t>
      </w:r>
      <w:r w:rsidRPr="00946A5F">
        <w:rPr>
          <w:rFonts w:hint="eastAsia"/>
        </w:rPr>
        <w:t>年底，对排气口高度超过</w:t>
      </w:r>
      <w:r w:rsidRPr="00946A5F">
        <w:rPr>
          <w:rFonts w:hint="eastAsia"/>
        </w:rPr>
        <w:t>45</w:t>
      </w:r>
      <w:r w:rsidRPr="00946A5F">
        <w:rPr>
          <w:rFonts w:hint="eastAsia"/>
        </w:rPr>
        <w:t>米的高架源，以及化工、包装印刷、工业涂装等</w:t>
      </w:r>
      <w:r w:rsidRPr="00946A5F">
        <w:rPr>
          <w:rFonts w:hint="eastAsia"/>
        </w:rPr>
        <w:t>VOCs</w:t>
      </w:r>
      <w:r w:rsidRPr="00946A5F">
        <w:rPr>
          <w:rFonts w:hint="eastAsia"/>
        </w:rPr>
        <w:t>排放重点源，将其纳入广水市重点排污单位名录，全部安装烟气排放自动监控设施。推进钢铁、化工等重点行业在用锅炉环保设施升级改造，对照行业污染物排放标准，确保污染源实现连续稳定达标排放。</w:t>
      </w:r>
    </w:p>
    <w:p w:rsidR="00F73851" w:rsidRPr="00946A5F" w:rsidRDefault="006244CD" w:rsidP="001779D1">
      <w:pPr>
        <w:pStyle w:val="3"/>
      </w:pPr>
      <w:r w:rsidRPr="00946A5F">
        <w:t>加强无组织排放污染控制</w:t>
      </w:r>
    </w:p>
    <w:p w:rsidR="006244CD" w:rsidRPr="00946A5F" w:rsidRDefault="006244CD" w:rsidP="006244CD">
      <w:pPr>
        <w:ind w:firstLine="560"/>
      </w:pPr>
      <w:r w:rsidRPr="00946A5F">
        <w:rPr>
          <w:rFonts w:hint="eastAsia"/>
        </w:rPr>
        <w:t>加快工业企业无组织排放摸底，对混凝土搅拌站和水泥</w:t>
      </w:r>
      <w:proofErr w:type="gramStart"/>
      <w:r w:rsidRPr="00946A5F">
        <w:rPr>
          <w:rFonts w:hint="eastAsia"/>
        </w:rPr>
        <w:t>粉磨站进行</w:t>
      </w:r>
      <w:proofErr w:type="gramEnd"/>
      <w:r w:rsidRPr="00946A5F">
        <w:rPr>
          <w:rFonts w:hint="eastAsia"/>
        </w:rPr>
        <w:t>逐一整治，完善除尘回收和洒水设施；督导工业生产企业采取密闭、围挡、遮盖、清扫、洒水等措施，减少内部物料的堆存、传输、装卸等环节产生的粉尘和气态污染物的排放。到</w:t>
      </w:r>
      <w:r w:rsidRPr="00946A5F">
        <w:rPr>
          <w:rFonts w:hint="eastAsia"/>
        </w:rPr>
        <w:t>2020</w:t>
      </w:r>
      <w:r w:rsidRPr="00946A5F">
        <w:rPr>
          <w:rFonts w:hint="eastAsia"/>
        </w:rPr>
        <w:t>年，基本完成加快钢铁、建材、铸造等行业和锅炉物料（含废渣）、货运中转站运输、装卸、储存、转移与输送以及生产工艺过程等无组织排放治理。</w:t>
      </w:r>
    </w:p>
    <w:p w:rsidR="006244CD" w:rsidRPr="00946A5F" w:rsidRDefault="006244CD" w:rsidP="006244CD">
      <w:pPr>
        <w:pStyle w:val="3"/>
      </w:pPr>
      <w:r w:rsidRPr="00946A5F">
        <w:rPr>
          <w:rFonts w:hint="eastAsia"/>
        </w:rPr>
        <w:t>加强扬尘污染控制</w:t>
      </w:r>
    </w:p>
    <w:p w:rsidR="00F73851" w:rsidRPr="00946A5F" w:rsidRDefault="00F73851" w:rsidP="006244CD">
      <w:pPr>
        <w:ind w:firstLine="560"/>
      </w:pPr>
      <w:r w:rsidRPr="00946A5F">
        <w:rPr>
          <w:rFonts w:hint="eastAsia"/>
        </w:rPr>
        <w:t>积极推进绿色施工，</w:t>
      </w:r>
      <w:r w:rsidR="006244CD" w:rsidRPr="00946A5F">
        <w:rPr>
          <w:rFonts w:hint="eastAsia"/>
        </w:rPr>
        <w:t>严格执行</w:t>
      </w:r>
      <w:r w:rsidR="002D5EC9" w:rsidRPr="00946A5F">
        <w:rPr>
          <w:rFonts w:hint="eastAsia"/>
        </w:rPr>
        <w:t>《广水市建设工程施工扬尘防治工作实施方案》</w:t>
      </w:r>
      <w:r w:rsidR="006244CD" w:rsidRPr="00946A5F">
        <w:rPr>
          <w:rFonts w:hint="eastAsia"/>
        </w:rPr>
        <w:t>，</w:t>
      </w:r>
      <w:r w:rsidRPr="00946A5F">
        <w:rPr>
          <w:rFonts w:hint="eastAsia"/>
        </w:rPr>
        <w:t>规范</w:t>
      </w:r>
      <w:r w:rsidR="006244CD" w:rsidRPr="00946A5F">
        <w:rPr>
          <w:rFonts w:hint="eastAsia"/>
        </w:rPr>
        <w:t>施工</w:t>
      </w:r>
      <w:r w:rsidRPr="00946A5F">
        <w:rPr>
          <w:rFonts w:hint="eastAsia"/>
        </w:rPr>
        <w:t>工地管理</w:t>
      </w:r>
      <w:r w:rsidR="006244CD" w:rsidRPr="00946A5F">
        <w:rPr>
          <w:rFonts w:hint="eastAsia"/>
        </w:rPr>
        <w:t>。</w:t>
      </w:r>
      <w:r w:rsidR="006244CD" w:rsidRPr="00946A5F">
        <w:rPr>
          <w:rFonts w:hint="eastAsia"/>
        </w:rPr>
        <w:t>2018</w:t>
      </w:r>
      <w:r w:rsidR="006244CD" w:rsidRPr="00946A5F">
        <w:rPr>
          <w:rFonts w:hint="eastAsia"/>
        </w:rPr>
        <w:t>年起，逐步实施规模以上土石方建筑工地安装在线监测和视频监控；</w:t>
      </w:r>
      <w:r w:rsidR="006244CD" w:rsidRPr="00946A5F">
        <w:rPr>
          <w:rFonts w:hint="eastAsia"/>
        </w:rPr>
        <w:t>2018</w:t>
      </w:r>
      <w:r w:rsidR="006244CD" w:rsidRPr="00946A5F">
        <w:rPr>
          <w:rFonts w:hint="eastAsia"/>
        </w:rPr>
        <w:t>年底前，全市施工工地要做到工地周边围挡、物料堆放覆盖、土方开挖湿法作业、路面硬化、出入车辆清洗、渣土车辆密闭运输“六个百分百”</w:t>
      </w:r>
      <w:r w:rsidR="002D5EC9" w:rsidRPr="00946A5F">
        <w:rPr>
          <w:rFonts w:hint="eastAsia"/>
        </w:rPr>
        <w:t>，实现城区建筑工地围栏标准化，循环道路全硬化、冲洗设施自动化、降尘处理喷淋化、裸露土地覆盖化、垃圾处理无害化“六化”标准要求</w:t>
      </w:r>
      <w:r w:rsidR="006244CD" w:rsidRPr="00946A5F">
        <w:rPr>
          <w:rFonts w:hint="eastAsia"/>
        </w:rPr>
        <w:t>。建筑渣土运输车辆全部安装</w:t>
      </w:r>
      <w:r w:rsidR="006244CD" w:rsidRPr="00946A5F">
        <w:rPr>
          <w:rFonts w:hint="eastAsia"/>
        </w:rPr>
        <w:t>GPS</w:t>
      </w:r>
      <w:r w:rsidR="006244CD" w:rsidRPr="00946A5F">
        <w:rPr>
          <w:rFonts w:hint="eastAsia"/>
        </w:rPr>
        <w:t>定位系统，严禁市区内超载、超限、无覆盖运输建筑石料和建筑垃圾，实施运输动态管控。扩大道路机械化清扫和洒水范围，</w:t>
      </w:r>
      <w:r w:rsidR="006244CD" w:rsidRPr="00946A5F">
        <w:rPr>
          <w:rFonts w:hint="eastAsia"/>
        </w:rPr>
        <w:t>2018</w:t>
      </w:r>
      <w:r w:rsidR="006244CD" w:rsidRPr="00946A5F">
        <w:rPr>
          <w:rFonts w:hint="eastAsia"/>
        </w:rPr>
        <w:t>年底前</w:t>
      </w:r>
      <w:r w:rsidR="008F2979" w:rsidRPr="00946A5F">
        <w:rPr>
          <w:rFonts w:hint="eastAsia"/>
        </w:rPr>
        <w:t>应山</w:t>
      </w:r>
      <w:r w:rsidR="006244CD" w:rsidRPr="00946A5F">
        <w:rPr>
          <w:rFonts w:hint="eastAsia"/>
        </w:rPr>
        <w:t>城区可实施机械化清扫道路清扫率达到</w:t>
      </w:r>
      <w:r w:rsidR="006244CD" w:rsidRPr="00946A5F">
        <w:rPr>
          <w:rFonts w:hint="eastAsia"/>
        </w:rPr>
        <w:t>73%</w:t>
      </w:r>
      <w:r w:rsidR="006244CD" w:rsidRPr="00946A5F">
        <w:rPr>
          <w:rFonts w:hint="eastAsia"/>
        </w:rPr>
        <w:t>以上，</w:t>
      </w:r>
      <w:r w:rsidR="006244CD" w:rsidRPr="00946A5F">
        <w:rPr>
          <w:rFonts w:hint="eastAsia"/>
        </w:rPr>
        <w:t>2020</w:t>
      </w:r>
      <w:r w:rsidR="006244CD" w:rsidRPr="00946A5F">
        <w:rPr>
          <w:rFonts w:hint="eastAsia"/>
        </w:rPr>
        <w:t>年底前达到</w:t>
      </w:r>
      <w:r w:rsidR="006244CD" w:rsidRPr="00946A5F">
        <w:rPr>
          <w:rFonts w:hint="eastAsia"/>
        </w:rPr>
        <w:lastRenderedPageBreak/>
        <w:t>80%</w:t>
      </w:r>
      <w:r w:rsidR="006244CD" w:rsidRPr="00946A5F">
        <w:rPr>
          <w:rFonts w:hint="eastAsia"/>
        </w:rPr>
        <w:t>以上。</w:t>
      </w:r>
    </w:p>
    <w:p w:rsidR="00F73851" w:rsidRPr="00946A5F" w:rsidRDefault="00F73851" w:rsidP="001779D1">
      <w:pPr>
        <w:pStyle w:val="3"/>
      </w:pPr>
      <w:r w:rsidRPr="00946A5F">
        <w:rPr>
          <w:rFonts w:hint="eastAsia"/>
        </w:rPr>
        <w:t>加强移动源污染控制</w:t>
      </w:r>
    </w:p>
    <w:p w:rsidR="00F73851" w:rsidRPr="00946A5F" w:rsidRDefault="006244CD" w:rsidP="000A2484">
      <w:pPr>
        <w:ind w:firstLine="560"/>
      </w:pPr>
      <w:r w:rsidRPr="00946A5F">
        <w:rPr>
          <w:rFonts w:hint="eastAsia"/>
        </w:rPr>
        <w:t>严格执行机动车排放检验制度，建立机动车排放检验、维修信息共享和核查机制。在用机动车应由机动车排放检验机构定期对其进行排放检验，未经检验合格的，公安机关交通运输管理部门不得核发机动车安全技术检验合格标志，禁止转入、注册、登记不符合第三阶段排放标准的车辆。</w:t>
      </w:r>
      <w:r w:rsidR="00134837" w:rsidRPr="00946A5F">
        <w:rPr>
          <w:rFonts w:hint="eastAsia"/>
        </w:rPr>
        <w:t>尽早</w:t>
      </w:r>
      <w:r w:rsidRPr="00946A5F">
        <w:rPr>
          <w:rFonts w:hint="eastAsia"/>
        </w:rPr>
        <w:t>出台实施</w:t>
      </w:r>
      <w:proofErr w:type="gramStart"/>
      <w:r w:rsidRPr="00946A5F">
        <w:rPr>
          <w:rFonts w:hint="eastAsia"/>
        </w:rPr>
        <w:t>老旧车</w:t>
      </w:r>
      <w:proofErr w:type="gramEnd"/>
      <w:r w:rsidRPr="00946A5F">
        <w:rPr>
          <w:rFonts w:hint="eastAsia"/>
        </w:rPr>
        <w:t>淘汰补贴政策，制定年度</w:t>
      </w:r>
      <w:proofErr w:type="gramStart"/>
      <w:r w:rsidRPr="00946A5F">
        <w:rPr>
          <w:rFonts w:hint="eastAsia"/>
        </w:rPr>
        <w:t>老旧车</w:t>
      </w:r>
      <w:proofErr w:type="gramEnd"/>
      <w:r w:rsidRPr="00946A5F">
        <w:rPr>
          <w:rFonts w:hint="eastAsia"/>
        </w:rPr>
        <w:t>淘汰计划，按要求完成省政府下达的</w:t>
      </w:r>
      <w:proofErr w:type="gramStart"/>
      <w:r w:rsidRPr="00946A5F">
        <w:rPr>
          <w:rFonts w:hint="eastAsia"/>
        </w:rPr>
        <w:t>老旧车</w:t>
      </w:r>
      <w:proofErr w:type="gramEnd"/>
      <w:r w:rsidRPr="00946A5F">
        <w:rPr>
          <w:rFonts w:hint="eastAsia"/>
        </w:rPr>
        <w:t>淘汰任务。</w:t>
      </w:r>
      <w:r w:rsidR="00F001F5" w:rsidRPr="00946A5F">
        <w:rPr>
          <w:rFonts w:hint="eastAsia"/>
        </w:rPr>
        <w:t>加强油品质量监督检查，组织开展专项行动，严厉打击生产、销售和使用非标车（船）用燃料，保障城乡结合部、郊区、农村加油站油品质量。</w:t>
      </w:r>
      <w:r w:rsidRPr="00946A5F">
        <w:rPr>
          <w:rFonts w:hint="eastAsia"/>
        </w:rPr>
        <w:t>2020</w:t>
      </w:r>
      <w:r w:rsidRPr="00946A5F">
        <w:rPr>
          <w:rFonts w:hint="eastAsia"/>
        </w:rPr>
        <w:t>年</w:t>
      </w:r>
      <w:r w:rsidRPr="00946A5F">
        <w:rPr>
          <w:rFonts w:hint="eastAsia"/>
        </w:rPr>
        <w:t>7</w:t>
      </w:r>
      <w:r w:rsidRPr="00946A5F">
        <w:rPr>
          <w:rFonts w:hint="eastAsia"/>
        </w:rPr>
        <w:t>月</w:t>
      </w:r>
      <w:r w:rsidRPr="00946A5F">
        <w:rPr>
          <w:rFonts w:hint="eastAsia"/>
        </w:rPr>
        <w:t>1</w:t>
      </w:r>
      <w:r w:rsidRPr="00946A5F">
        <w:rPr>
          <w:rFonts w:hint="eastAsia"/>
        </w:rPr>
        <w:t>日起，全市所有销售和注册登记的轻型汽车执行国六排放标准。</w:t>
      </w:r>
      <w:r w:rsidR="00F001F5" w:rsidRPr="00946A5F">
        <w:rPr>
          <w:rFonts w:hint="eastAsia"/>
        </w:rPr>
        <w:t>按照国家、湖北省统一部署，全市按照全面供应国六标准车用汽柴油</w:t>
      </w:r>
      <w:r w:rsidRPr="00946A5F">
        <w:rPr>
          <w:rFonts w:hint="eastAsia"/>
        </w:rPr>
        <w:t>；</w:t>
      </w:r>
      <w:r w:rsidR="00F001F5" w:rsidRPr="00946A5F">
        <w:rPr>
          <w:rFonts w:hint="eastAsia"/>
        </w:rPr>
        <w:t>全市内河（库区）船舶严格使用硫含量不大于</w:t>
      </w:r>
      <w:r w:rsidR="00F001F5" w:rsidRPr="00946A5F">
        <w:rPr>
          <w:rFonts w:hint="eastAsia"/>
        </w:rPr>
        <w:t>10</w:t>
      </w:r>
      <w:r w:rsidR="00F001F5" w:rsidRPr="00946A5F">
        <w:rPr>
          <w:rFonts w:hint="eastAsia"/>
        </w:rPr>
        <w:t>毫克每千克的普通柴油。</w:t>
      </w:r>
    </w:p>
    <w:p w:rsidR="000F5D6B" w:rsidRPr="00946A5F" w:rsidRDefault="00F73851" w:rsidP="000F5D6B">
      <w:pPr>
        <w:pStyle w:val="3"/>
      </w:pPr>
      <w:r w:rsidRPr="00946A5F">
        <w:rPr>
          <w:rFonts w:hint="eastAsia"/>
        </w:rPr>
        <w:t>加强油烟气污染控制</w:t>
      </w:r>
    </w:p>
    <w:p w:rsidR="00F73851" w:rsidRPr="00946A5F" w:rsidRDefault="00F73851" w:rsidP="006244CD">
      <w:pPr>
        <w:ind w:firstLine="560"/>
      </w:pPr>
      <w:r w:rsidRPr="00946A5F">
        <w:rPr>
          <w:rFonts w:hint="eastAsia"/>
        </w:rPr>
        <w:t>严格执行《湖北省大气污染防治条例》，</w:t>
      </w:r>
      <w:proofErr w:type="gramStart"/>
      <w:r w:rsidRPr="00946A5F">
        <w:rPr>
          <w:rFonts w:hint="eastAsia"/>
        </w:rPr>
        <w:t>除规划</w:t>
      </w:r>
      <w:proofErr w:type="gramEnd"/>
      <w:r w:rsidRPr="00946A5F">
        <w:rPr>
          <w:rFonts w:hint="eastAsia"/>
        </w:rPr>
        <w:t>的饮食服务用房外，城区范围内的居民住宅楼或商店楼内，一般不得新建产生油烟污染的饮食服务经营场所。对城市饮食服务行业长期扰民的油烟污染源进行整治，强化油烟废气监测和治理设施环保竣工验收，</w:t>
      </w:r>
      <w:r w:rsidR="006244CD" w:rsidRPr="00946A5F">
        <w:rPr>
          <w:rFonts w:hint="eastAsia"/>
        </w:rPr>
        <w:t>完善城区饮食服务经营场所管理台账，严格无油烟净化设施露天烧烤的监督管理</w:t>
      </w:r>
      <w:r w:rsidRPr="00946A5F">
        <w:rPr>
          <w:rFonts w:hint="eastAsia"/>
        </w:rPr>
        <w:t>。</w:t>
      </w:r>
      <w:r w:rsidR="006244CD" w:rsidRPr="00946A5F">
        <w:rPr>
          <w:rFonts w:hint="eastAsia"/>
        </w:rPr>
        <w:t>加强公共食堂、城区饮食服务经营场所油烟净化设施的运行监管，推广使用天然气、电等清洁能源，逐步淘汰燃煤炉灶。到</w:t>
      </w:r>
      <w:r w:rsidR="006244CD" w:rsidRPr="00946A5F">
        <w:rPr>
          <w:rFonts w:hint="eastAsia"/>
        </w:rPr>
        <w:t>2020</w:t>
      </w:r>
      <w:r w:rsidR="006244CD" w:rsidRPr="00946A5F">
        <w:rPr>
          <w:rFonts w:hint="eastAsia"/>
        </w:rPr>
        <w:t>年底，基本完成应山城区范围内公共机构食堂、</w:t>
      </w:r>
      <w:r w:rsidR="006244CD" w:rsidRPr="00946A5F">
        <w:rPr>
          <w:rFonts w:hint="eastAsia"/>
        </w:rPr>
        <w:t>3</w:t>
      </w:r>
      <w:r w:rsidR="006244CD" w:rsidRPr="00946A5F">
        <w:rPr>
          <w:rFonts w:hint="eastAsia"/>
        </w:rPr>
        <w:t>个灶头以上的饮食服务经营场所</w:t>
      </w:r>
      <w:r w:rsidR="00645506" w:rsidRPr="00946A5F">
        <w:rPr>
          <w:rFonts w:hint="eastAsia"/>
        </w:rPr>
        <w:t>的</w:t>
      </w:r>
      <w:r w:rsidR="006244CD" w:rsidRPr="00946A5F">
        <w:rPr>
          <w:rFonts w:hint="eastAsia"/>
        </w:rPr>
        <w:t>油烟净化设施</w:t>
      </w:r>
      <w:r w:rsidR="0078709A" w:rsidRPr="00946A5F">
        <w:rPr>
          <w:rFonts w:hint="eastAsia"/>
        </w:rPr>
        <w:t>安装</w:t>
      </w:r>
      <w:r w:rsidR="00645506" w:rsidRPr="00946A5F">
        <w:rPr>
          <w:rFonts w:hint="eastAsia"/>
        </w:rPr>
        <w:t>工作</w:t>
      </w:r>
      <w:r w:rsidR="006244CD" w:rsidRPr="00946A5F">
        <w:rPr>
          <w:rFonts w:hint="eastAsia"/>
        </w:rPr>
        <w:t>。</w:t>
      </w:r>
    </w:p>
    <w:p w:rsidR="00F73851" w:rsidRPr="00946A5F" w:rsidRDefault="00F73851" w:rsidP="001779D1">
      <w:pPr>
        <w:pStyle w:val="3"/>
      </w:pPr>
      <w:r w:rsidRPr="00946A5F">
        <w:rPr>
          <w:rFonts w:hint="eastAsia"/>
        </w:rPr>
        <w:t>开展挥发性有机物污染</w:t>
      </w:r>
      <w:r w:rsidR="000F5D6B" w:rsidRPr="00946A5F">
        <w:rPr>
          <w:rFonts w:hint="eastAsia"/>
        </w:rPr>
        <w:t>综合</w:t>
      </w:r>
      <w:r w:rsidRPr="00946A5F">
        <w:rPr>
          <w:rFonts w:hint="eastAsia"/>
        </w:rPr>
        <w:t>治理</w:t>
      </w:r>
    </w:p>
    <w:p w:rsidR="00F73851" w:rsidRPr="00946A5F" w:rsidRDefault="000F5D6B" w:rsidP="000A2484">
      <w:pPr>
        <w:ind w:firstLine="560"/>
      </w:pPr>
      <w:r w:rsidRPr="00946A5F">
        <w:rPr>
          <w:rFonts w:hint="eastAsia"/>
        </w:rPr>
        <w:t>充分利用广水市挥发性有机污染物的普查成果，制定工业涂装、化工、包装印刷等重点行业挥发性有机物削减行动计划，</w:t>
      </w:r>
      <w:r w:rsidR="000A2484" w:rsidRPr="00946A5F">
        <w:rPr>
          <w:rFonts w:hint="eastAsia"/>
        </w:rPr>
        <w:t>通过低挥发性材料及工艺替代、提高工艺效率、深化末端治理等方式，切实推进</w:t>
      </w:r>
      <w:r w:rsidRPr="00946A5F">
        <w:rPr>
          <w:rFonts w:hint="eastAsia"/>
        </w:rPr>
        <w:t>涂装、化工、包装印刷</w:t>
      </w:r>
      <w:r w:rsidR="000A2484" w:rsidRPr="00946A5F">
        <w:rPr>
          <w:rFonts w:hint="eastAsia"/>
        </w:rPr>
        <w:t>等行业的挥发性有机物减排</w:t>
      </w:r>
      <w:r w:rsidRPr="00946A5F">
        <w:rPr>
          <w:rFonts w:hint="eastAsia"/>
        </w:rPr>
        <w:t>，到</w:t>
      </w:r>
      <w:r w:rsidRPr="00946A5F">
        <w:rPr>
          <w:rFonts w:hint="eastAsia"/>
        </w:rPr>
        <w:t>2020</w:t>
      </w:r>
      <w:r w:rsidRPr="00946A5F">
        <w:rPr>
          <w:rFonts w:hint="eastAsia"/>
        </w:rPr>
        <w:t>年底，上述行业挥发性有机物治理项目累计完成</w:t>
      </w:r>
      <w:r w:rsidRPr="00946A5F">
        <w:rPr>
          <w:rFonts w:hint="eastAsia"/>
        </w:rPr>
        <w:lastRenderedPageBreak/>
        <w:t>率达到</w:t>
      </w:r>
      <w:r w:rsidRPr="00946A5F">
        <w:rPr>
          <w:rFonts w:hint="eastAsia"/>
        </w:rPr>
        <w:t>100%</w:t>
      </w:r>
      <w:r w:rsidR="000A2484" w:rsidRPr="00946A5F">
        <w:rPr>
          <w:rFonts w:hint="eastAsia"/>
        </w:rPr>
        <w:t>。</w:t>
      </w:r>
      <w:r w:rsidR="001B3B62" w:rsidRPr="00946A5F">
        <w:rPr>
          <w:rFonts w:hint="eastAsia"/>
        </w:rPr>
        <w:t>加强石化产品输送和储存过程挥发性有机物泄漏的监测监管，持续开展</w:t>
      </w:r>
      <w:r w:rsidR="00F73851" w:rsidRPr="00946A5F">
        <w:rPr>
          <w:rFonts w:hint="eastAsia"/>
        </w:rPr>
        <w:t>加油站、储油库、油罐车的油气回收治理。加强</w:t>
      </w:r>
      <w:r w:rsidR="000A2484" w:rsidRPr="00946A5F">
        <w:rPr>
          <w:rFonts w:hint="eastAsia"/>
        </w:rPr>
        <w:t>装饰装修</w:t>
      </w:r>
      <w:r w:rsidR="00F73851" w:rsidRPr="00946A5F">
        <w:rPr>
          <w:rFonts w:hint="eastAsia"/>
        </w:rPr>
        <w:t>、汽车喷漆、服装干洗等企业的环境管理，规范其封闭作业行为，依法安装废气净化装置，减少挥发性有机物污染排放。</w:t>
      </w:r>
      <w:r w:rsidRPr="00946A5F">
        <w:rPr>
          <w:rFonts w:hint="eastAsia"/>
        </w:rPr>
        <w:t>按照全省统一部署要求，督促年销售汽油量大于</w:t>
      </w:r>
      <w:r w:rsidRPr="00946A5F">
        <w:rPr>
          <w:rFonts w:hint="eastAsia"/>
        </w:rPr>
        <w:t>5000</w:t>
      </w:r>
      <w:r w:rsidRPr="00946A5F">
        <w:rPr>
          <w:rFonts w:hint="eastAsia"/>
        </w:rPr>
        <w:t>吨的加油站，加快安装油气回收在线监测设备。</w:t>
      </w:r>
    </w:p>
    <w:p w:rsidR="006244CD" w:rsidRPr="00946A5F" w:rsidRDefault="006244CD" w:rsidP="006244CD">
      <w:pPr>
        <w:pStyle w:val="3"/>
      </w:pPr>
      <w:r w:rsidRPr="00946A5F">
        <w:rPr>
          <w:rFonts w:hint="eastAsia"/>
        </w:rPr>
        <w:t>加强露天焚烧监管</w:t>
      </w:r>
    </w:p>
    <w:p w:rsidR="006244CD" w:rsidRPr="00946A5F" w:rsidRDefault="006244CD" w:rsidP="006244CD">
      <w:pPr>
        <w:ind w:firstLine="560"/>
      </w:pPr>
      <w:r w:rsidRPr="00946A5F">
        <w:rPr>
          <w:rFonts w:hint="eastAsia"/>
        </w:rPr>
        <w:t>持续开展高强度秸秆禁烧工作，健全农作物秸秆露天禁</w:t>
      </w:r>
      <w:proofErr w:type="gramStart"/>
      <w:r w:rsidRPr="00946A5F">
        <w:rPr>
          <w:rFonts w:hint="eastAsia"/>
        </w:rPr>
        <w:t>烧责任</w:t>
      </w:r>
      <w:proofErr w:type="gramEnd"/>
      <w:r w:rsidRPr="00946A5F">
        <w:rPr>
          <w:rFonts w:hint="eastAsia"/>
        </w:rPr>
        <w:t>长效机制，严格落实网格化管理、分级分区负责、巡查监管、应急管理、实时监测、综合执法等制度。强化政策引导，扭转农民观念，突出抓好秸秆机械化还田、腐熟还田、商品化有机肥还田和过腹还田，不断提高秸秆利用率。禁止城市清扫废物、园林废物、建筑废弃物等违规露天焚烧，禁止在人口集中地区和其他依法需要特殊保护区域内焚烧沥青、油毡、橡胶、塑料、皮革、垃圾以及其他产生有毒有害烟尘和恶臭气体的物质，严格责任追究。</w:t>
      </w:r>
    </w:p>
    <w:p w:rsidR="00C5581A" w:rsidRPr="00946A5F" w:rsidRDefault="00C5581A" w:rsidP="001779D1">
      <w:pPr>
        <w:pStyle w:val="2"/>
      </w:pPr>
      <w:bookmarkStart w:id="144" w:name="_Toc496016965"/>
      <w:bookmarkStart w:id="145" w:name="_Toc14768568"/>
      <w:proofErr w:type="gramStart"/>
      <w:r w:rsidRPr="00946A5F">
        <w:rPr>
          <w:rFonts w:hint="eastAsia"/>
        </w:rPr>
        <w:t>推进声</w:t>
      </w:r>
      <w:proofErr w:type="gramEnd"/>
      <w:r w:rsidRPr="00946A5F">
        <w:rPr>
          <w:rFonts w:hint="eastAsia"/>
        </w:rPr>
        <w:t>环境质量不断改善</w:t>
      </w:r>
      <w:bookmarkEnd w:id="144"/>
      <w:bookmarkEnd w:id="145"/>
    </w:p>
    <w:p w:rsidR="00134837" w:rsidRPr="00946A5F" w:rsidRDefault="00134837" w:rsidP="00134837">
      <w:pPr>
        <w:pStyle w:val="3"/>
      </w:pPr>
      <w:r w:rsidRPr="00946A5F">
        <w:t>尽快</w:t>
      </w:r>
      <w:proofErr w:type="gramStart"/>
      <w:r w:rsidR="00BF56BA" w:rsidRPr="00946A5F">
        <w:t>划定声</w:t>
      </w:r>
      <w:proofErr w:type="gramEnd"/>
      <w:r w:rsidR="00BF56BA" w:rsidRPr="00946A5F">
        <w:t>环境功能区</w:t>
      </w:r>
    </w:p>
    <w:p w:rsidR="00134837" w:rsidRPr="00946A5F" w:rsidRDefault="00134837" w:rsidP="00134837">
      <w:pPr>
        <w:ind w:firstLine="560"/>
      </w:pPr>
      <w:r w:rsidRPr="00946A5F">
        <w:rPr>
          <w:rFonts w:hint="eastAsia"/>
        </w:rPr>
        <w:t>随着广水市城市化进程加快，城市面积不断扩大，城市路网快速扩张，城市内部用地结构不断变化，环境噪声影响程度和范围也在不断变化；为系统性地加强环境噪声污染防治、强化噪声</w:t>
      </w:r>
      <w:proofErr w:type="gramStart"/>
      <w:r w:rsidRPr="00946A5F">
        <w:rPr>
          <w:rFonts w:hint="eastAsia"/>
        </w:rPr>
        <w:t>源监督</w:t>
      </w:r>
      <w:proofErr w:type="gramEnd"/>
      <w:r w:rsidRPr="00946A5F">
        <w:rPr>
          <w:rFonts w:hint="eastAsia"/>
        </w:rPr>
        <w:t>管理，亟需编制科学有效的声环境功能区划。</w:t>
      </w:r>
      <w:r w:rsidRPr="00946A5F">
        <w:t>严格落实《关于加强和规范声环境功能区划分管理工作的通知》，</w:t>
      </w:r>
      <w:r w:rsidRPr="00946A5F">
        <w:rPr>
          <w:rFonts w:hint="eastAsia"/>
        </w:rPr>
        <w:t>在分析广水市环境噪声污染特点，发展趋势以及环境管理要求等基础上，根据《广水市城市总体规划（</w:t>
      </w:r>
      <w:r w:rsidRPr="00946A5F">
        <w:rPr>
          <w:rFonts w:hint="eastAsia"/>
        </w:rPr>
        <w:t>2009-2020</w:t>
      </w:r>
      <w:r w:rsidRPr="00946A5F">
        <w:rPr>
          <w:rFonts w:hint="eastAsia"/>
        </w:rPr>
        <w:t>年）》对功能区的划分和规划用地的主导功能，确定广水市范围内《声环境质量标准》适用区域划分及其执行标准</w:t>
      </w:r>
      <w:r w:rsidR="00C43724" w:rsidRPr="00946A5F">
        <w:rPr>
          <w:rFonts w:hint="eastAsia"/>
        </w:rPr>
        <w:t>，于</w:t>
      </w:r>
      <w:r w:rsidR="00C43724" w:rsidRPr="00946A5F">
        <w:rPr>
          <w:rFonts w:hint="eastAsia"/>
        </w:rPr>
        <w:t>201</w:t>
      </w:r>
      <w:r w:rsidR="00BF56BA" w:rsidRPr="00946A5F">
        <w:rPr>
          <w:rFonts w:hint="eastAsia"/>
        </w:rPr>
        <w:t>9</w:t>
      </w:r>
      <w:r w:rsidR="00C43724" w:rsidRPr="00946A5F">
        <w:rPr>
          <w:rFonts w:hint="eastAsia"/>
        </w:rPr>
        <w:t>年底完成广水市声环境功能区划定</w:t>
      </w:r>
      <w:r w:rsidRPr="00946A5F">
        <w:rPr>
          <w:rFonts w:hint="eastAsia"/>
        </w:rPr>
        <w:t>。</w:t>
      </w:r>
    </w:p>
    <w:p w:rsidR="00F73851" w:rsidRPr="00946A5F" w:rsidRDefault="00F73851" w:rsidP="001779D1">
      <w:pPr>
        <w:pStyle w:val="3"/>
      </w:pPr>
      <w:r w:rsidRPr="00946A5F">
        <w:rPr>
          <w:rFonts w:hint="eastAsia"/>
        </w:rPr>
        <w:t>加强工业噪声控制</w:t>
      </w:r>
    </w:p>
    <w:p w:rsidR="00F73851" w:rsidRPr="00946A5F" w:rsidRDefault="00F73851" w:rsidP="000A3BAD">
      <w:pPr>
        <w:ind w:firstLine="560"/>
      </w:pPr>
      <w:r w:rsidRPr="00946A5F">
        <w:rPr>
          <w:rFonts w:hint="eastAsia"/>
        </w:rPr>
        <w:t>严格现有工业噪声污染源的监督管理，大型鼓风机、锅炉及生产机械等工业噪声</w:t>
      </w:r>
      <w:proofErr w:type="gramStart"/>
      <w:r w:rsidRPr="00946A5F">
        <w:rPr>
          <w:rFonts w:hint="eastAsia"/>
        </w:rPr>
        <w:t>源必须</w:t>
      </w:r>
      <w:proofErr w:type="gramEnd"/>
      <w:r w:rsidRPr="00946A5F">
        <w:rPr>
          <w:rFonts w:hint="eastAsia"/>
        </w:rPr>
        <w:t>采用消声、吸声、隔声等降噪措施。积极推动企业开展清洁生产，</w:t>
      </w:r>
      <w:r w:rsidRPr="00946A5F">
        <w:rPr>
          <w:rFonts w:hint="eastAsia"/>
        </w:rPr>
        <w:lastRenderedPageBreak/>
        <w:t>采用低噪声设备及工艺，对高噪声的机械设备要加强维修、维护和更新改造；对位于人口密集区域且噪音污染严重的噪声源，应强制进行降噪整改。严格执行环境影响评价制度，按照项目环境影响评价报告书（表）中提出的噪声控制措施，对噪声污染源进行控制，防治噪声污染的设施必须与主体工程同时设计、同时施工、同时投产使用。对噪声污染防治设施验收不合格的建设项目，该项目不得投入生产或者使用。</w:t>
      </w:r>
    </w:p>
    <w:p w:rsidR="00F73851" w:rsidRPr="00946A5F" w:rsidRDefault="00F73851" w:rsidP="001779D1">
      <w:pPr>
        <w:pStyle w:val="3"/>
      </w:pPr>
      <w:r w:rsidRPr="00946A5F">
        <w:rPr>
          <w:rFonts w:hint="eastAsia"/>
        </w:rPr>
        <w:t>加强社会生活噪声控制</w:t>
      </w:r>
    </w:p>
    <w:p w:rsidR="00F73851" w:rsidRPr="00946A5F" w:rsidRDefault="00F73851" w:rsidP="000A3BAD">
      <w:pPr>
        <w:ind w:firstLine="560"/>
      </w:pPr>
      <w:r w:rsidRPr="00946A5F">
        <w:rPr>
          <w:rFonts w:hint="eastAsia"/>
        </w:rPr>
        <w:t>整合公安、城管、</w:t>
      </w:r>
      <w:r w:rsidR="008916B3" w:rsidRPr="00946A5F">
        <w:rPr>
          <w:rFonts w:hint="eastAsia"/>
        </w:rPr>
        <w:t>生态环境</w:t>
      </w:r>
      <w:r w:rsidRPr="00946A5F">
        <w:rPr>
          <w:rFonts w:hint="eastAsia"/>
        </w:rPr>
        <w:t>等部门力量，明确职责，加强协作，通过宣传、教育、预防、查处并举的方式，综合整治城区噪声污染源。加强对饮食业、宾馆、酒楼中央空调系统、娱乐场所等第三产业噪声源的监督和管理，不断优化城镇商贸发展种类和布局。城市绿地系统建设要考虑减噪功能，工业集中地和居民小区之间应设置多层次（乔、灌、草相结合）、多类型（常绿与落叶兼顾）绿化隔离带。加强相关法律法规的宣传教育，与商业经营户、文化娱乐经营单位等签订噪声控制责任书，引导其自觉遵守社会生活噪声管理规定，提高</w:t>
      </w:r>
      <w:proofErr w:type="gramStart"/>
      <w:r w:rsidRPr="00946A5F">
        <w:rPr>
          <w:rFonts w:hint="eastAsia"/>
        </w:rPr>
        <w:t>居民声</w:t>
      </w:r>
      <w:proofErr w:type="gramEnd"/>
      <w:r w:rsidRPr="00946A5F">
        <w:rPr>
          <w:rFonts w:hint="eastAsia"/>
        </w:rPr>
        <w:t>环境保护意识，搞好社区的噪声污染控制，鼓励社区业主委员会、居民委员会和物业管理者配合政府部门加强对居民装修和居民区内跳舞、健身等群众性文体活动的管理。</w:t>
      </w:r>
    </w:p>
    <w:p w:rsidR="00F73851" w:rsidRPr="00946A5F" w:rsidRDefault="00F73851" w:rsidP="001779D1">
      <w:pPr>
        <w:pStyle w:val="3"/>
      </w:pPr>
      <w:r w:rsidRPr="00946A5F">
        <w:rPr>
          <w:rFonts w:hint="eastAsia"/>
        </w:rPr>
        <w:t>加强交通噪声控制</w:t>
      </w:r>
    </w:p>
    <w:p w:rsidR="00F73851" w:rsidRPr="00946A5F" w:rsidRDefault="00F73851" w:rsidP="000A3BAD">
      <w:pPr>
        <w:ind w:firstLine="560"/>
      </w:pPr>
      <w:r w:rsidRPr="00946A5F">
        <w:rPr>
          <w:rFonts w:hint="eastAsia"/>
        </w:rPr>
        <w:t>加强对道路建设的规划和环境管理，优化交通系统，使得人车分流，各行其道，从源头上降低交通噪声污染。道路选址尽量避开噪声敏感建筑物集中区域，在道路规划和建设中充分考虑对已建成住宅的影响，合理规划道路和敏感建筑物集中区之间的防护距离，通过方案优化避免或降低对环境的不利影响。开展低噪声路面示范工程，在道路建设和改造中，因地制宜采用降噪技术和降噪材料，加强靠近居民住宅区的道路绿化隔离带的建设。</w:t>
      </w:r>
    </w:p>
    <w:p w:rsidR="00F73851" w:rsidRPr="00946A5F" w:rsidRDefault="00F73851" w:rsidP="001779D1">
      <w:pPr>
        <w:pStyle w:val="3"/>
      </w:pPr>
      <w:r w:rsidRPr="00946A5F">
        <w:rPr>
          <w:rFonts w:hint="eastAsia"/>
        </w:rPr>
        <w:t>加强建筑施工噪声控制</w:t>
      </w:r>
    </w:p>
    <w:p w:rsidR="00F73851" w:rsidRPr="00946A5F" w:rsidRDefault="00F73851" w:rsidP="000A3BAD">
      <w:pPr>
        <w:ind w:firstLine="560"/>
      </w:pPr>
      <w:r w:rsidRPr="00946A5F">
        <w:rPr>
          <w:rFonts w:hint="eastAsia"/>
        </w:rPr>
        <w:t>施工单位从建筑方案设计阶段开始，严格按照设计规范中有关隔声要求进</w:t>
      </w:r>
      <w:r w:rsidRPr="00946A5F">
        <w:rPr>
          <w:rFonts w:hint="eastAsia"/>
        </w:rPr>
        <w:lastRenderedPageBreak/>
        <w:t>行设计，并在项目建设前做好隔声降噪工作方案。施工设备和土石方、打桩、结构、装修等施工阶段的噪声排放必须符合国家《建筑施工场界环境噪声排放标准》要求，鼓励使用低噪声的施工机械及工艺。合理布置噪声源设备，在不影响施工情况下将设备尽量分散布置在距离居民住宅、学校等敏感点较远处。施工单位合理安排好施工时间，除抢修、抢险外，</w:t>
      </w:r>
      <w:r w:rsidR="001B3B62" w:rsidRPr="00946A5F">
        <w:rPr>
          <w:rFonts w:hint="eastAsia"/>
        </w:rPr>
        <w:t>城</w:t>
      </w:r>
      <w:r w:rsidRPr="00946A5F">
        <w:rPr>
          <w:rFonts w:hint="eastAsia"/>
        </w:rPr>
        <w:t>区内禁止夜间（</w:t>
      </w:r>
      <w:r w:rsidRPr="00946A5F">
        <w:rPr>
          <w:rFonts w:hint="eastAsia"/>
        </w:rPr>
        <w:t>22</w:t>
      </w:r>
      <w:r w:rsidRPr="00946A5F">
        <w:rPr>
          <w:rFonts w:hint="eastAsia"/>
        </w:rPr>
        <w:t>时至次日</w:t>
      </w:r>
      <w:r w:rsidRPr="00946A5F">
        <w:rPr>
          <w:rFonts w:hint="eastAsia"/>
        </w:rPr>
        <w:t>6</w:t>
      </w:r>
      <w:r w:rsidRPr="00946A5F">
        <w:rPr>
          <w:rFonts w:hint="eastAsia"/>
        </w:rPr>
        <w:t>时）进行有噪声污染的施工作业。由于生</w:t>
      </w:r>
      <w:r w:rsidR="000A2484" w:rsidRPr="00946A5F">
        <w:rPr>
          <w:rFonts w:hint="eastAsia"/>
        </w:rPr>
        <w:t>产工艺上的连续性或者其他特殊原因，确需连续施工的，施工单位向</w:t>
      </w:r>
      <w:r w:rsidR="008916B3" w:rsidRPr="00946A5F">
        <w:rPr>
          <w:rFonts w:hint="eastAsia"/>
        </w:rPr>
        <w:t>生态环境部门</w:t>
      </w:r>
      <w:r w:rsidRPr="00946A5F">
        <w:rPr>
          <w:rFonts w:hint="eastAsia"/>
        </w:rPr>
        <w:t>办理审批手续，并通告附近居民。</w:t>
      </w:r>
    </w:p>
    <w:p w:rsidR="0068077E" w:rsidRPr="00946A5F" w:rsidRDefault="00C5581A" w:rsidP="00590BC2">
      <w:pPr>
        <w:pStyle w:val="2"/>
      </w:pPr>
      <w:bookmarkStart w:id="146" w:name="_Toc496016966"/>
      <w:bookmarkStart w:id="147" w:name="_Toc14768569"/>
      <w:r w:rsidRPr="00946A5F">
        <w:rPr>
          <w:rFonts w:hint="eastAsia"/>
        </w:rPr>
        <w:t>推进土壤环境质量不断改善</w:t>
      </w:r>
      <w:bookmarkEnd w:id="146"/>
      <w:bookmarkEnd w:id="147"/>
    </w:p>
    <w:p w:rsidR="001B3B62" w:rsidRPr="00946A5F" w:rsidRDefault="0068077E" w:rsidP="0068077E">
      <w:pPr>
        <w:pStyle w:val="3"/>
      </w:pPr>
      <w:r w:rsidRPr="00946A5F">
        <w:rPr>
          <w:rFonts w:hint="eastAsia"/>
        </w:rPr>
        <w:t>建立土壤环境质量监测网络</w:t>
      </w:r>
    </w:p>
    <w:p w:rsidR="0068077E" w:rsidRPr="00946A5F" w:rsidRDefault="0068077E" w:rsidP="0068077E">
      <w:pPr>
        <w:ind w:firstLine="560"/>
      </w:pPr>
      <w:r w:rsidRPr="00946A5F">
        <w:rPr>
          <w:rFonts w:hint="eastAsia"/>
        </w:rPr>
        <w:t>2019</w:t>
      </w:r>
      <w:r w:rsidRPr="00946A5F">
        <w:rPr>
          <w:rFonts w:hint="eastAsia"/>
        </w:rPr>
        <w:t>年底前，</w:t>
      </w:r>
      <w:proofErr w:type="gramStart"/>
      <w:r w:rsidRPr="00946A5F">
        <w:rPr>
          <w:rFonts w:hint="eastAsia"/>
        </w:rPr>
        <w:t>结合国控</w:t>
      </w:r>
      <w:proofErr w:type="gramEnd"/>
      <w:r w:rsidRPr="00946A5F">
        <w:rPr>
          <w:rFonts w:hint="eastAsia"/>
        </w:rPr>
        <w:t>、省控、部门行业及随州市既有背景监测点</w:t>
      </w:r>
      <w:proofErr w:type="gramStart"/>
      <w:r w:rsidRPr="00946A5F">
        <w:rPr>
          <w:rFonts w:hint="eastAsia"/>
        </w:rPr>
        <w:t>位设置</w:t>
      </w:r>
      <w:proofErr w:type="gramEnd"/>
      <w:r w:rsidRPr="00946A5F">
        <w:rPr>
          <w:rFonts w:hint="eastAsia"/>
        </w:rPr>
        <w:t>情况研究布设市控补充监测点位，基本建成覆盖农用地</w:t>
      </w:r>
      <w:r w:rsidR="00CC6781" w:rsidRPr="00946A5F">
        <w:rPr>
          <w:rFonts w:hint="eastAsia"/>
        </w:rPr>
        <w:t>（重点为粮（油）主产区、城市蔬菜供应种植重点区）</w:t>
      </w:r>
      <w:r w:rsidRPr="00946A5F">
        <w:rPr>
          <w:rFonts w:hint="eastAsia"/>
        </w:rPr>
        <w:t>、污染行业（含工业园区）及周边、饮用水水源地周边、采矿区及周边、垃圾填埋场、固废集中处理处置场地及周边区域的土壤环境质量监测网络。</w:t>
      </w:r>
      <w:r w:rsidR="00CB7EAF" w:rsidRPr="00946A5F">
        <w:rPr>
          <w:rFonts w:hint="eastAsia"/>
        </w:rPr>
        <w:t>在条件允许的情况下，于</w:t>
      </w:r>
      <w:r w:rsidRPr="00946A5F">
        <w:rPr>
          <w:rFonts w:hint="eastAsia"/>
        </w:rPr>
        <w:t>冶金工业集中区、广水市经济技术开发区、</w:t>
      </w:r>
      <w:r w:rsidR="00CC6781" w:rsidRPr="00946A5F">
        <w:rPr>
          <w:rFonts w:hint="eastAsia"/>
        </w:rPr>
        <w:t>十里</w:t>
      </w:r>
      <w:r w:rsidRPr="00946A5F">
        <w:rPr>
          <w:rFonts w:hint="eastAsia"/>
        </w:rPr>
        <w:t>工业园等工业企业集中区域根据工作需要适度补充设置监测点位，增设特征污染物监测项目，提高监测频次。</w:t>
      </w:r>
      <w:r w:rsidR="00CC6781" w:rsidRPr="00946A5F">
        <w:rPr>
          <w:rFonts w:hint="eastAsia"/>
        </w:rPr>
        <w:t>土壤污染高风险行业企业按照</w:t>
      </w:r>
      <w:r w:rsidR="008916B3" w:rsidRPr="00946A5F">
        <w:rPr>
          <w:rFonts w:hint="eastAsia"/>
        </w:rPr>
        <w:t>生态环境部门</w:t>
      </w:r>
      <w:r w:rsidR="00CC6781" w:rsidRPr="00946A5F">
        <w:rPr>
          <w:rFonts w:hint="eastAsia"/>
        </w:rPr>
        <w:t>的规定和监测规范，对其用地及周边土壤环境每年至少开展一次监测，监测结果如实报市</w:t>
      </w:r>
      <w:r w:rsidR="008916B3" w:rsidRPr="00946A5F">
        <w:rPr>
          <w:rFonts w:hint="eastAsia"/>
        </w:rPr>
        <w:t>生态环境部门</w:t>
      </w:r>
      <w:r w:rsidR="00CC6781" w:rsidRPr="00946A5F">
        <w:rPr>
          <w:rFonts w:hint="eastAsia"/>
        </w:rPr>
        <w:t>备案。</w:t>
      </w:r>
    </w:p>
    <w:p w:rsidR="00CC6781" w:rsidRPr="00946A5F" w:rsidRDefault="00CC6781" w:rsidP="00CC6781">
      <w:pPr>
        <w:pStyle w:val="3"/>
      </w:pPr>
      <w:r w:rsidRPr="00946A5F">
        <w:t>开展土壤环境质量调查</w:t>
      </w:r>
    </w:p>
    <w:p w:rsidR="00CC6781" w:rsidRPr="00946A5F" w:rsidRDefault="00CC6781" w:rsidP="00CC6781">
      <w:pPr>
        <w:ind w:firstLine="560"/>
      </w:pPr>
      <w:r w:rsidRPr="00946A5F">
        <w:rPr>
          <w:rFonts w:hint="eastAsia"/>
        </w:rPr>
        <w:t>深入开展全市土壤环境质量调查。</w:t>
      </w:r>
      <w:r w:rsidRPr="00946A5F">
        <w:rPr>
          <w:rFonts w:hint="eastAsia"/>
        </w:rPr>
        <w:t>2018</w:t>
      </w:r>
      <w:r w:rsidRPr="00946A5F">
        <w:rPr>
          <w:rFonts w:hint="eastAsia"/>
        </w:rPr>
        <w:t>年底前完成农用地土壤样品采集、流转、制备、分析工作。</w:t>
      </w:r>
      <w:r w:rsidRPr="00946A5F">
        <w:rPr>
          <w:rFonts w:hint="eastAsia"/>
        </w:rPr>
        <w:t>2019</w:t>
      </w:r>
      <w:r w:rsidRPr="00946A5F">
        <w:rPr>
          <w:rFonts w:hint="eastAsia"/>
        </w:rPr>
        <w:t>年初查明农用地土壤污染面积、分布及其对农产品质量的影响。</w:t>
      </w:r>
      <w:r w:rsidRPr="00946A5F">
        <w:rPr>
          <w:rFonts w:hint="eastAsia"/>
        </w:rPr>
        <w:t>2020</w:t>
      </w:r>
      <w:r w:rsidRPr="00946A5F">
        <w:rPr>
          <w:rFonts w:hint="eastAsia"/>
        </w:rPr>
        <w:t>年底前掌握土壤污染高风险行业企业、垃圾填埋场、大宗固体废物堆存场、尾矿库等地及其周边土壤污染状况、污染地块分布及其环境风险状况。</w:t>
      </w:r>
    </w:p>
    <w:p w:rsidR="00FE2C2F" w:rsidRPr="00946A5F" w:rsidRDefault="00FE2C2F" w:rsidP="001779D1">
      <w:pPr>
        <w:pStyle w:val="3"/>
      </w:pPr>
      <w:r w:rsidRPr="00946A5F">
        <w:rPr>
          <w:rFonts w:hint="eastAsia"/>
        </w:rPr>
        <w:lastRenderedPageBreak/>
        <w:t>实施农用地分类管理</w:t>
      </w:r>
    </w:p>
    <w:p w:rsidR="00FE2C2F" w:rsidRPr="00946A5F" w:rsidRDefault="001B3B62" w:rsidP="000A3BAD">
      <w:pPr>
        <w:ind w:firstLine="560"/>
      </w:pPr>
      <w:r w:rsidRPr="00946A5F">
        <w:rPr>
          <w:rFonts w:hint="eastAsia"/>
        </w:rPr>
        <w:t>结合土壤污染状况详查结果、耕地土壤和农产品协同监测与评价结果</w:t>
      </w:r>
      <w:r w:rsidR="00FE2C2F" w:rsidRPr="00946A5F">
        <w:rPr>
          <w:rFonts w:hint="eastAsia"/>
        </w:rPr>
        <w:t>，</w:t>
      </w:r>
      <w:r w:rsidRPr="00946A5F">
        <w:rPr>
          <w:rFonts w:hint="eastAsia"/>
        </w:rPr>
        <w:t>于</w:t>
      </w:r>
      <w:r w:rsidRPr="00946A5F">
        <w:rPr>
          <w:rFonts w:hint="eastAsia"/>
        </w:rPr>
        <w:t>20</w:t>
      </w:r>
      <w:r w:rsidR="00CC6781" w:rsidRPr="00946A5F">
        <w:rPr>
          <w:rFonts w:hint="eastAsia"/>
        </w:rPr>
        <w:t>20</w:t>
      </w:r>
      <w:r w:rsidRPr="00946A5F">
        <w:rPr>
          <w:rFonts w:hint="eastAsia"/>
        </w:rPr>
        <w:t>年底前完成全市农用地土壤环境质量类别划定工作。</w:t>
      </w:r>
      <w:r w:rsidR="00CC6781" w:rsidRPr="00946A5F">
        <w:rPr>
          <w:rFonts w:hint="eastAsia"/>
        </w:rPr>
        <w:t>划定结果经市人民政府审定后，数据上传土壤环境信息化管理平台。结合土地利用变更和土壤环境质量变化情况，定期更新各类别耕地面积、分布等信息。</w:t>
      </w:r>
      <w:r w:rsidR="00FE2C2F" w:rsidRPr="00946A5F">
        <w:rPr>
          <w:rFonts w:hint="eastAsia"/>
        </w:rPr>
        <w:t>优先保护耕地、园地、养殖业用地等农用地土壤，按照</w:t>
      </w:r>
      <w:r w:rsidRPr="00946A5F">
        <w:rPr>
          <w:rFonts w:hint="eastAsia"/>
        </w:rPr>
        <w:t>优先保护类、安全利用类、严格</w:t>
      </w:r>
      <w:proofErr w:type="gramStart"/>
      <w:r w:rsidRPr="00946A5F">
        <w:rPr>
          <w:rFonts w:hint="eastAsia"/>
        </w:rPr>
        <w:t>管控类</w:t>
      </w:r>
      <w:r w:rsidR="00FE2C2F" w:rsidRPr="00946A5F">
        <w:rPr>
          <w:rFonts w:hint="eastAsia"/>
        </w:rPr>
        <w:t>三级</w:t>
      </w:r>
      <w:proofErr w:type="gramEnd"/>
      <w:r w:rsidR="00FE2C2F" w:rsidRPr="00946A5F">
        <w:rPr>
          <w:rFonts w:hint="eastAsia"/>
        </w:rPr>
        <w:t>，实施“绿、黄、红”分级管理。严格保护未受污染的农用地，对确定为“绿色”等级的农用地实行优先保护。合理利用受污染的农用地，促进农用地等级由“黄色”转为“绿色”。对确定为“红色”等级的农用地，严格用途管制，禁止生产食用农产品</w:t>
      </w:r>
      <w:r w:rsidR="00CC6781" w:rsidRPr="00946A5F">
        <w:rPr>
          <w:rFonts w:hint="eastAsia"/>
        </w:rPr>
        <w:t>和饲料原料类植物</w:t>
      </w:r>
      <w:r w:rsidR="00FE2C2F" w:rsidRPr="00946A5F">
        <w:rPr>
          <w:rFonts w:hint="eastAsia"/>
        </w:rPr>
        <w:t>。</w:t>
      </w:r>
      <w:r w:rsidR="00CC6781" w:rsidRPr="00946A5F">
        <w:rPr>
          <w:rFonts w:hint="eastAsia"/>
        </w:rPr>
        <w:t>落实国家严格管</w:t>
      </w:r>
      <w:proofErr w:type="gramStart"/>
      <w:r w:rsidR="00CC6781" w:rsidRPr="00946A5F">
        <w:rPr>
          <w:rFonts w:hint="eastAsia"/>
        </w:rPr>
        <w:t>控类耕地</w:t>
      </w:r>
      <w:proofErr w:type="gramEnd"/>
      <w:r w:rsidR="00CC6781" w:rsidRPr="00946A5F">
        <w:rPr>
          <w:rFonts w:hint="eastAsia"/>
        </w:rPr>
        <w:t>新一轮退耕还林还草实施意见，严格管</w:t>
      </w:r>
      <w:proofErr w:type="gramStart"/>
      <w:r w:rsidR="00CC6781" w:rsidRPr="00946A5F">
        <w:rPr>
          <w:rFonts w:hint="eastAsia"/>
        </w:rPr>
        <w:t>控类耕地</w:t>
      </w:r>
      <w:proofErr w:type="gramEnd"/>
      <w:r w:rsidR="00CC6781" w:rsidRPr="00946A5F">
        <w:rPr>
          <w:rFonts w:hint="eastAsia"/>
        </w:rPr>
        <w:t>应优先调出基本农田保护范围，并制定实施种植结构调整或退耕还林还草计划，确保到</w:t>
      </w:r>
      <w:r w:rsidR="00CC6781" w:rsidRPr="00946A5F">
        <w:rPr>
          <w:rFonts w:hint="eastAsia"/>
        </w:rPr>
        <w:t>2020</w:t>
      </w:r>
      <w:r w:rsidR="00CC6781" w:rsidRPr="00946A5F">
        <w:rPr>
          <w:rFonts w:hint="eastAsia"/>
        </w:rPr>
        <w:t>年重度污染耕地种植结构调整或退耕还林还草面积达到省下达的目标。</w:t>
      </w:r>
    </w:p>
    <w:p w:rsidR="00FE2C2F" w:rsidRPr="00946A5F" w:rsidRDefault="00FE2C2F" w:rsidP="001779D1">
      <w:pPr>
        <w:pStyle w:val="3"/>
      </w:pPr>
      <w:r w:rsidRPr="00946A5F">
        <w:rPr>
          <w:rFonts w:hint="eastAsia"/>
        </w:rPr>
        <w:t>实施建设用地准入管理</w:t>
      </w:r>
    </w:p>
    <w:p w:rsidR="00FE2C2F" w:rsidRPr="00946A5F" w:rsidRDefault="00FE2C2F" w:rsidP="00CC6781">
      <w:pPr>
        <w:ind w:firstLine="560"/>
      </w:pPr>
      <w:r w:rsidRPr="00946A5F">
        <w:rPr>
          <w:rFonts w:hint="eastAsia"/>
        </w:rPr>
        <w:t>建立建设用地调查评估制度，逐步建立污染地块名录及其开发利用的负面清单，分用途明确管理措施。严格用地准入，</w:t>
      </w:r>
      <w:r w:rsidR="008916B3" w:rsidRPr="00946A5F">
        <w:rPr>
          <w:rFonts w:hint="eastAsia"/>
        </w:rPr>
        <w:t>自然资源和</w:t>
      </w:r>
      <w:r w:rsidR="00CC6781" w:rsidRPr="00946A5F">
        <w:rPr>
          <w:rFonts w:hint="eastAsia"/>
        </w:rPr>
        <w:t>规划</w:t>
      </w:r>
      <w:r w:rsidR="008916B3" w:rsidRPr="00946A5F">
        <w:rPr>
          <w:rFonts w:hint="eastAsia"/>
        </w:rPr>
        <w:t>部</w:t>
      </w:r>
      <w:r w:rsidR="00CC6781" w:rsidRPr="00946A5F">
        <w:rPr>
          <w:rFonts w:hint="eastAsia"/>
        </w:rPr>
        <w:t>门在编制土地利用总体规划、城乡总体规划、控制性详细规划等相关规划时，应充分考虑污染地块的环境风险，将土壤环境质量作为用地和供地等的必要条件，合理确定土地用途。</w:t>
      </w:r>
      <w:r w:rsidRPr="00946A5F">
        <w:rPr>
          <w:rFonts w:hint="eastAsia"/>
        </w:rPr>
        <w:t>落实监管责任，实行部门联动。推动工业企业搬迁遗留场地污染评估，明确要求将建设场地环境风险评价内容纳入建设项目环境影响评价，禁止未经评估和无害</w:t>
      </w:r>
      <w:proofErr w:type="gramStart"/>
      <w:r w:rsidRPr="00946A5F">
        <w:rPr>
          <w:rFonts w:hint="eastAsia"/>
        </w:rPr>
        <w:t>化治理</w:t>
      </w:r>
      <w:proofErr w:type="gramEnd"/>
      <w:r w:rsidRPr="00946A5F">
        <w:rPr>
          <w:rFonts w:hint="eastAsia"/>
        </w:rPr>
        <w:t>的污染场地进行土地流转和二次开发。</w:t>
      </w:r>
    </w:p>
    <w:p w:rsidR="00FE2C2F" w:rsidRPr="00946A5F" w:rsidRDefault="00FE2C2F" w:rsidP="001779D1">
      <w:pPr>
        <w:pStyle w:val="3"/>
      </w:pPr>
      <w:r w:rsidRPr="00946A5F">
        <w:rPr>
          <w:rFonts w:hint="eastAsia"/>
        </w:rPr>
        <w:t>推进土壤污染治理与修复</w:t>
      </w:r>
    </w:p>
    <w:p w:rsidR="00FE2C2F" w:rsidRPr="00946A5F" w:rsidRDefault="001B3B62" w:rsidP="00CC6781">
      <w:pPr>
        <w:ind w:firstLine="560"/>
      </w:pPr>
      <w:r w:rsidRPr="00946A5F">
        <w:rPr>
          <w:rFonts w:hint="eastAsia"/>
        </w:rPr>
        <w:t>按照“谁污染，谁治理”原则，明确治理与修复主体。</w:t>
      </w:r>
      <w:r w:rsidR="00D0733F" w:rsidRPr="00946A5F">
        <w:rPr>
          <w:rFonts w:hint="eastAsia"/>
        </w:rPr>
        <w:t>广水市</w:t>
      </w:r>
      <w:r w:rsidRPr="00946A5F">
        <w:rPr>
          <w:rFonts w:hint="eastAsia"/>
        </w:rPr>
        <w:t>人民政府</w:t>
      </w:r>
      <w:r w:rsidR="00CC6781" w:rsidRPr="00946A5F">
        <w:rPr>
          <w:rFonts w:hint="eastAsia"/>
        </w:rPr>
        <w:t>根据</w:t>
      </w:r>
      <w:r w:rsidRPr="00946A5F">
        <w:rPr>
          <w:rFonts w:hint="eastAsia"/>
        </w:rPr>
        <w:t>湖北省</w:t>
      </w:r>
      <w:r w:rsidR="00CC6781" w:rsidRPr="00946A5F">
        <w:rPr>
          <w:rFonts w:hint="eastAsia"/>
        </w:rPr>
        <w:t>每年</w:t>
      </w:r>
      <w:r w:rsidRPr="00946A5F">
        <w:rPr>
          <w:rFonts w:hint="eastAsia"/>
        </w:rPr>
        <w:t>统一发布的土壤环境重点监管企业（</w:t>
      </w:r>
      <w:r w:rsidRPr="00946A5F">
        <w:rPr>
          <w:rFonts w:hint="eastAsia"/>
        </w:rPr>
        <w:t>2017</w:t>
      </w:r>
      <w:r w:rsidRPr="00946A5F">
        <w:rPr>
          <w:rFonts w:hint="eastAsia"/>
        </w:rPr>
        <w:t>年</w:t>
      </w:r>
      <w:r w:rsidR="00D0733F" w:rsidRPr="00946A5F">
        <w:rPr>
          <w:rFonts w:hint="eastAsia"/>
        </w:rPr>
        <w:t>广水市</w:t>
      </w:r>
      <w:r w:rsidRPr="00946A5F">
        <w:rPr>
          <w:rFonts w:hint="eastAsia"/>
        </w:rPr>
        <w:t>土壤环境重点监管企业有</w:t>
      </w:r>
      <w:r w:rsidR="009C5756" w:rsidRPr="00946A5F">
        <w:rPr>
          <w:rFonts w:hint="eastAsia"/>
        </w:rPr>
        <w:t>2</w:t>
      </w:r>
      <w:r w:rsidRPr="00946A5F">
        <w:rPr>
          <w:rFonts w:hint="eastAsia"/>
        </w:rPr>
        <w:t>家，即</w:t>
      </w:r>
      <w:r w:rsidR="009C5756" w:rsidRPr="00946A5F">
        <w:rPr>
          <w:rFonts w:hint="eastAsia"/>
        </w:rPr>
        <w:t>湖北</w:t>
      </w:r>
      <w:proofErr w:type="gramStart"/>
      <w:r w:rsidR="009C5756" w:rsidRPr="00946A5F">
        <w:rPr>
          <w:rFonts w:hint="eastAsia"/>
        </w:rPr>
        <w:t>雅都恒兴</w:t>
      </w:r>
      <w:proofErr w:type="gramEnd"/>
      <w:r w:rsidR="009C5756" w:rsidRPr="00946A5F">
        <w:rPr>
          <w:rFonts w:hint="eastAsia"/>
        </w:rPr>
        <w:t>纸业有限公司与广水市华鑫冶金工业有限公司</w:t>
      </w:r>
      <w:r w:rsidRPr="00946A5F">
        <w:rPr>
          <w:rFonts w:hint="eastAsia"/>
        </w:rPr>
        <w:t>）</w:t>
      </w:r>
      <w:r w:rsidR="00CC6781" w:rsidRPr="00946A5F">
        <w:rPr>
          <w:rFonts w:hint="eastAsia"/>
        </w:rPr>
        <w:t>及全市企业情况，制定并公布土壤污染高风险行业企业名单，与企业</w:t>
      </w:r>
      <w:r w:rsidRPr="00946A5F">
        <w:rPr>
          <w:rFonts w:hint="eastAsia"/>
        </w:rPr>
        <w:t>签订</w:t>
      </w:r>
      <w:r w:rsidRPr="00946A5F">
        <w:rPr>
          <w:rFonts w:hint="eastAsia"/>
        </w:rPr>
        <w:lastRenderedPageBreak/>
        <w:t>土壤污染防治责任书，明确相关措施和责任，并将责任书向社会公开</w:t>
      </w:r>
      <w:r w:rsidR="00CC6781" w:rsidRPr="00946A5F">
        <w:rPr>
          <w:rFonts w:hint="eastAsia"/>
        </w:rPr>
        <w:t>，并进行定期更新。</w:t>
      </w:r>
      <w:r w:rsidR="00FE2C2F" w:rsidRPr="00946A5F">
        <w:rPr>
          <w:rFonts w:hint="eastAsia"/>
        </w:rPr>
        <w:t>以影响农产品质量和人居环境安全的突出土壤污染问题为重点，制定实施治理与修复规划，</w:t>
      </w:r>
      <w:r w:rsidR="00CC6781" w:rsidRPr="00946A5F">
        <w:rPr>
          <w:rFonts w:hint="eastAsia"/>
        </w:rPr>
        <w:t>逐步开展污染耕地集中区域的治理与修复工作。按照省、随州市统一安排布置，结合本地实际，推进实施农用地类和污染地块类土壤污染治理与修复技术应用试点项目。</w:t>
      </w:r>
      <w:r w:rsidR="00FE2C2F" w:rsidRPr="00946A5F">
        <w:rPr>
          <w:rFonts w:hint="eastAsia"/>
        </w:rPr>
        <w:t>在固体废物堆放区、矿山区、典型工业企业废弃地等，针对不同土壤污染类型</w:t>
      </w:r>
      <w:r w:rsidR="00FE2C2F" w:rsidRPr="00946A5F">
        <w:rPr>
          <w:rFonts w:asciiTheme="minorEastAsia" w:hAnsiTheme="minorEastAsia" w:hint="eastAsia"/>
        </w:rPr>
        <w:t>(重金属、农药残留、有机污染、复合污染等)</w:t>
      </w:r>
      <w:r w:rsidR="00FE2C2F" w:rsidRPr="00946A5F">
        <w:rPr>
          <w:rFonts w:hint="eastAsia"/>
        </w:rPr>
        <w:t>，</w:t>
      </w:r>
      <w:r w:rsidR="00CC6781" w:rsidRPr="00946A5F">
        <w:rPr>
          <w:rFonts w:hint="eastAsia"/>
        </w:rPr>
        <w:t>尝试开展</w:t>
      </w:r>
      <w:r w:rsidR="00FE2C2F" w:rsidRPr="00946A5F">
        <w:rPr>
          <w:rFonts w:hint="eastAsia"/>
        </w:rPr>
        <w:t>生物</w:t>
      </w:r>
      <w:r w:rsidR="00FE2C2F" w:rsidRPr="00946A5F">
        <w:rPr>
          <w:rFonts w:asciiTheme="minorEastAsia" w:hAnsiTheme="minorEastAsia" w:hint="eastAsia"/>
        </w:rPr>
        <w:t>(生态)</w:t>
      </w:r>
      <w:r w:rsidR="00FE2C2F" w:rsidRPr="00946A5F">
        <w:rPr>
          <w:rFonts w:hint="eastAsia"/>
        </w:rPr>
        <w:t>修复、植物治理、提气通风、施加抑制剂、客土、淋洗清洗等工程措施开展的土壤污染综合治理示范项目。</w:t>
      </w:r>
    </w:p>
    <w:p w:rsidR="00C5581A" w:rsidRPr="00946A5F" w:rsidRDefault="00C5581A" w:rsidP="001779D1">
      <w:pPr>
        <w:pStyle w:val="2"/>
      </w:pPr>
      <w:bookmarkStart w:id="148" w:name="_Toc496016967"/>
      <w:bookmarkStart w:id="149" w:name="_Toc14768570"/>
      <w:r w:rsidRPr="00946A5F">
        <w:rPr>
          <w:rFonts w:hint="eastAsia"/>
        </w:rPr>
        <w:t>推进固体废物处理系统不断完善</w:t>
      </w:r>
      <w:bookmarkEnd w:id="148"/>
      <w:bookmarkEnd w:id="149"/>
    </w:p>
    <w:p w:rsidR="00FE2C2F" w:rsidRPr="00946A5F" w:rsidRDefault="003E7FCE" w:rsidP="00776540">
      <w:pPr>
        <w:pStyle w:val="3"/>
      </w:pPr>
      <w:r w:rsidRPr="00946A5F">
        <w:rPr>
          <w:rFonts w:hint="eastAsia"/>
        </w:rPr>
        <w:t>全面推进城乡生活垃圾治理</w:t>
      </w:r>
    </w:p>
    <w:p w:rsidR="003E7FCE" w:rsidRPr="00946A5F" w:rsidRDefault="003E7FCE" w:rsidP="003E7FCE">
      <w:pPr>
        <w:pStyle w:val="4"/>
      </w:pPr>
      <w:r w:rsidRPr="00946A5F">
        <w:t>构建高效运行管理体系</w:t>
      </w:r>
    </w:p>
    <w:p w:rsidR="003E7FCE" w:rsidRPr="00946A5F" w:rsidRDefault="003E7FCE" w:rsidP="003E7FCE">
      <w:pPr>
        <w:ind w:firstLine="560"/>
      </w:pPr>
      <w:r w:rsidRPr="00946A5F">
        <w:t>建立分级负责、全面覆盖和</w:t>
      </w:r>
      <w:r w:rsidRPr="00946A5F">
        <w:rPr>
          <w:rFonts w:ascii="宋体" w:eastAsia="宋体" w:hAnsi="宋体"/>
        </w:rPr>
        <w:t>“户分类、组保洁、村收集、镇转运、市处理”</w:t>
      </w:r>
      <w:r w:rsidRPr="00946A5F">
        <w:t>为主的运行管理体系，市政府按照《广水市城乡生活垃圾统筹治理规划</w:t>
      </w:r>
      <w:r w:rsidRPr="00946A5F">
        <w:rPr>
          <w:rFonts w:hint="eastAsia"/>
        </w:rPr>
        <w:t>（</w:t>
      </w:r>
      <w:r w:rsidRPr="00946A5F">
        <w:rPr>
          <w:rFonts w:hint="eastAsia"/>
        </w:rPr>
        <w:t>2016-2030</w:t>
      </w:r>
      <w:r w:rsidRPr="00946A5F">
        <w:rPr>
          <w:rFonts w:hint="eastAsia"/>
        </w:rPr>
        <w:t>）</w:t>
      </w:r>
      <w:r w:rsidRPr="00946A5F">
        <w:t>》，统一负责城乡生活垃圾转运、处理设施的建设和运行维护，组织将城市、镇垃圾中转站的生活垃圾运送至市垃圾处理终端。城市规划区所属镇办负责将各自清扫的垃圾清运至市垃圾处理终端。镇（办）负责组织实施本区域集镇及农村垃圾收集、转运，将垃圾收集转运到镇垃圾填埋场或转运站。行政村负责本村范围内生活垃圾的清扫收集，引导组建村民理事会等社会性群众组织，制定村规民约，发动群众通过投工投劳等形式，参与垃圾处理设施建设和运行管理。村组负责村湾内日常保洁和垃圾收集；村民负责房前屋后及自家庭院的环境卫生保洁，并将垃圾送至制定容器。</w:t>
      </w:r>
      <w:r w:rsidR="00AD3A2D" w:rsidRPr="00946A5F">
        <w:t>到</w:t>
      </w:r>
      <w:r w:rsidR="00AD3A2D" w:rsidRPr="00946A5F">
        <w:rPr>
          <w:rFonts w:hint="eastAsia"/>
        </w:rPr>
        <w:t>2020</w:t>
      </w:r>
      <w:r w:rsidR="00AD3A2D" w:rsidRPr="00946A5F">
        <w:rPr>
          <w:rFonts w:hint="eastAsia"/>
        </w:rPr>
        <w:t>年，全市形成从生活垃圾产生到终端处理全过程的城乡一体、全域覆盖的链条式管理体系，减量化、资源化、无害化水平明显提升。</w:t>
      </w:r>
    </w:p>
    <w:p w:rsidR="003E7FCE" w:rsidRPr="00946A5F" w:rsidRDefault="003E7FCE" w:rsidP="003E7FCE">
      <w:pPr>
        <w:pStyle w:val="4"/>
      </w:pPr>
      <w:r w:rsidRPr="00946A5F">
        <w:t>加快建设垃圾无害化处理设施</w:t>
      </w:r>
    </w:p>
    <w:p w:rsidR="003E7FCE" w:rsidRPr="00946A5F" w:rsidRDefault="003E7FCE" w:rsidP="003E7FCE">
      <w:pPr>
        <w:ind w:firstLine="560"/>
      </w:pPr>
      <w:r w:rsidRPr="00946A5F">
        <w:t>原则上建制镇不单独建设处理设施。</w:t>
      </w:r>
      <w:r w:rsidRPr="00946A5F">
        <w:rPr>
          <w:rFonts w:hint="eastAsia"/>
        </w:rPr>
        <w:t>2018</w:t>
      </w:r>
      <w:r w:rsidRPr="00946A5F">
        <w:rPr>
          <w:rFonts w:hint="eastAsia"/>
        </w:rPr>
        <w:t>年</w:t>
      </w:r>
      <w:r w:rsidRPr="00946A5F">
        <w:rPr>
          <w:rFonts w:hint="eastAsia"/>
        </w:rPr>
        <w:t>5</w:t>
      </w:r>
      <w:r w:rsidRPr="00946A5F">
        <w:rPr>
          <w:rFonts w:hint="eastAsia"/>
        </w:rPr>
        <w:t>月底前，各镇建成转运体系，镇、村生活垃圾统一转运到镇中心填埋场规范填埋。</w:t>
      </w:r>
      <w:r w:rsidRPr="00946A5F">
        <w:rPr>
          <w:rFonts w:hint="eastAsia"/>
        </w:rPr>
        <w:t>2018</w:t>
      </w:r>
      <w:r w:rsidRPr="00946A5F">
        <w:rPr>
          <w:rFonts w:hint="eastAsia"/>
        </w:rPr>
        <w:t>年</w:t>
      </w:r>
      <w:r w:rsidRPr="00946A5F">
        <w:rPr>
          <w:rFonts w:hint="eastAsia"/>
        </w:rPr>
        <w:t>8</w:t>
      </w:r>
      <w:r w:rsidRPr="00946A5F">
        <w:rPr>
          <w:rFonts w:hint="eastAsia"/>
        </w:rPr>
        <w:t>月底前按程序规</w:t>
      </w:r>
      <w:r w:rsidRPr="00946A5F">
        <w:rPr>
          <w:rFonts w:hint="eastAsia"/>
        </w:rPr>
        <w:lastRenderedPageBreak/>
        <w:t>范配套建成启用</w:t>
      </w:r>
      <w:proofErr w:type="gramStart"/>
      <w:r w:rsidRPr="00946A5F">
        <w:rPr>
          <w:rFonts w:hint="eastAsia"/>
        </w:rPr>
        <w:t>广办竹林</w:t>
      </w:r>
      <w:proofErr w:type="gramEnd"/>
      <w:r w:rsidRPr="00946A5F">
        <w:rPr>
          <w:rFonts w:hint="eastAsia"/>
        </w:rPr>
        <w:t>生活垃圾填埋场，并同期完成双桥生活垃圾填埋场的封场。有条件的镇</w:t>
      </w:r>
      <w:proofErr w:type="gramStart"/>
      <w:r w:rsidRPr="00946A5F">
        <w:rPr>
          <w:rFonts w:hint="eastAsia"/>
        </w:rPr>
        <w:t>办可以</w:t>
      </w:r>
      <w:proofErr w:type="gramEnd"/>
      <w:r w:rsidRPr="00946A5F">
        <w:rPr>
          <w:rFonts w:hint="eastAsia"/>
        </w:rPr>
        <w:t>将生活垃圾转运至竹林生活垃圾填埋场进行规范填埋。</w:t>
      </w:r>
      <w:r w:rsidRPr="00946A5F">
        <w:rPr>
          <w:rFonts w:hint="eastAsia"/>
        </w:rPr>
        <w:t>2018</w:t>
      </w:r>
      <w:r w:rsidRPr="00946A5F">
        <w:rPr>
          <w:rFonts w:hint="eastAsia"/>
        </w:rPr>
        <w:t>年</w:t>
      </w:r>
      <w:r w:rsidRPr="00946A5F">
        <w:rPr>
          <w:rFonts w:hint="eastAsia"/>
        </w:rPr>
        <w:t>12</w:t>
      </w:r>
      <w:r w:rsidRPr="00946A5F">
        <w:rPr>
          <w:rFonts w:hint="eastAsia"/>
        </w:rPr>
        <w:t>月底，建成试运行生活垃圾焚烧项目，全市生活垃圾转运至生活垃圾焚烧项目处理。</w:t>
      </w:r>
      <w:r w:rsidR="00AD3A2D" w:rsidRPr="00946A5F">
        <w:rPr>
          <w:rFonts w:hint="eastAsia"/>
        </w:rPr>
        <w:t>2020</w:t>
      </w:r>
      <w:r w:rsidR="00AD3A2D" w:rsidRPr="00946A5F">
        <w:rPr>
          <w:rFonts w:hint="eastAsia"/>
        </w:rPr>
        <w:t>年底，全市城镇生活垃圾无害化处理率达到</w:t>
      </w:r>
      <w:r w:rsidR="00AD3A2D" w:rsidRPr="00946A5F">
        <w:rPr>
          <w:rFonts w:hint="eastAsia"/>
        </w:rPr>
        <w:t>85%</w:t>
      </w:r>
      <w:r w:rsidR="00AD3A2D" w:rsidRPr="00946A5F">
        <w:rPr>
          <w:rFonts w:hint="eastAsia"/>
        </w:rPr>
        <w:t>以上；</w:t>
      </w:r>
      <w:r w:rsidR="00AD3A2D" w:rsidRPr="00946A5F">
        <w:rPr>
          <w:rFonts w:hint="eastAsia"/>
        </w:rPr>
        <w:t>2022</w:t>
      </w:r>
      <w:r w:rsidR="00AD3A2D" w:rsidRPr="00946A5F">
        <w:rPr>
          <w:rFonts w:hint="eastAsia"/>
        </w:rPr>
        <w:t>年底，该项指标达到</w:t>
      </w:r>
      <w:r w:rsidR="00AD3A2D" w:rsidRPr="00946A5F">
        <w:rPr>
          <w:rFonts w:hint="eastAsia"/>
        </w:rPr>
        <w:t>95%</w:t>
      </w:r>
      <w:r w:rsidR="00AD3A2D" w:rsidRPr="00946A5F">
        <w:rPr>
          <w:rFonts w:hint="eastAsia"/>
        </w:rPr>
        <w:t>以上。</w:t>
      </w:r>
    </w:p>
    <w:p w:rsidR="003E7FCE" w:rsidRPr="00946A5F" w:rsidRDefault="003E7FCE" w:rsidP="003E7FCE">
      <w:pPr>
        <w:pStyle w:val="4"/>
      </w:pPr>
      <w:r w:rsidRPr="00946A5F">
        <w:rPr>
          <w:rFonts w:hint="eastAsia"/>
        </w:rPr>
        <w:t>加快建设垃圾收运设施</w:t>
      </w:r>
    </w:p>
    <w:p w:rsidR="003E7FCE" w:rsidRPr="00946A5F" w:rsidRDefault="003E7FCE" w:rsidP="003E7FCE">
      <w:pPr>
        <w:ind w:firstLine="560"/>
      </w:pPr>
      <w:r w:rsidRPr="00946A5F">
        <w:rPr>
          <w:rFonts w:hint="eastAsia"/>
        </w:rPr>
        <w:t>遵循交通相对便捷、区域联系紧密、社会稳定风险小的原则，建立完善垃圾收运网络，因地制宜选择合理的收集和转运方式，建立与生活垃圾分类、回收利用和无害化处理等相衔接的受孕系统。</w:t>
      </w:r>
      <w:r w:rsidRPr="00946A5F">
        <w:rPr>
          <w:rFonts w:hint="eastAsia"/>
        </w:rPr>
        <w:t>2018</w:t>
      </w:r>
      <w:r w:rsidRPr="00946A5F">
        <w:rPr>
          <w:rFonts w:hint="eastAsia"/>
        </w:rPr>
        <w:t>年</w:t>
      </w:r>
      <w:r w:rsidRPr="00946A5F">
        <w:rPr>
          <w:rFonts w:hint="eastAsia"/>
        </w:rPr>
        <w:t>6</w:t>
      </w:r>
      <w:r w:rsidRPr="00946A5F">
        <w:rPr>
          <w:rFonts w:hint="eastAsia"/>
        </w:rPr>
        <w:t>月底前，全面取缔国、省、县、乡道敞口垃圾池。</w:t>
      </w:r>
      <w:r w:rsidRPr="00946A5F">
        <w:rPr>
          <w:rFonts w:hint="eastAsia"/>
        </w:rPr>
        <w:t>2018</w:t>
      </w:r>
      <w:r w:rsidRPr="00946A5F">
        <w:rPr>
          <w:rFonts w:hint="eastAsia"/>
        </w:rPr>
        <w:t>年</w:t>
      </w:r>
      <w:r w:rsidRPr="00946A5F">
        <w:rPr>
          <w:rFonts w:hint="eastAsia"/>
        </w:rPr>
        <w:t>10</w:t>
      </w:r>
      <w:r w:rsidRPr="00946A5F">
        <w:rPr>
          <w:rFonts w:hint="eastAsia"/>
        </w:rPr>
        <w:t>月底前，每个镇</w:t>
      </w:r>
      <w:proofErr w:type="gramStart"/>
      <w:r w:rsidRPr="00946A5F">
        <w:rPr>
          <w:rFonts w:hint="eastAsia"/>
        </w:rPr>
        <w:t>办至少</w:t>
      </w:r>
      <w:proofErr w:type="gramEnd"/>
      <w:r w:rsidRPr="00946A5F">
        <w:rPr>
          <w:rFonts w:hint="eastAsia"/>
        </w:rPr>
        <w:t>建成</w:t>
      </w:r>
      <w:r w:rsidRPr="00946A5F">
        <w:rPr>
          <w:rFonts w:hint="eastAsia"/>
        </w:rPr>
        <w:t>1</w:t>
      </w:r>
      <w:r w:rsidRPr="00946A5F">
        <w:rPr>
          <w:rFonts w:hint="eastAsia"/>
        </w:rPr>
        <w:t>座符合标准的压缩式垃圾中转站。</w:t>
      </w:r>
      <w:r w:rsidRPr="00946A5F">
        <w:rPr>
          <w:rFonts w:hint="eastAsia"/>
        </w:rPr>
        <w:t>2019</w:t>
      </w:r>
      <w:r w:rsidRPr="00946A5F">
        <w:rPr>
          <w:rFonts w:hint="eastAsia"/>
        </w:rPr>
        <w:t>年</w:t>
      </w:r>
      <w:r w:rsidRPr="00946A5F">
        <w:rPr>
          <w:rFonts w:hint="eastAsia"/>
        </w:rPr>
        <w:t>4</w:t>
      </w:r>
      <w:r w:rsidRPr="00946A5F">
        <w:rPr>
          <w:rFonts w:hint="eastAsia"/>
        </w:rPr>
        <w:t>月底前，全面取缔所有敞口垃圾池，配备符合标准的垃圾收集容器，采购资金由镇办负责。逐步提高转运设施及环卫机具的卫生水平，普及密闭运输车辆，统筹使用区域内车辆。</w:t>
      </w:r>
    </w:p>
    <w:p w:rsidR="003E7FCE" w:rsidRPr="00946A5F" w:rsidRDefault="003E7FCE" w:rsidP="003E7FCE">
      <w:pPr>
        <w:pStyle w:val="4"/>
      </w:pPr>
      <w:r w:rsidRPr="00946A5F">
        <w:t>加快完成存量垃圾治理</w:t>
      </w:r>
    </w:p>
    <w:p w:rsidR="003E7FCE" w:rsidRPr="00946A5F" w:rsidRDefault="003E7FCE" w:rsidP="003E7FCE">
      <w:pPr>
        <w:ind w:firstLine="560"/>
      </w:pPr>
      <w:r w:rsidRPr="00946A5F">
        <w:rPr>
          <w:rFonts w:hint="eastAsia"/>
        </w:rPr>
        <w:t>2018</w:t>
      </w:r>
      <w:r w:rsidRPr="00946A5F">
        <w:rPr>
          <w:rFonts w:hint="eastAsia"/>
        </w:rPr>
        <w:t>年</w:t>
      </w:r>
      <w:r w:rsidRPr="00946A5F">
        <w:rPr>
          <w:rFonts w:hint="eastAsia"/>
        </w:rPr>
        <w:t>5</w:t>
      </w:r>
      <w:r w:rsidRPr="00946A5F">
        <w:rPr>
          <w:rFonts w:hint="eastAsia"/>
        </w:rPr>
        <w:t>月底前，全面清理铁路、公路沿线和河道、湖泊、水库、塘堰、沟渠淤积的存量垃圾。全面取消所有村级生活垃圾填埋点，并规范处理。生活垃圾一律转运至镇办生活垃圾卫生填埋点，并规范处理。生活垃圾一律转运至镇办</w:t>
      </w:r>
      <w:proofErr w:type="gramStart"/>
      <w:r w:rsidRPr="00946A5F">
        <w:rPr>
          <w:rFonts w:hint="eastAsia"/>
        </w:rPr>
        <w:t>生活生活</w:t>
      </w:r>
      <w:proofErr w:type="gramEnd"/>
      <w:r w:rsidRPr="00946A5F">
        <w:rPr>
          <w:rFonts w:hint="eastAsia"/>
        </w:rPr>
        <w:t>垃圾填埋点。以镇办为单位，全面整治辖区内非正规垃圾堆放点。</w:t>
      </w:r>
      <w:r w:rsidRPr="00946A5F">
        <w:rPr>
          <w:rFonts w:hint="eastAsia"/>
        </w:rPr>
        <w:t>2019</w:t>
      </w:r>
      <w:r w:rsidRPr="00946A5F">
        <w:rPr>
          <w:rFonts w:hint="eastAsia"/>
        </w:rPr>
        <w:t>年</w:t>
      </w:r>
      <w:r w:rsidRPr="00946A5F">
        <w:rPr>
          <w:rFonts w:hint="eastAsia"/>
        </w:rPr>
        <w:t>2</w:t>
      </w:r>
      <w:r w:rsidRPr="00946A5F">
        <w:rPr>
          <w:rFonts w:hint="eastAsia"/>
        </w:rPr>
        <w:t>月底前，对镇办中心卫生填埋场地，按照国家相关标准要求进行封场，及时实施污染治理和生态修复。</w:t>
      </w:r>
    </w:p>
    <w:p w:rsidR="003E7FCE" w:rsidRPr="00946A5F" w:rsidRDefault="003E7FCE" w:rsidP="003E7FCE">
      <w:pPr>
        <w:pStyle w:val="4"/>
      </w:pPr>
      <w:r w:rsidRPr="00946A5F">
        <w:t>加快城乡生活垃圾分类</w:t>
      </w:r>
    </w:p>
    <w:p w:rsidR="003E7FCE" w:rsidRPr="00946A5F" w:rsidRDefault="003E7FCE" w:rsidP="003E7FCE">
      <w:pPr>
        <w:ind w:firstLine="560"/>
      </w:pPr>
      <w:r w:rsidRPr="00946A5F">
        <w:rPr>
          <w:rFonts w:hint="eastAsia"/>
        </w:rPr>
        <w:t>2018</w:t>
      </w:r>
      <w:r w:rsidRPr="00946A5F">
        <w:rPr>
          <w:rFonts w:hint="eastAsia"/>
        </w:rPr>
        <w:t>年市政府启动应办、十里、城郊、杨寨、马坪等</w:t>
      </w:r>
      <w:r w:rsidRPr="00946A5F">
        <w:rPr>
          <w:rFonts w:hint="eastAsia"/>
        </w:rPr>
        <w:t>5</w:t>
      </w:r>
      <w:r w:rsidR="00AD3A2D" w:rsidRPr="00946A5F">
        <w:rPr>
          <w:rFonts w:hint="eastAsia"/>
        </w:rPr>
        <w:t>个</w:t>
      </w:r>
      <w:r w:rsidRPr="00946A5F">
        <w:rPr>
          <w:rFonts w:hint="eastAsia"/>
        </w:rPr>
        <w:t>镇办生活垃圾分类和资源利用试点工作。坚持生活垃圾“大分流、小分类”的源头分类基本模式，建立健全生活垃圾专项分流处理体系，逐步建立日常生活垃圾投放、收运、处理的全过程分类系统。在农村地区，建立以农户、保洁员分类为主。分类设施完备、资金保障运行、社会监督有力的运行机制。探索“互联网</w:t>
      </w:r>
      <w:r w:rsidRPr="00946A5F">
        <w:rPr>
          <w:rFonts w:hint="eastAsia"/>
        </w:rPr>
        <w:t>+</w:t>
      </w:r>
      <w:r w:rsidRPr="00946A5F">
        <w:rPr>
          <w:rFonts w:hint="eastAsia"/>
        </w:rPr>
        <w:t>资源回收”</w:t>
      </w:r>
      <w:r w:rsidRPr="00946A5F">
        <w:rPr>
          <w:rFonts w:hint="eastAsia"/>
        </w:rPr>
        <w:lastRenderedPageBreak/>
        <w:t>模式，打通生活垃圾回收网络与再生资源回收网络通道，实现“两网融合”。</w:t>
      </w:r>
    </w:p>
    <w:p w:rsidR="003E7FCE" w:rsidRPr="00946A5F" w:rsidRDefault="003E7FCE" w:rsidP="00AD3A2D">
      <w:pPr>
        <w:pStyle w:val="4"/>
      </w:pPr>
      <w:r w:rsidRPr="00946A5F">
        <w:t>加快推</w:t>
      </w:r>
      <w:proofErr w:type="gramStart"/>
      <w:r w:rsidRPr="00946A5F">
        <w:t>进餐厨及建筑</w:t>
      </w:r>
      <w:proofErr w:type="gramEnd"/>
      <w:r w:rsidRPr="00946A5F">
        <w:t>垃圾资源化利用</w:t>
      </w:r>
    </w:p>
    <w:p w:rsidR="003E7FCE" w:rsidRPr="00946A5F" w:rsidRDefault="00AD3A2D" w:rsidP="003E7FCE">
      <w:pPr>
        <w:ind w:firstLine="560"/>
      </w:pPr>
      <w:r w:rsidRPr="00946A5F">
        <w:t>统筹城市固</w:t>
      </w:r>
      <w:proofErr w:type="gramStart"/>
      <w:r w:rsidRPr="00946A5F">
        <w:t>废处理</w:t>
      </w:r>
      <w:proofErr w:type="gramEnd"/>
      <w:r w:rsidRPr="00946A5F">
        <w:t>项目，建设餐厨垃圾收运和资源化利用处理设施。构建完善布局合理、技术先进、节能环保、管理规范的建筑垃圾资源化利用模式。</w:t>
      </w:r>
      <w:r w:rsidRPr="00946A5F">
        <w:rPr>
          <w:rFonts w:hint="eastAsia"/>
        </w:rPr>
        <w:t>到</w:t>
      </w:r>
      <w:r w:rsidRPr="00946A5F">
        <w:rPr>
          <w:rFonts w:hint="eastAsia"/>
        </w:rPr>
        <w:t>2020</w:t>
      </w:r>
      <w:r w:rsidRPr="00946A5F">
        <w:rPr>
          <w:rFonts w:hint="eastAsia"/>
        </w:rPr>
        <w:t>年底，基本建成应山城市规划区餐厨垃圾资源化利用体系，餐厨垃圾合理利用和处理率达到</w:t>
      </w:r>
      <w:r w:rsidRPr="00946A5F">
        <w:rPr>
          <w:rFonts w:hint="eastAsia"/>
        </w:rPr>
        <w:t>70%</w:t>
      </w:r>
      <w:r w:rsidRPr="00946A5F">
        <w:rPr>
          <w:rFonts w:hint="eastAsia"/>
        </w:rPr>
        <w:t>。</w:t>
      </w:r>
      <w:r w:rsidRPr="00946A5F">
        <w:t>对建筑垃圾实施全过程控制和精细化管理，将建筑垃圾资源化利用工作纳入建筑产业现代化发展范畴和绿色循环低碳考核指标体系，推动建筑垃圾排放减量化、运输规范化、处置资源化和利用规模化健康发展。到</w:t>
      </w:r>
      <w:r w:rsidRPr="00946A5F">
        <w:rPr>
          <w:rFonts w:hint="eastAsia"/>
        </w:rPr>
        <w:t>2020</w:t>
      </w:r>
      <w:r w:rsidRPr="00946A5F">
        <w:rPr>
          <w:rFonts w:hint="eastAsia"/>
        </w:rPr>
        <w:t>年，建成</w:t>
      </w:r>
      <w:r w:rsidRPr="00946A5F">
        <w:rPr>
          <w:rFonts w:hint="eastAsia"/>
        </w:rPr>
        <w:t>1</w:t>
      </w:r>
      <w:r w:rsidRPr="00946A5F">
        <w:rPr>
          <w:rFonts w:hint="eastAsia"/>
        </w:rPr>
        <w:t>座建筑垃圾资源化利用处理设施。</w:t>
      </w:r>
    </w:p>
    <w:p w:rsidR="00AD3A2D" w:rsidRPr="00946A5F" w:rsidRDefault="00AD3A2D" w:rsidP="00AD3A2D">
      <w:pPr>
        <w:pStyle w:val="4"/>
      </w:pPr>
      <w:r w:rsidRPr="00946A5F">
        <w:t>加强制度建设和提升信息化监管能力</w:t>
      </w:r>
    </w:p>
    <w:p w:rsidR="00AD3A2D" w:rsidRPr="00946A5F" w:rsidRDefault="00AD3A2D" w:rsidP="00AD3A2D">
      <w:pPr>
        <w:ind w:firstLine="560"/>
      </w:pPr>
      <w:r w:rsidRPr="00946A5F">
        <w:t>加快建立和完善城乡生活垃圾收运处理处置管理制度。建立城乡生活垃圾处理信息系统，对城乡生活垃圾处理情况实行在线监测、动态管理。</w:t>
      </w:r>
      <w:r w:rsidRPr="00946A5F">
        <w:rPr>
          <w:rFonts w:hint="eastAsia"/>
        </w:rPr>
        <w:t>2018</w:t>
      </w:r>
      <w:r w:rsidRPr="00946A5F">
        <w:rPr>
          <w:rFonts w:hint="eastAsia"/>
        </w:rPr>
        <w:t>年</w:t>
      </w:r>
      <w:r w:rsidRPr="00946A5F">
        <w:rPr>
          <w:rFonts w:hint="eastAsia"/>
        </w:rPr>
        <w:t>12</w:t>
      </w:r>
      <w:r w:rsidRPr="00946A5F">
        <w:rPr>
          <w:rFonts w:hint="eastAsia"/>
        </w:rPr>
        <w:t>月底，市级配套建成“智慧环卫”数字化监管平台，对生活垃圾清扫、收集、运输、处置实行全过程、全方位线上监控。</w:t>
      </w:r>
    </w:p>
    <w:p w:rsidR="00FE2C2F" w:rsidRPr="00946A5F" w:rsidRDefault="00FE2C2F" w:rsidP="001779D1">
      <w:pPr>
        <w:pStyle w:val="3"/>
      </w:pPr>
      <w:r w:rsidRPr="00946A5F">
        <w:rPr>
          <w:rFonts w:hint="eastAsia"/>
        </w:rPr>
        <w:t>加强工业固体废物处置利用</w:t>
      </w:r>
    </w:p>
    <w:p w:rsidR="00FE2C2F" w:rsidRPr="00946A5F" w:rsidRDefault="00FE2C2F" w:rsidP="000A3BAD">
      <w:pPr>
        <w:ind w:firstLine="560"/>
      </w:pPr>
      <w:r w:rsidRPr="00946A5F">
        <w:rPr>
          <w:rFonts w:hint="eastAsia"/>
        </w:rPr>
        <w:t>通过严格环境准入、清洁生产审核、发展循环经济、创建生态工业园等措施，推进工业固体废物源头减量，淘汰落后产能。建立设施运行的异常情况报告制度及</w:t>
      </w:r>
      <w:proofErr w:type="gramStart"/>
      <w:r w:rsidRPr="00946A5F">
        <w:rPr>
          <w:rFonts w:hint="eastAsia"/>
        </w:rPr>
        <w:t>处置台帐记录</w:t>
      </w:r>
      <w:proofErr w:type="gramEnd"/>
      <w:r w:rsidRPr="00946A5F">
        <w:rPr>
          <w:rFonts w:hint="eastAsia"/>
        </w:rPr>
        <w:t>制度，加强企业工业固体废弃物处理处置设施及污染防治设施的日常运行维护检查，做好固废的贮存转移、内部台帐记录。实行定期报告制度，建立应急协调制度，定期开展应急培训和应急演习工作，有效应对意外事故。</w:t>
      </w:r>
    </w:p>
    <w:p w:rsidR="00FE2C2F" w:rsidRPr="00946A5F" w:rsidRDefault="00FE2C2F" w:rsidP="001779D1">
      <w:pPr>
        <w:pStyle w:val="3"/>
      </w:pPr>
      <w:r w:rsidRPr="00946A5F">
        <w:rPr>
          <w:rFonts w:hint="eastAsia"/>
        </w:rPr>
        <w:t>确保危险废物无害化处理</w:t>
      </w:r>
    </w:p>
    <w:p w:rsidR="00FE2C2F" w:rsidRPr="00946A5F" w:rsidRDefault="00FE2C2F" w:rsidP="000A3BAD">
      <w:pPr>
        <w:ind w:firstLine="560"/>
      </w:pPr>
      <w:r w:rsidRPr="00946A5F">
        <w:rPr>
          <w:rFonts w:hint="eastAsia"/>
        </w:rPr>
        <w:t>加强危险废物产生源的规范化管理。完善危险废物</w:t>
      </w:r>
      <w:proofErr w:type="gramStart"/>
      <w:r w:rsidRPr="00946A5F">
        <w:rPr>
          <w:rFonts w:hint="eastAsia"/>
        </w:rPr>
        <w:t>监管重</w:t>
      </w:r>
      <w:proofErr w:type="gramEnd"/>
      <w:r w:rsidRPr="00946A5F">
        <w:rPr>
          <w:rFonts w:hint="eastAsia"/>
        </w:rPr>
        <w:t>点源清单，以危险废物产生较多以及产生具有急性毒性、二次反应性、易燃易爆性、腐蚀性等特性危险废物的企业单位为重点，推行危险废物规范化管理考核机制。建立危险废物管理台账制度，逐步完善备案管理和转移联单制度。加强新建项目的危</w:t>
      </w:r>
      <w:r w:rsidRPr="00946A5F">
        <w:rPr>
          <w:rFonts w:hint="eastAsia"/>
        </w:rPr>
        <w:lastRenderedPageBreak/>
        <w:t>险废物环境管理，鼓励危险废物源头减量，加强对企业自行处理处置设施的监督性监测和监管</w:t>
      </w:r>
      <w:r w:rsidR="00CC45A6" w:rsidRPr="00946A5F">
        <w:rPr>
          <w:rFonts w:hint="eastAsia"/>
        </w:rPr>
        <w:t>，严厉打击非法转移、倾倒、利用处置危险废物和非法排放有毒有害污染物、违法违规存放危险化学品等违法犯罪活动</w:t>
      </w:r>
      <w:r w:rsidRPr="00946A5F">
        <w:rPr>
          <w:rFonts w:hint="eastAsia"/>
        </w:rPr>
        <w:t>。积极探索危险废物区域化收集管理试点，研究流通领域危险废物的管理模式。规划期间，</w:t>
      </w:r>
      <w:r w:rsidR="00D0733F" w:rsidRPr="00946A5F">
        <w:rPr>
          <w:rFonts w:hint="eastAsia"/>
        </w:rPr>
        <w:t>广水</w:t>
      </w:r>
      <w:proofErr w:type="gramStart"/>
      <w:r w:rsidR="00D0733F" w:rsidRPr="00946A5F">
        <w:rPr>
          <w:rFonts w:hint="eastAsia"/>
        </w:rPr>
        <w:t>市</w:t>
      </w:r>
      <w:r w:rsidRPr="00946A5F">
        <w:rPr>
          <w:rFonts w:hint="eastAsia"/>
        </w:rPr>
        <w:t>危险</w:t>
      </w:r>
      <w:proofErr w:type="gramEnd"/>
      <w:r w:rsidRPr="00946A5F">
        <w:rPr>
          <w:rFonts w:hint="eastAsia"/>
        </w:rPr>
        <w:t>废物无害化处理率保持在</w:t>
      </w:r>
      <w:r w:rsidRPr="00946A5F">
        <w:rPr>
          <w:rFonts w:hint="eastAsia"/>
        </w:rPr>
        <w:t>100%</w:t>
      </w:r>
      <w:r w:rsidRPr="00946A5F">
        <w:rPr>
          <w:rFonts w:hint="eastAsia"/>
        </w:rPr>
        <w:t>，环境安全风险基本控制。</w:t>
      </w:r>
    </w:p>
    <w:p w:rsidR="00776540" w:rsidRPr="00946A5F" w:rsidRDefault="00776540" w:rsidP="00776540">
      <w:pPr>
        <w:pStyle w:val="2"/>
      </w:pPr>
      <w:bookmarkStart w:id="150" w:name="_Toc14768571"/>
      <w:r w:rsidRPr="00946A5F">
        <w:t>加强物种保护</w:t>
      </w:r>
      <w:bookmarkEnd w:id="150"/>
    </w:p>
    <w:p w:rsidR="00951F95" w:rsidRPr="00946A5F" w:rsidRDefault="00951F95" w:rsidP="001779D1">
      <w:pPr>
        <w:pStyle w:val="3"/>
      </w:pPr>
      <w:r w:rsidRPr="00946A5F">
        <w:rPr>
          <w:rFonts w:hint="eastAsia"/>
        </w:rPr>
        <w:t>加强生物多样性保护</w:t>
      </w:r>
    </w:p>
    <w:p w:rsidR="00CC45A6" w:rsidRPr="00946A5F" w:rsidRDefault="00951F95" w:rsidP="000A3BAD">
      <w:pPr>
        <w:ind w:firstLine="560"/>
      </w:pPr>
      <w:r w:rsidRPr="00946A5F">
        <w:rPr>
          <w:rFonts w:hint="eastAsia"/>
        </w:rPr>
        <w:t>开展生物物种资源调查和评估，编制生物物种资源保护利用规划，促进生物资源就地保护和基因库建设。对</w:t>
      </w:r>
      <w:r w:rsidR="00D40632" w:rsidRPr="00946A5F">
        <w:rPr>
          <w:rFonts w:hint="eastAsia"/>
        </w:rPr>
        <w:t>全市</w:t>
      </w:r>
      <w:r w:rsidRPr="00946A5F">
        <w:rPr>
          <w:rFonts w:hint="eastAsia"/>
        </w:rPr>
        <w:t>生物多样性进</w:t>
      </w:r>
      <w:r w:rsidR="005D10BE" w:rsidRPr="00946A5F">
        <w:rPr>
          <w:rFonts w:hint="eastAsia"/>
        </w:rPr>
        <w:t>行</w:t>
      </w:r>
      <w:r w:rsidRPr="00946A5F">
        <w:rPr>
          <w:rFonts w:hint="eastAsia"/>
        </w:rPr>
        <w:t>调查，对调查到的动植物种类进行编目和濒危状况分析，依据珍稀、濒危物种种类和分布状况，确定保护区类型和面积，对于极具保护意义的区域积极筹划自然保护区或风景名胜区建设。</w:t>
      </w:r>
      <w:r w:rsidR="00CC45A6" w:rsidRPr="00946A5F">
        <w:rPr>
          <w:rFonts w:hint="eastAsia"/>
        </w:rPr>
        <w:t>全面开展自然保护区范围和功能分区的核查确认工作，结果上报省</w:t>
      </w:r>
      <w:r w:rsidR="008916B3" w:rsidRPr="00946A5F">
        <w:rPr>
          <w:rFonts w:hint="eastAsia"/>
        </w:rPr>
        <w:t>生态环境</w:t>
      </w:r>
      <w:r w:rsidR="00CC45A6" w:rsidRPr="00946A5F">
        <w:rPr>
          <w:rFonts w:hint="eastAsia"/>
        </w:rPr>
        <w:t>厅发布。到</w:t>
      </w:r>
      <w:r w:rsidR="00CC45A6" w:rsidRPr="00946A5F">
        <w:rPr>
          <w:rFonts w:hint="eastAsia"/>
        </w:rPr>
        <w:t>2020</w:t>
      </w:r>
      <w:r w:rsidR="00CC45A6" w:rsidRPr="00946A5F">
        <w:rPr>
          <w:rFonts w:hint="eastAsia"/>
        </w:rPr>
        <w:t>年底，完成全市境内自然保护区确权登记和</w:t>
      </w:r>
      <w:proofErr w:type="gramStart"/>
      <w:r w:rsidR="00CC45A6" w:rsidRPr="00946A5F">
        <w:rPr>
          <w:rFonts w:hint="eastAsia"/>
        </w:rPr>
        <w:t>勘</w:t>
      </w:r>
      <w:proofErr w:type="gramEnd"/>
      <w:r w:rsidR="00CC45A6" w:rsidRPr="00946A5F">
        <w:rPr>
          <w:rFonts w:hint="eastAsia"/>
        </w:rPr>
        <w:t>界定标工作。持续开展自然保护区“绿盾”专项行动，完善中华山省级鸟类自然保护区管理机构，拆除保护区内违规建设项目，推进中华山省级鸟类自然保护区提档升级。</w:t>
      </w:r>
    </w:p>
    <w:p w:rsidR="00951F95" w:rsidRPr="00946A5F" w:rsidRDefault="008B54C6" w:rsidP="000A3BAD">
      <w:pPr>
        <w:ind w:firstLine="560"/>
      </w:pPr>
      <w:r w:rsidRPr="00946A5F">
        <w:rPr>
          <w:rFonts w:hint="eastAsia"/>
        </w:rPr>
        <w:t>认真贯彻《中国水生生物资源养护行动纲要》，切实保护水生生物资源，对徐家河水库、花山水库等水库进行科学合理的规划和保护性开发，重点实施优先区域内的生态系统和物种保护工程，确保重要保护对象得到妥善保护，严防过度利用造成养殖环境的恶化。</w:t>
      </w:r>
      <w:r w:rsidRPr="00946A5F">
        <w:rPr>
          <w:rFonts w:hint="eastAsia"/>
        </w:rPr>
        <w:t>2018</w:t>
      </w:r>
      <w:r w:rsidRPr="00946A5F">
        <w:rPr>
          <w:rFonts w:hint="eastAsia"/>
        </w:rPr>
        <w:t>年底前，完成水产种质资源保护区禁捕工作，争取资金投放四大家鱼和细鳞斜颌鲴苗种</w:t>
      </w:r>
      <w:r w:rsidRPr="00946A5F">
        <w:rPr>
          <w:rFonts w:hint="eastAsia"/>
        </w:rPr>
        <w:t>15</w:t>
      </w:r>
      <w:r w:rsidRPr="00946A5F">
        <w:rPr>
          <w:rFonts w:hint="eastAsia"/>
        </w:rPr>
        <w:t>万尾。</w:t>
      </w:r>
      <w:r w:rsidRPr="00946A5F">
        <w:rPr>
          <w:rFonts w:hint="eastAsia"/>
        </w:rPr>
        <w:t>2019</w:t>
      </w:r>
      <w:r w:rsidRPr="00946A5F">
        <w:rPr>
          <w:rFonts w:hint="eastAsia"/>
        </w:rPr>
        <w:t>年完善水产种质资源保护区禁捕工作，争取资金投放四大家鱼和细鳞斜颌鲴苗种</w:t>
      </w:r>
      <w:r w:rsidRPr="00946A5F">
        <w:rPr>
          <w:rFonts w:hint="eastAsia"/>
        </w:rPr>
        <w:t>30</w:t>
      </w:r>
      <w:r w:rsidRPr="00946A5F">
        <w:rPr>
          <w:rFonts w:hint="eastAsia"/>
        </w:rPr>
        <w:t>万尾。</w:t>
      </w:r>
      <w:r w:rsidRPr="00946A5F">
        <w:rPr>
          <w:rFonts w:hint="eastAsia"/>
        </w:rPr>
        <w:t>2020</w:t>
      </w:r>
      <w:r w:rsidRPr="00946A5F">
        <w:rPr>
          <w:rFonts w:hint="eastAsia"/>
        </w:rPr>
        <w:t>年争取资金投放四大家鱼和细鳞斜颌鲴苗种</w:t>
      </w:r>
      <w:r w:rsidRPr="00946A5F">
        <w:rPr>
          <w:rFonts w:hint="eastAsia"/>
        </w:rPr>
        <w:t>40</w:t>
      </w:r>
      <w:r w:rsidRPr="00946A5F">
        <w:rPr>
          <w:rFonts w:hint="eastAsia"/>
        </w:rPr>
        <w:t>万尾。</w:t>
      </w:r>
    </w:p>
    <w:p w:rsidR="00951F95" w:rsidRPr="00946A5F" w:rsidRDefault="00951F95" w:rsidP="001779D1">
      <w:pPr>
        <w:pStyle w:val="3"/>
      </w:pPr>
      <w:r w:rsidRPr="00946A5F">
        <w:rPr>
          <w:rFonts w:hint="eastAsia"/>
        </w:rPr>
        <w:t>开展外来有害物种防治</w:t>
      </w:r>
    </w:p>
    <w:p w:rsidR="008F2979" w:rsidRPr="00946A5F" w:rsidRDefault="008F2979" w:rsidP="000A3BAD">
      <w:pPr>
        <w:ind w:firstLine="560"/>
      </w:pPr>
      <w:r w:rsidRPr="00946A5F">
        <w:rPr>
          <w:rFonts w:hint="eastAsia"/>
        </w:rPr>
        <w:t>加强对农林、养殖、环保等产业等有意引进外来物种的渠道进行监督管理，实行引进许可证制度，从源头上控制外来物种的入侵。加强对外来入侵物种预</w:t>
      </w:r>
      <w:r w:rsidRPr="00946A5F">
        <w:rPr>
          <w:rFonts w:hint="eastAsia"/>
        </w:rPr>
        <w:lastRenderedPageBreak/>
        <w:t>防、控制和清除的资金支持力度，不断加强和完善外来入侵物种防治的基础设施和技术手段的能力建设，努力提高防治外来入侵物种的能力和水平。加强外来物种的调查研究，因地制宜开展外来物种治理。</w:t>
      </w:r>
    </w:p>
    <w:p w:rsidR="00CF7769" w:rsidRPr="00946A5F" w:rsidRDefault="00CF7769" w:rsidP="00CF7769">
      <w:pPr>
        <w:pStyle w:val="2"/>
      </w:pPr>
      <w:bookmarkStart w:id="151" w:name="_Toc496016969"/>
      <w:bookmarkStart w:id="152" w:name="_Toc14768572"/>
      <w:r w:rsidRPr="00946A5F">
        <w:rPr>
          <w:rFonts w:hint="eastAsia"/>
        </w:rPr>
        <w:t>加强环境能力建设</w:t>
      </w:r>
      <w:bookmarkEnd w:id="151"/>
      <w:bookmarkEnd w:id="152"/>
    </w:p>
    <w:p w:rsidR="00CF7769" w:rsidRPr="00946A5F" w:rsidRDefault="00CF7769" w:rsidP="00CF7769">
      <w:pPr>
        <w:pStyle w:val="3"/>
      </w:pPr>
      <w:r w:rsidRPr="00946A5F">
        <w:rPr>
          <w:rFonts w:hint="eastAsia"/>
        </w:rPr>
        <w:t>完善污染场地环境监管体系</w:t>
      </w:r>
    </w:p>
    <w:p w:rsidR="00CF7769" w:rsidRPr="00946A5F" w:rsidRDefault="008916B3" w:rsidP="00CF7769">
      <w:pPr>
        <w:ind w:firstLine="560"/>
      </w:pPr>
      <w:r w:rsidRPr="00946A5F">
        <w:rPr>
          <w:rFonts w:hint="eastAsia"/>
        </w:rPr>
        <w:t>生态环境部门</w:t>
      </w:r>
      <w:r w:rsidR="00CF7769" w:rsidRPr="00946A5F">
        <w:rPr>
          <w:rFonts w:hint="eastAsia"/>
        </w:rPr>
        <w:t>应积极组织和督促场地使用权人等相关责任人委托专业机构，开展关停搬迁工业企业原址场地的环境调查和风险评估工作。经场地环境调查及风险评估认定为污染场地的，应督促场地使用权人等相关责任人落实关停搬迁企业治理修复责任并编制治理修复方案。在</w:t>
      </w:r>
      <w:r w:rsidR="00D0733F" w:rsidRPr="00946A5F">
        <w:rPr>
          <w:rFonts w:hint="eastAsia"/>
        </w:rPr>
        <w:t>广水市</w:t>
      </w:r>
      <w:r w:rsidR="00CF7769" w:rsidRPr="00946A5F">
        <w:rPr>
          <w:rFonts w:hint="eastAsia"/>
        </w:rPr>
        <w:t>环境监管网格的基础上，选择部分污染场地开展环境监管试点工作，探索建立规范的污染场地环境</w:t>
      </w:r>
      <w:proofErr w:type="gramStart"/>
      <w:r w:rsidR="00CF7769" w:rsidRPr="00946A5F">
        <w:rPr>
          <w:rFonts w:hint="eastAsia"/>
        </w:rPr>
        <w:t>监管全</w:t>
      </w:r>
      <w:proofErr w:type="gramEnd"/>
      <w:r w:rsidR="00CF7769" w:rsidRPr="00946A5F">
        <w:rPr>
          <w:rFonts w:hint="eastAsia"/>
        </w:rPr>
        <w:t>过程管理模式。在理顺污染场地多部门联合监管工作机制、建立建设用地流转强制环境调查评估与备案制度、确定行业准入条件、明确场地污染责任界定及责任追究原则、筹措治理修复多元化资金等方面开展工作，出台污染场地环境风险防范的调查、监测、评估、修复等相关管理制度和政策措施。</w:t>
      </w:r>
      <w:r w:rsidR="00A35357" w:rsidRPr="00946A5F">
        <w:rPr>
          <w:rFonts w:hint="eastAsia"/>
        </w:rPr>
        <w:t>到</w:t>
      </w:r>
      <w:r w:rsidR="00A35357" w:rsidRPr="00946A5F">
        <w:rPr>
          <w:rFonts w:hint="eastAsia"/>
        </w:rPr>
        <w:t>2020</w:t>
      </w:r>
      <w:r w:rsidR="00A35357" w:rsidRPr="00946A5F">
        <w:rPr>
          <w:rFonts w:hint="eastAsia"/>
        </w:rPr>
        <w:t>年</w:t>
      </w:r>
      <w:r w:rsidR="00CF7769" w:rsidRPr="00946A5F">
        <w:rPr>
          <w:rFonts w:hint="eastAsia"/>
        </w:rPr>
        <w:t>，</w:t>
      </w:r>
      <w:r w:rsidR="00D0733F" w:rsidRPr="00946A5F">
        <w:rPr>
          <w:rFonts w:hint="eastAsia"/>
        </w:rPr>
        <w:t>广水市</w:t>
      </w:r>
      <w:r w:rsidR="00A35357" w:rsidRPr="00946A5F">
        <w:rPr>
          <w:rFonts w:hint="eastAsia"/>
        </w:rPr>
        <w:t>形成</w:t>
      </w:r>
      <w:r w:rsidR="00CF7769" w:rsidRPr="00946A5F">
        <w:rPr>
          <w:rFonts w:hint="eastAsia"/>
        </w:rPr>
        <w:t>严格、规范的污染场地环境监管体系。</w:t>
      </w:r>
    </w:p>
    <w:p w:rsidR="00CF7769" w:rsidRPr="00946A5F" w:rsidRDefault="00CF7769" w:rsidP="00CF7769">
      <w:pPr>
        <w:pStyle w:val="3"/>
      </w:pPr>
      <w:r w:rsidRPr="00946A5F">
        <w:rPr>
          <w:rFonts w:hint="eastAsia"/>
        </w:rPr>
        <w:t>加强环境风险防范</w:t>
      </w:r>
      <w:r w:rsidR="001B3B62" w:rsidRPr="00946A5F">
        <w:rPr>
          <w:rFonts w:hint="eastAsia"/>
        </w:rPr>
        <w:t>及应急</w:t>
      </w:r>
      <w:r w:rsidRPr="00946A5F">
        <w:rPr>
          <w:rFonts w:hint="eastAsia"/>
        </w:rPr>
        <w:t>能力建设</w:t>
      </w:r>
    </w:p>
    <w:p w:rsidR="00CF7769" w:rsidRPr="00946A5F" w:rsidRDefault="00CF7769" w:rsidP="00CF7769">
      <w:pPr>
        <w:ind w:firstLine="560"/>
      </w:pPr>
      <w:r w:rsidRPr="00946A5F">
        <w:rPr>
          <w:rFonts w:hint="eastAsia"/>
        </w:rPr>
        <w:t>开展全市环境风险调查摸底。对全市集中式和乡镇饮用水水源地、重点水库、矿山、城区重点区域的环境风险源进行综合调查和评估，确定环境风险高发区域，建立重点监控企业名录；针对不同风险区域的风险源建立动态数据库，实现全市范围内环境基础信息、风险防范及应急的信息化管理，做到防控有序</w:t>
      </w:r>
      <w:r w:rsidR="001B3B62" w:rsidRPr="00946A5F">
        <w:rPr>
          <w:rFonts w:hint="eastAsia"/>
        </w:rPr>
        <w:t>；全市存在环境风险企业需编制企业环境风险应急预案并报</w:t>
      </w:r>
      <w:r w:rsidR="008916B3" w:rsidRPr="00946A5F">
        <w:rPr>
          <w:rFonts w:hint="eastAsia"/>
        </w:rPr>
        <w:t>生态环境部门</w:t>
      </w:r>
      <w:r w:rsidR="001B3B62" w:rsidRPr="00946A5F">
        <w:rPr>
          <w:rFonts w:hint="eastAsia"/>
        </w:rPr>
        <w:t>备案</w:t>
      </w:r>
      <w:r w:rsidRPr="00946A5F">
        <w:rPr>
          <w:rFonts w:hint="eastAsia"/>
        </w:rPr>
        <w:t>。实行风险全过程管理，</w:t>
      </w:r>
      <w:r w:rsidR="001B3B62" w:rsidRPr="00946A5F">
        <w:rPr>
          <w:rFonts w:hint="eastAsia"/>
        </w:rPr>
        <w:t>抓紧编制全市突发环境事件应急预案、饮用水源地应急预案及重污染天气应急预案，</w:t>
      </w:r>
      <w:r w:rsidRPr="00946A5F">
        <w:rPr>
          <w:rFonts w:hint="eastAsia"/>
        </w:rPr>
        <w:t>建立风险防范与应急体系，落实相应防范措施，进一步增强环境风险防范能力，妥善处置环境突发事件。严格实施新环保法，依法限期治理一批、重点整治一批、挂牌督办一批、严肃查处一批、打击取缔一批，加大暗查暗访力度，严厉打击环境违法行为。每年在全市开展环境保护</w:t>
      </w:r>
      <w:r w:rsidRPr="00946A5F">
        <w:rPr>
          <w:rFonts w:hint="eastAsia"/>
        </w:rPr>
        <w:lastRenderedPageBreak/>
        <w:t>大检查，对各类突出环境问题查处到位、整改到位。严格责任追究，对恶意违法行为，依法从严从重处罚；对涉嫌犯罪的，及时移送公安机关，依法追究其刑事责任。</w:t>
      </w:r>
      <w:r w:rsidR="00CC45A6" w:rsidRPr="00946A5F">
        <w:rPr>
          <w:rFonts w:hint="eastAsia"/>
        </w:rPr>
        <w:t>到</w:t>
      </w:r>
      <w:r w:rsidR="00CC45A6" w:rsidRPr="00946A5F">
        <w:rPr>
          <w:rFonts w:hint="eastAsia"/>
        </w:rPr>
        <w:t>2020</w:t>
      </w:r>
      <w:r w:rsidR="00CC45A6" w:rsidRPr="00946A5F">
        <w:rPr>
          <w:rFonts w:hint="eastAsia"/>
        </w:rPr>
        <w:t>年</w:t>
      </w:r>
      <w:r w:rsidRPr="00946A5F">
        <w:rPr>
          <w:rFonts w:hint="eastAsia"/>
        </w:rPr>
        <w:t>，</w:t>
      </w:r>
      <w:r w:rsidR="00D0733F" w:rsidRPr="00946A5F">
        <w:rPr>
          <w:rFonts w:hint="eastAsia"/>
        </w:rPr>
        <w:t>广水市</w:t>
      </w:r>
      <w:r w:rsidR="00CC45A6" w:rsidRPr="00946A5F">
        <w:rPr>
          <w:rFonts w:hint="eastAsia"/>
        </w:rPr>
        <w:t>实现重点行业企业环境应急预案全覆盖，规划期间</w:t>
      </w:r>
      <w:r w:rsidRPr="00946A5F">
        <w:rPr>
          <w:rFonts w:hint="eastAsia"/>
        </w:rPr>
        <w:t>无重、特大突发环境事件发生。</w:t>
      </w:r>
    </w:p>
    <w:p w:rsidR="00CF7769" w:rsidRPr="00946A5F" w:rsidRDefault="00CF7769" w:rsidP="00CF7769">
      <w:pPr>
        <w:pStyle w:val="3"/>
      </w:pPr>
      <w:r w:rsidRPr="00946A5F">
        <w:rPr>
          <w:rFonts w:hint="eastAsia"/>
        </w:rPr>
        <w:t>加强环境监察能力建设</w:t>
      </w:r>
    </w:p>
    <w:p w:rsidR="00CF7769" w:rsidRPr="00946A5F" w:rsidRDefault="00CF7769" w:rsidP="00CF7769">
      <w:pPr>
        <w:ind w:firstLine="560"/>
      </w:pPr>
      <w:r w:rsidRPr="00946A5F">
        <w:rPr>
          <w:rFonts w:hint="eastAsia"/>
        </w:rPr>
        <w:t>健全环境监察机构，全面加强环境监察的标准化建设，配备先进的仪器设备，建设一支高效、廉洁、文明的现代化环境监察执法队伍。强化执法监督，发挥人大法律、法规监督作用，通过环境热线、环保有奖举报等方式组织社会公众广泛参与，积极引入新闻媒体等舆论监督。创新执法监管机制，完善环境执法联动机制，加强组织协调，提升环境执法行政效能。</w:t>
      </w:r>
    </w:p>
    <w:p w:rsidR="00CF7769" w:rsidRPr="00946A5F" w:rsidRDefault="00CF7769" w:rsidP="00CF7769">
      <w:pPr>
        <w:pStyle w:val="3"/>
      </w:pPr>
      <w:r w:rsidRPr="00946A5F">
        <w:rPr>
          <w:rFonts w:hint="eastAsia"/>
        </w:rPr>
        <w:t>加强环境监测能力建设</w:t>
      </w:r>
    </w:p>
    <w:p w:rsidR="00CC45A6" w:rsidRPr="00946A5F" w:rsidRDefault="00CF7769" w:rsidP="00CC45A6">
      <w:pPr>
        <w:ind w:firstLine="560"/>
      </w:pPr>
      <w:r w:rsidRPr="00946A5F">
        <w:rPr>
          <w:rFonts w:hint="eastAsia"/>
        </w:rPr>
        <w:t>进一步推进市环境监测站标准化建设，建立高素质环境监测人才队伍，不断提高环境监测能力，加强农村环境质量监测，继续做好污染源监测工作，提高污染源状况的综合分析能力。加强在线监测和应急监测系统硬件建设，</w:t>
      </w:r>
      <w:r w:rsidR="00CC45A6" w:rsidRPr="00946A5F">
        <w:rPr>
          <w:rFonts w:hint="eastAsia"/>
        </w:rPr>
        <w:t>2020</w:t>
      </w:r>
      <w:r w:rsidR="00CC45A6" w:rsidRPr="00946A5F">
        <w:rPr>
          <w:rFonts w:hint="eastAsia"/>
        </w:rPr>
        <w:t>年底前，建成</w:t>
      </w:r>
      <w:proofErr w:type="gramStart"/>
      <w:r w:rsidR="00CC45A6" w:rsidRPr="00946A5F">
        <w:rPr>
          <w:rFonts w:hint="eastAsia"/>
        </w:rPr>
        <w:t>澴</w:t>
      </w:r>
      <w:proofErr w:type="gramEnd"/>
      <w:r w:rsidR="00CC45A6" w:rsidRPr="00946A5F">
        <w:rPr>
          <w:rFonts w:hint="eastAsia"/>
        </w:rPr>
        <w:t>水孝昌王店、府河平林、徐家河水库</w:t>
      </w:r>
      <w:proofErr w:type="gramStart"/>
      <w:r w:rsidR="00CC45A6" w:rsidRPr="00946A5F">
        <w:rPr>
          <w:rFonts w:hint="eastAsia"/>
        </w:rPr>
        <w:t>库</w:t>
      </w:r>
      <w:proofErr w:type="gramEnd"/>
      <w:r w:rsidR="00CC45A6" w:rsidRPr="00946A5F">
        <w:rPr>
          <w:rFonts w:hint="eastAsia"/>
        </w:rPr>
        <w:t>心、徐家河水库出口等全市</w:t>
      </w:r>
      <w:r w:rsidR="00CC45A6" w:rsidRPr="00946A5F">
        <w:rPr>
          <w:rFonts w:hint="eastAsia"/>
        </w:rPr>
        <w:t>4</w:t>
      </w:r>
      <w:r w:rsidR="00CC45A6" w:rsidRPr="00946A5F">
        <w:rPr>
          <w:rFonts w:hint="eastAsia"/>
        </w:rPr>
        <w:t>个重点监测断面水质监测网络体系，进一步完善</w:t>
      </w:r>
      <w:r w:rsidR="00645506" w:rsidRPr="00946A5F">
        <w:rPr>
          <w:rFonts w:hint="eastAsia"/>
        </w:rPr>
        <w:t>街道、乡镇</w:t>
      </w:r>
      <w:r w:rsidR="00CC45A6" w:rsidRPr="00946A5F">
        <w:rPr>
          <w:rFonts w:hint="eastAsia"/>
        </w:rPr>
        <w:t>跨界断面水质考核办法。完善空气自动监测网络，推进空气质量预报预警精细化信息服务。结合环境监测机构垂直管理，提高全市土壤采样及现场执法监测能力，规范土壤采样与监测。加强突发生态环境事件应急监测执法能力建设，购置配备防化服、防护面罩等环境应急装备。</w:t>
      </w:r>
    </w:p>
    <w:p w:rsidR="00CF7769" w:rsidRPr="00946A5F" w:rsidRDefault="00CF7769" w:rsidP="00CF7769">
      <w:pPr>
        <w:pStyle w:val="3"/>
      </w:pPr>
      <w:r w:rsidRPr="00946A5F">
        <w:rPr>
          <w:rFonts w:hint="eastAsia"/>
        </w:rPr>
        <w:t>加强环境宣传能力建设</w:t>
      </w:r>
    </w:p>
    <w:p w:rsidR="00CF7769" w:rsidRPr="00946A5F" w:rsidRDefault="00CF7769" w:rsidP="00CF7769">
      <w:pPr>
        <w:ind w:firstLine="560"/>
        <w:sectPr w:rsidR="00CF7769" w:rsidRPr="00946A5F" w:rsidSect="00FC4F9C">
          <w:pgSz w:w="11906" w:h="16838"/>
          <w:pgMar w:top="1134" w:right="1134" w:bottom="1134" w:left="1134" w:header="851" w:footer="992" w:gutter="0"/>
          <w:cols w:space="425"/>
          <w:docGrid w:type="lines" w:linePitch="312"/>
        </w:sectPr>
      </w:pPr>
      <w:r w:rsidRPr="00946A5F">
        <w:rPr>
          <w:rFonts w:hint="eastAsia"/>
        </w:rPr>
        <w:t>进一步加大环境新闻宣传，提高舆论引导能力。推进党校及公务员环境教育培训，提高各级党政领导干部的环境意识与决策水平。深化中小学校环境教育工作，加大地方环境教育教材进课堂的力度，环境教育普及率逐年递增。完善并提高一批绿色创建品牌，打造有影响的环境教育基地，借助社会力量创作环保文艺宣传教育作品。以重要环境纪念日和环保世纪行等活动为契机，开展</w:t>
      </w:r>
      <w:r w:rsidRPr="00946A5F">
        <w:rPr>
          <w:rFonts w:hint="eastAsia"/>
        </w:rPr>
        <w:lastRenderedPageBreak/>
        <w:t>形式多样的环保公众参与活动。加强对环保志愿者的培训，发挥社会参与监督的重要作用。</w:t>
      </w:r>
    </w:p>
    <w:p w:rsidR="00C53E72" w:rsidRPr="00946A5F" w:rsidRDefault="006E4178" w:rsidP="0097181F">
      <w:pPr>
        <w:pStyle w:val="1"/>
      </w:pPr>
      <w:bookmarkStart w:id="153" w:name="_Toc496016970"/>
      <w:bookmarkStart w:id="154" w:name="_Toc14768573"/>
      <w:proofErr w:type="gramStart"/>
      <w:r w:rsidRPr="00946A5F">
        <w:rPr>
          <w:rFonts w:hint="eastAsia"/>
        </w:rPr>
        <w:lastRenderedPageBreak/>
        <w:t>践行</w:t>
      </w:r>
      <w:proofErr w:type="gramEnd"/>
      <w:r w:rsidRPr="00946A5F">
        <w:rPr>
          <w:rFonts w:hint="eastAsia"/>
        </w:rPr>
        <w:t>生态生活</w:t>
      </w:r>
      <w:bookmarkEnd w:id="153"/>
      <w:bookmarkEnd w:id="154"/>
    </w:p>
    <w:p w:rsidR="001779D1" w:rsidRPr="00946A5F" w:rsidRDefault="001779D1" w:rsidP="001779D1">
      <w:pPr>
        <w:pStyle w:val="2"/>
      </w:pPr>
      <w:bookmarkStart w:id="155" w:name="_Toc496016971"/>
      <w:bookmarkStart w:id="156" w:name="_Toc14768574"/>
      <w:r w:rsidRPr="00946A5F">
        <w:rPr>
          <w:rFonts w:hint="eastAsia"/>
        </w:rPr>
        <w:t>加快构建城乡空间发展格局</w:t>
      </w:r>
      <w:bookmarkEnd w:id="155"/>
      <w:bookmarkEnd w:id="156"/>
    </w:p>
    <w:p w:rsidR="006754CD" w:rsidRPr="00946A5F" w:rsidRDefault="006754CD" w:rsidP="006754CD">
      <w:pPr>
        <w:pStyle w:val="3"/>
      </w:pPr>
      <w:r w:rsidRPr="00946A5F">
        <w:t>完善城乡发展空间结构</w:t>
      </w:r>
    </w:p>
    <w:p w:rsidR="00144939" w:rsidRPr="00946A5F" w:rsidRDefault="00144939" w:rsidP="001779D1">
      <w:pPr>
        <w:ind w:firstLine="560"/>
      </w:pPr>
      <w:r w:rsidRPr="00946A5F">
        <w:rPr>
          <w:rFonts w:hint="eastAsia"/>
        </w:rPr>
        <w:t>以“全域广水”为导向，按照产业带动、特色驱动、辐射拉动的思路，形成布局合理、功能鲜明、分类优化、梯次推进的“</w:t>
      </w:r>
      <w:proofErr w:type="gramStart"/>
      <w:r w:rsidRPr="00946A5F">
        <w:rPr>
          <w:rFonts w:hint="eastAsia"/>
        </w:rPr>
        <w:t>一</w:t>
      </w:r>
      <w:proofErr w:type="gramEnd"/>
      <w:r w:rsidRPr="00946A5F">
        <w:rPr>
          <w:rFonts w:hint="eastAsia"/>
        </w:rPr>
        <w:t>核两翼三大多点”的城市空间结构主体形态。</w:t>
      </w:r>
    </w:p>
    <w:p w:rsidR="00144939" w:rsidRPr="00946A5F" w:rsidRDefault="00144939" w:rsidP="001779D1">
      <w:pPr>
        <w:ind w:firstLine="560"/>
      </w:pPr>
      <w:r w:rsidRPr="00946A5F">
        <w:rPr>
          <w:rFonts w:hint="eastAsia"/>
        </w:rPr>
        <w:t>“一核”：指由广水街道、应山街道、十里街道、城郊街道和武胜关开发区构成的中心城区。</w:t>
      </w:r>
    </w:p>
    <w:p w:rsidR="00144939" w:rsidRPr="00946A5F" w:rsidRDefault="00144939" w:rsidP="001779D1">
      <w:pPr>
        <w:ind w:firstLine="560"/>
      </w:pPr>
      <w:r w:rsidRPr="00946A5F">
        <w:rPr>
          <w:rFonts w:hint="eastAsia"/>
        </w:rPr>
        <w:t>“两翼”：指杨寨镇和长岭镇，由市域副中心向小城市转型发展，成为“两化”建设的带动者和重要节点。</w:t>
      </w:r>
    </w:p>
    <w:p w:rsidR="00144939" w:rsidRPr="00946A5F" w:rsidRDefault="00144939" w:rsidP="001779D1">
      <w:pPr>
        <w:ind w:firstLine="560"/>
      </w:pPr>
      <w:r w:rsidRPr="00946A5F">
        <w:rPr>
          <w:rFonts w:hint="eastAsia"/>
        </w:rPr>
        <w:t>“三带”：指由重点中心镇辐射带动特色乡镇形成的三条新型城镇化带。其中，由马坪镇、</w:t>
      </w:r>
      <w:proofErr w:type="gramStart"/>
      <w:r w:rsidRPr="00946A5F">
        <w:rPr>
          <w:rFonts w:hint="eastAsia"/>
        </w:rPr>
        <w:t>余店镇</w:t>
      </w:r>
      <w:proofErr w:type="gramEnd"/>
      <w:r w:rsidRPr="00946A5F">
        <w:rPr>
          <w:rFonts w:hint="eastAsia"/>
        </w:rPr>
        <w:t>、关庙</w:t>
      </w:r>
      <w:proofErr w:type="gramStart"/>
      <w:r w:rsidRPr="00946A5F">
        <w:rPr>
          <w:rFonts w:hint="eastAsia"/>
        </w:rPr>
        <w:t>镇构成</w:t>
      </w:r>
      <w:proofErr w:type="gramEnd"/>
      <w:r w:rsidRPr="00946A5F">
        <w:rPr>
          <w:rFonts w:hint="eastAsia"/>
        </w:rPr>
        <w:t>第一条城镇化带，由</w:t>
      </w:r>
      <w:proofErr w:type="gramStart"/>
      <w:r w:rsidRPr="00946A5F">
        <w:rPr>
          <w:rFonts w:hint="eastAsia"/>
        </w:rPr>
        <w:t>郝</w:t>
      </w:r>
      <w:proofErr w:type="gramEnd"/>
      <w:r w:rsidRPr="00946A5F">
        <w:rPr>
          <w:rFonts w:hint="eastAsia"/>
        </w:rPr>
        <w:t>店镇、蔡河镇、吴店</w:t>
      </w:r>
      <w:proofErr w:type="gramStart"/>
      <w:r w:rsidRPr="00946A5F">
        <w:rPr>
          <w:rFonts w:hint="eastAsia"/>
        </w:rPr>
        <w:t>镇构成</w:t>
      </w:r>
      <w:proofErr w:type="gramEnd"/>
      <w:r w:rsidRPr="00946A5F">
        <w:rPr>
          <w:rFonts w:hint="eastAsia"/>
        </w:rPr>
        <w:t>第二条城镇化带，由陈巷镇、太平镇、李店镇、</w:t>
      </w:r>
      <w:proofErr w:type="gramStart"/>
      <w:r w:rsidRPr="00946A5F">
        <w:rPr>
          <w:rFonts w:hint="eastAsia"/>
        </w:rPr>
        <w:t>骆</w:t>
      </w:r>
      <w:proofErr w:type="gramEnd"/>
      <w:r w:rsidRPr="00946A5F">
        <w:rPr>
          <w:rFonts w:hint="eastAsia"/>
        </w:rPr>
        <w:t>店</w:t>
      </w:r>
      <w:proofErr w:type="gramStart"/>
      <w:r w:rsidRPr="00946A5F">
        <w:rPr>
          <w:rFonts w:hint="eastAsia"/>
        </w:rPr>
        <w:t>镇构成</w:t>
      </w:r>
      <w:proofErr w:type="gramEnd"/>
      <w:r w:rsidRPr="00946A5F">
        <w:rPr>
          <w:rFonts w:hint="eastAsia"/>
        </w:rPr>
        <w:t>第三条城镇化带。</w:t>
      </w:r>
    </w:p>
    <w:p w:rsidR="00144939" w:rsidRPr="00946A5F" w:rsidRDefault="00144939" w:rsidP="001779D1">
      <w:pPr>
        <w:ind w:firstLine="560"/>
      </w:pPr>
      <w:r w:rsidRPr="00946A5F">
        <w:rPr>
          <w:rFonts w:hint="eastAsia"/>
        </w:rPr>
        <w:t>“多点”：指桃源、白龙、虹桥、老虎岗等若干个美丽</w:t>
      </w:r>
      <w:proofErr w:type="gramStart"/>
      <w:r w:rsidRPr="00946A5F">
        <w:rPr>
          <w:rFonts w:hint="eastAsia"/>
        </w:rPr>
        <w:t>乡村及宜居</w:t>
      </w:r>
      <w:proofErr w:type="gramEnd"/>
      <w:r w:rsidRPr="00946A5F">
        <w:rPr>
          <w:rFonts w:hint="eastAsia"/>
        </w:rPr>
        <w:t>村庄。</w:t>
      </w:r>
    </w:p>
    <w:p w:rsidR="006754CD" w:rsidRPr="00946A5F" w:rsidRDefault="006754CD" w:rsidP="006754CD">
      <w:pPr>
        <w:pStyle w:val="3"/>
      </w:pPr>
      <w:r w:rsidRPr="00946A5F">
        <w:rPr>
          <w:rFonts w:hint="eastAsia"/>
        </w:rPr>
        <w:t>明确中心城区开发边界控制线</w:t>
      </w:r>
    </w:p>
    <w:p w:rsidR="006754CD" w:rsidRPr="00946A5F" w:rsidRDefault="006754CD" w:rsidP="006754CD">
      <w:pPr>
        <w:ind w:firstLine="560"/>
      </w:pPr>
      <w:r w:rsidRPr="00946A5F">
        <w:rPr>
          <w:rFonts w:hint="eastAsia"/>
        </w:rPr>
        <w:t>为控制规划期内城市建设用地集中、紧凑、有序发展，综合考虑行政区划的完整性、现状地形地势条件、城镇建设强度和城乡一体化的发展要求，本规划依据地势缓坡地等高线、主要水体廊道、重大基础设施（铁路、高速公路），合理划定城市开发边界控制线。广水市中心城区空间增长边界范围包括应山街道、广水街道、十里街道、武胜关镇、城郊乡的部分用地的范围，总面积约为</w:t>
      </w:r>
      <w:r w:rsidRPr="00946A5F">
        <w:rPr>
          <w:rFonts w:hint="eastAsia"/>
        </w:rPr>
        <w:t>90</w:t>
      </w:r>
      <w:r w:rsidRPr="00946A5F">
        <w:rPr>
          <w:rFonts w:hint="eastAsia"/>
        </w:rPr>
        <w:t>平方公里。空间增长边界范围界定为：</w:t>
      </w:r>
    </w:p>
    <w:p w:rsidR="006754CD" w:rsidRPr="00946A5F" w:rsidRDefault="006754CD" w:rsidP="006754CD">
      <w:pPr>
        <w:ind w:firstLine="560"/>
      </w:pPr>
      <w:r w:rsidRPr="00946A5F">
        <w:rPr>
          <w:rFonts w:hint="eastAsia"/>
        </w:rPr>
        <w:lastRenderedPageBreak/>
        <w:t>应山片区：北至应山街道行政边界，南至麻竹高速、西至平洑路以西</w:t>
      </w:r>
      <w:r w:rsidRPr="00946A5F">
        <w:rPr>
          <w:rFonts w:hint="eastAsia"/>
        </w:rPr>
        <w:t>1000</w:t>
      </w:r>
      <w:r w:rsidRPr="00946A5F">
        <w:rPr>
          <w:rFonts w:hint="eastAsia"/>
        </w:rPr>
        <w:t>米、东至马都司。</w:t>
      </w:r>
    </w:p>
    <w:p w:rsidR="006754CD" w:rsidRPr="00946A5F" w:rsidRDefault="006754CD" w:rsidP="006754CD">
      <w:pPr>
        <w:ind w:firstLine="560"/>
      </w:pPr>
      <w:r w:rsidRPr="00946A5F">
        <w:rPr>
          <w:rFonts w:hint="eastAsia"/>
        </w:rPr>
        <w:t>广水片区：北至新火车站以北</w:t>
      </w:r>
      <w:r w:rsidRPr="00946A5F">
        <w:rPr>
          <w:rFonts w:hint="eastAsia"/>
        </w:rPr>
        <w:t>2000</w:t>
      </w:r>
      <w:r w:rsidRPr="00946A5F">
        <w:rPr>
          <w:rFonts w:hint="eastAsia"/>
        </w:rPr>
        <w:t>米、南至竹林、西至导洪管处、东至</w:t>
      </w:r>
      <w:r w:rsidRPr="00946A5F">
        <w:rPr>
          <w:rFonts w:hint="eastAsia"/>
        </w:rPr>
        <w:t>107</w:t>
      </w:r>
      <w:r w:rsidRPr="00946A5F">
        <w:rPr>
          <w:rFonts w:hint="eastAsia"/>
        </w:rPr>
        <w:t>国道与京珠高速入口线交叉口以东</w:t>
      </w:r>
      <w:r w:rsidRPr="00946A5F">
        <w:rPr>
          <w:rFonts w:hint="eastAsia"/>
        </w:rPr>
        <w:t>2000</w:t>
      </w:r>
      <w:r w:rsidRPr="00946A5F">
        <w:rPr>
          <w:rFonts w:hint="eastAsia"/>
        </w:rPr>
        <w:t>米。</w:t>
      </w:r>
    </w:p>
    <w:p w:rsidR="001779D1" w:rsidRPr="00946A5F" w:rsidRDefault="00501881" w:rsidP="001779D1">
      <w:pPr>
        <w:pStyle w:val="2"/>
      </w:pPr>
      <w:bookmarkStart w:id="157" w:name="_Toc496016972"/>
      <w:bookmarkStart w:id="158" w:name="_Toc14768575"/>
      <w:r w:rsidRPr="00946A5F">
        <w:rPr>
          <w:rFonts w:hint="eastAsia"/>
        </w:rPr>
        <w:t>全面</w:t>
      </w:r>
      <w:r w:rsidR="001779D1" w:rsidRPr="00946A5F">
        <w:rPr>
          <w:rFonts w:hint="eastAsia"/>
        </w:rPr>
        <w:t>推进城市功能修补</w:t>
      </w:r>
      <w:bookmarkEnd w:id="157"/>
      <w:bookmarkEnd w:id="158"/>
    </w:p>
    <w:p w:rsidR="009C7F9E" w:rsidRPr="00946A5F" w:rsidRDefault="009C7F9E" w:rsidP="009C7F9E">
      <w:pPr>
        <w:pStyle w:val="3"/>
      </w:pPr>
      <w:r w:rsidRPr="00946A5F">
        <w:t>完善污水处理系统</w:t>
      </w:r>
    </w:p>
    <w:p w:rsidR="009C7F9E" w:rsidRPr="00946A5F" w:rsidRDefault="009C7F9E" w:rsidP="009C7F9E">
      <w:pPr>
        <w:pStyle w:val="4"/>
      </w:pPr>
      <w:r w:rsidRPr="00946A5F">
        <w:rPr>
          <w:rFonts w:hint="eastAsia"/>
        </w:rPr>
        <w:t>污水处理系统现状</w:t>
      </w:r>
    </w:p>
    <w:p w:rsidR="009C7F9E" w:rsidRPr="00946A5F" w:rsidRDefault="009C7F9E" w:rsidP="009C7F9E">
      <w:pPr>
        <w:ind w:firstLine="560"/>
      </w:pPr>
      <w:r w:rsidRPr="00946A5F">
        <w:rPr>
          <w:rFonts w:hint="eastAsia"/>
        </w:rPr>
        <w:t>2017</w:t>
      </w:r>
      <w:r w:rsidRPr="00946A5F">
        <w:rPr>
          <w:rFonts w:hint="eastAsia"/>
        </w:rPr>
        <w:t>年，广水市行政区污水处理厂共</w:t>
      </w:r>
      <w:r w:rsidRPr="00946A5F">
        <w:rPr>
          <w:rFonts w:hint="eastAsia"/>
        </w:rPr>
        <w:t>2</w:t>
      </w:r>
      <w:r w:rsidRPr="00946A5F">
        <w:rPr>
          <w:rFonts w:hint="eastAsia"/>
        </w:rPr>
        <w:t>座，分别是广水市（应山城区）污水处理厂、广水市（广水城区）污水处理厂，均采用</w:t>
      </w:r>
      <w:r w:rsidRPr="00946A5F">
        <w:rPr>
          <w:rFonts w:hint="eastAsia"/>
        </w:rPr>
        <w:t>BOT</w:t>
      </w:r>
      <w:r w:rsidRPr="00946A5F">
        <w:rPr>
          <w:rFonts w:hint="eastAsia"/>
        </w:rPr>
        <w:t>模式建设，出水水质达到《城镇污水处理厂污染物排放标准》（</w:t>
      </w:r>
      <w:r w:rsidRPr="00946A5F">
        <w:rPr>
          <w:rFonts w:hint="eastAsia"/>
        </w:rPr>
        <w:t>GB18918-2002</w:t>
      </w:r>
      <w:r w:rsidRPr="00946A5F">
        <w:rPr>
          <w:rFonts w:hint="eastAsia"/>
        </w:rPr>
        <w:t>）一级</w:t>
      </w:r>
      <w:r w:rsidRPr="00946A5F">
        <w:rPr>
          <w:rFonts w:hint="eastAsia"/>
        </w:rPr>
        <w:t>B</w:t>
      </w:r>
      <w:r w:rsidRPr="00946A5F">
        <w:rPr>
          <w:rFonts w:hint="eastAsia"/>
        </w:rPr>
        <w:t>标准，目前出水水质</w:t>
      </w:r>
      <w:proofErr w:type="gramStart"/>
      <w:r w:rsidRPr="00946A5F">
        <w:rPr>
          <w:rFonts w:hint="eastAsia"/>
        </w:rPr>
        <w:t>稳定达</w:t>
      </w:r>
      <w:proofErr w:type="gramEnd"/>
      <w:r w:rsidRPr="00946A5F">
        <w:rPr>
          <w:rFonts w:hint="eastAsia"/>
        </w:rPr>
        <w:t>标准排放。</w:t>
      </w:r>
    </w:p>
    <w:p w:rsidR="009C7F9E" w:rsidRPr="00946A5F" w:rsidRDefault="009C7F9E" w:rsidP="009C7F9E">
      <w:pPr>
        <w:ind w:firstLine="560"/>
      </w:pPr>
      <w:r w:rsidRPr="00946A5F">
        <w:rPr>
          <w:rFonts w:hint="eastAsia"/>
        </w:rPr>
        <w:t>广水市（应山城区）污水处理厂位于广水市城郊</w:t>
      </w:r>
      <w:proofErr w:type="gramStart"/>
      <w:r w:rsidRPr="00946A5F">
        <w:rPr>
          <w:rFonts w:hint="eastAsia"/>
        </w:rPr>
        <w:t>街道双</w:t>
      </w:r>
      <w:proofErr w:type="gramEnd"/>
      <w:r w:rsidRPr="00946A5F">
        <w:rPr>
          <w:rFonts w:hint="eastAsia"/>
        </w:rPr>
        <w:t>岗村涂家湾应山河桥桥头，由广水正源环保工程有限公司投资、建设及运营管理，建设规模为</w:t>
      </w:r>
      <w:r w:rsidRPr="00946A5F">
        <w:rPr>
          <w:rFonts w:hint="eastAsia"/>
        </w:rPr>
        <w:t>5</w:t>
      </w:r>
      <w:r w:rsidRPr="00946A5F">
        <w:rPr>
          <w:rFonts w:hint="eastAsia"/>
        </w:rPr>
        <w:t>万吨</w:t>
      </w:r>
      <w:r w:rsidRPr="00946A5F">
        <w:rPr>
          <w:rFonts w:hint="eastAsia"/>
        </w:rPr>
        <w:t>/</w:t>
      </w:r>
      <w:r w:rsidRPr="00946A5F">
        <w:rPr>
          <w:rFonts w:hint="eastAsia"/>
        </w:rPr>
        <w:t>日，分两期建设，一期投资</w:t>
      </w:r>
      <w:r w:rsidRPr="00946A5F">
        <w:rPr>
          <w:rFonts w:hint="eastAsia"/>
        </w:rPr>
        <w:t>4400</w:t>
      </w:r>
      <w:r w:rsidRPr="00946A5F">
        <w:rPr>
          <w:rFonts w:hint="eastAsia"/>
        </w:rPr>
        <w:t>万元，二期投资</w:t>
      </w:r>
      <w:r w:rsidRPr="00946A5F">
        <w:rPr>
          <w:rFonts w:hint="eastAsia"/>
        </w:rPr>
        <w:t>5640</w:t>
      </w:r>
      <w:r w:rsidRPr="00946A5F">
        <w:rPr>
          <w:rFonts w:hint="eastAsia"/>
        </w:rPr>
        <w:t>万元。</w:t>
      </w:r>
    </w:p>
    <w:p w:rsidR="009C7F9E" w:rsidRPr="00946A5F" w:rsidRDefault="009C7F9E" w:rsidP="009C7F9E">
      <w:pPr>
        <w:ind w:firstLine="560"/>
      </w:pPr>
      <w:r w:rsidRPr="00946A5F">
        <w:rPr>
          <w:rFonts w:hint="eastAsia"/>
        </w:rPr>
        <w:t>广水市（广水城区）污水处理厂位于广水街道驼子村，采用</w:t>
      </w:r>
      <w:proofErr w:type="gramStart"/>
      <w:r w:rsidRPr="00946A5F">
        <w:rPr>
          <w:rFonts w:hint="eastAsia"/>
        </w:rPr>
        <w:t>人工快渗工艺</w:t>
      </w:r>
      <w:proofErr w:type="gramEnd"/>
      <w:r w:rsidRPr="00946A5F">
        <w:rPr>
          <w:rFonts w:hint="eastAsia"/>
        </w:rPr>
        <w:t>，由广水市深港环保工程技术有限公司投资、建设及运营管理，设计规模</w:t>
      </w:r>
      <w:r w:rsidRPr="00946A5F">
        <w:rPr>
          <w:rFonts w:hint="eastAsia"/>
        </w:rPr>
        <w:t>4</w:t>
      </w:r>
      <w:r w:rsidRPr="00946A5F">
        <w:rPr>
          <w:rFonts w:hint="eastAsia"/>
        </w:rPr>
        <w:t>万吨</w:t>
      </w:r>
      <w:r w:rsidRPr="00946A5F">
        <w:rPr>
          <w:rFonts w:hint="eastAsia"/>
        </w:rPr>
        <w:t>/</w:t>
      </w:r>
      <w:r w:rsidRPr="00946A5F">
        <w:rPr>
          <w:rFonts w:hint="eastAsia"/>
        </w:rPr>
        <w:t>日，投资</w:t>
      </w:r>
      <w:r w:rsidRPr="00946A5F">
        <w:rPr>
          <w:rFonts w:hint="eastAsia"/>
        </w:rPr>
        <w:t>4670</w:t>
      </w:r>
      <w:r w:rsidRPr="00946A5F">
        <w:rPr>
          <w:rFonts w:hint="eastAsia"/>
        </w:rPr>
        <w:t>万元，目前处理规模为</w:t>
      </w:r>
      <w:r w:rsidRPr="00946A5F">
        <w:rPr>
          <w:rFonts w:hint="eastAsia"/>
        </w:rPr>
        <w:t>2</w:t>
      </w:r>
      <w:r w:rsidRPr="00946A5F">
        <w:rPr>
          <w:rFonts w:hint="eastAsia"/>
        </w:rPr>
        <w:t>万吨</w:t>
      </w:r>
      <w:r w:rsidRPr="00946A5F">
        <w:rPr>
          <w:rFonts w:hint="eastAsia"/>
        </w:rPr>
        <w:t>/</w:t>
      </w:r>
      <w:r w:rsidRPr="00946A5F">
        <w:rPr>
          <w:rFonts w:hint="eastAsia"/>
        </w:rPr>
        <w:t>日。</w:t>
      </w:r>
    </w:p>
    <w:p w:rsidR="009C7F9E" w:rsidRPr="00946A5F" w:rsidRDefault="009C7F9E" w:rsidP="009C7F9E">
      <w:pPr>
        <w:pStyle w:val="4"/>
      </w:pPr>
      <w:r w:rsidRPr="00946A5F">
        <w:t>污水处理系统建设规划</w:t>
      </w:r>
    </w:p>
    <w:p w:rsidR="009C7F9E" w:rsidRPr="00946A5F" w:rsidRDefault="002D5EC9" w:rsidP="002D5EC9">
      <w:pPr>
        <w:ind w:firstLine="560"/>
      </w:pPr>
      <w:r w:rsidRPr="00946A5F">
        <w:rPr>
          <w:rFonts w:hint="eastAsia"/>
        </w:rPr>
        <w:t>强化水污染治理设施建设，</w:t>
      </w:r>
      <w:proofErr w:type="gramStart"/>
      <w:r w:rsidRPr="00946A5F">
        <w:rPr>
          <w:rFonts w:hint="eastAsia"/>
        </w:rPr>
        <w:t>完善应广城区</w:t>
      </w:r>
      <w:proofErr w:type="gramEnd"/>
      <w:r w:rsidRPr="00946A5F">
        <w:rPr>
          <w:rFonts w:hint="eastAsia"/>
        </w:rPr>
        <w:t>、工业基地和武胜关镇污水收集配套管网建设。因地制宜、分类指导，</w:t>
      </w:r>
      <w:r w:rsidR="00BF56BA" w:rsidRPr="00946A5F">
        <w:rPr>
          <w:rFonts w:hint="eastAsia"/>
        </w:rPr>
        <w:t>加快</w:t>
      </w:r>
      <w:r w:rsidRPr="00946A5F">
        <w:rPr>
          <w:rFonts w:hint="eastAsia"/>
        </w:rPr>
        <w:t>农村污水收集处理设施。集中连片且位于城镇污水处理厂服务范围内的村庄，纳入到城镇污水收集处理系统，</w:t>
      </w:r>
      <w:r w:rsidRPr="00946A5F">
        <w:rPr>
          <w:rFonts w:hint="eastAsia"/>
        </w:rPr>
        <w:t>2018</w:t>
      </w:r>
      <w:r w:rsidRPr="00946A5F">
        <w:rPr>
          <w:rFonts w:hint="eastAsia"/>
        </w:rPr>
        <w:t>年底前完成</w:t>
      </w:r>
      <w:r w:rsidRPr="00946A5F">
        <w:rPr>
          <w:rFonts w:hint="eastAsia"/>
        </w:rPr>
        <w:t>13</w:t>
      </w:r>
      <w:r w:rsidRPr="00946A5F">
        <w:rPr>
          <w:rFonts w:hint="eastAsia"/>
        </w:rPr>
        <w:t>个乡镇污水处理厂建设，</w:t>
      </w:r>
      <w:r w:rsidRPr="00946A5F">
        <w:rPr>
          <w:rFonts w:hint="eastAsia"/>
        </w:rPr>
        <w:t>2019</w:t>
      </w:r>
      <w:r w:rsidRPr="00946A5F">
        <w:rPr>
          <w:rFonts w:hint="eastAsia"/>
        </w:rPr>
        <w:t>年投入运营。位于城镇污水处理厂服务范围外的村庄，联村</w:t>
      </w:r>
      <w:proofErr w:type="gramStart"/>
      <w:r w:rsidRPr="00946A5F">
        <w:rPr>
          <w:rFonts w:hint="eastAsia"/>
        </w:rPr>
        <w:t>或单村建设</w:t>
      </w:r>
      <w:proofErr w:type="gramEnd"/>
      <w:r w:rsidRPr="00946A5F">
        <w:rPr>
          <w:rFonts w:hint="eastAsia"/>
        </w:rPr>
        <w:t>集中污水处理站，散居及没有条件建设集中污水处理站的村庄，分散就近分户分片处置后排放。到</w:t>
      </w:r>
      <w:r w:rsidRPr="00946A5F">
        <w:rPr>
          <w:rFonts w:hint="eastAsia"/>
        </w:rPr>
        <w:t>2020</w:t>
      </w:r>
      <w:r w:rsidRPr="00946A5F">
        <w:rPr>
          <w:rFonts w:hint="eastAsia"/>
        </w:rPr>
        <w:t>年，所有行政村以及重点水源保护地污水处理设施基本建成。</w:t>
      </w:r>
    </w:p>
    <w:p w:rsidR="009C7F9E" w:rsidRPr="00946A5F" w:rsidRDefault="009C7F9E" w:rsidP="009C7F9E">
      <w:pPr>
        <w:pStyle w:val="a5"/>
      </w:pPr>
      <w:r w:rsidRPr="00946A5F">
        <w:rPr>
          <w:rFonts w:hint="eastAsia"/>
        </w:rPr>
        <w:t>表</w:t>
      </w:r>
      <w:r w:rsidRPr="00946A5F">
        <w:rPr>
          <w:rFonts w:hint="eastAsia"/>
        </w:rPr>
        <w:t xml:space="preserve">9-2-1 </w:t>
      </w:r>
      <w:r w:rsidRPr="00946A5F">
        <w:rPr>
          <w:rFonts w:hint="eastAsia"/>
        </w:rPr>
        <w:t>农村污水处理设施详细信息一览表</w:t>
      </w:r>
    </w:p>
    <w:tbl>
      <w:tblPr>
        <w:tblStyle w:val="7"/>
        <w:tblW w:w="5000" w:type="pct"/>
        <w:jc w:val="center"/>
        <w:tblBorders>
          <w:top w:val="single" w:sz="12" w:space="0" w:color="auto"/>
          <w:left w:val="none" w:sz="0" w:space="0" w:color="auto"/>
          <w:bottom w:val="single" w:sz="12" w:space="0" w:color="auto"/>
          <w:right w:val="none" w:sz="0" w:space="0" w:color="auto"/>
        </w:tblBorders>
        <w:tblLook w:val="04A0" w:firstRow="1" w:lastRow="0" w:firstColumn="1" w:lastColumn="0" w:noHBand="0" w:noVBand="1"/>
      </w:tblPr>
      <w:tblGrid>
        <w:gridCol w:w="580"/>
        <w:gridCol w:w="1761"/>
        <w:gridCol w:w="2724"/>
        <w:gridCol w:w="963"/>
        <w:gridCol w:w="968"/>
        <w:gridCol w:w="719"/>
        <w:gridCol w:w="1110"/>
        <w:gridCol w:w="1029"/>
      </w:tblGrid>
      <w:tr w:rsidR="009C7F9E" w:rsidRPr="00946A5F" w:rsidTr="00657142">
        <w:trPr>
          <w:trHeight w:val="1066"/>
          <w:jc w:val="center"/>
        </w:trPr>
        <w:tc>
          <w:tcPr>
            <w:tcW w:w="297" w:type="pct"/>
            <w:tcBorders>
              <w:top w:val="single" w:sz="12" w:space="0" w:color="auto"/>
              <w:bottom w:val="single" w:sz="12" w:space="0" w:color="auto"/>
            </w:tcBorders>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lastRenderedPageBreak/>
              <w:t>序号</w:t>
            </w:r>
          </w:p>
        </w:tc>
        <w:tc>
          <w:tcPr>
            <w:tcW w:w="895" w:type="pct"/>
            <w:tcBorders>
              <w:top w:val="single" w:sz="12" w:space="0" w:color="auto"/>
              <w:bottom w:val="single" w:sz="12" w:space="0" w:color="auto"/>
            </w:tcBorders>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乡镇名称</w:t>
            </w:r>
          </w:p>
        </w:tc>
        <w:tc>
          <w:tcPr>
            <w:tcW w:w="1384" w:type="pct"/>
            <w:tcBorders>
              <w:top w:val="single" w:sz="12" w:space="0" w:color="auto"/>
              <w:bottom w:val="single" w:sz="12" w:space="0" w:color="auto"/>
            </w:tcBorders>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项目地址</w:t>
            </w:r>
          </w:p>
        </w:tc>
        <w:tc>
          <w:tcPr>
            <w:tcW w:w="474" w:type="pct"/>
            <w:tcBorders>
              <w:top w:val="single" w:sz="12" w:space="0" w:color="auto"/>
              <w:bottom w:val="single" w:sz="12" w:space="0" w:color="auto"/>
            </w:tcBorders>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近期建设规模（</w:t>
            </w:r>
            <w:r w:rsidRPr="00946A5F">
              <w:rPr>
                <w:rFonts w:eastAsia="宋体" w:cs="Times New Roman"/>
                <w:sz w:val="21"/>
                <w:szCs w:val="21"/>
              </w:rPr>
              <w:t>m/d</w:t>
            </w:r>
            <w:r w:rsidRPr="00946A5F">
              <w:rPr>
                <w:rFonts w:eastAsia="宋体" w:cs="Times New Roman"/>
                <w:sz w:val="21"/>
                <w:szCs w:val="21"/>
              </w:rPr>
              <w:t>）</w:t>
            </w:r>
          </w:p>
        </w:tc>
        <w:tc>
          <w:tcPr>
            <w:tcW w:w="493" w:type="pct"/>
            <w:tcBorders>
              <w:top w:val="single" w:sz="12" w:space="0" w:color="auto"/>
              <w:bottom w:val="single" w:sz="12" w:space="0" w:color="auto"/>
            </w:tcBorders>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服务</w:t>
            </w:r>
            <w:r w:rsidRPr="00946A5F">
              <w:rPr>
                <w:rFonts w:eastAsia="宋体" w:cs="Times New Roman"/>
                <w:sz w:val="21"/>
                <w:szCs w:val="21"/>
              </w:rPr>
              <w:t xml:space="preserve">  </w:t>
            </w:r>
            <w:r w:rsidRPr="00946A5F">
              <w:rPr>
                <w:rFonts w:eastAsia="宋体" w:cs="Times New Roman"/>
                <w:sz w:val="21"/>
                <w:szCs w:val="21"/>
              </w:rPr>
              <w:t>面积</w:t>
            </w:r>
          </w:p>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（公顷）</w:t>
            </w:r>
          </w:p>
        </w:tc>
        <w:tc>
          <w:tcPr>
            <w:tcW w:w="367" w:type="pct"/>
            <w:tcBorders>
              <w:top w:val="single" w:sz="12" w:space="0" w:color="auto"/>
              <w:bottom w:val="single" w:sz="12" w:space="0" w:color="auto"/>
            </w:tcBorders>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占地面积</w:t>
            </w:r>
            <w:r w:rsidRPr="00946A5F">
              <w:rPr>
                <w:rFonts w:eastAsia="宋体" w:cs="Times New Roman"/>
                <w:sz w:val="21"/>
                <w:szCs w:val="21"/>
              </w:rPr>
              <w:t>(</w:t>
            </w:r>
            <w:r w:rsidRPr="00946A5F">
              <w:rPr>
                <w:rFonts w:eastAsia="宋体" w:cs="Times New Roman"/>
                <w:sz w:val="21"/>
                <w:szCs w:val="21"/>
              </w:rPr>
              <w:t>亩</w:t>
            </w:r>
            <w:r w:rsidRPr="00946A5F">
              <w:rPr>
                <w:rFonts w:eastAsia="宋体" w:cs="Times New Roman"/>
                <w:sz w:val="21"/>
                <w:szCs w:val="21"/>
              </w:rPr>
              <w:t>)</w:t>
            </w:r>
          </w:p>
        </w:tc>
        <w:tc>
          <w:tcPr>
            <w:tcW w:w="565" w:type="pct"/>
            <w:tcBorders>
              <w:top w:val="single" w:sz="12" w:space="0" w:color="auto"/>
              <w:bottom w:val="single" w:sz="12" w:space="0" w:color="auto"/>
            </w:tcBorders>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排放标准</w:t>
            </w:r>
          </w:p>
        </w:tc>
        <w:tc>
          <w:tcPr>
            <w:tcW w:w="525" w:type="pct"/>
            <w:tcBorders>
              <w:top w:val="single" w:sz="12" w:space="0" w:color="auto"/>
              <w:bottom w:val="single" w:sz="12" w:space="0" w:color="auto"/>
            </w:tcBorders>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排放</w:t>
            </w:r>
          </w:p>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水体</w:t>
            </w:r>
          </w:p>
        </w:tc>
      </w:tr>
      <w:tr w:rsidR="009C7F9E" w:rsidRPr="00946A5F" w:rsidTr="00657142">
        <w:trPr>
          <w:trHeight w:val="362"/>
          <w:jc w:val="center"/>
        </w:trPr>
        <w:tc>
          <w:tcPr>
            <w:tcW w:w="297" w:type="pct"/>
            <w:tcBorders>
              <w:top w:val="single" w:sz="12" w:space="0" w:color="auto"/>
            </w:tcBorders>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1</w:t>
            </w:r>
          </w:p>
        </w:tc>
        <w:tc>
          <w:tcPr>
            <w:tcW w:w="895" w:type="pct"/>
            <w:tcBorders>
              <w:top w:val="single" w:sz="12" w:space="0" w:color="auto"/>
            </w:tcBorders>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马坪镇</w:t>
            </w:r>
          </w:p>
        </w:tc>
        <w:tc>
          <w:tcPr>
            <w:tcW w:w="1384" w:type="pct"/>
            <w:tcBorders>
              <w:top w:val="single" w:sz="12" w:space="0" w:color="auto"/>
            </w:tcBorders>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马坪镇黄金</w:t>
            </w:r>
            <w:proofErr w:type="gramStart"/>
            <w:r w:rsidRPr="00946A5F">
              <w:rPr>
                <w:rFonts w:eastAsia="宋体" w:cs="Times New Roman"/>
                <w:sz w:val="21"/>
                <w:szCs w:val="21"/>
              </w:rPr>
              <w:t>畈</w:t>
            </w:r>
            <w:proofErr w:type="gramEnd"/>
            <w:r w:rsidRPr="00946A5F">
              <w:rPr>
                <w:rFonts w:eastAsia="宋体" w:cs="Times New Roman"/>
                <w:sz w:val="21"/>
                <w:szCs w:val="21"/>
              </w:rPr>
              <w:t>村</w:t>
            </w:r>
          </w:p>
        </w:tc>
        <w:tc>
          <w:tcPr>
            <w:tcW w:w="474" w:type="pct"/>
            <w:tcBorders>
              <w:top w:val="single" w:sz="12" w:space="0" w:color="auto"/>
            </w:tcBorders>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1600</w:t>
            </w:r>
          </w:p>
        </w:tc>
        <w:tc>
          <w:tcPr>
            <w:tcW w:w="493" w:type="pct"/>
            <w:tcBorders>
              <w:top w:val="single" w:sz="12" w:space="0" w:color="auto"/>
            </w:tcBorders>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375</w:t>
            </w:r>
          </w:p>
        </w:tc>
        <w:tc>
          <w:tcPr>
            <w:tcW w:w="367" w:type="pct"/>
            <w:tcBorders>
              <w:top w:val="single" w:sz="12" w:space="0" w:color="auto"/>
            </w:tcBorders>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15</w:t>
            </w:r>
          </w:p>
        </w:tc>
        <w:tc>
          <w:tcPr>
            <w:tcW w:w="565" w:type="pct"/>
            <w:tcBorders>
              <w:top w:val="single" w:sz="12" w:space="0" w:color="auto"/>
            </w:tcBorders>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一级</w:t>
            </w:r>
            <w:r w:rsidRPr="00946A5F">
              <w:rPr>
                <w:rFonts w:eastAsia="宋体" w:cs="Times New Roman"/>
                <w:sz w:val="21"/>
                <w:szCs w:val="21"/>
              </w:rPr>
              <w:t>A</w:t>
            </w:r>
          </w:p>
        </w:tc>
        <w:tc>
          <w:tcPr>
            <w:tcW w:w="525" w:type="pct"/>
            <w:tcBorders>
              <w:top w:val="single" w:sz="12" w:space="0" w:color="auto"/>
            </w:tcBorders>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府河</w:t>
            </w:r>
          </w:p>
        </w:tc>
      </w:tr>
      <w:tr w:rsidR="009C7F9E" w:rsidRPr="00946A5F" w:rsidTr="00657142">
        <w:trPr>
          <w:trHeight w:val="362"/>
          <w:jc w:val="center"/>
        </w:trPr>
        <w:tc>
          <w:tcPr>
            <w:tcW w:w="29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2</w:t>
            </w:r>
          </w:p>
        </w:tc>
        <w:tc>
          <w:tcPr>
            <w:tcW w:w="89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长岭镇</w:t>
            </w:r>
          </w:p>
        </w:tc>
        <w:tc>
          <w:tcPr>
            <w:tcW w:w="1384"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长岭镇永阳村二组</w:t>
            </w:r>
          </w:p>
        </w:tc>
        <w:tc>
          <w:tcPr>
            <w:tcW w:w="474"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2500</w:t>
            </w:r>
          </w:p>
        </w:tc>
        <w:tc>
          <w:tcPr>
            <w:tcW w:w="493"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300</w:t>
            </w:r>
          </w:p>
        </w:tc>
        <w:tc>
          <w:tcPr>
            <w:tcW w:w="36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10</w:t>
            </w:r>
          </w:p>
        </w:tc>
        <w:tc>
          <w:tcPr>
            <w:tcW w:w="56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一级</w:t>
            </w:r>
            <w:r w:rsidRPr="00946A5F">
              <w:rPr>
                <w:rFonts w:eastAsia="宋体" w:cs="Times New Roman"/>
                <w:sz w:val="21"/>
                <w:szCs w:val="21"/>
              </w:rPr>
              <w:t>A</w:t>
            </w:r>
          </w:p>
        </w:tc>
        <w:tc>
          <w:tcPr>
            <w:tcW w:w="52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府河</w:t>
            </w:r>
          </w:p>
        </w:tc>
      </w:tr>
      <w:tr w:rsidR="009C7F9E" w:rsidRPr="00946A5F" w:rsidTr="00657142">
        <w:trPr>
          <w:trHeight w:val="434"/>
          <w:jc w:val="center"/>
        </w:trPr>
        <w:tc>
          <w:tcPr>
            <w:tcW w:w="29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3</w:t>
            </w:r>
          </w:p>
        </w:tc>
        <w:tc>
          <w:tcPr>
            <w:tcW w:w="89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长岭镇平林市村</w:t>
            </w:r>
          </w:p>
        </w:tc>
        <w:tc>
          <w:tcPr>
            <w:tcW w:w="1384"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长岭镇平林市村南街一组</w:t>
            </w:r>
          </w:p>
        </w:tc>
        <w:tc>
          <w:tcPr>
            <w:tcW w:w="474"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1500</w:t>
            </w:r>
          </w:p>
        </w:tc>
        <w:tc>
          <w:tcPr>
            <w:tcW w:w="493"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200</w:t>
            </w:r>
          </w:p>
        </w:tc>
        <w:tc>
          <w:tcPr>
            <w:tcW w:w="36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10</w:t>
            </w:r>
          </w:p>
        </w:tc>
        <w:tc>
          <w:tcPr>
            <w:tcW w:w="56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一级</w:t>
            </w:r>
            <w:r w:rsidRPr="00946A5F">
              <w:rPr>
                <w:rFonts w:eastAsia="宋体" w:cs="Times New Roman"/>
                <w:sz w:val="21"/>
                <w:szCs w:val="21"/>
              </w:rPr>
              <w:t>A</w:t>
            </w:r>
          </w:p>
        </w:tc>
        <w:tc>
          <w:tcPr>
            <w:tcW w:w="52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府河</w:t>
            </w:r>
          </w:p>
        </w:tc>
      </w:tr>
      <w:tr w:rsidR="009C7F9E" w:rsidRPr="00946A5F" w:rsidTr="00657142">
        <w:trPr>
          <w:trHeight w:val="362"/>
          <w:jc w:val="center"/>
        </w:trPr>
        <w:tc>
          <w:tcPr>
            <w:tcW w:w="29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4</w:t>
            </w:r>
          </w:p>
        </w:tc>
        <w:tc>
          <w:tcPr>
            <w:tcW w:w="89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杨寨镇</w:t>
            </w:r>
          </w:p>
        </w:tc>
        <w:tc>
          <w:tcPr>
            <w:tcW w:w="1384"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杨寨镇杨寨村</w:t>
            </w:r>
            <w:proofErr w:type="gramStart"/>
            <w:r w:rsidRPr="00946A5F">
              <w:rPr>
                <w:rFonts w:eastAsia="宋体" w:cs="Times New Roman"/>
                <w:sz w:val="21"/>
                <w:szCs w:val="21"/>
              </w:rPr>
              <w:t>朱家岗湾</w:t>
            </w:r>
            <w:proofErr w:type="gramEnd"/>
          </w:p>
        </w:tc>
        <w:tc>
          <w:tcPr>
            <w:tcW w:w="474"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2000</w:t>
            </w:r>
          </w:p>
        </w:tc>
        <w:tc>
          <w:tcPr>
            <w:tcW w:w="493"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268</w:t>
            </w:r>
          </w:p>
        </w:tc>
        <w:tc>
          <w:tcPr>
            <w:tcW w:w="36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20</w:t>
            </w:r>
          </w:p>
        </w:tc>
        <w:tc>
          <w:tcPr>
            <w:tcW w:w="56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一级</w:t>
            </w:r>
            <w:r w:rsidRPr="00946A5F">
              <w:rPr>
                <w:rFonts w:eastAsia="宋体" w:cs="Times New Roman"/>
                <w:sz w:val="21"/>
                <w:szCs w:val="21"/>
              </w:rPr>
              <w:t>A</w:t>
            </w:r>
          </w:p>
        </w:tc>
        <w:tc>
          <w:tcPr>
            <w:tcW w:w="525" w:type="pct"/>
            <w:vAlign w:val="center"/>
          </w:tcPr>
          <w:p w:rsidR="009C7F9E" w:rsidRPr="00946A5F" w:rsidRDefault="009C7F9E" w:rsidP="009C7F9E">
            <w:pPr>
              <w:spacing w:line="240" w:lineRule="auto"/>
              <w:ind w:firstLineChars="0" w:firstLine="0"/>
              <w:jc w:val="center"/>
              <w:rPr>
                <w:rFonts w:eastAsia="宋体" w:cs="Times New Roman"/>
                <w:sz w:val="21"/>
                <w:szCs w:val="21"/>
              </w:rPr>
            </w:pPr>
            <w:proofErr w:type="gramStart"/>
            <w:r w:rsidRPr="00946A5F">
              <w:rPr>
                <w:rFonts w:eastAsia="宋体" w:cs="Times New Roman"/>
                <w:sz w:val="21"/>
                <w:szCs w:val="21"/>
              </w:rPr>
              <w:t>澴</w:t>
            </w:r>
            <w:proofErr w:type="gramEnd"/>
            <w:r w:rsidRPr="00946A5F">
              <w:rPr>
                <w:rFonts w:eastAsia="宋体" w:cs="Times New Roman"/>
                <w:sz w:val="21"/>
                <w:szCs w:val="21"/>
              </w:rPr>
              <w:t>水河</w:t>
            </w:r>
          </w:p>
        </w:tc>
      </w:tr>
      <w:tr w:rsidR="009C7F9E" w:rsidRPr="00946A5F" w:rsidTr="00657142">
        <w:trPr>
          <w:trHeight w:val="362"/>
          <w:jc w:val="center"/>
        </w:trPr>
        <w:tc>
          <w:tcPr>
            <w:tcW w:w="29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5</w:t>
            </w:r>
          </w:p>
        </w:tc>
        <w:tc>
          <w:tcPr>
            <w:tcW w:w="89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太平镇</w:t>
            </w:r>
          </w:p>
        </w:tc>
        <w:tc>
          <w:tcPr>
            <w:tcW w:w="1384"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太平</w:t>
            </w:r>
            <w:proofErr w:type="gramStart"/>
            <w:r w:rsidRPr="00946A5F">
              <w:rPr>
                <w:rFonts w:eastAsia="宋体" w:cs="Times New Roman"/>
                <w:sz w:val="21"/>
                <w:szCs w:val="21"/>
              </w:rPr>
              <w:t>镇左河</w:t>
            </w:r>
            <w:proofErr w:type="gramEnd"/>
            <w:r w:rsidRPr="00946A5F">
              <w:rPr>
                <w:rFonts w:eastAsia="宋体" w:cs="Times New Roman"/>
                <w:sz w:val="21"/>
                <w:szCs w:val="21"/>
              </w:rPr>
              <w:t>村上湾</w:t>
            </w:r>
          </w:p>
        </w:tc>
        <w:tc>
          <w:tcPr>
            <w:tcW w:w="474"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700</w:t>
            </w:r>
          </w:p>
        </w:tc>
        <w:tc>
          <w:tcPr>
            <w:tcW w:w="493"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230</w:t>
            </w:r>
          </w:p>
        </w:tc>
        <w:tc>
          <w:tcPr>
            <w:tcW w:w="36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7</w:t>
            </w:r>
          </w:p>
        </w:tc>
        <w:tc>
          <w:tcPr>
            <w:tcW w:w="56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一级</w:t>
            </w:r>
            <w:r w:rsidRPr="00946A5F">
              <w:rPr>
                <w:rFonts w:eastAsia="宋体" w:cs="Times New Roman"/>
                <w:sz w:val="21"/>
                <w:szCs w:val="21"/>
              </w:rPr>
              <w:t>A</w:t>
            </w:r>
          </w:p>
        </w:tc>
        <w:tc>
          <w:tcPr>
            <w:tcW w:w="525" w:type="pct"/>
            <w:vAlign w:val="center"/>
          </w:tcPr>
          <w:p w:rsidR="009C7F9E" w:rsidRPr="00946A5F" w:rsidRDefault="009C7F9E" w:rsidP="009C7F9E">
            <w:pPr>
              <w:spacing w:line="240" w:lineRule="auto"/>
              <w:ind w:firstLineChars="0" w:firstLine="0"/>
              <w:jc w:val="center"/>
              <w:rPr>
                <w:rFonts w:eastAsia="宋体" w:cs="Times New Roman"/>
                <w:sz w:val="21"/>
                <w:szCs w:val="21"/>
              </w:rPr>
            </w:pPr>
            <w:proofErr w:type="gramStart"/>
            <w:r w:rsidRPr="00946A5F">
              <w:rPr>
                <w:rFonts w:eastAsia="宋体" w:cs="Times New Roman"/>
                <w:sz w:val="21"/>
                <w:szCs w:val="21"/>
              </w:rPr>
              <w:t>澴</w:t>
            </w:r>
            <w:proofErr w:type="gramEnd"/>
            <w:r w:rsidRPr="00946A5F">
              <w:rPr>
                <w:rFonts w:eastAsia="宋体" w:cs="Times New Roman"/>
                <w:sz w:val="21"/>
                <w:szCs w:val="21"/>
              </w:rPr>
              <w:t>水河</w:t>
            </w:r>
          </w:p>
        </w:tc>
      </w:tr>
      <w:tr w:rsidR="009C7F9E" w:rsidRPr="00946A5F" w:rsidTr="00657142">
        <w:trPr>
          <w:trHeight w:val="362"/>
          <w:jc w:val="center"/>
        </w:trPr>
        <w:tc>
          <w:tcPr>
            <w:tcW w:w="29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6</w:t>
            </w:r>
          </w:p>
        </w:tc>
        <w:tc>
          <w:tcPr>
            <w:tcW w:w="89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李店镇</w:t>
            </w:r>
          </w:p>
        </w:tc>
        <w:tc>
          <w:tcPr>
            <w:tcW w:w="1384"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李店镇李店社区二组</w:t>
            </w:r>
          </w:p>
        </w:tc>
        <w:tc>
          <w:tcPr>
            <w:tcW w:w="474"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900</w:t>
            </w:r>
          </w:p>
        </w:tc>
        <w:tc>
          <w:tcPr>
            <w:tcW w:w="493"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250</w:t>
            </w:r>
          </w:p>
        </w:tc>
        <w:tc>
          <w:tcPr>
            <w:tcW w:w="36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11.9</w:t>
            </w:r>
          </w:p>
        </w:tc>
        <w:tc>
          <w:tcPr>
            <w:tcW w:w="56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一级</w:t>
            </w:r>
            <w:r w:rsidRPr="00946A5F">
              <w:rPr>
                <w:rFonts w:eastAsia="宋体" w:cs="Times New Roman"/>
                <w:sz w:val="21"/>
                <w:szCs w:val="21"/>
              </w:rPr>
              <w:t>A</w:t>
            </w:r>
          </w:p>
        </w:tc>
        <w:tc>
          <w:tcPr>
            <w:tcW w:w="525" w:type="pct"/>
            <w:vAlign w:val="center"/>
          </w:tcPr>
          <w:p w:rsidR="009C7F9E" w:rsidRPr="00946A5F" w:rsidRDefault="009C7F9E" w:rsidP="009C7F9E">
            <w:pPr>
              <w:spacing w:line="240" w:lineRule="auto"/>
              <w:ind w:firstLineChars="0" w:firstLine="0"/>
              <w:jc w:val="center"/>
              <w:rPr>
                <w:rFonts w:eastAsia="宋体" w:cs="Times New Roman"/>
                <w:sz w:val="21"/>
                <w:szCs w:val="21"/>
              </w:rPr>
            </w:pPr>
            <w:proofErr w:type="gramStart"/>
            <w:r w:rsidRPr="00946A5F">
              <w:rPr>
                <w:rFonts w:eastAsia="宋体" w:cs="Times New Roman"/>
                <w:sz w:val="21"/>
                <w:szCs w:val="21"/>
              </w:rPr>
              <w:t>澴</w:t>
            </w:r>
            <w:proofErr w:type="gramEnd"/>
            <w:r w:rsidRPr="00946A5F">
              <w:rPr>
                <w:rFonts w:eastAsia="宋体" w:cs="Times New Roman"/>
                <w:sz w:val="21"/>
                <w:szCs w:val="21"/>
              </w:rPr>
              <w:t>水河</w:t>
            </w:r>
          </w:p>
        </w:tc>
      </w:tr>
      <w:tr w:rsidR="009C7F9E" w:rsidRPr="00946A5F" w:rsidTr="00657142">
        <w:trPr>
          <w:trHeight w:val="362"/>
          <w:jc w:val="center"/>
        </w:trPr>
        <w:tc>
          <w:tcPr>
            <w:tcW w:w="29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7</w:t>
            </w:r>
          </w:p>
        </w:tc>
        <w:tc>
          <w:tcPr>
            <w:tcW w:w="89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陈巷镇</w:t>
            </w:r>
          </w:p>
        </w:tc>
        <w:tc>
          <w:tcPr>
            <w:tcW w:w="1384"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陈巷镇</w:t>
            </w:r>
            <w:proofErr w:type="gramStart"/>
            <w:r w:rsidRPr="00946A5F">
              <w:rPr>
                <w:rFonts w:eastAsia="宋体" w:cs="Times New Roman"/>
                <w:sz w:val="21"/>
                <w:szCs w:val="21"/>
              </w:rPr>
              <w:t>轭</w:t>
            </w:r>
            <w:proofErr w:type="gramEnd"/>
            <w:r w:rsidRPr="00946A5F">
              <w:rPr>
                <w:rFonts w:eastAsia="宋体" w:cs="Times New Roman"/>
                <w:sz w:val="21"/>
                <w:szCs w:val="21"/>
              </w:rPr>
              <w:t>头湾村八组</w:t>
            </w:r>
          </w:p>
        </w:tc>
        <w:tc>
          <w:tcPr>
            <w:tcW w:w="474"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2000</w:t>
            </w:r>
          </w:p>
        </w:tc>
        <w:tc>
          <w:tcPr>
            <w:tcW w:w="493"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290</w:t>
            </w:r>
          </w:p>
        </w:tc>
        <w:tc>
          <w:tcPr>
            <w:tcW w:w="36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10</w:t>
            </w:r>
          </w:p>
        </w:tc>
        <w:tc>
          <w:tcPr>
            <w:tcW w:w="56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一级</w:t>
            </w:r>
            <w:r w:rsidRPr="00946A5F">
              <w:rPr>
                <w:rFonts w:eastAsia="宋体" w:cs="Times New Roman"/>
                <w:sz w:val="21"/>
                <w:szCs w:val="21"/>
              </w:rPr>
              <w:t>A</w:t>
            </w:r>
          </w:p>
        </w:tc>
        <w:tc>
          <w:tcPr>
            <w:tcW w:w="52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应山河</w:t>
            </w:r>
          </w:p>
        </w:tc>
      </w:tr>
      <w:tr w:rsidR="009C7F9E" w:rsidRPr="00946A5F" w:rsidTr="00657142">
        <w:trPr>
          <w:trHeight w:val="362"/>
          <w:jc w:val="center"/>
        </w:trPr>
        <w:tc>
          <w:tcPr>
            <w:tcW w:w="29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8</w:t>
            </w:r>
          </w:p>
        </w:tc>
        <w:tc>
          <w:tcPr>
            <w:tcW w:w="895" w:type="pct"/>
            <w:vAlign w:val="center"/>
          </w:tcPr>
          <w:p w:rsidR="009C7F9E" w:rsidRPr="00946A5F" w:rsidRDefault="009C7F9E" w:rsidP="009C7F9E">
            <w:pPr>
              <w:spacing w:line="240" w:lineRule="auto"/>
              <w:ind w:firstLineChars="0" w:firstLine="0"/>
              <w:jc w:val="center"/>
              <w:rPr>
                <w:rFonts w:eastAsia="宋体" w:cs="Times New Roman"/>
                <w:sz w:val="21"/>
                <w:szCs w:val="21"/>
              </w:rPr>
            </w:pPr>
            <w:proofErr w:type="gramStart"/>
            <w:r w:rsidRPr="00946A5F">
              <w:rPr>
                <w:rFonts w:eastAsia="宋体" w:cs="Times New Roman"/>
                <w:sz w:val="21"/>
                <w:szCs w:val="21"/>
              </w:rPr>
              <w:t>骆</w:t>
            </w:r>
            <w:proofErr w:type="gramEnd"/>
            <w:r w:rsidRPr="00946A5F">
              <w:rPr>
                <w:rFonts w:eastAsia="宋体" w:cs="Times New Roman"/>
                <w:sz w:val="21"/>
                <w:szCs w:val="21"/>
              </w:rPr>
              <w:t>店镇</w:t>
            </w:r>
          </w:p>
        </w:tc>
        <w:tc>
          <w:tcPr>
            <w:tcW w:w="1384" w:type="pct"/>
            <w:vAlign w:val="center"/>
          </w:tcPr>
          <w:p w:rsidR="009C7F9E" w:rsidRPr="00946A5F" w:rsidRDefault="009C7F9E" w:rsidP="009C7F9E">
            <w:pPr>
              <w:spacing w:line="240" w:lineRule="auto"/>
              <w:ind w:firstLineChars="0" w:firstLine="0"/>
              <w:jc w:val="center"/>
              <w:rPr>
                <w:rFonts w:eastAsia="宋体" w:cs="Times New Roman"/>
                <w:sz w:val="21"/>
                <w:szCs w:val="21"/>
              </w:rPr>
            </w:pPr>
            <w:proofErr w:type="gramStart"/>
            <w:r w:rsidRPr="00946A5F">
              <w:rPr>
                <w:rFonts w:eastAsia="宋体" w:cs="Times New Roman"/>
                <w:sz w:val="21"/>
                <w:szCs w:val="21"/>
              </w:rPr>
              <w:t>骆</w:t>
            </w:r>
            <w:proofErr w:type="gramEnd"/>
            <w:r w:rsidRPr="00946A5F">
              <w:rPr>
                <w:rFonts w:eastAsia="宋体" w:cs="Times New Roman"/>
                <w:sz w:val="21"/>
                <w:szCs w:val="21"/>
              </w:rPr>
              <w:t>店镇吴家大湾</w:t>
            </w:r>
          </w:p>
        </w:tc>
        <w:tc>
          <w:tcPr>
            <w:tcW w:w="474"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600</w:t>
            </w:r>
          </w:p>
        </w:tc>
        <w:tc>
          <w:tcPr>
            <w:tcW w:w="493"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200</w:t>
            </w:r>
          </w:p>
        </w:tc>
        <w:tc>
          <w:tcPr>
            <w:tcW w:w="36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10</w:t>
            </w:r>
          </w:p>
        </w:tc>
        <w:tc>
          <w:tcPr>
            <w:tcW w:w="56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一级</w:t>
            </w:r>
            <w:r w:rsidRPr="00946A5F">
              <w:rPr>
                <w:rFonts w:eastAsia="宋体" w:cs="Times New Roman"/>
                <w:sz w:val="21"/>
                <w:szCs w:val="21"/>
              </w:rPr>
              <w:t>A</w:t>
            </w:r>
          </w:p>
        </w:tc>
        <w:tc>
          <w:tcPr>
            <w:tcW w:w="52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应山河</w:t>
            </w:r>
          </w:p>
        </w:tc>
      </w:tr>
      <w:tr w:rsidR="009C7F9E" w:rsidRPr="00946A5F" w:rsidTr="00657142">
        <w:trPr>
          <w:trHeight w:val="362"/>
          <w:jc w:val="center"/>
        </w:trPr>
        <w:tc>
          <w:tcPr>
            <w:tcW w:w="29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9</w:t>
            </w:r>
          </w:p>
        </w:tc>
        <w:tc>
          <w:tcPr>
            <w:tcW w:w="895" w:type="pct"/>
            <w:vAlign w:val="center"/>
          </w:tcPr>
          <w:p w:rsidR="009C7F9E" w:rsidRPr="00946A5F" w:rsidRDefault="009C7F9E" w:rsidP="009C7F9E">
            <w:pPr>
              <w:spacing w:line="240" w:lineRule="auto"/>
              <w:ind w:firstLineChars="0" w:firstLine="0"/>
              <w:jc w:val="center"/>
              <w:rPr>
                <w:rFonts w:eastAsia="宋体" w:cs="Times New Roman"/>
                <w:sz w:val="21"/>
                <w:szCs w:val="21"/>
              </w:rPr>
            </w:pPr>
            <w:proofErr w:type="gramStart"/>
            <w:r w:rsidRPr="00946A5F">
              <w:rPr>
                <w:rFonts w:eastAsia="宋体" w:cs="Times New Roman"/>
                <w:sz w:val="21"/>
                <w:szCs w:val="21"/>
              </w:rPr>
              <w:t>余店镇</w:t>
            </w:r>
            <w:proofErr w:type="gramEnd"/>
          </w:p>
        </w:tc>
        <w:tc>
          <w:tcPr>
            <w:tcW w:w="1384" w:type="pct"/>
            <w:vAlign w:val="center"/>
          </w:tcPr>
          <w:p w:rsidR="009C7F9E" w:rsidRPr="00946A5F" w:rsidRDefault="009C7F9E" w:rsidP="009C7F9E">
            <w:pPr>
              <w:spacing w:line="240" w:lineRule="auto"/>
              <w:ind w:firstLineChars="0" w:firstLine="0"/>
              <w:jc w:val="center"/>
              <w:rPr>
                <w:rFonts w:eastAsia="宋体" w:cs="Times New Roman"/>
                <w:sz w:val="21"/>
                <w:szCs w:val="21"/>
              </w:rPr>
            </w:pPr>
            <w:proofErr w:type="gramStart"/>
            <w:r w:rsidRPr="00946A5F">
              <w:rPr>
                <w:rFonts w:eastAsia="宋体" w:cs="Times New Roman"/>
                <w:sz w:val="21"/>
                <w:szCs w:val="21"/>
              </w:rPr>
              <w:t>余店镇余店</w:t>
            </w:r>
            <w:proofErr w:type="gramEnd"/>
            <w:r w:rsidRPr="00946A5F">
              <w:rPr>
                <w:rFonts w:eastAsia="宋体" w:cs="Times New Roman"/>
                <w:sz w:val="21"/>
                <w:szCs w:val="21"/>
              </w:rPr>
              <w:t>王家冲村</w:t>
            </w:r>
          </w:p>
        </w:tc>
        <w:tc>
          <w:tcPr>
            <w:tcW w:w="474"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3000</w:t>
            </w:r>
          </w:p>
        </w:tc>
        <w:tc>
          <w:tcPr>
            <w:tcW w:w="493"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245</w:t>
            </w:r>
          </w:p>
        </w:tc>
        <w:tc>
          <w:tcPr>
            <w:tcW w:w="36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15</w:t>
            </w:r>
          </w:p>
        </w:tc>
        <w:tc>
          <w:tcPr>
            <w:tcW w:w="56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一级</w:t>
            </w:r>
            <w:r w:rsidRPr="00946A5F">
              <w:rPr>
                <w:rFonts w:eastAsia="宋体" w:cs="Times New Roman"/>
                <w:sz w:val="21"/>
                <w:szCs w:val="21"/>
              </w:rPr>
              <w:t>A</w:t>
            </w:r>
          </w:p>
        </w:tc>
        <w:tc>
          <w:tcPr>
            <w:tcW w:w="525" w:type="pct"/>
            <w:vAlign w:val="center"/>
          </w:tcPr>
          <w:p w:rsidR="009C7F9E" w:rsidRPr="00946A5F" w:rsidRDefault="009C7F9E" w:rsidP="009C7F9E">
            <w:pPr>
              <w:spacing w:line="240" w:lineRule="auto"/>
              <w:ind w:firstLineChars="0" w:firstLine="0"/>
              <w:jc w:val="center"/>
              <w:rPr>
                <w:rFonts w:eastAsia="宋体" w:cs="Times New Roman"/>
                <w:sz w:val="21"/>
                <w:szCs w:val="21"/>
              </w:rPr>
            </w:pPr>
            <w:proofErr w:type="gramStart"/>
            <w:r w:rsidRPr="00946A5F">
              <w:rPr>
                <w:rFonts w:eastAsia="宋体" w:cs="Times New Roman"/>
                <w:sz w:val="21"/>
                <w:szCs w:val="21"/>
              </w:rPr>
              <w:t>余店河</w:t>
            </w:r>
            <w:proofErr w:type="gramEnd"/>
          </w:p>
        </w:tc>
      </w:tr>
      <w:tr w:rsidR="009C7F9E" w:rsidRPr="00946A5F" w:rsidTr="00657142">
        <w:trPr>
          <w:trHeight w:val="362"/>
          <w:jc w:val="center"/>
        </w:trPr>
        <w:tc>
          <w:tcPr>
            <w:tcW w:w="29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10</w:t>
            </w:r>
          </w:p>
        </w:tc>
        <w:tc>
          <w:tcPr>
            <w:tcW w:w="89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吴店镇</w:t>
            </w:r>
          </w:p>
        </w:tc>
        <w:tc>
          <w:tcPr>
            <w:tcW w:w="1384"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吴店镇东门楼村竹园</w:t>
            </w:r>
          </w:p>
        </w:tc>
        <w:tc>
          <w:tcPr>
            <w:tcW w:w="474"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600</w:t>
            </w:r>
          </w:p>
        </w:tc>
        <w:tc>
          <w:tcPr>
            <w:tcW w:w="493"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200</w:t>
            </w:r>
          </w:p>
        </w:tc>
        <w:tc>
          <w:tcPr>
            <w:tcW w:w="36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10</w:t>
            </w:r>
          </w:p>
        </w:tc>
        <w:tc>
          <w:tcPr>
            <w:tcW w:w="56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一级</w:t>
            </w:r>
            <w:r w:rsidRPr="00946A5F">
              <w:rPr>
                <w:rFonts w:eastAsia="宋体" w:cs="Times New Roman"/>
                <w:sz w:val="21"/>
                <w:szCs w:val="21"/>
              </w:rPr>
              <w:t>A</w:t>
            </w:r>
          </w:p>
        </w:tc>
        <w:tc>
          <w:tcPr>
            <w:tcW w:w="525" w:type="pct"/>
            <w:vAlign w:val="center"/>
          </w:tcPr>
          <w:p w:rsidR="009C7F9E" w:rsidRPr="00946A5F" w:rsidRDefault="009C7F9E" w:rsidP="009C7F9E">
            <w:pPr>
              <w:spacing w:line="240" w:lineRule="auto"/>
              <w:ind w:firstLineChars="0" w:firstLine="0"/>
              <w:jc w:val="center"/>
              <w:rPr>
                <w:rFonts w:eastAsia="宋体" w:cs="Times New Roman"/>
                <w:sz w:val="21"/>
                <w:szCs w:val="21"/>
              </w:rPr>
            </w:pPr>
            <w:proofErr w:type="gramStart"/>
            <w:r w:rsidRPr="00946A5F">
              <w:rPr>
                <w:rFonts w:eastAsia="宋体" w:cs="Times New Roman"/>
                <w:sz w:val="21"/>
                <w:szCs w:val="21"/>
              </w:rPr>
              <w:t>余店河</w:t>
            </w:r>
            <w:proofErr w:type="gramEnd"/>
          </w:p>
        </w:tc>
      </w:tr>
      <w:tr w:rsidR="009C7F9E" w:rsidRPr="00946A5F" w:rsidTr="00657142">
        <w:trPr>
          <w:trHeight w:val="362"/>
          <w:jc w:val="center"/>
        </w:trPr>
        <w:tc>
          <w:tcPr>
            <w:tcW w:w="29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11</w:t>
            </w:r>
          </w:p>
        </w:tc>
        <w:tc>
          <w:tcPr>
            <w:tcW w:w="895" w:type="pct"/>
            <w:vAlign w:val="center"/>
          </w:tcPr>
          <w:p w:rsidR="009C7F9E" w:rsidRPr="00946A5F" w:rsidRDefault="009C7F9E" w:rsidP="009C7F9E">
            <w:pPr>
              <w:spacing w:line="240" w:lineRule="auto"/>
              <w:ind w:firstLineChars="0" w:firstLine="0"/>
              <w:jc w:val="center"/>
              <w:rPr>
                <w:rFonts w:eastAsia="宋体" w:cs="Times New Roman"/>
                <w:sz w:val="21"/>
                <w:szCs w:val="21"/>
              </w:rPr>
            </w:pPr>
            <w:proofErr w:type="gramStart"/>
            <w:r w:rsidRPr="00946A5F">
              <w:rPr>
                <w:rFonts w:eastAsia="宋体" w:cs="Times New Roman"/>
                <w:sz w:val="21"/>
                <w:szCs w:val="21"/>
              </w:rPr>
              <w:t>郝</w:t>
            </w:r>
            <w:proofErr w:type="gramEnd"/>
            <w:r w:rsidRPr="00946A5F">
              <w:rPr>
                <w:rFonts w:eastAsia="宋体" w:cs="Times New Roman"/>
                <w:sz w:val="21"/>
                <w:szCs w:val="21"/>
              </w:rPr>
              <w:t>店镇</w:t>
            </w:r>
          </w:p>
        </w:tc>
        <w:tc>
          <w:tcPr>
            <w:tcW w:w="1384" w:type="pct"/>
            <w:vAlign w:val="center"/>
          </w:tcPr>
          <w:p w:rsidR="009C7F9E" w:rsidRPr="00946A5F" w:rsidRDefault="009C7F9E" w:rsidP="009C7F9E">
            <w:pPr>
              <w:spacing w:line="240" w:lineRule="auto"/>
              <w:ind w:firstLineChars="0" w:firstLine="0"/>
              <w:jc w:val="center"/>
              <w:rPr>
                <w:rFonts w:eastAsia="宋体" w:cs="Times New Roman"/>
                <w:sz w:val="21"/>
                <w:szCs w:val="21"/>
              </w:rPr>
            </w:pPr>
            <w:proofErr w:type="gramStart"/>
            <w:r w:rsidRPr="00946A5F">
              <w:rPr>
                <w:rFonts w:eastAsia="宋体" w:cs="Times New Roman"/>
                <w:sz w:val="21"/>
                <w:szCs w:val="21"/>
              </w:rPr>
              <w:t>郝</w:t>
            </w:r>
            <w:proofErr w:type="gramEnd"/>
            <w:r w:rsidRPr="00946A5F">
              <w:rPr>
                <w:rFonts w:eastAsia="宋体" w:cs="Times New Roman"/>
                <w:sz w:val="21"/>
                <w:szCs w:val="21"/>
              </w:rPr>
              <w:t>店镇红花山村五组</w:t>
            </w:r>
          </w:p>
        </w:tc>
        <w:tc>
          <w:tcPr>
            <w:tcW w:w="474"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2000</w:t>
            </w:r>
          </w:p>
        </w:tc>
        <w:tc>
          <w:tcPr>
            <w:tcW w:w="493"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220</w:t>
            </w:r>
          </w:p>
        </w:tc>
        <w:tc>
          <w:tcPr>
            <w:tcW w:w="36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10</w:t>
            </w:r>
          </w:p>
        </w:tc>
        <w:tc>
          <w:tcPr>
            <w:tcW w:w="56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一级</w:t>
            </w:r>
            <w:r w:rsidRPr="00946A5F">
              <w:rPr>
                <w:rFonts w:eastAsia="宋体" w:cs="Times New Roman"/>
                <w:sz w:val="21"/>
                <w:szCs w:val="21"/>
              </w:rPr>
              <w:t>A</w:t>
            </w:r>
          </w:p>
        </w:tc>
        <w:tc>
          <w:tcPr>
            <w:tcW w:w="525" w:type="pct"/>
            <w:vAlign w:val="center"/>
          </w:tcPr>
          <w:p w:rsidR="009C7F9E" w:rsidRPr="00946A5F" w:rsidRDefault="009C7F9E" w:rsidP="009C7F9E">
            <w:pPr>
              <w:spacing w:line="240" w:lineRule="auto"/>
              <w:ind w:firstLineChars="0" w:firstLine="0"/>
              <w:jc w:val="center"/>
              <w:rPr>
                <w:rFonts w:eastAsia="宋体" w:cs="Times New Roman"/>
                <w:sz w:val="21"/>
                <w:szCs w:val="21"/>
              </w:rPr>
            </w:pPr>
            <w:proofErr w:type="gramStart"/>
            <w:r w:rsidRPr="00946A5F">
              <w:rPr>
                <w:rFonts w:eastAsia="宋体" w:cs="Times New Roman"/>
                <w:sz w:val="21"/>
                <w:szCs w:val="21"/>
              </w:rPr>
              <w:t>余店河</w:t>
            </w:r>
            <w:proofErr w:type="gramEnd"/>
          </w:p>
        </w:tc>
      </w:tr>
      <w:tr w:rsidR="009C7F9E" w:rsidRPr="00946A5F" w:rsidTr="00657142">
        <w:trPr>
          <w:trHeight w:val="362"/>
          <w:jc w:val="center"/>
        </w:trPr>
        <w:tc>
          <w:tcPr>
            <w:tcW w:w="29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12</w:t>
            </w:r>
          </w:p>
        </w:tc>
        <w:tc>
          <w:tcPr>
            <w:tcW w:w="89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蔡河镇</w:t>
            </w:r>
          </w:p>
        </w:tc>
        <w:tc>
          <w:tcPr>
            <w:tcW w:w="1384"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蔡河镇老虎岗村油</w:t>
            </w:r>
            <w:proofErr w:type="gramStart"/>
            <w:r w:rsidRPr="00946A5F">
              <w:rPr>
                <w:rFonts w:eastAsia="宋体" w:cs="Times New Roman"/>
                <w:sz w:val="21"/>
                <w:szCs w:val="21"/>
              </w:rPr>
              <w:t>榨</w:t>
            </w:r>
            <w:proofErr w:type="gramEnd"/>
            <w:r w:rsidRPr="00946A5F">
              <w:rPr>
                <w:rFonts w:eastAsia="宋体" w:cs="Times New Roman"/>
                <w:sz w:val="21"/>
                <w:szCs w:val="21"/>
              </w:rPr>
              <w:t>湾二组</w:t>
            </w:r>
          </w:p>
        </w:tc>
        <w:tc>
          <w:tcPr>
            <w:tcW w:w="474"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700</w:t>
            </w:r>
          </w:p>
        </w:tc>
        <w:tc>
          <w:tcPr>
            <w:tcW w:w="493"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150</w:t>
            </w:r>
          </w:p>
        </w:tc>
        <w:tc>
          <w:tcPr>
            <w:tcW w:w="36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10</w:t>
            </w:r>
          </w:p>
        </w:tc>
        <w:tc>
          <w:tcPr>
            <w:tcW w:w="56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一级</w:t>
            </w:r>
            <w:r w:rsidRPr="00946A5F">
              <w:rPr>
                <w:rFonts w:eastAsia="宋体" w:cs="Times New Roman"/>
                <w:sz w:val="21"/>
                <w:szCs w:val="21"/>
              </w:rPr>
              <w:t>A</w:t>
            </w:r>
          </w:p>
        </w:tc>
        <w:tc>
          <w:tcPr>
            <w:tcW w:w="525" w:type="pct"/>
            <w:vAlign w:val="center"/>
          </w:tcPr>
          <w:p w:rsidR="009C7F9E" w:rsidRPr="00946A5F" w:rsidRDefault="009C7F9E" w:rsidP="009C7F9E">
            <w:pPr>
              <w:spacing w:line="240" w:lineRule="auto"/>
              <w:ind w:firstLineChars="0" w:firstLine="0"/>
              <w:jc w:val="center"/>
              <w:rPr>
                <w:rFonts w:eastAsia="宋体" w:cs="Times New Roman"/>
                <w:sz w:val="21"/>
                <w:szCs w:val="21"/>
              </w:rPr>
            </w:pPr>
            <w:proofErr w:type="gramStart"/>
            <w:r w:rsidRPr="00946A5F">
              <w:rPr>
                <w:rFonts w:eastAsia="宋体" w:cs="Times New Roman"/>
                <w:sz w:val="21"/>
                <w:szCs w:val="21"/>
              </w:rPr>
              <w:t>余店河</w:t>
            </w:r>
            <w:proofErr w:type="gramEnd"/>
          </w:p>
        </w:tc>
      </w:tr>
      <w:tr w:rsidR="009C7F9E" w:rsidRPr="00946A5F" w:rsidTr="00657142">
        <w:trPr>
          <w:trHeight w:val="362"/>
          <w:jc w:val="center"/>
        </w:trPr>
        <w:tc>
          <w:tcPr>
            <w:tcW w:w="29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13</w:t>
            </w:r>
          </w:p>
        </w:tc>
        <w:tc>
          <w:tcPr>
            <w:tcW w:w="89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关庙镇</w:t>
            </w:r>
          </w:p>
        </w:tc>
        <w:tc>
          <w:tcPr>
            <w:tcW w:w="1384"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关庙镇张湾村朱家湾</w:t>
            </w:r>
          </w:p>
        </w:tc>
        <w:tc>
          <w:tcPr>
            <w:tcW w:w="474"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700</w:t>
            </w:r>
          </w:p>
        </w:tc>
        <w:tc>
          <w:tcPr>
            <w:tcW w:w="493"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160</w:t>
            </w:r>
          </w:p>
        </w:tc>
        <w:tc>
          <w:tcPr>
            <w:tcW w:w="36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10</w:t>
            </w:r>
          </w:p>
        </w:tc>
        <w:tc>
          <w:tcPr>
            <w:tcW w:w="565"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一级</w:t>
            </w:r>
            <w:r w:rsidRPr="00946A5F">
              <w:rPr>
                <w:rFonts w:eastAsia="宋体" w:cs="Times New Roman"/>
                <w:sz w:val="21"/>
                <w:szCs w:val="21"/>
              </w:rPr>
              <w:t>A</w:t>
            </w:r>
          </w:p>
        </w:tc>
        <w:tc>
          <w:tcPr>
            <w:tcW w:w="525" w:type="pct"/>
            <w:vAlign w:val="center"/>
          </w:tcPr>
          <w:p w:rsidR="009C7F9E" w:rsidRPr="00946A5F" w:rsidRDefault="009C7F9E" w:rsidP="009C7F9E">
            <w:pPr>
              <w:spacing w:line="240" w:lineRule="auto"/>
              <w:ind w:firstLineChars="0" w:firstLine="0"/>
              <w:jc w:val="center"/>
              <w:rPr>
                <w:rFonts w:eastAsia="宋体" w:cs="Times New Roman"/>
                <w:sz w:val="21"/>
                <w:szCs w:val="21"/>
              </w:rPr>
            </w:pPr>
            <w:proofErr w:type="gramStart"/>
            <w:r w:rsidRPr="00946A5F">
              <w:rPr>
                <w:rFonts w:eastAsia="宋体" w:cs="Times New Roman"/>
                <w:sz w:val="21"/>
                <w:szCs w:val="21"/>
              </w:rPr>
              <w:t>余店河</w:t>
            </w:r>
            <w:proofErr w:type="gramEnd"/>
          </w:p>
        </w:tc>
      </w:tr>
      <w:tr w:rsidR="009C7F9E" w:rsidRPr="00946A5F" w:rsidTr="00657142">
        <w:trPr>
          <w:trHeight w:val="374"/>
          <w:jc w:val="center"/>
        </w:trPr>
        <w:tc>
          <w:tcPr>
            <w:tcW w:w="1193" w:type="pct"/>
            <w:gridSpan w:val="2"/>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合计</w:t>
            </w:r>
          </w:p>
        </w:tc>
        <w:tc>
          <w:tcPr>
            <w:tcW w:w="1384" w:type="pct"/>
            <w:vAlign w:val="center"/>
          </w:tcPr>
          <w:p w:rsidR="009C7F9E" w:rsidRPr="00946A5F" w:rsidRDefault="009C7F9E" w:rsidP="009C7F9E">
            <w:pPr>
              <w:spacing w:line="240" w:lineRule="auto"/>
              <w:ind w:firstLineChars="0" w:firstLine="0"/>
              <w:jc w:val="center"/>
              <w:rPr>
                <w:rFonts w:eastAsia="宋体" w:cs="Times New Roman"/>
                <w:sz w:val="21"/>
                <w:szCs w:val="21"/>
              </w:rPr>
            </w:pPr>
          </w:p>
        </w:tc>
        <w:tc>
          <w:tcPr>
            <w:tcW w:w="474"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18800</w:t>
            </w:r>
          </w:p>
        </w:tc>
        <w:tc>
          <w:tcPr>
            <w:tcW w:w="493"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3088</w:t>
            </w:r>
          </w:p>
        </w:tc>
        <w:tc>
          <w:tcPr>
            <w:tcW w:w="367" w:type="pct"/>
            <w:vAlign w:val="center"/>
          </w:tcPr>
          <w:p w:rsidR="009C7F9E" w:rsidRPr="00946A5F" w:rsidRDefault="009C7F9E" w:rsidP="009C7F9E">
            <w:pPr>
              <w:spacing w:line="240" w:lineRule="auto"/>
              <w:ind w:firstLineChars="0" w:firstLine="0"/>
              <w:jc w:val="center"/>
              <w:rPr>
                <w:rFonts w:eastAsia="宋体" w:cs="Times New Roman"/>
                <w:sz w:val="21"/>
                <w:szCs w:val="21"/>
              </w:rPr>
            </w:pPr>
            <w:r w:rsidRPr="00946A5F">
              <w:rPr>
                <w:rFonts w:eastAsia="宋体" w:cs="Times New Roman"/>
                <w:sz w:val="21"/>
                <w:szCs w:val="21"/>
              </w:rPr>
              <w:t>148.9</w:t>
            </w:r>
          </w:p>
        </w:tc>
        <w:tc>
          <w:tcPr>
            <w:tcW w:w="565" w:type="pct"/>
            <w:vAlign w:val="center"/>
          </w:tcPr>
          <w:p w:rsidR="009C7F9E" w:rsidRPr="00946A5F" w:rsidRDefault="009C7F9E" w:rsidP="009C7F9E">
            <w:pPr>
              <w:spacing w:line="240" w:lineRule="auto"/>
              <w:ind w:firstLineChars="0" w:firstLine="0"/>
              <w:jc w:val="center"/>
              <w:rPr>
                <w:rFonts w:eastAsia="宋体" w:cs="Times New Roman"/>
                <w:sz w:val="21"/>
                <w:szCs w:val="21"/>
              </w:rPr>
            </w:pPr>
          </w:p>
        </w:tc>
        <w:tc>
          <w:tcPr>
            <w:tcW w:w="525" w:type="pct"/>
            <w:vAlign w:val="center"/>
          </w:tcPr>
          <w:p w:rsidR="009C7F9E" w:rsidRPr="00946A5F" w:rsidRDefault="009C7F9E" w:rsidP="009C7F9E">
            <w:pPr>
              <w:spacing w:line="240" w:lineRule="auto"/>
              <w:ind w:firstLineChars="0" w:firstLine="0"/>
              <w:jc w:val="center"/>
              <w:rPr>
                <w:rFonts w:eastAsia="宋体" w:cs="Times New Roman"/>
                <w:sz w:val="21"/>
                <w:szCs w:val="21"/>
              </w:rPr>
            </w:pPr>
          </w:p>
        </w:tc>
      </w:tr>
    </w:tbl>
    <w:p w:rsidR="009C7F9E" w:rsidRPr="00946A5F" w:rsidRDefault="009C7F9E" w:rsidP="009C7F9E">
      <w:pPr>
        <w:ind w:firstLineChars="0" w:firstLine="0"/>
      </w:pPr>
    </w:p>
    <w:p w:rsidR="001779D1" w:rsidRPr="00946A5F" w:rsidRDefault="006D2705" w:rsidP="006D2705">
      <w:pPr>
        <w:pStyle w:val="3"/>
      </w:pPr>
      <w:r w:rsidRPr="00946A5F">
        <w:rPr>
          <w:rFonts w:hint="eastAsia"/>
        </w:rPr>
        <w:t>构建生态绿地系统</w:t>
      </w:r>
    </w:p>
    <w:p w:rsidR="00144939" w:rsidRPr="00946A5F" w:rsidRDefault="00144939" w:rsidP="00144939">
      <w:pPr>
        <w:ind w:firstLine="560"/>
      </w:pPr>
      <w:r w:rsidRPr="00946A5F">
        <w:rPr>
          <w:rFonts w:hint="eastAsia"/>
        </w:rPr>
        <w:t>以市域范围内风景名胜区和自然保护区为生态基底，以城市公园以及城市内部自然生态保留地为主体，强化“</w:t>
      </w:r>
      <w:proofErr w:type="gramStart"/>
      <w:r w:rsidRPr="00946A5F">
        <w:rPr>
          <w:rFonts w:hint="eastAsia"/>
        </w:rPr>
        <w:t>一</w:t>
      </w:r>
      <w:proofErr w:type="gramEnd"/>
      <w:r w:rsidRPr="00946A5F">
        <w:rPr>
          <w:rFonts w:hint="eastAsia"/>
        </w:rPr>
        <w:t>核、六带、多点”的生态构架，恢复广水山水相承的绿地系统格局。保护、利用广水市区的自然山水条件，逐步建设和开辟多层次绿化网络，大幅提高城区公共绿地数量和质量，改善城市环境。</w:t>
      </w:r>
      <w:r w:rsidR="006244CD" w:rsidRPr="00946A5F">
        <w:rPr>
          <w:rFonts w:hint="eastAsia"/>
        </w:rPr>
        <w:t>加大城区裸土治理力度，对城市裸露土地登记造册，推进植绿降尘；对不能进行绿化的裸地，实施硬化、铺装等措施。</w:t>
      </w:r>
      <w:r w:rsidRPr="00946A5F">
        <w:rPr>
          <w:rFonts w:hint="eastAsia"/>
        </w:rPr>
        <w:t>规划期间，以创建国家级园林城市为目标，重点推进印台山公园改造升级，加强街头绿地、绿化带及小公园、小游园建设，到</w:t>
      </w:r>
      <w:r w:rsidRPr="00946A5F">
        <w:rPr>
          <w:rFonts w:hint="eastAsia"/>
        </w:rPr>
        <w:t>2020</w:t>
      </w:r>
      <w:r w:rsidRPr="00946A5F">
        <w:rPr>
          <w:rFonts w:hint="eastAsia"/>
        </w:rPr>
        <w:t>年全市</w:t>
      </w:r>
      <w:r w:rsidR="006244CD" w:rsidRPr="00946A5F">
        <w:rPr>
          <w:rFonts w:hint="eastAsia"/>
        </w:rPr>
        <w:t>建成</w:t>
      </w:r>
      <w:r w:rsidRPr="00946A5F">
        <w:rPr>
          <w:rFonts w:hint="eastAsia"/>
        </w:rPr>
        <w:t>区绿化覆盖率达</w:t>
      </w:r>
      <w:r w:rsidRPr="00946A5F">
        <w:rPr>
          <w:rFonts w:hint="eastAsia"/>
        </w:rPr>
        <w:t>3</w:t>
      </w:r>
      <w:r w:rsidR="006244CD" w:rsidRPr="00946A5F">
        <w:rPr>
          <w:rFonts w:hint="eastAsia"/>
        </w:rPr>
        <w:t>8</w:t>
      </w:r>
      <w:r w:rsidRPr="00946A5F">
        <w:rPr>
          <w:rFonts w:hint="eastAsia"/>
        </w:rPr>
        <w:t>%</w:t>
      </w:r>
      <w:r w:rsidRPr="00946A5F">
        <w:rPr>
          <w:rFonts w:hint="eastAsia"/>
        </w:rPr>
        <w:t>，绿地率达</w:t>
      </w:r>
      <w:r w:rsidRPr="00946A5F">
        <w:rPr>
          <w:rFonts w:hint="eastAsia"/>
        </w:rPr>
        <w:t>3</w:t>
      </w:r>
      <w:r w:rsidR="006244CD" w:rsidRPr="00946A5F">
        <w:rPr>
          <w:rFonts w:hint="eastAsia"/>
        </w:rPr>
        <w:t>5</w:t>
      </w:r>
      <w:r w:rsidRPr="00946A5F">
        <w:rPr>
          <w:rFonts w:hint="eastAsia"/>
        </w:rPr>
        <w:t>%</w:t>
      </w:r>
      <w:r w:rsidRPr="00946A5F">
        <w:rPr>
          <w:rFonts w:hint="eastAsia"/>
        </w:rPr>
        <w:t>，人均公园绿地面积达</w:t>
      </w:r>
      <w:r w:rsidR="006244CD" w:rsidRPr="00946A5F">
        <w:rPr>
          <w:rFonts w:hint="eastAsia"/>
        </w:rPr>
        <w:t>11</w:t>
      </w:r>
      <w:r w:rsidRPr="00946A5F">
        <w:rPr>
          <w:rFonts w:hint="eastAsia"/>
        </w:rPr>
        <w:t>m</w:t>
      </w:r>
      <w:r w:rsidRPr="00946A5F">
        <w:rPr>
          <w:rFonts w:hint="eastAsia"/>
          <w:vertAlign w:val="superscript"/>
        </w:rPr>
        <w:t>2</w:t>
      </w:r>
      <w:r w:rsidRPr="00946A5F">
        <w:rPr>
          <w:rFonts w:hint="eastAsia"/>
        </w:rPr>
        <w:t>。</w:t>
      </w:r>
    </w:p>
    <w:p w:rsidR="00407964" w:rsidRPr="00946A5F" w:rsidRDefault="00407964" w:rsidP="00407964">
      <w:pPr>
        <w:pStyle w:val="3"/>
      </w:pPr>
      <w:r w:rsidRPr="00946A5F">
        <w:rPr>
          <w:rFonts w:hint="eastAsia"/>
        </w:rPr>
        <w:t>构建绿色交通体系</w:t>
      </w:r>
    </w:p>
    <w:p w:rsidR="001779D1" w:rsidRPr="00946A5F" w:rsidRDefault="00407964" w:rsidP="00CD6479">
      <w:pPr>
        <w:ind w:firstLine="560"/>
      </w:pPr>
      <w:r w:rsidRPr="00946A5F">
        <w:rPr>
          <w:rFonts w:hint="eastAsia"/>
        </w:rPr>
        <w:t>坚持以提高能效、降低排放、保护生态为核心，以推进节能减排为重点，努力建成以</w:t>
      </w:r>
      <w:proofErr w:type="gramStart"/>
      <w:r w:rsidRPr="00946A5F">
        <w:rPr>
          <w:rFonts w:hint="eastAsia"/>
        </w:rPr>
        <w:t>”</w:t>
      </w:r>
      <w:proofErr w:type="gramEnd"/>
      <w:r w:rsidRPr="00946A5F">
        <w:rPr>
          <w:rFonts w:hint="eastAsia"/>
        </w:rPr>
        <w:t>三低三高</w:t>
      </w:r>
      <w:proofErr w:type="gramStart"/>
      <w:r w:rsidRPr="00946A5F">
        <w:rPr>
          <w:rFonts w:hint="eastAsia"/>
        </w:rPr>
        <w:t>”</w:t>
      </w:r>
      <w:proofErr w:type="gramEnd"/>
      <w:r w:rsidRPr="00946A5F">
        <w:rPr>
          <w:rFonts w:hint="eastAsia"/>
        </w:rPr>
        <w:t>（低消耗、低排放、低污染、高效能、高效率、高效益）</w:t>
      </w:r>
      <w:r w:rsidRPr="00946A5F">
        <w:rPr>
          <w:rFonts w:hint="eastAsia"/>
        </w:rPr>
        <w:lastRenderedPageBreak/>
        <w:t>为特征的绿色基础设施体系、运输装备体系、运输组织体系，形成节约环保的交通结构、发展方式、消费模式，实现交通运输绿色发展、循环发展、低碳发展。</w:t>
      </w:r>
      <w:r w:rsidR="00CD6479" w:rsidRPr="00946A5F">
        <w:rPr>
          <w:rFonts w:hint="eastAsia"/>
        </w:rPr>
        <w:t>深入推进公共交通建设，重点建设集铁路、公路、城市公共交通中转换乘功能于一体的综合客运站场，加快推进武胜关、杨寨、长岭、李店、马坪、太平等重点镇等级客运站建设，实现建制镇等级客运站达到全覆盖。</w:t>
      </w:r>
      <w:r w:rsidR="00F001F5" w:rsidRPr="00946A5F">
        <w:rPr>
          <w:rFonts w:hint="eastAsia"/>
        </w:rPr>
        <w:t>引导公共交通运输工具向清洁化发展，逐步提高清洁能源公交车和出租车比例，到</w:t>
      </w:r>
      <w:r w:rsidR="00F001F5" w:rsidRPr="00946A5F">
        <w:rPr>
          <w:rFonts w:hint="eastAsia"/>
        </w:rPr>
        <w:t>2020</w:t>
      </w:r>
      <w:r w:rsidR="00F001F5" w:rsidRPr="00946A5F">
        <w:rPr>
          <w:rFonts w:hint="eastAsia"/>
        </w:rPr>
        <w:t>年，广水市公交车、出租车清洁能源车比例分别达到</w:t>
      </w:r>
      <w:r w:rsidR="00F001F5" w:rsidRPr="00946A5F">
        <w:rPr>
          <w:rFonts w:hint="eastAsia"/>
        </w:rPr>
        <w:t>60%</w:t>
      </w:r>
      <w:r w:rsidR="00F001F5" w:rsidRPr="00946A5F">
        <w:rPr>
          <w:rFonts w:hint="eastAsia"/>
        </w:rPr>
        <w:t>、</w:t>
      </w:r>
      <w:r w:rsidR="00F001F5" w:rsidRPr="00946A5F">
        <w:rPr>
          <w:rFonts w:hint="eastAsia"/>
        </w:rPr>
        <w:t>100%</w:t>
      </w:r>
      <w:r w:rsidR="00F001F5" w:rsidRPr="00946A5F">
        <w:rPr>
          <w:rFonts w:hint="eastAsia"/>
        </w:rPr>
        <w:t>。制定年度节能与新能源汽车推广使用工作计划，每年推广的新能源汽车数量占本地当年新增及更新的汽车总量比例不低于</w:t>
      </w:r>
      <w:r w:rsidR="00F001F5" w:rsidRPr="00946A5F">
        <w:rPr>
          <w:rFonts w:hint="eastAsia"/>
        </w:rPr>
        <w:t>2%</w:t>
      </w:r>
      <w:r w:rsidR="00F001F5" w:rsidRPr="00946A5F">
        <w:rPr>
          <w:rFonts w:hint="eastAsia"/>
        </w:rPr>
        <w:t>；加快电动汽车充电基础设施建设，完成省下达充电站、充电</w:t>
      </w:r>
      <w:proofErr w:type="gramStart"/>
      <w:r w:rsidR="00F001F5" w:rsidRPr="00946A5F">
        <w:rPr>
          <w:rFonts w:hint="eastAsia"/>
        </w:rPr>
        <w:t>桩建设</w:t>
      </w:r>
      <w:proofErr w:type="gramEnd"/>
      <w:r w:rsidR="00F001F5" w:rsidRPr="00946A5F">
        <w:rPr>
          <w:rFonts w:hint="eastAsia"/>
        </w:rPr>
        <w:t>任务。</w:t>
      </w:r>
    </w:p>
    <w:p w:rsidR="00081881" w:rsidRPr="00946A5F" w:rsidRDefault="00081881" w:rsidP="00081881">
      <w:pPr>
        <w:pStyle w:val="3"/>
      </w:pPr>
      <w:r w:rsidRPr="00946A5F">
        <w:rPr>
          <w:rFonts w:hint="eastAsia"/>
        </w:rPr>
        <w:t>积极发展绿色建筑</w:t>
      </w:r>
    </w:p>
    <w:p w:rsidR="00081881" w:rsidRPr="00946A5F" w:rsidRDefault="00081881" w:rsidP="00081881">
      <w:pPr>
        <w:ind w:firstLine="560"/>
      </w:pPr>
      <w:r w:rsidRPr="00946A5F">
        <w:rPr>
          <w:rFonts w:hint="eastAsia"/>
        </w:rPr>
        <w:t>根据《绿色建筑行动方案》的要求，从</w:t>
      </w:r>
      <w:r w:rsidRPr="00946A5F">
        <w:rPr>
          <w:rFonts w:hint="eastAsia"/>
        </w:rPr>
        <w:t>2016</w:t>
      </w:r>
      <w:r w:rsidRPr="00946A5F">
        <w:rPr>
          <w:rFonts w:hint="eastAsia"/>
        </w:rPr>
        <w:t>年起，政府投资的国家机关、学校、医院、博物馆、科技馆、体育馆等建筑，直辖市、计划单列市及省会城市的保障性住房，以及单体建筑面积超过</w:t>
      </w:r>
      <w:r w:rsidRPr="00946A5F">
        <w:rPr>
          <w:rFonts w:hint="eastAsia"/>
        </w:rPr>
        <w:t>2</w:t>
      </w:r>
      <w:r w:rsidRPr="00946A5F">
        <w:rPr>
          <w:rFonts w:hint="eastAsia"/>
        </w:rPr>
        <w:t>万平方米的机场、车站、宾馆、饭店、商场、写字楼等大型公共建筑，都要全面执行绿色建筑标准。严格按照《绿色建筑行动方案》要求，出台相应的绿色建筑规划或工作计划，强制性要求政府投资的国家机关、学校、医院、博物馆、科技馆、体育馆、保障性住房等建筑全面执行绿色建筑标准。严格新建建筑审批要求，达不到绿色建筑要求的不予审批。市域新建民用建筑应鼓励建成绿色建筑，市政府适当对购买绿色建筑用房的市民予以节能补贴或契税返还。</w:t>
      </w:r>
      <w:proofErr w:type="gramStart"/>
      <w:r w:rsidRPr="00946A5F">
        <w:rPr>
          <w:rFonts w:hint="eastAsia"/>
        </w:rPr>
        <w:t>组织抓好</w:t>
      </w:r>
      <w:proofErr w:type="gramEnd"/>
      <w:r w:rsidRPr="00946A5F">
        <w:rPr>
          <w:rFonts w:hint="eastAsia"/>
        </w:rPr>
        <w:t>建筑节能降耗的推进工作，逐步提升</w:t>
      </w:r>
      <w:r w:rsidR="001B3B62" w:rsidRPr="00946A5F">
        <w:rPr>
          <w:rFonts w:hint="eastAsia"/>
        </w:rPr>
        <w:t>全</w:t>
      </w:r>
      <w:r w:rsidR="003C6B2D" w:rsidRPr="00946A5F">
        <w:rPr>
          <w:rFonts w:hint="eastAsia"/>
        </w:rPr>
        <w:t>市</w:t>
      </w:r>
      <w:r w:rsidRPr="00946A5F">
        <w:rPr>
          <w:rFonts w:hint="eastAsia"/>
        </w:rPr>
        <w:t>新建绿色建筑比例，</w:t>
      </w:r>
      <w:r w:rsidR="00A17C26" w:rsidRPr="00946A5F">
        <w:rPr>
          <w:rFonts w:hint="eastAsia"/>
        </w:rPr>
        <w:t>到</w:t>
      </w:r>
      <w:r w:rsidR="00A17C26" w:rsidRPr="00946A5F">
        <w:rPr>
          <w:rFonts w:hint="eastAsia"/>
        </w:rPr>
        <w:t>2022</w:t>
      </w:r>
      <w:r w:rsidR="00A17C26" w:rsidRPr="00946A5F">
        <w:rPr>
          <w:rFonts w:hint="eastAsia"/>
        </w:rPr>
        <w:t>年，</w:t>
      </w:r>
      <w:r w:rsidR="00D0733F" w:rsidRPr="00946A5F">
        <w:rPr>
          <w:rFonts w:hint="eastAsia"/>
        </w:rPr>
        <w:t>广水市</w:t>
      </w:r>
      <w:r w:rsidRPr="00946A5F">
        <w:rPr>
          <w:rFonts w:hint="eastAsia"/>
        </w:rPr>
        <w:t>城镇新建建筑中绿色建筑面积占比</w:t>
      </w:r>
      <w:r w:rsidR="00A17C26" w:rsidRPr="00946A5F">
        <w:rPr>
          <w:rFonts w:hint="eastAsia"/>
        </w:rPr>
        <w:t>达到</w:t>
      </w:r>
      <w:r w:rsidR="00A17C26" w:rsidRPr="00946A5F">
        <w:rPr>
          <w:rFonts w:hint="eastAsia"/>
        </w:rPr>
        <w:t>40%</w:t>
      </w:r>
      <w:r w:rsidRPr="00946A5F">
        <w:rPr>
          <w:rFonts w:hint="eastAsia"/>
        </w:rPr>
        <w:t>。</w:t>
      </w:r>
    </w:p>
    <w:p w:rsidR="00081881" w:rsidRPr="00946A5F" w:rsidRDefault="00081881" w:rsidP="00081881">
      <w:pPr>
        <w:ind w:firstLine="560"/>
      </w:pPr>
      <w:r w:rsidRPr="00946A5F">
        <w:rPr>
          <w:rFonts w:hint="eastAsia"/>
        </w:rPr>
        <w:t>新建公共建筑要大力推广绿色设计、绿色施工，广泛采用自然通风、遮阳等被动节能技术，推动太阳能、地源热泵等可再生能源在住宅建筑的普及。加强老旧公共建筑的节能改造，重点对老旧公共建筑内的供电、供气、给排水等基础设施进行更新改造，大力推广“平改坡”和屋顶绿化。加强建筑运营管理，</w:t>
      </w:r>
      <w:r w:rsidRPr="00946A5F">
        <w:rPr>
          <w:rFonts w:hint="eastAsia"/>
        </w:rPr>
        <w:lastRenderedPageBreak/>
        <w:t>探索建立区域性建筑能耗监测管理平台，实现能耗动态管理。完善绿色建筑全生命周期管理体系，加强绿色建筑技术的研发转化和应用推广，提升绿色建筑咨询服务水平，开展绿色建筑检测认证、交流展示、教育培训。</w:t>
      </w:r>
    </w:p>
    <w:p w:rsidR="00C5581A" w:rsidRPr="00946A5F" w:rsidRDefault="00C5581A" w:rsidP="006D2705">
      <w:pPr>
        <w:pStyle w:val="2"/>
      </w:pPr>
      <w:bookmarkStart w:id="159" w:name="_Toc496016973"/>
      <w:bookmarkStart w:id="160" w:name="_Toc14768576"/>
      <w:r w:rsidRPr="00946A5F">
        <w:rPr>
          <w:rFonts w:hint="eastAsia"/>
        </w:rPr>
        <w:t>大力</w:t>
      </w:r>
      <w:r w:rsidR="0007059E" w:rsidRPr="00946A5F">
        <w:rPr>
          <w:rFonts w:hint="eastAsia"/>
        </w:rPr>
        <w:t>建设</w:t>
      </w:r>
      <w:r w:rsidR="009C7F9E" w:rsidRPr="00946A5F">
        <w:rPr>
          <w:rFonts w:hint="eastAsia"/>
        </w:rPr>
        <w:t>富美</w:t>
      </w:r>
      <w:r w:rsidR="006D2705" w:rsidRPr="00946A5F">
        <w:rPr>
          <w:rFonts w:hint="eastAsia"/>
        </w:rPr>
        <w:t>乡村</w:t>
      </w:r>
      <w:bookmarkEnd w:id="159"/>
      <w:bookmarkEnd w:id="160"/>
    </w:p>
    <w:p w:rsidR="009C7F9E" w:rsidRPr="00946A5F" w:rsidRDefault="009C7F9E" w:rsidP="009C7F9E">
      <w:pPr>
        <w:pStyle w:val="3"/>
      </w:pPr>
      <w:r w:rsidRPr="00946A5F">
        <w:rPr>
          <w:rFonts w:hint="eastAsia"/>
        </w:rPr>
        <w:t>加快完善村镇规划编制</w:t>
      </w:r>
    </w:p>
    <w:p w:rsidR="009C7F9E" w:rsidRPr="00946A5F" w:rsidRDefault="009C7F9E" w:rsidP="009C7F9E">
      <w:pPr>
        <w:ind w:firstLine="560"/>
      </w:pPr>
      <w:r w:rsidRPr="00946A5F">
        <w:rPr>
          <w:rFonts w:hint="eastAsia"/>
        </w:rPr>
        <w:t>抓紧编制和完善本市城乡总体规划、市域城镇体系规划、村镇体系规划、镇域规划、村庄规划和农村居民点布局规划。规划编制要充分考虑经济社会发展、土地利用、环境保护、防灾减灾等因素，合理确定基础设施和公共服务设施配置标准，明确整治重点与建设时序。村庄规划编制要深入实地调查，发动农民群众参与，彰显地域特点，保护传统文化，提出加强村民建房质量和风貌管控的要求，结合现代农业的发展需要，合理区分生产、生活区域，统筹安排生产、生活性基础设施。</w:t>
      </w:r>
      <w:r w:rsidRPr="00946A5F">
        <w:rPr>
          <w:rFonts w:hint="eastAsia"/>
        </w:rPr>
        <w:t>2020</w:t>
      </w:r>
      <w:r w:rsidRPr="00946A5F">
        <w:rPr>
          <w:rFonts w:hint="eastAsia"/>
        </w:rPr>
        <w:t>年底，</w:t>
      </w:r>
      <w:r w:rsidR="00E119B8" w:rsidRPr="00946A5F">
        <w:rPr>
          <w:rFonts w:hint="eastAsia"/>
        </w:rPr>
        <w:t>全市</w:t>
      </w:r>
      <w:r w:rsidRPr="00946A5F">
        <w:rPr>
          <w:rFonts w:hint="eastAsia"/>
        </w:rPr>
        <w:t>重点镇、特色镇、中心镇，要完成镇域规划的编制工作，所有行政村全面完成村庄规划编制工作。</w:t>
      </w:r>
    </w:p>
    <w:p w:rsidR="009C7F9E" w:rsidRPr="00946A5F" w:rsidRDefault="009C7F9E" w:rsidP="009C7F9E">
      <w:pPr>
        <w:pStyle w:val="3"/>
      </w:pPr>
      <w:r w:rsidRPr="00946A5F">
        <w:t>保障农村饮水安全</w:t>
      </w:r>
    </w:p>
    <w:p w:rsidR="009C7F9E" w:rsidRPr="00946A5F" w:rsidRDefault="009C7F9E" w:rsidP="009C7F9E">
      <w:pPr>
        <w:pStyle w:val="4"/>
      </w:pPr>
      <w:r w:rsidRPr="00946A5F">
        <w:t>农村供水现状及存在问题</w:t>
      </w:r>
    </w:p>
    <w:p w:rsidR="009C7F9E" w:rsidRPr="00946A5F" w:rsidRDefault="009C7F9E" w:rsidP="009C7F9E">
      <w:pPr>
        <w:ind w:firstLine="560"/>
      </w:pPr>
      <w:r w:rsidRPr="00946A5F">
        <w:t>广水市农村供水设施共计</w:t>
      </w:r>
      <w:r w:rsidRPr="00946A5F">
        <w:rPr>
          <w:rFonts w:hint="eastAsia"/>
        </w:rPr>
        <w:t>11</w:t>
      </w:r>
      <w:r w:rsidRPr="00946A5F">
        <w:rPr>
          <w:rFonts w:hint="eastAsia"/>
        </w:rPr>
        <w:t>处，分别分布于蔡河镇、长岭镇、马坪镇、</w:t>
      </w:r>
      <w:proofErr w:type="gramStart"/>
      <w:r w:rsidRPr="00946A5F">
        <w:rPr>
          <w:rFonts w:hint="eastAsia"/>
        </w:rPr>
        <w:t>余店镇</w:t>
      </w:r>
      <w:proofErr w:type="gramEnd"/>
      <w:r w:rsidRPr="00946A5F">
        <w:rPr>
          <w:rFonts w:hint="eastAsia"/>
        </w:rPr>
        <w:t>、吴店镇、武胜关镇、李店镇、城郊街道、</w:t>
      </w:r>
      <w:proofErr w:type="gramStart"/>
      <w:r w:rsidRPr="00946A5F">
        <w:rPr>
          <w:rFonts w:hint="eastAsia"/>
        </w:rPr>
        <w:t>骆</w:t>
      </w:r>
      <w:proofErr w:type="gramEnd"/>
      <w:r w:rsidRPr="00946A5F">
        <w:rPr>
          <w:rFonts w:hint="eastAsia"/>
        </w:rPr>
        <w:t>店镇、</w:t>
      </w:r>
      <w:proofErr w:type="gramStart"/>
      <w:r w:rsidRPr="00946A5F">
        <w:rPr>
          <w:rFonts w:hint="eastAsia"/>
        </w:rPr>
        <w:t>郝</w:t>
      </w:r>
      <w:proofErr w:type="gramEnd"/>
      <w:r w:rsidRPr="00946A5F">
        <w:rPr>
          <w:rFonts w:hint="eastAsia"/>
        </w:rPr>
        <w:t>店镇、杨寨镇，太平镇及关庙镇未建有供水设施。存在问题如下：</w:t>
      </w:r>
    </w:p>
    <w:p w:rsidR="009C7F9E" w:rsidRPr="00946A5F" w:rsidRDefault="009C7F9E" w:rsidP="009C7F9E">
      <w:pPr>
        <w:ind w:firstLine="560"/>
      </w:pPr>
      <w:r w:rsidRPr="00946A5F">
        <w:rPr>
          <w:rFonts w:hint="eastAsia"/>
        </w:rPr>
        <w:t>（</w:t>
      </w:r>
      <w:r w:rsidRPr="00946A5F">
        <w:rPr>
          <w:rFonts w:hint="eastAsia"/>
        </w:rPr>
        <w:t>1</w:t>
      </w:r>
      <w:r w:rsidRPr="00946A5F">
        <w:rPr>
          <w:rFonts w:hint="eastAsia"/>
        </w:rPr>
        <w:t>）李店镇红卫村、</w:t>
      </w:r>
      <w:proofErr w:type="gramStart"/>
      <w:r w:rsidRPr="00946A5F">
        <w:rPr>
          <w:rFonts w:hint="eastAsia"/>
        </w:rPr>
        <w:t>郝</w:t>
      </w:r>
      <w:proofErr w:type="gramEnd"/>
      <w:r w:rsidRPr="00946A5F">
        <w:rPr>
          <w:rFonts w:hint="eastAsia"/>
        </w:rPr>
        <w:t>店镇关店中心小学及杨寨镇中心中学</w:t>
      </w:r>
      <w:r w:rsidRPr="00946A5F">
        <w:rPr>
          <w:rFonts w:hint="eastAsia"/>
        </w:rPr>
        <w:t>3</w:t>
      </w:r>
      <w:r w:rsidRPr="00946A5F">
        <w:rPr>
          <w:rFonts w:hint="eastAsia"/>
        </w:rPr>
        <w:t>处供水设施水源为深井地下水，地下水水质未进行常规监测，且供水设施未配备有消毒设施，未办理卫生许可证，供水水质存在隐患。</w:t>
      </w:r>
    </w:p>
    <w:p w:rsidR="009C7F9E" w:rsidRPr="00946A5F" w:rsidRDefault="009C7F9E" w:rsidP="009C7F9E">
      <w:pPr>
        <w:ind w:firstLine="560"/>
      </w:pPr>
      <w:r w:rsidRPr="00946A5F">
        <w:rPr>
          <w:rFonts w:hint="eastAsia"/>
        </w:rPr>
        <w:t>（</w:t>
      </w:r>
      <w:r w:rsidRPr="00946A5F">
        <w:rPr>
          <w:rFonts w:hint="eastAsia"/>
        </w:rPr>
        <w:t>2</w:t>
      </w:r>
      <w:r w:rsidRPr="00946A5F">
        <w:rPr>
          <w:rFonts w:hint="eastAsia"/>
        </w:rPr>
        <w:t>）广水市农村饮用水安全中线工程、长岭镇徐家河风景区自来水厂、马坪镇金龙自来水厂、</w:t>
      </w:r>
      <w:proofErr w:type="gramStart"/>
      <w:r w:rsidRPr="00946A5F">
        <w:rPr>
          <w:rFonts w:hint="eastAsia"/>
        </w:rPr>
        <w:t>余店镇</w:t>
      </w:r>
      <w:proofErr w:type="gramEnd"/>
      <w:r w:rsidRPr="00946A5F">
        <w:rPr>
          <w:rFonts w:hint="eastAsia"/>
        </w:rPr>
        <w:t>瑞昌供水有限公司、吴店镇黑洞湾水厂、霞家河供水服务站东线工程及李店镇红卫村</w:t>
      </w:r>
      <w:r w:rsidRPr="00946A5F">
        <w:rPr>
          <w:rFonts w:hint="eastAsia"/>
        </w:rPr>
        <w:t>7</w:t>
      </w:r>
      <w:r w:rsidRPr="00946A5F">
        <w:rPr>
          <w:rFonts w:hint="eastAsia"/>
        </w:rPr>
        <w:t>处供水设施水源供水量不足，无法满足当地群众用水需求。</w:t>
      </w:r>
    </w:p>
    <w:p w:rsidR="009C7F9E" w:rsidRPr="00946A5F" w:rsidRDefault="009C7F9E" w:rsidP="009C7F9E">
      <w:pPr>
        <w:pStyle w:val="4"/>
      </w:pPr>
      <w:r w:rsidRPr="00946A5F">
        <w:lastRenderedPageBreak/>
        <w:t>农村安全供水规划</w:t>
      </w:r>
    </w:p>
    <w:p w:rsidR="002D5EC9" w:rsidRPr="00946A5F" w:rsidRDefault="002D5EC9" w:rsidP="002D5EC9">
      <w:pPr>
        <w:ind w:firstLine="560"/>
      </w:pPr>
      <w:r w:rsidRPr="00946A5F">
        <w:t>（</w:t>
      </w:r>
      <w:r w:rsidRPr="00946A5F">
        <w:rPr>
          <w:rFonts w:hint="eastAsia"/>
        </w:rPr>
        <w:t>1</w:t>
      </w:r>
      <w:r w:rsidRPr="00946A5F">
        <w:t>）李</w:t>
      </w:r>
      <w:r w:rsidRPr="00946A5F">
        <w:rPr>
          <w:rFonts w:hint="eastAsia"/>
        </w:rPr>
        <w:t>店镇红卫村、</w:t>
      </w:r>
      <w:proofErr w:type="gramStart"/>
      <w:r w:rsidRPr="00946A5F">
        <w:rPr>
          <w:rFonts w:hint="eastAsia"/>
        </w:rPr>
        <w:t>郝</w:t>
      </w:r>
      <w:proofErr w:type="gramEnd"/>
      <w:r w:rsidRPr="00946A5F">
        <w:rPr>
          <w:rFonts w:hint="eastAsia"/>
        </w:rPr>
        <w:t>店镇关店中心小学及杨寨镇中心中学</w:t>
      </w:r>
      <w:r w:rsidRPr="00946A5F">
        <w:rPr>
          <w:rFonts w:hint="eastAsia"/>
        </w:rPr>
        <w:t>3</w:t>
      </w:r>
      <w:r w:rsidRPr="00946A5F">
        <w:rPr>
          <w:rFonts w:hint="eastAsia"/>
        </w:rPr>
        <w:t>处供水设施安装消毒设施，并按规定办理卫生许可证，同时将其水源尽快纳入常规监测，必要时将水源更换为水库水源。</w:t>
      </w:r>
    </w:p>
    <w:p w:rsidR="002D5EC9" w:rsidRPr="00946A5F" w:rsidRDefault="002D5EC9" w:rsidP="002D5EC9">
      <w:pPr>
        <w:ind w:firstLine="560"/>
        <w:sectPr w:rsidR="002D5EC9" w:rsidRPr="00946A5F" w:rsidSect="00FC4F9C">
          <w:pgSz w:w="11906" w:h="16838"/>
          <w:pgMar w:top="1134" w:right="1134" w:bottom="1134" w:left="1134" w:header="851" w:footer="992" w:gutter="0"/>
          <w:cols w:space="425"/>
          <w:docGrid w:type="lines" w:linePitch="312"/>
        </w:sectPr>
      </w:pPr>
      <w:r w:rsidRPr="00946A5F">
        <w:t>（</w:t>
      </w:r>
      <w:r w:rsidRPr="00946A5F">
        <w:rPr>
          <w:rFonts w:hint="eastAsia"/>
        </w:rPr>
        <w:t>2</w:t>
      </w:r>
      <w:r w:rsidRPr="00946A5F">
        <w:t>）</w:t>
      </w:r>
      <w:r w:rsidRPr="00946A5F">
        <w:rPr>
          <w:rFonts w:hint="eastAsia"/>
        </w:rPr>
        <w:t>提升广水市农村饮用水安全中线工程、长岭镇徐家河风景区自来水厂、马坪镇金龙自来水厂、</w:t>
      </w:r>
      <w:proofErr w:type="gramStart"/>
      <w:r w:rsidRPr="00946A5F">
        <w:rPr>
          <w:rFonts w:hint="eastAsia"/>
        </w:rPr>
        <w:t>余店镇</w:t>
      </w:r>
      <w:proofErr w:type="gramEnd"/>
      <w:r w:rsidRPr="00946A5F">
        <w:rPr>
          <w:rFonts w:hint="eastAsia"/>
        </w:rPr>
        <w:t>瑞昌供水有限公司、吴店镇黑洞湾水厂、霞家河供水服务站东线工程及李店镇红卫村</w:t>
      </w:r>
      <w:r w:rsidRPr="00946A5F">
        <w:rPr>
          <w:rFonts w:hint="eastAsia"/>
        </w:rPr>
        <w:t>7</w:t>
      </w:r>
      <w:r w:rsidRPr="00946A5F">
        <w:rPr>
          <w:rFonts w:hint="eastAsia"/>
        </w:rPr>
        <w:t>处供水设施供水水源供水量，必要时架设供水管网，重新选择或新增取水点。</w:t>
      </w:r>
    </w:p>
    <w:p w:rsidR="009C7F9E" w:rsidRPr="00946A5F" w:rsidRDefault="009C7F9E" w:rsidP="00867EB2">
      <w:pPr>
        <w:pStyle w:val="a5"/>
      </w:pPr>
      <w:r w:rsidRPr="00946A5F">
        <w:rPr>
          <w:rFonts w:hint="eastAsia"/>
        </w:rPr>
        <w:lastRenderedPageBreak/>
        <w:t>表</w:t>
      </w:r>
      <w:r w:rsidRPr="00946A5F">
        <w:rPr>
          <w:rFonts w:hint="eastAsia"/>
        </w:rPr>
        <w:t xml:space="preserve">9-3-1 </w:t>
      </w:r>
      <w:r w:rsidRPr="00946A5F">
        <w:rPr>
          <w:rFonts w:hint="eastAsia"/>
        </w:rPr>
        <w:t>广水市农村供水设施详细情况一览表</w:t>
      </w:r>
    </w:p>
    <w:tbl>
      <w:tblPr>
        <w:tblpPr w:leftFromText="180" w:rightFromText="180" w:vertAnchor="text" w:horzAnchor="page" w:tblpX="965" w:tblpY="270"/>
        <w:tblOverlap w:val="neve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628"/>
        <w:gridCol w:w="904"/>
        <w:gridCol w:w="1245"/>
        <w:gridCol w:w="716"/>
        <w:gridCol w:w="890"/>
        <w:gridCol w:w="849"/>
        <w:gridCol w:w="1079"/>
        <w:gridCol w:w="648"/>
        <w:gridCol w:w="1162"/>
        <w:gridCol w:w="979"/>
        <w:gridCol w:w="872"/>
        <w:gridCol w:w="1014"/>
        <w:gridCol w:w="1076"/>
        <w:gridCol w:w="920"/>
        <w:gridCol w:w="804"/>
      </w:tblGrid>
      <w:tr w:rsidR="009C7F9E" w:rsidRPr="00946A5F" w:rsidTr="00657142">
        <w:trPr>
          <w:trHeight w:val="397"/>
          <w:tblHeader/>
        </w:trPr>
        <w:tc>
          <w:tcPr>
            <w:tcW w:w="551" w:type="pct"/>
            <w:tcBorders>
              <w:top w:val="single" w:sz="12" w:space="0" w:color="auto"/>
              <w:bottom w:val="single" w:sz="12" w:space="0" w:color="auto"/>
            </w:tcBorders>
            <w:vAlign w:val="center"/>
          </w:tcPr>
          <w:p w:rsidR="009C7F9E" w:rsidRPr="00946A5F" w:rsidRDefault="009C7F9E" w:rsidP="009C7F9E">
            <w:pPr>
              <w:widowControl/>
              <w:spacing w:line="240" w:lineRule="auto"/>
              <w:ind w:firstLineChars="0" w:firstLine="0"/>
              <w:jc w:val="center"/>
              <w:rPr>
                <w:rFonts w:cs="Times New Roman"/>
                <w:b/>
                <w:bCs/>
                <w:kern w:val="0"/>
                <w:sz w:val="21"/>
              </w:rPr>
            </w:pPr>
            <w:r w:rsidRPr="00946A5F">
              <w:rPr>
                <w:rFonts w:cs="Times New Roman"/>
                <w:b/>
                <w:bCs/>
                <w:kern w:val="0"/>
                <w:sz w:val="21"/>
              </w:rPr>
              <w:t>工程名称</w:t>
            </w:r>
          </w:p>
        </w:tc>
        <w:tc>
          <w:tcPr>
            <w:tcW w:w="306" w:type="pct"/>
            <w:tcBorders>
              <w:top w:val="single" w:sz="12" w:space="0" w:color="auto"/>
              <w:bottom w:val="single" w:sz="12" w:space="0" w:color="auto"/>
            </w:tcBorders>
            <w:vAlign w:val="center"/>
          </w:tcPr>
          <w:p w:rsidR="009C7F9E" w:rsidRPr="00946A5F" w:rsidRDefault="009C7F9E" w:rsidP="009C7F9E">
            <w:pPr>
              <w:widowControl/>
              <w:spacing w:line="240" w:lineRule="auto"/>
              <w:ind w:firstLineChars="0" w:firstLine="0"/>
              <w:jc w:val="center"/>
              <w:rPr>
                <w:rFonts w:cs="Times New Roman"/>
                <w:b/>
                <w:bCs/>
                <w:kern w:val="0"/>
                <w:sz w:val="21"/>
              </w:rPr>
            </w:pPr>
            <w:r w:rsidRPr="00946A5F">
              <w:rPr>
                <w:rFonts w:cs="Times New Roman"/>
                <w:b/>
                <w:bCs/>
                <w:kern w:val="0"/>
                <w:sz w:val="21"/>
              </w:rPr>
              <w:t>乡镇</w:t>
            </w:r>
          </w:p>
        </w:tc>
        <w:tc>
          <w:tcPr>
            <w:tcW w:w="421" w:type="pct"/>
            <w:tcBorders>
              <w:top w:val="single" w:sz="12" w:space="0" w:color="auto"/>
              <w:bottom w:val="single" w:sz="12" w:space="0" w:color="auto"/>
            </w:tcBorders>
            <w:vAlign w:val="center"/>
          </w:tcPr>
          <w:p w:rsidR="009C7F9E" w:rsidRPr="00946A5F" w:rsidRDefault="009C7F9E" w:rsidP="009C7F9E">
            <w:pPr>
              <w:widowControl/>
              <w:spacing w:line="240" w:lineRule="auto"/>
              <w:ind w:firstLineChars="0" w:firstLine="0"/>
              <w:jc w:val="center"/>
              <w:rPr>
                <w:rFonts w:cs="Times New Roman"/>
                <w:b/>
                <w:bCs/>
                <w:kern w:val="0"/>
                <w:sz w:val="21"/>
              </w:rPr>
            </w:pPr>
            <w:r w:rsidRPr="00946A5F">
              <w:rPr>
                <w:rFonts w:cs="Times New Roman"/>
                <w:b/>
                <w:bCs/>
                <w:kern w:val="0"/>
                <w:sz w:val="21"/>
              </w:rPr>
              <w:t>详细地点</w:t>
            </w:r>
          </w:p>
        </w:tc>
        <w:tc>
          <w:tcPr>
            <w:tcW w:w="242" w:type="pct"/>
            <w:tcBorders>
              <w:top w:val="single" w:sz="12" w:space="0" w:color="auto"/>
              <w:bottom w:val="single" w:sz="12" w:space="0" w:color="auto"/>
            </w:tcBorders>
            <w:vAlign w:val="center"/>
          </w:tcPr>
          <w:p w:rsidR="009C7F9E" w:rsidRPr="00946A5F" w:rsidRDefault="009C7F9E" w:rsidP="009C7F9E">
            <w:pPr>
              <w:widowControl/>
              <w:spacing w:line="240" w:lineRule="auto"/>
              <w:ind w:firstLineChars="0" w:firstLine="0"/>
              <w:jc w:val="center"/>
              <w:rPr>
                <w:rFonts w:cs="Times New Roman"/>
                <w:b/>
                <w:bCs/>
                <w:kern w:val="0"/>
                <w:sz w:val="21"/>
              </w:rPr>
            </w:pPr>
            <w:r w:rsidRPr="00946A5F">
              <w:rPr>
                <w:rFonts w:cs="Times New Roman"/>
                <w:b/>
                <w:bCs/>
                <w:kern w:val="0"/>
                <w:sz w:val="21"/>
              </w:rPr>
              <w:t>水源类型</w:t>
            </w:r>
          </w:p>
        </w:tc>
        <w:tc>
          <w:tcPr>
            <w:tcW w:w="301" w:type="pct"/>
            <w:tcBorders>
              <w:top w:val="single" w:sz="12" w:space="0" w:color="auto"/>
              <w:bottom w:val="single" w:sz="12" w:space="0" w:color="auto"/>
            </w:tcBorders>
            <w:vAlign w:val="center"/>
          </w:tcPr>
          <w:p w:rsidR="009C7F9E" w:rsidRPr="00946A5F" w:rsidRDefault="009C7F9E" w:rsidP="009C7F9E">
            <w:pPr>
              <w:widowControl/>
              <w:spacing w:line="240" w:lineRule="auto"/>
              <w:ind w:firstLineChars="0" w:firstLine="0"/>
              <w:jc w:val="center"/>
              <w:rPr>
                <w:rFonts w:cs="Times New Roman"/>
                <w:b/>
                <w:bCs/>
                <w:kern w:val="0"/>
                <w:sz w:val="21"/>
              </w:rPr>
            </w:pPr>
            <w:r w:rsidRPr="00946A5F">
              <w:rPr>
                <w:rFonts w:cs="Times New Roman"/>
                <w:b/>
                <w:bCs/>
                <w:kern w:val="0"/>
                <w:sz w:val="21"/>
              </w:rPr>
              <w:t>供水方式</w:t>
            </w:r>
          </w:p>
        </w:tc>
        <w:tc>
          <w:tcPr>
            <w:tcW w:w="286" w:type="pct"/>
            <w:tcBorders>
              <w:top w:val="single" w:sz="12" w:space="0" w:color="auto"/>
              <w:bottom w:val="single" w:sz="12" w:space="0" w:color="auto"/>
            </w:tcBorders>
            <w:vAlign w:val="center"/>
          </w:tcPr>
          <w:p w:rsidR="009C7F9E" w:rsidRPr="00946A5F" w:rsidRDefault="009C7F9E" w:rsidP="009C7F9E">
            <w:pPr>
              <w:widowControl/>
              <w:spacing w:line="240" w:lineRule="auto"/>
              <w:ind w:firstLineChars="0" w:firstLine="0"/>
              <w:jc w:val="center"/>
              <w:rPr>
                <w:rFonts w:cs="Times New Roman"/>
                <w:b/>
                <w:bCs/>
                <w:kern w:val="0"/>
                <w:sz w:val="21"/>
              </w:rPr>
            </w:pPr>
            <w:r w:rsidRPr="00946A5F">
              <w:rPr>
                <w:rFonts w:cs="Times New Roman"/>
                <w:b/>
                <w:bCs/>
                <w:kern w:val="0"/>
                <w:sz w:val="21"/>
              </w:rPr>
              <w:t>供水覆盖人口（人）</w:t>
            </w:r>
          </w:p>
        </w:tc>
        <w:tc>
          <w:tcPr>
            <w:tcW w:w="365" w:type="pct"/>
            <w:tcBorders>
              <w:top w:val="single" w:sz="12" w:space="0" w:color="auto"/>
              <w:bottom w:val="single" w:sz="12" w:space="0" w:color="auto"/>
            </w:tcBorders>
            <w:vAlign w:val="center"/>
          </w:tcPr>
          <w:p w:rsidR="009C7F9E" w:rsidRPr="00946A5F" w:rsidRDefault="009C7F9E" w:rsidP="009C7F9E">
            <w:pPr>
              <w:widowControl/>
              <w:spacing w:line="240" w:lineRule="auto"/>
              <w:ind w:firstLineChars="0" w:firstLine="0"/>
              <w:jc w:val="center"/>
              <w:rPr>
                <w:rFonts w:cs="Times New Roman"/>
                <w:b/>
                <w:bCs/>
                <w:kern w:val="0"/>
                <w:sz w:val="21"/>
              </w:rPr>
            </w:pPr>
            <w:r w:rsidRPr="00946A5F">
              <w:rPr>
                <w:rFonts w:cs="Times New Roman"/>
                <w:b/>
                <w:bCs/>
                <w:kern w:val="0"/>
                <w:sz w:val="21"/>
              </w:rPr>
              <w:t>消毒方式</w:t>
            </w:r>
          </w:p>
        </w:tc>
        <w:tc>
          <w:tcPr>
            <w:tcW w:w="219" w:type="pct"/>
            <w:tcBorders>
              <w:top w:val="single" w:sz="12" w:space="0" w:color="auto"/>
              <w:bottom w:val="single" w:sz="12" w:space="0" w:color="auto"/>
            </w:tcBorders>
            <w:vAlign w:val="center"/>
          </w:tcPr>
          <w:p w:rsidR="009C7F9E" w:rsidRPr="00946A5F" w:rsidRDefault="009C7F9E" w:rsidP="009C7F9E">
            <w:pPr>
              <w:widowControl/>
              <w:spacing w:line="240" w:lineRule="auto"/>
              <w:ind w:firstLineChars="0" w:firstLine="0"/>
              <w:jc w:val="center"/>
              <w:rPr>
                <w:rFonts w:cs="Times New Roman"/>
                <w:b/>
                <w:bCs/>
                <w:kern w:val="0"/>
                <w:sz w:val="21"/>
              </w:rPr>
            </w:pPr>
            <w:r w:rsidRPr="00946A5F">
              <w:rPr>
                <w:rFonts w:cs="Times New Roman"/>
                <w:b/>
                <w:bCs/>
                <w:kern w:val="0"/>
                <w:sz w:val="21"/>
              </w:rPr>
              <w:t>消毒设备使用情况</w:t>
            </w:r>
          </w:p>
        </w:tc>
        <w:tc>
          <w:tcPr>
            <w:tcW w:w="393" w:type="pct"/>
            <w:tcBorders>
              <w:top w:val="single" w:sz="12" w:space="0" w:color="auto"/>
              <w:bottom w:val="single" w:sz="12" w:space="0" w:color="auto"/>
            </w:tcBorders>
            <w:vAlign w:val="center"/>
          </w:tcPr>
          <w:p w:rsidR="009C7F9E" w:rsidRPr="00946A5F" w:rsidRDefault="009C7F9E" w:rsidP="009C7F9E">
            <w:pPr>
              <w:widowControl/>
              <w:spacing w:line="240" w:lineRule="auto"/>
              <w:ind w:firstLineChars="0" w:firstLine="0"/>
              <w:jc w:val="center"/>
              <w:rPr>
                <w:rFonts w:cs="Times New Roman"/>
                <w:b/>
                <w:bCs/>
                <w:kern w:val="0"/>
                <w:sz w:val="21"/>
              </w:rPr>
            </w:pPr>
            <w:r w:rsidRPr="00946A5F">
              <w:rPr>
                <w:rFonts w:cs="Times New Roman"/>
                <w:b/>
                <w:bCs/>
                <w:kern w:val="0"/>
                <w:sz w:val="21"/>
              </w:rPr>
              <w:t>建成时间（年月）</w:t>
            </w:r>
          </w:p>
        </w:tc>
        <w:tc>
          <w:tcPr>
            <w:tcW w:w="331" w:type="pct"/>
            <w:tcBorders>
              <w:top w:val="single" w:sz="12" w:space="0" w:color="auto"/>
              <w:bottom w:val="single" w:sz="12" w:space="0" w:color="auto"/>
            </w:tcBorders>
            <w:vAlign w:val="center"/>
          </w:tcPr>
          <w:p w:rsidR="009C7F9E" w:rsidRPr="00946A5F" w:rsidRDefault="009C7F9E" w:rsidP="009C7F9E">
            <w:pPr>
              <w:widowControl/>
              <w:spacing w:line="240" w:lineRule="auto"/>
              <w:ind w:firstLineChars="0" w:firstLine="0"/>
              <w:jc w:val="center"/>
              <w:rPr>
                <w:rFonts w:cs="Times New Roman"/>
                <w:b/>
                <w:bCs/>
                <w:kern w:val="0"/>
                <w:sz w:val="21"/>
              </w:rPr>
            </w:pPr>
            <w:r w:rsidRPr="00946A5F">
              <w:rPr>
                <w:rFonts w:cs="Times New Roman"/>
                <w:b/>
                <w:bCs/>
                <w:kern w:val="0"/>
                <w:sz w:val="21"/>
              </w:rPr>
              <w:t>正式运营时间（年月）</w:t>
            </w:r>
          </w:p>
        </w:tc>
        <w:tc>
          <w:tcPr>
            <w:tcW w:w="295" w:type="pct"/>
            <w:tcBorders>
              <w:top w:val="single" w:sz="12" w:space="0" w:color="auto"/>
              <w:bottom w:val="single" w:sz="12" w:space="0" w:color="auto"/>
            </w:tcBorders>
            <w:vAlign w:val="center"/>
          </w:tcPr>
          <w:p w:rsidR="009C7F9E" w:rsidRPr="00946A5F" w:rsidRDefault="009C7F9E" w:rsidP="009C7F9E">
            <w:pPr>
              <w:widowControl/>
              <w:spacing w:line="240" w:lineRule="auto"/>
              <w:ind w:firstLineChars="0" w:firstLine="0"/>
              <w:jc w:val="center"/>
              <w:rPr>
                <w:rFonts w:cs="Times New Roman"/>
                <w:b/>
                <w:bCs/>
                <w:kern w:val="0"/>
                <w:sz w:val="21"/>
              </w:rPr>
            </w:pPr>
            <w:r w:rsidRPr="00946A5F">
              <w:rPr>
                <w:rFonts w:cs="Times New Roman"/>
                <w:b/>
                <w:bCs/>
                <w:kern w:val="0"/>
                <w:sz w:val="21"/>
              </w:rPr>
              <w:t>总投资（万元）</w:t>
            </w:r>
          </w:p>
        </w:tc>
        <w:tc>
          <w:tcPr>
            <w:tcW w:w="343" w:type="pct"/>
            <w:tcBorders>
              <w:top w:val="single" w:sz="12" w:space="0" w:color="auto"/>
              <w:bottom w:val="single" w:sz="12" w:space="0" w:color="auto"/>
            </w:tcBorders>
            <w:vAlign w:val="center"/>
          </w:tcPr>
          <w:p w:rsidR="009C7F9E" w:rsidRPr="00946A5F" w:rsidRDefault="009C7F9E" w:rsidP="009C7F9E">
            <w:pPr>
              <w:widowControl/>
              <w:spacing w:line="240" w:lineRule="auto"/>
              <w:ind w:firstLineChars="0" w:firstLine="0"/>
              <w:jc w:val="center"/>
              <w:rPr>
                <w:rFonts w:cs="Times New Roman"/>
                <w:b/>
                <w:bCs/>
                <w:kern w:val="0"/>
                <w:sz w:val="21"/>
              </w:rPr>
            </w:pPr>
            <w:r w:rsidRPr="00946A5F">
              <w:rPr>
                <w:rFonts w:cs="Times New Roman"/>
                <w:b/>
                <w:bCs/>
                <w:kern w:val="0"/>
                <w:sz w:val="21"/>
              </w:rPr>
              <w:t>设计供水能力</w:t>
            </w:r>
            <w:r w:rsidRPr="00946A5F">
              <w:rPr>
                <w:rFonts w:cs="Times New Roman"/>
                <w:b/>
                <w:bCs/>
                <w:kern w:val="0"/>
                <w:sz w:val="21"/>
              </w:rPr>
              <w:t xml:space="preserve">  </w:t>
            </w:r>
            <w:r w:rsidRPr="00946A5F">
              <w:rPr>
                <w:rFonts w:cs="Times New Roman"/>
                <w:b/>
                <w:bCs/>
                <w:kern w:val="0"/>
                <w:sz w:val="21"/>
              </w:rPr>
              <w:t>（吨</w:t>
            </w:r>
            <w:r w:rsidRPr="00946A5F">
              <w:rPr>
                <w:rFonts w:cs="Times New Roman"/>
                <w:b/>
                <w:bCs/>
                <w:kern w:val="0"/>
                <w:sz w:val="21"/>
              </w:rPr>
              <w:t>/</w:t>
            </w:r>
            <w:r w:rsidRPr="00946A5F">
              <w:rPr>
                <w:rFonts w:cs="Times New Roman"/>
                <w:b/>
                <w:bCs/>
                <w:kern w:val="0"/>
                <w:sz w:val="21"/>
              </w:rPr>
              <w:t>日）</w:t>
            </w:r>
          </w:p>
        </w:tc>
        <w:tc>
          <w:tcPr>
            <w:tcW w:w="364" w:type="pct"/>
            <w:tcBorders>
              <w:top w:val="single" w:sz="12" w:space="0" w:color="auto"/>
              <w:bottom w:val="single" w:sz="12" w:space="0" w:color="auto"/>
            </w:tcBorders>
            <w:vAlign w:val="center"/>
          </w:tcPr>
          <w:p w:rsidR="009C7F9E" w:rsidRPr="00946A5F" w:rsidRDefault="009C7F9E" w:rsidP="009C7F9E">
            <w:pPr>
              <w:widowControl/>
              <w:spacing w:line="240" w:lineRule="auto"/>
              <w:ind w:firstLineChars="0" w:firstLine="0"/>
              <w:jc w:val="center"/>
              <w:rPr>
                <w:rFonts w:cs="Times New Roman"/>
                <w:b/>
                <w:bCs/>
                <w:kern w:val="0"/>
                <w:sz w:val="21"/>
              </w:rPr>
            </w:pPr>
            <w:r w:rsidRPr="00946A5F">
              <w:rPr>
                <w:rFonts w:cs="Times New Roman"/>
                <w:b/>
                <w:bCs/>
                <w:kern w:val="0"/>
                <w:sz w:val="21"/>
              </w:rPr>
              <w:t>实际供水能力</w:t>
            </w:r>
            <w:r w:rsidRPr="00946A5F">
              <w:rPr>
                <w:rFonts w:cs="Times New Roman"/>
                <w:b/>
                <w:bCs/>
                <w:kern w:val="0"/>
                <w:sz w:val="21"/>
              </w:rPr>
              <w:t xml:space="preserve">  </w:t>
            </w:r>
            <w:r w:rsidRPr="00946A5F">
              <w:rPr>
                <w:rFonts w:cs="Times New Roman"/>
                <w:b/>
                <w:bCs/>
                <w:kern w:val="0"/>
                <w:sz w:val="21"/>
              </w:rPr>
              <w:t>（吨</w:t>
            </w:r>
            <w:r w:rsidRPr="00946A5F">
              <w:rPr>
                <w:rFonts w:cs="Times New Roman"/>
                <w:b/>
                <w:bCs/>
                <w:kern w:val="0"/>
                <w:sz w:val="21"/>
              </w:rPr>
              <w:t>/</w:t>
            </w:r>
            <w:r w:rsidRPr="00946A5F">
              <w:rPr>
                <w:rFonts w:cs="Times New Roman"/>
                <w:b/>
                <w:bCs/>
                <w:kern w:val="0"/>
                <w:sz w:val="21"/>
              </w:rPr>
              <w:t>日）</w:t>
            </w:r>
          </w:p>
        </w:tc>
        <w:tc>
          <w:tcPr>
            <w:tcW w:w="311" w:type="pct"/>
            <w:tcBorders>
              <w:top w:val="single" w:sz="12" w:space="0" w:color="auto"/>
              <w:bottom w:val="single" w:sz="12" w:space="0" w:color="auto"/>
            </w:tcBorders>
            <w:vAlign w:val="center"/>
          </w:tcPr>
          <w:p w:rsidR="009C7F9E" w:rsidRPr="00946A5F" w:rsidRDefault="009C7F9E" w:rsidP="00A03975">
            <w:pPr>
              <w:widowControl/>
              <w:spacing w:line="240" w:lineRule="auto"/>
              <w:ind w:firstLineChars="0" w:firstLine="0"/>
              <w:jc w:val="center"/>
              <w:rPr>
                <w:rFonts w:cs="Times New Roman"/>
                <w:b/>
                <w:bCs/>
                <w:kern w:val="0"/>
                <w:sz w:val="21"/>
              </w:rPr>
            </w:pPr>
            <w:r w:rsidRPr="00946A5F">
              <w:rPr>
                <w:rFonts w:cs="Times New Roman"/>
                <w:b/>
                <w:bCs/>
                <w:kern w:val="0"/>
                <w:sz w:val="21"/>
              </w:rPr>
              <w:t>供水工程主要问题</w:t>
            </w:r>
          </w:p>
        </w:tc>
        <w:tc>
          <w:tcPr>
            <w:tcW w:w="272" w:type="pct"/>
            <w:tcBorders>
              <w:top w:val="single" w:sz="12" w:space="0" w:color="auto"/>
              <w:bottom w:val="single" w:sz="12" w:space="0" w:color="auto"/>
            </w:tcBorders>
            <w:vAlign w:val="center"/>
          </w:tcPr>
          <w:p w:rsidR="009C7F9E" w:rsidRPr="00946A5F" w:rsidRDefault="009C7F9E" w:rsidP="009C7F9E">
            <w:pPr>
              <w:widowControl/>
              <w:spacing w:line="240" w:lineRule="auto"/>
              <w:ind w:firstLineChars="0" w:firstLine="0"/>
              <w:jc w:val="center"/>
              <w:rPr>
                <w:rFonts w:cs="Times New Roman"/>
                <w:b/>
                <w:bCs/>
                <w:kern w:val="0"/>
                <w:sz w:val="21"/>
              </w:rPr>
            </w:pPr>
            <w:r w:rsidRPr="00946A5F">
              <w:rPr>
                <w:rFonts w:cs="Times New Roman"/>
                <w:b/>
                <w:bCs/>
                <w:kern w:val="0"/>
                <w:sz w:val="21"/>
              </w:rPr>
              <w:t>卫生许</w:t>
            </w:r>
          </w:p>
          <w:p w:rsidR="009C7F9E" w:rsidRPr="00946A5F" w:rsidRDefault="009C7F9E" w:rsidP="009C7F9E">
            <w:pPr>
              <w:widowControl/>
              <w:spacing w:line="240" w:lineRule="auto"/>
              <w:ind w:firstLineChars="0" w:firstLine="0"/>
              <w:jc w:val="center"/>
              <w:rPr>
                <w:rFonts w:cs="Times New Roman"/>
                <w:b/>
                <w:bCs/>
                <w:kern w:val="0"/>
                <w:sz w:val="21"/>
              </w:rPr>
            </w:pPr>
            <w:proofErr w:type="gramStart"/>
            <w:r w:rsidRPr="00946A5F">
              <w:rPr>
                <w:rFonts w:cs="Times New Roman"/>
                <w:b/>
                <w:bCs/>
                <w:kern w:val="0"/>
                <w:sz w:val="21"/>
              </w:rPr>
              <w:t>可情况</w:t>
            </w:r>
            <w:proofErr w:type="gramEnd"/>
          </w:p>
        </w:tc>
      </w:tr>
      <w:tr w:rsidR="009C7F9E" w:rsidRPr="00946A5F" w:rsidTr="00657142">
        <w:trPr>
          <w:trHeight w:val="397"/>
        </w:trPr>
        <w:tc>
          <w:tcPr>
            <w:tcW w:w="551" w:type="pct"/>
            <w:tcBorders>
              <w:top w:val="single" w:sz="12" w:space="0" w:color="auto"/>
            </w:tcBorders>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广水市农村饮用水安全中线工程</w:t>
            </w:r>
          </w:p>
        </w:tc>
        <w:tc>
          <w:tcPr>
            <w:tcW w:w="306" w:type="pct"/>
            <w:tcBorders>
              <w:top w:val="single" w:sz="12" w:space="0" w:color="auto"/>
            </w:tcBorders>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蔡河镇</w:t>
            </w:r>
          </w:p>
        </w:tc>
        <w:tc>
          <w:tcPr>
            <w:tcW w:w="421" w:type="pct"/>
            <w:tcBorders>
              <w:top w:val="single" w:sz="12" w:space="0" w:color="auto"/>
            </w:tcBorders>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广水市蔡河镇柏树巷村</w:t>
            </w:r>
          </w:p>
        </w:tc>
        <w:tc>
          <w:tcPr>
            <w:tcW w:w="242" w:type="pct"/>
            <w:tcBorders>
              <w:top w:val="single" w:sz="12" w:space="0" w:color="auto"/>
            </w:tcBorders>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水库</w:t>
            </w:r>
          </w:p>
        </w:tc>
        <w:tc>
          <w:tcPr>
            <w:tcW w:w="301" w:type="pct"/>
            <w:tcBorders>
              <w:top w:val="single" w:sz="12" w:space="0" w:color="auto"/>
            </w:tcBorders>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常规处理</w:t>
            </w:r>
          </w:p>
        </w:tc>
        <w:tc>
          <w:tcPr>
            <w:tcW w:w="286" w:type="pct"/>
            <w:tcBorders>
              <w:top w:val="single" w:sz="12" w:space="0" w:color="auto"/>
            </w:tcBorders>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200000</w:t>
            </w:r>
          </w:p>
        </w:tc>
        <w:tc>
          <w:tcPr>
            <w:tcW w:w="365" w:type="pct"/>
            <w:tcBorders>
              <w:top w:val="single" w:sz="12" w:space="0" w:color="auto"/>
            </w:tcBorders>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二氧化氯</w:t>
            </w:r>
          </w:p>
        </w:tc>
        <w:tc>
          <w:tcPr>
            <w:tcW w:w="219" w:type="pct"/>
            <w:tcBorders>
              <w:top w:val="single" w:sz="12" w:space="0" w:color="auto"/>
            </w:tcBorders>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使用</w:t>
            </w:r>
          </w:p>
        </w:tc>
        <w:tc>
          <w:tcPr>
            <w:tcW w:w="393" w:type="pct"/>
            <w:tcBorders>
              <w:top w:val="single" w:sz="12" w:space="0" w:color="auto"/>
            </w:tcBorders>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2009.11.5</w:t>
            </w:r>
          </w:p>
        </w:tc>
        <w:tc>
          <w:tcPr>
            <w:tcW w:w="331" w:type="pct"/>
            <w:tcBorders>
              <w:top w:val="single" w:sz="12" w:space="0" w:color="auto"/>
            </w:tcBorders>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2009.12</w:t>
            </w:r>
          </w:p>
        </w:tc>
        <w:tc>
          <w:tcPr>
            <w:tcW w:w="295" w:type="pct"/>
            <w:tcBorders>
              <w:top w:val="single" w:sz="12" w:space="0" w:color="auto"/>
            </w:tcBorders>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9500</w:t>
            </w:r>
          </w:p>
        </w:tc>
        <w:tc>
          <w:tcPr>
            <w:tcW w:w="343" w:type="pct"/>
            <w:tcBorders>
              <w:top w:val="single" w:sz="12" w:space="0" w:color="auto"/>
            </w:tcBorders>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20000</w:t>
            </w:r>
          </w:p>
        </w:tc>
        <w:tc>
          <w:tcPr>
            <w:tcW w:w="364" w:type="pct"/>
            <w:tcBorders>
              <w:top w:val="single" w:sz="12" w:space="0" w:color="auto"/>
            </w:tcBorders>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19800</w:t>
            </w:r>
          </w:p>
        </w:tc>
        <w:tc>
          <w:tcPr>
            <w:tcW w:w="311" w:type="pct"/>
            <w:tcBorders>
              <w:top w:val="single" w:sz="12" w:space="0" w:color="auto"/>
            </w:tcBorders>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缺水</w:t>
            </w:r>
          </w:p>
        </w:tc>
        <w:tc>
          <w:tcPr>
            <w:tcW w:w="272" w:type="pct"/>
            <w:tcBorders>
              <w:top w:val="single" w:sz="12" w:space="0" w:color="auto"/>
            </w:tcBorders>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有</w:t>
            </w:r>
          </w:p>
        </w:tc>
      </w:tr>
      <w:tr w:rsidR="009C7F9E" w:rsidRPr="00946A5F" w:rsidTr="00657142">
        <w:trPr>
          <w:trHeight w:val="397"/>
        </w:trPr>
        <w:tc>
          <w:tcPr>
            <w:tcW w:w="55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广水市长岭镇徐家河风景区自来水厂</w:t>
            </w:r>
          </w:p>
        </w:tc>
        <w:tc>
          <w:tcPr>
            <w:tcW w:w="306"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长岭镇</w:t>
            </w:r>
          </w:p>
        </w:tc>
        <w:tc>
          <w:tcPr>
            <w:tcW w:w="42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广水市长岭镇五一社区</w:t>
            </w:r>
          </w:p>
        </w:tc>
        <w:tc>
          <w:tcPr>
            <w:tcW w:w="242"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水库</w:t>
            </w:r>
          </w:p>
        </w:tc>
        <w:tc>
          <w:tcPr>
            <w:tcW w:w="30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常规处理</w:t>
            </w:r>
          </w:p>
        </w:tc>
        <w:tc>
          <w:tcPr>
            <w:tcW w:w="286"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80000</w:t>
            </w:r>
          </w:p>
        </w:tc>
        <w:tc>
          <w:tcPr>
            <w:tcW w:w="365"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二氧化氯</w:t>
            </w:r>
          </w:p>
        </w:tc>
        <w:tc>
          <w:tcPr>
            <w:tcW w:w="219"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使用</w:t>
            </w:r>
          </w:p>
        </w:tc>
        <w:tc>
          <w:tcPr>
            <w:tcW w:w="393"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2011.10</w:t>
            </w:r>
          </w:p>
        </w:tc>
        <w:tc>
          <w:tcPr>
            <w:tcW w:w="331"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2011.10</w:t>
            </w:r>
          </w:p>
        </w:tc>
        <w:tc>
          <w:tcPr>
            <w:tcW w:w="295"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80</w:t>
            </w:r>
          </w:p>
        </w:tc>
        <w:tc>
          <w:tcPr>
            <w:tcW w:w="343"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10000</w:t>
            </w:r>
          </w:p>
        </w:tc>
        <w:tc>
          <w:tcPr>
            <w:tcW w:w="364"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8000</w:t>
            </w:r>
          </w:p>
        </w:tc>
        <w:tc>
          <w:tcPr>
            <w:tcW w:w="31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缺水</w:t>
            </w:r>
          </w:p>
        </w:tc>
        <w:tc>
          <w:tcPr>
            <w:tcW w:w="272"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有</w:t>
            </w:r>
          </w:p>
        </w:tc>
      </w:tr>
      <w:tr w:rsidR="009C7F9E" w:rsidRPr="00946A5F" w:rsidTr="00657142">
        <w:trPr>
          <w:trHeight w:val="397"/>
        </w:trPr>
        <w:tc>
          <w:tcPr>
            <w:tcW w:w="55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广水市马坪镇金龙自来水厂</w:t>
            </w:r>
          </w:p>
        </w:tc>
        <w:tc>
          <w:tcPr>
            <w:tcW w:w="306"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马坪镇</w:t>
            </w:r>
          </w:p>
        </w:tc>
        <w:tc>
          <w:tcPr>
            <w:tcW w:w="42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广水市马坪镇军山社区</w:t>
            </w:r>
          </w:p>
        </w:tc>
        <w:tc>
          <w:tcPr>
            <w:tcW w:w="242"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水库</w:t>
            </w:r>
          </w:p>
        </w:tc>
        <w:tc>
          <w:tcPr>
            <w:tcW w:w="30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常规处理</w:t>
            </w:r>
            <w:r w:rsidRPr="00946A5F">
              <w:rPr>
                <w:rFonts w:cs="Times New Roman"/>
                <w:kern w:val="0"/>
                <w:sz w:val="21"/>
                <w:lang w:bidi="ar"/>
              </w:rPr>
              <w:t>)</w:t>
            </w:r>
          </w:p>
        </w:tc>
        <w:tc>
          <w:tcPr>
            <w:tcW w:w="286"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16000</w:t>
            </w:r>
          </w:p>
        </w:tc>
        <w:tc>
          <w:tcPr>
            <w:tcW w:w="365"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二氧化氯</w:t>
            </w:r>
          </w:p>
        </w:tc>
        <w:tc>
          <w:tcPr>
            <w:tcW w:w="219"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使用</w:t>
            </w:r>
          </w:p>
        </w:tc>
        <w:tc>
          <w:tcPr>
            <w:tcW w:w="393"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2011.5</w:t>
            </w:r>
          </w:p>
        </w:tc>
        <w:tc>
          <w:tcPr>
            <w:tcW w:w="331"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2011.6</w:t>
            </w:r>
          </w:p>
        </w:tc>
        <w:tc>
          <w:tcPr>
            <w:tcW w:w="295"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620</w:t>
            </w:r>
          </w:p>
        </w:tc>
        <w:tc>
          <w:tcPr>
            <w:tcW w:w="343"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2000</w:t>
            </w:r>
          </w:p>
        </w:tc>
        <w:tc>
          <w:tcPr>
            <w:tcW w:w="364"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1980</w:t>
            </w:r>
          </w:p>
        </w:tc>
        <w:tc>
          <w:tcPr>
            <w:tcW w:w="31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缺水</w:t>
            </w:r>
          </w:p>
        </w:tc>
        <w:tc>
          <w:tcPr>
            <w:tcW w:w="272"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有</w:t>
            </w:r>
          </w:p>
        </w:tc>
      </w:tr>
      <w:tr w:rsidR="009C7F9E" w:rsidRPr="00946A5F" w:rsidTr="00657142">
        <w:trPr>
          <w:trHeight w:val="397"/>
        </w:trPr>
        <w:tc>
          <w:tcPr>
            <w:tcW w:w="55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广水</w:t>
            </w:r>
            <w:proofErr w:type="gramStart"/>
            <w:r w:rsidRPr="00946A5F">
              <w:rPr>
                <w:rFonts w:cs="Times New Roman"/>
                <w:kern w:val="0"/>
                <w:sz w:val="21"/>
                <w:lang w:bidi="ar"/>
              </w:rPr>
              <w:t>市余店镇</w:t>
            </w:r>
            <w:proofErr w:type="gramEnd"/>
            <w:r w:rsidRPr="00946A5F">
              <w:rPr>
                <w:rFonts w:cs="Times New Roman"/>
                <w:kern w:val="0"/>
                <w:sz w:val="21"/>
                <w:lang w:bidi="ar"/>
              </w:rPr>
              <w:t>瑞昌供水有限公司</w:t>
            </w:r>
          </w:p>
        </w:tc>
        <w:tc>
          <w:tcPr>
            <w:tcW w:w="306"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proofErr w:type="gramStart"/>
            <w:r w:rsidRPr="00946A5F">
              <w:rPr>
                <w:rFonts w:cs="Times New Roman"/>
                <w:kern w:val="0"/>
                <w:sz w:val="21"/>
                <w:lang w:bidi="ar"/>
              </w:rPr>
              <w:t>余店镇</w:t>
            </w:r>
            <w:proofErr w:type="gramEnd"/>
          </w:p>
        </w:tc>
        <w:tc>
          <w:tcPr>
            <w:tcW w:w="42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广水市</w:t>
            </w:r>
            <w:proofErr w:type="gramStart"/>
            <w:r w:rsidRPr="00946A5F">
              <w:rPr>
                <w:rFonts w:cs="Times New Roman"/>
                <w:kern w:val="0"/>
                <w:sz w:val="21"/>
                <w:lang w:bidi="ar"/>
              </w:rPr>
              <w:t>余店镇余店</w:t>
            </w:r>
            <w:proofErr w:type="gramEnd"/>
            <w:r w:rsidRPr="00946A5F">
              <w:rPr>
                <w:rFonts w:cs="Times New Roman"/>
                <w:kern w:val="0"/>
                <w:sz w:val="21"/>
                <w:lang w:bidi="ar"/>
              </w:rPr>
              <w:t>村</w:t>
            </w:r>
          </w:p>
        </w:tc>
        <w:tc>
          <w:tcPr>
            <w:tcW w:w="242"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水库</w:t>
            </w:r>
          </w:p>
        </w:tc>
        <w:tc>
          <w:tcPr>
            <w:tcW w:w="30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常规处理</w:t>
            </w:r>
            <w:r w:rsidRPr="00946A5F">
              <w:rPr>
                <w:rFonts w:cs="Times New Roman"/>
                <w:kern w:val="0"/>
                <w:sz w:val="21"/>
                <w:lang w:bidi="ar"/>
              </w:rPr>
              <w:t>)</w:t>
            </w:r>
          </w:p>
        </w:tc>
        <w:tc>
          <w:tcPr>
            <w:tcW w:w="286"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40000</w:t>
            </w:r>
          </w:p>
        </w:tc>
        <w:tc>
          <w:tcPr>
            <w:tcW w:w="365"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二氧化氯</w:t>
            </w:r>
          </w:p>
        </w:tc>
        <w:tc>
          <w:tcPr>
            <w:tcW w:w="219"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使用</w:t>
            </w:r>
          </w:p>
        </w:tc>
        <w:tc>
          <w:tcPr>
            <w:tcW w:w="393"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2009.12</w:t>
            </w:r>
          </w:p>
        </w:tc>
        <w:tc>
          <w:tcPr>
            <w:tcW w:w="331"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2010.1</w:t>
            </w:r>
          </w:p>
        </w:tc>
        <w:tc>
          <w:tcPr>
            <w:tcW w:w="295"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2000</w:t>
            </w:r>
          </w:p>
        </w:tc>
        <w:tc>
          <w:tcPr>
            <w:tcW w:w="343"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3000</w:t>
            </w:r>
          </w:p>
        </w:tc>
        <w:tc>
          <w:tcPr>
            <w:tcW w:w="364"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2980</w:t>
            </w:r>
          </w:p>
        </w:tc>
        <w:tc>
          <w:tcPr>
            <w:tcW w:w="31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缺水</w:t>
            </w:r>
          </w:p>
        </w:tc>
        <w:tc>
          <w:tcPr>
            <w:tcW w:w="272"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有</w:t>
            </w:r>
          </w:p>
        </w:tc>
      </w:tr>
      <w:tr w:rsidR="009C7F9E" w:rsidRPr="00946A5F" w:rsidTr="00657142">
        <w:trPr>
          <w:trHeight w:val="397"/>
        </w:trPr>
        <w:tc>
          <w:tcPr>
            <w:tcW w:w="55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广水市吴店镇黑洞湾水厂</w:t>
            </w:r>
          </w:p>
        </w:tc>
        <w:tc>
          <w:tcPr>
            <w:tcW w:w="306"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吴店镇</w:t>
            </w:r>
          </w:p>
        </w:tc>
        <w:tc>
          <w:tcPr>
            <w:tcW w:w="42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广水市吴店镇唐</w:t>
            </w:r>
            <w:proofErr w:type="gramStart"/>
            <w:r w:rsidRPr="00946A5F">
              <w:rPr>
                <w:rFonts w:cs="Times New Roman"/>
                <w:kern w:val="0"/>
                <w:sz w:val="21"/>
                <w:lang w:bidi="ar"/>
              </w:rPr>
              <w:t>畈</w:t>
            </w:r>
            <w:proofErr w:type="gramEnd"/>
            <w:r w:rsidRPr="00946A5F">
              <w:rPr>
                <w:rFonts w:cs="Times New Roman"/>
                <w:kern w:val="0"/>
                <w:sz w:val="21"/>
                <w:lang w:bidi="ar"/>
              </w:rPr>
              <w:t>村</w:t>
            </w:r>
          </w:p>
        </w:tc>
        <w:tc>
          <w:tcPr>
            <w:tcW w:w="242"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水库</w:t>
            </w:r>
          </w:p>
        </w:tc>
        <w:tc>
          <w:tcPr>
            <w:tcW w:w="30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常规处理</w:t>
            </w:r>
          </w:p>
        </w:tc>
        <w:tc>
          <w:tcPr>
            <w:tcW w:w="286"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30000</w:t>
            </w:r>
          </w:p>
        </w:tc>
        <w:tc>
          <w:tcPr>
            <w:tcW w:w="365"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二氧化氯</w:t>
            </w:r>
          </w:p>
        </w:tc>
        <w:tc>
          <w:tcPr>
            <w:tcW w:w="219"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使用</w:t>
            </w:r>
          </w:p>
        </w:tc>
        <w:tc>
          <w:tcPr>
            <w:tcW w:w="393"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2014.8</w:t>
            </w:r>
          </w:p>
        </w:tc>
        <w:tc>
          <w:tcPr>
            <w:tcW w:w="331"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2014.12</w:t>
            </w:r>
          </w:p>
        </w:tc>
        <w:tc>
          <w:tcPr>
            <w:tcW w:w="295"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400</w:t>
            </w:r>
          </w:p>
        </w:tc>
        <w:tc>
          <w:tcPr>
            <w:tcW w:w="343"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3000</w:t>
            </w:r>
          </w:p>
        </w:tc>
        <w:tc>
          <w:tcPr>
            <w:tcW w:w="364"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700</w:t>
            </w:r>
          </w:p>
        </w:tc>
        <w:tc>
          <w:tcPr>
            <w:tcW w:w="31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缺水</w:t>
            </w:r>
          </w:p>
        </w:tc>
        <w:tc>
          <w:tcPr>
            <w:tcW w:w="272"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有</w:t>
            </w:r>
          </w:p>
        </w:tc>
      </w:tr>
      <w:tr w:rsidR="009C7F9E" w:rsidRPr="00946A5F" w:rsidTr="00657142">
        <w:trPr>
          <w:trHeight w:val="397"/>
        </w:trPr>
        <w:tc>
          <w:tcPr>
            <w:tcW w:w="55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广水市霞家河供水服务站东线工程</w:t>
            </w:r>
          </w:p>
        </w:tc>
        <w:tc>
          <w:tcPr>
            <w:tcW w:w="306"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武胜关镇</w:t>
            </w:r>
          </w:p>
        </w:tc>
        <w:tc>
          <w:tcPr>
            <w:tcW w:w="42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广水市武胜关镇黄岗村</w:t>
            </w:r>
          </w:p>
        </w:tc>
        <w:tc>
          <w:tcPr>
            <w:tcW w:w="242"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水库</w:t>
            </w:r>
          </w:p>
        </w:tc>
        <w:tc>
          <w:tcPr>
            <w:tcW w:w="30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常规处理</w:t>
            </w:r>
          </w:p>
        </w:tc>
        <w:tc>
          <w:tcPr>
            <w:tcW w:w="286"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120000</w:t>
            </w:r>
          </w:p>
        </w:tc>
        <w:tc>
          <w:tcPr>
            <w:tcW w:w="365"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二氧化氯</w:t>
            </w:r>
          </w:p>
        </w:tc>
        <w:tc>
          <w:tcPr>
            <w:tcW w:w="219"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使用</w:t>
            </w:r>
          </w:p>
        </w:tc>
        <w:tc>
          <w:tcPr>
            <w:tcW w:w="393"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1996.8</w:t>
            </w:r>
          </w:p>
        </w:tc>
        <w:tc>
          <w:tcPr>
            <w:tcW w:w="331"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1996.10</w:t>
            </w:r>
          </w:p>
        </w:tc>
        <w:tc>
          <w:tcPr>
            <w:tcW w:w="295"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5000</w:t>
            </w:r>
          </w:p>
        </w:tc>
        <w:tc>
          <w:tcPr>
            <w:tcW w:w="343"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3000</w:t>
            </w:r>
          </w:p>
        </w:tc>
        <w:tc>
          <w:tcPr>
            <w:tcW w:w="364"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2900</w:t>
            </w:r>
          </w:p>
        </w:tc>
        <w:tc>
          <w:tcPr>
            <w:tcW w:w="31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缺水</w:t>
            </w:r>
          </w:p>
        </w:tc>
        <w:tc>
          <w:tcPr>
            <w:tcW w:w="272"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有</w:t>
            </w:r>
          </w:p>
        </w:tc>
      </w:tr>
      <w:tr w:rsidR="009C7F9E" w:rsidRPr="00946A5F" w:rsidTr="00657142">
        <w:trPr>
          <w:trHeight w:val="397"/>
        </w:trPr>
        <w:tc>
          <w:tcPr>
            <w:tcW w:w="55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广水市李店镇红卫村</w:t>
            </w:r>
          </w:p>
        </w:tc>
        <w:tc>
          <w:tcPr>
            <w:tcW w:w="306"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李店镇</w:t>
            </w:r>
          </w:p>
        </w:tc>
        <w:tc>
          <w:tcPr>
            <w:tcW w:w="42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广水市李店镇红卫村</w:t>
            </w:r>
          </w:p>
        </w:tc>
        <w:tc>
          <w:tcPr>
            <w:tcW w:w="242"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浅井</w:t>
            </w:r>
          </w:p>
        </w:tc>
        <w:tc>
          <w:tcPr>
            <w:tcW w:w="30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手压泵</w:t>
            </w:r>
          </w:p>
        </w:tc>
        <w:tc>
          <w:tcPr>
            <w:tcW w:w="286"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6</w:t>
            </w:r>
          </w:p>
        </w:tc>
        <w:tc>
          <w:tcPr>
            <w:tcW w:w="365" w:type="pct"/>
            <w:vAlign w:val="center"/>
          </w:tcPr>
          <w:p w:rsidR="009C7F9E" w:rsidRPr="00946A5F" w:rsidRDefault="009C7F9E" w:rsidP="009C7F9E">
            <w:pPr>
              <w:spacing w:line="240" w:lineRule="auto"/>
              <w:ind w:firstLineChars="0" w:firstLine="0"/>
              <w:jc w:val="center"/>
              <w:rPr>
                <w:rFonts w:cs="Times New Roman"/>
                <w:kern w:val="0"/>
                <w:sz w:val="21"/>
              </w:rPr>
            </w:pPr>
          </w:p>
        </w:tc>
        <w:tc>
          <w:tcPr>
            <w:tcW w:w="219" w:type="pct"/>
            <w:vAlign w:val="center"/>
          </w:tcPr>
          <w:p w:rsidR="009C7F9E" w:rsidRPr="00946A5F" w:rsidRDefault="009C7F9E" w:rsidP="009C7F9E">
            <w:pPr>
              <w:widowControl/>
              <w:spacing w:line="240" w:lineRule="auto"/>
              <w:ind w:firstLineChars="0" w:firstLine="0"/>
              <w:jc w:val="center"/>
              <w:rPr>
                <w:rFonts w:cs="Times New Roman"/>
                <w:kern w:val="0"/>
                <w:sz w:val="21"/>
              </w:rPr>
            </w:pPr>
          </w:p>
        </w:tc>
        <w:tc>
          <w:tcPr>
            <w:tcW w:w="393" w:type="pct"/>
            <w:vAlign w:val="center"/>
          </w:tcPr>
          <w:p w:rsidR="009C7F9E" w:rsidRPr="00946A5F" w:rsidRDefault="009C7F9E" w:rsidP="009C7F9E">
            <w:pPr>
              <w:widowControl/>
              <w:spacing w:line="240" w:lineRule="auto"/>
              <w:ind w:firstLineChars="0" w:firstLine="0"/>
              <w:jc w:val="center"/>
              <w:rPr>
                <w:rFonts w:cs="Times New Roman"/>
                <w:kern w:val="0"/>
                <w:sz w:val="21"/>
              </w:rPr>
            </w:pPr>
          </w:p>
        </w:tc>
        <w:tc>
          <w:tcPr>
            <w:tcW w:w="331" w:type="pct"/>
            <w:vAlign w:val="center"/>
          </w:tcPr>
          <w:p w:rsidR="009C7F9E" w:rsidRPr="00946A5F" w:rsidRDefault="009C7F9E" w:rsidP="009C7F9E">
            <w:pPr>
              <w:widowControl/>
              <w:spacing w:line="240" w:lineRule="auto"/>
              <w:ind w:firstLineChars="0" w:firstLine="0"/>
              <w:jc w:val="center"/>
              <w:rPr>
                <w:rFonts w:cs="Times New Roman"/>
                <w:kern w:val="0"/>
                <w:sz w:val="21"/>
              </w:rPr>
            </w:pPr>
          </w:p>
        </w:tc>
        <w:tc>
          <w:tcPr>
            <w:tcW w:w="295" w:type="pct"/>
            <w:vAlign w:val="center"/>
          </w:tcPr>
          <w:p w:rsidR="009C7F9E" w:rsidRPr="00946A5F" w:rsidRDefault="009C7F9E" w:rsidP="009C7F9E">
            <w:pPr>
              <w:spacing w:line="240" w:lineRule="auto"/>
              <w:ind w:firstLineChars="0" w:firstLine="0"/>
              <w:jc w:val="center"/>
              <w:rPr>
                <w:rFonts w:cs="Times New Roman"/>
                <w:kern w:val="0"/>
                <w:sz w:val="21"/>
              </w:rPr>
            </w:pPr>
          </w:p>
        </w:tc>
        <w:tc>
          <w:tcPr>
            <w:tcW w:w="343" w:type="pct"/>
            <w:vAlign w:val="center"/>
          </w:tcPr>
          <w:p w:rsidR="009C7F9E" w:rsidRPr="00946A5F" w:rsidRDefault="009C7F9E" w:rsidP="009C7F9E">
            <w:pPr>
              <w:spacing w:line="240" w:lineRule="auto"/>
              <w:ind w:firstLineChars="0" w:firstLine="0"/>
              <w:jc w:val="center"/>
              <w:rPr>
                <w:rFonts w:cs="Times New Roman"/>
                <w:kern w:val="0"/>
                <w:sz w:val="21"/>
              </w:rPr>
            </w:pPr>
          </w:p>
        </w:tc>
        <w:tc>
          <w:tcPr>
            <w:tcW w:w="364" w:type="pct"/>
            <w:vAlign w:val="center"/>
          </w:tcPr>
          <w:p w:rsidR="009C7F9E" w:rsidRPr="00946A5F" w:rsidRDefault="009C7F9E" w:rsidP="009C7F9E">
            <w:pPr>
              <w:spacing w:line="240" w:lineRule="auto"/>
              <w:ind w:firstLineChars="0" w:firstLine="0"/>
              <w:jc w:val="center"/>
              <w:rPr>
                <w:rFonts w:cs="Times New Roman"/>
                <w:kern w:val="0"/>
                <w:sz w:val="21"/>
              </w:rPr>
            </w:pPr>
          </w:p>
        </w:tc>
        <w:tc>
          <w:tcPr>
            <w:tcW w:w="31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缺水</w:t>
            </w:r>
          </w:p>
        </w:tc>
        <w:tc>
          <w:tcPr>
            <w:tcW w:w="272" w:type="pct"/>
            <w:vAlign w:val="center"/>
          </w:tcPr>
          <w:p w:rsidR="009C7F9E" w:rsidRPr="00946A5F" w:rsidRDefault="009C7F9E" w:rsidP="009C7F9E">
            <w:pPr>
              <w:widowControl/>
              <w:spacing w:line="240" w:lineRule="auto"/>
              <w:ind w:firstLineChars="0" w:firstLine="0"/>
              <w:jc w:val="center"/>
              <w:rPr>
                <w:rFonts w:cs="Times New Roman"/>
                <w:kern w:val="0"/>
                <w:sz w:val="21"/>
              </w:rPr>
            </w:pPr>
          </w:p>
        </w:tc>
      </w:tr>
      <w:tr w:rsidR="009C7F9E" w:rsidRPr="00946A5F" w:rsidTr="00657142">
        <w:trPr>
          <w:trHeight w:val="397"/>
        </w:trPr>
        <w:tc>
          <w:tcPr>
            <w:tcW w:w="55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广水市农村饮用水安全中线工程</w:t>
            </w:r>
          </w:p>
        </w:tc>
        <w:tc>
          <w:tcPr>
            <w:tcW w:w="306"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城郊街道</w:t>
            </w:r>
          </w:p>
        </w:tc>
        <w:tc>
          <w:tcPr>
            <w:tcW w:w="42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广水市城郊乡大</w:t>
            </w:r>
            <w:proofErr w:type="gramStart"/>
            <w:r w:rsidRPr="00946A5F">
              <w:rPr>
                <w:rFonts w:cs="Times New Roman"/>
                <w:kern w:val="0"/>
                <w:sz w:val="21"/>
                <w:lang w:bidi="ar"/>
              </w:rPr>
              <w:t>邦</w:t>
            </w:r>
            <w:proofErr w:type="gramEnd"/>
            <w:r w:rsidRPr="00946A5F">
              <w:rPr>
                <w:rFonts w:cs="Times New Roman"/>
                <w:kern w:val="0"/>
                <w:sz w:val="21"/>
                <w:lang w:bidi="ar"/>
              </w:rPr>
              <w:t>中心小学</w:t>
            </w:r>
          </w:p>
        </w:tc>
        <w:tc>
          <w:tcPr>
            <w:tcW w:w="242"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水库</w:t>
            </w:r>
          </w:p>
        </w:tc>
        <w:tc>
          <w:tcPr>
            <w:tcW w:w="30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常规处理</w:t>
            </w:r>
          </w:p>
        </w:tc>
        <w:tc>
          <w:tcPr>
            <w:tcW w:w="286"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200000</w:t>
            </w:r>
          </w:p>
        </w:tc>
        <w:tc>
          <w:tcPr>
            <w:tcW w:w="365"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二氧化氯</w:t>
            </w:r>
          </w:p>
        </w:tc>
        <w:tc>
          <w:tcPr>
            <w:tcW w:w="219"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使用</w:t>
            </w:r>
          </w:p>
        </w:tc>
        <w:tc>
          <w:tcPr>
            <w:tcW w:w="393"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2009.11</w:t>
            </w:r>
          </w:p>
        </w:tc>
        <w:tc>
          <w:tcPr>
            <w:tcW w:w="331"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2009.12</w:t>
            </w:r>
          </w:p>
        </w:tc>
        <w:tc>
          <w:tcPr>
            <w:tcW w:w="295"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9500</w:t>
            </w:r>
          </w:p>
        </w:tc>
        <w:tc>
          <w:tcPr>
            <w:tcW w:w="343"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20000</w:t>
            </w:r>
          </w:p>
        </w:tc>
        <w:tc>
          <w:tcPr>
            <w:tcW w:w="364"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19800</w:t>
            </w:r>
          </w:p>
        </w:tc>
        <w:tc>
          <w:tcPr>
            <w:tcW w:w="311" w:type="pct"/>
            <w:vAlign w:val="center"/>
          </w:tcPr>
          <w:p w:rsidR="009C7F9E" w:rsidRPr="00946A5F" w:rsidRDefault="009C7F9E" w:rsidP="009C7F9E">
            <w:pPr>
              <w:widowControl/>
              <w:spacing w:line="240" w:lineRule="auto"/>
              <w:ind w:firstLineChars="0" w:firstLine="0"/>
              <w:jc w:val="center"/>
              <w:rPr>
                <w:rFonts w:cs="Times New Roman"/>
                <w:kern w:val="0"/>
                <w:sz w:val="21"/>
              </w:rPr>
            </w:pPr>
          </w:p>
        </w:tc>
        <w:tc>
          <w:tcPr>
            <w:tcW w:w="272"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有</w:t>
            </w:r>
          </w:p>
        </w:tc>
      </w:tr>
      <w:tr w:rsidR="009C7F9E" w:rsidRPr="00946A5F" w:rsidTr="00657142">
        <w:trPr>
          <w:trHeight w:val="397"/>
        </w:trPr>
        <w:tc>
          <w:tcPr>
            <w:tcW w:w="55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广水市农村饮用水安全中线工程</w:t>
            </w:r>
          </w:p>
        </w:tc>
        <w:tc>
          <w:tcPr>
            <w:tcW w:w="306"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proofErr w:type="gramStart"/>
            <w:r w:rsidRPr="00946A5F">
              <w:rPr>
                <w:rFonts w:cs="Times New Roman"/>
                <w:kern w:val="0"/>
                <w:sz w:val="21"/>
                <w:lang w:bidi="ar"/>
              </w:rPr>
              <w:t>骆</w:t>
            </w:r>
            <w:proofErr w:type="gramEnd"/>
            <w:r w:rsidRPr="00946A5F">
              <w:rPr>
                <w:rFonts w:cs="Times New Roman"/>
                <w:kern w:val="0"/>
                <w:sz w:val="21"/>
                <w:lang w:bidi="ar"/>
              </w:rPr>
              <w:t>店镇</w:t>
            </w:r>
          </w:p>
        </w:tc>
        <w:tc>
          <w:tcPr>
            <w:tcW w:w="42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proofErr w:type="gramStart"/>
            <w:r w:rsidRPr="00946A5F">
              <w:rPr>
                <w:rFonts w:cs="Times New Roman"/>
                <w:kern w:val="0"/>
                <w:sz w:val="21"/>
                <w:lang w:bidi="ar"/>
              </w:rPr>
              <w:t>骆</w:t>
            </w:r>
            <w:proofErr w:type="gramEnd"/>
            <w:r w:rsidRPr="00946A5F">
              <w:rPr>
                <w:rFonts w:cs="Times New Roman"/>
                <w:kern w:val="0"/>
                <w:sz w:val="21"/>
                <w:lang w:bidi="ar"/>
              </w:rPr>
              <w:t>店镇联兴小学</w:t>
            </w:r>
          </w:p>
        </w:tc>
        <w:tc>
          <w:tcPr>
            <w:tcW w:w="242"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水库</w:t>
            </w:r>
          </w:p>
        </w:tc>
        <w:tc>
          <w:tcPr>
            <w:tcW w:w="30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常规处理</w:t>
            </w:r>
            <w:r w:rsidRPr="00946A5F">
              <w:rPr>
                <w:rFonts w:cs="Times New Roman"/>
                <w:kern w:val="0"/>
                <w:sz w:val="21"/>
                <w:lang w:bidi="ar"/>
              </w:rPr>
              <w:t>)</w:t>
            </w:r>
          </w:p>
        </w:tc>
        <w:tc>
          <w:tcPr>
            <w:tcW w:w="286"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1000</w:t>
            </w:r>
          </w:p>
        </w:tc>
        <w:tc>
          <w:tcPr>
            <w:tcW w:w="365"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二氧化氯</w:t>
            </w:r>
          </w:p>
        </w:tc>
        <w:tc>
          <w:tcPr>
            <w:tcW w:w="219"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使用</w:t>
            </w:r>
          </w:p>
        </w:tc>
        <w:tc>
          <w:tcPr>
            <w:tcW w:w="393"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2009.11</w:t>
            </w:r>
          </w:p>
        </w:tc>
        <w:tc>
          <w:tcPr>
            <w:tcW w:w="331"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2009.12</w:t>
            </w:r>
          </w:p>
        </w:tc>
        <w:tc>
          <w:tcPr>
            <w:tcW w:w="295"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9500</w:t>
            </w:r>
          </w:p>
        </w:tc>
        <w:tc>
          <w:tcPr>
            <w:tcW w:w="343"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20000</w:t>
            </w:r>
          </w:p>
        </w:tc>
        <w:tc>
          <w:tcPr>
            <w:tcW w:w="364"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19800</w:t>
            </w:r>
          </w:p>
        </w:tc>
        <w:tc>
          <w:tcPr>
            <w:tcW w:w="311" w:type="pct"/>
            <w:vAlign w:val="center"/>
          </w:tcPr>
          <w:p w:rsidR="009C7F9E" w:rsidRPr="00946A5F" w:rsidRDefault="009C7F9E" w:rsidP="009C7F9E">
            <w:pPr>
              <w:widowControl/>
              <w:spacing w:line="240" w:lineRule="auto"/>
              <w:ind w:firstLineChars="0" w:firstLine="0"/>
              <w:jc w:val="center"/>
              <w:rPr>
                <w:rFonts w:cs="Times New Roman"/>
                <w:kern w:val="0"/>
                <w:sz w:val="21"/>
              </w:rPr>
            </w:pPr>
          </w:p>
        </w:tc>
        <w:tc>
          <w:tcPr>
            <w:tcW w:w="272" w:type="pct"/>
            <w:vAlign w:val="center"/>
          </w:tcPr>
          <w:p w:rsidR="009C7F9E" w:rsidRPr="00946A5F" w:rsidRDefault="009C7F9E" w:rsidP="009C7F9E">
            <w:pPr>
              <w:widowControl/>
              <w:spacing w:line="240" w:lineRule="auto"/>
              <w:ind w:firstLineChars="0" w:firstLine="0"/>
              <w:jc w:val="center"/>
              <w:rPr>
                <w:rFonts w:cs="Times New Roman"/>
                <w:kern w:val="0"/>
                <w:sz w:val="21"/>
              </w:rPr>
            </w:pPr>
            <w:r w:rsidRPr="00946A5F">
              <w:rPr>
                <w:rFonts w:cs="Times New Roman"/>
                <w:kern w:val="0"/>
                <w:sz w:val="21"/>
              </w:rPr>
              <w:t>有</w:t>
            </w:r>
          </w:p>
        </w:tc>
      </w:tr>
      <w:tr w:rsidR="009C7F9E" w:rsidRPr="00946A5F" w:rsidTr="00657142">
        <w:trPr>
          <w:trHeight w:val="397"/>
        </w:trPr>
        <w:tc>
          <w:tcPr>
            <w:tcW w:w="55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lastRenderedPageBreak/>
              <w:t>广水市</w:t>
            </w:r>
            <w:proofErr w:type="gramStart"/>
            <w:r w:rsidRPr="00946A5F">
              <w:rPr>
                <w:rFonts w:cs="Times New Roman"/>
                <w:kern w:val="0"/>
                <w:sz w:val="21"/>
                <w:lang w:bidi="ar"/>
              </w:rPr>
              <w:t>郝</w:t>
            </w:r>
            <w:proofErr w:type="gramEnd"/>
            <w:r w:rsidRPr="00946A5F">
              <w:rPr>
                <w:rFonts w:cs="Times New Roman"/>
                <w:kern w:val="0"/>
                <w:sz w:val="21"/>
                <w:lang w:bidi="ar"/>
              </w:rPr>
              <w:t>店镇关店中心小学</w:t>
            </w:r>
          </w:p>
        </w:tc>
        <w:tc>
          <w:tcPr>
            <w:tcW w:w="306"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proofErr w:type="gramStart"/>
            <w:r w:rsidRPr="00946A5F">
              <w:rPr>
                <w:rFonts w:cs="Times New Roman"/>
                <w:kern w:val="0"/>
                <w:sz w:val="21"/>
                <w:lang w:bidi="ar"/>
              </w:rPr>
              <w:t>郝</w:t>
            </w:r>
            <w:proofErr w:type="gramEnd"/>
            <w:r w:rsidRPr="00946A5F">
              <w:rPr>
                <w:rFonts w:cs="Times New Roman"/>
                <w:kern w:val="0"/>
                <w:sz w:val="21"/>
                <w:lang w:bidi="ar"/>
              </w:rPr>
              <w:t>店镇</w:t>
            </w:r>
          </w:p>
        </w:tc>
        <w:tc>
          <w:tcPr>
            <w:tcW w:w="42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广水市</w:t>
            </w:r>
            <w:proofErr w:type="gramStart"/>
            <w:r w:rsidRPr="00946A5F">
              <w:rPr>
                <w:rFonts w:cs="Times New Roman"/>
                <w:kern w:val="0"/>
                <w:sz w:val="21"/>
                <w:lang w:bidi="ar"/>
              </w:rPr>
              <w:t>郝</w:t>
            </w:r>
            <w:proofErr w:type="gramEnd"/>
            <w:r w:rsidRPr="00946A5F">
              <w:rPr>
                <w:rFonts w:cs="Times New Roman"/>
                <w:kern w:val="0"/>
                <w:sz w:val="21"/>
                <w:lang w:bidi="ar"/>
              </w:rPr>
              <w:t>店镇</w:t>
            </w:r>
            <w:proofErr w:type="gramStart"/>
            <w:r w:rsidRPr="00946A5F">
              <w:rPr>
                <w:rFonts w:cs="Times New Roman"/>
                <w:kern w:val="0"/>
                <w:sz w:val="21"/>
                <w:lang w:bidi="ar"/>
              </w:rPr>
              <w:t>关店村</w:t>
            </w:r>
            <w:proofErr w:type="gramEnd"/>
          </w:p>
        </w:tc>
        <w:tc>
          <w:tcPr>
            <w:tcW w:w="242"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深井</w:t>
            </w:r>
          </w:p>
        </w:tc>
        <w:tc>
          <w:tcPr>
            <w:tcW w:w="30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沉淀、过滤</w:t>
            </w:r>
          </w:p>
        </w:tc>
        <w:tc>
          <w:tcPr>
            <w:tcW w:w="286"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500</w:t>
            </w:r>
          </w:p>
        </w:tc>
        <w:tc>
          <w:tcPr>
            <w:tcW w:w="365" w:type="pct"/>
            <w:vAlign w:val="center"/>
          </w:tcPr>
          <w:p w:rsidR="009C7F9E" w:rsidRPr="00946A5F" w:rsidRDefault="009C7F9E" w:rsidP="009C7F9E">
            <w:pPr>
              <w:spacing w:line="240" w:lineRule="auto"/>
              <w:ind w:firstLineChars="0" w:firstLine="0"/>
              <w:jc w:val="center"/>
              <w:rPr>
                <w:rFonts w:cs="Times New Roman"/>
                <w:kern w:val="0"/>
                <w:sz w:val="21"/>
              </w:rPr>
            </w:pPr>
          </w:p>
        </w:tc>
        <w:tc>
          <w:tcPr>
            <w:tcW w:w="219" w:type="pct"/>
            <w:vAlign w:val="center"/>
          </w:tcPr>
          <w:p w:rsidR="009C7F9E" w:rsidRPr="00946A5F" w:rsidRDefault="009C7F9E" w:rsidP="009C7F9E">
            <w:pPr>
              <w:widowControl/>
              <w:spacing w:line="240" w:lineRule="auto"/>
              <w:ind w:firstLineChars="0" w:firstLine="0"/>
              <w:jc w:val="center"/>
              <w:rPr>
                <w:rFonts w:cs="Times New Roman"/>
                <w:kern w:val="0"/>
                <w:sz w:val="21"/>
              </w:rPr>
            </w:pPr>
          </w:p>
        </w:tc>
        <w:tc>
          <w:tcPr>
            <w:tcW w:w="393" w:type="pct"/>
            <w:vAlign w:val="center"/>
          </w:tcPr>
          <w:p w:rsidR="009C7F9E" w:rsidRPr="00946A5F" w:rsidRDefault="009C7F9E" w:rsidP="009C7F9E">
            <w:pPr>
              <w:widowControl/>
              <w:spacing w:line="240" w:lineRule="auto"/>
              <w:ind w:firstLineChars="0" w:firstLine="0"/>
              <w:jc w:val="center"/>
              <w:rPr>
                <w:rFonts w:cs="Times New Roman"/>
                <w:kern w:val="0"/>
                <w:sz w:val="21"/>
              </w:rPr>
            </w:pPr>
          </w:p>
        </w:tc>
        <w:tc>
          <w:tcPr>
            <w:tcW w:w="331" w:type="pct"/>
            <w:vAlign w:val="center"/>
          </w:tcPr>
          <w:p w:rsidR="009C7F9E" w:rsidRPr="00946A5F" w:rsidRDefault="009C7F9E" w:rsidP="009C7F9E">
            <w:pPr>
              <w:widowControl/>
              <w:spacing w:line="240" w:lineRule="auto"/>
              <w:ind w:firstLineChars="0" w:firstLine="0"/>
              <w:jc w:val="center"/>
              <w:rPr>
                <w:rFonts w:cs="Times New Roman"/>
                <w:kern w:val="0"/>
                <w:sz w:val="21"/>
              </w:rPr>
            </w:pPr>
          </w:p>
        </w:tc>
        <w:tc>
          <w:tcPr>
            <w:tcW w:w="295"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1</w:t>
            </w:r>
          </w:p>
        </w:tc>
        <w:tc>
          <w:tcPr>
            <w:tcW w:w="343"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100</w:t>
            </w:r>
          </w:p>
        </w:tc>
        <w:tc>
          <w:tcPr>
            <w:tcW w:w="364"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95</w:t>
            </w:r>
          </w:p>
        </w:tc>
        <w:tc>
          <w:tcPr>
            <w:tcW w:w="311" w:type="pct"/>
            <w:vAlign w:val="center"/>
          </w:tcPr>
          <w:p w:rsidR="009C7F9E" w:rsidRPr="00946A5F" w:rsidRDefault="009C7F9E" w:rsidP="009C7F9E">
            <w:pPr>
              <w:widowControl/>
              <w:spacing w:line="240" w:lineRule="auto"/>
              <w:ind w:firstLineChars="0" w:firstLine="0"/>
              <w:jc w:val="center"/>
              <w:rPr>
                <w:rFonts w:cs="Times New Roman"/>
                <w:kern w:val="0"/>
                <w:sz w:val="21"/>
              </w:rPr>
            </w:pPr>
          </w:p>
        </w:tc>
        <w:tc>
          <w:tcPr>
            <w:tcW w:w="272" w:type="pct"/>
            <w:vAlign w:val="center"/>
          </w:tcPr>
          <w:p w:rsidR="009C7F9E" w:rsidRPr="00946A5F" w:rsidRDefault="009C7F9E" w:rsidP="009C7F9E">
            <w:pPr>
              <w:widowControl/>
              <w:spacing w:line="240" w:lineRule="auto"/>
              <w:ind w:firstLineChars="0" w:firstLine="0"/>
              <w:jc w:val="center"/>
              <w:rPr>
                <w:rFonts w:cs="Times New Roman"/>
                <w:kern w:val="0"/>
                <w:sz w:val="21"/>
              </w:rPr>
            </w:pPr>
          </w:p>
        </w:tc>
      </w:tr>
      <w:tr w:rsidR="009C7F9E" w:rsidRPr="00946A5F" w:rsidTr="00657142">
        <w:trPr>
          <w:trHeight w:val="397"/>
        </w:trPr>
        <w:tc>
          <w:tcPr>
            <w:tcW w:w="55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杨寨镇中心中学</w:t>
            </w:r>
          </w:p>
        </w:tc>
        <w:tc>
          <w:tcPr>
            <w:tcW w:w="306"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杨寨镇</w:t>
            </w:r>
          </w:p>
        </w:tc>
        <w:tc>
          <w:tcPr>
            <w:tcW w:w="42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广水市杨寨镇中心中学</w:t>
            </w:r>
          </w:p>
        </w:tc>
        <w:tc>
          <w:tcPr>
            <w:tcW w:w="242"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深井</w:t>
            </w:r>
          </w:p>
        </w:tc>
        <w:tc>
          <w:tcPr>
            <w:tcW w:w="301"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机器取水</w:t>
            </w:r>
          </w:p>
        </w:tc>
        <w:tc>
          <w:tcPr>
            <w:tcW w:w="286" w:type="pct"/>
            <w:vAlign w:val="center"/>
          </w:tcPr>
          <w:p w:rsidR="009C7F9E" w:rsidRPr="00946A5F" w:rsidRDefault="009C7F9E" w:rsidP="009C7F9E">
            <w:pPr>
              <w:widowControl/>
              <w:spacing w:line="240" w:lineRule="auto"/>
              <w:ind w:firstLineChars="0" w:firstLine="0"/>
              <w:jc w:val="center"/>
              <w:textAlignment w:val="center"/>
              <w:rPr>
                <w:rFonts w:cs="Times New Roman"/>
                <w:kern w:val="0"/>
                <w:sz w:val="21"/>
              </w:rPr>
            </w:pPr>
            <w:r w:rsidRPr="00946A5F">
              <w:rPr>
                <w:rFonts w:cs="Times New Roman"/>
                <w:kern w:val="0"/>
                <w:sz w:val="21"/>
                <w:lang w:bidi="ar"/>
              </w:rPr>
              <w:t>800</w:t>
            </w:r>
          </w:p>
        </w:tc>
        <w:tc>
          <w:tcPr>
            <w:tcW w:w="365" w:type="pct"/>
            <w:vAlign w:val="center"/>
          </w:tcPr>
          <w:p w:rsidR="009C7F9E" w:rsidRPr="00946A5F" w:rsidRDefault="009C7F9E" w:rsidP="009C7F9E">
            <w:pPr>
              <w:spacing w:line="240" w:lineRule="auto"/>
              <w:ind w:firstLineChars="0" w:firstLine="0"/>
              <w:jc w:val="center"/>
              <w:rPr>
                <w:rFonts w:cs="Times New Roman"/>
                <w:kern w:val="0"/>
                <w:sz w:val="21"/>
              </w:rPr>
            </w:pPr>
          </w:p>
        </w:tc>
        <w:tc>
          <w:tcPr>
            <w:tcW w:w="219" w:type="pct"/>
            <w:vAlign w:val="center"/>
          </w:tcPr>
          <w:p w:rsidR="009C7F9E" w:rsidRPr="00946A5F" w:rsidRDefault="009C7F9E" w:rsidP="009C7F9E">
            <w:pPr>
              <w:widowControl/>
              <w:spacing w:line="240" w:lineRule="auto"/>
              <w:ind w:firstLineChars="0" w:firstLine="0"/>
              <w:jc w:val="center"/>
              <w:rPr>
                <w:rFonts w:cs="Times New Roman"/>
                <w:kern w:val="0"/>
                <w:sz w:val="21"/>
              </w:rPr>
            </w:pPr>
          </w:p>
        </w:tc>
        <w:tc>
          <w:tcPr>
            <w:tcW w:w="393" w:type="pct"/>
            <w:vAlign w:val="center"/>
          </w:tcPr>
          <w:p w:rsidR="009C7F9E" w:rsidRPr="00946A5F" w:rsidRDefault="009C7F9E" w:rsidP="009C7F9E">
            <w:pPr>
              <w:widowControl/>
              <w:spacing w:line="240" w:lineRule="auto"/>
              <w:ind w:firstLineChars="0" w:firstLine="0"/>
              <w:jc w:val="center"/>
              <w:rPr>
                <w:rFonts w:cs="Times New Roman"/>
                <w:kern w:val="0"/>
                <w:sz w:val="21"/>
              </w:rPr>
            </w:pPr>
          </w:p>
        </w:tc>
        <w:tc>
          <w:tcPr>
            <w:tcW w:w="331" w:type="pct"/>
            <w:vAlign w:val="center"/>
          </w:tcPr>
          <w:p w:rsidR="009C7F9E" w:rsidRPr="00946A5F" w:rsidRDefault="009C7F9E" w:rsidP="009C7F9E">
            <w:pPr>
              <w:widowControl/>
              <w:spacing w:line="240" w:lineRule="auto"/>
              <w:ind w:firstLineChars="0" w:firstLine="0"/>
              <w:jc w:val="center"/>
              <w:rPr>
                <w:rFonts w:cs="Times New Roman"/>
                <w:kern w:val="0"/>
                <w:sz w:val="21"/>
              </w:rPr>
            </w:pPr>
          </w:p>
        </w:tc>
        <w:tc>
          <w:tcPr>
            <w:tcW w:w="295" w:type="pct"/>
            <w:vAlign w:val="center"/>
          </w:tcPr>
          <w:p w:rsidR="009C7F9E" w:rsidRPr="00946A5F" w:rsidRDefault="009C7F9E" w:rsidP="009C7F9E">
            <w:pPr>
              <w:widowControl/>
              <w:spacing w:line="240" w:lineRule="auto"/>
              <w:ind w:firstLineChars="0" w:firstLine="0"/>
              <w:jc w:val="center"/>
              <w:rPr>
                <w:rFonts w:cs="Times New Roman"/>
                <w:kern w:val="0"/>
                <w:sz w:val="21"/>
              </w:rPr>
            </w:pPr>
          </w:p>
        </w:tc>
        <w:tc>
          <w:tcPr>
            <w:tcW w:w="343" w:type="pct"/>
            <w:vAlign w:val="center"/>
          </w:tcPr>
          <w:p w:rsidR="009C7F9E" w:rsidRPr="00946A5F" w:rsidRDefault="009C7F9E" w:rsidP="009C7F9E">
            <w:pPr>
              <w:spacing w:line="240" w:lineRule="auto"/>
              <w:ind w:firstLineChars="0" w:firstLine="0"/>
              <w:jc w:val="center"/>
              <w:rPr>
                <w:rFonts w:cs="Times New Roman"/>
                <w:kern w:val="0"/>
                <w:sz w:val="21"/>
              </w:rPr>
            </w:pPr>
          </w:p>
        </w:tc>
        <w:tc>
          <w:tcPr>
            <w:tcW w:w="364" w:type="pct"/>
            <w:vAlign w:val="center"/>
          </w:tcPr>
          <w:p w:rsidR="009C7F9E" w:rsidRPr="00946A5F" w:rsidRDefault="009C7F9E" w:rsidP="009C7F9E">
            <w:pPr>
              <w:spacing w:line="240" w:lineRule="auto"/>
              <w:ind w:firstLineChars="0" w:firstLine="0"/>
              <w:jc w:val="center"/>
              <w:rPr>
                <w:rFonts w:cs="Times New Roman"/>
                <w:kern w:val="0"/>
                <w:sz w:val="21"/>
              </w:rPr>
            </w:pPr>
          </w:p>
        </w:tc>
        <w:tc>
          <w:tcPr>
            <w:tcW w:w="311" w:type="pct"/>
            <w:vAlign w:val="center"/>
          </w:tcPr>
          <w:p w:rsidR="009C7F9E" w:rsidRPr="00946A5F" w:rsidRDefault="009C7F9E" w:rsidP="009C7F9E">
            <w:pPr>
              <w:widowControl/>
              <w:spacing w:line="240" w:lineRule="auto"/>
              <w:ind w:firstLineChars="0" w:firstLine="0"/>
              <w:jc w:val="center"/>
              <w:rPr>
                <w:rFonts w:cs="Times New Roman"/>
                <w:kern w:val="0"/>
                <w:sz w:val="21"/>
              </w:rPr>
            </w:pPr>
          </w:p>
        </w:tc>
        <w:tc>
          <w:tcPr>
            <w:tcW w:w="272" w:type="pct"/>
            <w:vAlign w:val="center"/>
          </w:tcPr>
          <w:p w:rsidR="009C7F9E" w:rsidRPr="00946A5F" w:rsidRDefault="009C7F9E" w:rsidP="009C7F9E">
            <w:pPr>
              <w:widowControl/>
              <w:spacing w:line="240" w:lineRule="auto"/>
              <w:ind w:firstLineChars="0" w:firstLine="0"/>
              <w:jc w:val="center"/>
              <w:rPr>
                <w:rFonts w:cs="Times New Roman"/>
                <w:kern w:val="0"/>
                <w:sz w:val="21"/>
              </w:rPr>
            </w:pPr>
          </w:p>
        </w:tc>
      </w:tr>
    </w:tbl>
    <w:p w:rsidR="009C7F9E" w:rsidRPr="00946A5F" w:rsidRDefault="009C7F9E" w:rsidP="009C7F9E">
      <w:pPr>
        <w:ind w:firstLineChars="0" w:firstLine="0"/>
        <w:sectPr w:rsidR="009C7F9E" w:rsidRPr="00946A5F" w:rsidSect="009C7F9E">
          <w:pgSz w:w="16838" w:h="11906" w:orient="landscape"/>
          <w:pgMar w:top="1134" w:right="1134" w:bottom="1134" w:left="1134" w:header="851" w:footer="992" w:gutter="0"/>
          <w:cols w:space="425"/>
          <w:docGrid w:type="lines" w:linePitch="381"/>
        </w:sectPr>
      </w:pPr>
    </w:p>
    <w:p w:rsidR="00951F95" w:rsidRPr="00946A5F" w:rsidRDefault="00951F95" w:rsidP="00585DC8">
      <w:pPr>
        <w:pStyle w:val="3"/>
      </w:pPr>
      <w:r w:rsidRPr="00946A5F">
        <w:rPr>
          <w:rFonts w:hint="eastAsia"/>
        </w:rPr>
        <w:lastRenderedPageBreak/>
        <w:t>大力开展</w:t>
      </w:r>
      <w:r w:rsidR="00DD61CD" w:rsidRPr="00946A5F">
        <w:rPr>
          <w:rFonts w:hint="eastAsia"/>
        </w:rPr>
        <w:t>农村</w:t>
      </w:r>
      <w:r w:rsidRPr="00946A5F">
        <w:rPr>
          <w:rFonts w:hint="eastAsia"/>
        </w:rPr>
        <w:t>绿化建设</w:t>
      </w:r>
    </w:p>
    <w:p w:rsidR="00951F95" w:rsidRPr="00946A5F" w:rsidRDefault="002D5EC9" w:rsidP="000A3BAD">
      <w:pPr>
        <w:ind w:firstLine="560"/>
      </w:pPr>
      <w:r w:rsidRPr="00946A5F">
        <w:rPr>
          <w:rFonts w:hint="eastAsia"/>
        </w:rPr>
        <w:t>实施“绿满广水”行动，</w:t>
      </w:r>
      <w:r w:rsidR="00951F95" w:rsidRPr="00946A5F">
        <w:rPr>
          <w:rFonts w:hint="eastAsia"/>
        </w:rPr>
        <w:t>采取连片绿化、整村推进的方式，抓好</w:t>
      </w:r>
      <w:r w:rsidR="00AB53B4" w:rsidRPr="00946A5F">
        <w:rPr>
          <w:rFonts w:hint="eastAsia"/>
        </w:rPr>
        <w:t>乡镇</w:t>
      </w:r>
      <w:r w:rsidR="00951F95" w:rsidRPr="00946A5F">
        <w:rPr>
          <w:rFonts w:hint="eastAsia"/>
        </w:rPr>
        <w:t>“规划建绿”、“见缝插绿”、“拆墙透绿”、“屋顶添绿”与园林景观工作，充分利用村庄隙地、河流水系、土岗山体等自然要素进行绿化，开展进村道路绿化、庭院绿化、农田林网绿化，以村旁、路旁、宅旁、田旁“四旁”为绿化重点，大力开展绿色示范乡村创建活动。深入推广大树绿荫、双排行道树、公交站点遮阴树，将主干道建成景观大道，次干道建成林荫路，打造树大荫浓、花团锦簇、季相丰富的道路景观。充分发挥广大农民在村庄绿化中的主力军作用，深入开展全民义务植树活动，加快村庄绿化步伐，着力解决绿地率和绿化覆盖率低的问题，提高乡镇生态质量和绿化美化效果，实现村庄绿色全覆盖。</w:t>
      </w:r>
    </w:p>
    <w:p w:rsidR="002D5EC9" w:rsidRPr="00946A5F" w:rsidRDefault="00951F95" w:rsidP="002D5EC9">
      <w:pPr>
        <w:pStyle w:val="3"/>
      </w:pPr>
      <w:r w:rsidRPr="00946A5F">
        <w:rPr>
          <w:rFonts w:hint="eastAsia"/>
        </w:rPr>
        <w:t>持续推进</w:t>
      </w:r>
      <w:r w:rsidR="002D5EC9" w:rsidRPr="00946A5F">
        <w:rPr>
          <w:rFonts w:hint="eastAsia"/>
        </w:rPr>
        <w:t>村容</w:t>
      </w:r>
      <w:r w:rsidRPr="00946A5F">
        <w:rPr>
          <w:rFonts w:hint="eastAsia"/>
        </w:rPr>
        <w:t>环境整治</w:t>
      </w:r>
    </w:p>
    <w:p w:rsidR="00CC45A6" w:rsidRPr="00946A5F" w:rsidRDefault="00951F95" w:rsidP="000A3BAD">
      <w:pPr>
        <w:ind w:firstLine="560"/>
      </w:pPr>
      <w:r w:rsidRPr="00946A5F">
        <w:rPr>
          <w:rFonts w:hint="eastAsia"/>
        </w:rPr>
        <w:t>加强</w:t>
      </w:r>
      <w:r w:rsidR="00AB53B4" w:rsidRPr="00946A5F">
        <w:rPr>
          <w:rFonts w:hint="eastAsia"/>
        </w:rPr>
        <w:t>乡镇</w:t>
      </w:r>
      <w:r w:rsidRPr="00946A5F">
        <w:rPr>
          <w:rFonts w:hint="eastAsia"/>
        </w:rPr>
        <w:t>规划督察，强化规划管理，规范镇区和乡村的建筑布局与风貌秩序，清除违章搭建的各种建筑物与构筑物，治理违规建设、非法侵占和扰乱道路空间的“裙房卡口”问题。坚持疏堵结合、便民利民的原则，加快农贸市场和小商品市场建设，发展乡村粮油超市与连锁店，合理设置临时市场，提供规范、低门槛的经营条件，加强综合管理，</w:t>
      </w:r>
      <w:proofErr w:type="gramStart"/>
      <w:r w:rsidRPr="00946A5F">
        <w:rPr>
          <w:rFonts w:hint="eastAsia"/>
        </w:rPr>
        <w:t>引摊进场</w:t>
      </w:r>
      <w:proofErr w:type="gramEnd"/>
      <w:r w:rsidRPr="00946A5F">
        <w:rPr>
          <w:rFonts w:hint="eastAsia"/>
        </w:rPr>
        <w:t>，杜绝乱摆摊点、跨门经营、占道经商等问题的出现。按照路通、灯明、排水畅、环境整洁的要求，积极改造街巷道路，配套基层教育、医疗</w:t>
      </w:r>
      <w:r w:rsidR="0007759D" w:rsidRPr="00946A5F">
        <w:rPr>
          <w:rFonts w:hint="eastAsia"/>
        </w:rPr>
        <w:t>、文体活动</w:t>
      </w:r>
      <w:r w:rsidRPr="00946A5F">
        <w:rPr>
          <w:rFonts w:hint="eastAsia"/>
        </w:rPr>
        <w:t>设施，推进农村旧村改造和新村建设工作</w:t>
      </w:r>
      <w:r w:rsidR="00313905" w:rsidRPr="00946A5F">
        <w:rPr>
          <w:rFonts w:hint="eastAsia"/>
        </w:rPr>
        <w:t>；</w:t>
      </w:r>
      <w:r w:rsidRPr="00946A5F">
        <w:rPr>
          <w:rFonts w:hint="eastAsia"/>
        </w:rPr>
        <w:t>加强对主要道路机动车、非机动车的交通管理，进一步完善交通标识、标线等交通管理设施，</w:t>
      </w:r>
      <w:r w:rsidR="002D5EC9" w:rsidRPr="00946A5F">
        <w:rPr>
          <w:rFonts w:hint="eastAsia"/>
        </w:rPr>
        <w:t>统筹建设晾晒场、农机棚等生产性公用设施</w:t>
      </w:r>
      <w:r w:rsidRPr="00946A5F">
        <w:rPr>
          <w:rFonts w:hint="eastAsia"/>
        </w:rPr>
        <w:t>，严格管理车辆的停放秩序。健全、完善户外广告审批制度和管理办法，综合运用法律、行政等手段规范农村户外广告、牌匾、霓虹灯设置，治理乱贴乱画顽症。</w:t>
      </w:r>
      <w:r w:rsidR="002D5EC9" w:rsidRPr="00946A5F">
        <w:rPr>
          <w:rFonts w:hint="eastAsia"/>
        </w:rPr>
        <w:t>加大村庄河道沟塘整治、疏浚管护力度，推进中小河流综合整治和水系连通试点工作，重点整治污水塘、臭水沟，拆除障碍物，疏通水系，提高引排和自净能力。</w:t>
      </w:r>
      <w:r w:rsidR="00CC45A6" w:rsidRPr="00946A5F">
        <w:rPr>
          <w:rFonts w:hint="eastAsia"/>
        </w:rPr>
        <w:t>到</w:t>
      </w:r>
      <w:r w:rsidR="00CC45A6" w:rsidRPr="00946A5F">
        <w:rPr>
          <w:rFonts w:hint="eastAsia"/>
        </w:rPr>
        <w:t>2020</w:t>
      </w:r>
      <w:r w:rsidR="00CC45A6" w:rsidRPr="00946A5F">
        <w:rPr>
          <w:rFonts w:hint="eastAsia"/>
        </w:rPr>
        <w:t>年，全市村庄环境卫生综合整治率达到</w:t>
      </w:r>
      <w:r w:rsidR="00CC45A6" w:rsidRPr="00946A5F">
        <w:rPr>
          <w:rFonts w:hint="eastAsia"/>
        </w:rPr>
        <w:t>65%</w:t>
      </w:r>
      <w:r w:rsidR="00CC45A6" w:rsidRPr="00946A5F">
        <w:rPr>
          <w:rFonts w:hint="eastAsia"/>
        </w:rPr>
        <w:t>。</w:t>
      </w:r>
    </w:p>
    <w:p w:rsidR="00CC45A6" w:rsidRPr="00946A5F" w:rsidRDefault="00CC45A6" w:rsidP="00CC45A6">
      <w:pPr>
        <w:pStyle w:val="3"/>
      </w:pPr>
      <w:r w:rsidRPr="00946A5F">
        <w:rPr>
          <w:rFonts w:hint="eastAsia"/>
        </w:rPr>
        <w:lastRenderedPageBreak/>
        <w:t>加快实施“厕所革命”</w:t>
      </w:r>
    </w:p>
    <w:p w:rsidR="00867EB2" w:rsidRPr="00946A5F" w:rsidRDefault="00CC45A6" w:rsidP="000A3BAD">
      <w:pPr>
        <w:ind w:firstLine="560"/>
      </w:pPr>
      <w:r w:rsidRPr="00946A5F">
        <w:rPr>
          <w:rFonts w:hint="eastAsia"/>
        </w:rPr>
        <w:t>按照《省人民政府关于印发湖北省“厕所革命”三年攻坚行动计划（</w:t>
      </w:r>
      <w:r w:rsidRPr="00946A5F">
        <w:rPr>
          <w:rFonts w:hint="eastAsia"/>
        </w:rPr>
        <w:t>2018-2020</w:t>
      </w:r>
      <w:r w:rsidRPr="00946A5F">
        <w:rPr>
          <w:rFonts w:hint="eastAsia"/>
        </w:rPr>
        <w:t>年）的通知》和《随州市人民政府关于印发随州市“厕所革命”三年攻坚行动实施方案（</w:t>
      </w:r>
      <w:r w:rsidRPr="00946A5F">
        <w:rPr>
          <w:rFonts w:hint="eastAsia"/>
        </w:rPr>
        <w:t>2018-2020</w:t>
      </w:r>
      <w:r w:rsidRPr="00946A5F">
        <w:rPr>
          <w:rFonts w:hint="eastAsia"/>
        </w:rPr>
        <w:t>年）的通知》要求，到</w:t>
      </w:r>
      <w:r w:rsidRPr="00946A5F">
        <w:rPr>
          <w:rFonts w:hint="eastAsia"/>
        </w:rPr>
        <w:t>2020</w:t>
      </w:r>
      <w:r w:rsidRPr="00946A5F">
        <w:rPr>
          <w:rFonts w:hint="eastAsia"/>
        </w:rPr>
        <w:t>年，全市完成农户无害化厕所</w:t>
      </w:r>
      <w:r w:rsidRPr="00946A5F">
        <w:rPr>
          <w:rFonts w:hint="eastAsia"/>
        </w:rPr>
        <w:t>48387</w:t>
      </w:r>
      <w:r w:rsidRPr="00946A5F">
        <w:rPr>
          <w:rFonts w:hint="eastAsia"/>
        </w:rPr>
        <w:t>户、农村公共厕所</w:t>
      </w:r>
      <w:r w:rsidRPr="00946A5F">
        <w:rPr>
          <w:rFonts w:hint="eastAsia"/>
        </w:rPr>
        <w:t>353</w:t>
      </w:r>
      <w:r w:rsidRPr="00946A5F">
        <w:rPr>
          <w:rFonts w:hint="eastAsia"/>
        </w:rPr>
        <w:t>座、乡镇公共厕所</w:t>
      </w:r>
      <w:r w:rsidRPr="00946A5F">
        <w:rPr>
          <w:rFonts w:hint="eastAsia"/>
        </w:rPr>
        <w:t>63</w:t>
      </w:r>
      <w:r w:rsidRPr="00946A5F">
        <w:rPr>
          <w:rFonts w:hint="eastAsia"/>
        </w:rPr>
        <w:t>座建设改造任务。按照</w:t>
      </w:r>
      <w:r w:rsidRPr="00946A5F">
        <w:rPr>
          <w:rFonts w:hint="eastAsia"/>
        </w:rPr>
        <w:t>2018</w:t>
      </w:r>
      <w:r w:rsidRPr="00946A5F">
        <w:rPr>
          <w:rFonts w:hint="eastAsia"/>
        </w:rPr>
        <w:t>年底完成总任务的</w:t>
      </w:r>
      <w:r w:rsidRPr="00946A5F">
        <w:rPr>
          <w:rFonts w:hint="eastAsia"/>
        </w:rPr>
        <w:t>30%</w:t>
      </w:r>
      <w:r w:rsidRPr="00946A5F">
        <w:rPr>
          <w:rFonts w:hint="eastAsia"/>
        </w:rPr>
        <w:t>、</w:t>
      </w:r>
      <w:r w:rsidRPr="00946A5F">
        <w:rPr>
          <w:rFonts w:hint="eastAsia"/>
        </w:rPr>
        <w:t>2019</w:t>
      </w:r>
      <w:r w:rsidRPr="00946A5F">
        <w:rPr>
          <w:rFonts w:hint="eastAsia"/>
        </w:rPr>
        <w:t>年底累计完成总任务的</w:t>
      </w:r>
      <w:r w:rsidRPr="00946A5F">
        <w:rPr>
          <w:rFonts w:hint="eastAsia"/>
        </w:rPr>
        <w:t>70%</w:t>
      </w:r>
      <w:r w:rsidRPr="00946A5F">
        <w:rPr>
          <w:rFonts w:hint="eastAsia"/>
        </w:rPr>
        <w:t>、</w:t>
      </w:r>
      <w:r w:rsidRPr="00946A5F">
        <w:rPr>
          <w:rFonts w:hint="eastAsia"/>
        </w:rPr>
        <w:t>2020</w:t>
      </w:r>
      <w:r w:rsidRPr="00946A5F">
        <w:rPr>
          <w:rFonts w:hint="eastAsia"/>
        </w:rPr>
        <w:t>年</w:t>
      </w:r>
      <w:r w:rsidRPr="00946A5F">
        <w:rPr>
          <w:rFonts w:hint="eastAsia"/>
        </w:rPr>
        <w:t>10</w:t>
      </w:r>
      <w:r w:rsidRPr="00946A5F">
        <w:rPr>
          <w:rFonts w:hint="eastAsia"/>
        </w:rPr>
        <w:t>月前全面完成总任务的进度要求，有力有序组织实施。</w:t>
      </w:r>
    </w:p>
    <w:p w:rsidR="00867EB2" w:rsidRPr="00946A5F" w:rsidRDefault="00867EB2" w:rsidP="000A3BAD">
      <w:pPr>
        <w:ind w:firstLine="560"/>
      </w:pPr>
      <w:r w:rsidRPr="00946A5F">
        <w:rPr>
          <w:rFonts w:hint="eastAsia"/>
        </w:rPr>
        <w:t>坚持“农户主体、政府补助、因地制宜、一村</w:t>
      </w:r>
      <w:proofErr w:type="gramStart"/>
      <w:r w:rsidRPr="00946A5F">
        <w:rPr>
          <w:rFonts w:hint="eastAsia"/>
        </w:rPr>
        <w:t>一</w:t>
      </w:r>
      <w:proofErr w:type="gramEnd"/>
      <w:r w:rsidRPr="00946A5F">
        <w:rPr>
          <w:rFonts w:hint="eastAsia"/>
        </w:rPr>
        <w:t>策”的原则，严格按照农户无害化厕所建设标准，以镇办为责任主体，部门配合，结合实际选择全国爱卫办推荐的三格化粪厕所式、三联沼气厕所式等多种建设模式，整村推进，实现农村无害化厕所改建和管理全覆盖。以镇办为建设主体，严格按照村镇公共厕所建设标准，重点加强农村党员群众服务中心、学校、集贸市场、公共场所、人口集中居民点、休闲旅游地、田园综合体、实习实训基地等厕所建设。引导社会经营场所和行政事业单位的厕所向社会公众开放，促进存量资源充分利用，避免重复建设。</w:t>
      </w:r>
    </w:p>
    <w:p w:rsidR="00867EB2" w:rsidRPr="00946A5F" w:rsidRDefault="002D5EC9" w:rsidP="000A3BAD">
      <w:pPr>
        <w:ind w:firstLine="560"/>
        <w:sectPr w:rsidR="00867EB2" w:rsidRPr="00946A5F" w:rsidSect="009C7F9E">
          <w:pgSz w:w="11906" w:h="16838"/>
          <w:pgMar w:top="1134" w:right="1134" w:bottom="1134" w:left="1134" w:header="851" w:footer="992" w:gutter="0"/>
          <w:cols w:space="425"/>
          <w:docGrid w:type="lines" w:linePitch="381"/>
        </w:sectPr>
      </w:pPr>
      <w:r w:rsidRPr="00946A5F">
        <w:rPr>
          <w:rFonts w:hint="eastAsia"/>
        </w:rPr>
        <w:t>全面规范建厕档案，要规范户厕、公厕档案，建立纸质和</w:t>
      </w:r>
      <w:proofErr w:type="gramStart"/>
      <w:r w:rsidRPr="00946A5F">
        <w:rPr>
          <w:rFonts w:hint="eastAsia"/>
        </w:rPr>
        <w:t>电子台</w:t>
      </w:r>
      <w:proofErr w:type="gramEnd"/>
      <w:r w:rsidRPr="00946A5F">
        <w:rPr>
          <w:rFonts w:hint="eastAsia"/>
        </w:rPr>
        <w:t>帐，内容包括乡（镇）村名、责任人姓名、电话号码、无害化模式、建设方式、完成时间、户主签字、厕所照片、验收记录等。优化无害化厕所外部环境，实施无害化厕所</w:t>
      </w:r>
      <w:r w:rsidRPr="00946A5F">
        <w:rPr>
          <w:rFonts w:hint="eastAsia"/>
        </w:rPr>
        <w:t>+</w:t>
      </w:r>
      <w:r w:rsidRPr="00946A5F">
        <w:rPr>
          <w:rFonts w:hint="eastAsia"/>
        </w:rPr>
        <w:t>污水终端处理</w:t>
      </w:r>
      <w:r w:rsidRPr="00946A5F">
        <w:rPr>
          <w:rFonts w:hint="eastAsia"/>
        </w:rPr>
        <w:t>+</w:t>
      </w:r>
      <w:r w:rsidRPr="00946A5F">
        <w:rPr>
          <w:rFonts w:hint="eastAsia"/>
        </w:rPr>
        <w:t>人工湿地</w:t>
      </w:r>
      <w:r w:rsidRPr="00946A5F">
        <w:rPr>
          <w:rFonts w:hint="eastAsia"/>
        </w:rPr>
        <w:t>+</w:t>
      </w:r>
      <w:r w:rsidRPr="00946A5F">
        <w:rPr>
          <w:rFonts w:hint="eastAsia"/>
        </w:rPr>
        <w:t>绿地建设模式，</w:t>
      </w:r>
      <w:proofErr w:type="gramStart"/>
      <w:r w:rsidRPr="00946A5F">
        <w:rPr>
          <w:rFonts w:hint="eastAsia"/>
        </w:rPr>
        <w:t>美化靓化村居</w:t>
      </w:r>
      <w:proofErr w:type="gramEnd"/>
      <w:r w:rsidRPr="00946A5F">
        <w:rPr>
          <w:rFonts w:hint="eastAsia"/>
        </w:rPr>
        <w:t>环境，彻底改变乡村面貌。</w:t>
      </w:r>
      <w:r w:rsidR="00407964" w:rsidRPr="00946A5F">
        <w:rPr>
          <w:rFonts w:hint="eastAsia"/>
        </w:rPr>
        <w:t>到</w:t>
      </w:r>
      <w:r w:rsidR="00407964" w:rsidRPr="00946A5F">
        <w:rPr>
          <w:rFonts w:hint="eastAsia"/>
        </w:rPr>
        <w:t>202</w:t>
      </w:r>
      <w:r w:rsidR="00CC45A6" w:rsidRPr="00946A5F">
        <w:rPr>
          <w:rFonts w:hint="eastAsia"/>
        </w:rPr>
        <w:t>0</w:t>
      </w:r>
      <w:r w:rsidR="00407964" w:rsidRPr="00946A5F">
        <w:rPr>
          <w:rFonts w:hint="eastAsia"/>
        </w:rPr>
        <w:t>年，全市农村卫生厕所普及率达到</w:t>
      </w:r>
      <w:r w:rsidR="00407964" w:rsidRPr="00946A5F">
        <w:rPr>
          <w:rFonts w:hint="eastAsia"/>
        </w:rPr>
        <w:t>9</w:t>
      </w:r>
      <w:r w:rsidR="00661657" w:rsidRPr="00946A5F">
        <w:rPr>
          <w:rFonts w:hint="eastAsia"/>
        </w:rPr>
        <w:t>0</w:t>
      </w:r>
      <w:r w:rsidR="00951F95" w:rsidRPr="00946A5F">
        <w:rPr>
          <w:rFonts w:hint="eastAsia"/>
        </w:rPr>
        <w:t>%</w:t>
      </w:r>
      <w:r w:rsidR="00661657" w:rsidRPr="00946A5F">
        <w:rPr>
          <w:rFonts w:hint="eastAsia"/>
        </w:rPr>
        <w:t>；到</w:t>
      </w:r>
      <w:r w:rsidR="00661657" w:rsidRPr="00946A5F">
        <w:rPr>
          <w:rFonts w:hint="eastAsia"/>
        </w:rPr>
        <w:t>2022</w:t>
      </w:r>
      <w:r w:rsidR="00661657" w:rsidRPr="00946A5F">
        <w:rPr>
          <w:rFonts w:hint="eastAsia"/>
        </w:rPr>
        <w:t>年，该指标达到</w:t>
      </w:r>
      <w:r w:rsidR="00661657" w:rsidRPr="00946A5F">
        <w:rPr>
          <w:rFonts w:hint="eastAsia"/>
        </w:rPr>
        <w:t>95%</w:t>
      </w:r>
      <w:r w:rsidR="00951F95" w:rsidRPr="00946A5F">
        <w:rPr>
          <w:rFonts w:hint="eastAsia"/>
        </w:rPr>
        <w:t>。</w:t>
      </w:r>
    </w:p>
    <w:p w:rsidR="00867EB2" w:rsidRPr="00946A5F" w:rsidRDefault="00867EB2" w:rsidP="00867EB2">
      <w:pPr>
        <w:pStyle w:val="a5"/>
      </w:pPr>
      <w:r w:rsidRPr="00946A5F">
        <w:lastRenderedPageBreak/>
        <w:t>表</w:t>
      </w:r>
      <w:r w:rsidRPr="00946A5F">
        <w:rPr>
          <w:rFonts w:hint="eastAsia"/>
        </w:rPr>
        <w:t xml:space="preserve">9-3-2 </w:t>
      </w:r>
      <w:r w:rsidRPr="00946A5F">
        <w:rPr>
          <w:rFonts w:hint="eastAsia"/>
        </w:rPr>
        <w:t>广水市“厕所革命”三年攻坚行动工程乡镇村庄建设任务表</w:t>
      </w:r>
    </w:p>
    <w:tbl>
      <w:tblPr>
        <w:tblW w:w="5000" w:type="pct"/>
        <w:tblLook w:val="04A0" w:firstRow="1" w:lastRow="0" w:firstColumn="1" w:lastColumn="0" w:noHBand="0" w:noVBand="1"/>
      </w:tblPr>
      <w:tblGrid>
        <w:gridCol w:w="636"/>
        <w:gridCol w:w="1299"/>
        <w:gridCol w:w="741"/>
        <w:gridCol w:w="808"/>
        <w:gridCol w:w="741"/>
        <w:gridCol w:w="741"/>
        <w:gridCol w:w="741"/>
        <w:gridCol w:w="741"/>
        <w:gridCol w:w="636"/>
        <w:gridCol w:w="695"/>
        <w:gridCol w:w="636"/>
        <w:gridCol w:w="636"/>
        <w:gridCol w:w="636"/>
        <w:gridCol w:w="636"/>
        <w:gridCol w:w="621"/>
        <w:gridCol w:w="640"/>
        <w:gridCol w:w="637"/>
        <w:gridCol w:w="641"/>
        <w:gridCol w:w="644"/>
        <w:gridCol w:w="644"/>
        <w:gridCol w:w="636"/>
      </w:tblGrid>
      <w:tr w:rsidR="00867EB2" w:rsidRPr="00946A5F" w:rsidTr="00867EB2">
        <w:trPr>
          <w:trHeight w:val="340"/>
        </w:trPr>
        <w:tc>
          <w:tcPr>
            <w:tcW w:w="195" w:type="pct"/>
            <w:vMerge w:val="restart"/>
            <w:tcBorders>
              <w:top w:val="single" w:sz="12" w:space="0" w:color="auto"/>
              <w:bottom w:val="single" w:sz="4" w:space="0" w:color="000000"/>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序号</w:t>
            </w:r>
          </w:p>
        </w:tc>
        <w:tc>
          <w:tcPr>
            <w:tcW w:w="444" w:type="pct"/>
            <w:vMerge w:val="restart"/>
            <w:tcBorders>
              <w:top w:val="single" w:sz="12" w:space="0" w:color="auto"/>
              <w:left w:val="single" w:sz="4" w:space="0" w:color="auto"/>
              <w:bottom w:val="single" w:sz="4" w:space="0" w:color="000000"/>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单位</w:t>
            </w:r>
          </w:p>
        </w:tc>
        <w:tc>
          <w:tcPr>
            <w:tcW w:w="1486" w:type="pct"/>
            <w:gridSpan w:val="6"/>
            <w:tcBorders>
              <w:top w:val="single" w:sz="12" w:space="0" w:color="auto"/>
              <w:left w:val="nil"/>
              <w:bottom w:val="single" w:sz="4" w:space="0" w:color="auto"/>
              <w:right w:val="single" w:sz="4" w:space="0" w:color="000000"/>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农户无害化厕所</w:t>
            </w:r>
          </w:p>
        </w:tc>
        <w:tc>
          <w:tcPr>
            <w:tcW w:w="1330" w:type="pct"/>
            <w:gridSpan w:val="6"/>
            <w:tcBorders>
              <w:top w:val="single" w:sz="12" w:space="0" w:color="auto"/>
              <w:left w:val="nil"/>
              <w:bottom w:val="single" w:sz="4" w:space="0" w:color="auto"/>
              <w:right w:val="single" w:sz="4" w:space="0" w:color="000000"/>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农村公共厕所</w:t>
            </w:r>
          </w:p>
        </w:tc>
        <w:tc>
          <w:tcPr>
            <w:tcW w:w="1546" w:type="pct"/>
            <w:gridSpan w:val="7"/>
            <w:tcBorders>
              <w:top w:val="single" w:sz="12" w:space="0" w:color="auto"/>
              <w:left w:val="nil"/>
              <w:bottom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乡镇公共厕所</w:t>
            </w:r>
          </w:p>
        </w:tc>
      </w:tr>
      <w:tr w:rsidR="00867EB2" w:rsidRPr="00946A5F" w:rsidTr="00867EB2">
        <w:trPr>
          <w:trHeight w:val="340"/>
        </w:trPr>
        <w:tc>
          <w:tcPr>
            <w:tcW w:w="195" w:type="pct"/>
            <w:vMerge/>
            <w:tcBorders>
              <w:top w:val="single" w:sz="4" w:space="0" w:color="auto"/>
              <w:bottom w:val="single" w:sz="4" w:space="0" w:color="000000"/>
              <w:right w:val="single" w:sz="4" w:space="0" w:color="auto"/>
            </w:tcBorders>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p>
        </w:tc>
        <w:tc>
          <w:tcPr>
            <w:tcW w:w="444" w:type="pct"/>
            <w:vMerge/>
            <w:tcBorders>
              <w:top w:val="single" w:sz="4" w:space="0" w:color="auto"/>
              <w:left w:val="single" w:sz="4" w:space="0" w:color="auto"/>
              <w:bottom w:val="single" w:sz="4" w:space="0" w:color="000000"/>
              <w:right w:val="single" w:sz="4" w:space="0" w:color="auto"/>
            </w:tcBorders>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p>
        </w:tc>
        <w:tc>
          <w:tcPr>
            <w:tcW w:w="518" w:type="pct"/>
            <w:gridSpan w:val="2"/>
            <w:tcBorders>
              <w:top w:val="single" w:sz="4"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建设性质</w:t>
            </w:r>
          </w:p>
        </w:tc>
        <w:tc>
          <w:tcPr>
            <w:tcW w:w="24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小计</w:t>
            </w:r>
          </w:p>
        </w:tc>
        <w:tc>
          <w:tcPr>
            <w:tcW w:w="724" w:type="pct"/>
            <w:gridSpan w:val="3"/>
            <w:tcBorders>
              <w:top w:val="single" w:sz="4"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建设年度</w:t>
            </w:r>
          </w:p>
        </w:tc>
        <w:tc>
          <w:tcPr>
            <w:tcW w:w="459" w:type="pct"/>
            <w:gridSpan w:val="2"/>
            <w:tcBorders>
              <w:top w:val="single" w:sz="4"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建设性质</w:t>
            </w:r>
          </w:p>
        </w:tc>
        <w:tc>
          <w:tcPr>
            <w:tcW w:w="21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小计</w:t>
            </w:r>
          </w:p>
        </w:tc>
        <w:tc>
          <w:tcPr>
            <w:tcW w:w="653" w:type="pct"/>
            <w:gridSpan w:val="3"/>
            <w:tcBorders>
              <w:top w:val="single" w:sz="4"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建设年度</w:t>
            </w:r>
          </w:p>
        </w:tc>
        <w:tc>
          <w:tcPr>
            <w:tcW w:w="220" w:type="pct"/>
            <w:vMerge w:val="restart"/>
            <w:tcBorders>
              <w:top w:val="nil"/>
              <w:left w:val="single" w:sz="4" w:space="0" w:color="auto"/>
              <w:bottom w:val="single" w:sz="4" w:space="0" w:color="000000"/>
              <w:right w:val="single" w:sz="4" w:space="0" w:color="auto"/>
            </w:tcBorders>
            <w:shd w:val="clear" w:color="auto" w:fill="auto"/>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建设地点</w:t>
            </w:r>
          </w:p>
        </w:tc>
        <w:tc>
          <w:tcPr>
            <w:tcW w:w="441" w:type="pct"/>
            <w:gridSpan w:val="2"/>
            <w:tcBorders>
              <w:top w:val="single" w:sz="4"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建设性质</w:t>
            </w:r>
          </w:p>
        </w:tc>
        <w:tc>
          <w:tcPr>
            <w:tcW w:w="221"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合计</w:t>
            </w:r>
          </w:p>
        </w:tc>
        <w:tc>
          <w:tcPr>
            <w:tcW w:w="664" w:type="pct"/>
            <w:gridSpan w:val="3"/>
            <w:tcBorders>
              <w:top w:val="single" w:sz="4" w:space="0" w:color="auto"/>
              <w:left w:val="nil"/>
              <w:bottom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建设年度</w:t>
            </w:r>
          </w:p>
        </w:tc>
      </w:tr>
      <w:tr w:rsidR="00867EB2" w:rsidRPr="00946A5F" w:rsidTr="00867EB2">
        <w:trPr>
          <w:trHeight w:val="340"/>
        </w:trPr>
        <w:tc>
          <w:tcPr>
            <w:tcW w:w="195" w:type="pct"/>
            <w:vMerge/>
            <w:tcBorders>
              <w:top w:val="single" w:sz="4" w:space="0" w:color="auto"/>
              <w:bottom w:val="single" w:sz="12" w:space="0" w:color="auto"/>
              <w:right w:val="single" w:sz="4" w:space="0" w:color="auto"/>
            </w:tcBorders>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p>
        </w:tc>
        <w:tc>
          <w:tcPr>
            <w:tcW w:w="444" w:type="pct"/>
            <w:vMerge/>
            <w:tcBorders>
              <w:top w:val="single" w:sz="4" w:space="0" w:color="auto"/>
              <w:left w:val="single" w:sz="4" w:space="0" w:color="auto"/>
              <w:bottom w:val="single" w:sz="12" w:space="0" w:color="auto"/>
              <w:right w:val="single" w:sz="4" w:space="0" w:color="auto"/>
            </w:tcBorders>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p>
        </w:tc>
        <w:tc>
          <w:tcPr>
            <w:tcW w:w="241"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新建</w:t>
            </w:r>
          </w:p>
        </w:tc>
        <w:tc>
          <w:tcPr>
            <w:tcW w:w="278" w:type="pct"/>
            <w:tcBorders>
              <w:top w:val="nil"/>
              <w:left w:val="nil"/>
              <w:bottom w:val="single" w:sz="12" w:space="0" w:color="auto"/>
              <w:right w:val="single" w:sz="4" w:space="0" w:color="auto"/>
            </w:tcBorders>
            <w:shd w:val="clear" w:color="auto" w:fill="auto"/>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改造</w:t>
            </w:r>
            <w:r w:rsidRPr="00946A5F">
              <w:rPr>
                <w:rFonts w:eastAsia="宋体" w:cs="Times New Roman"/>
                <w:kern w:val="0"/>
                <w:sz w:val="21"/>
              </w:rPr>
              <w:br/>
            </w:r>
            <w:r w:rsidRPr="00946A5F">
              <w:rPr>
                <w:rFonts w:eastAsia="宋体" w:cs="Times New Roman"/>
                <w:kern w:val="0"/>
                <w:sz w:val="21"/>
              </w:rPr>
              <w:t>提升</w:t>
            </w:r>
          </w:p>
        </w:tc>
        <w:tc>
          <w:tcPr>
            <w:tcW w:w="243" w:type="pct"/>
            <w:vMerge/>
            <w:tcBorders>
              <w:top w:val="nil"/>
              <w:left w:val="single" w:sz="4" w:space="0" w:color="auto"/>
              <w:bottom w:val="single" w:sz="12" w:space="0" w:color="auto"/>
              <w:right w:val="single" w:sz="4" w:space="0" w:color="auto"/>
            </w:tcBorders>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p>
        </w:tc>
        <w:tc>
          <w:tcPr>
            <w:tcW w:w="241"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2018</w:t>
            </w:r>
          </w:p>
        </w:tc>
        <w:tc>
          <w:tcPr>
            <w:tcW w:w="241"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2019</w:t>
            </w:r>
          </w:p>
        </w:tc>
        <w:tc>
          <w:tcPr>
            <w:tcW w:w="243"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2020</w:t>
            </w:r>
          </w:p>
        </w:tc>
        <w:tc>
          <w:tcPr>
            <w:tcW w:w="218"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新建</w:t>
            </w:r>
          </w:p>
        </w:tc>
        <w:tc>
          <w:tcPr>
            <w:tcW w:w="241" w:type="pct"/>
            <w:tcBorders>
              <w:top w:val="nil"/>
              <w:left w:val="nil"/>
              <w:bottom w:val="single" w:sz="12" w:space="0" w:color="auto"/>
              <w:right w:val="single" w:sz="4" w:space="0" w:color="auto"/>
            </w:tcBorders>
            <w:shd w:val="clear" w:color="auto" w:fill="auto"/>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改造</w:t>
            </w:r>
            <w:r w:rsidRPr="00946A5F">
              <w:rPr>
                <w:rFonts w:eastAsia="宋体" w:cs="Times New Roman"/>
                <w:kern w:val="0"/>
                <w:sz w:val="21"/>
              </w:rPr>
              <w:br/>
            </w:r>
            <w:r w:rsidRPr="00946A5F">
              <w:rPr>
                <w:rFonts w:eastAsia="宋体" w:cs="Times New Roman"/>
                <w:kern w:val="0"/>
                <w:sz w:val="21"/>
              </w:rPr>
              <w:t>提升</w:t>
            </w:r>
          </w:p>
        </w:tc>
        <w:tc>
          <w:tcPr>
            <w:tcW w:w="218" w:type="pct"/>
            <w:vMerge/>
            <w:tcBorders>
              <w:top w:val="nil"/>
              <w:left w:val="single" w:sz="4" w:space="0" w:color="auto"/>
              <w:bottom w:val="single" w:sz="12" w:space="0" w:color="auto"/>
              <w:right w:val="single" w:sz="4" w:space="0" w:color="auto"/>
            </w:tcBorders>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p>
        </w:tc>
        <w:tc>
          <w:tcPr>
            <w:tcW w:w="218"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2018</w:t>
            </w:r>
          </w:p>
        </w:tc>
        <w:tc>
          <w:tcPr>
            <w:tcW w:w="218"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2019</w:t>
            </w:r>
          </w:p>
        </w:tc>
        <w:tc>
          <w:tcPr>
            <w:tcW w:w="218"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2020</w:t>
            </w:r>
          </w:p>
        </w:tc>
        <w:tc>
          <w:tcPr>
            <w:tcW w:w="220" w:type="pct"/>
            <w:vMerge/>
            <w:tcBorders>
              <w:top w:val="nil"/>
              <w:left w:val="single" w:sz="4" w:space="0" w:color="auto"/>
              <w:bottom w:val="single" w:sz="12" w:space="0" w:color="auto"/>
              <w:right w:val="single" w:sz="4" w:space="0" w:color="auto"/>
            </w:tcBorders>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p>
        </w:tc>
        <w:tc>
          <w:tcPr>
            <w:tcW w:w="221"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新建</w:t>
            </w:r>
          </w:p>
        </w:tc>
        <w:tc>
          <w:tcPr>
            <w:tcW w:w="220" w:type="pct"/>
            <w:tcBorders>
              <w:top w:val="nil"/>
              <w:left w:val="nil"/>
              <w:bottom w:val="single" w:sz="12" w:space="0" w:color="auto"/>
              <w:right w:val="single" w:sz="4" w:space="0" w:color="auto"/>
            </w:tcBorders>
            <w:shd w:val="clear" w:color="auto" w:fill="auto"/>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改造</w:t>
            </w:r>
            <w:r w:rsidRPr="00946A5F">
              <w:rPr>
                <w:rFonts w:eastAsia="宋体" w:cs="Times New Roman"/>
                <w:kern w:val="0"/>
                <w:sz w:val="21"/>
              </w:rPr>
              <w:br/>
            </w:r>
            <w:r w:rsidRPr="00946A5F">
              <w:rPr>
                <w:rFonts w:eastAsia="宋体" w:cs="Times New Roman"/>
                <w:kern w:val="0"/>
                <w:sz w:val="21"/>
              </w:rPr>
              <w:t>提升</w:t>
            </w:r>
          </w:p>
        </w:tc>
        <w:tc>
          <w:tcPr>
            <w:tcW w:w="221" w:type="pct"/>
            <w:vMerge/>
            <w:tcBorders>
              <w:top w:val="nil"/>
              <w:left w:val="single" w:sz="4" w:space="0" w:color="auto"/>
              <w:bottom w:val="single" w:sz="12" w:space="0" w:color="auto"/>
              <w:right w:val="single" w:sz="4" w:space="0" w:color="auto"/>
            </w:tcBorders>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p>
        </w:tc>
        <w:tc>
          <w:tcPr>
            <w:tcW w:w="222"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2018</w:t>
            </w:r>
          </w:p>
        </w:tc>
        <w:tc>
          <w:tcPr>
            <w:tcW w:w="222"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2019</w:t>
            </w:r>
          </w:p>
        </w:tc>
        <w:tc>
          <w:tcPr>
            <w:tcW w:w="220" w:type="pct"/>
            <w:tcBorders>
              <w:top w:val="nil"/>
              <w:left w:val="nil"/>
              <w:bottom w:val="single" w:sz="12"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2020</w:t>
            </w:r>
          </w:p>
        </w:tc>
      </w:tr>
      <w:tr w:rsidR="00867EB2" w:rsidRPr="00946A5F" w:rsidTr="00867EB2">
        <w:trPr>
          <w:trHeight w:val="340"/>
        </w:trPr>
        <w:tc>
          <w:tcPr>
            <w:tcW w:w="195" w:type="pct"/>
            <w:tcBorders>
              <w:top w:val="single" w:sz="12" w:space="0" w:color="auto"/>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444" w:type="pct"/>
            <w:tcBorders>
              <w:top w:val="single" w:sz="12"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蔡河镇</w:t>
            </w:r>
          </w:p>
        </w:tc>
        <w:tc>
          <w:tcPr>
            <w:tcW w:w="241" w:type="pct"/>
            <w:tcBorders>
              <w:top w:val="single" w:sz="12"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1720</w:t>
            </w:r>
          </w:p>
        </w:tc>
        <w:tc>
          <w:tcPr>
            <w:tcW w:w="278" w:type="pct"/>
            <w:tcBorders>
              <w:top w:val="single" w:sz="12"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880</w:t>
            </w:r>
          </w:p>
        </w:tc>
        <w:tc>
          <w:tcPr>
            <w:tcW w:w="243" w:type="pct"/>
            <w:tcBorders>
              <w:top w:val="single" w:sz="12"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2600</w:t>
            </w:r>
          </w:p>
        </w:tc>
        <w:tc>
          <w:tcPr>
            <w:tcW w:w="241" w:type="pct"/>
            <w:tcBorders>
              <w:top w:val="single" w:sz="12"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2600</w:t>
            </w:r>
          </w:p>
        </w:tc>
        <w:tc>
          <w:tcPr>
            <w:tcW w:w="241" w:type="pct"/>
            <w:tcBorders>
              <w:top w:val="single" w:sz="12"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43" w:type="pct"/>
            <w:tcBorders>
              <w:top w:val="single" w:sz="12"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18" w:type="pct"/>
            <w:tcBorders>
              <w:top w:val="single" w:sz="12"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w:t>
            </w:r>
          </w:p>
        </w:tc>
        <w:tc>
          <w:tcPr>
            <w:tcW w:w="241" w:type="pct"/>
            <w:tcBorders>
              <w:top w:val="single" w:sz="12"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13</w:t>
            </w:r>
          </w:p>
        </w:tc>
        <w:tc>
          <w:tcPr>
            <w:tcW w:w="218" w:type="pct"/>
            <w:tcBorders>
              <w:top w:val="single" w:sz="12"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23</w:t>
            </w:r>
          </w:p>
        </w:tc>
        <w:tc>
          <w:tcPr>
            <w:tcW w:w="218" w:type="pct"/>
            <w:tcBorders>
              <w:top w:val="single" w:sz="12"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23</w:t>
            </w:r>
          </w:p>
        </w:tc>
        <w:tc>
          <w:tcPr>
            <w:tcW w:w="218" w:type="pct"/>
            <w:tcBorders>
              <w:top w:val="single" w:sz="12"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18" w:type="pct"/>
            <w:tcBorders>
              <w:top w:val="single" w:sz="12"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0" w:type="pct"/>
            <w:tcBorders>
              <w:top w:val="single" w:sz="12"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21" w:type="pct"/>
            <w:tcBorders>
              <w:top w:val="single" w:sz="12"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20" w:type="pct"/>
            <w:tcBorders>
              <w:top w:val="single" w:sz="12"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221" w:type="pct"/>
            <w:tcBorders>
              <w:top w:val="single" w:sz="12"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c>
          <w:tcPr>
            <w:tcW w:w="222" w:type="pct"/>
            <w:tcBorders>
              <w:top w:val="single" w:sz="12"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222" w:type="pct"/>
            <w:tcBorders>
              <w:top w:val="single" w:sz="12" w:space="0" w:color="auto"/>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220" w:type="pct"/>
            <w:tcBorders>
              <w:top w:val="single" w:sz="12" w:space="0" w:color="auto"/>
              <w:left w:val="nil"/>
              <w:bottom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r>
      <w:tr w:rsidR="00867EB2" w:rsidRPr="00946A5F" w:rsidTr="00867EB2">
        <w:trPr>
          <w:trHeight w:val="340"/>
        </w:trPr>
        <w:tc>
          <w:tcPr>
            <w:tcW w:w="195" w:type="pct"/>
            <w:tcBorders>
              <w:top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444"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郝</w:t>
            </w:r>
            <w:proofErr w:type="gramEnd"/>
            <w:r w:rsidRPr="00946A5F">
              <w:rPr>
                <w:rFonts w:eastAsia="宋体" w:cs="Times New Roman"/>
                <w:kern w:val="0"/>
                <w:sz w:val="21"/>
              </w:rPr>
              <w:t>店镇</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1678</w:t>
            </w:r>
          </w:p>
        </w:tc>
        <w:tc>
          <w:tcPr>
            <w:tcW w:w="27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874</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2552</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2552</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17</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17</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c>
          <w:tcPr>
            <w:tcW w:w="220" w:type="pct"/>
            <w:tcBorders>
              <w:top w:val="nil"/>
              <w:left w:val="nil"/>
              <w:bottom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r>
      <w:tr w:rsidR="00867EB2" w:rsidRPr="00946A5F" w:rsidTr="00867EB2">
        <w:trPr>
          <w:trHeight w:val="340"/>
        </w:trPr>
        <w:tc>
          <w:tcPr>
            <w:tcW w:w="195" w:type="pct"/>
            <w:tcBorders>
              <w:top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c>
          <w:tcPr>
            <w:tcW w:w="444"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吴店镇</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1300</w:t>
            </w:r>
          </w:p>
        </w:tc>
        <w:tc>
          <w:tcPr>
            <w:tcW w:w="27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1100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2400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2400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9</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14</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14</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20" w:type="pct"/>
            <w:tcBorders>
              <w:top w:val="nil"/>
              <w:left w:val="nil"/>
              <w:bottom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r>
      <w:tr w:rsidR="00867EB2" w:rsidRPr="00946A5F" w:rsidTr="00867EB2">
        <w:trPr>
          <w:trHeight w:val="340"/>
        </w:trPr>
        <w:tc>
          <w:tcPr>
            <w:tcW w:w="195" w:type="pct"/>
            <w:tcBorders>
              <w:top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444"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应山办事处</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365</w:t>
            </w:r>
          </w:p>
        </w:tc>
        <w:tc>
          <w:tcPr>
            <w:tcW w:w="27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565</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565</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0" w:type="pct"/>
            <w:tcBorders>
              <w:top w:val="nil"/>
              <w:left w:val="nil"/>
              <w:bottom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r>
      <w:tr w:rsidR="00867EB2" w:rsidRPr="00946A5F" w:rsidTr="00867EB2">
        <w:trPr>
          <w:trHeight w:val="340"/>
        </w:trPr>
        <w:tc>
          <w:tcPr>
            <w:tcW w:w="195" w:type="pct"/>
            <w:tcBorders>
              <w:top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444"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广水办事处</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750</w:t>
            </w:r>
          </w:p>
        </w:tc>
        <w:tc>
          <w:tcPr>
            <w:tcW w:w="27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550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1300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1300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0" w:type="pct"/>
            <w:tcBorders>
              <w:top w:val="nil"/>
              <w:left w:val="nil"/>
              <w:bottom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r>
      <w:tr w:rsidR="00867EB2" w:rsidRPr="00946A5F" w:rsidTr="00867EB2">
        <w:trPr>
          <w:trHeight w:val="340"/>
        </w:trPr>
        <w:tc>
          <w:tcPr>
            <w:tcW w:w="195" w:type="pct"/>
            <w:tcBorders>
              <w:top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w:t>
            </w:r>
          </w:p>
        </w:tc>
        <w:tc>
          <w:tcPr>
            <w:tcW w:w="444"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工业基地</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100</w:t>
            </w:r>
          </w:p>
        </w:tc>
        <w:tc>
          <w:tcPr>
            <w:tcW w:w="27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0" w:type="pct"/>
            <w:tcBorders>
              <w:top w:val="nil"/>
              <w:left w:val="nil"/>
              <w:bottom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r>
      <w:tr w:rsidR="00867EB2" w:rsidRPr="00946A5F" w:rsidTr="00867EB2">
        <w:trPr>
          <w:trHeight w:val="340"/>
        </w:trPr>
        <w:tc>
          <w:tcPr>
            <w:tcW w:w="195" w:type="pct"/>
            <w:tcBorders>
              <w:top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444"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十里办事处</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1700</w:t>
            </w:r>
          </w:p>
        </w:tc>
        <w:tc>
          <w:tcPr>
            <w:tcW w:w="27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1300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3000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900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1200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900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16</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27</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0" w:type="pct"/>
            <w:tcBorders>
              <w:top w:val="nil"/>
              <w:left w:val="nil"/>
              <w:bottom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r>
      <w:tr w:rsidR="00867EB2" w:rsidRPr="00946A5F" w:rsidTr="00867EB2">
        <w:trPr>
          <w:trHeight w:val="340"/>
        </w:trPr>
        <w:tc>
          <w:tcPr>
            <w:tcW w:w="195" w:type="pct"/>
            <w:tcBorders>
              <w:top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w:t>
            </w:r>
          </w:p>
        </w:tc>
        <w:tc>
          <w:tcPr>
            <w:tcW w:w="444"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城郊办事处</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1530</w:t>
            </w:r>
          </w:p>
        </w:tc>
        <w:tc>
          <w:tcPr>
            <w:tcW w:w="27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1100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2630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789</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1052</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789</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17</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0" w:type="pct"/>
            <w:tcBorders>
              <w:top w:val="nil"/>
              <w:left w:val="nil"/>
              <w:bottom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r>
      <w:tr w:rsidR="00867EB2" w:rsidRPr="00946A5F" w:rsidTr="00867EB2">
        <w:trPr>
          <w:trHeight w:val="340"/>
        </w:trPr>
        <w:tc>
          <w:tcPr>
            <w:tcW w:w="195" w:type="pct"/>
            <w:tcBorders>
              <w:top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9</w:t>
            </w:r>
          </w:p>
        </w:tc>
        <w:tc>
          <w:tcPr>
            <w:tcW w:w="444"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武胜关镇</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1600</w:t>
            </w:r>
          </w:p>
        </w:tc>
        <w:tc>
          <w:tcPr>
            <w:tcW w:w="27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1100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2700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810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1080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810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13</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23</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9</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20" w:type="pct"/>
            <w:tcBorders>
              <w:top w:val="nil"/>
              <w:left w:val="nil"/>
              <w:bottom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r>
      <w:tr w:rsidR="00867EB2" w:rsidRPr="00946A5F" w:rsidTr="00867EB2">
        <w:trPr>
          <w:trHeight w:val="340"/>
        </w:trPr>
        <w:tc>
          <w:tcPr>
            <w:tcW w:w="195" w:type="pct"/>
            <w:tcBorders>
              <w:top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w:t>
            </w:r>
          </w:p>
        </w:tc>
        <w:tc>
          <w:tcPr>
            <w:tcW w:w="444"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杨寨镇</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1600</w:t>
            </w:r>
          </w:p>
        </w:tc>
        <w:tc>
          <w:tcPr>
            <w:tcW w:w="27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1300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2900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870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1160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870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13</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23</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9</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c>
          <w:tcPr>
            <w:tcW w:w="220" w:type="pct"/>
            <w:tcBorders>
              <w:top w:val="nil"/>
              <w:left w:val="nil"/>
              <w:bottom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r>
      <w:tr w:rsidR="00867EB2" w:rsidRPr="00946A5F" w:rsidTr="00867EB2">
        <w:trPr>
          <w:trHeight w:val="340"/>
        </w:trPr>
        <w:tc>
          <w:tcPr>
            <w:tcW w:w="195" w:type="pct"/>
            <w:tcBorders>
              <w:top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w:t>
            </w:r>
          </w:p>
        </w:tc>
        <w:tc>
          <w:tcPr>
            <w:tcW w:w="444"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李店镇</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1500</w:t>
            </w:r>
          </w:p>
        </w:tc>
        <w:tc>
          <w:tcPr>
            <w:tcW w:w="27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1100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2600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780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1040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780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19</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220" w:type="pct"/>
            <w:tcBorders>
              <w:top w:val="nil"/>
              <w:left w:val="nil"/>
              <w:bottom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r>
      <w:tr w:rsidR="00867EB2" w:rsidRPr="00946A5F" w:rsidTr="00867EB2">
        <w:trPr>
          <w:trHeight w:val="340"/>
        </w:trPr>
        <w:tc>
          <w:tcPr>
            <w:tcW w:w="195" w:type="pct"/>
            <w:tcBorders>
              <w:top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12</w:t>
            </w:r>
          </w:p>
        </w:tc>
        <w:tc>
          <w:tcPr>
            <w:tcW w:w="444"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太平镇</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1500</w:t>
            </w:r>
          </w:p>
        </w:tc>
        <w:tc>
          <w:tcPr>
            <w:tcW w:w="27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1000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2500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750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1000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750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15</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0" w:type="pct"/>
            <w:tcBorders>
              <w:top w:val="nil"/>
              <w:left w:val="nil"/>
              <w:bottom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r>
      <w:tr w:rsidR="00867EB2" w:rsidRPr="00946A5F" w:rsidTr="00867EB2">
        <w:trPr>
          <w:trHeight w:val="340"/>
        </w:trPr>
        <w:tc>
          <w:tcPr>
            <w:tcW w:w="195" w:type="pct"/>
            <w:tcBorders>
              <w:top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13</w:t>
            </w:r>
          </w:p>
        </w:tc>
        <w:tc>
          <w:tcPr>
            <w:tcW w:w="444"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骆</w:t>
            </w:r>
            <w:proofErr w:type="gramEnd"/>
            <w:r w:rsidRPr="00946A5F">
              <w:rPr>
                <w:rFonts w:eastAsia="宋体" w:cs="Times New Roman"/>
                <w:kern w:val="0"/>
                <w:sz w:val="21"/>
              </w:rPr>
              <w:t>店镇</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1568</w:t>
            </w:r>
          </w:p>
        </w:tc>
        <w:tc>
          <w:tcPr>
            <w:tcW w:w="27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762</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2330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699</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932</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699</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12</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19</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20" w:type="pct"/>
            <w:tcBorders>
              <w:top w:val="nil"/>
              <w:left w:val="nil"/>
              <w:bottom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r>
      <w:tr w:rsidR="00867EB2" w:rsidRPr="00946A5F" w:rsidTr="00867EB2">
        <w:trPr>
          <w:trHeight w:val="340"/>
        </w:trPr>
        <w:tc>
          <w:tcPr>
            <w:tcW w:w="195" w:type="pct"/>
            <w:tcBorders>
              <w:top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14</w:t>
            </w:r>
          </w:p>
        </w:tc>
        <w:tc>
          <w:tcPr>
            <w:tcW w:w="444"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陈巷镇</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2600</w:t>
            </w:r>
          </w:p>
        </w:tc>
        <w:tc>
          <w:tcPr>
            <w:tcW w:w="27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1200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3800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1140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1520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1140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13</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12</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25</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9</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20" w:type="pct"/>
            <w:tcBorders>
              <w:top w:val="nil"/>
              <w:left w:val="nil"/>
              <w:bottom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r>
      <w:tr w:rsidR="00867EB2" w:rsidRPr="00946A5F" w:rsidTr="00867EB2">
        <w:trPr>
          <w:trHeight w:val="340"/>
        </w:trPr>
        <w:tc>
          <w:tcPr>
            <w:tcW w:w="195" w:type="pct"/>
            <w:tcBorders>
              <w:top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15</w:t>
            </w:r>
          </w:p>
        </w:tc>
        <w:tc>
          <w:tcPr>
            <w:tcW w:w="444"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长岭镇</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2866</w:t>
            </w:r>
          </w:p>
        </w:tc>
        <w:tc>
          <w:tcPr>
            <w:tcW w:w="27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2634</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5500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1650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2200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1650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25</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13</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38</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16</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9</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9</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220" w:type="pct"/>
            <w:tcBorders>
              <w:top w:val="nil"/>
              <w:left w:val="nil"/>
              <w:bottom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r>
      <w:tr w:rsidR="00867EB2" w:rsidRPr="00946A5F" w:rsidTr="00867EB2">
        <w:trPr>
          <w:trHeight w:val="340"/>
        </w:trPr>
        <w:tc>
          <w:tcPr>
            <w:tcW w:w="195" w:type="pct"/>
            <w:tcBorders>
              <w:top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16</w:t>
            </w:r>
          </w:p>
        </w:tc>
        <w:tc>
          <w:tcPr>
            <w:tcW w:w="444"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余店镇</w:t>
            </w:r>
            <w:proofErr w:type="gramEnd"/>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3100</w:t>
            </w:r>
          </w:p>
        </w:tc>
        <w:tc>
          <w:tcPr>
            <w:tcW w:w="27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1850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4950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1485</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1980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1485</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25</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13</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38</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16</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20" w:type="pct"/>
            <w:tcBorders>
              <w:top w:val="nil"/>
              <w:left w:val="nil"/>
              <w:bottom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r>
      <w:tr w:rsidR="00867EB2" w:rsidRPr="00946A5F" w:rsidTr="00867EB2">
        <w:trPr>
          <w:trHeight w:val="340"/>
        </w:trPr>
        <w:tc>
          <w:tcPr>
            <w:tcW w:w="195" w:type="pct"/>
            <w:tcBorders>
              <w:top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17</w:t>
            </w:r>
          </w:p>
        </w:tc>
        <w:tc>
          <w:tcPr>
            <w:tcW w:w="444"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马坪镇</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1200</w:t>
            </w:r>
          </w:p>
        </w:tc>
        <w:tc>
          <w:tcPr>
            <w:tcW w:w="27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1400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2600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780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1040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780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14</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0</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20" w:type="pct"/>
            <w:tcBorders>
              <w:top w:val="nil"/>
              <w:left w:val="nil"/>
              <w:bottom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r>
      <w:tr w:rsidR="00867EB2" w:rsidRPr="00946A5F" w:rsidTr="00867EB2">
        <w:trPr>
          <w:trHeight w:val="340"/>
        </w:trPr>
        <w:tc>
          <w:tcPr>
            <w:tcW w:w="195" w:type="pct"/>
            <w:tcBorders>
              <w:top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18</w:t>
            </w:r>
          </w:p>
        </w:tc>
        <w:tc>
          <w:tcPr>
            <w:tcW w:w="444"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关庙镇</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1800</w:t>
            </w:r>
          </w:p>
        </w:tc>
        <w:tc>
          <w:tcPr>
            <w:tcW w:w="27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1460</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3260</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978</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1304</w:t>
            </w:r>
          </w:p>
        </w:tc>
        <w:tc>
          <w:tcPr>
            <w:tcW w:w="243"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978</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16</w:t>
            </w:r>
          </w:p>
        </w:tc>
        <w:tc>
          <w:tcPr>
            <w:tcW w:w="24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26</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w:t>
            </w:r>
          </w:p>
        </w:tc>
        <w:tc>
          <w:tcPr>
            <w:tcW w:w="218"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220"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21"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222" w:type="pct"/>
            <w:tcBorders>
              <w:top w:val="nil"/>
              <w:left w:val="nil"/>
              <w:bottom w:val="single" w:sz="4"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c>
          <w:tcPr>
            <w:tcW w:w="220" w:type="pct"/>
            <w:tcBorders>
              <w:top w:val="nil"/>
              <w:left w:val="nil"/>
              <w:bottom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r>
      <w:tr w:rsidR="00867EB2" w:rsidRPr="00946A5F" w:rsidTr="00867EB2">
        <w:trPr>
          <w:trHeight w:val="340"/>
        </w:trPr>
        <w:tc>
          <w:tcPr>
            <w:tcW w:w="195" w:type="pct"/>
            <w:tcBorders>
              <w:top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444"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合计</w:t>
            </w:r>
          </w:p>
        </w:tc>
        <w:tc>
          <w:tcPr>
            <w:tcW w:w="241"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28477</w:t>
            </w:r>
          </w:p>
        </w:tc>
        <w:tc>
          <w:tcPr>
            <w:tcW w:w="278"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19910</w:t>
            </w:r>
          </w:p>
        </w:tc>
        <w:tc>
          <w:tcPr>
            <w:tcW w:w="243"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b/>
                <w:bCs/>
                <w:kern w:val="0"/>
                <w:sz w:val="21"/>
              </w:rPr>
            </w:pPr>
            <w:r w:rsidRPr="00946A5F">
              <w:rPr>
                <w:rFonts w:eastAsia="宋体" w:cs="Times New Roman"/>
                <w:b/>
                <w:bCs/>
                <w:kern w:val="0"/>
                <w:sz w:val="21"/>
              </w:rPr>
              <w:t>48387</w:t>
            </w:r>
          </w:p>
        </w:tc>
        <w:tc>
          <w:tcPr>
            <w:tcW w:w="241"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21248</w:t>
            </w:r>
          </w:p>
        </w:tc>
        <w:tc>
          <w:tcPr>
            <w:tcW w:w="241"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15508</w:t>
            </w:r>
          </w:p>
        </w:tc>
        <w:tc>
          <w:tcPr>
            <w:tcW w:w="243"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11631</w:t>
            </w:r>
          </w:p>
        </w:tc>
        <w:tc>
          <w:tcPr>
            <w:tcW w:w="218"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210</w:t>
            </w:r>
          </w:p>
        </w:tc>
        <w:tc>
          <w:tcPr>
            <w:tcW w:w="241"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143</w:t>
            </w:r>
          </w:p>
        </w:tc>
        <w:tc>
          <w:tcPr>
            <w:tcW w:w="218"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b/>
                <w:bCs/>
                <w:kern w:val="0"/>
                <w:sz w:val="21"/>
              </w:rPr>
            </w:pPr>
            <w:r w:rsidRPr="00946A5F">
              <w:rPr>
                <w:rFonts w:eastAsia="宋体" w:cs="Times New Roman"/>
                <w:b/>
                <w:bCs/>
                <w:kern w:val="0"/>
                <w:sz w:val="21"/>
              </w:rPr>
              <w:t>353</w:t>
            </w:r>
          </w:p>
        </w:tc>
        <w:tc>
          <w:tcPr>
            <w:tcW w:w="218"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152</w:t>
            </w:r>
          </w:p>
        </w:tc>
        <w:tc>
          <w:tcPr>
            <w:tcW w:w="218"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116</w:t>
            </w:r>
          </w:p>
        </w:tc>
        <w:tc>
          <w:tcPr>
            <w:tcW w:w="218"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85</w:t>
            </w:r>
          </w:p>
        </w:tc>
        <w:tc>
          <w:tcPr>
            <w:tcW w:w="220"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 xml:space="preserve">　</w:t>
            </w:r>
          </w:p>
        </w:tc>
        <w:tc>
          <w:tcPr>
            <w:tcW w:w="221"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28</w:t>
            </w:r>
          </w:p>
        </w:tc>
        <w:tc>
          <w:tcPr>
            <w:tcW w:w="220"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35</w:t>
            </w:r>
          </w:p>
        </w:tc>
        <w:tc>
          <w:tcPr>
            <w:tcW w:w="221"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b/>
                <w:bCs/>
                <w:kern w:val="0"/>
                <w:sz w:val="21"/>
              </w:rPr>
            </w:pPr>
            <w:r w:rsidRPr="00946A5F">
              <w:rPr>
                <w:rFonts w:eastAsia="宋体" w:cs="Times New Roman"/>
                <w:b/>
                <w:bCs/>
                <w:kern w:val="0"/>
                <w:sz w:val="21"/>
              </w:rPr>
              <w:t>63</w:t>
            </w:r>
          </w:p>
        </w:tc>
        <w:tc>
          <w:tcPr>
            <w:tcW w:w="222"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18</w:t>
            </w:r>
          </w:p>
        </w:tc>
        <w:tc>
          <w:tcPr>
            <w:tcW w:w="222" w:type="pct"/>
            <w:tcBorders>
              <w:top w:val="nil"/>
              <w:left w:val="nil"/>
              <w:bottom w:val="single" w:sz="12" w:space="0" w:color="auto"/>
              <w:right w:val="single" w:sz="4"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27</w:t>
            </w:r>
          </w:p>
        </w:tc>
        <w:tc>
          <w:tcPr>
            <w:tcW w:w="220" w:type="pct"/>
            <w:tcBorders>
              <w:top w:val="nil"/>
              <w:left w:val="nil"/>
              <w:bottom w:val="single" w:sz="12" w:space="0" w:color="auto"/>
            </w:tcBorders>
            <w:shd w:val="clear" w:color="auto" w:fill="auto"/>
            <w:noWrap/>
            <w:vAlign w:val="center"/>
            <w:hideMark/>
          </w:tcPr>
          <w:p w:rsidR="00867EB2" w:rsidRPr="00946A5F" w:rsidRDefault="00867EB2" w:rsidP="00867EB2">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18</w:t>
            </w:r>
          </w:p>
        </w:tc>
      </w:tr>
    </w:tbl>
    <w:p w:rsidR="00867EB2" w:rsidRPr="00946A5F" w:rsidRDefault="00867EB2" w:rsidP="00867EB2">
      <w:pPr>
        <w:pStyle w:val="a5"/>
        <w:sectPr w:rsidR="00867EB2" w:rsidRPr="00946A5F" w:rsidSect="00867EB2">
          <w:pgSz w:w="16838" w:h="11906" w:orient="landscape"/>
          <w:pgMar w:top="1134" w:right="1134" w:bottom="1134" w:left="1134" w:header="851" w:footer="992" w:gutter="0"/>
          <w:cols w:space="425"/>
          <w:docGrid w:type="lines" w:linePitch="381"/>
        </w:sectPr>
      </w:pPr>
    </w:p>
    <w:p w:rsidR="000A3BAD" w:rsidRPr="00946A5F" w:rsidRDefault="001779D1" w:rsidP="001779D1">
      <w:pPr>
        <w:pStyle w:val="2"/>
      </w:pPr>
      <w:bookmarkStart w:id="161" w:name="_Toc496016974"/>
      <w:bookmarkStart w:id="162" w:name="_Toc14768577"/>
      <w:r w:rsidRPr="00946A5F">
        <w:lastRenderedPageBreak/>
        <w:t>着力</w:t>
      </w:r>
      <w:r w:rsidR="00951F95" w:rsidRPr="00946A5F">
        <w:t>推动生活方式绿色化</w:t>
      </w:r>
      <w:bookmarkEnd w:id="161"/>
      <w:bookmarkEnd w:id="162"/>
    </w:p>
    <w:p w:rsidR="00951F95" w:rsidRPr="00946A5F" w:rsidRDefault="00951F95" w:rsidP="001779D1">
      <w:pPr>
        <w:pStyle w:val="3"/>
      </w:pPr>
      <w:r w:rsidRPr="00946A5F">
        <w:rPr>
          <w:rFonts w:hint="eastAsia"/>
        </w:rPr>
        <w:t>倡导节约生活方式</w:t>
      </w:r>
    </w:p>
    <w:p w:rsidR="00951F95" w:rsidRPr="00946A5F" w:rsidRDefault="00951F95" w:rsidP="000A3BAD">
      <w:pPr>
        <w:ind w:firstLine="560"/>
      </w:pPr>
      <w:r w:rsidRPr="00946A5F">
        <w:rPr>
          <w:rFonts w:hint="eastAsia"/>
        </w:rPr>
        <w:t>提高办公设备和资产使用效率，鼓励纸张双面打印。推进信息系统建设和数据共享共用，积极推行无纸化办公。完善节约型公共机构评价标准，合理制定用水、用电、用油指标，建立健全定额管理制度。推广绿色居住，减少无效照明，减少电器设备待机能耗，提倡家庭节约用水用电。在中小学校试点校服、课本循环利用。制定发布绿色旅游消费公约和消费指南，鼓励消费者旅行自带洗漱用品，提倡重拎布袋子、重提菜篮子、重复使用环保购物袋，减少使用一次性日用品。支持发展共享经济，鼓励个人闲置资源有效利用，有序发展网络预约拼车、自有车辆租赁、民宿出租、旧物交换利用等，创新监管方式，完善信用体系。</w:t>
      </w:r>
    </w:p>
    <w:p w:rsidR="00F001F5" w:rsidRPr="00946A5F" w:rsidRDefault="00F001F5" w:rsidP="00F001F5">
      <w:pPr>
        <w:pStyle w:val="3"/>
      </w:pPr>
      <w:r w:rsidRPr="00946A5F">
        <w:rPr>
          <w:rFonts w:hint="eastAsia"/>
        </w:rPr>
        <w:t>推广绿色清洁能源</w:t>
      </w:r>
    </w:p>
    <w:p w:rsidR="00F001F5" w:rsidRPr="00946A5F" w:rsidRDefault="00F001F5" w:rsidP="00F001F5">
      <w:pPr>
        <w:ind w:firstLine="560"/>
      </w:pPr>
      <w:r w:rsidRPr="00946A5F">
        <w:t>认真做好太阳能等气候资源前期普查、评估和可行性论证，</w:t>
      </w:r>
      <w:r w:rsidRPr="00946A5F">
        <w:rPr>
          <w:rFonts w:hint="eastAsia"/>
        </w:rPr>
        <w:t>因地制宜推进光伏发电项目建设，积极利用水电太阳能、生物质能等新能源和可再生能源替代煤炭消费，到</w:t>
      </w:r>
      <w:r w:rsidRPr="00946A5F">
        <w:rPr>
          <w:rFonts w:hint="eastAsia"/>
        </w:rPr>
        <w:t>2020</w:t>
      </w:r>
      <w:r w:rsidRPr="00946A5F">
        <w:rPr>
          <w:rFonts w:hint="eastAsia"/>
        </w:rPr>
        <w:t>年，全市非化石能源占一次能源消费比重达到</w:t>
      </w:r>
      <w:r w:rsidRPr="00946A5F">
        <w:rPr>
          <w:rFonts w:hint="eastAsia"/>
        </w:rPr>
        <w:t>30%</w:t>
      </w:r>
      <w:r w:rsidRPr="00946A5F">
        <w:rPr>
          <w:rFonts w:hint="eastAsia"/>
        </w:rPr>
        <w:t>。</w:t>
      </w:r>
      <w:r w:rsidRPr="00946A5F">
        <w:rPr>
          <w:rFonts w:hint="eastAsia"/>
        </w:rPr>
        <w:t>2018</w:t>
      </w:r>
      <w:r w:rsidRPr="00946A5F">
        <w:rPr>
          <w:rFonts w:hint="eastAsia"/>
        </w:rPr>
        <w:t>年完成天然气管道输送工作，推进天然气管网、储气库等基础设施建设，提升天然气供应保障能力，推进“气化乡镇”工程，到</w:t>
      </w:r>
      <w:r w:rsidRPr="00946A5F">
        <w:rPr>
          <w:rFonts w:hint="eastAsia"/>
        </w:rPr>
        <w:t>2020</w:t>
      </w:r>
      <w:r w:rsidRPr="00946A5F">
        <w:rPr>
          <w:rFonts w:hint="eastAsia"/>
        </w:rPr>
        <w:t>年，全市天然气年消费量不低于</w:t>
      </w:r>
      <w:r w:rsidRPr="00946A5F">
        <w:rPr>
          <w:rFonts w:hint="eastAsia"/>
        </w:rPr>
        <w:t>0.1</w:t>
      </w:r>
      <w:r w:rsidRPr="00946A5F">
        <w:rPr>
          <w:rFonts w:hint="eastAsia"/>
        </w:rPr>
        <w:t>亿立方米。</w:t>
      </w:r>
    </w:p>
    <w:p w:rsidR="00951F95" w:rsidRPr="00946A5F" w:rsidRDefault="00951F95" w:rsidP="001779D1">
      <w:pPr>
        <w:pStyle w:val="3"/>
      </w:pPr>
      <w:r w:rsidRPr="00946A5F">
        <w:rPr>
          <w:rFonts w:hint="eastAsia"/>
        </w:rPr>
        <w:t>鼓励绿色产品消费</w:t>
      </w:r>
    </w:p>
    <w:p w:rsidR="00951F95" w:rsidRPr="00946A5F" w:rsidRDefault="00951F95" w:rsidP="000A3BAD">
      <w:pPr>
        <w:ind w:firstLine="560"/>
      </w:pPr>
      <w:r w:rsidRPr="00946A5F">
        <w:rPr>
          <w:rFonts w:hint="eastAsia"/>
        </w:rPr>
        <w:t>继续推广高效节能电机、节能环保汽车、高效照明产品等节能产品。加大新能源汽车推广力度，加快电动汽车充电基础设施建设。组织实施“以旧换再”试点，</w:t>
      </w:r>
      <w:proofErr w:type="gramStart"/>
      <w:r w:rsidRPr="00946A5F">
        <w:rPr>
          <w:rFonts w:hint="eastAsia"/>
        </w:rPr>
        <w:t>推广再</w:t>
      </w:r>
      <w:proofErr w:type="gramEnd"/>
      <w:r w:rsidRPr="00946A5F">
        <w:rPr>
          <w:rFonts w:hint="eastAsia"/>
        </w:rPr>
        <w:t>制造发动机、变速箱，建立健全对消费者的激励机制。实施绿色建材生产和应用行动计划，推广使用节能门窗、建筑垃圾再生产品等绿色建材和环保装修材料。推广环境标志产品，鼓励使用低挥发性有机物含量的涂料、干洗剂，引导使用低氨、低挥发性有机污染物排放的农药、化肥。</w:t>
      </w:r>
      <w:r w:rsidR="00AB53B4" w:rsidRPr="00946A5F">
        <w:rPr>
          <w:rFonts w:hint="eastAsia"/>
        </w:rPr>
        <w:t>鼓励选购节水龙头、节水马桶、节水洗衣机等节水产品，开展节能节水器具占比统计工作，</w:t>
      </w:r>
      <w:r w:rsidR="00AB53B4" w:rsidRPr="00946A5F">
        <w:rPr>
          <w:rFonts w:hint="eastAsia"/>
        </w:rPr>
        <w:lastRenderedPageBreak/>
        <w:t>实时掌握节能节水家电市场占有率，到</w:t>
      </w:r>
      <w:r w:rsidR="00AB53B4" w:rsidRPr="00946A5F">
        <w:rPr>
          <w:rFonts w:hint="eastAsia"/>
        </w:rPr>
        <w:t>2020</w:t>
      </w:r>
      <w:r w:rsidR="00AB53B4" w:rsidRPr="00946A5F">
        <w:rPr>
          <w:rFonts w:hint="eastAsia"/>
        </w:rPr>
        <w:t>年，</w:t>
      </w:r>
      <w:r w:rsidR="00D0733F" w:rsidRPr="00946A5F">
        <w:rPr>
          <w:rFonts w:hint="eastAsia"/>
        </w:rPr>
        <w:t>广水市</w:t>
      </w:r>
      <w:r w:rsidR="00AB53B4" w:rsidRPr="00946A5F">
        <w:rPr>
          <w:rFonts w:hint="eastAsia"/>
        </w:rPr>
        <w:t>中心城区能效标识</w:t>
      </w:r>
      <w:r w:rsidR="00AB53B4" w:rsidRPr="00946A5F">
        <w:rPr>
          <w:rFonts w:hint="eastAsia"/>
        </w:rPr>
        <w:t>2</w:t>
      </w:r>
      <w:r w:rsidR="00AB53B4" w:rsidRPr="00946A5F">
        <w:rPr>
          <w:rFonts w:hint="eastAsia"/>
        </w:rPr>
        <w:t>级以上的节能、节水器具市场占有率达到</w:t>
      </w:r>
      <w:r w:rsidR="00AB53B4" w:rsidRPr="00946A5F">
        <w:rPr>
          <w:rFonts w:hint="eastAsia"/>
        </w:rPr>
        <w:t>60%</w:t>
      </w:r>
      <w:r w:rsidR="00AB53B4" w:rsidRPr="00946A5F">
        <w:rPr>
          <w:rFonts w:hint="eastAsia"/>
        </w:rPr>
        <w:t>，</w:t>
      </w:r>
      <w:r w:rsidR="00AB53B4" w:rsidRPr="00946A5F">
        <w:rPr>
          <w:rFonts w:hint="eastAsia"/>
        </w:rPr>
        <w:t>2022</w:t>
      </w:r>
      <w:r w:rsidR="00AB53B4" w:rsidRPr="00946A5F">
        <w:rPr>
          <w:rFonts w:hint="eastAsia"/>
        </w:rPr>
        <w:t>年该项指标达到</w:t>
      </w:r>
      <w:r w:rsidR="00AB53B4" w:rsidRPr="00946A5F">
        <w:rPr>
          <w:rFonts w:hint="eastAsia"/>
        </w:rPr>
        <w:t>70%</w:t>
      </w:r>
      <w:r w:rsidR="00AB53B4" w:rsidRPr="00946A5F">
        <w:rPr>
          <w:rFonts w:hint="eastAsia"/>
        </w:rPr>
        <w:t>。</w:t>
      </w:r>
    </w:p>
    <w:p w:rsidR="00AB53B4" w:rsidRPr="00946A5F" w:rsidRDefault="00AB53B4" w:rsidP="00AB53B4">
      <w:pPr>
        <w:pStyle w:val="3"/>
      </w:pPr>
      <w:r w:rsidRPr="00946A5F">
        <w:rPr>
          <w:rFonts w:hint="eastAsia"/>
        </w:rPr>
        <w:t>完善绿色采购制度</w:t>
      </w:r>
    </w:p>
    <w:p w:rsidR="00AB53B4" w:rsidRPr="00946A5F" w:rsidRDefault="00AB53B4" w:rsidP="00AB53B4">
      <w:pPr>
        <w:ind w:firstLine="560"/>
      </w:pPr>
      <w:r w:rsidRPr="00946A5F">
        <w:rPr>
          <w:rFonts w:hint="eastAsia"/>
        </w:rPr>
        <w:t>推动绿色采购从规范性制度向</w:t>
      </w:r>
      <w:r w:rsidR="001D7AD0" w:rsidRPr="00946A5F">
        <w:rPr>
          <w:rFonts w:hint="eastAsia"/>
        </w:rPr>
        <w:t>强制性制度</w:t>
      </w:r>
      <w:r w:rsidRPr="00946A5F">
        <w:rPr>
          <w:rFonts w:hint="eastAsia"/>
        </w:rPr>
        <w:t>转变，为了保障绿色政府采购的有效实施，通过制定完善的绿色政府采购战略，鼓励推行政府绿色采购制度。严格执行政府对节能环保产品的优先采购和强制采购制度，扩大政府绿色采购范围，健全标准体系和执行机制，提高政府绿色采购规模，并出台政策鼓励企业参与绿色采购，采购清单需符合最新发布的《环境标志产品政府采购清单》。</w:t>
      </w:r>
      <w:r w:rsidR="007D13E0" w:rsidRPr="00946A5F">
        <w:rPr>
          <w:rFonts w:hint="eastAsia"/>
        </w:rPr>
        <w:t>规划期间</w:t>
      </w:r>
      <w:r w:rsidRPr="00946A5F">
        <w:rPr>
          <w:rFonts w:hint="eastAsia"/>
        </w:rPr>
        <w:t>，</w:t>
      </w:r>
      <w:r w:rsidR="00D0733F" w:rsidRPr="00946A5F">
        <w:rPr>
          <w:rFonts w:hint="eastAsia"/>
        </w:rPr>
        <w:t>广水市</w:t>
      </w:r>
      <w:r w:rsidRPr="00946A5F">
        <w:rPr>
          <w:rFonts w:hint="eastAsia"/>
        </w:rPr>
        <w:t>政府绿色采购比例</w:t>
      </w:r>
      <w:r w:rsidR="007D13E0" w:rsidRPr="00946A5F">
        <w:rPr>
          <w:rFonts w:hint="eastAsia"/>
        </w:rPr>
        <w:t>保持在</w:t>
      </w:r>
      <w:r w:rsidR="007D13E0" w:rsidRPr="00946A5F">
        <w:rPr>
          <w:rFonts w:hint="eastAsia"/>
        </w:rPr>
        <w:t>85%</w:t>
      </w:r>
      <w:r w:rsidRPr="00946A5F">
        <w:rPr>
          <w:rFonts w:hint="eastAsia"/>
        </w:rPr>
        <w:t>以上。</w:t>
      </w:r>
    </w:p>
    <w:p w:rsidR="00951F95" w:rsidRPr="00946A5F" w:rsidRDefault="00951F95" w:rsidP="001779D1">
      <w:pPr>
        <w:pStyle w:val="3"/>
      </w:pPr>
      <w:r w:rsidRPr="00946A5F">
        <w:rPr>
          <w:rFonts w:hint="eastAsia"/>
        </w:rPr>
        <w:t>建设企业绿色文化</w:t>
      </w:r>
    </w:p>
    <w:p w:rsidR="0097181F" w:rsidRPr="00946A5F" w:rsidRDefault="00951F95" w:rsidP="000A3BAD">
      <w:pPr>
        <w:ind w:firstLine="560"/>
        <w:sectPr w:rsidR="0097181F" w:rsidRPr="00946A5F" w:rsidSect="009C7F9E">
          <w:pgSz w:w="11906" w:h="16838"/>
          <w:pgMar w:top="1134" w:right="1134" w:bottom="1134" w:left="1134" w:header="851" w:footer="992" w:gutter="0"/>
          <w:cols w:space="425"/>
          <w:docGrid w:type="lines" w:linePitch="381"/>
        </w:sectPr>
      </w:pPr>
      <w:r w:rsidRPr="00946A5F">
        <w:rPr>
          <w:rFonts w:hint="eastAsia"/>
        </w:rPr>
        <w:t>引导企业绿色生产，鼓励和支持企业实行产品绿色设计和绿色制造，使用绿色材料和环保包装材料，建立健全绿色产品质量监督体系。敦促企业严格遵守环保法律法规，履行生态环保责任，创建节约、清洁、低碳、</w:t>
      </w:r>
      <w:proofErr w:type="gramStart"/>
      <w:r w:rsidRPr="00946A5F">
        <w:rPr>
          <w:rFonts w:hint="eastAsia"/>
        </w:rPr>
        <w:t>安全发展</w:t>
      </w:r>
      <w:proofErr w:type="gramEnd"/>
      <w:r w:rsidRPr="00946A5F">
        <w:rPr>
          <w:rFonts w:hint="eastAsia"/>
        </w:rPr>
        <w:t>的绿色企事业单位。建立企事业单位环境信用评价体系，完善激励与惩罚相结合的企事业单位环境社会责任落实机制，建全企事业单位环境社会责任信息披露制度。</w:t>
      </w:r>
    </w:p>
    <w:p w:rsidR="00C5581A" w:rsidRPr="00946A5F" w:rsidRDefault="00C5581A" w:rsidP="0097181F">
      <w:pPr>
        <w:pStyle w:val="1"/>
      </w:pPr>
      <w:bookmarkStart w:id="163" w:name="_Toc496016975"/>
      <w:bookmarkStart w:id="164" w:name="_Toc14768578"/>
      <w:r w:rsidRPr="00946A5F">
        <w:lastRenderedPageBreak/>
        <w:t>完善生态制度</w:t>
      </w:r>
      <w:bookmarkEnd w:id="163"/>
      <w:bookmarkEnd w:id="164"/>
    </w:p>
    <w:p w:rsidR="001D7AD0" w:rsidRPr="00946A5F" w:rsidRDefault="001D7AD0" w:rsidP="001D7AD0">
      <w:pPr>
        <w:pStyle w:val="2"/>
      </w:pPr>
      <w:bookmarkStart w:id="165" w:name="_Toc496016976"/>
      <w:bookmarkStart w:id="166" w:name="_Toc14768579"/>
      <w:r w:rsidRPr="00946A5F">
        <w:rPr>
          <w:rFonts w:hint="eastAsia"/>
        </w:rPr>
        <w:t>完善源头保护制度</w:t>
      </w:r>
      <w:bookmarkEnd w:id="165"/>
      <w:bookmarkEnd w:id="166"/>
    </w:p>
    <w:p w:rsidR="001D7AD0" w:rsidRPr="00946A5F" w:rsidRDefault="00D2145D" w:rsidP="001D7AD0">
      <w:pPr>
        <w:pStyle w:val="3"/>
      </w:pPr>
      <w:r w:rsidRPr="00946A5F">
        <w:rPr>
          <w:rFonts w:hint="eastAsia"/>
        </w:rPr>
        <w:t>逐步</w:t>
      </w:r>
      <w:r w:rsidR="001D7AD0" w:rsidRPr="00946A5F">
        <w:rPr>
          <w:rFonts w:hint="eastAsia"/>
        </w:rPr>
        <w:t>完善</w:t>
      </w:r>
      <w:r w:rsidR="00CF4BA2" w:rsidRPr="00946A5F">
        <w:rPr>
          <w:rFonts w:hint="eastAsia"/>
        </w:rPr>
        <w:t>规划环评</w:t>
      </w:r>
      <w:r w:rsidR="001D7AD0" w:rsidRPr="00946A5F">
        <w:rPr>
          <w:rFonts w:hint="eastAsia"/>
        </w:rPr>
        <w:t>制度</w:t>
      </w:r>
    </w:p>
    <w:p w:rsidR="001D7AD0" w:rsidRPr="00946A5F" w:rsidRDefault="001D7AD0" w:rsidP="001D7AD0">
      <w:pPr>
        <w:ind w:firstLine="560"/>
      </w:pPr>
      <w:r w:rsidRPr="00946A5F">
        <w:rPr>
          <w:rFonts w:hint="eastAsia"/>
        </w:rPr>
        <w:t>积极推动建立</w:t>
      </w:r>
      <w:r w:rsidR="008916B3" w:rsidRPr="00946A5F">
        <w:rPr>
          <w:rFonts w:hint="eastAsia"/>
        </w:rPr>
        <w:t>生态环境部门</w:t>
      </w:r>
      <w:r w:rsidRPr="00946A5F">
        <w:rPr>
          <w:rFonts w:hint="eastAsia"/>
        </w:rPr>
        <w:t>与发改、</w:t>
      </w:r>
      <w:r w:rsidR="008916B3" w:rsidRPr="00946A5F">
        <w:rPr>
          <w:rFonts w:hint="eastAsia"/>
        </w:rPr>
        <w:t>自然资源和规划</w:t>
      </w:r>
      <w:r w:rsidRPr="00946A5F">
        <w:rPr>
          <w:rFonts w:hint="eastAsia"/>
        </w:rPr>
        <w:t>、交通、水</w:t>
      </w:r>
      <w:r w:rsidR="00CD6479" w:rsidRPr="00946A5F">
        <w:rPr>
          <w:rFonts w:hint="eastAsia"/>
        </w:rPr>
        <w:t>利</w:t>
      </w:r>
      <w:r w:rsidR="008916B3" w:rsidRPr="00946A5F">
        <w:rPr>
          <w:rFonts w:hint="eastAsia"/>
        </w:rPr>
        <w:t>和湖泊</w:t>
      </w:r>
      <w:r w:rsidRPr="00946A5F">
        <w:rPr>
          <w:rFonts w:hint="eastAsia"/>
        </w:rPr>
        <w:t>等部门的联动机制，推进规划环评早期介入规划编制过程，加强其与规划编制的互动。各部门规划编制过程中，应坚持资源开发与环境保护协调发展，及时开展规划环境影响评价，充分吸纳规划环</w:t>
      </w:r>
      <w:proofErr w:type="gramStart"/>
      <w:r w:rsidRPr="00946A5F">
        <w:rPr>
          <w:rFonts w:hint="eastAsia"/>
        </w:rPr>
        <w:t>评提出</w:t>
      </w:r>
      <w:proofErr w:type="gramEnd"/>
      <w:r w:rsidRPr="00946A5F">
        <w:rPr>
          <w:rFonts w:hint="eastAsia"/>
        </w:rPr>
        <w:t>的优化调整建议和减缓不利环境影响的对策措施。对于有重大环境影响的规划，</w:t>
      </w:r>
      <w:r w:rsidR="008916B3" w:rsidRPr="00946A5F">
        <w:rPr>
          <w:rFonts w:hint="eastAsia"/>
        </w:rPr>
        <w:t>生态环境部门</w:t>
      </w:r>
      <w:r w:rsidRPr="00946A5F">
        <w:rPr>
          <w:rFonts w:hint="eastAsia"/>
        </w:rPr>
        <w:t>敦促规划编制机关及时开展该项规划环境影响的跟踪评价，将评价结果报告规划审批机关。将规划环评结论作为规划所包含建设项目环评的重要依据，建立规划环评与</w:t>
      </w:r>
      <w:proofErr w:type="gramStart"/>
      <w:r w:rsidRPr="00946A5F">
        <w:rPr>
          <w:rFonts w:hint="eastAsia"/>
        </w:rPr>
        <w:t>项目环</w:t>
      </w:r>
      <w:proofErr w:type="gramEnd"/>
      <w:r w:rsidRPr="00946A5F">
        <w:rPr>
          <w:rFonts w:hint="eastAsia"/>
        </w:rPr>
        <w:t>评的联动机制。已经开展了环境影响评价的规划，其包含的建设项目环境影响评价的内容可以根据规划环境影响评价的分析论证情况予以适当简化，简化的具体内容以及需要进一步深入评价的内容都应在审查意见中明确。规划期间，</w:t>
      </w:r>
      <w:r w:rsidR="00D0733F" w:rsidRPr="00946A5F">
        <w:rPr>
          <w:rFonts w:hint="eastAsia"/>
        </w:rPr>
        <w:t>广水市</w:t>
      </w:r>
      <w:r w:rsidRPr="00946A5F">
        <w:rPr>
          <w:rFonts w:hint="eastAsia"/>
        </w:rPr>
        <w:t>规划环评执行率保持在</w:t>
      </w:r>
      <w:r w:rsidRPr="00946A5F">
        <w:rPr>
          <w:rFonts w:hint="eastAsia"/>
        </w:rPr>
        <w:t>100%</w:t>
      </w:r>
      <w:r w:rsidRPr="00946A5F">
        <w:rPr>
          <w:rFonts w:hint="eastAsia"/>
        </w:rPr>
        <w:t>。</w:t>
      </w:r>
    </w:p>
    <w:tbl>
      <w:tblPr>
        <w:tblStyle w:val="50"/>
        <w:tblW w:w="9854" w:type="dxa"/>
        <w:tblLayout w:type="fixed"/>
        <w:tblLook w:val="04A0" w:firstRow="1" w:lastRow="0" w:firstColumn="1" w:lastColumn="0" w:noHBand="0" w:noVBand="1"/>
      </w:tblPr>
      <w:tblGrid>
        <w:gridCol w:w="9854"/>
      </w:tblGrid>
      <w:tr w:rsidR="001D7AD0" w:rsidRPr="00946A5F" w:rsidTr="00C1000C">
        <w:tc>
          <w:tcPr>
            <w:tcW w:w="9854" w:type="dxa"/>
            <w:shd w:val="clear" w:color="auto" w:fill="74D280" w:themeFill="background1" w:themeFillShade="BF"/>
          </w:tcPr>
          <w:p w:rsidR="001D7AD0" w:rsidRPr="00946A5F" w:rsidRDefault="001D7AD0" w:rsidP="00CB7EAF">
            <w:pPr>
              <w:pStyle w:val="a5"/>
            </w:pPr>
            <w:r w:rsidRPr="00946A5F">
              <w:t>专栏</w:t>
            </w:r>
            <w:r w:rsidR="00CB7EAF" w:rsidRPr="00946A5F">
              <w:rPr>
                <w:rFonts w:hint="eastAsia"/>
              </w:rPr>
              <w:t>10</w:t>
            </w:r>
            <w:r w:rsidRPr="00946A5F">
              <w:rPr>
                <w:rFonts w:hint="eastAsia"/>
              </w:rPr>
              <w:t xml:space="preserve">-1-1 </w:t>
            </w:r>
            <w:r w:rsidRPr="00946A5F">
              <w:rPr>
                <w:rFonts w:hint="eastAsia"/>
              </w:rPr>
              <w:t>规划环评执行率指标保持达标主要措施</w:t>
            </w:r>
          </w:p>
        </w:tc>
      </w:tr>
      <w:tr w:rsidR="001D7AD0" w:rsidRPr="00946A5F" w:rsidTr="00C1000C">
        <w:tc>
          <w:tcPr>
            <w:tcW w:w="9854" w:type="dxa"/>
          </w:tcPr>
          <w:p w:rsidR="001D7AD0" w:rsidRPr="00946A5F" w:rsidRDefault="001D7AD0" w:rsidP="001D7AD0">
            <w:pPr>
              <w:adjustRightInd/>
              <w:snapToGrid/>
              <w:ind w:firstLine="560"/>
              <w:rPr>
                <w:rFonts w:ascii="仿宋_GB2312" w:eastAsia="仿宋_GB2312" w:hAnsi="仿宋"/>
                <w:szCs w:val="28"/>
              </w:rPr>
            </w:pPr>
            <w:r w:rsidRPr="00946A5F">
              <w:rPr>
                <w:rFonts w:ascii="仿宋_GB2312" w:eastAsia="仿宋_GB2312" w:hAnsi="仿宋" w:hint="eastAsia"/>
                <w:szCs w:val="28"/>
              </w:rPr>
              <w:t>201</w:t>
            </w:r>
            <w:r w:rsidR="00661657" w:rsidRPr="00946A5F">
              <w:rPr>
                <w:rFonts w:ascii="仿宋_GB2312" w:eastAsia="仿宋_GB2312" w:hAnsi="仿宋" w:hint="eastAsia"/>
                <w:szCs w:val="28"/>
              </w:rPr>
              <w:t>5</w:t>
            </w:r>
            <w:r w:rsidRPr="00946A5F">
              <w:rPr>
                <w:rFonts w:ascii="仿宋_GB2312" w:eastAsia="仿宋_GB2312" w:hAnsi="仿宋" w:hint="eastAsia"/>
                <w:szCs w:val="28"/>
              </w:rPr>
              <w:t>至201</w:t>
            </w:r>
            <w:r w:rsidR="00661657" w:rsidRPr="00946A5F">
              <w:rPr>
                <w:rFonts w:ascii="仿宋_GB2312" w:eastAsia="仿宋_GB2312" w:hAnsi="仿宋" w:hint="eastAsia"/>
                <w:szCs w:val="28"/>
              </w:rPr>
              <w:t>7</w:t>
            </w:r>
            <w:r w:rsidRPr="00946A5F">
              <w:rPr>
                <w:rFonts w:ascii="仿宋_GB2312" w:eastAsia="仿宋_GB2312" w:hAnsi="仿宋" w:hint="eastAsia"/>
                <w:szCs w:val="28"/>
              </w:rPr>
              <w:t>年</w:t>
            </w:r>
            <w:r w:rsidR="00D0733F" w:rsidRPr="00946A5F">
              <w:rPr>
                <w:rFonts w:ascii="仿宋_GB2312" w:eastAsia="仿宋_GB2312" w:hAnsi="仿宋" w:hint="eastAsia"/>
                <w:szCs w:val="28"/>
              </w:rPr>
              <w:t>广水市</w:t>
            </w:r>
            <w:r w:rsidRPr="00946A5F">
              <w:rPr>
                <w:rFonts w:ascii="仿宋_GB2312" w:eastAsia="仿宋_GB2312" w:hAnsi="仿宋" w:hint="eastAsia"/>
                <w:szCs w:val="28"/>
              </w:rPr>
              <w:t>规划环评执行率为100%。规划期间，</w:t>
            </w:r>
            <w:r w:rsidR="00D0733F" w:rsidRPr="00946A5F">
              <w:rPr>
                <w:rFonts w:ascii="仿宋_GB2312" w:eastAsia="仿宋_GB2312" w:hAnsi="仿宋" w:hint="eastAsia"/>
                <w:szCs w:val="28"/>
              </w:rPr>
              <w:t>广水市</w:t>
            </w:r>
            <w:r w:rsidRPr="00946A5F">
              <w:rPr>
                <w:rFonts w:ascii="仿宋_GB2312" w:eastAsia="仿宋_GB2312" w:hAnsi="仿宋" w:hint="eastAsia"/>
                <w:szCs w:val="28"/>
              </w:rPr>
              <w:t>采取如下三条措施，确保规划环评执行率保持100%。第一，</w:t>
            </w:r>
            <w:r w:rsidR="00D0733F" w:rsidRPr="00946A5F">
              <w:rPr>
                <w:rFonts w:ascii="仿宋_GB2312" w:eastAsia="仿宋_GB2312" w:hAnsi="仿宋" w:hint="eastAsia"/>
                <w:szCs w:val="28"/>
              </w:rPr>
              <w:t>广水市</w:t>
            </w:r>
            <w:r w:rsidR="008916B3" w:rsidRPr="00946A5F">
              <w:rPr>
                <w:rFonts w:ascii="仿宋_GB2312" w:eastAsia="仿宋_GB2312" w:hAnsi="仿宋" w:hint="eastAsia"/>
                <w:szCs w:val="28"/>
              </w:rPr>
              <w:t>生态环境部门</w:t>
            </w:r>
            <w:r w:rsidRPr="00946A5F">
              <w:rPr>
                <w:rFonts w:ascii="仿宋_GB2312" w:eastAsia="仿宋_GB2312" w:hAnsi="仿宋" w:hint="eastAsia"/>
                <w:szCs w:val="28"/>
              </w:rPr>
              <w:t>尽快组织各部门集中学习《环境影响评价法》、《规划环境影响评价条例》、《编制环境影响报告书的规划的具体范围（试行）》、《编制环境影响篇章或说明的规划的具体范围（试行）》等相关法律法规，确保各部门负责人知晓规划环评的编制必要性，了解本部门需要进行规划环评的规划范围（如下表所示）；</w:t>
            </w:r>
            <w:r w:rsidRPr="00946A5F">
              <w:rPr>
                <w:rFonts w:ascii="仿宋_GB2312" w:eastAsia="仿宋_GB2312" w:hAnsi="仿宋" w:hint="eastAsia"/>
                <w:szCs w:val="28"/>
              </w:rPr>
              <w:lastRenderedPageBreak/>
              <w:t>第二，规划期间各部门每年都应将其计划编制的规划以清单形式发送至</w:t>
            </w:r>
            <w:r w:rsidR="008916B3" w:rsidRPr="00946A5F">
              <w:rPr>
                <w:rFonts w:ascii="仿宋_GB2312" w:eastAsia="仿宋_GB2312" w:hAnsi="仿宋" w:hint="eastAsia"/>
                <w:szCs w:val="28"/>
              </w:rPr>
              <w:t>生态环境部门</w:t>
            </w:r>
            <w:r w:rsidRPr="00946A5F">
              <w:rPr>
                <w:rFonts w:ascii="仿宋_GB2312" w:eastAsia="仿宋_GB2312" w:hAnsi="仿宋" w:hint="eastAsia"/>
                <w:szCs w:val="28"/>
              </w:rPr>
              <w:t>，由</w:t>
            </w:r>
            <w:r w:rsidR="008916B3" w:rsidRPr="00946A5F">
              <w:rPr>
                <w:rFonts w:ascii="仿宋_GB2312" w:eastAsia="仿宋_GB2312" w:hAnsi="仿宋" w:hint="eastAsia"/>
                <w:szCs w:val="28"/>
              </w:rPr>
              <w:t>生态环境部门</w:t>
            </w:r>
            <w:r w:rsidRPr="00946A5F">
              <w:rPr>
                <w:rFonts w:ascii="仿宋_GB2312" w:eastAsia="仿宋_GB2312" w:hAnsi="仿宋" w:hint="eastAsia"/>
                <w:szCs w:val="28"/>
              </w:rPr>
              <w:t>再次确认并反馈</w:t>
            </w:r>
            <w:proofErr w:type="gramStart"/>
            <w:r w:rsidRPr="00946A5F">
              <w:rPr>
                <w:rFonts w:ascii="仿宋_GB2312" w:eastAsia="仿宋_GB2312" w:hAnsi="仿宋" w:hint="eastAsia"/>
                <w:szCs w:val="28"/>
              </w:rPr>
              <w:t>至规划</w:t>
            </w:r>
            <w:proofErr w:type="gramEnd"/>
            <w:r w:rsidRPr="00946A5F">
              <w:rPr>
                <w:rFonts w:ascii="仿宋_GB2312" w:eastAsia="仿宋_GB2312" w:hAnsi="仿宋" w:hint="eastAsia"/>
                <w:szCs w:val="28"/>
              </w:rPr>
              <w:t>编制部门：需进行规划环评的规划务必保证规划编制部门在规划编制过程中对规划组织进行环境影响评价，法律规定不必强制进行规划环评的开发利用规划，</w:t>
            </w:r>
            <w:r w:rsidR="008916B3" w:rsidRPr="00946A5F">
              <w:rPr>
                <w:rFonts w:ascii="仿宋_GB2312" w:eastAsia="仿宋_GB2312" w:hAnsi="仿宋" w:hint="eastAsia"/>
                <w:szCs w:val="28"/>
              </w:rPr>
              <w:t>生态环境部门</w:t>
            </w:r>
            <w:r w:rsidRPr="00946A5F">
              <w:rPr>
                <w:rFonts w:ascii="仿宋_GB2312" w:eastAsia="仿宋_GB2312" w:hAnsi="仿宋" w:hint="eastAsia"/>
                <w:szCs w:val="28"/>
              </w:rPr>
              <w:t>可根据其对环境的影响程度，决定是否鼓励规划编制部门开展规划环境影响评价；第三，市政府出台对应政策，对未依法进行规划环评的规划不予通过，并对直接负责的主管人员和其他直接责任人员给予相应惩罚。</w:t>
            </w:r>
          </w:p>
          <w:tbl>
            <w:tblPr>
              <w:tblStyle w:val="24"/>
              <w:tblW w:w="9854" w:type="dxa"/>
              <w:tblLayout w:type="fixed"/>
              <w:tblLook w:val="04A0" w:firstRow="1" w:lastRow="0" w:firstColumn="1" w:lastColumn="0" w:noHBand="0" w:noVBand="1"/>
            </w:tblPr>
            <w:tblGrid>
              <w:gridCol w:w="794"/>
              <w:gridCol w:w="1724"/>
              <w:gridCol w:w="4394"/>
              <w:gridCol w:w="2942"/>
            </w:tblGrid>
            <w:tr w:rsidR="001D7AD0" w:rsidRPr="00946A5F" w:rsidTr="009044B0">
              <w:trPr>
                <w:trHeight w:val="397"/>
              </w:trPr>
              <w:tc>
                <w:tcPr>
                  <w:tcW w:w="794" w:type="dxa"/>
                  <w:tcBorders>
                    <w:top w:val="single" w:sz="12" w:space="0" w:color="auto"/>
                    <w:bottom w:val="single" w:sz="12" w:space="0" w:color="auto"/>
                  </w:tcBorders>
                </w:tcPr>
                <w:p w:rsidR="001D7AD0" w:rsidRPr="00946A5F" w:rsidRDefault="001D7AD0" w:rsidP="001D7AD0">
                  <w:pPr>
                    <w:widowControl/>
                    <w:spacing w:line="240" w:lineRule="auto"/>
                    <w:ind w:firstLineChars="0" w:firstLine="0"/>
                    <w:jc w:val="center"/>
                    <w:rPr>
                      <w:rFonts w:ascii="仿宋_GB2312" w:eastAsia="仿宋_GB2312" w:hAnsi="仿宋"/>
                      <w:bCs/>
                      <w:sz w:val="24"/>
                      <w:szCs w:val="24"/>
                    </w:rPr>
                  </w:pPr>
                  <w:r w:rsidRPr="00946A5F">
                    <w:rPr>
                      <w:rFonts w:ascii="仿宋_GB2312" w:eastAsia="仿宋_GB2312" w:hAnsi="仿宋" w:hint="eastAsia"/>
                      <w:bCs/>
                      <w:sz w:val="24"/>
                      <w:szCs w:val="24"/>
                    </w:rPr>
                    <w:t>序号</w:t>
                  </w:r>
                </w:p>
              </w:tc>
              <w:tc>
                <w:tcPr>
                  <w:tcW w:w="1724" w:type="dxa"/>
                  <w:tcBorders>
                    <w:top w:val="single" w:sz="12" w:space="0" w:color="auto"/>
                    <w:bottom w:val="single" w:sz="12" w:space="0" w:color="auto"/>
                  </w:tcBorders>
                </w:tcPr>
                <w:p w:rsidR="001D7AD0" w:rsidRPr="00946A5F" w:rsidRDefault="001D7AD0" w:rsidP="001D7AD0">
                  <w:pPr>
                    <w:widowControl/>
                    <w:spacing w:line="240" w:lineRule="auto"/>
                    <w:ind w:firstLineChars="0" w:firstLine="0"/>
                    <w:jc w:val="center"/>
                    <w:rPr>
                      <w:rFonts w:ascii="仿宋_GB2312" w:eastAsia="仿宋_GB2312" w:hAnsi="仿宋"/>
                      <w:bCs/>
                      <w:sz w:val="24"/>
                      <w:szCs w:val="24"/>
                    </w:rPr>
                  </w:pPr>
                  <w:r w:rsidRPr="00946A5F">
                    <w:rPr>
                      <w:rFonts w:ascii="仿宋_GB2312" w:eastAsia="仿宋_GB2312" w:hAnsi="仿宋" w:hint="eastAsia"/>
                      <w:bCs/>
                      <w:sz w:val="24"/>
                      <w:szCs w:val="24"/>
                    </w:rPr>
                    <w:t>规划类别</w:t>
                  </w:r>
                </w:p>
              </w:tc>
              <w:tc>
                <w:tcPr>
                  <w:tcW w:w="4394" w:type="dxa"/>
                  <w:tcBorders>
                    <w:top w:val="single" w:sz="12" w:space="0" w:color="auto"/>
                    <w:bottom w:val="single" w:sz="12" w:space="0" w:color="auto"/>
                  </w:tcBorders>
                </w:tcPr>
                <w:p w:rsidR="001D7AD0" w:rsidRPr="00946A5F" w:rsidRDefault="001D7AD0" w:rsidP="001D7AD0">
                  <w:pPr>
                    <w:widowControl/>
                    <w:spacing w:line="240" w:lineRule="auto"/>
                    <w:ind w:firstLineChars="0" w:firstLine="0"/>
                    <w:jc w:val="center"/>
                    <w:rPr>
                      <w:rFonts w:ascii="仿宋_GB2312" w:eastAsia="仿宋_GB2312" w:hAnsi="仿宋"/>
                      <w:bCs/>
                      <w:sz w:val="24"/>
                      <w:szCs w:val="24"/>
                    </w:rPr>
                  </w:pPr>
                  <w:r w:rsidRPr="00946A5F">
                    <w:rPr>
                      <w:rFonts w:ascii="仿宋_GB2312" w:eastAsia="仿宋_GB2312" w:hAnsi="仿宋" w:hint="eastAsia"/>
                      <w:bCs/>
                      <w:sz w:val="24"/>
                      <w:szCs w:val="24"/>
                    </w:rPr>
                    <w:t>编制环境影响报告书的规划的具体范围</w:t>
                  </w:r>
                </w:p>
              </w:tc>
              <w:tc>
                <w:tcPr>
                  <w:tcW w:w="2942" w:type="dxa"/>
                  <w:tcBorders>
                    <w:top w:val="single" w:sz="12" w:space="0" w:color="auto"/>
                    <w:bottom w:val="single" w:sz="12" w:space="0" w:color="auto"/>
                  </w:tcBorders>
                </w:tcPr>
                <w:p w:rsidR="001D7AD0" w:rsidRPr="00946A5F" w:rsidRDefault="001D7AD0" w:rsidP="001D7AD0">
                  <w:pPr>
                    <w:widowControl/>
                    <w:spacing w:line="240" w:lineRule="auto"/>
                    <w:ind w:firstLineChars="0" w:firstLine="0"/>
                    <w:jc w:val="center"/>
                    <w:rPr>
                      <w:rFonts w:ascii="仿宋_GB2312" w:eastAsia="仿宋_GB2312" w:hAnsi="仿宋"/>
                      <w:bCs/>
                      <w:sz w:val="24"/>
                      <w:szCs w:val="24"/>
                    </w:rPr>
                  </w:pPr>
                  <w:r w:rsidRPr="00946A5F">
                    <w:rPr>
                      <w:rFonts w:ascii="仿宋_GB2312" w:eastAsia="仿宋_GB2312" w:hAnsi="仿宋" w:hint="eastAsia"/>
                      <w:bCs/>
                      <w:sz w:val="24"/>
                      <w:szCs w:val="24"/>
                    </w:rPr>
                    <w:t>编制环境影响篇章或说明的规划的具体范围</w:t>
                  </w:r>
                </w:p>
              </w:tc>
            </w:tr>
            <w:tr w:rsidR="001D7AD0" w:rsidRPr="00946A5F" w:rsidTr="009044B0">
              <w:trPr>
                <w:trHeight w:val="397"/>
              </w:trPr>
              <w:tc>
                <w:tcPr>
                  <w:tcW w:w="794" w:type="dxa"/>
                  <w:tcBorders>
                    <w:top w:val="single" w:sz="12" w:space="0" w:color="auto"/>
                  </w:tcBorders>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1</w:t>
                  </w:r>
                </w:p>
              </w:tc>
              <w:tc>
                <w:tcPr>
                  <w:tcW w:w="1724" w:type="dxa"/>
                  <w:tcBorders>
                    <w:top w:val="single" w:sz="12" w:space="0" w:color="auto"/>
                  </w:tcBorders>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工业</w:t>
                  </w:r>
                </w:p>
              </w:tc>
              <w:tc>
                <w:tcPr>
                  <w:tcW w:w="4394" w:type="dxa"/>
                  <w:tcBorders>
                    <w:top w:val="single" w:sz="12" w:space="0" w:color="auto"/>
                  </w:tcBorders>
                </w:tcPr>
                <w:p w:rsidR="001D7AD0" w:rsidRPr="00946A5F" w:rsidRDefault="00CF4BA2"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经济开发区和产业聚集区</w:t>
                  </w:r>
                  <w:r w:rsidR="001D7AD0" w:rsidRPr="00946A5F">
                    <w:rPr>
                      <w:rFonts w:ascii="仿宋_GB2312" w:eastAsia="仿宋_GB2312" w:hAnsi="仿宋" w:hint="eastAsia"/>
                      <w:sz w:val="24"/>
                      <w:szCs w:val="24"/>
                    </w:rPr>
                    <w:t>规划</w:t>
                  </w:r>
                </w:p>
              </w:tc>
              <w:tc>
                <w:tcPr>
                  <w:tcW w:w="2942" w:type="dxa"/>
                  <w:tcBorders>
                    <w:top w:val="single" w:sz="12" w:space="0" w:color="auto"/>
                  </w:tcBorders>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无</w:t>
                  </w:r>
                </w:p>
              </w:tc>
            </w:tr>
            <w:tr w:rsidR="001D7AD0" w:rsidRPr="00946A5F" w:rsidTr="009044B0">
              <w:trPr>
                <w:trHeight w:val="397"/>
              </w:trPr>
              <w:tc>
                <w:tcPr>
                  <w:tcW w:w="794" w:type="dxa"/>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2</w:t>
                  </w:r>
                </w:p>
              </w:tc>
              <w:tc>
                <w:tcPr>
                  <w:tcW w:w="1724" w:type="dxa"/>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能源</w:t>
                  </w:r>
                </w:p>
              </w:tc>
              <w:tc>
                <w:tcPr>
                  <w:tcW w:w="4394" w:type="dxa"/>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油（气）田总体开发方案</w:t>
                  </w:r>
                </w:p>
              </w:tc>
              <w:tc>
                <w:tcPr>
                  <w:tcW w:w="2942" w:type="dxa"/>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油（气）发展规划</w:t>
                  </w:r>
                </w:p>
              </w:tc>
            </w:tr>
            <w:tr w:rsidR="001D7AD0" w:rsidRPr="00946A5F" w:rsidTr="009044B0">
              <w:trPr>
                <w:trHeight w:val="397"/>
              </w:trPr>
              <w:tc>
                <w:tcPr>
                  <w:tcW w:w="794" w:type="dxa"/>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3</w:t>
                  </w:r>
                </w:p>
              </w:tc>
              <w:tc>
                <w:tcPr>
                  <w:tcW w:w="1724" w:type="dxa"/>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水利</w:t>
                  </w:r>
                </w:p>
              </w:tc>
              <w:tc>
                <w:tcPr>
                  <w:tcW w:w="4394" w:type="dxa"/>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流域、区域涉及江河、湖泊开发利用的水资源开发利用综合规划和供水、水力发电等专业规划</w:t>
                  </w:r>
                </w:p>
              </w:tc>
              <w:tc>
                <w:tcPr>
                  <w:tcW w:w="2942" w:type="dxa"/>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无</w:t>
                  </w:r>
                </w:p>
              </w:tc>
            </w:tr>
            <w:tr w:rsidR="001D7AD0" w:rsidRPr="00946A5F" w:rsidTr="009044B0">
              <w:trPr>
                <w:trHeight w:val="397"/>
              </w:trPr>
              <w:tc>
                <w:tcPr>
                  <w:tcW w:w="794" w:type="dxa"/>
                  <w:vMerge w:val="restart"/>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4</w:t>
                  </w:r>
                </w:p>
              </w:tc>
              <w:tc>
                <w:tcPr>
                  <w:tcW w:w="1724" w:type="dxa"/>
                  <w:vMerge w:val="restart"/>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交通</w:t>
                  </w:r>
                </w:p>
              </w:tc>
              <w:tc>
                <w:tcPr>
                  <w:tcW w:w="4394" w:type="dxa"/>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流域内河航运规划</w:t>
                  </w:r>
                </w:p>
              </w:tc>
              <w:tc>
                <w:tcPr>
                  <w:tcW w:w="2942" w:type="dxa"/>
                  <w:vMerge w:val="restart"/>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民用机场总体规划</w:t>
                  </w:r>
                </w:p>
              </w:tc>
            </w:tr>
            <w:tr w:rsidR="001D7AD0" w:rsidRPr="00946A5F" w:rsidTr="009044B0">
              <w:trPr>
                <w:trHeight w:val="397"/>
              </w:trPr>
              <w:tc>
                <w:tcPr>
                  <w:tcW w:w="794" w:type="dxa"/>
                  <w:vMerge/>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p>
              </w:tc>
              <w:tc>
                <w:tcPr>
                  <w:tcW w:w="1724" w:type="dxa"/>
                  <w:vMerge/>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p>
              </w:tc>
              <w:tc>
                <w:tcPr>
                  <w:tcW w:w="4394" w:type="dxa"/>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城际铁路网建设规划</w:t>
                  </w:r>
                </w:p>
              </w:tc>
              <w:tc>
                <w:tcPr>
                  <w:tcW w:w="2942" w:type="dxa"/>
                  <w:vMerge/>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p>
              </w:tc>
            </w:tr>
            <w:tr w:rsidR="001D7AD0" w:rsidRPr="00946A5F" w:rsidTr="009044B0">
              <w:trPr>
                <w:trHeight w:val="397"/>
              </w:trPr>
              <w:tc>
                <w:tcPr>
                  <w:tcW w:w="794" w:type="dxa"/>
                  <w:vMerge/>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p>
              </w:tc>
              <w:tc>
                <w:tcPr>
                  <w:tcW w:w="1724" w:type="dxa"/>
                  <w:vMerge/>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p>
              </w:tc>
              <w:tc>
                <w:tcPr>
                  <w:tcW w:w="4394" w:type="dxa"/>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集装箱中心站布点规划</w:t>
                  </w:r>
                </w:p>
              </w:tc>
              <w:tc>
                <w:tcPr>
                  <w:tcW w:w="2942" w:type="dxa"/>
                  <w:vMerge/>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p>
              </w:tc>
            </w:tr>
            <w:tr w:rsidR="001D7AD0" w:rsidRPr="00946A5F" w:rsidTr="009044B0">
              <w:trPr>
                <w:trHeight w:val="397"/>
              </w:trPr>
              <w:tc>
                <w:tcPr>
                  <w:tcW w:w="794" w:type="dxa"/>
                  <w:vMerge/>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p>
              </w:tc>
              <w:tc>
                <w:tcPr>
                  <w:tcW w:w="1724" w:type="dxa"/>
                  <w:vMerge/>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p>
              </w:tc>
              <w:tc>
                <w:tcPr>
                  <w:tcW w:w="4394" w:type="dxa"/>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地方铁路建设规划</w:t>
                  </w:r>
                </w:p>
              </w:tc>
              <w:tc>
                <w:tcPr>
                  <w:tcW w:w="2942" w:type="dxa"/>
                  <w:vMerge/>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p>
              </w:tc>
            </w:tr>
            <w:tr w:rsidR="001D7AD0" w:rsidRPr="00946A5F" w:rsidTr="009044B0">
              <w:trPr>
                <w:trHeight w:val="397"/>
              </w:trPr>
              <w:tc>
                <w:tcPr>
                  <w:tcW w:w="794" w:type="dxa"/>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5</w:t>
                  </w:r>
                </w:p>
              </w:tc>
              <w:tc>
                <w:tcPr>
                  <w:tcW w:w="1724" w:type="dxa"/>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自然资源开发</w:t>
                  </w:r>
                </w:p>
              </w:tc>
              <w:tc>
                <w:tcPr>
                  <w:tcW w:w="4394" w:type="dxa"/>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气候资源开发利用规划</w:t>
                  </w:r>
                </w:p>
              </w:tc>
              <w:tc>
                <w:tcPr>
                  <w:tcW w:w="2942" w:type="dxa"/>
                </w:tcPr>
                <w:p w:rsidR="001D7AD0" w:rsidRPr="00946A5F" w:rsidRDefault="001D7AD0" w:rsidP="001D7AD0">
                  <w:pPr>
                    <w:widowControl/>
                    <w:spacing w:line="240" w:lineRule="auto"/>
                    <w:ind w:firstLineChars="0" w:firstLine="0"/>
                    <w:jc w:val="center"/>
                    <w:rPr>
                      <w:rFonts w:ascii="仿宋_GB2312" w:eastAsia="仿宋_GB2312" w:hAnsi="仿宋"/>
                      <w:sz w:val="24"/>
                      <w:szCs w:val="24"/>
                    </w:rPr>
                  </w:pPr>
                  <w:r w:rsidRPr="00946A5F">
                    <w:rPr>
                      <w:rFonts w:ascii="仿宋_GB2312" w:eastAsia="仿宋_GB2312" w:hAnsi="仿宋" w:hint="eastAsia"/>
                      <w:sz w:val="24"/>
                      <w:szCs w:val="24"/>
                    </w:rPr>
                    <w:t>无</w:t>
                  </w:r>
                </w:p>
              </w:tc>
            </w:tr>
          </w:tbl>
          <w:p w:rsidR="001D7AD0" w:rsidRPr="00946A5F" w:rsidRDefault="001D7AD0" w:rsidP="001D7AD0">
            <w:pPr>
              <w:adjustRightInd/>
              <w:snapToGrid/>
              <w:ind w:firstLineChars="0" w:firstLine="0"/>
              <w:rPr>
                <w:szCs w:val="28"/>
              </w:rPr>
            </w:pPr>
          </w:p>
        </w:tc>
      </w:tr>
    </w:tbl>
    <w:p w:rsidR="00CF4BA2" w:rsidRPr="00946A5F" w:rsidRDefault="00CF4BA2" w:rsidP="00CF4BA2">
      <w:pPr>
        <w:pStyle w:val="4"/>
      </w:pPr>
      <w:r w:rsidRPr="00946A5F">
        <w:rPr>
          <w:rFonts w:hint="eastAsia"/>
        </w:rPr>
        <w:lastRenderedPageBreak/>
        <w:t>经济开发区和产业聚集区规划环评</w:t>
      </w:r>
    </w:p>
    <w:p w:rsidR="00CF4BA2" w:rsidRPr="00946A5F" w:rsidRDefault="00CF4BA2" w:rsidP="00CF4BA2">
      <w:pPr>
        <w:ind w:firstLine="560"/>
      </w:pPr>
      <w:r w:rsidRPr="00946A5F">
        <w:rPr>
          <w:rFonts w:hint="eastAsia"/>
        </w:rPr>
        <w:t>应以推进区域环境质量改善以及做好环境风险防控为目标，在判别经济开发区和产业聚集区现有资源、重大环境问题的基础上，基于区域资源环境承载能力，针对经济开发区和产业聚集区规划方案，在主体功能区规划、城市总体规划尺度上判定经济开发区和产业聚集区选址、布局和主导产业选择的环境合理性，提出优化产业定位、布局、结构、规模以及重大环境基础设施建设方案的建议；提出经济开发区和产业聚集区污染物排放总量上限要求、环境准入条件，并结合城市或区域环境目标提出经济开发区和产业聚集</w:t>
      </w:r>
      <w:proofErr w:type="gramStart"/>
      <w:r w:rsidRPr="00946A5F">
        <w:rPr>
          <w:rFonts w:hint="eastAsia"/>
        </w:rPr>
        <w:t>区产业</w:t>
      </w:r>
      <w:proofErr w:type="gramEnd"/>
      <w:r w:rsidRPr="00946A5F">
        <w:rPr>
          <w:rFonts w:hint="eastAsia"/>
        </w:rPr>
        <w:t>发展的负面清单。</w:t>
      </w:r>
    </w:p>
    <w:p w:rsidR="00CF4BA2" w:rsidRPr="00946A5F" w:rsidRDefault="00CF4BA2" w:rsidP="00CF4BA2">
      <w:pPr>
        <w:pStyle w:val="4"/>
      </w:pPr>
      <w:r w:rsidRPr="00946A5F">
        <w:rPr>
          <w:rFonts w:hint="eastAsia"/>
        </w:rPr>
        <w:lastRenderedPageBreak/>
        <w:t>区域（流域）水利水电开发规划环评</w:t>
      </w:r>
    </w:p>
    <w:p w:rsidR="00CF4BA2" w:rsidRPr="00946A5F" w:rsidRDefault="00CF4BA2" w:rsidP="00CF4BA2">
      <w:pPr>
        <w:ind w:firstLine="560"/>
      </w:pPr>
      <w:r w:rsidRPr="00946A5F">
        <w:t>根据区域（流域）资源禀赋和生态环境保护要求，应加强规划实施对区域、流域生态系统及生态环境敏感目标造成的长期积累性影响评价，提出区域资源环境要素的优化配置方案，结合生态保护红线和生态系统整体性保护要求，划定禁止或限制开发的红线区域、流域范围，控制开发强度，优化开发方案。</w:t>
      </w:r>
    </w:p>
    <w:p w:rsidR="00CF4BA2" w:rsidRPr="00946A5F" w:rsidRDefault="00CF4BA2" w:rsidP="00CF4BA2">
      <w:pPr>
        <w:pStyle w:val="4"/>
      </w:pPr>
      <w:r w:rsidRPr="00946A5F">
        <w:rPr>
          <w:rFonts w:hint="eastAsia"/>
        </w:rPr>
        <w:t>公路、铁路规划环评</w:t>
      </w:r>
    </w:p>
    <w:p w:rsidR="00CF4BA2" w:rsidRPr="00946A5F" w:rsidRDefault="00CF4BA2" w:rsidP="00CF4BA2">
      <w:pPr>
        <w:ind w:firstLine="560"/>
      </w:pPr>
      <w:r w:rsidRPr="00946A5F">
        <w:rPr>
          <w:rFonts w:hint="eastAsia"/>
        </w:rPr>
        <w:t>主要为城市道路路网规划及区域公路网规划等，其</w:t>
      </w:r>
      <w:proofErr w:type="gramStart"/>
      <w:r w:rsidRPr="00946A5F">
        <w:rPr>
          <w:rFonts w:hint="eastAsia"/>
        </w:rPr>
        <w:t>环评应结合</w:t>
      </w:r>
      <w:proofErr w:type="gramEnd"/>
      <w:r w:rsidRPr="00946A5F">
        <w:rPr>
          <w:rFonts w:hint="eastAsia"/>
        </w:rPr>
        <w:t>线路走向及规模，从维护区域生态系统完整性和稳定性、协调与城镇生活空间布局关系的角度，论证线网规模、布局、敷设方式和重要站场的环境合理性，提出选址、选线及避让生态环境敏感目标和重要生态环境功能区等要求，明确生态环境保护的对策措施。</w:t>
      </w:r>
    </w:p>
    <w:p w:rsidR="00CF4BA2" w:rsidRPr="00946A5F" w:rsidRDefault="00CF4BA2" w:rsidP="00CF4BA2">
      <w:pPr>
        <w:pStyle w:val="4"/>
      </w:pPr>
      <w:r w:rsidRPr="00946A5F">
        <w:rPr>
          <w:rFonts w:hint="eastAsia"/>
        </w:rPr>
        <w:t>矿产资源开发规划环评</w:t>
      </w:r>
    </w:p>
    <w:p w:rsidR="00CF4BA2" w:rsidRPr="00946A5F" w:rsidRDefault="00CF4BA2" w:rsidP="00CF4BA2">
      <w:pPr>
        <w:ind w:firstLine="560"/>
      </w:pPr>
      <w:r w:rsidRPr="00946A5F">
        <w:rPr>
          <w:rFonts w:hint="eastAsia"/>
        </w:rPr>
        <w:t>严格落实环境保护部、</w:t>
      </w:r>
      <w:r w:rsidR="008916B3" w:rsidRPr="00946A5F">
        <w:rPr>
          <w:rFonts w:hint="eastAsia"/>
        </w:rPr>
        <w:t>自然</w:t>
      </w:r>
      <w:r w:rsidRPr="00946A5F">
        <w:rPr>
          <w:rFonts w:hint="eastAsia"/>
        </w:rPr>
        <w:t>资源部《关于做好矿产资源规划环境影响评价工作的通知》文件精神，结合区域资源环境特征，主体功能区规划和生态保护红线管理等要求，从维护生态系统完整性和稳定性的角度，明确禁止开发的红线区域和规划实施的关键性制约因素，提出优化矿产资源的布局、规模、开发方式、建设时序等建议，合理确定开发方案，明确预防和减缓不利环境影响的对策措施。</w:t>
      </w:r>
    </w:p>
    <w:p w:rsidR="00CF4BA2" w:rsidRPr="00946A5F" w:rsidRDefault="00CF4BA2" w:rsidP="00CF4BA2">
      <w:pPr>
        <w:pStyle w:val="4"/>
      </w:pPr>
      <w:r w:rsidRPr="00946A5F">
        <w:rPr>
          <w:rFonts w:hint="eastAsia"/>
        </w:rPr>
        <w:t>风电开发规划环评</w:t>
      </w:r>
    </w:p>
    <w:p w:rsidR="00CF4BA2" w:rsidRPr="00946A5F" w:rsidRDefault="00CF4BA2" w:rsidP="00CF4BA2">
      <w:pPr>
        <w:ind w:firstLine="560"/>
      </w:pPr>
      <w:r w:rsidRPr="00946A5F">
        <w:rPr>
          <w:rFonts w:hint="eastAsia"/>
        </w:rPr>
        <w:t>根据区域风能资源、主体功能区规划和生态保护红线管理等要求，应加强规划实施对区域生态系统及生态环境敏感目标造成的长期积累性影响评价，提出优化风电开发的布局、规模、基座点位、建设时序、施工占地等建议，划定禁止或限制开发的红线区域范围，控制开发强度，合理确定开发利用方案，明确预防和减缓不利影响的对策措施。</w:t>
      </w:r>
    </w:p>
    <w:p w:rsidR="00CF4BA2" w:rsidRPr="00946A5F" w:rsidRDefault="001D7AD0" w:rsidP="00CF4BA2">
      <w:pPr>
        <w:pStyle w:val="3"/>
      </w:pPr>
      <w:r w:rsidRPr="00946A5F">
        <w:rPr>
          <w:rFonts w:hint="eastAsia"/>
        </w:rPr>
        <w:lastRenderedPageBreak/>
        <w:t>严格执行污染物排放总量控制制度</w:t>
      </w:r>
    </w:p>
    <w:p w:rsidR="001D7AD0" w:rsidRPr="00946A5F" w:rsidRDefault="001D7AD0" w:rsidP="001D7AD0">
      <w:pPr>
        <w:ind w:firstLine="560"/>
      </w:pPr>
      <w:r w:rsidRPr="00946A5F">
        <w:rPr>
          <w:rFonts w:hint="eastAsia"/>
        </w:rPr>
        <w:t>严格落实</w:t>
      </w:r>
      <w:r w:rsidR="00D0733F" w:rsidRPr="00946A5F">
        <w:rPr>
          <w:rFonts w:hint="eastAsia"/>
        </w:rPr>
        <w:t>随州</w:t>
      </w:r>
      <w:r w:rsidRPr="00946A5F">
        <w:rPr>
          <w:rFonts w:hint="eastAsia"/>
        </w:rPr>
        <w:t>市“十三五”下达的总量控制目标，通过科学的数学模型与先进技术测算各流域、区域每年可承受的纳污总量，确定各类污染物每年的允许排放量，将减</w:t>
      </w:r>
      <w:proofErr w:type="gramStart"/>
      <w:r w:rsidRPr="00946A5F">
        <w:rPr>
          <w:rFonts w:hint="eastAsia"/>
        </w:rPr>
        <w:t>排工作</w:t>
      </w:r>
      <w:proofErr w:type="gramEnd"/>
      <w:r w:rsidRPr="00946A5F">
        <w:rPr>
          <w:rFonts w:hint="eastAsia"/>
        </w:rPr>
        <w:t>纳入</w:t>
      </w:r>
      <w:r w:rsidR="00645506" w:rsidRPr="00946A5F">
        <w:rPr>
          <w:rFonts w:hint="eastAsia"/>
        </w:rPr>
        <w:t>各街道、乡镇及</w:t>
      </w:r>
      <w:r w:rsidRPr="00946A5F">
        <w:rPr>
          <w:rFonts w:hint="eastAsia"/>
        </w:rPr>
        <w:t>各部门的年度党政考核目标。</w:t>
      </w:r>
      <w:r w:rsidR="008916B3" w:rsidRPr="00946A5F">
        <w:rPr>
          <w:rFonts w:hint="eastAsia"/>
        </w:rPr>
        <w:t>生态环境</w:t>
      </w:r>
      <w:r w:rsidRPr="00946A5F">
        <w:rPr>
          <w:rFonts w:hint="eastAsia"/>
        </w:rPr>
        <w:t>、</w:t>
      </w:r>
      <w:r w:rsidR="008916B3" w:rsidRPr="00946A5F">
        <w:rPr>
          <w:rFonts w:hint="eastAsia"/>
        </w:rPr>
        <w:t>科经</w:t>
      </w:r>
      <w:r w:rsidRPr="00946A5F">
        <w:rPr>
          <w:rFonts w:hint="eastAsia"/>
        </w:rPr>
        <w:t>、农业</w:t>
      </w:r>
      <w:r w:rsidR="008916B3" w:rsidRPr="00946A5F">
        <w:rPr>
          <w:rFonts w:hint="eastAsia"/>
        </w:rPr>
        <w:t>农村</w:t>
      </w:r>
      <w:r w:rsidRPr="00946A5F">
        <w:rPr>
          <w:rFonts w:hint="eastAsia"/>
        </w:rPr>
        <w:t>、交通等职能部门每年均应制定总量减</w:t>
      </w:r>
      <w:proofErr w:type="gramStart"/>
      <w:r w:rsidRPr="00946A5F">
        <w:rPr>
          <w:rFonts w:hint="eastAsia"/>
        </w:rPr>
        <w:t>排实施</w:t>
      </w:r>
      <w:proofErr w:type="gramEnd"/>
      <w:r w:rsidRPr="00946A5F">
        <w:rPr>
          <w:rFonts w:hint="eastAsia"/>
        </w:rPr>
        <w:t>方案，以各自主要负责实施的减</w:t>
      </w:r>
      <w:proofErr w:type="gramStart"/>
      <w:r w:rsidRPr="00946A5F">
        <w:rPr>
          <w:rFonts w:hint="eastAsia"/>
        </w:rPr>
        <w:t>排项目</w:t>
      </w:r>
      <w:proofErr w:type="gramEnd"/>
      <w:r w:rsidRPr="00946A5F">
        <w:rPr>
          <w:rFonts w:hint="eastAsia"/>
        </w:rPr>
        <w:t>为抓手，切实削减各项污染物排放。加强</w:t>
      </w:r>
      <w:r w:rsidR="008916B3" w:rsidRPr="00946A5F">
        <w:rPr>
          <w:rFonts w:hint="eastAsia"/>
        </w:rPr>
        <w:t>生态环境部门</w:t>
      </w:r>
      <w:r w:rsidRPr="00946A5F">
        <w:rPr>
          <w:rFonts w:hint="eastAsia"/>
        </w:rPr>
        <w:t>与科研院所、高校的合作，完善污染物排放统计的研究方法和技术体系，将自行监测数据与排污单位申报数据科学辨识、筛选、结合，科学准确地对各排污单位向水、大气等排放污染物的种类、数量和浓度等指标进行统计。严格执行国家产业政策、环保法律法规，建立并完善建设项目环境准入制度，保证</w:t>
      </w:r>
      <w:proofErr w:type="gramStart"/>
      <w:r w:rsidRPr="00946A5F">
        <w:rPr>
          <w:rFonts w:hint="eastAsia"/>
        </w:rPr>
        <w:t>不</w:t>
      </w:r>
      <w:proofErr w:type="gramEnd"/>
      <w:r w:rsidRPr="00946A5F">
        <w:rPr>
          <w:rFonts w:hint="eastAsia"/>
        </w:rPr>
        <w:t>新增高压污染源；同时</w:t>
      </w:r>
      <w:r w:rsidR="008916B3" w:rsidRPr="00946A5F">
        <w:rPr>
          <w:rFonts w:hint="eastAsia"/>
        </w:rPr>
        <w:t>生态环境部门</w:t>
      </w:r>
      <w:r w:rsidRPr="00946A5F">
        <w:rPr>
          <w:rFonts w:hint="eastAsia"/>
        </w:rPr>
        <w:t>继续保持对重点排污单位的高强度监管力度，加强加大对一般排污单位的监管力度和范围，对超标排放单位试行限期治理或停产整治。</w:t>
      </w:r>
    </w:p>
    <w:p w:rsidR="00D2145D" w:rsidRPr="00946A5F" w:rsidRDefault="00D2145D" w:rsidP="00D2145D">
      <w:pPr>
        <w:pStyle w:val="3"/>
      </w:pPr>
      <w:r w:rsidRPr="00946A5F">
        <w:rPr>
          <w:rFonts w:hint="eastAsia"/>
        </w:rPr>
        <w:t>全面落实最严格水资源管理制度</w:t>
      </w:r>
    </w:p>
    <w:p w:rsidR="00D2145D" w:rsidRPr="00946A5F" w:rsidRDefault="00D2145D" w:rsidP="00D2145D">
      <w:pPr>
        <w:ind w:firstLine="560"/>
      </w:pPr>
      <w:r w:rsidRPr="00946A5F">
        <w:t>围绕湖北省</w:t>
      </w:r>
      <w:r w:rsidR="00CD6479" w:rsidRPr="00946A5F">
        <w:t>及随州市</w:t>
      </w:r>
      <w:r w:rsidRPr="00946A5F">
        <w:t>提出的加快实施最严格水资源管理制度试点要求</w:t>
      </w:r>
      <w:r w:rsidR="007E5ACA" w:rsidRPr="00946A5F">
        <w:rPr>
          <w:rFonts w:hint="eastAsia"/>
        </w:rPr>
        <w:t>落实最严格水资源管理制度，严守水资源开发利用控制、用水效率控制、水功能区限制纳污“三条红线”。</w:t>
      </w:r>
      <w:r w:rsidR="007E5ACA" w:rsidRPr="00946A5F">
        <w:rPr>
          <w:rFonts w:hint="eastAsia"/>
        </w:rPr>
        <w:t>2018</w:t>
      </w:r>
      <w:r w:rsidR="007E5ACA" w:rsidRPr="00946A5F">
        <w:rPr>
          <w:rFonts w:hint="eastAsia"/>
        </w:rPr>
        <w:t>年，完成河流纳污限排总量的论证和核定，保障生态基流，按照多年平均来水量的</w:t>
      </w:r>
      <w:r w:rsidR="007E5ACA" w:rsidRPr="00946A5F">
        <w:rPr>
          <w:rFonts w:hint="eastAsia"/>
        </w:rPr>
        <w:t>10%</w:t>
      </w:r>
      <w:r w:rsidR="007E5ACA" w:rsidRPr="00946A5F">
        <w:rPr>
          <w:rFonts w:hint="eastAsia"/>
        </w:rPr>
        <w:t>折算后，明确各大中型水库和小（</w:t>
      </w:r>
      <w:r w:rsidR="005058DB" w:rsidRPr="00946A5F">
        <w:rPr>
          <w:rFonts w:hint="eastAsia"/>
        </w:rPr>
        <w:t>一</w:t>
      </w:r>
      <w:r w:rsidR="007E5ACA" w:rsidRPr="00946A5F">
        <w:rPr>
          <w:rFonts w:hint="eastAsia"/>
        </w:rPr>
        <w:t>）型水库的生态流量。</w:t>
      </w:r>
      <w:r w:rsidRPr="00946A5F">
        <w:rPr>
          <w:rFonts w:hint="eastAsia"/>
        </w:rPr>
        <w:t>明确水资源管理指标、监控评价、责任考核、服务、保障“五大体系”工作任务、工作路线、保障措施；出台实行最严格的水资源管理制度意见、实施方案和考</w:t>
      </w:r>
      <w:r w:rsidR="007E5ACA" w:rsidRPr="00946A5F">
        <w:rPr>
          <w:rFonts w:hint="eastAsia"/>
        </w:rPr>
        <w:t>核办法；建立水资源管理系统，逐步提高水资源统计、计量、监测能力。到</w:t>
      </w:r>
      <w:r w:rsidR="007E5ACA" w:rsidRPr="00946A5F">
        <w:rPr>
          <w:rFonts w:hint="eastAsia"/>
        </w:rPr>
        <w:t>2020</w:t>
      </w:r>
      <w:r w:rsidR="007E5ACA" w:rsidRPr="00946A5F">
        <w:rPr>
          <w:rFonts w:hint="eastAsia"/>
        </w:rPr>
        <w:t>年，全市用水总量控制在</w:t>
      </w:r>
      <w:r w:rsidR="007E5ACA" w:rsidRPr="00946A5F">
        <w:rPr>
          <w:rFonts w:hint="eastAsia"/>
        </w:rPr>
        <w:t>4.2</w:t>
      </w:r>
      <w:r w:rsidR="007E5ACA" w:rsidRPr="00946A5F">
        <w:rPr>
          <w:rFonts w:hint="eastAsia"/>
        </w:rPr>
        <w:t>亿</w:t>
      </w:r>
      <w:r w:rsidR="007E5ACA" w:rsidRPr="00946A5F">
        <w:rPr>
          <w:rFonts w:hint="eastAsia"/>
        </w:rPr>
        <w:t>m</w:t>
      </w:r>
      <w:r w:rsidR="007E5ACA" w:rsidRPr="00946A5F">
        <w:rPr>
          <w:rFonts w:hint="eastAsia"/>
          <w:vertAlign w:val="superscript"/>
        </w:rPr>
        <w:t>3</w:t>
      </w:r>
      <w:r w:rsidR="007E5ACA" w:rsidRPr="00946A5F">
        <w:rPr>
          <w:rFonts w:hint="eastAsia"/>
        </w:rPr>
        <w:t>以内</w:t>
      </w:r>
      <w:r w:rsidRPr="00946A5F">
        <w:rPr>
          <w:rFonts w:hint="eastAsia"/>
        </w:rPr>
        <w:t>。</w:t>
      </w:r>
    </w:p>
    <w:p w:rsidR="001D7AD0" w:rsidRPr="00946A5F" w:rsidRDefault="00D2145D" w:rsidP="001D7AD0">
      <w:pPr>
        <w:pStyle w:val="3"/>
      </w:pPr>
      <w:r w:rsidRPr="00946A5F">
        <w:rPr>
          <w:rFonts w:hint="eastAsia"/>
        </w:rPr>
        <w:t>积极</w:t>
      </w:r>
      <w:r w:rsidR="001D7AD0" w:rsidRPr="00946A5F">
        <w:rPr>
          <w:rFonts w:hint="eastAsia"/>
        </w:rPr>
        <w:t>探索河流湖泊自然岸线保护制度</w:t>
      </w:r>
    </w:p>
    <w:p w:rsidR="001D7AD0" w:rsidRPr="00946A5F" w:rsidRDefault="001D7AD0" w:rsidP="001D7AD0">
      <w:pPr>
        <w:ind w:firstLine="560"/>
      </w:pPr>
      <w:r w:rsidRPr="00946A5F">
        <w:rPr>
          <w:rFonts w:hint="eastAsia"/>
        </w:rPr>
        <w:t>认真落实十</w:t>
      </w:r>
      <w:r w:rsidR="009044B0" w:rsidRPr="00946A5F">
        <w:rPr>
          <w:rFonts w:hint="eastAsia"/>
        </w:rPr>
        <w:t>九大</w:t>
      </w:r>
      <w:r w:rsidRPr="00946A5F">
        <w:rPr>
          <w:rFonts w:hint="eastAsia"/>
        </w:rPr>
        <w:t>精神，以</w:t>
      </w:r>
      <w:r w:rsidR="008051F2" w:rsidRPr="00946A5F">
        <w:rPr>
          <w:rFonts w:hint="eastAsia"/>
        </w:rPr>
        <w:t>应山河、广水河</w:t>
      </w:r>
      <w:r w:rsidR="00C43724" w:rsidRPr="00946A5F">
        <w:rPr>
          <w:rFonts w:hint="eastAsia"/>
        </w:rPr>
        <w:t>、府河</w:t>
      </w:r>
      <w:r w:rsidRPr="00946A5F">
        <w:rPr>
          <w:rFonts w:hint="eastAsia"/>
        </w:rPr>
        <w:t>为重点，开展自然岸线保有量调查，保护岸线的自然属性和原始景观，构建</w:t>
      </w:r>
      <w:r w:rsidR="00D0733F" w:rsidRPr="00946A5F">
        <w:rPr>
          <w:rFonts w:hint="eastAsia"/>
        </w:rPr>
        <w:t>广水市</w:t>
      </w:r>
      <w:r w:rsidRPr="00946A5F">
        <w:rPr>
          <w:rFonts w:hint="eastAsia"/>
        </w:rPr>
        <w:t>自然岸线格局。将自然岸线总量指标作为考核指标纳入领导干部考核方案，依照岸线所属行政区域</w:t>
      </w:r>
      <w:r w:rsidRPr="00946A5F">
        <w:rPr>
          <w:rFonts w:hint="eastAsia"/>
        </w:rPr>
        <w:lastRenderedPageBreak/>
        <w:t>将保护责任落实到位。制定自然岸线零削减制度，严格保护、全面禁止开发自然岸线，避免自然弯曲的岸线人为裁弯取直或固化行为，保护水生生物繁衍生育场所不被破坏，维持水生生物系统稳定性。高效利用已开发的人工岸线，探索开发较为完善的河流岸线修复工作。</w:t>
      </w:r>
    </w:p>
    <w:p w:rsidR="001D7AD0" w:rsidRPr="00946A5F" w:rsidRDefault="001D7AD0" w:rsidP="001D7AD0">
      <w:pPr>
        <w:pStyle w:val="2"/>
      </w:pPr>
      <w:bookmarkStart w:id="167" w:name="_Toc496016977"/>
      <w:bookmarkStart w:id="168" w:name="_Toc14768580"/>
      <w:r w:rsidRPr="00946A5F">
        <w:rPr>
          <w:rFonts w:hint="eastAsia"/>
        </w:rPr>
        <w:t>完善过程严管制度</w:t>
      </w:r>
      <w:bookmarkEnd w:id="167"/>
      <w:bookmarkEnd w:id="168"/>
    </w:p>
    <w:p w:rsidR="001D7AD0" w:rsidRPr="00946A5F" w:rsidRDefault="009E30B7" w:rsidP="001D7AD0">
      <w:pPr>
        <w:pStyle w:val="3"/>
      </w:pPr>
      <w:r w:rsidRPr="00946A5F">
        <w:rPr>
          <w:rFonts w:hint="eastAsia"/>
        </w:rPr>
        <w:t>加快</w:t>
      </w:r>
      <w:r w:rsidR="001D7AD0" w:rsidRPr="00946A5F">
        <w:rPr>
          <w:rFonts w:hint="eastAsia"/>
        </w:rPr>
        <w:t>健全资源有偿使用制度</w:t>
      </w:r>
    </w:p>
    <w:p w:rsidR="001D7AD0" w:rsidRPr="00946A5F" w:rsidRDefault="001D7AD0" w:rsidP="001D7AD0">
      <w:pPr>
        <w:ind w:firstLine="560"/>
      </w:pPr>
      <w:r w:rsidRPr="00946A5F">
        <w:rPr>
          <w:rFonts w:hint="eastAsia"/>
        </w:rPr>
        <w:t>坚持资源公有、物权法定，明确全部国土空间各类自然资源资产的产权主体，对河流、森林、山岭、荒地、湿地等所有自然生态空间统一进行确权登记。坚持资源优化配置、可持续发展、力求公平与效率三项原则，建立健全全民所有自然资源的有偿使用制度，更多引入竞争机制进行配置，完善土地、水、森林、矿产资源有偿使用制度。在充分考虑资源所有者权益和生态环境损害成本基础上，完善自然资源及其产品价格形成机制。发挥资源产出指标、使用强度指标及安全标准等的标杆作用，促进资源公平出让、高效利用。</w:t>
      </w:r>
    </w:p>
    <w:p w:rsidR="001D7AD0" w:rsidRPr="00946A5F" w:rsidRDefault="001D7AD0" w:rsidP="001D7AD0">
      <w:pPr>
        <w:pStyle w:val="3"/>
      </w:pPr>
      <w:r w:rsidRPr="00946A5F">
        <w:rPr>
          <w:rFonts w:hint="eastAsia"/>
        </w:rPr>
        <w:t>严格执行《排污许可证管理暂行规定》</w:t>
      </w:r>
    </w:p>
    <w:p w:rsidR="001D7AD0" w:rsidRPr="00946A5F" w:rsidRDefault="008916B3" w:rsidP="001D7AD0">
      <w:pPr>
        <w:ind w:firstLine="560"/>
      </w:pPr>
      <w:r w:rsidRPr="00946A5F">
        <w:rPr>
          <w:rFonts w:hint="eastAsia"/>
        </w:rPr>
        <w:t>生态环境部门</w:t>
      </w:r>
      <w:r w:rsidR="006724C6" w:rsidRPr="00946A5F">
        <w:rPr>
          <w:rFonts w:hint="eastAsia"/>
        </w:rPr>
        <w:t>对</w:t>
      </w:r>
      <w:proofErr w:type="gramStart"/>
      <w:r w:rsidR="006724C6" w:rsidRPr="00946A5F">
        <w:rPr>
          <w:rFonts w:hint="eastAsia"/>
        </w:rPr>
        <w:t>不</w:t>
      </w:r>
      <w:proofErr w:type="gramEnd"/>
      <w:r w:rsidR="006724C6" w:rsidRPr="00946A5F">
        <w:rPr>
          <w:rFonts w:hint="eastAsia"/>
        </w:rPr>
        <w:t>同类排污单位试行区别管理，对污染物产生量大、排放量大或者环境危害程度高的排污单位实行排污许可重点管理，对其他排污单位实行排污许可简化管理。制定排污许可执法计划，明确执法重点和频次，检查企业落实排污许可证相关要求的情况。鼓励社会公众、新闻媒体等对排污单位的排污行为进行监督；同时排污单位及时公开有关排污信息，自觉接受公众监督。对于存在无排污许可证排放污染物情形或存在违反排污许可证行为的排污单位，应严格依法进行处罚。</w:t>
      </w:r>
      <w:r w:rsidR="00CC45A6" w:rsidRPr="00946A5F">
        <w:rPr>
          <w:rFonts w:hint="eastAsia"/>
        </w:rPr>
        <w:t>到</w:t>
      </w:r>
      <w:r w:rsidR="00CC45A6" w:rsidRPr="00946A5F">
        <w:rPr>
          <w:rFonts w:hint="eastAsia"/>
        </w:rPr>
        <w:t>2018</w:t>
      </w:r>
      <w:r w:rsidR="00CC45A6" w:rsidRPr="00946A5F">
        <w:rPr>
          <w:rFonts w:hint="eastAsia"/>
        </w:rPr>
        <w:t>年，完成钢铁、屠宰及肉类处理加工、其他农副食品加工等行业许可证核发工作</w:t>
      </w:r>
      <w:r w:rsidR="006724C6" w:rsidRPr="00946A5F">
        <w:rPr>
          <w:rFonts w:hint="eastAsia"/>
        </w:rPr>
        <w:t>；</w:t>
      </w:r>
      <w:r w:rsidR="00CC45A6" w:rsidRPr="00946A5F">
        <w:rPr>
          <w:rFonts w:hint="eastAsia"/>
        </w:rPr>
        <w:t>到</w:t>
      </w:r>
      <w:r w:rsidR="00CC45A6" w:rsidRPr="00946A5F">
        <w:rPr>
          <w:rFonts w:hint="eastAsia"/>
        </w:rPr>
        <w:t>2020</w:t>
      </w:r>
      <w:r w:rsidR="00CC45A6" w:rsidRPr="00946A5F">
        <w:rPr>
          <w:rFonts w:hint="eastAsia"/>
        </w:rPr>
        <w:t>年，全市固定污染源排污许可证完成全覆盖。</w:t>
      </w:r>
    </w:p>
    <w:p w:rsidR="001D7AD0" w:rsidRPr="00946A5F" w:rsidRDefault="009E30B7" w:rsidP="001D7AD0">
      <w:pPr>
        <w:pStyle w:val="3"/>
      </w:pPr>
      <w:r w:rsidRPr="00946A5F">
        <w:rPr>
          <w:rFonts w:hint="eastAsia"/>
        </w:rPr>
        <w:t>逐步</w:t>
      </w:r>
      <w:r w:rsidR="001D7AD0" w:rsidRPr="00946A5F">
        <w:rPr>
          <w:rFonts w:hint="eastAsia"/>
        </w:rPr>
        <w:t>完善环境信息公开制度</w:t>
      </w:r>
    </w:p>
    <w:p w:rsidR="001D7AD0" w:rsidRPr="00946A5F" w:rsidRDefault="008916B3" w:rsidP="001D7AD0">
      <w:pPr>
        <w:ind w:firstLine="560"/>
      </w:pPr>
      <w:r w:rsidRPr="00946A5F">
        <w:rPr>
          <w:rFonts w:hint="eastAsia"/>
        </w:rPr>
        <w:t>生态环境部门</w:t>
      </w:r>
      <w:r w:rsidR="001D7AD0" w:rsidRPr="00946A5F">
        <w:rPr>
          <w:rFonts w:hint="eastAsia"/>
        </w:rPr>
        <w:t>可通过网站、公报、新闻发布会以及报刊、广播、电视等便于公众知晓的方式公开</w:t>
      </w:r>
      <w:r w:rsidR="00E20413" w:rsidRPr="00946A5F">
        <w:rPr>
          <w:rFonts w:hint="eastAsia"/>
        </w:rPr>
        <w:t>环境信息</w:t>
      </w:r>
      <w:r w:rsidR="001D7AD0" w:rsidRPr="00946A5F">
        <w:rPr>
          <w:rFonts w:hint="eastAsia"/>
        </w:rPr>
        <w:t>；政府网站</w:t>
      </w:r>
      <w:r w:rsidRPr="00946A5F">
        <w:rPr>
          <w:rFonts w:hint="eastAsia"/>
        </w:rPr>
        <w:t>生态环境部门</w:t>
      </w:r>
      <w:r w:rsidR="009533A1" w:rsidRPr="00946A5F">
        <w:rPr>
          <w:rFonts w:hint="eastAsia"/>
        </w:rPr>
        <w:t>页面</w:t>
      </w:r>
      <w:r w:rsidR="006724C6" w:rsidRPr="00946A5F">
        <w:rPr>
          <w:rFonts w:hint="eastAsia"/>
        </w:rPr>
        <w:t>须</w:t>
      </w:r>
      <w:r w:rsidR="001D7AD0" w:rsidRPr="00946A5F">
        <w:rPr>
          <w:rFonts w:hint="eastAsia"/>
        </w:rPr>
        <w:t>公布政府环境</w:t>
      </w:r>
      <w:r w:rsidR="001D7AD0" w:rsidRPr="00946A5F">
        <w:rPr>
          <w:rFonts w:hint="eastAsia"/>
        </w:rPr>
        <w:lastRenderedPageBreak/>
        <w:t>信息公开指南和政府环境信息公开目录，率先发布各类环境信息，并及时更新，不断推动政府环境信息公开。认真落实《企业事业单位环境信息公开办法》，强制</w:t>
      </w:r>
      <w:r w:rsidR="009044B0" w:rsidRPr="00946A5F">
        <w:rPr>
          <w:rFonts w:hint="eastAsia"/>
        </w:rPr>
        <w:t>全市</w:t>
      </w:r>
      <w:r w:rsidR="001D7AD0" w:rsidRPr="00946A5F">
        <w:rPr>
          <w:rFonts w:hint="eastAsia"/>
        </w:rPr>
        <w:t>重点排污企业通过其网站、报刊等便于公众知晓的方式公开环境信息，鼓励企业事业单位自愿公开有利于保护生态、防治污染、履行社会环境责任的相关信息。重点排污企业若未按照规定进行环境信息公开，</w:t>
      </w:r>
      <w:r w:rsidRPr="00946A5F">
        <w:rPr>
          <w:rFonts w:hint="eastAsia"/>
        </w:rPr>
        <w:t>生态环境部门</w:t>
      </w:r>
      <w:r w:rsidR="001D7AD0" w:rsidRPr="00946A5F">
        <w:rPr>
          <w:rFonts w:hint="eastAsia"/>
        </w:rPr>
        <w:t>按照环保法规定责令公开并</w:t>
      </w:r>
      <w:proofErr w:type="gramStart"/>
      <w:r w:rsidR="001D7AD0" w:rsidRPr="00946A5F">
        <w:rPr>
          <w:rFonts w:hint="eastAsia"/>
        </w:rPr>
        <w:t>作出</w:t>
      </w:r>
      <w:proofErr w:type="gramEnd"/>
      <w:r w:rsidR="001D7AD0" w:rsidRPr="00946A5F">
        <w:rPr>
          <w:rFonts w:hint="eastAsia"/>
        </w:rPr>
        <w:t>相应处罚。到</w:t>
      </w:r>
      <w:r w:rsidR="001D7AD0" w:rsidRPr="00946A5F">
        <w:rPr>
          <w:rFonts w:hint="eastAsia"/>
        </w:rPr>
        <w:t>2020</w:t>
      </w:r>
      <w:r w:rsidR="001D7AD0" w:rsidRPr="00946A5F">
        <w:rPr>
          <w:rFonts w:hint="eastAsia"/>
        </w:rPr>
        <w:t>年，</w:t>
      </w:r>
      <w:r w:rsidR="00D0733F" w:rsidRPr="00946A5F">
        <w:rPr>
          <w:rFonts w:hint="eastAsia"/>
        </w:rPr>
        <w:t>广水市</w:t>
      </w:r>
      <w:r w:rsidR="001D7AD0" w:rsidRPr="00946A5F">
        <w:rPr>
          <w:rFonts w:hint="eastAsia"/>
        </w:rPr>
        <w:t>环境信息公开率达到</w:t>
      </w:r>
      <w:r w:rsidR="00661657" w:rsidRPr="00946A5F">
        <w:rPr>
          <w:rFonts w:hint="eastAsia"/>
        </w:rPr>
        <w:t>80</w:t>
      </w:r>
      <w:r w:rsidR="001D7AD0" w:rsidRPr="00946A5F">
        <w:rPr>
          <w:rFonts w:hint="eastAsia"/>
        </w:rPr>
        <w:t>%</w:t>
      </w:r>
      <w:r w:rsidR="001D7AD0" w:rsidRPr="00946A5F">
        <w:rPr>
          <w:rFonts w:hint="eastAsia"/>
        </w:rPr>
        <w:t>。</w:t>
      </w:r>
    </w:p>
    <w:tbl>
      <w:tblPr>
        <w:tblStyle w:val="a7"/>
        <w:tblW w:w="0" w:type="auto"/>
        <w:tblLook w:val="04A0" w:firstRow="1" w:lastRow="0" w:firstColumn="1" w:lastColumn="0" w:noHBand="0" w:noVBand="1"/>
      </w:tblPr>
      <w:tblGrid>
        <w:gridCol w:w="9854"/>
      </w:tblGrid>
      <w:tr w:rsidR="001D7AD0" w:rsidRPr="00946A5F" w:rsidTr="001D7AD0">
        <w:tc>
          <w:tcPr>
            <w:tcW w:w="9854" w:type="dxa"/>
            <w:shd w:val="clear" w:color="auto" w:fill="74D280" w:themeFill="background1" w:themeFillShade="BF"/>
            <w:vAlign w:val="center"/>
          </w:tcPr>
          <w:p w:rsidR="001D7AD0" w:rsidRPr="00946A5F" w:rsidRDefault="001D7AD0" w:rsidP="008B3CE3">
            <w:pPr>
              <w:pStyle w:val="a5"/>
            </w:pPr>
            <w:r w:rsidRPr="00946A5F">
              <w:rPr>
                <w:rFonts w:hint="eastAsia"/>
              </w:rPr>
              <w:t>专栏</w:t>
            </w:r>
            <w:r w:rsidR="00CB7EAF" w:rsidRPr="00946A5F">
              <w:rPr>
                <w:rFonts w:hint="eastAsia"/>
              </w:rPr>
              <w:t>10</w:t>
            </w:r>
            <w:r w:rsidRPr="00946A5F">
              <w:rPr>
                <w:rFonts w:hint="eastAsia"/>
              </w:rPr>
              <w:t>-2-</w:t>
            </w:r>
            <w:r w:rsidR="00F72862" w:rsidRPr="00946A5F">
              <w:rPr>
                <w:rFonts w:hint="eastAsia"/>
              </w:rPr>
              <w:t>1</w:t>
            </w:r>
            <w:r w:rsidRPr="00946A5F">
              <w:rPr>
                <w:rFonts w:hint="eastAsia"/>
              </w:rPr>
              <w:t>环境信息公开率达标主要措施</w:t>
            </w:r>
          </w:p>
        </w:tc>
      </w:tr>
      <w:tr w:rsidR="001D7AD0" w:rsidRPr="00946A5F" w:rsidTr="001D7AD0">
        <w:tc>
          <w:tcPr>
            <w:tcW w:w="9854" w:type="dxa"/>
            <w:vAlign w:val="center"/>
          </w:tcPr>
          <w:p w:rsidR="001D7AD0" w:rsidRPr="00946A5F" w:rsidRDefault="00D0733F" w:rsidP="008B3CE3">
            <w:pPr>
              <w:spacing w:line="240" w:lineRule="auto"/>
              <w:ind w:firstLine="560"/>
              <w:jc w:val="left"/>
              <w:rPr>
                <w:rFonts w:ascii="仿宋_GB2312" w:eastAsia="仿宋_GB2312"/>
              </w:rPr>
            </w:pPr>
            <w:r w:rsidRPr="00946A5F">
              <w:rPr>
                <w:rFonts w:ascii="仿宋_GB2312" w:eastAsia="仿宋_GB2312" w:hint="eastAsia"/>
              </w:rPr>
              <w:t>广水市</w:t>
            </w:r>
            <w:r w:rsidR="008916B3" w:rsidRPr="00946A5F">
              <w:rPr>
                <w:rFonts w:ascii="仿宋_GB2312" w:eastAsia="仿宋_GB2312" w:hint="eastAsia"/>
              </w:rPr>
              <w:t>生态环境部门</w:t>
            </w:r>
            <w:r w:rsidR="001D7AD0" w:rsidRPr="00946A5F">
              <w:rPr>
                <w:rFonts w:ascii="仿宋_GB2312" w:eastAsia="仿宋_GB2312" w:hint="eastAsia"/>
              </w:rPr>
              <w:t>及重点排污企业继续保持已公开信息继续公开，重点对201</w:t>
            </w:r>
            <w:r w:rsidR="00550263" w:rsidRPr="00946A5F">
              <w:rPr>
                <w:rFonts w:ascii="仿宋_GB2312" w:eastAsia="仿宋_GB2312" w:hint="eastAsia"/>
              </w:rPr>
              <w:t>6</w:t>
            </w:r>
            <w:r w:rsidR="001D7AD0" w:rsidRPr="00946A5F">
              <w:rPr>
                <w:rFonts w:ascii="仿宋_GB2312" w:eastAsia="仿宋_GB2312" w:hint="eastAsia"/>
              </w:rPr>
              <w:t>年未公开信息进行公开，未公开信息如下表所示。</w:t>
            </w:r>
            <w:r w:rsidR="009044B0" w:rsidRPr="00946A5F">
              <w:rPr>
                <w:rFonts w:ascii="仿宋_GB2312" w:eastAsia="仿宋_GB2312" w:hint="eastAsia"/>
              </w:rPr>
              <w:t>根据《2017年湖北省重点排污单位名录（省级）》，2017年</w:t>
            </w:r>
            <w:r w:rsidRPr="00946A5F">
              <w:rPr>
                <w:rFonts w:ascii="仿宋_GB2312" w:eastAsia="仿宋_GB2312" w:hint="eastAsia"/>
              </w:rPr>
              <w:t>广水市</w:t>
            </w:r>
            <w:r w:rsidR="009044B0" w:rsidRPr="00946A5F">
              <w:rPr>
                <w:rFonts w:ascii="仿宋_GB2312" w:eastAsia="仿宋_GB2312" w:hint="eastAsia"/>
              </w:rPr>
              <w:t>省级重点排污企业共有</w:t>
            </w:r>
            <w:r w:rsidR="00F84D0F" w:rsidRPr="00946A5F">
              <w:rPr>
                <w:rFonts w:ascii="仿宋_GB2312" w:eastAsia="仿宋_GB2312" w:hint="eastAsia"/>
              </w:rPr>
              <w:t>3</w:t>
            </w:r>
            <w:r w:rsidR="009044B0" w:rsidRPr="00946A5F">
              <w:rPr>
                <w:rFonts w:ascii="仿宋_GB2312" w:eastAsia="仿宋_GB2312" w:hint="eastAsia"/>
              </w:rPr>
              <w:t>家，分别为</w:t>
            </w:r>
            <w:r w:rsidR="003F65CD" w:rsidRPr="00946A5F">
              <w:rPr>
                <w:rFonts w:ascii="仿宋_GB2312" w:eastAsia="仿宋_GB2312" w:hint="eastAsia"/>
              </w:rPr>
              <w:t>湖北永阳防水材料股份有限公司、广水市深港环保工程技术有限公司、湖北杜克化学有限公司</w:t>
            </w:r>
            <w:r w:rsidR="009044B0" w:rsidRPr="00946A5F">
              <w:rPr>
                <w:rFonts w:ascii="仿宋_GB2312" w:eastAsia="仿宋_GB2312" w:hint="eastAsia"/>
              </w:rPr>
              <w:t>。</w:t>
            </w:r>
          </w:p>
          <w:tbl>
            <w:tblPr>
              <w:tblStyle w:val="220"/>
              <w:tblW w:w="9854" w:type="dxa"/>
              <w:tblLook w:val="04A0" w:firstRow="1" w:lastRow="0" w:firstColumn="1" w:lastColumn="0" w:noHBand="0" w:noVBand="1"/>
            </w:tblPr>
            <w:tblGrid>
              <w:gridCol w:w="959"/>
              <w:gridCol w:w="7087"/>
              <w:gridCol w:w="1808"/>
            </w:tblGrid>
            <w:tr w:rsidR="001D7AD0" w:rsidRPr="00946A5F" w:rsidTr="003F65CD">
              <w:trPr>
                <w:trHeight w:val="397"/>
              </w:trPr>
              <w:tc>
                <w:tcPr>
                  <w:tcW w:w="959" w:type="dxa"/>
                  <w:tcBorders>
                    <w:top w:val="single" w:sz="12" w:space="0" w:color="auto"/>
                    <w:bottom w:val="single" w:sz="12" w:space="0" w:color="auto"/>
                  </w:tcBorders>
                </w:tcPr>
                <w:p w:rsidR="001D7AD0" w:rsidRPr="00946A5F" w:rsidRDefault="001D7AD0" w:rsidP="008B3CE3">
                  <w:pPr>
                    <w:widowControl/>
                    <w:adjustRightInd/>
                    <w:snapToGrid/>
                    <w:spacing w:line="240" w:lineRule="auto"/>
                    <w:ind w:firstLineChars="0" w:firstLine="0"/>
                    <w:jc w:val="center"/>
                    <w:rPr>
                      <w:rFonts w:ascii="仿宋_GB2312" w:eastAsia="仿宋_GB2312"/>
                      <w:b/>
                      <w:sz w:val="24"/>
                      <w:szCs w:val="24"/>
                    </w:rPr>
                  </w:pPr>
                  <w:r w:rsidRPr="00946A5F">
                    <w:rPr>
                      <w:rFonts w:ascii="仿宋_GB2312" w:eastAsia="仿宋_GB2312" w:hint="eastAsia"/>
                      <w:b/>
                      <w:sz w:val="24"/>
                      <w:szCs w:val="24"/>
                    </w:rPr>
                    <w:t>序号</w:t>
                  </w:r>
                </w:p>
              </w:tc>
              <w:tc>
                <w:tcPr>
                  <w:tcW w:w="7087" w:type="dxa"/>
                  <w:tcBorders>
                    <w:top w:val="single" w:sz="12" w:space="0" w:color="auto"/>
                    <w:bottom w:val="single" w:sz="12" w:space="0" w:color="auto"/>
                  </w:tcBorders>
                </w:tcPr>
                <w:p w:rsidR="001D7AD0" w:rsidRPr="00946A5F" w:rsidRDefault="001D7AD0" w:rsidP="008B3CE3">
                  <w:pPr>
                    <w:widowControl/>
                    <w:adjustRightInd/>
                    <w:snapToGrid/>
                    <w:spacing w:line="240" w:lineRule="auto"/>
                    <w:ind w:firstLineChars="0" w:firstLine="0"/>
                    <w:jc w:val="center"/>
                    <w:rPr>
                      <w:rFonts w:ascii="仿宋_GB2312" w:eastAsia="仿宋_GB2312"/>
                      <w:b/>
                      <w:sz w:val="24"/>
                      <w:szCs w:val="24"/>
                    </w:rPr>
                  </w:pPr>
                  <w:r w:rsidRPr="00946A5F">
                    <w:rPr>
                      <w:rFonts w:ascii="仿宋_GB2312" w:eastAsia="仿宋_GB2312" w:hint="eastAsia"/>
                      <w:b/>
                      <w:sz w:val="24"/>
                      <w:szCs w:val="24"/>
                    </w:rPr>
                    <w:t>应公开信息内容</w:t>
                  </w:r>
                </w:p>
              </w:tc>
              <w:tc>
                <w:tcPr>
                  <w:tcW w:w="1808" w:type="dxa"/>
                  <w:tcBorders>
                    <w:top w:val="single" w:sz="12" w:space="0" w:color="auto"/>
                    <w:bottom w:val="single" w:sz="12" w:space="0" w:color="auto"/>
                  </w:tcBorders>
                </w:tcPr>
                <w:p w:rsidR="001D7AD0" w:rsidRPr="00946A5F" w:rsidRDefault="001D7AD0" w:rsidP="008B3CE3">
                  <w:pPr>
                    <w:widowControl/>
                    <w:adjustRightInd/>
                    <w:snapToGrid/>
                    <w:spacing w:line="240" w:lineRule="auto"/>
                    <w:ind w:firstLineChars="0" w:firstLine="0"/>
                    <w:jc w:val="center"/>
                    <w:rPr>
                      <w:rFonts w:ascii="仿宋_GB2312" w:eastAsia="仿宋_GB2312"/>
                      <w:b/>
                      <w:sz w:val="24"/>
                      <w:szCs w:val="24"/>
                    </w:rPr>
                  </w:pPr>
                  <w:r w:rsidRPr="00946A5F">
                    <w:rPr>
                      <w:rFonts w:ascii="仿宋_GB2312" w:eastAsia="仿宋_GB2312" w:hint="eastAsia"/>
                      <w:b/>
                      <w:sz w:val="24"/>
                      <w:szCs w:val="24"/>
                    </w:rPr>
                    <w:t>负责单位</w:t>
                  </w:r>
                </w:p>
              </w:tc>
            </w:tr>
            <w:tr w:rsidR="001D7AD0" w:rsidRPr="00946A5F" w:rsidTr="003F65CD">
              <w:trPr>
                <w:trHeight w:val="397"/>
              </w:trPr>
              <w:tc>
                <w:tcPr>
                  <w:tcW w:w="959" w:type="dxa"/>
                </w:tcPr>
                <w:p w:rsidR="001D7AD0" w:rsidRPr="00946A5F" w:rsidRDefault="001D7AD0"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1</w:t>
                  </w:r>
                </w:p>
              </w:tc>
              <w:tc>
                <w:tcPr>
                  <w:tcW w:w="7087" w:type="dxa"/>
                </w:tcPr>
                <w:p w:rsidR="001D7AD0" w:rsidRPr="00946A5F" w:rsidRDefault="003F65CD"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环境统计和环境调查信息</w:t>
                  </w:r>
                </w:p>
              </w:tc>
              <w:tc>
                <w:tcPr>
                  <w:tcW w:w="1808" w:type="dxa"/>
                  <w:vMerge w:val="restart"/>
                </w:tcPr>
                <w:p w:rsidR="001D7AD0" w:rsidRPr="00946A5F" w:rsidRDefault="001D7AD0"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政府（</w:t>
                  </w:r>
                  <w:r w:rsidR="008916B3" w:rsidRPr="00946A5F">
                    <w:rPr>
                      <w:rFonts w:ascii="仿宋_GB2312" w:eastAsia="仿宋_GB2312" w:hint="eastAsia"/>
                      <w:sz w:val="24"/>
                      <w:szCs w:val="24"/>
                    </w:rPr>
                    <w:t>生态环境部门</w:t>
                  </w:r>
                  <w:r w:rsidRPr="00946A5F">
                    <w:rPr>
                      <w:rFonts w:ascii="仿宋_GB2312" w:eastAsia="仿宋_GB2312" w:hint="eastAsia"/>
                      <w:sz w:val="24"/>
                      <w:szCs w:val="24"/>
                    </w:rPr>
                    <w:t>）</w:t>
                  </w:r>
                </w:p>
              </w:tc>
            </w:tr>
            <w:tr w:rsidR="001D7AD0" w:rsidRPr="00946A5F" w:rsidTr="003F65CD">
              <w:trPr>
                <w:trHeight w:val="397"/>
              </w:trPr>
              <w:tc>
                <w:tcPr>
                  <w:tcW w:w="959" w:type="dxa"/>
                </w:tcPr>
                <w:p w:rsidR="001D7AD0" w:rsidRPr="00946A5F" w:rsidRDefault="001D7AD0"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2</w:t>
                  </w:r>
                </w:p>
              </w:tc>
              <w:tc>
                <w:tcPr>
                  <w:tcW w:w="7087" w:type="dxa"/>
                </w:tcPr>
                <w:p w:rsidR="001D7AD0" w:rsidRPr="00946A5F" w:rsidRDefault="003F65CD"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主要污染物排放总量指标分配及落实情况，排污许可证发放情况，城市环境综合整治定量考核结果</w:t>
                  </w:r>
                </w:p>
              </w:tc>
              <w:tc>
                <w:tcPr>
                  <w:tcW w:w="1808" w:type="dxa"/>
                  <w:vMerge/>
                </w:tcPr>
                <w:p w:rsidR="001D7AD0" w:rsidRPr="00946A5F" w:rsidRDefault="001D7AD0" w:rsidP="008B3CE3">
                  <w:pPr>
                    <w:spacing w:line="240" w:lineRule="auto"/>
                    <w:ind w:firstLine="480"/>
                    <w:jc w:val="center"/>
                    <w:rPr>
                      <w:rFonts w:ascii="仿宋_GB2312" w:eastAsia="仿宋_GB2312"/>
                      <w:sz w:val="24"/>
                      <w:szCs w:val="24"/>
                    </w:rPr>
                  </w:pPr>
                </w:p>
              </w:tc>
            </w:tr>
            <w:tr w:rsidR="001D7AD0" w:rsidRPr="00946A5F" w:rsidTr="003F65CD">
              <w:trPr>
                <w:trHeight w:val="397"/>
              </w:trPr>
              <w:tc>
                <w:tcPr>
                  <w:tcW w:w="959" w:type="dxa"/>
                </w:tcPr>
                <w:p w:rsidR="001D7AD0" w:rsidRPr="00946A5F" w:rsidRDefault="001D7AD0"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3</w:t>
                  </w:r>
                </w:p>
              </w:tc>
              <w:tc>
                <w:tcPr>
                  <w:tcW w:w="7087" w:type="dxa"/>
                </w:tcPr>
                <w:p w:rsidR="001D7AD0" w:rsidRPr="00946A5F" w:rsidRDefault="003F65CD"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大、中城市固体废物的种类、产生量、处置状况等信息</w:t>
                  </w:r>
                </w:p>
              </w:tc>
              <w:tc>
                <w:tcPr>
                  <w:tcW w:w="1808" w:type="dxa"/>
                  <w:vMerge/>
                </w:tcPr>
                <w:p w:rsidR="001D7AD0" w:rsidRPr="00946A5F" w:rsidRDefault="001D7AD0" w:rsidP="008B3CE3">
                  <w:pPr>
                    <w:spacing w:line="240" w:lineRule="auto"/>
                    <w:ind w:firstLine="480"/>
                    <w:jc w:val="center"/>
                    <w:rPr>
                      <w:rFonts w:ascii="仿宋_GB2312" w:eastAsia="仿宋_GB2312"/>
                      <w:sz w:val="24"/>
                      <w:szCs w:val="24"/>
                    </w:rPr>
                  </w:pPr>
                </w:p>
              </w:tc>
            </w:tr>
            <w:tr w:rsidR="001D7AD0" w:rsidRPr="00946A5F" w:rsidTr="003F65CD">
              <w:trPr>
                <w:trHeight w:val="397"/>
              </w:trPr>
              <w:tc>
                <w:tcPr>
                  <w:tcW w:w="959" w:type="dxa"/>
                </w:tcPr>
                <w:p w:rsidR="001D7AD0" w:rsidRPr="00946A5F" w:rsidRDefault="001D7AD0"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4</w:t>
                  </w:r>
                </w:p>
              </w:tc>
              <w:tc>
                <w:tcPr>
                  <w:tcW w:w="7087" w:type="dxa"/>
                </w:tcPr>
                <w:p w:rsidR="001D7AD0" w:rsidRPr="00946A5F" w:rsidRDefault="001D7AD0"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环保行政事业性收费的项目、依据、标准和程序</w:t>
                  </w:r>
                </w:p>
              </w:tc>
              <w:tc>
                <w:tcPr>
                  <w:tcW w:w="1808" w:type="dxa"/>
                  <w:vMerge/>
                </w:tcPr>
                <w:p w:rsidR="001D7AD0" w:rsidRPr="00946A5F" w:rsidRDefault="001D7AD0" w:rsidP="008B3CE3">
                  <w:pPr>
                    <w:spacing w:line="240" w:lineRule="auto"/>
                    <w:ind w:firstLine="480"/>
                    <w:jc w:val="center"/>
                    <w:rPr>
                      <w:rFonts w:ascii="仿宋_GB2312" w:eastAsia="仿宋_GB2312"/>
                      <w:sz w:val="24"/>
                      <w:szCs w:val="24"/>
                    </w:rPr>
                  </w:pPr>
                </w:p>
              </w:tc>
            </w:tr>
            <w:tr w:rsidR="001D7AD0" w:rsidRPr="00946A5F" w:rsidTr="003F65CD">
              <w:trPr>
                <w:trHeight w:val="397"/>
              </w:trPr>
              <w:tc>
                <w:tcPr>
                  <w:tcW w:w="959" w:type="dxa"/>
                </w:tcPr>
                <w:p w:rsidR="001D7AD0" w:rsidRPr="00946A5F" w:rsidRDefault="001D7AD0"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5</w:t>
                  </w:r>
                </w:p>
              </w:tc>
              <w:tc>
                <w:tcPr>
                  <w:tcW w:w="7087" w:type="dxa"/>
                </w:tcPr>
                <w:p w:rsidR="001D7AD0" w:rsidRPr="00946A5F" w:rsidRDefault="001D7AD0"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经调查核实的公众对环境问题或者对企业污染环境的信访、投诉案件及其处理结果</w:t>
                  </w:r>
                </w:p>
              </w:tc>
              <w:tc>
                <w:tcPr>
                  <w:tcW w:w="1808" w:type="dxa"/>
                  <w:vMerge/>
                </w:tcPr>
                <w:p w:rsidR="001D7AD0" w:rsidRPr="00946A5F" w:rsidRDefault="001D7AD0" w:rsidP="008B3CE3">
                  <w:pPr>
                    <w:spacing w:line="240" w:lineRule="auto"/>
                    <w:ind w:firstLine="480"/>
                    <w:jc w:val="center"/>
                    <w:rPr>
                      <w:rFonts w:ascii="仿宋_GB2312" w:eastAsia="仿宋_GB2312"/>
                      <w:sz w:val="24"/>
                      <w:szCs w:val="24"/>
                    </w:rPr>
                  </w:pPr>
                </w:p>
              </w:tc>
            </w:tr>
            <w:tr w:rsidR="001D7AD0" w:rsidRPr="00946A5F" w:rsidTr="003F65CD">
              <w:trPr>
                <w:trHeight w:val="397"/>
              </w:trPr>
              <w:tc>
                <w:tcPr>
                  <w:tcW w:w="959" w:type="dxa"/>
                </w:tcPr>
                <w:p w:rsidR="001D7AD0" w:rsidRPr="00946A5F" w:rsidRDefault="001D7AD0"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6</w:t>
                  </w:r>
                </w:p>
              </w:tc>
              <w:tc>
                <w:tcPr>
                  <w:tcW w:w="7087" w:type="dxa"/>
                </w:tcPr>
                <w:p w:rsidR="001D7AD0" w:rsidRPr="00946A5F" w:rsidRDefault="001D7AD0"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污染物排放超过国家或者地方排放标准，或者污染物排放总量超过地方人民政府核定的排放总量控制指标的污染严重的企业名单</w:t>
                  </w:r>
                </w:p>
              </w:tc>
              <w:tc>
                <w:tcPr>
                  <w:tcW w:w="1808" w:type="dxa"/>
                  <w:vMerge/>
                </w:tcPr>
                <w:p w:rsidR="001D7AD0" w:rsidRPr="00946A5F" w:rsidRDefault="001D7AD0" w:rsidP="008B3CE3">
                  <w:pPr>
                    <w:spacing w:line="240" w:lineRule="auto"/>
                    <w:ind w:firstLine="480"/>
                    <w:jc w:val="center"/>
                    <w:rPr>
                      <w:rFonts w:ascii="仿宋_GB2312" w:eastAsia="仿宋_GB2312"/>
                      <w:sz w:val="24"/>
                      <w:szCs w:val="24"/>
                    </w:rPr>
                  </w:pPr>
                </w:p>
              </w:tc>
            </w:tr>
            <w:tr w:rsidR="001D7AD0" w:rsidRPr="00946A5F" w:rsidTr="003F65CD">
              <w:trPr>
                <w:trHeight w:val="397"/>
              </w:trPr>
              <w:tc>
                <w:tcPr>
                  <w:tcW w:w="959" w:type="dxa"/>
                </w:tcPr>
                <w:p w:rsidR="001D7AD0" w:rsidRPr="00946A5F" w:rsidRDefault="001D7AD0"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7</w:t>
                  </w:r>
                </w:p>
              </w:tc>
              <w:tc>
                <w:tcPr>
                  <w:tcW w:w="7087" w:type="dxa"/>
                </w:tcPr>
                <w:p w:rsidR="001D7AD0" w:rsidRPr="00946A5F" w:rsidRDefault="001D7AD0"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发生重大、特大环境污染事故或者事件的企业名单，拒不执行已生效的环境行政处罚决定的企业名单</w:t>
                  </w:r>
                </w:p>
              </w:tc>
              <w:tc>
                <w:tcPr>
                  <w:tcW w:w="1808" w:type="dxa"/>
                  <w:vMerge/>
                </w:tcPr>
                <w:p w:rsidR="001D7AD0" w:rsidRPr="00946A5F" w:rsidRDefault="001D7AD0" w:rsidP="008B3CE3">
                  <w:pPr>
                    <w:spacing w:line="240" w:lineRule="auto"/>
                    <w:ind w:firstLine="480"/>
                    <w:jc w:val="center"/>
                    <w:rPr>
                      <w:rFonts w:ascii="仿宋_GB2312" w:eastAsia="仿宋_GB2312"/>
                      <w:sz w:val="24"/>
                      <w:szCs w:val="24"/>
                    </w:rPr>
                  </w:pPr>
                </w:p>
              </w:tc>
            </w:tr>
            <w:tr w:rsidR="001D7AD0" w:rsidRPr="00946A5F" w:rsidTr="003F65CD">
              <w:trPr>
                <w:trHeight w:val="397"/>
              </w:trPr>
              <w:tc>
                <w:tcPr>
                  <w:tcW w:w="959" w:type="dxa"/>
                </w:tcPr>
                <w:p w:rsidR="001D7AD0" w:rsidRPr="00946A5F" w:rsidRDefault="001D7AD0"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8</w:t>
                  </w:r>
                </w:p>
              </w:tc>
              <w:tc>
                <w:tcPr>
                  <w:tcW w:w="7087" w:type="dxa"/>
                </w:tcPr>
                <w:p w:rsidR="001D7AD0" w:rsidRPr="00946A5F" w:rsidRDefault="001D7AD0"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环境保护创建审批结果</w:t>
                  </w:r>
                </w:p>
              </w:tc>
              <w:tc>
                <w:tcPr>
                  <w:tcW w:w="1808" w:type="dxa"/>
                  <w:vMerge/>
                </w:tcPr>
                <w:p w:rsidR="001D7AD0" w:rsidRPr="00946A5F" w:rsidRDefault="001D7AD0" w:rsidP="008B3CE3">
                  <w:pPr>
                    <w:widowControl/>
                    <w:adjustRightInd/>
                    <w:snapToGrid/>
                    <w:spacing w:line="240" w:lineRule="auto"/>
                    <w:ind w:firstLineChars="0" w:firstLine="0"/>
                    <w:jc w:val="center"/>
                    <w:rPr>
                      <w:rFonts w:ascii="仿宋_GB2312" w:eastAsia="仿宋_GB2312"/>
                      <w:sz w:val="24"/>
                      <w:szCs w:val="24"/>
                    </w:rPr>
                  </w:pPr>
                </w:p>
              </w:tc>
            </w:tr>
            <w:tr w:rsidR="003F65CD" w:rsidRPr="00946A5F" w:rsidTr="003F65CD">
              <w:trPr>
                <w:trHeight w:val="397"/>
              </w:trPr>
              <w:tc>
                <w:tcPr>
                  <w:tcW w:w="959" w:type="dxa"/>
                </w:tcPr>
                <w:p w:rsidR="003F65CD" w:rsidRPr="00946A5F" w:rsidRDefault="003F65CD"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9</w:t>
                  </w:r>
                </w:p>
              </w:tc>
              <w:tc>
                <w:tcPr>
                  <w:tcW w:w="7087" w:type="dxa"/>
                </w:tcPr>
                <w:p w:rsidR="003F65CD" w:rsidRPr="00946A5F" w:rsidRDefault="003F65CD"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基础信息，包括单位名称、组织机构代码、法定代表人、生产地址、联系方式，以及生产经营和管理服务的主要内容、产品及规模</w:t>
                  </w:r>
                </w:p>
              </w:tc>
              <w:tc>
                <w:tcPr>
                  <w:tcW w:w="1808" w:type="dxa"/>
                  <w:vMerge w:val="restart"/>
                </w:tcPr>
                <w:p w:rsidR="003F65CD" w:rsidRPr="00946A5F" w:rsidRDefault="003F65CD"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重点排污企业</w:t>
                  </w:r>
                </w:p>
              </w:tc>
            </w:tr>
            <w:tr w:rsidR="003F65CD" w:rsidRPr="00946A5F" w:rsidTr="003F65CD">
              <w:trPr>
                <w:trHeight w:val="397"/>
              </w:trPr>
              <w:tc>
                <w:tcPr>
                  <w:tcW w:w="959" w:type="dxa"/>
                </w:tcPr>
                <w:p w:rsidR="003F65CD" w:rsidRPr="00946A5F" w:rsidRDefault="003F65CD"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10</w:t>
                  </w:r>
                </w:p>
              </w:tc>
              <w:tc>
                <w:tcPr>
                  <w:tcW w:w="7087" w:type="dxa"/>
                </w:tcPr>
                <w:p w:rsidR="003F65CD" w:rsidRPr="00946A5F" w:rsidRDefault="003F65CD"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防治污染设施的建设和运行情况</w:t>
                  </w:r>
                </w:p>
              </w:tc>
              <w:tc>
                <w:tcPr>
                  <w:tcW w:w="1808" w:type="dxa"/>
                  <w:vMerge/>
                </w:tcPr>
                <w:p w:rsidR="003F65CD" w:rsidRPr="00946A5F" w:rsidRDefault="003F65CD" w:rsidP="008B3CE3">
                  <w:pPr>
                    <w:widowControl/>
                    <w:adjustRightInd/>
                    <w:snapToGrid/>
                    <w:spacing w:line="240" w:lineRule="auto"/>
                    <w:ind w:firstLineChars="0" w:firstLine="0"/>
                    <w:jc w:val="center"/>
                    <w:rPr>
                      <w:rFonts w:ascii="仿宋_GB2312" w:eastAsia="仿宋_GB2312"/>
                      <w:sz w:val="24"/>
                      <w:szCs w:val="24"/>
                    </w:rPr>
                  </w:pPr>
                </w:p>
              </w:tc>
            </w:tr>
            <w:tr w:rsidR="003F65CD" w:rsidRPr="00946A5F" w:rsidTr="003F65CD">
              <w:trPr>
                <w:trHeight w:val="397"/>
              </w:trPr>
              <w:tc>
                <w:tcPr>
                  <w:tcW w:w="959" w:type="dxa"/>
                </w:tcPr>
                <w:p w:rsidR="003F65CD" w:rsidRPr="00946A5F" w:rsidRDefault="003F65CD"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11</w:t>
                  </w:r>
                </w:p>
              </w:tc>
              <w:tc>
                <w:tcPr>
                  <w:tcW w:w="7087" w:type="dxa"/>
                </w:tcPr>
                <w:p w:rsidR="003F65CD" w:rsidRPr="00946A5F" w:rsidRDefault="003F65CD"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建设项目环境影响评价及其他环境保护行政许可情况</w:t>
                  </w:r>
                </w:p>
              </w:tc>
              <w:tc>
                <w:tcPr>
                  <w:tcW w:w="1808" w:type="dxa"/>
                  <w:vMerge/>
                </w:tcPr>
                <w:p w:rsidR="003F65CD" w:rsidRPr="00946A5F" w:rsidRDefault="003F65CD" w:rsidP="008B3CE3">
                  <w:pPr>
                    <w:widowControl/>
                    <w:adjustRightInd/>
                    <w:snapToGrid/>
                    <w:spacing w:line="240" w:lineRule="auto"/>
                    <w:ind w:firstLineChars="0" w:firstLine="0"/>
                    <w:jc w:val="center"/>
                    <w:rPr>
                      <w:rFonts w:ascii="仿宋_GB2312" w:eastAsia="仿宋_GB2312"/>
                      <w:sz w:val="24"/>
                      <w:szCs w:val="24"/>
                    </w:rPr>
                  </w:pPr>
                </w:p>
              </w:tc>
            </w:tr>
            <w:tr w:rsidR="003F65CD" w:rsidRPr="00946A5F" w:rsidTr="003F65CD">
              <w:trPr>
                <w:trHeight w:val="397"/>
              </w:trPr>
              <w:tc>
                <w:tcPr>
                  <w:tcW w:w="959" w:type="dxa"/>
                </w:tcPr>
                <w:p w:rsidR="003F65CD" w:rsidRPr="00946A5F" w:rsidRDefault="003F65CD"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12</w:t>
                  </w:r>
                </w:p>
              </w:tc>
              <w:tc>
                <w:tcPr>
                  <w:tcW w:w="7087" w:type="dxa"/>
                </w:tcPr>
                <w:p w:rsidR="003F65CD" w:rsidRPr="00946A5F" w:rsidRDefault="003F65CD"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突发环境事件应急预案</w:t>
                  </w:r>
                </w:p>
              </w:tc>
              <w:tc>
                <w:tcPr>
                  <w:tcW w:w="1808" w:type="dxa"/>
                  <w:vMerge/>
                </w:tcPr>
                <w:p w:rsidR="003F65CD" w:rsidRPr="00946A5F" w:rsidRDefault="003F65CD" w:rsidP="008B3CE3">
                  <w:pPr>
                    <w:widowControl/>
                    <w:adjustRightInd/>
                    <w:snapToGrid/>
                    <w:spacing w:line="240" w:lineRule="auto"/>
                    <w:ind w:firstLineChars="0" w:firstLine="0"/>
                    <w:jc w:val="center"/>
                    <w:rPr>
                      <w:rFonts w:ascii="仿宋_GB2312" w:eastAsia="仿宋_GB2312"/>
                      <w:sz w:val="24"/>
                      <w:szCs w:val="24"/>
                    </w:rPr>
                  </w:pPr>
                </w:p>
              </w:tc>
            </w:tr>
            <w:tr w:rsidR="003F65CD" w:rsidRPr="00946A5F" w:rsidTr="003F65CD">
              <w:trPr>
                <w:trHeight w:val="397"/>
              </w:trPr>
              <w:tc>
                <w:tcPr>
                  <w:tcW w:w="959" w:type="dxa"/>
                </w:tcPr>
                <w:p w:rsidR="003F65CD" w:rsidRPr="00946A5F" w:rsidRDefault="003F65CD"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13</w:t>
                  </w:r>
                </w:p>
              </w:tc>
              <w:tc>
                <w:tcPr>
                  <w:tcW w:w="7087" w:type="dxa"/>
                </w:tcPr>
                <w:p w:rsidR="003F65CD" w:rsidRPr="00946A5F" w:rsidRDefault="003F65CD"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sz w:val="24"/>
                      <w:szCs w:val="24"/>
                    </w:rPr>
                    <w:t>环境自行监测方案</w:t>
                  </w:r>
                </w:p>
              </w:tc>
              <w:tc>
                <w:tcPr>
                  <w:tcW w:w="1808" w:type="dxa"/>
                  <w:vMerge/>
                </w:tcPr>
                <w:p w:rsidR="003F65CD" w:rsidRPr="00946A5F" w:rsidRDefault="003F65CD" w:rsidP="008B3CE3">
                  <w:pPr>
                    <w:widowControl/>
                    <w:adjustRightInd/>
                    <w:snapToGrid/>
                    <w:spacing w:line="240" w:lineRule="auto"/>
                    <w:ind w:firstLineChars="0" w:firstLine="0"/>
                    <w:jc w:val="center"/>
                    <w:rPr>
                      <w:rFonts w:ascii="仿宋_GB2312" w:eastAsia="仿宋_GB2312"/>
                      <w:sz w:val="24"/>
                      <w:szCs w:val="24"/>
                    </w:rPr>
                  </w:pPr>
                </w:p>
              </w:tc>
            </w:tr>
            <w:tr w:rsidR="003F65CD" w:rsidRPr="00946A5F" w:rsidTr="003F65CD">
              <w:trPr>
                <w:trHeight w:val="397"/>
              </w:trPr>
              <w:tc>
                <w:tcPr>
                  <w:tcW w:w="959" w:type="dxa"/>
                </w:tcPr>
                <w:p w:rsidR="003F65CD" w:rsidRPr="00946A5F" w:rsidRDefault="003F65CD"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hint="eastAsia"/>
                      <w:sz w:val="24"/>
                      <w:szCs w:val="24"/>
                    </w:rPr>
                    <w:t>14</w:t>
                  </w:r>
                </w:p>
              </w:tc>
              <w:tc>
                <w:tcPr>
                  <w:tcW w:w="7087" w:type="dxa"/>
                </w:tcPr>
                <w:p w:rsidR="003F65CD" w:rsidRPr="00946A5F" w:rsidRDefault="003F65CD" w:rsidP="008B3CE3">
                  <w:pPr>
                    <w:widowControl/>
                    <w:adjustRightInd/>
                    <w:snapToGrid/>
                    <w:spacing w:line="240" w:lineRule="auto"/>
                    <w:ind w:firstLineChars="0" w:firstLine="0"/>
                    <w:jc w:val="center"/>
                    <w:rPr>
                      <w:rFonts w:ascii="仿宋_GB2312" w:eastAsia="仿宋_GB2312"/>
                      <w:sz w:val="24"/>
                      <w:szCs w:val="24"/>
                    </w:rPr>
                  </w:pPr>
                  <w:r w:rsidRPr="00946A5F">
                    <w:rPr>
                      <w:rFonts w:ascii="仿宋_GB2312" w:eastAsia="仿宋_GB2312"/>
                      <w:sz w:val="24"/>
                      <w:szCs w:val="24"/>
                    </w:rPr>
                    <w:t>其他应当公开的环境信息</w:t>
                  </w:r>
                </w:p>
              </w:tc>
              <w:tc>
                <w:tcPr>
                  <w:tcW w:w="1808" w:type="dxa"/>
                  <w:vMerge/>
                </w:tcPr>
                <w:p w:rsidR="003F65CD" w:rsidRPr="00946A5F" w:rsidRDefault="003F65CD" w:rsidP="008B3CE3">
                  <w:pPr>
                    <w:widowControl/>
                    <w:adjustRightInd/>
                    <w:snapToGrid/>
                    <w:spacing w:line="240" w:lineRule="auto"/>
                    <w:ind w:firstLineChars="0" w:firstLine="0"/>
                    <w:jc w:val="center"/>
                    <w:rPr>
                      <w:rFonts w:ascii="仿宋_GB2312" w:eastAsia="仿宋_GB2312"/>
                      <w:sz w:val="24"/>
                      <w:szCs w:val="24"/>
                    </w:rPr>
                  </w:pPr>
                </w:p>
              </w:tc>
            </w:tr>
          </w:tbl>
          <w:p w:rsidR="001D7AD0" w:rsidRPr="00946A5F" w:rsidRDefault="001D7AD0" w:rsidP="008B3CE3">
            <w:pPr>
              <w:spacing w:line="240" w:lineRule="auto"/>
              <w:ind w:firstLine="560"/>
              <w:jc w:val="left"/>
              <w:rPr>
                <w:rFonts w:ascii="仿宋_GB2312" w:eastAsia="仿宋_GB2312"/>
              </w:rPr>
            </w:pPr>
          </w:p>
        </w:tc>
      </w:tr>
    </w:tbl>
    <w:p w:rsidR="000A3BAD" w:rsidRPr="00946A5F" w:rsidRDefault="000A3BAD" w:rsidP="000A3BAD">
      <w:pPr>
        <w:pStyle w:val="3"/>
      </w:pPr>
      <w:r w:rsidRPr="00946A5F">
        <w:rPr>
          <w:rFonts w:hint="eastAsia"/>
        </w:rPr>
        <w:lastRenderedPageBreak/>
        <w:t>全面</w:t>
      </w:r>
      <w:proofErr w:type="gramStart"/>
      <w:r w:rsidR="001D7AD0" w:rsidRPr="00946A5F">
        <w:rPr>
          <w:rFonts w:hint="eastAsia"/>
        </w:rPr>
        <w:t>推行</w:t>
      </w:r>
      <w:r w:rsidRPr="00946A5F">
        <w:rPr>
          <w:rFonts w:hint="eastAsia"/>
        </w:rPr>
        <w:t>河</w:t>
      </w:r>
      <w:r w:rsidR="006D2BC0" w:rsidRPr="00946A5F">
        <w:rPr>
          <w:rFonts w:hint="eastAsia"/>
        </w:rPr>
        <w:t>库</w:t>
      </w:r>
      <w:r w:rsidRPr="00946A5F">
        <w:rPr>
          <w:rFonts w:hint="eastAsia"/>
        </w:rPr>
        <w:t>长</w:t>
      </w:r>
      <w:proofErr w:type="gramEnd"/>
      <w:r w:rsidRPr="00946A5F">
        <w:rPr>
          <w:rFonts w:hint="eastAsia"/>
        </w:rPr>
        <w:t>制</w:t>
      </w:r>
    </w:p>
    <w:p w:rsidR="001D7AD0" w:rsidRPr="00946A5F" w:rsidRDefault="001D7AD0" w:rsidP="001D7AD0">
      <w:pPr>
        <w:ind w:firstLine="560"/>
      </w:pPr>
      <w:r w:rsidRPr="00946A5F">
        <w:rPr>
          <w:rFonts w:hint="eastAsia"/>
        </w:rPr>
        <w:t>设立“市、乡、村”三级湖</w:t>
      </w:r>
      <w:r w:rsidR="006D2BC0" w:rsidRPr="00946A5F">
        <w:rPr>
          <w:rFonts w:hint="eastAsia"/>
        </w:rPr>
        <w:t>库</w:t>
      </w:r>
      <w:r w:rsidR="007E5ACA" w:rsidRPr="00946A5F">
        <w:rPr>
          <w:rFonts w:hint="eastAsia"/>
        </w:rPr>
        <w:t>长</w:t>
      </w:r>
      <w:r w:rsidRPr="00946A5F">
        <w:rPr>
          <w:rFonts w:hint="eastAsia"/>
        </w:rPr>
        <w:t>制，由同级党委、政府负责同志担任。</w:t>
      </w:r>
      <w:proofErr w:type="gramStart"/>
      <w:r w:rsidRPr="00946A5F">
        <w:rPr>
          <w:rFonts w:hint="eastAsia"/>
        </w:rPr>
        <w:t>各级河</w:t>
      </w:r>
      <w:r w:rsidR="007E5ACA" w:rsidRPr="00946A5F">
        <w:rPr>
          <w:rFonts w:hint="eastAsia"/>
        </w:rPr>
        <w:t>库</w:t>
      </w:r>
      <w:r w:rsidRPr="00946A5F">
        <w:rPr>
          <w:rFonts w:hint="eastAsia"/>
        </w:rPr>
        <w:t>长</w:t>
      </w:r>
      <w:proofErr w:type="gramEnd"/>
      <w:r w:rsidRPr="00946A5F">
        <w:rPr>
          <w:rFonts w:hint="eastAsia"/>
        </w:rPr>
        <w:t>负责组织领导</w:t>
      </w:r>
      <w:proofErr w:type="gramStart"/>
      <w:r w:rsidRPr="00946A5F">
        <w:rPr>
          <w:rFonts w:hint="eastAsia"/>
        </w:rPr>
        <w:t>相应河</w:t>
      </w:r>
      <w:r w:rsidR="006D2BC0" w:rsidRPr="00946A5F">
        <w:rPr>
          <w:rFonts w:hint="eastAsia"/>
        </w:rPr>
        <w:t>库</w:t>
      </w:r>
      <w:r w:rsidRPr="00946A5F">
        <w:rPr>
          <w:rFonts w:hint="eastAsia"/>
        </w:rPr>
        <w:t>的</w:t>
      </w:r>
      <w:proofErr w:type="gramEnd"/>
      <w:r w:rsidRPr="00946A5F">
        <w:rPr>
          <w:rFonts w:hint="eastAsia"/>
        </w:rPr>
        <w:t>管理和保护工作，协调解决有关重大问题，对本级相关部门和下</w:t>
      </w:r>
      <w:proofErr w:type="gramStart"/>
      <w:r w:rsidRPr="00946A5F">
        <w:rPr>
          <w:rFonts w:hint="eastAsia"/>
        </w:rPr>
        <w:t>一级河</w:t>
      </w:r>
      <w:r w:rsidR="006D2BC0" w:rsidRPr="00946A5F">
        <w:rPr>
          <w:rFonts w:hint="eastAsia"/>
        </w:rPr>
        <w:t>库</w:t>
      </w:r>
      <w:r w:rsidRPr="00946A5F">
        <w:rPr>
          <w:rFonts w:hint="eastAsia"/>
        </w:rPr>
        <w:t>长</w:t>
      </w:r>
      <w:proofErr w:type="gramEnd"/>
      <w:r w:rsidRPr="00946A5F">
        <w:rPr>
          <w:rFonts w:hint="eastAsia"/>
        </w:rPr>
        <w:t>履职情况进行督导，对目标任务完成情况进行考核。遵循</w:t>
      </w:r>
      <w:proofErr w:type="gramStart"/>
      <w:r w:rsidRPr="00946A5F">
        <w:rPr>
          <w:rFonts w:hint="eastAsia"/>
        </w:rPr>
        <w:t>河</w:t>
      </w:r>
      <w:r w:rsidR="006D2BC0" w:rsidRPr="00946A5F">
        <w:rPr>
          <w:rFonts w:hint="eastAsia"/>
        </w:rPr>
        <w:t>库</w:t>
      </w:r>
      <w:r w:rsidRPr="00946A5F">
        <w:rPr>
          <w:rFonts w:hint="eastAsia"/>
        </w:rPr>
        <w:t>自然</w:t>
      </w:r>
      <w:proofErr w:type="gramEnd"/>
      <w:r w:rsidRPr="00946A5F">
        <w:rPr>
          <w:rFonts w:hint="eastAsia"/>
        </w:rPr>
        <w:t>生态规律，在经济社会发展规划和各领域、各部门、各行业专项规划中，统筹考虑地区水资源条件、环境承载能力、防洪要求和生态安全，逐步推进</w:t>
      </w:r>
      <w:r w:rsidR="008916B3" w:rsidRPr="00946A5F">
        <w:rPr>
          <w:rFonts w:hint="eastAsia"/>
        </w:rPr>
        <w:t>自然资源和规划、</w:t>
      </w:r>
      <w:r w:rsidRPr="00946A5F">
        <w:rPr>
          <w:rFonts w:hint="eastAsia"/>
        </w:rPr>
        <w:t>水利</w:t>
      </w:r>
      <w:r w:rsidR="008916B3" w:rsidRPr="00946A5F">
        <w:rPr>
          <w:rFonts w:hint="eastAsia"/>
        </w:rPr>
        <w:t>和湖泊</w:t>
      </w:r>
      <w:r w:rsidRPr="00946A5F">
        <w:rPr>
          <w:rFonts w:hint="eastAsia"/>
        </w:rPr>
        <w:t>、农业</w:t>
      </w:r>
      <w:r w:rsidR="008916B3" w:rsidRPr="00946A5F">
        <w:rPr>
          <w:rFonts w:hint="eastAsia"/>
        </w:rPr>
        <w:t>农村</w:t>
      </w:r>
      <w:r w:rsidRPr="00946A5F">
        <w:rPr>
          <w:rFonts w:hint="eastAsia"/>
        </w:rPr>
        <w:t>、林业、交通运输等部门与河湖环境有关的规划“多规合一”，注重生态环境保护和可持续发展。</w:t>
      </w:r>
      <w:r w:rsidR="007E5ACA" w:rsidRPr="00946A5F">
        <w:rPr>
          <w:rFonts w:hint="eastAsia"/>
        </w:rPr>
        <w:t>2018</w:t>
      </w:r>
      <w:r w:rsidR="007E5ACA" w:rsidRPr="00946A5F">
        <w:rPr>
          <w:rFonts w:hint="eastAsia"/>
        </w:rPr>
        <w:t>年，</w:t>
      </w:r>
      <w:r w:rsidR="000C5902" w:rsidRPr="00946A5F">
        <w:rPr>
          <w:rFonts w:hint="eastAsia"/>
        </w:rPr>
        <w:t>划定《广水市重要河道管理范围》</w:t>
      </w:r>
      <w:r w:rsidR="007E5ACA" w:rsidRPr="00946A5F">
        <w:rPr>
          <w:rFonts w:hint="eastAsia"/>
        </w:rPr>
        <w:t>，完成全市</w:t>
      </w:r>
      <w:r w:rsidR="007E5ACA" w:rsidRPr="00946A5F">
        <w:rPr>
          <w:rFonts w:hint="eastAsia"/>
        </w:rPr>
        <w:t>22</w:t>
      </w:r>
      <w:r w:rsidR="007E5ACA" w:rsidRPr="00946A5F">
        <w:rPr>
          <w:rFonts w:hint="eastAsia"/>
        </w:rPr>
        <w:t>条重点河流“一河</w:t>
      </w:r>
      <w:proofErr w:type="gramStart"/>
      <w:r w:rsidR="007E5ACA" w:rsidRPr="00946A5F">
        <w:rPr>
          <w:rFonts w:hint="eastAsia"/>
        </w:rPr>
        <w:t>一</w:t>
      </w:r>
      <w:proofErr w:type="gramEnd"/>
      <w:r w:rsidR="007E5ACA" w:rsidRPr="00946A5F">
        <w:rPr>
          <w:rFonts w:hint="eastAsia"/>
        </w:rPr>
        <w:t>策”的编制、审查、批复，</w:t>
      </w:r>
      <w:proofErr w:type="gramStart"/>
      <w:r w:rsidR="007E5ACA" w:rsidRPr="00946A5F">
        <w:rPr>
          <w:rFonts w:hint="eastAsia"/>
        </w:rPr>
        <w:t>对府河</w:t>
      </w:r>
      <w:proofErr w:type="gramEnd"/>
      <w:r w:rsidR="007E5ACA" w:rsidRPr="00946A5F">
        <w:rPr>
          <w:rFonts w:hint="eastAsia"/>
        </w:rPr>
        <w:t>、</w:t>
      </w:r>
      <w:proofErr w:type="gramStart"/>
      <w:r w:rsidR="007E5ACA" w:rsidRPr="00946A5F">
        <w:rPr>
          <w:rFonts w:hint="eastAsia"/>
        </w:rPr>
        <w:t>澴</w:t>
      </w:r>
      <w:proofErr w:type="gramEnd"/>
      <w:r w:rsidR="007E5ACA" w:rsidRPr="00946A5F">
        <w:rPr>
          <w:rFonts w:hint="eastAsia"/>
        </w:rPr>
        <w:t>河、徐家河部分河段</w:t>
      </w:r>
      <w:proofErr w:type="gramStart"/>
      <w:r w:rsidR="007E5ACA" w:rsidRPr="00946A5F">
        <w:rPr>
          <w:rFonts w:hint="eastAsia"/>
        </w:rPr>
        <w:t>实施水</w:t>
      </w:r>
      <w:proofErr w:type="gramEnd"/>
      <w:r w:rsidR="007E5ACA" w:rsidRPr="00946A5F">
        <w:rPr>
          <w:rFonts w:hint="eastAsia"/>
        </w:rPr>
        <w:t>生态综合治理，开展水生态修复，统筹解决河库水环境问题。</w:t>
      </w:r>
      <w:r w:rsidR="007E5ACA" w:rsidRPr="00946A5F">
        <w:rPr>
          <w:rFonts w:hint="eastAsia"/>
        </w:rPr>
        <w:t>2019</w:t>
      </w:r>
      <w:r w:rsidR="007E5ACA" w:rsidRPr="00946A5F">
        <w:rPr>
          <w:rFonts w:hint="eastAsia"/>
        </w:rPr>
        <w:t>年，将小微水体纳入河（湖）长制管理。</w:t>
      </w:r>
      <w:proofErr w:type="gramStart"/>
      <w:r w:rsidRPr="00946A5F">
        <w:rPr>
          <w:rFonts w:hint="eastAsia"/>
        </w:rPr>
        <w:t>建立河</w:t>
      </w:r>
      <w:r w:rsidR="006D2BC0" w:rsidRPr="00946A5F">
        <w:rPr>
          <w:rFonts w:hint="eastAsia"/>
        </w:rPr>
        <w:t>库</w:t>
      </w:r>
      <w:r w:rsidRPr="00946A5F">
        <w:rPr>
          <w:rFonts w:hint="eastAsia"/>
        </w:rPr>
        <w:t>日常</w:t>
      </w:r>
      <w:proofErr w:type="gramEnd"/>
      <w:r w:rsidRPr="00946A5F">
        <w:rPr>
          <w:rFonts w:hint="eastAsia"/>
        </w:rPr>
        <w:t>监管制度，利用信息技术</w:t>
      </w:r>
      <w:proofErr w:type="gramStart"/>
      <w:r w:rsidRPr="00946A5F">
        <w:rPr>
          <w:rFonts w:hint="eastAsia"/>
        </w:rPr>
        <w:t>实行河</w:t>
      </w:r>
      <w:r w:rsidR="006D2BC0" w:rsidRPr="00946A5F">
        <w:rPr>
          <w:rFonts w:hint="eastAsia"/>
        </w:rPr>
        <w:t>库</w:t>
      </w:r>
      <w:r w:rsidRPr="00946A5F">
        <w:rPr>
          <w:rFonts w:hint="eastAsia"/>
        </w:rPr>
        <w:t>动态</w:t>
      </w:r>
      <w:proofErr w:type="gramEnd"/>
      <w:r w:rsidRPr="00946A5F">
        <w:rPr>
          <w:rFonts w:hint="eastAsia"/>
        </w:rPr>
        <w:t>监管。</w:t>
      </w:r>
      <w:proofErr w:type="gramStart"/>
      <w:r w:rsidRPr="00946A5F">
        <w:rPr>
          <w:rFonts w:hint="eastAsia"/>
        </w:rPr>
        <w:t>落实河</w:t>
      </w:r>
      <w:r w:rsidR="006D2BC0" w:rsidRPr="00946A5F">
        <w:rPr>
          <w:rFonts w:hint="eastAsia"/>
        </w:rPr>
        <w:t>库</w:t>
      </w:r>
      <w:r w:rsidRPr="00946A5F">
        <w:rPr>
          <w:rFonts w:hint="eastAsia"/>
        </w:rPr>
        <w:t>管理</w:t>
      </w:r>
      <w:proofErr w:type="gramEnd"/>
      <w:r w:rsidRPr="00946A5F">
        <w:rPr>
          <w:rFonts w:hint="eastAsia"/>
        </w:rPr>
        <w:t>保护执法监管责任主体、人员、设备和经费。严厉打击</w:t>
      </w:r>
      <w:proofErr w:type="gramStart"/>
      <w:r w:rsidRPr="00946A5F">
        <w:rPr>
          <w:rFonts w:hint="eastAsia"/>
        </w:rPr>
        <w:t>涉河涉</w:t>
      </w:r>
      <w:r w:rsidR="006D2BC0" w:rsidRPr="00946A5F">
        <w:rPr>
          <w:rFonts w:hint="eastAsia"/>
        </w:rPr>
        <w:t>库</w:t>
      </w:r>
      <w:r w:rsidRPr="00946A5F">
        <w:rPr>
          <w:rFonts w:hint="eastAsia"/>
        </w:rPr>
        <w:t>违法行为</w:t>
      </w:r>
      <w:proofErr w:type="gramEnd"/>
      <w:r w:rsidRPr="00946A5F">
        <w:rPr>
          <w:rFonts w:hint="eastAsia"/>
        </w:rPr>
        <w:t>，坚决清理整治非法排污、设障、捕捞、养殖、采砂、采矿、围垦、倾倒废弃物和非法侵占水域岸线、湿地保护区、自然保护区等活动。</w:t>
      </w:r>
    </w:p>
    <w:p w:rsidR="001D7AD0" w:rsidRPr="00946A5F" w:rsidRDefault="001D7AD0" w:rsidP="001D7AD0">
      <w:pPr>
        <w:pStyle w:val="2"/>
      </w:pPr>
      <w:bookmarkStart w:id="169" w:name="_Toc496016978"/>
      <w:bookmarkStart w:id="170" w:name="_Toc14768581"/>
      <w:r w:rsidRPr="00946A5F">
        <w:rPr>
          <w:rFonts w:hint="eastAsia"/>
        </w:rPr>
        <w:t>完善后果</w:t>
      </w:r>
      <w:r w:rsidR="009044B0" w:rsidRPr="00946A5F">
        <w:rPr>
          <w:rFonts w:hint="eastAsia"/>
        </w:rPr>
        <w:t>奖惩</w:t>
      </w:r>
      <w:r w:rsidRPr="00946A5F">
        <w:rPr>
          <w:rFonts w:hint="eastAsia"/>
        </w:rPr>
        <w:t>制度</w:t>
      </w:r>
      <w:bookmarkEnd w:id="169"/>
      <w:bookmarkEnd w:id="170"/>
    </w:p>
    <w:p w:rsidR="001D7AD0" w:rsidRPr="00946A5F" w:rsidRDefault="001D7AD0" w:rsidP="001D7AD0">
      <w:pPr>
        <w:pStyle w:val="3"/>
      </w:pPr>
      <w:r w:rsidRPr="00946A5F">
        <w:rPr>
          <w:rFonts w:hint="eastAsia"/>
        </w:rPr>
        <w:t>贯彻落实《生态文明建设目标评价考核办法》</w:t>
      </w:r>
    </w:p>
    <w:p w:rsidR="001D7AD0" w:rsidRPr="00946A5F" w:rsidRDefault="001D7AD0" w:rsidP="001D7AD0">
      <w:pPr>
        <w:ind w:firstLine="560"/>
      </w:pPr>
      <w:r w:rsidRPr="00946A5F">
        <w:rPr>
          <w:rFonts w:hint="eastAsia"/>
        </w:rPr>
        <w:t>党的十八大明确提出，“加强生态文明制度建设，要建立体现生态文明要求的目标体系、考核办法、奖惩机制”。党的十八届三中全会进一步强调，“要纠正单纯以经济增长速度评定政绩的偏向，加大资源消耗、环境损害、生态效益等指标的权重”，把领导干部从</w:t>
      </w:r>
      <w:r w:rsidRPr="00946A5F">
        <w:rPr>
          <w:rFonts w:hint="eastAsia"/>
        </w:rPr>
        <w:t>GDP</w:t>
      </w:r>
      <w:r w:rsidRPr="00946A5F">
        <w:rPr>
          <w:rFonts w:hint="eastAsia"/>
        </w:rPr>
        <w:t>单项考核的指挥棒下解脱出来，并将考核结果作为奖优罚劣的重要依据，才能有效推动生态文明建设，这是新常态背景下我国对经济社会发展方式转变提出的新要求。经济社会与生态环境协调发展是我国生态文明建设的重要方向，然而，现有对政绩考核大多以</w:t>
      </w:r>
      <w:r w:rsidRPr="00946A5F">
        <w:rPr>
          <w:rFonts w:hint="eastAsia"/>
        </w:rPr>
        <w:t>GDP</w:t>
      </w:r>
      <w:r w:rsidRPr="00946A5F">
        <w:rPr>
          <w:rFonts w:hint="eastAsia"/>
        </w:rPr>
        <w:t>作为主要指标，忽视了不同地区的发展基础、发展条件，难以反映经济发展的资源环境成本和区域特征。由此可见，构建生态文明建设考核机制是</w:t>
      </w:r>
      <w:r w:rsidR="00D0733F" w:rsidRPr="00946A5F">
        <w:rPr>
          <w:rFonts w:hint="eastAsia"/>
        </w:rPr>
        <w:t>广水市</w:t>
      </w:r>
      <w:r w:rsidRPr="00946A5F">
        <w:rPr>
          <w:rFonts w:hint="eastAsia"/>
        </w:rPr>
        <w:t>生态文明制</w:t>
      </w:r>
      <w:r w:rsidRPr="00946A5F">
        <w:rPr>
          <w:rFonts w:hint="eastAsia"/>
        </w:rPr>
        <w:lastRenderedPageBreak/>
        <w:t>度建设的首要任务。</w:t>
      </w:r>
    </w:p>
    <w:p w:rsidR="001D7AD0" w:rsidRPr="00946A5F" w:rsidRDefault="001D7AD0" w:rsidP="001D7AD0">
      <w:pPr>
        <w:ind w:firstLine="560"/>
      </w:pPr>
      <w:r w:rsidRPr="00946A5F">
        <w:rPr>
          <w:rFonts w:hint="eastAsia"/>
        </w:rPr>
        <w:t>采取评价和考核相结合的方式，实行年度评价、五年考核。根据国家制定的绿色发展指标体系及考核目标体系，结合自身特色，探索创建</w:t>
      </w:r>
      <w:r w:rsidR="00D0733F" w:rsidRPr="00946A5F">
        <w:rPr>
          <w:rFonts w:hint="eastAsia"/>
        </w:rPr>
        <w:t>广水市</w:t>
      </w:r>
      <w:r w:rsidRPr="00946A5F">
        <w:rPr>
          <w:rFonts w:hint="eastAsia"/>
        </w:rPr>
        <w:t>绿色发展指标体系以及考核目标体系，并按照指标体系进行年度评价以及五年考核。年度评价应在每年</w:t>
      </w:r>
      <w:r w:rsidRPr="00946A5F">
        <w:rPr>
          <w:rFonts w:hint="eastAsia"/>
        </w:rPr>
        <w:t>8</w:t>
      </w:r>
      <w:r w:rsidRPr="00946A5F">
        <w:rPr>
          <w:rFonts w:hint="eastAsia"/>
        </w:rPr>
        <w:t>月底完成，评价结果向社会公布，并纳入生态文明建设目标考核。</w:t>
      </w:r>
      <w:r w:rsidR="00D0733F" w:rsidRPr="00946A5F">
        <w:rPr>
          <w:rFonts w:hint="eastAsia"/>
        </w:rPr>
        <w:t>广水市</w:t>
      </w:r>
      <w:r w:rsidRPr="00946A5F">
        <w:rPr>
          <w:rFonts w:hint="eastAsia"/>
        </w:rPr>
        <w:t>对照考核目标体系开展自查，在</w:t>
      </w:r>
      <w:r w:rsidRPr="00946A5F">
        <w:rPr>
          <w:rFonts w:hint="eastAsia"/>
        </w:rPr>
        <w:t>202</w:t>
      </w:r>
      <w:r w:rsidR="009044B0" w:rsidRPr="00946A5F">
        <w:rPr>
          <w:rFonts w:hint="eastAsia"/>
        </w:rPr>
        <w:t>2</w:t>
      </w:r>
      <w:r w:rsidRPr="00946A5F">
        <w:rPr>
          <w:rFonts w:hint="eastAsia"/>
        </w:rPr>
        <w:t>年的</w:t>
      </w:r>
      <w:r w:rsidRPr="00946A5F">
        <w:rPr>
          <w:rFonts w:hint="eastAsia"/>
        </w:rPr>
        <w:t>6</w:t>
      </w:r>
      <w:r w:rsidRPr="00946A5F">
        <w:rPr>
          <w:rFonts w:hint="eastAsia"/>
        </w:rPr>
        <w:t>月底前，向</w:t>
      </w:r>
      <w:r w:rsidR="00D0733F" w:rsidRPr="00946A5F">
        <w:rPr>
          <w:rFonts w:hint="eastAsia"/>
        </w:rPr>
        <w:t>随州</w:t>
      </w:r>
      <w:r w:rsidRPr="00946A5F">
        <w:rPr>
          <w:rFonts w:hint="eastAsia"/>
        </w:rPr>
        <w:t>市报送生态文明建设目标任务完成情况自查报告，并抄送考核牵头部门。逐年加大</w:t>
      </w:r>
      <w:r w:rsidR="00D0733F" w:rsidRPr="00946A5F">
        <w:rPr>
          <w:rFonts w:hint="eastAsia"/>
        </w:rPr>
        <w:t>广水市</w:t>
      </w:r>
      <w:r w:rsidRPr="00946A5F">
        <w:rPr>
          <w:rFonts w:hint="eastAsia"/>
        </w:rPr>
        <w:t>生态文明建设工作占党政实绩考核的比例，到</w:t>
      </w:r>
      <w:r w:rsidRPr="00946A5F">
        <w:rPr>
          <w:rFonts w:hint="eastAsia"/>
        </w:rPr>
        <w:t>2020</w:t>
      </w:r>
      <w:r w:rsidRPr="00946A5F">
        <w:rPr>
          <w:rFonts w:hint="eastAsia"/>
        </w:rPr>
        <w:t>年该项指标达到</w:t>
      </w:r>
      <w:r w:rsidRPr="00946A5F">
        <w:rPr>
          <w:rFonts w:hint="eastAsia"/>
        </w:rPr>
        <w:t>20%</w:t>
      </w:r>
      <w:r w:rsidRPr="00946A5F">
        <w:rPr>
          <w:rFonts w:hint="eastAsia"/>
        </w:rPr>
        <w:t>以上。</w:t>
      </w:r>
    </w:p>
    <w:p w:rsidR="006724C6" w:rsidRPr="00946A5F" w:rsidRDefault="006724C6" w:rsidP="006724C6">
      <w:pPr>
        <w:pStyle w:val="3"/>
      </w:pPr>
      <w:r w:rsidRPr="00946A5F">
        <w:rPr>
          <w:rFonts w:hint="eastAsia"/>
        </w:rPr>
        <w:t>实行生态文明建设奖励机制</w:t>
      </w:r>
    </w:p>
    <w:p w:rsidR="006724C6" w:rsidRPr="00946A5F" w:rsidRDefault="006724C6" w:rsidP="006724C6">
      <w:pPr>
        <w:ind w:firstLine="560"/>
      </w:pPr>
      <w:r w:rsidRPr="00946A5F">
        <w:rPr>
          <w:rFonts w:hint="eastAsia"/>
        </w:rPr>
        <w:t>研究并出台生态文明建设工作奖励办法，设置专项财政资金，根据生态文明建设考核办法，对在生态环境保护和治理修复、污染防治、项目建设、生态产业发展、生态文化建设、环保能力建设和生态文明</w:t>
      </w:r>
      <w:r w:rsidR="00971489" w:rsidRPr="00946A5F">
        <w:rPr>
          <w:rFonts w:hint="eastAsia"/>
        </w:rPr>
        <w:t>建设</w:t>
      </w:r>
      <w:r w:rsidRPr="00946A5F">
        <w:rPr>
          <w:rFonts w:hint="eastAsia"/>
        </w:rPr>
        <w:t>示范乡镇、村等绿色创建过程中表现突出、取得优异成绩的单位和个人实施奖励。由财政部门负责加强对资金使用的监督管理和项目的绩效评价工作；环境保护等有关部门负责加强对生态文明建设项目的监督管理。</w:t>
      </w:r>
    </w:p>
    <w:p w:rsidR="001D7AD0" w:rsidRPr="00946A5F" w:rsidRDefault="009E30B7" w:rsidP="001D7AD0">
      <w:pPr>
        <w:pStyle w:val="3"/>
      </w:pPr>
      <w:r w:rsidRPr="00946A5F">
        <w:rPr>
          <w:rFonts w:hint="eastAsia"/>
        </w:rPr>
        <w:t>积极</w:t>
      </w:r>
      <w:r w:rsidR="001D7AD0" w:rsidRPr="00946A5F">
        <w:rPr>
          <w:rFonts w:hint="eastAsia"/>
        </w:rPr>
        <w:t>探索自然资源离任审计制度</w:t>
      </w:r>
    </w:p>
    <w:p w:rsidR="001D7AD0" w:rsidRPr="00946A5F" w:rsidRDefault="001D7AD0" w:rsidP="001D7AD0">
      <w:pPr>
        <w:ind w:firstLine="560"/>
      </w:pPr>
      <w:r w:rsidRPr="00946A5F">
        <w:rPr>
          <w:rFonts w:hint="eastAsia"/>
        </w:rPr>
        <w:t>坚持因地制宜、重在责任、稳步推进原则，根据</w:t>
      </w:r>
      <w:r w:rsidR="00D0733F" w:rsidRPr="00946A5F">
        <w:rPr>
          <w:rFonts w:hint="eastAsia"/>
        </w:rPr>
        <w:t>广水市</w:t>
      </w:r>
      <w:r w:rsidRPr="00946A5F">
        <w:rPr>
          <w:rFonts w:hint="eastAsia"/>
        </w:rPr>
        <w:t>生态功能分区、自然资源资产禀赋特点和生态环境保护工作重点，结合领导干部的岗位职责特点，以自然资源资产负债表为抓手，</w:t>
      </w:r>
      <w:r w:rsidR="000C5902" w:rsidRPr="00946A5F">
        <w:rPr>
          <w:rFonts w:hint="eastAsia"/>
        </w:rPr>
        <w:t>深化</w:t>
      </w:r>
      <w:r w:rsidRPr="00946A5F">
        <w:rPr>
          <w:rFonts w:hint="eastAsia"/>
        </w:rPr>
        <w:t>领导干部自然资源资产离任审计试点</w:t>
      </w:r>
      <w:r w:rsidR="000C5902" w:rsidRPr="00946A5F">
        <w:rPr>
          <w:rFonts w:hint="eastAsia"/>
        </w:rPr>
        <w:t>阶段性成果，全面开展自然资源资产离任审计</w:t>
      </w:r>
      <w:r w:rsidRPr="00946A5F">
        <w:rPr>
          <w:rFonts w:hint="eastAsia"/>
        </w:rPr>
        <w:t>。审计涉及的重点领域包括森林资源、水资源、土地资源以及矿山生态环境治理、大气污染防治等领域。充分运用审计手段、行政手段，敦促各职能部门收集整理自然资源资产基础信息，探索编制自然资源资产负债表，切实为领导干部自然资源资产离任审计夯实基础。积极争取市党委、政府的支持，在人员编制上给予倾斜，借助公开招考、特殊人才引进、人才引进绿色通道和政府购买社会服务等多种方式，破除审计人才瓶</w:t>
      </w:r>
      <w:r w:rsidRPr="00946A5F">
        <w:rPr>
          <w:rFonts w:hint="eastAsia"/>
        </w:rPr>
        <w:lastRenderedPageBreak/>
        <w:t>颈问题，保障自然资源离任资产审计顺利开展。到</w:t>
      </w:r>
      <w:r w:rsidRPr="00946A5F">
        <w:rPr>
          <w:rFonts w:hint="eastAsia"/>
        </w:rPr>
        <w:t>2020</w:t>
      </w:r>
      <w:r w:rsidRPr="00946A5F">
        <w:rPr>
          <w:rFonts w:hint="eastAsia"/>
        </w:rPr>
        <w:t>年，</w:t>
      </w:r>
      <w:r w:rsidR="00D0733F" w:rsidRPr="00946A5F">
        <w:rPr>
          <w:rFonts w:hint="eastAsia"/>
        </w:rPr>
        <w:t>广水市</w:t>
      </w:r>
      <w:r w:rsidRPr="00946A5F">
        <w:rPr>
          <w:rFonts w:hint="eastAsia"/>
        </w:rPr>
        <w:t>形成成熟的自然资源资产负债表编制体系，自然资源离任审计制度严格执行。</w:t>
      </w:r>
    </w:p>
    <w:p w:rsidR="001D7AD0" w:rsidRPr="00946A5F" w:rsidRDefault="001D7AD0" w:rsidP="001D7AD0">
      <w:pPr>
        <w:pStyle w:val="3"/>
      </w:pPr>
      <w:r w:rsidRPr="00946A5F">
        <w:rPr>
          <w:rFonts w:hint="eastAsia"/>
        </w:rPr>
        <w:t>严格执行生态环境损害责任终身追究制度</w:t>
      </w:r>
    </w:p>
    <w:p w:rsidR="001D7AD0" w:rsidRPr="00946A5F" w:rsidRDefault="001D7AD0" w:rsidP="001D7AD0">
      <w:pPr>
        <w:ind w:firstLine="560"/>
      </w:pPr>
      <w:r w:rsidRPr="00946A5F">
        <w:rPr>
          <w:rFonts w:hint="eastAsia"/>
        </w:rPr>
        <w:t>贯彻落实党的十</w:t>
      </w:r>
      <w:r w:rsidR="009044B0" w:rsidRPr="00946A5F">
        <w:rPr>
          <w:rFonts w:hint="eastAsia"/>
        </w:rPr>
        <w:t>九大</w:t>
      </w:r>
      <w:r w:rsidRPr="00946A5F">
        <w:rPr>
          <w:rFonts w:hint="eastAsia"/>
        </w:rPr>
        <w:t>精神，强化党政领导干部生态环境和资源保护职责，切实落实《党政领导干部生态环境损害责任追究办法（试行）》。对于有《办法》规定的追责情形的领导干部，必须按照职责依法对生态环境和资源损害问题进行调查，在根据调查结果依法</w:t>
      </w:r>
      <w:proofErr w:type="gramStart"/>
      <w:r w:rsidRPr="00946A5F">
        <w:rPr>
          <w:rFonts w:hint="eastAsia"/>
        </w:rPr>
        <w:t>作出</w:t>
      </w:r>
      <w:proofErr w:type="gramEnd"/>
      <w:r w:rsidRPr="00946A5F">
        <w:rPr>
          <w:rFonts w:hint="eastAsia"/>
        </w:rPr>
        <w:t>追究；追责对象涉嫌犯罪的，及时移送司法机关依法处理。市党委在党政领导班子成员选拔任用工作中，按规定将资源消耗、环境保护、生态效益等情况作为考核评价的重要内容。充分公开政府环境信息，引导社会公众的监督和评价，形成多层次、多主体的事先监督体系，降低领导干部盲目环境决策的可能性。</w:t>
      </w:r>
    </w:p>
    <w:p w:rsidR="001D7AD0" w:rsidRPr="00946A5F" w:rsidRDefault="001D7AD0" w:rsidP="001D7AD0">
      <w:pPr>
        <w:pStyle w:val="2"/>
      </w:pPr>
      <w:bookmarkStart w:id="171" w:name="_Toc496016979"/>
      <w:bookmarkStart w:id="172" w:name="_Toc14768582"/>
      <w:r w:rsidRPr="00946A5F">
        <w:rPr>
          <w:rFonts w:hint="eastAsia"/>
        </w:rPr>
        <w:t>完善环境经济政策</w:t>
      </w:r>
      <w:bookmarkEnd w:id="171"/>
      <w:bookmarkEnd w:id="172"/>
    </w:p>
    <w:p w:rsidR="001D7AD0" w:rsidRPr="00946A5F" w:rsidRDefault="001D7AD0" w:rsidP="006724C6">
      <w:pPr>
        <w:pStyle w:val="3"/>
      </w:pPr>
      <w:r w:rsidRPr="00946A5F">
        <w:rPr>
          <w:rFonts w:hint="eastAsia"/>
        </w:rPr>
        <w:t>创新投融资机制</w:t>
      </w:r>
    </w:p>
    <w:p w:rsidR="006724C6" w:rsidRPr="00946A5F" w:rsidRDefault="006724C6" w:rsidP="001D7AD0">
      <w:pPr>
        <w:ind w:firstLine="560"/>
      </w:pPr>
      <w:r w:rsidRPr="00946A5F">
        <w:rPr>
          <w:rFonts w:hint="eastAsia"/>
        </w:rPr>
        <w:t>以保障资金的持续性与稳定性为重点，建立政府环保投入常态化机制，研究设立环保专项基金，对本地企业污染治理。吸引社会资本环保投入，鼓励民间资本采取私募等方式发起设立主要投资于生态环保等领域的产业投资基金，采用第三</w:t>
      </w:r>
      <w:proofErr w:type="gramStart"/>
      <w:r w:rsidRPr="00946A5F">
        <w:rPr>
          <w:rFonts w:hint="eastAsia"/>
        </w:rPr>
        <w:t>方治理</w:t>
      </w:r>
      <w:proofErr w:type="gramEnd"/>
      <w:r w:rsidRPr="00946A5F">
        <w:rPr>
          <w:rFonts w:hint="eastAsia"/>
        </w:rPr>
        <w:t>的企业采用低息、无息贷款、融资担保、补贴奖励的形式予以支持，并适当延长还款期限，对银行、风险投资公司等环保投入予以风险与收益补偿。</w:t>
      </w:r>
    </w:p>
    <w:p w:rsidR="001D7AD0" w:rsidRPr="00946A5F" w:rsidRDefault="001D7AD0" w:rsidP="001D7AD0">
      <w:pPr>
        <w:pStyle w:val="3"/>
      </w:pPr>
      <w:r w:rsidRPr="00946A5F">
        <w:rPr>
          <w:rFonts w:hint="eastAsia"/>
        </w:rPr>
        <w:t>建立生态补偿制度</w:t>
      </w:r>
    </w:p>
    <w:p w:rsidR="00CC45A6" w:rsidRPr="00946A5F" w:rsidRDefault="001D7AD0" w:rsidP="00CC45A6">
      <w:pPr>
        <w:ind w:firstLine="560"/>
      </w:pPr>
      <w:r w:rsidRPr="00946A5F">
        <w:rPr>
          <w:rFonts w:hint="eastAsia"/>
        </w:rPr>
        <w:t>探索建立适用于</w:t>
      </w:r>
      <w:r w:rsidR="00D0733F" w:rsidRPr="00946A5F">
        <w:rPr>
          <w:rFonts w:hint="eastAsia"/>
        </w:rPr>
        <w:t>广水市</w:t>
      </w:r>
      <w:r w:rsidRPr="00946A5F">
        <w:rPr>
          <w:rFonts w:hint="eastAsia"/>
        </w:rPr>
        <w:t>情，按照“统筹区域协调发展，责、权、利相统一”原则，突出重点，分步实施，以政府主导和市场调节相结合的方式，在城镇饮用水水源地保护区、市</w:t>
      </w:r>
      <w:proofErr w:type="gramStart"/>
      <w:r w:rsidRPr="00946A5F">
        <w:rPr>
          <w:rFonts w:hint="eastAsia"/>
        </w:rPr>
        <w:t>域主要</w:t>
      </w:r>
      <w:proofErr w:type="gramEnd"/>
      <w:r w:rsidRPr="00946A5F">
        <w:rPr>
          <w:rFonts w:hint="eastAsia"/>
        </w:rPr>
        <w:t>河流流域、区域大气环境、矿产资源、森林资源和生态湿地等生态环境领域，逐步建立补偿架构科学合理、补偿资金来源明确、资金使用管理监督规范、补偿配套制度完善、补偿保障有力的长效机制。生态补偿资金每年由市按上述标准核定后，拨付镇（街道）、村（社区），主要用于</w:t>
      </w:r>
      <w:r w:rsidRPr="00946A5F">
        <w:rPr>
          <w:rFonts w:hint="eastAsia"/>
        </w:rPr>
        <w:lastRenderedPageBreak/>
        <w:t>生态环境的保护、修复和建设；对直接承担生态保护责任的、低于当地平均水平的低收入农户予以补贴；发展镇、村社会公益事业和村级经济发展等。具体操作办法由市财政部门会同相关部门研究制定。</w:t>
      </w:r>
    </w:p>
    <w:p w:rsidR="001D7AD0" w:rsidRPr="00946A5F" w:rsidRDefault="001D7AD0" w:rsidP="001D7AD0">
      <w:pPr>
        <w:pStyle w:val="3"/>
      </w:pPr>
      <w:r w:rsidRPr="00946A5F">
        <w:rPr>
          <w:rFonts w:hint="eastAsia"/>
        </w:rPr>
        <w:t>健全企业环境信用评价体系</w:t>
      </w:r>
    </w:p>
    <w:p w:rsidR="00CC45A6" w:rsidRPr="00946A5F" w:rsidRDefault="001D7AD0" w:rsidP="00CC45A6">
      <w:pPr>
        <w:ind w:firstLine="560"/>
      </w:pPr>
      <w:r w:rsidRPr="00946A5F">
        <w:rPr>
          <w:rFonts w:hint="eastAsia"/>
        </w:rPr>
        <w:t>认真落实</w:t>
      </w:r>
      <w:r w:rsidR="00CC45A6" w:rsidRPr="00946A5F">
        <w:rPr>
          <w:rFonts w:hint="eastAsia"/>
        </w:rPr>
        <w:t>《湖北省企业环境信用评价办法（试行）》</w:t>
      </w:r>
      <w:r w:rsidRPr="00946A5F">
        <w:rPr>
          <w:rFonts w:hint="eastAsia"/>
        </w:rPr>
        <w:t>，</w:t>
      </w:r>
      <w:r w:rsidR="00CC45A6" w:rsidRPr="00946A5F">
        <w:rPr>
          <w:rFonts w:hint="eastAsia"/>
        </w:rPr>
        <w:t>完善企业环境信用评价体系，建立环境保护“守信激励、失信惩戒”机制，健全企业环境信用与信贷、税收等挂钩的激励奖惩机制，</w:t>
      </w:r>
      <w:r w:rsidRPr="00946A5F">
        <w:rPr>
          <w:rFonts w:hint="eastAsia"/>
        </w:rPr>
        <w:t>对</w:t>
      </w:r>
      <w:proofErr w:type="gramStart"/>
      <w:r w:rsidR="00CC45A6" w:rsidRPr="00946A5F">
        <w:rPr>
          <w:rFonts w:hint="eastAsia"/>
        </w:rPr>
        <w:t>雅都恒兴</w:t>
      </w:r>
      <w:proofErr w:type="gramEnd"/>
      <w:r w:rsidR="00CC45A6" w:rsidRPr="00946A5F">
        <w:rPr>
          <w:rFonts w:hint="eastAsia"/>
        </w:rPr>
        <w:t>纸业、大自然农业、永阳防水、中烟广水卷烟厂、华鑫冶金、</w:t>
      </w:r>
      <w:r w:rsidR="003F65CD" w:rsidRPr="00946A5F">
        <w:rPr>
          <w:rFonts w:hint="eastAsia"/>
        </w:rPr>
        <w:t>深港环保</w:t>
      </w:r>
      <w:r w:rsidR="00CC45A6" w:rsidRPr="00946A5F">
        <w:rPr>
          <w:rFonts w:hint="eastAsia"/>
        </w:rPr>
        <w:t>、正源环保等国控、省控、市控企业先行推行环境信用评价</w:t>
      </w:r>
      <w:r w:rsidRPr="00946A5F">
        <w:rPr>
          <w:rFonts w:hint="eastAsia"/>
        </w:rPr>
        <w:t>。对环保诚信企业采取激励性措施，引导环保良好企业持续改进环境行为，对环保警示企业采取约束性措施，对环保不良企业采取惩戒性措施。</w:t>
      </w:r>
      <w:r w:rsidR="008916B3" w:rsidRPr="00946A5F">
        <w:rPr>
          <w:rFonts w:hint="eastAsia"/>
        </w:rPr>
        <w:t>生态环境部门</w:t>
      </w:r>
      <w:r w:rsidRPr="00946A5F">
        <w:rPr>
          <w:rFonts w:hint="eastAsia"/>
        </w:rPr>
        <w:t>记录企业的环境行为信息，建设环境行为信息管理系统，对企业环境信用评价工作实施信息化管理。</w:t>
      </w:r>
    </w:p>
    <w:p w:rsidR="001D7AD0" w:rsidRPr="00946A5F" w:rsidRDefault="001D7AD0" w:rsidP="001D7AD0">
      <w:pPr>
        <w:pStyle w:val="2"/>
      </w:pPr>
      <w:bookmarkStart w:id="173" w:name="_Toc496016980"/>
      <w:bookmarkStart w:id="174" w:name="_Toc14768583"/>
      <w:r w:rsidRPr="00946A5F">
        <w:rPr>
          <w:rFonts w:hint="eastAsia"/>
        </w:rPr>
        <w:t>完善市场运行机制</w:t>
      </w:r>
      <w:bookmarkEnd w:id="173"/>
      <w:bookmarkEnd w:id="174"/>
    </w:p>
    <w:p w:rsidR="001D7AD0" w:rsidRPr="00946A5F" w:rsidRDefault="001D7AD0" w:rsidP="001D7AD0">
      <w:pPr>
        <w:pStyle w:val="3"/>
      </w:pPr>
      <w:r w:rsidRPr="00946A5F">
        <w:rPr>
          <w:rFonts w:hint="eastAsia"/>
        </w:rPr>
        <w:t>推行环境污染第三方治理</w:t>
      </w:r>
    </w:p>
    <w:p w:rsidR="001D7AD0" w:rsidRPr="00946A5F" w:rsidRDefault="001D7AD0" w:rsidP="001D7AD0">
      <w:pPr>
        <w:ind w:firstLine="560"/>
      </w:pPr>
      <w:r w:rsidRPr="00946A5F">
        <w:rPr>
          <w:rFonts w:hint="eastAsia"/>
        </w:rPr>
        <w:t>出台环境污染第三</w:t>
      </w:r>
      <w:proofErr w:type="gramStart"/>
      <w:r w:rsidRPr="00946A5F">
        <w:rPr>
          <w:rFonts w:hint="eastAsia"/>
        </w:rPr>
        <w:t>方治理</w:t>
      </w:r>
      <w:proofErr w:type="gramEnd"/>
      <w:r w:rsidRPr="00946A5F">
        <w:rPr>
          <w:rFonts w:hint="eastAsia"/>
        </w:rPr>
        <w:t>相关政策，界定相关主体的权责关系，对不按要求进行污染治理的企业，强制实施第三</w:t>
      </w:r>
      <w:proofErr w:type="gramStart"/>
      <w:r w:rsidRPr="00946A5F">
        <w:rPr>
          <w:rFonts w:hint="eastAsia"/>
        </w:rPr>
        <w:t>方污染</w:t>
      </w:r>
      <w:proofErr w:type="gramEnd"/>
      <w:r w:rsidRPr="00946A5F">
        <w:rPr>
          <w:rFonts w:hint="eastAsia"/>
        </w:rPr>
        <w:t>治理，所需费用全部由责任主体承担。建立污染治理收益的共享机制，第三方治污企业可以从修复的环境、土地中获得收益。要求银行等金融机构为污染治理的第三</w:t>
      </w:r>
      <w:proofErr w:type="gramStart"/>
      <w:r w:rsidRPr="00946A5F">
        <w:rPr>
          <w:rFonts w:hint="eastAsia"/>
        </w:rPr>
        <w:t>方服务</w:t>
      </w:r>
      <w:proofErr w:type="gramEnd"/>
      <w:r w:rsidRPr="00946A5F">
        <w:rPr>
          <w:rFonts w:hint="eastAsia"/>
        </w:rPr>
        <w:t>企业的融资提供便利及相应的优惠政策。引导污水处理厂、垃圾填埋场、医疗废物处理厂、养殖污染治理和餐饮企业积极配合参与第三方治理。</w:t>
      </w:r>
    </w:p>
    <w:p w:rsidR="001D7AD0" w:rsidRPr="00946A5F" w:rsidRDefault="001D7AD0" w:rsidP="001D7AD0">
      <w:pPr>
        <w:pStyle w:val="3"/>
      </w:pPr>
      <w:r w:rsidRPr="00946A5F">
        <w:rPr>
          <w:rFonts w:hint="eastAsia"/>
        </w:rPr>
        <w:t>加快节能环保等绿色产品认证</w:t>
      </w:r>
    </w:p>
    <w:p w:rsidR="0097181F" w:rsidRPr="00946A5F" w:rsidRDefault="001D7AD0" w:rsidP="001D7AD0">
      <w:pPr>
        <w:ind w:firstLine="560"/>
        <w:sectPr w:rsidR="0097181F" w:rsidRPr="00946A5F" w:rsidSect="00FC4F9C">
          <w:pgSz w:w="11906" w:h="16838"/>
          <w:pgMar w:top="1134" w:right="1134" w:bottom="1134" w:left="1134" w:header="851" w:footer="992" w:gutter="0"/>
          <w:cols w:space="425"/>
          <w:docGrid w:type="lines" w:linePitch="312"/>
        </w:sectPr>
      </w:pPr>
      <w:r w:rsidRPr="00946A5F">
        <w:rPr>
          <w:rFonts w:hint="eastAsia"/>
        </w:rPr>
        <w:t>落实对绿色产品研发生产、运输配送、消费采购等环节的财税金融支持政策，加强绿色产品重要标准研制。建立绿色产品标准推广和认证采信机制，引导企业进行合适的绿色产品认证，加快绿色产品的认证步伐，使绿色产品生产企业有章可循，有</w:t>
      </w:r>
      <w:proofErr w:type="gramStart"/>
      <w:r w:rsidRPr="00946A5F">
        <w:rPr>
          <w:rFonts w:hint="eastAsia"/>
        </w:rPr>
        <w:t>规</w:t>
      </w:r>
      <w:proofErr w:type="gramEnd"/>
      <w:r w:rsidRPr="00946A5F">
        <w:rPr>
          <w:rFonts w:hint="eastAsia"/>
        </w:rPr>
        <w:t>可矩。通过新闻媒体和互联网等渠道，大力开展绿色</w:t>
      </w:r>
      <w:proofErr w:type="gramStart"/>
      <w:r w:rsidRPr="00946A5F">
        <w:rPr>
          <w:rFonts w:hint="eastAsia"/>
        </w:rPr>
        <w:t>产品公益</w:t>
      </w:r>
      <w:proofErr w:type="gramEnd"/>
      <w:r w:rsidRPr="00946A5F">
        <w:rPr>
          <w:rFonts w:hint="eastAsia"/>
        </w:rPr>
        <w:t>宣传，加强绿色产品标准、认证、标识相关政策解读和宣传推广，推广绿</w:t>
      </w:r>
      <w:r w:rsidRPr="00946A5F">
        <w:rPr>
          <w:rFonts w:hint="eastAsia"/>
        </w:rPr>
        <w:lastRenderedPageBreak/>
        <w:t>色产品优秀案例，为绿色产品的发展奠定良好的基础。</w:t>
      </w:r>
    </w:p>
    <w:p w:rsidR="00C53E72" w:rsidRPr="00946A5F" w:rsidRDefault="00C5581A" w:rsidP="0097181F">
      <w:pPr>
        <w:pStyle w:val="1"/>
      </w:pPr>
      <w:bookmarkStart w:id="175" w:name="_Toc496016981"/>
      <w:bookmarkStart w:id="176" w:name="_Toc14768584"/>
      <w:r w:rsidRPr="00946A5F">
        <w:rPr>
          <w:rFonts w:hint="eastAsia"/>
        </w:rPr>
        <w:lastRenderedPageBreak/>
        <w:t>弘扬</w:t>
      </w:r>
      <w:r w:rsidR="00C53E72" w:rsidRPr="00946A5F">
        <w:rPr>
          <w:rFonts w:hint="eastAsia"/>
        </w:rPr>
        <w:t>生态文化</w:t>
      </w:r>
      <w:bookmarkEnd w:id="175"/>
      <w:bookmarkEnd w:id="176"/>
    </w:p>
    <w:p w:rsidR="001D7AD0" w:rsidRPr="00946A5F" w:rsidRDefault="001D7AD0" w:rsidP="001D7AD0">
      <w:pPr>
        <w:pStyle w:val="2"/>
      </w:pPr>
      <w:bookmarkStart w:id="177" w:name="_Toc496016983"/>
      <w:bookmarkStart w:id="178" w:name="_Toc14768585"/>
      <w:r w:rsidRPr="00946A5F">
        <w:rPr>
          <w:rFonts w:hint="eastAsia"/>
        </w:rPr>
        <w:t>加快培育生态文明意识</w:t>
      </w:r>
      <w:bookmarkEnd w:id="177"/>
      <w:bookmarkEnd w:id="178"/>
    </w:p>
    <w:p w:rsidR="001D7AD0" w:rsidRPr="00946A5F" w:rsidRDefault="001D7AD0" w:rsidP="001D7AD0">
      <w:pPr>
        <w:pStyle w:val="3"/>
      </w:pPr>
      <w:r w:rsidRPr="00946A5F">
        <w:rPr>
          <w:rFonts w:hint="eastAsia"/>
        </w:rPr>
        <w:t>完善生态文明教育体系</w:t>
      </w:r>
    </w:p>
    <w:p w:rsidR="001D7AD0" w:rsidRPr="00946A5F" w:rsidRDefault="001D7AD0" w:rsidP="001D7AD0">
      <w:pPr>
        <w:ind w:firstLine="560"/>
      </w:pPr>
      <w:r w:rsidRPr="00946A5F">
        <w:rPr>
          <w:rFonts w:hint="eastAsia"/>
        </w:rPr>
        <w:t>把生态文明知识和课程纳入国民教育体系，加强青少年生态文明意识教育，建设一批生态文明教育基地，将低碳、绿色、环保、生态等理念渗透到学校的日常教学之中，培养青少年的生态文化观念和生态伦理意识，深化对环境保护的认识和理解，激发积极参与生态文明建设的热情。定期开展面向社会公众的生态文明专题培训班，开展企业法人生态环境法治和知识培训，普及生态文明知识。加强对领导干部的生态文明教育与培训，着力提高广大党员干部的环境保护意识，提高各级领导干部生态文明建设的决策水平，将生态文明纳入任职、晋升的考核内容。</w:t>
      </w:r>
      <w:r w:rsidR="00661657" w:rsidRPr="00946A5F">
        <w:rPr>
          <w:rFonts w:hint="eastAsia"/>
        </w:rPr>
        <w:t>规划期间</w:t>
      </w:r>
      <w:r w:rsidRPr="00946A5F">
        <w:rPr>
          <w:rFonts w:hint="eastAsia"/>
        </w:rPr>
        <w:t>，</w:t>
      </w:r>
      <w:r w:rsidR="00D0733F" w:rsidRPr="00946A5F">
        <w:rPr>
          <w:rFonts w:hint="eastAsia"/>
        </w:rPr>
        <w:t>广水市</w:t>
      </w:r>
      <w:r w:rsidRPr="00946A5F">
        <w:rPr>
          <w:rFonts w:hint="eastAsia"/>
        </w:rPr>
        <w:t>党政干部参加生态文明培训比例保持在</w:t>
      </w:r>
      <w:r w:rsidRPr="00946A5F">
        <w:rPr>
          <w:rFonts w:hint="eastAsia"/>
        </w:rPr>
        <w:t>100%</w:t>
      </w:r>
      <w:r w:rsidRPr="00946A5F">
        <w:rPr>
          <w:rFonts w:hint="eastAsia"/>
        </w:rPr>
        <w:t>。</w:t>
      </w:r>
    </w:p>
    <w:p w:rsidR="001D7AD0" w:rsidRPr="00946A5F" w:rsidRDefault="001D7AD0" w:rsidP="001D7AD0">
      <w:pPr>
        <w:pStyle w:val="3"/>
      </w:pPr>
      <w:r w:rsidRPr="00946A5F">
        <w:rPr>
          <w:rFonts w:hint="eastAsia"/>
        </w:rPr>
        <w:t>打造生态文明宣传阵地</w:t>
      </w:r>
    </w:p>
    <w:p w:rsidR="001D7AD0" w:rsidRPr="00946A5F" w:rsidRDefault="005058DB" w:rsidP="001D7AD0">
      <w:pPr>
        <w:ind w:firstLine="560"/>
      </w:pPr>
      <w:r w:rsidRPr="00946A5F">
        <w:rPr>
          <w:rFonts w:hint="eastAsia"/>
        </w:rPr>
        <w:t>稳步建设以创建省级文明城市、环保中心工作、污染减排、循环经济、生态文明建设、农村环境保护为宣传重点的专栏，如《创建省级文明城市》、《环境保护在行动》、《洁美广水》、《美丽乡村</w:t>
      </w:r>
      <w:r w:rsidRPr="00946A5F">
        <w:rPr>
          <w:rFonts w:hint="eastAsia"/>
        </w:rPr>
        <w:t xml:space="preserve"> </w:t>
      </w:r>
      <w:r w:rsidRPr="00946A5F">
        <w:rPr>
          <w:rFonts w:hint="eastAsia"/>
        </w:rPr>
        <w:t>百里画廊》、《广水市第二届“美丽乡村社区”风采录》、《非遗传承与保护》等栏目。</w:t>
      </w:r>
      <w:r w:rsidR="000C5902" w:rsidRPr="00946A5F">
        <w:rPr>
          <w:rFonts w:hint="eastAsia"/>
        </w:rPr>
        <w:t>以</w:t>
      </w:r>
      <w:r w:rsidR="00A636E6" w:rsidRPr="00946A5F">
        <w:rPr>
          <w:rFonts w:hint="eastAsia"/>
        </w:rPr>
        <w:t>印台山</w:t>
      </w:r>
      <w:r w:rsidR="000C5902" w:rsidRPr="00946A5F">
        <w:rPr>
          <w:rFonts w:hint="eastAsia"/>
        </w:rPr>
        <w:t>生态文化公园为核心，打造生态文明宣传教育基地，</w:t>
      </w:r>
      <w:r w:rsidR="001D7AD0" w:rsidRPr="00946A5F">
        <w:rPr>
          <w:rFonts w:hint="eastAsia"/>
        </w:rPr>
        <w:t>凸显</w:t>
      </w:r>
      <w:r w:rsidR="00D0733F" w:rsidRPr="00946A5F">
        <w:rPr>
          <w:rFonts w:hint="eastAsia"/>
        </w:rPr>
        <w:t>广水</w:t>
      </w:r>
      <w:r w:rsidR="001D7AD0" w:rsidRPr="00946A5F">
        <w:rPr>
          <w:rFonts w:hint="eastAsia"/>
        </w:rPr>
        <w:t>生态文明建设特色。制订发布“</w:t>
      </w:r>
      <w:r w:rsidR="00D0733F" w:rsidRPr="00946A5F">
        <w:rPr>
          <w:rFonts w:hint="eastAsia"/>
        </w:rPr>
        <w:t>广水市</w:t>
      </w:r>
      <w:r w:rsidR="001D7AD0" w:rsidRPr="00946A5F">
        <w:rPr>
          <w:rFonts w:hint="eastAsia"/>
        </w:rPr>
        <w:t>生态文明行为规范”，设立“生态文明</w:t>
      </w:r>
      <w:r w:rsidR="003F65CD" w:rsidRPr="00946A5F">
        <w:rPr>
          <w:rFonts w:hint="eastAsia"/>
        </w:rPr>
        <w:t>单位</w:t>
      </w:r>
      <w:r w:rsidR="001D7AD0" w:rsidRPr="00946A5F">
        <w:rPr>
          <w:rFonts w:hint="eastAsia"/>
        </w:rPr>
        <w:t>”、“生态文明使者”荣誉称号，树立和宣扬生态环境保护典型，引导社会生态环境行为。加强与生态文明相关的精品文艺创作生产，培育打造生态文化品牌，深入开展特色生态文化创建工作。推进生态文明建设人才培养工程，加强基层生态文化队伍建设，建立一支专兼</w:t>
      </w:r>
      <w:r w:rsidR="001D7AD0" w:rsidRPr="00946A5F">
        <w:rPr>
          <w:rFonts w:hint="eastAsia"/>
        </w:rPr>
        <w:lastRenderedPageBreak/>
        <w:t>结合的基层文化队伍，全面提高基层文化干部的综合素质。将生态文明</w:t>
      </w:r>
      <w:proofErr w:type="gramStart"/>
      <w:r w:rsidR="001D7AD0" w:rsidRPr="00946A5F">
        <w:rPr>
          <w:rFonts w:hint="eastAsia"/>
        </w:rPr>
        <w:t>融入十</w:t>
      </w:r>
      <w:proofErr w:type="gramEnd"/>
      <w:r w:rsidR="001D7AD0" w:rsidRPr="00946A5F">
        <w:rPr>
          <w:rFonts w:hint="eastAsia"/>
        </w:rPr>
        <w:t>星级文明户创建标准，以十星级文明户创建为抓手，推动生态文化在农村普及。</w:t>
      </w:r>
    </w:p>
    <w:p w:rsidR="005058DB" w:rsidRPr="00946A5F" w:rsidRDefault="005058DB" w:rsidP="005058DB">
      <w:pPr>
        <w:pStyle w:val="3"/>
      </w:pPr>
      <w:r w:rsidRPr="00946A5F">
        <w:rPr>
          <w:rFonts w:hint="eastAsia"/>
        </w:rPr>
        <w:t>创新生态文明宣传方式</w:t>
      </w:r>
    </w:p>
    <w:p w:rsidR="005058DB" w:rsidRPr="00946A5F" w:rsidRDefault="005058DB" w:rsidP="001D7AD0">
      <w:pPr>
        <w:ind w:firstLine="560"/>
      </w:pPr>
      <w:r w:rsidRPr="00946A5F">
        <w:rPr>
          <w:rFonts w:hint="eastAsia"/>
        </w:rPr>
        <w:t>以受众易于接受为落脚点，借助新媒体，搭建新载体，加大生态环保宣传力度。充分运用公益广告、社会主义核心价值观动漫、创建文明城市微电影、《中国广水网》、《云上广水》、广水电视</w:t>
      </w:r>
      <w:proofErr w:type="gramStart"/>
      <w:r w:rsidRPr="00946A5F">
        <w:rPr>
          <w:rFonts w:hint="eastAsia"/>
        </w:rPr>
        <w:t>微信公众号</w:t>
      </w:r>
      <w:proofErr w:type="gramEnd"/>
      <w:r w:rsidRPr="00946A5F">
        <w:rPr>
          <w:rFonts w:hint="eastAsia"/>
        </w:rPr>
        <w:t>等多种形式，拓展</w:t>
      </w:r>
      <w:proofErr w:type="gramStart"/>
      <w:r w:rsidRPr="00946A5F">
        <w:rPr>
          <w:rFonts w:hint="eastAsia"/>
        </w:rPr>
        <w:t>微信微</w:t>
      </w:r>
      <w:proofErr w:type="gramEnd"/>
      <w:r w:rsidRPr="00946A5F">
        <w:rPr>
          <w:rFonts w:hint="eastAsia"/>
        </w:rPr>
        <w:t>博、网络传播渠道，紧密围绕环境保护中心工作，开展好贴近实际、贴近群众、贴近基层，主题明确、内容丰富、社会参与、成效凸显的宣传活动。</w:t>
      </w:r>
    </w:p>
    <w:p w:rsidR="005058DB" w:rsidRPr="00946A5F" w:rsidRDefault="005058DB" w:rsidP="005058DB">
      <w:pPr>
        <w:pStyle w:val="3"/>
      </w:pPr>
      <w:r w:rsidRPr="00946A5F">
        <w:rPr>
          <w:rFonts w:hint="eastAsia"/>
        </w:rPr>
        <w:t>开展生态文明宣传活动</w:t>
      </w:r>
    </w:p>
    <w:p w:rsidR="005058DB" w:rsidRPr="00946A5F" w:rsidRDefault="005058DB" w:rsidP="005058DB">
      <w:pPr>
        <w:ind w:firstLine="560"/>
      </w:pPr>
      <w:r w:rsidRPr="00946A5F">
        <w:rPr>
          <w:rFonts w:hint="eastAsia"/>
        </w:rPr>
        <w:t>全面开展各个层面的创建活动，不断推动生态文明建设向纵深发展。围绕世界湿地日、世界水日、世界地球日、“六·五”环境日、国际生物多样性日“五大节点”，以环保宣传为重要手段，以形式多样、内容丰富、创新突出的系列活动引领公众积极参与，发挥好宣传主导作用，提高公众参与环保、支持环保的热情，进一步推动生态文明和环境保护知识“进社区、进家庭、进机关、进工地、进学校、进商场、进企业、进酒店、进医院、进公交”十进活动，积极构建立体环保宣传教育体系，扩大宣传覆盖面。到</w:t>
      </w:r>
      <w:r w:rsidRPr="00946A5F">
        <w:rPr>
          <w:rFonts w:hint="eastAsia"/>
        </w:rPr>
        <w:t>2020</w:t>
      </w:r>
      <w:r w:rsidRPr="00946A5F">
        <w:rPr>
          <w:rFonts w:hint="eastAsia"/>
        </w:rPr>
        <w:t>年，广水市公众生态文明知识知晓度及公众对生态文明建设的满意度均达到</w:t>
      </w:r>
      <w:r w:rsidRPr="00946A5F">
        <w:rPr>
          <w:rFonts w:hint="eastAsia"/>
        </w:rPr>
        <w:t>80%</w:t>
      </w:r>
      <w:r w:rsidRPr="00946A5F">
        <w:rPr>
          <w:rFonts w:hint="eastAsia"/>
        </w:rPr>
        <w:t>以上。</w:t>
      </w:r>
    </w:p>
    <w:p w:rsidR="001D7AD0" w:rsidRPr="00946A5F" w:rsidRDefault="001D7AD0" w:rsidP="001D7AD0">
      <w:pPr>
        <w:pStyle w:val="2"/>
      </w:pPr>
      <w:bookmarkStart w:id="179" w:name="_Toc496016984"/>
      <w:bookmarkStart w:id="180" w:name="_Toc14768586"/>
      <w:r w:rsidRPr="00946A5F">
        <w:rPr>
          <w:rFonts w:hint="eastAsia"/>
        </w:rPr>
        <w:t>全力实施生态文明建设细胞工程</w:t>
      </w:r>
      <w:bookmarkEnd w:id="179"/>
      <w:bookmarkEnd w:id="180"/>
    </w:p>
    <w:p w:rsidR="002D5EC9" w:rsidRPr="00946A5F" w:rsidRDefault="002B3249" w:rsidP="003F65CD">
      <w:pPr>
        <w:ind w:firstLine="560"/>
        <w:sectPr w:rsidR="002D5EC9" w:rsidRPr="00946A5F" w:rsidSect="00FC4F9C">
          <w:pgSz w:w="11906" w:h="16838"/>
          <w:pgMar w:top="1134" w:right="1134" w:bottom="1134" w:left="1134" w:header="851" w:footer="992" w:gutter="0"/>
          <w:cols w:space="425"/>
          <w:docGrid w:type="lines" w:linePitch="312"/>
        </w:sectPr>
      </w:pPr>
      <w:r w:rsidRPr="00946A5F">
        <w:rPr>
          <w:rFonts w:hint="eastAsia"/>
        </w:rPr>
        <w:t>规划期间，</w:t>
      </w:r>
      <w:r w:rsidR="00D0733F" w:rsidRPr="00946A5F">
        <w:rPr>
          <w:rFonts w:hint="eastAsia"/>
        </w:rPr>
        <w:t>广水市</w:t>
      </w:r>
      <w:r w:rsidRPr="00946A5F">
        <w:rPr>
          <w:rFonts w:hint="eastAsia"/>
        </w:rPr>
        <w:t>根据生态文明“</w:t>
      </w:r>
      <w:r w:rsidR="009044B0" w:rsidRPr="00946A5F">
        <w:rPr>
          <w:rFonts w:hint="eastAsia"/>
        </w:rPr>
        <w:t>五</w:t>
      </w:r>
      <w:r w:rsidRPr="00946A5F">
        <w:rPr>
          <w:rFonts w:hint="eastAsia"/>
        </w:rPr>
        <w:t>级联创”要求，</w:t>
      </w:r>
      <w:r w:rsidR="00EE6C78" w:rsidRPr="00946A5F">
        <w:rPr>
          <w:rFonts w:hint="eastAsia"/>
        </w:rPr>
        <w:t>依照《湖北省省级生态乡镇建设指标》以及《国家生态文明建设示范乡镇指标》要求，</w:t>
      </w:r>
      <w:r w:rsidRPr="00946A5F">
        <w:rPr>
          <w:rFonts w:hint="eastAsia"/>
        </w:rPr>
        <w:t>大力推进</w:t>
      </w:r>
      <w:r w:rsidR="00EE6C78" w:rsidRPr="00946A5F">
        <w:rPr>
          <w:rFonts w:hint="eastAsia"/>
        </w:rPr>
        <w:t>湖北省生态乡镇及国家生态文明建设示范乡镇</w:t>
      </w:r>
      <w:r w:rsidRPr="00946A5F">
        <w:rPr>
          <w:rFonts w:hint="eastAsia"/>
        </w:rPr>
        <w:t>的创建工作，制定创建计划，分解创建任务，</w:t>
      </w:r>
      <w:r w:rsidR="000C5902" w:rsidRPr="00946A5F">
        <w:rPr>
          <w:rFonts w:hint="eastAsia"/>
        </w:rPr>
        <w:t>实施</w:t>
      </w:r>
      <w:r w:rsidRPr="00946A5F">
        <w:rPr>
          <w:rFonts w:hint="eastAsia"/>
        </w:rPr>
        <w:t>生态文明建设示范市“细胞工程”。深入总结</w:t>
      </w:r>
      <w:r w:rsidR="003F65CD" w:rsidRPr="00946A5F">
        <w:rPr>
          <w:rFonts w:hint="eastAsia"/>
        </w:rPr>
        <w:t>吴店镇、</w:t>
      </w:r>
      <w:proofErr w:type="gramStart"/>
      <w:r w:rsidR="003F65CD" w:rsidRPr="00946A5F">
        <w:rPr>
          <w:rFonts w:hint="eastAsia"/>
        </w:rPr>
        <w:t>郝</w:t>
      </w:r>
      <w:proofErr w:type="gramEnd"/>
      <w:r w:rsidR="003F65CD" w:rsidRPr="00946A5F">
        <w:rPr>
          <w:rFonts w:hint="eastAsia"/>
        </w:rPr>
        <w:t>店镇、马坪镇、陈巷镇</w:t>
      </w:r>
      <w:r w:rsidRPr="00946A5F">
        <w:rPr>
          <w:rFonts w:hint="eastAsia"/>
        </w:rPr>
        <w:t>等省级生态乡镇以及</w:t>
      </w:r>
      <w:r w:rsidR="003F65CD" w:rsidRPr="00946A5F">
        <w:rPr>
          <w:rFonts w:hint="eastAsia"/>
        </w:rPr>
        <w:t>桃源村、白龙村、老虎岗村</w:t>
      </w:r>
      <w:r w:rsidRPr="00946A5F">
        <w:rPr>
          <w:rFonts w:hint="eastAsia"/>
        </w:rPr>
        <w:t>等省级生态村创建经验，逐步推广到其它</w:t>
      </w:r>
      <w:r w:rsidR="00645506" w:rsidRPr="00946A5F">
        <w:rPr>
          <w:rFonts w:hint="eastAsia"/>
        </w:rPr>
        <w:t>街道、</w:t>
      </w:r>
      <w:r w:rsidRPr="00946A5F">
        <w:rPr>
          <w:rFonts w:hint="eastAsia"/>
        </w:rPr>
        <w:t>乡</w:t>
      </w:r>
      <w:r w:rsidR="00645506" w:rsidRPr="00946A5F">
        <w:rPr>
          <w:rFonts w:hint="eastAsia"/>
        </w:rPr>
        <w:t>镇及</w:t>
      </w:r>
      <w:r w:rsidRPr="00946A5F">
        <w:rPr>
          <w:rFonts w:hint="eastAsia"/>
        </w:rPr>
        <w:t>行政村。充分发挥</w:t>
      </w:r>
      <w:r w:rsidR="008916B3" w:rsidRPr="00946A5F">
        <w:rPr>
          <w:rFonts w:hint="eastAsia"/>
        </w:rPr>
        <w:t>生态环境部门</w:t>
      </w:r>
      <w:r w:rsidRPr="00946A5F">
        <w:rPr>
          <w:rFonts w:hint="eastAsia"/>
        </w:rPr>
        <w:t>在生态文明</w:t>
      </w:r>
      <w:r w:rsidR="00971489" w:rsidRPr="00946A5F">
        <w:rPr>
          <w:rFonts w:hint="eastAsia"/>
        </w:rPr>
        <w:t>建设</w:t>
      </w:r>
      <w:r w:rsidRPr="00946A5F">
        <w:rPr>
          <w:rFonts w:hint="eastAsia"/>
        </w:rPr>
        <w:t>示范</w:t>
      </w:r>
      <w:r w:rsidR="00971489" w:rsidRPr="00946A5F">
        <w:rPr>
          <w:rFonts w:hint="eastAsia"/>
        </w:rPr>
        <w:t>乡镇村</w:t>
      </w:r>
      <w:r w:rsidRPr="00946A5F">
        <w:rPr>
          <w:rFonts w:hint="eastAsia"/>
        </w:rPr>
        <w:t>创建中的牵头作用，引导各</w:t>
      </w:r>
      <w:r w:rsidR="00645506" w:rsidRPr="00946A5F">
        <w:rPr>
          <w:rFonts w:hint="eastAsia"/>
        </w:rPr>
        <w:t>街道、乡镇及行政</w:t>
      </w:r>
      <w:r w:rsidRPr="00946A5F">
        <w:rPr>
          <w:rFonts w:hint="eastAsia"/>
        </w:rPr>
        <w:t>村积极参与生态文明建设示范乡镇、村创建工作。参照国家“以奖代补”政策，建立完</w:t>
      </w:r>
      <w:r w:rsidRPr="00946A5F">
        <w:rPr>
          <w:rFonts w:hint="eastAsia"/>
        </w:rPr>
        <w:lastRenderedPageBreak/>
        <w:t>善生态文明</w:t>
      </w:r>
      <w:r w:rsidR="00971489" w:rsidRPr="00946A5F">
        <w:rPr>
          <w:rFonts w:hint="eastAsia"/>
        </w:rPr>
        <w:t>建设</w:t>
      </w:r>
      <w:r w:rsidRPr="00946A5F">
        <w:rPr>
          <w:rFonts w:hint="eastAsia"/>
        </w:rPr>
        <w:t>示范创建奖励机制，对达到建设标准并命名的省级及以上生态文明</w:t>
      </w:r>
      <w:r w:rsidR="00971489" w:rsidRPr="00946A5F">
        <w:rPr>
          <w:rFonts w:hint="eastAsia"/>
        </w:rPr>
        <w:t>建设</w:t>
      </w:r>
      <w:r w:rsidRPr="00946A5F">
        <w:rPr>
          <w:rFonts w:hint="eastAsia"/>
        </w:rPr>
        <w:t>示范乡镇、生态文明</w:t>
      </w:r>
      <w:r w:rsidR="00971489" w:rsidRPr="00946A5F">
        <w:rPr>
          <w:rFonts w:hint="eastAsia"/>
        </w:rPr>
        <w:t>建设</w:t>
      </w:r>
      <w:r w:rsidRPr="00946A5F">
        <w:rPr>
          <w:rFonts w:hint="eastAsia"/>
        </w:rPr>
        <w:t>示范村给予奖励。到</w:t>
      </w:r>
      <w:r w:rsidRPr="00946A5F">
        <w:rPr>
          <w:rFonts w:hint="eastAsia"/>
        </w:rPr>
        <w:t>2020</w:t>
      </w:r>
      <w:r w:rsidRPr="00946A5F">
        <w:rPr>
          <w:rFonts w:hint="eastAsia"/>
        </w:rPr>
        <w:t>年底前，省级及以上生态文明建设示范乡镇、村占比分别达到</w:t>
      </w:r>
      <w:r w:rsidRPr="00946A5F">
        <w:rPr>
          <w:rFonts w:hint="eastAsia"/>
        </w:rPr>
        <w:t>80%</w:t>
      </w:r>
      <w:r w:rsidRPr="00946A5F">
        <w:rPr>
          <w:rFonts w:hint="eastAsia"/>
        </w:rPr>
        <w:t>以上</w:t>
      </w:r>
      <w:r w:rsidR="00EE6C78" w:rsidRPr="00946A5F">
        <w:rPr>
          <w:rFonts w:hint="eastAsia"/>
        </w:rPr>
        <w:t>；到</w:t>
      </w:r>
      <w:r w:rsidR="00EE6C78" w:rsidRPr="00946A5F">
        <w:rPr>
          <w:rFonts w:hint="eastAsia"/>
        </w:rPr>
        <w:t>202</w:t>
      </w:r>
      <w:r w:rsidR="000C5902" w:rsidRPr="00946A5F">
        <w:rPr>
          <w:rFonts w:hint="eastAsia"/>
        </w:rPr>
        <w:t>3</w:t>
      </w:r>
      <w:r w:rsidR="00EE6C78" w:rsidRPr="00946A5F">
        <w:rPr>
          <w:rFonts w:hint="eastAsia"/>
        </w:rPr>
        <w:t>年，国家生态文明建设示范乡镇占比达到</w:t>
      </w:r>
      <w:r w:rsidR="00EE6C78" w:rsidRPr="00946A5F">
        <w:rPr>
          <w:rFonts w:hint="eastAsia"/>
        </w:rPr>
        <w:t>80%</w:t>
      </w:r>
      <w:r w:rsidR="00EE6C78" w:rsidRPr="00946A5F">
        <w:rPr>
          <w:rFonts w:hint="eastAsia"/>
        </w:rPr>
        <w:t>以上。</w:t>
      </w:r>
    </w:p>
    <w:p w:rsidR="00EE6C78" w:rsidRPr="00946A5F" w:rsidRDefault="00EE6C78" w:rsidP="00EE6C78">
      <w:pPr>
        <w:pStyle w:val="a5"/>
      </w:pPr>
      <w:r w:rsidRPr="00946A5F">
        <w:rPr>
          <w:rFonts w:hint="eastAsia"/>
        </w:rPr>
        <w:lastRenderedPageBreak/>
        <w:t>表</w:t>
      </w:r>
      <w:r w:rsidR="00CB7EAF" w:rsidRPr="00946A5F">
        <w:rPr>
          <w:rFonts w:hint="eastAsia"/>
        </w:rPr>
        <w:t>11-</w:t>
      </w:r>
      <w:r w:rsidR="002D5EC9" w:rsidRPr="00946A5F">
        <w:rPr>
          <w:rFonts w:hint="eastAsia"/>
        </w:rPr>
        <w:t>2</w:t>
      </w:r>
      <w:r w:rsidRPr="00946A5F">
        <w:rPr>
          <w:rFonts w:hint="eastAsia"/>
        </w:rPr>
        <w:t xml:space="preserve">-1 </w:t>
      </w:r>
      <w:r w:rsidRPr="00946A5F">
        <w:rPr>
          <w:rFonts w:hint="eastAsia"/>
        </w:rPr>
        <w:t>湖北省生态乡镇创建现状及要求一览表</w:t>
      </w:r>
    </w:p>
    <w:tbl>
      <w:tblPr>
        <w:tblW w:w="5000" w:type="pct"/>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561"/>
        <w:gridCol w:w="2408"/>
        <w:gridCol w:w="1559"/>
        <w:gridCol w:w="1419"/>
        <w:gridCol w:w="1665"/>
      </w:tblGrid>
      <w:tr w:rsidR="00EE6C78" w:rsidRPr="00946A5F" w:rsidTr="003F65CD">
        <w:trPr>
          <w:trHeight w:val="397"/>
        </w:trPr>
        <w:tc>
          <w:tcPr>
            <w:tcW w:w="630" w:type="pct"/>
            <w:tcBorders>
              <w:top w:val="single" w:sz="12" w:space="0" w:color="auto"/>
              <w:bottom w:val="single" w:sz="12" w:space="0" w:color="auto"/>
            </w:tcBorders>
            <w:shd w:val="clear" w:color="auto" w:fill="auto"/>
            <w:noWrap/>
            <w:vAlign w:val="center"/>
            <w:hideMark/>
          </w:tcPr>
          <w:p w:rsidR="00EE6C78" w:rsidRPr="00946A5F" w:rsidRDefault="00EE6C78"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乡镇名称</w:t>
            </w:r>
          </w:p>
        </w:tc>
        <w:tc>
          <w:tcPr>
            <w:tcW w:w="792" w:type="pct"/>
            <w:tcBorders>
              <w:top w:val="single" w:sz="12" w:space="0" w:color="auto"/>
              <w:bottom w:val="single" w:sz="12" w:space="0" w:color="auto"/>
            </w:tcBorders>
            <w:shd w:val="clear" w:color="auto" w:fill="auto"/>
            <w:noWrap/>
            <w:vAlign w:val="center"/>
            <w:hideMark/>
          </w:tcPr>
          <w:p w:rsidR="00EE6C78" w:rsidRPr="00946A5F" w:rsidRDefault="00EE6C78"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乡镇授牌</w:t>
            </w:r>
          </w:p>
        </w:tc>
        <w:tc>
          <w:tcPr>
            <w:tcW w:w="1222" w:type="pct"/>
            <w:tcBorders>
              <w:top w:val="single" w:sz="12" w:space="0" w:color="auto"/>
              <w:bottom w:val="single" w:sz="12" w:space="0" w:color="auto"/>
            </w:tcBorders>
            <w:shd w:val="clear" w:color="auto" w:fill="auto"/>
            <w:noWrap/>
            <w:vAlign w:val="center"/>
            <w:hideMark/>
          </w:tcPr>
          <w:p w:rsidR="00EE6C78" w:rsidRPr="00946A5F" w:rsidRDefault="00EE6C78"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居（村）委会授牌</w:t>
            </w:r>
          </w:p>
        </w:tc>
        <w:tc>
          <w:tcPr>
            <w:tcW w:w="791" w:type="pct"/>
            <w:tcBorders>
              <w:top w:val="single" w:sz="12" w:space="0" w:color="auto"/>
              <w:bottom w:val="single" w:sz="12" w:space="0" w:color="auto"/>
            </w:tcBorders>
            <w:shd w:val="clear" w:color="auto" w:fill="auto"/>
            <w:noWrap/>
            <w:vAlign w:val="center"/>
            <w:hideMark/>
          </w:tcPr>
          <w:p w:rsidR="00EE6C78" w:rsidRPr="00946A5F" w:rsidRDefault="00EE6C78"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居（村）委会总数（</w:t>
            </w:r>
            <w:proofErr w:type="gramStart"/>
            <w:r w:rsidRPr="00946A5F">
              <w:rPr>
                <w:rFonts w:eastAsia="宋体" w:cs="Times New Roman"/>
                <w:kern w:val="0"/>
                <w:sz w:val="21"/>
              </w:rPr>
              <w:t>个</w:t>
            </w:r>
            <w:proofErr w:type="gramEnd"/>
            <w:r w:rsidRPr="00946A5F">
              <w:rPr>
                <w:rFonts w:eastAsia="宋体" w:cs="Times New Roman"/>
                <w:kern w:val="0"/>
                <w:sz w:val="21"/>
              </w:rPr>
              <w:t>）</w:t>
            </w:r>
          </w:p>
        </w:tc>
        <w:tc>
          <w:tcPr>
            <w:tcW w:w="720" w:type="pct"/>
            <w:tcBorders>
              <w:top w:val="single" w:sz="12" w:space="0" w:color="auto"/>
              <w:bottom w:val="single" w:sz="12" w:space="0" w:color="auto"/>
            </w:tcBorders>
            <w:shd w:val="clear" w:color="auto" w:fill="auto"/>
            <w:noWrap/>
            <w:vAlign w:val="center"/>
            <w:hideMark/>
          </w:tcPr>
          <w:p w:rsidR="00EE6C78" w:rsidRPr="00946A5F" w:rsidRDefault="00EE6C78"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生态村现状数量（</w:t>
            </w:r>
            <w:proofErr w:type="gramStart"/>
            <w:r w:rsidRPr="00946A5F">
              <w:rPr>
                <w:rFonts w:eastAsia="宋体" w:cs="Times New Roman"/>
                <w:kern w:val="0"/>
                <w:sz w:val="21"/>
              </w:rPr>
              <w:t>个</w:t>
            </w:r>
            <w:proofErr w:type="gramEnd"/>
            <w:r w:rsidRPr="00946A5F">
              <w:rPr>
                <w:rFonts w:eastAsia="宋体" w:cs="Times New Roman"/>
                <w:kern w:val="0"/>
                <w:sz w:val="21"/>
              </w:rPr>
              <w:t>）</w:t>
            </w:r>
          </w:p>
        </w:tc>
        <w:tc>
          <w:tcPr>
            <w:tcW w:w="845" w:type="pct"/>
            <w:tcBorders>
              <w:top w:val="single" w:sz="12" w:space="0" w:color="auto"/>
              <w:bottom w:val="single" w:sz="12" w:space="0" w:color="auto"/>
            </w:tcBorders>
            <w:shd w:val="clear" w:color="auto" w:fill="auto"/>
            <w:noWrap/>
            <w:vAlign w:val="center"/>
            <w:hideMark/>
          </w:tcPr>
          <w:p w:rsidR="00EE6C78" w:rsidRPr="00946A5F" w:rsidRDefault="00EE6C78"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需要创建生态村数量（</w:t>
            </w:r>
            <w:proofErr w:type="gramStart"/>
            <w:r w:rsidRPr="00946A5F">
              <w:rPr>
                <w:rFonts w:eastAsia="宋体" w:cs="Times New Roman"/>
                <w:kern w:val="0"/>
                <w:sz w:val="21"/>
              </w:rPr>
              <w:t>个</w:t>
            </w:r>
            <w:proofErr w:type="gramEnd"/>
            <w:r w:rsidRPr="00946A5F">
              <w:rPr>
                <w:rFonts w:eastAsia="宋体" w:cs="Times New Roman"/>
                <w:kern w:val="0"/>
                <w:sz w:val="21"/>
              </w:rPr>
              <w:t>）</w:t>
            </w:r>
          </w:p>
        </w:tc>
      </w:tr>
      <w:tr w:rsidR="00EE6C78" w:rsidRPr="00946A5F" w:rsidTr="003F65CD">
        <w:trPr>
          <w:trHeight w:val="397"/>
        </w:trPr>
        <w:tc>
          <w:tcPr>
            <w:tcW w:w="630" w:type="pct"/>
            <w:tcBorders>
              <w:top w:val="single" w:sz="12" w:space="0" w:color="auto"/>
            </w:tcBorders>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应山</w:t>
            </w:r>
            <w:r w:rsidR="00EE6C78" w:rsidRPr="00946A5F">
              <w:rPr>
                <w:rFonts w:eastAsia="宋体" w:cs="Times New Roman"/>
                <w:kern w:val="0"/>
                <w:sz w:val="21"/>
              </w:rPr>
              <w:t>街道</w:t>
            </w:r>
          </w:p>
        </w:tc>
        <w:tc>
          <w:tcPr>
            <w:tcW w:w="792" w:type="pct"/>
            <w:tcBorders>
              <w:top w:val="single" w:sz="12" w:space="0" w:color="auto"/>
            </w:tcBorders>
            <w:shd w:val="clear" w:color="auto" w:fill="auto"/>
            <w:noWrap/>
            <w:vAlign w:val="center"/>
            <w:hideMark/>
          </w:tcPr>
          <w:p w:rsidR="00EE6C78" w:rsidRPr="00946A5F" w:rsidRDefault="00EE6C78"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无</w:t>
            </w:r>
          </w:p>
        </w:tc>
        <w:tc>
          <w:tcPr>
            <w:tcW w:w="1222" w:type="pct"/>
            <w:tcBorders>
              <w:top w:val="single" w:sz="12" w:space="0" w:color="auto"/>
            </w:tcBorders>
            <w:shd w:val="clear" w:color="auto" w:fill="auto"/>
            <w:noWrap/>
            <w:vAlign w:val="center"/>
            <w:hideMark/>
          </w:tcPr>
          <w:p w:rsidR="00EE6C78" w:rsidRPr="00946A5F" w:rsidRDefault="003F65CD" w:rsidP="003F65CD">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八一</w:t>
            </w:r>
            <w:r w:rsidR="00EE6C78" w:rsidRPr="00946A5F">
              <w:rPr>
                <w:rFonts w:eastAsia="宋体" w:cs="Times New Roman"/>
                <w:kern w:val="0"/>
                <w:sz w:val="21"/>
              </w:rPr>
              <w:t>村（</w:t>
            </w:r>
            <w:r w:rsidR="00EE6C78" w:rsidRPr="00946A5F">
              <w:rPr>
                <w:rFonts w:eastAsia="宋体" w:cs="Times New Roman"/>
                <w:kern w:val="0"/>
                <w:sz w:val="21"/>
              </w:rPr>
              <w:t>201</w:t>
            </w:r>
            <w:r w:rsidRPr="00946A5F">
              <w:rPr>
                <w:rFonts w:eastAsia="宋体" w:cs="Times New Roman" w:hint="eastAsia"/>
                <w:kern w:val="0"/>
                <w:sz w:val="21"/>
              </w:rPr>
              <w:t>4</w:t>
            </w:r>
            <w:r w:rsidR="00EE6C78" w:rsidRPr="00946A5F">
              <w:rPr>
                <w:rFonts w:eastAsia="宋体" w:cs="Times New Roman"/>
                <w:kern w:val="0"/>
                <w:sz w:val="21"/>
              </w:rPr>
              <w:t>）</w:t>
            </w:r>
          </w:p>
          <w:p w:rsidR="003F65CD" w:rsidRPr="00946A5F" w:rsidRDefault="003F65CD" w:rsidP="003F65CD">
            <w:pPr>
              <w:widowControl/>
              <w:spacing w:line="240" w:lineRule="auto"/>
              <w:ind w:firstLineChars="0" w:firstLine="0"/>
              <w:jc w:val="center"/>
              <w:rPr>
                <w:rFonts w:eastAsia="宋体" w:cs="Times New Roman"/>
                <w:kern w:val="0"/>
                <w:sz w:val="21"/>
              </w:rPr>
            </w:pPr>
            <w:proofErr w:type="gramStart"/>
            <w:r w:rsidRPr="00946A5F">
              <w:rPr>
                <w:rFonts w:eastAsia="宋体" w:cs="Times New Roman" w:hint="eastAsia"/>
                <w:kern w:val="0"/>
                <w:sz w:val="21"/>
              </w:rPr>
              <w:t>黑虎冲村</w:t>
            </w:r>
            <w:proofErr w:type="gramEnd"/>
            <w:r w:rsidRPr="00946A5F">
              <w:rPr>
                <w:rFonts w:eastAsia="宋体" w:cs="Times New Roman" w:hint="eastAsia"/>
                <w:kern w:val="0"/>
                <w:sz w:val="21"/>
              </w:rPr>
              <w:t>（</w:t>
            </w:r>
            <w:r w:rsidRPr="00946A5F">
              <w:rPr>
                <w:rFonts w:eastAsia="宋体" w:cs="Times New Roman" w:hint="eastAsia"/>
                <w:kern w:val="0"/>
                <w:sz w:val="21"/>
              </w:rPr>
              <w:t>2015</w:t>
            </w:r>
            <w:r w:rsidRPr="00946A5F">
              <w:rPr>
                <w:rFonts w:eastAsia="宋体" w:cs="Times New Roman" w:hint="eastAsia"/>
                <w:kern w:val="0"/>
                <w:sz w:val="21"/>
              </w:rPr>
              <w:t>）</w:t>
            </w:r>
          </w:p>
          <w:p w:rsidR="002D5EC9" w:rsidRPr="00946A5F" w:rsidRDefault="002D5EC9" w:rsidP="002D5EC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三里塘社区（</w:t>
            </w:r>
            <w:r w:rsidRPr="00946A5F">
              <w:rPr>
                <w:rFonts w:eastAsia="宋体" w:cs="Times New Roman" w:hint="eastAsia"/>
                <w:kern w:val="0"/>
                <w:sz w:val="21"/>
              </w:rPr>
              <w:t>2016</w:t>
            </w:r>
            <w:r w:rsidRPr="00946A5F">
              <w:rPr>
                <w:rFonts w:eastAsia="宋体" w:cs="Times New Roman" w:hint="eastAsia"/>
                <w:kern w:val="0"/>
                <w:sz w:val="21"/>
              </w:rPr>
              <w:t>）</w:t>
            </w:r>
          </w:p>
        </w:tc>
        <w:tc>
          <w:tcPr>
            <w:tcW w:w="791" w:type="pct"/>
            <w:tcBorders>
              <w:top w:val="single" w:sz="12" w:space="0" w:color="auto"/>
            </w:tcBorders>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16</w:t>
            </w:r>
          </w:p>
        </w:tc>
        <w:tc>
          <w:tcPr>
            <w:tcW w:w="720" w:type="pct"/>
            <w:tcBorders>
              <w:top w:val="single" w:sz="12" w:space="0" w:color="auto"/>
            </w:tcBorders>
            <w:shd w:val="clear" w:color="auto" w:fill="auto"/>
            <w:noWrap/>
            <w:vAlign w:val="center"/>
            <w:hideMark/>
          </w:tcPr>
          <w:p w:rsidR="00EE6C78" w:rsidRPr="00946A5F" w:rsidRDefault="002D5EC9"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3</w:t>
            </w:r>
          </w:p>
        </w:tc>
        <w:tc>
          <w:tcPr>
            <w:tcW w:w="845" w:type="pct"/>
            <w:tcBorders>
              <w:top w:val="single" w:sz="12" w:space="0" w:color="auto"/>
            </w:tcBorders>
            <w:shd w:val="clear" w:color="auto" w:fill="auto"/>
            <w:noWrap/>
            <w:vAlign w:val="center"/>
            <w:hideMark/>
          </w:tcPr>
          <w:p w:rsidR="00EE6C78" w:rsidRPr="00946A5F" w:rsidRDefault="00EE6C78" w:rsidP="002D5EC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r w:rsidR="002D5EC9" w:rsidRPr="00946A5F">
              <w:rPr>
                <w:rFonts w:eastAsia="宋体" w:cs="Times New Roman" w:hint="eastAsia"/>
                <w:kern w:val="0"/>
                <w:sz w:val="21"/>
              </w:rPr>
              <w:t>0</w:t>
            </w:r>
          </w:p>
        </w:tc>
      </w:tr>
      <w:tr w:rsidR="00EE6C78" w:rsidRPr="00946A5F" w:rsidTr="003F65CD">
        <w:trPr>
          <w:trHeight w:val="397"/>
        </w:trPr>
        <w:tc>
          <w:tcPr>
            <w:tcW w:w="630" w:type="pct"/>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十里</w:t>
            </w:r>
            <w:r w:rsidR="00EE6C78" w:rsidRPr="00946A5F">
              <w:rPr>
                <w:rFonts w:eastAsia="宋体" w:cs="Times New Roman"/>
                <w:kern w:val="0"/>
                <w:sz w:val="21"/>
              </w:rPr>
              <w:t>街道</w:t>
            </w:r>
          </w:p>
        </w:tc>
        <w:tc>
          <w:tcPr>
            <w:tcW w:w="792" w:type="pct"/>
            <w:shd w:val="clear" w:color="auto" w:fill="auto"/>
            <w:noWrap/>
            <w:vAlign w:val="center"/>
            <w:hideMark/>
          </w:tcPr>
          <w:p w:rsidR="00EE6C78" w:rsidRPr="00946A5F" w:rsidRDefault="00EE6C78"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无</w:t>
            </w:r>
          </w:p>
        </w:tc>
        <w:tc>
          <w:tcPr>
            <w:tcW w:w="1222" w:type="pct"/>
            <w:shd w:val="clear" w:color="auto" w:fill="auto"/>
            <w:vAlign w:val="center"/>
            <w:hideMark/>
          </w:tcPr>
          <w:p w:rsidR="00EE6C78" w:rsidRPr="00946A5F" w:rsidRDefault="003F65CD" w:rsidP="003F65CD">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同兴店村</w:t>
            </w:r>
            <w:r w:rsidR="00EE6C78" w:rsidRPr="00946A5F">
              <w:rPr>
                <w:rFonts w:eastAsia="宋体" w:cs="Times New Roman"/>
                <w:kern w:val="0"/>
                <w:sz w:val="21"/>
              </w:rPr>
              <w:t>（</w:t>
            </w:r>
            <w:r w:rsidR="00EE6C78" w:rsidRPr="00946A5F">
              <w:rPr>
                <w:rFonts w:eastAsia="宋体" w:cs="Times New Roman"/>
                <w:kern w:val="0"/>
                <w:sz w:val="21"/>
              </w:rPr>
              <w:t>201</w:t>
            </w:r>
            <w:r w:rsidRPr="00946A5F">
              <w:rPr>
                <w:rFonts w:eastAsia="宋体" w:cs="Times New Roman" w:hint="eastAsia"/>
                <w:kern w:val="0"/>
                <w:sz w:val="21"/>
              </w:rPr>
              <w:t>4</w:t>
            </w:r>
            <w:r w:rsidR="00EE6C78" w:rsidRPr="00946A5F">
              <w:rPr>
                <w:rFonts w:eastAsia="宋体" w:cs="Times New Roman"/>
                <w:kern w:val="0"/>
                <w:sz w:val="21"/>
              </w:rPr>
              <w:t>）</w:t>
            </w:r>
          </w:p>
          <w:p w:rsidR="003F65CD" w:rsidRPr="00946A5F" w:rsidRDefault="003F65CD" w:rsidP="003F65CD">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王家棚村（</w:t>
            </w:r>
            <w:r w:rsidRPr="00946A5F">
              <w:rPr>
                <w:rFonts w:eastAsia="宋体" w:cs="Times New Roman" w:hint="eastAsia"/>
                <w:kern w:val="0"/>
                <w:sz w:val="21"/>
              </w:rPr>
              <w:t>2015</w:t>
            </w:r>
            <w:r w:rsidRPr="00946A5F">
              <w:rPr>
                <w:rFonts w:eastAsia="宋体" w:cs="Times New Roman" w:hint="eastAsia"/>
                <w:kern w:val="0"/>
                <w:sz w:val="21"/>
              </w:rPr>
              <w:t>）</w:t>
            </w:r>
          </w:p>
          <w:p w:rsidR="002D5EC9" w:rsidRPr="00946A5F" w:rsidRDefault="002D5EC9" w:rsidP="003F65CD">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朝阳村（</w:t>
            </w:r>
            <w:r w:rsidRPr="00946A5F">
              <w:rPr>
                <w:rFonts w:eastAsia="宋体" w:cs="Times New Roman" w:hint="eastAsia"/>
                <w:kern w:val="0"/>
                <w:sz w:val="21"/>
              </w:rPr>
              <w:t>2016</w:t>
            </w:r>
            <w:r w:rsidRPr="00946A5F">
              <w:rPr>
                <w:rFonts w:eastAsia="宋体" w:cs="Times New Roman" w:hint="eastAsia"/>
                <w:kern w:val="0"/>
                <w:sz w:val="21"/>
              </w:rPr>
              <w:t>）</w:t>
            </w:r>
          </w:p>
          <w:p w:rsidR="002D5EC9" w:rsidRPr="00946A5F" w:rsidRDefault="002D5EC9" w:rsidP="002D5EC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观音村（</w:t>
            </w:r>
            <w:r w:rsidRPr="00946A5F">
              <w:rPr>
                <w:rFonts w:eastAsia="宋体" w:cs="Times New Roman" w:hint="eastAsia"/>
                <w:kern w:val="0"/>
                <w:sz w:val="21"/>
              </w:rPr>
              <w:t>2016</w:t>
            </w:r>
            <w:r w:rsidRPr="00946A5F">
              <w:rPr>
                <w:rFonts w:eastAsia="宋体" w:cs="Times New Roman" w:hint="eastAsia"/>
                <w:kern w:val="0"/>
                <w:sz w:val="21"/>
              </w:rPr>
              <w:t>）</w:t>
            </w:r>
          </w:p>
        </w:tc>
        <w:tc>
          <w:tcPr>
            <w:tcW w:w="791" w:type="pct"/>
            <w:shd w:val="clear" w:color="auto" w:fill="auto"/>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31</w:t>
            </w:r>
          </w:p>
        </w:tc>
        <w:tc>
          <w:tcPr>
            <w:tcW w:w="720" w:type="pct"/>
            <w:shd w:val="clear" w:color="auto" w:fill="auto"/>
            <w:noWrap/>
            <w:vAlign w:val="center"/>
            <w:hideMark/>
          </w:tcPr>
          <w:p w:rsidR="00EE6C78" w:rsidRPr="00946A5F" w:rsidRDefault="002D5EC9"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4</w:t>
            </w:r>
          </w:p>
        </w:tc>
        <w:tc>
          <w:tcPr>
            <w:tcW w:w="845" w:type="pct"/>
            <w:shd w:val="clear" w:color="auto" w:fill="auto"/>
            <w:noWrap/>
            <w:vAlign w:val="center"/>
            <w:hideMark/>
          </w:tcPr>
          <w:p w:rsidR="00EE6C78" w:rsidRPr="00946A5F" w:rsidRDefault="003F65CD" w:rsidP="002D5EC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w:t>
            </w:r>
            <w:r w:rsidR="002D5EC9" w:rsidRPr="00946A5F">
              <w:rPr>
                <w:rFonts w:eastAsia="宋体" w:cs="Times New Roman" w:hint="eastAsia"/>
                <w:kern w:val="0"/>
                <w:sz w:val="21"/>
              </w:rPr>
              <w:t>1</w:t>
            </w:r>
          </w:p>
        </w:tc>
      </w:tr>
      <w:tr w:rsidR="00EE6C78" w:rsidRPr="00946A5F" w:rsidTr="003F65CD">
        <w:trPr>
          <w:trHeight w:val="397"/>
        </w:trPr>
        <w:tc>
          <w:tcPr>
            <w:tcW w:w="630" w:type="pct"/>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广水街道</w:t>
            </w:r>
          </w:p>
        </w:tc>
        <w:tc>
          <w:tcPr>
            <w:tcW w:w="792" w:type="pct"/>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无</w:t>
            </w:r>
          </w:p>
        </w:tc>
        <w:tc>
          <w:tcPr>
            <w:tcW w:w="1222" w:type="pct"/>
            <w:shd w:val="clear" w:color="auto" w:fill="auto"/>
            <w:noWrap/>
            <w:vAlign w:val="center"/>
            <w:hideMark/>
          </w:tcPr>
          <w:p w:rsidR="00EE6C78" w:rsidRPr="00946A5F" w:rsidRDefault="003F65CD" w:rsidP="003F65CD">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南山村</w:t>
            </w:r>
            <w:r w:rsidR="00EE6C78" w:rsidRPr="00946A5F">
              <w:rPr>
                <w:rFonts w:eastAsia="宋体" w:cs="Times New Roman"/>
                <w:kern w:val="0"/>
                <w:sz w:val="21"/>
              </w:rPr>
              <w:t>（</w:t>
            </w:r>
            <w:r w:rsidR="00EE6C78" w:rsidRPr="00946A5F">
              <w:rPr>
                <w:rFonts w:eastAsia="宋体" w:cs="Times New Roman"/>
                <w:kern w:val="0"/>
                <w:sz w:val="21"/>
              </w:rPr>
              <w:t>201</w:t>
            </w:r>
            <w:r w:rsidRPr="00946A5F">
              <w:rPr>
                <w:rFonts w:eastAsia="宋体" w:cs="Times New Roman" w:hint="eastAsia"/>
                <w:kern w:val="0"/>
                <w:sz w:val="21"/>
              </w:rPr>
              <w:t>5</w:t>
            </w:r>
            <w:r w:rsidR="00EE6C78" w:rsidRPr="00946A5F">
              <w:rPr>
                <w:rFonts w:eastAsia="宋体" w:cs="Times New Roman"/>
                <w:kern w:val="0"/>
                <w:sz w:val="21"/>
              </w:rPr>
              <w:t>）</w:t>
            </w:r>
          </w:p>
          <w:p w:rsidR="003F65CD" w:rsidRPr="00946A5F" w:rsidRDefault="003F65CD" w:rsidP="003F65CD">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松林村（</w:t>
            </w:r>
            <w:r w:rsidRPr="00946A5F">
              <w:rPr>
                <w:rFonts w:eastAsia="宋体" w:cs="Times New Roman"/>
                <w:kern w:val="0"/>
                <w:sz w:val="21"/>
              </w:rPr>
              <w:t>201</w:t>
            </w:r>
            <w:r w:rsidRPr="00946A5F">
              <w:rPr>
                <w:rFonts w:eastAsia="宋体" w:cs="Times New Roman" w:hint="eastAsia"/>
                <w:kern w:val="0"/>
                <w:sz w:val="21"/>
              </w:rPr>
              <w:t>5</w:t>
            </w:r>
            <w:r w:rsidRPr="00946A5F">
              <w:rPr>
                <w:rFonts w:eastAsia="宋体" w:cs="Times New Roman"/>
                <w:kern w:val="0"/>
                <w:sz w:val="21"/>
              </w:rPr>
              <w:t>）</w:t>
            </w:r>
          </w:p>
          <w:p w:rsidR="002D5EC9" w:rsidRPr="00946A5F" w:rsidRDefault="003F65CD" w:rsidP="002D5EC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莲花村（</w:t>
            </w:r>
            <w:r w:rsidRPr="00946A5F">
              <w:rPr>
                <w:rFonts w:eastAsia="宋体" w:cs="Times New Roman" w:hint="eastAsia"/>
                <w:kern w:val="0"/>
                <w:sz w:val="21"/>
              </w:rPr>
              <w:t>2015</w:t>
            </w:r>
            <w:r w:rsidRPr="00946A5F">
              <w:rPr>
                <w:rFonts w:eastAsia="宋体" w:cs="Times New Roman" w:hint="eastAsia"/>
                <w:kern w:val="0"/>
                <w:sz w:val="21"/>
              </w:rPr>
              <w:t>）</w:t>
            </w:r>
          </w:p>
          <w:p w:rsidR="002D5EC9" w:rsidRPr="00946A5F" w:rsidRDefault="002D5EC9" w:rsidP="002D5EC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土门村（</w:t>
            </w:r>
            <w:r w:rsidRPr="00946A5F">
              <w:rPr>
                <w:rFonts w:eastAsia="宋体" w:cs="Times New Roman" w:hint="eastAsia"/>
                <w:kern w:val="0"/>
                <w:sz w:val="21"/>
              </w:rPr>
              <w:t>2016</w:t>
            </w:r>
            <w:r w:rsidRPr="00946A5F">
              <w:rPr>
                <w:rFonts w:eastAsia="宋体" w:cs="Times New Roman" w:hint="eastAsia"/>
                <w:kern w:val="0"/>
                <w:sz w:val="21"/>
              </w:rPr>
              <w:t>）</w:t>
            </w:r>
          </w:p>
        </w:tc>
        <w:tc>
          <w:tcPr>
            <w:tcW w:w="791" w:type="pct"/>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22</w:t>
            </w:r>
          </w:p>
        </w:tc>
        <w:tc>
          <w:tcPr>
            <w:tcW w:w="720" w:type="pct"/>
            <w:shd w:val="clear" w:color="auto" w:fill="auto"/>
            <w:noWrap/>
            <w:vAlign w:val="center"/>
            <w:hideMark/>
          </w:tcPr>
          <w:p w:rsidR="00EE6C78" w:rsidRPr="00946A5F" w:rsidRDefault="002D5EC9"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4</w:t>
            </w:r>
          </w:p>
        </w:tc>
        <w:tc>
          <w:tcPr>
            <w:tcW w:w="845" w:type="pct"/>
            <w:shd w:val="clear" w:color="auto" w:fill="auto"/>
            <w:noWrap/>
            <w:vAlign w:val="center"/>
            <w:hideMark/>
          </w:tcPr>
          <w:p w:rsidR="00EE6C78" w:rsidRPr="00946A5F" w:rsidRDefault="003F65CD" w:rsidP="002D5EC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w:t>
            </w:r>
            <w:r w:rsidR="002D5EC9" w:rsidRPr="00946A5F">
              <w:rPr>
                <w:rFonts w:eastAsia="宋体" w:cs="Times New Roman" w:hint="eastAsia"/>
                <w:kern w:val="0"/>
                <w:sz w:val="21"/>
              </w:rPr>
              <w:t>4</w:t>
            </w:r>
          </w:p>
        </w:tc>
      </w:tr>
      <w:tr w:rsidR="00EE6C78" w:rsidRPr="00946A5F" w:rsidTr="003F65CD">
        <w:trPr>
          <w:trHeight w:val="397"/>
        </w:trPr>
        <w:tc>
          <w:tcPr>
            <w:tcW w:w="630" w:type="pct"/>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城郊街道</w:t>
            </w:r>
          </w:p>
        </w:tc>
        <w:tc>
          <w:tcPr>
            <w:tcW w:w="792" w:type="pct"/>
            <w:shd w:val="clear" w:color="auto" w:fill="auto"/>
            <w:noWrap/>
            <w:vAlign w:val="center"/>
            <w:hideMark/>
          </w:tcPr>
          <w:p w:rsidR="00EE6C78" w:rsidRPr="00946A5F" w:rsidRDefault="00EE6C78"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无</w:t>
            </w:r>
          </w:p>
        </w:tc>
        <w:tc>
          <w:tcPr>
            <w:tcW w:w="1222" w:type="pct"/>
            <w:shd w:val="clear" w:color="auto" w:fill="auto"/>
            <w:noWrap/>
            <w:vAlign w:val="center"/>
            <w:hideMark/>
          </w:tcPr>
          <w:p w:rsidR="00EE6C78" w:rsidRPr="00946A5F" w:rsidRDefault="002D5EC9"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三星村（</w:t>
            </w:r>
            <w:r w:rsidRPr="00946A5F">
              <w:rPr>
                <w:rFonts w:eastAsia="宋体" w:cs="Times New Roman" w:hint="eastAsia"/>
                <w:kern w:val="0"/>
                <w:sz w:val="21"/>
              </w:rPr>
              <w:t>2016</w:t>
            </w:r>
            <w:r w:rsidRPr="00946A5F">
              <w:rPr>
                <w:rFonts w:eastAsia="宋体" w:cs="Times New Roman" w:hint="eastAsia"/>
                <w:kern w:val="0"/>
                <w:sz w:val="21"/>
              </w:rPr>
              <w:t>）</w:t>
            </w:r>
          </w:p>
        </w:tc>
        <w:tc>
          <w:tcPr>
            <w:tcW w:w="791" w:type="pct"/>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20</w:t>
            </w:r>
          </w:p>
        </w:tc>
        <w:tc>
          <w:tcPr>
            <w:tcW w:w="720" w:type="pct"/>
            <w:shd w:val="clear" w:color="auto" w:fill="auto"/>
            <w:noWrap/>
            <w:vAlign w:val="center"/>
            <w:hideMark/>
          </w:tcPr>
          <w:p w:rsidR="00EE6C78" w:rsidRPr="00946A5F" w:rsidRDefault="002D5EC9"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w:t>
            </w:r>
          </w:p>
        </w:tc>
        <w:tc>
          <w:tcPr>
            <w:tcW w:w="845" w:type="pct"/>
            <w:shd w:val="clear" w:color="auto" w:fill="auto"/>
            <w:noWrap/>
            <w:vAlign w:val="center"/>
            <w:hideMark/>
          </w:tcPr>
          <w:p w:rsidR="00EE6C78" w:rsidRPr="00946A5F" w:rsidRDefault="003F65CD" w:rsidP="002D5EC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w:t>
            </w:r>
            <w:r w:rsidR="002D5EC9" w:rsidRPr="00946A5F">
              <w:rPr>
                <w:rFonts w:eastAsia="宋体" w:cs="Times New Roman" w:hint="eastAsia"/>
                <w:kern w:val="0"/>
                <w:sz w:val="21"/>
              </w:rPr>
              <w:t>5</w:t>
            </w:r>
          </w:p>
        </w:tc>
      </w:tr>
      <w:tr w:rsidR="00EE6C78" w:rsidRPr="00946A5F" w:rsidTr="003F65CD">
        <w:trPr>
          <w:trHeight w:val="397"/>
        </w:trPr>
        <w:tc>
          <w:tcPr>
            <w:tcW w:w="630" w:type="pct"/>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武胜关</w:t>
            </w:r>
            <w:r w:rsidR="00EE6C78" w:rsidRPr="00946A5F">
              <w:rPr>
                <w:rFonts w:eastAsia="宋体" w:cs="Times New Roman"/>
                <w:kern w:val="0"/>
                <w:sz w:val="21"/>
              </w:rPr>
              <w:t>镇</w:t>
            </w:r>
          </w:p>
        </w:tc>
        <w:tc>
          <w:tcPr>
            <w:tcW w:w="792" w:type="pct"/>
            <w:shd w:val="clear" w:color="auto" w:fill="auto"/>
            <w:noWrap/>
            <w:vAlign w:val="center"/>
            <w:hideMark/>
          </w:tcPr>
          <w:p w:rsidR="00EE6C78" w:rsidRPr="00946A5F" w:rsidRDefault="00EE6C78"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无</w:t>
            </w:r>
          </w:p>
        </w:tc>
        <w:tc>
          <w:tcPr>
            <w:tcW w:w="1222" w:type="pct"/>
            <w:shd w:val="clear" w:color="auto" w:fill="auto"/>
            <w:noWrap/>
            <w:vAlign w:val="center"/>
            <w:hideMark/>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桃源村（</w:t>
            </w:r>
            <w:r w:rsidRPr="00946A5F">
              <w:rPr>
                <w:rFonts w:eastAsia="宋体" w:cs="Times New Roman"/>
                <w:kern w:val="0"/>
                <w:sz w:val="21"/>
              </w:rPr>
              <w:t>201</w:t>
            </w:r>
            <w:r w:rsidRPr="00946A5F">
              <w:rPr>
                <w:rFonts w:eastAsia="宋体" w:cs="Times New Roman" w:hint="eastAsia"/>
                <w:kern w:val="0"/>
                <w:sz w:val="21"/>
              </w:rPr>
              <w:t>4</w:t>
            </w:r>
            <w:r w:rsidRPr="00946A5F">
              <w:rPr>
                <w:rFonts w:eastAsia="宋体" w:cs="Times New Roman"/>
                <w:kern w:val="0"/>
                <w:sz w:val="21"/>
              </w:rPr>
              <w:t>）</w:t>
            </w:r>
          </w:p>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碾子湾村</w:t>
            </w:r>
            <w:r w:rsidR="00EE6C78" w:rsidRPr="00946A5F">
              <w:rPr>
                <w:rFonts w:eastAsia="宋体" w:cs="Times New Roman"/>
                <w:kern w:val="0"/>
                <w:sz w:val="21"/>
              </w:rPr>
              <w:t>（</w:t>
            </w:r>
            <w:r w:rsidR="00EE6C78" w:rsidRPr="00946A5F">
              <w:rPr>
                <w:rFonts w:eastAsia="宋体" w:cs="Times New Roman"/>
                <w:kern w:val="0"/>
                <w:sz w:val="21"/>
              </w:rPr>
              <w:t>2015</w:t>
            </w:r>
            <w:r w:rsidR="00EE6C78" w:rsidRPr="00946A5F">
              <w:rPr>
                <w:rFonts w:eastAsia="宋体" w:cs="Times New Roman"/>
                <w:kern w:val="0"/>
                <w:sz w:val="21"/>
              </w:rPr>
              <w:t>）</w:t>
            </w:r>
          </w:p>
          <w:p w:rsidR="002D5EC9" w:rsidRPr="00946A5F" w:rsidRDefault="002D5EC9"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芦花湾村（</w:t>
            </w:r>
            <w:r w:rsidRPr="00946A5F">
              <w:rPr>
                <w:rFonts w:eastAsia="宋体" w:cs="Times New Roman" w:hint="eastAsia"/>
                <w:kern w:val="0"/>
                <w:sz w:val="21"/>
              </w:rPr>
              <w:t>2016</w:t>
            </w:r>
            <w:r w:rsidRPr="00946A5F">
              <w:rPr>
                <w:rFonts w:eastAsia="宋体" w:cs="Times New Roman" w:hint="eastAsia"/>
                <w:kern w:val="0"/>
                <w:sz w:val="21"/>
              </w:rPr>
              <w:t>）</w:t>
            </w:r>
          </w:p>
        </w:tc>
        <w:tc>
          <w:tcPr>
            <w:tcW w:w="791" w:type="pct"/>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26</w:t>
            </w:r>
          </w:p>
        </w:tc>
        <w:tc>
          <w:tcPr>
            <w:tcW w:w="720" w:type="pct"/>
            <w:shd w:val="clear" w:color="auto" w:fill="auto"/>
            <w:noWrap/>
            <w:vAlign w:val="center"/>
            <w:hideMark/>
          </w:tcPr>
          <w:p w:rsidR="00EE6C78" w:rsidRPr="00946A5F" w:rsidRDefault="002D5EC9"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3</w:t>
            </w:r>
          </w:p>
        </w:tc>
        <w:tc>
          <w:tcPr>
            <w:tcW w:w="845" w:type="pct"/>
            <w:shd w:val="clear" w:color="auto" w:fill="auto"/>
            <w:noWrap/>
            <w:vAlign w:val="center"/>
            <w:hideMark/>
          </w:tcPr>
          <w:p w:rsidR="00EE6C78" w:rsidRPr="00946A5F" w:rsidRDefault="00EE6C78" w:rsidP="002D5EC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r w:rsidR="002D5EC9" w:rsidRPr="00946A5F">
              <w:rPr>
                <w:rFonts w:eastAsia="宋体" w:cs="Times New Roman" w:hint="eastAsia"/>
                <w:kern w:val="0"/>
                <w:sz w:val="21"/>
              </w:rPr>
              <w:t>8</w:t>
            </w:r>
          </w:p>
        </w:tc>
      </w:tr>
      <w:tr w:rsidR="00EE6C78" w:rsidRPr="00946A5F" w:rsidTr="003F65CD">
        <w:trPr>
          <w:trHeight w:val="397"/>
        </w:trPr>
        <w:tc>
          <w:tcPr>
            <w:tcW w:w="630" w:type="pct"/>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杨寨</w:t>
            </w:r>
            <w:r w:rsidR="00EE6C78" w:rsidRPr="00946A5F">
              <w:rPr>
                <w:rFonts w:eastAsia="宋体" w:cs="Times New Roman"/>
                <w:kern w:val="0"/>
                <w:sz w:val="21"/>
              </w:rPr>
              <w:t>镇</w:t>
            </w:r>
          </w:p>
        </w:tc>
        <w:tc>
          <w:tcPr>
            <w:tcW w:w="792" w:type="pct"/>
            <w:shd w:val="clear" w:color="auto" w:fill="auto"/>
            <w:noWrap/>
            <w:vAlign w:val="center"/>
            <w:hideMark/>
          </w:tcPr>
          <w:p w:rsidR="00EE6C78" w:rsidRPr="00946A5F" w:rsidRDefault="00EE6C78"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无</w:t>
            </w:r>
          </w:p>
        </w:tc>
        <w:tc>
          <w:tcPr>
            <w:tcW w:w="1222" w:type="pct"/>
            <w:shd w:val="clear" w:color="auto" w:fill="auto"/>
            <w:noWrap/>
            <w:vAlign w:val="center"/>
            <w:hideMark/>
          </w:tcPr>
          <w:p w:rsidR="00EE6C78" w:rsidRPr="00946A5F" w:rsidRDefault="003F65CD" w:rsidP="003F65CD">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左</w:t>
            </w:r>
            <w:proofErr w:type="gramStart"/>
            <w:r w:rsidRPr="00946A5F">
              <w:rPr>
                <w:rFonts w:eastAsia="宋体" w:cs="Times New Roman"/>
                <w:kern w:val="0"/>
                <w:sz w:val="21"/>
              </w:rPr>
              <w:t>榨</w:t>
            </w:r>
            <w:proofErr w:type="gramEnd"/>
            <w:r w:rsidRPr="00946A5F">
              <w:rPr>
                <w:rFonts w:eastAsia="宋体" w:cs="Times New Roman"/>
                <w:kern w:val="0"/>
                <w:sz w:val="21"/>
              </w:rPr>
              <w:t>村（</w:t>
            </w:r>
            <w:r w:rsidRPr="00946A5F">
              <w:rPr>
                <w:rFonts w:eastAsia="宋体" w:cs="Times New Roman" w:hint="eastAsia"/>
                <w:kern w:val="0"/>
                <w:sz w:val="21"/>
              </w:rPr>
              <w:t>2015</w:t>
            </w:r>
            <w:r w:rsidRPr="00946A5F">
              <w:rPr>
                <w:rFonts w:eastAsia="宋体" w:cs="Times New Roman"/>
                <w:kern w:val="0"/>
                <w:sz w:val="21"/>
              </w:rPr>
              <w:t>）</w:t>
            </w:r>
          </w:p>
        </w:tc>
        <w:tc>
          <w:tcPr>
            <w:tcW w:w="791" w:type="pct"/>
            <w:shd w:val="clear" w:color="auto" w:fill="auto"/>
            <w:noWrap/>
            <w:vAlign w:val="center"/>
            <w:hideMark/>
          </w:tcPr>
          <w:p w:rsidR="00EE6C78" w:rsidRPr="00946A5F" w:rsidRDefault="00EE6C78"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24</w:t>
            </w:r>
          </w:p>
        </w:tc>
        <w:tc>
          <w:tcPr>
            <w:tcW w:w="720" w:type="pct"/>
            <w:shd w:val="clear" w:color="auto" w:fill="auto"/>
            <w:noWrap/>
            <w:vAlign w:val="center"/>
            <w:hideMark/>
          </w:tcPr>
          <w:p w:rsidR="00EE6C78" w:rsidRPr="00946A5F" w:rsidRDefault="00EE6C78"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845" w:type="pct"/>
            <w:shd w:val="clear" w:color="auto" w:fill="auto"/>
            <w:noWrap/>
            <w:vAlign w:val="center"/>
            <w:hideMark/>
          </w:tcPr>
          <w:p w:rsidR="00EE6C78" w:rsidRPr="00946A5F" w:rsidRDefault="00EE6C78"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19</w:t>
            </w:r>
          </w:p>
        </w:tc>
      </w:tr>
      <w:tr w:rsidR="00EE6C78" w:rsidRPr="00946A5F" w:rsidTr="003F65CD">
        <w:trPr>
          <w:trHeight w:val="397"/>
        </w:trPr>
        <w:tc>
          <w:tcPr>
            <w:tcW w:w="630" w:type="pct"/>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陈巷</w:t>
            </w:r>
            <w:r w:rsidR="00EE6C78" w:rsidRPr="00946A5F">
              <w:rPr>
                <w:rFonts w:eastAsia="宋体" w:cs="Times New Roman"/>
                <w:kern w:val="0"/>
                <w:sz w:val="21"/>
              </w:rPr>
              <w:t>镇</w:t>
            </w:r>
          </w:p>
        </w:tc>
        <w:tc>
          <w:tcPr>
            <w:tcW w:w="792" w:type="pct"/>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省级（</w:t>
            </w:r>
            <w:r w:rsidRPr="00946A5F">
              <w:rPr>
                <w:rFonts w:eastAsia="宋体" w:cs="Times New Roman" w:hint="eastAsia"/>
                <w:kern w:val="0"/>
                <w:sz w:val="21"/>
              </w:rPr>
              <w:t>2016</w:t>
            </w:r>
            <w:r w:rsidRPr="00946A5F">
              <w:rPr>
                <w:rFonts w:eastAsia="宋体" w:cs="Times New Roman"/>
                <w:kern w:val="0"/>
                <w:sz w:val="21"/>
              </w:rPr>
              <w:t>）</w:t>
            </w:r>
          </w:p>
        </w:tc>
        <w:tc>
          <w:tcPr>
            <w:tcW w:w="1222" w:type="pct"/>
            <w:shd w:val="clear" w:color="auto" w:fill="auto"/>
            <w:noWrap/>
            <w:vAlign w:val="center"/>
            <w:hideMark/>
          </w:tcPr>
          <w:p w:rsidR="00EE6C78" w:rsidRPr="00946A5F" w:rsidRDefault="003F65CD" w:rsidP="003F65CD">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旭升村</w:t>
            </w:r>
            <w:r w:rsidR="00EE6C78" w:rsidRPr="00946A5F">
              <w:rPr>
                <w:rFonts w:eastAsia="宋体" w:cs="Times New Roman"/>
                <w:kern w:val="0"/>
                <w:sz w:val="21"/>
              </w:rPr>
              <w:t>（</w:t>
            </w:r>
            <w:r w:rsidR="00EE6C78" w:rsidRPr="00946A5F">
              <w:rPr>
                <w:rFonts w:eastAsia="宋体" w:cs="Times New Roman"/>
                <w:kern w:val="0"/>
                <w:sz w:val="21"/>
              </w:rPr>
              <w:t>201</w:t>
            </w:r>
            <w:r w:rsidRPr="00946A5F">
              <w:rPr>
                <w:rFonts w:eastAsia="宋体" w:cs="Times New Roman" w:hint="eastAsia"/>
                <w:kern w:val="0"/>
                <w:sz w:val="21"/>
              </w:rPr>
              <w:t>4</w:t>
            </w:r>
            <w:r w:rsidR="00EE6C78" w:rsidRPr="00946A5F">
              <w:rPr>
                <w:rFonts w:eastAsia="宋体" w:cs="Times New Roman"/>
                <w:kern w:val="0"/>
                <w:sz w:val="21"/>
              </w:rPr>
              <w:t>）</w:t>
            </w:r>
          </w:p>
          <w:p w:rsidR="003F65CD" w:rsidRPr="00946A5F" w:rsidRDefault="003F65CD" w:rsidP="003F65CD">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虎</w:t>
            </w:r>
            <w:proofErr w:type="gramStart"/>
            <w:r w:rsidRPr="00946A5F">
              <w:rPr>
                <w:rFonts w:eastAsia="宋体" w:cs="Times New Roman" w:hint="eastAsia"/>
                <w:kern w:val="0"/>
                <w:sz w:val="21"/>
              </w:rPr>
              <w:t>弼</w:t>
            </w:r>
            <w:proofErr w:type="gramEnd"/>
            <w:r w:rsidRPr="00946A5F">
              <w:rPr>
                <w:rFonts w:eastAsia="宋体" w:cs="Times New Roman" w:hint="eastAsia"/>
                <w:kern w:val="0"/>
                <w:sz w:val="21"/>
              </w:rPr>
              <w:t>冲村（</w:t>
            </w:r>
            <w:r w:rsidRPr="00946A5F">
              <w:rPr>
                <w:rFonts w:eastAsia="宋体" w:cs="Times New Roman" w:hint="eastAsia"/>
                <w:kern w:val="0"/>
                <w:sz w:val="21"/>
              </w:rPr>
              <w:t>2015</w:t>
            </w:r>
            <w:r w:rsidRPr="00946A5F">
              <w:rPr>
                <w:rFonts w:eastAsia="宋体" w:cs="Times New Roman" w:hint="eastAsia"/>
                <w:kern w:val="0"/>
                <w:sz w:val="21"/>
              </w:rPr>
              <w:t>）</w:t>
            </w:r>
          </w:p>
        </w:tc>
        <w:tc>
          <w:tcPr>
            <w:tcW w:w="791" w:type="pct"/>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26</w:t>
            </w:r>
          </w:p>
        </w:tc>
        <w:tc>
          <w:tcPr>
            <w:tcW w:w="720" w:type="pct"/>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w:t>
            </w:r>
          </w:p>
        </w:tc>
        <w:tc>
          <w:tcPr>
            <w:tcW w:w="845" w:type="pct"/>
            <w:shd w:val="clear" w:color="auto" w:fill="auto"/>
            <w:noWrap/>
            <w:vAlign w:val="center"/>
            <w:hideMark/>
          </w:tcPr>
          <w:p w:rsidR="00EE6C78" w:rsidRPr="00946A5F" w:rsidRDefault="003F65CD" w:rsidP="003F65CD">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r>
      <w:tr w:rsidR="00EE6C78" w:rsidRPr="00946A5F" w:rsidTr="003F65CD">
        <w:trPr>
          <w:trHeight w:val="397"/>
        </w:trPr>
        <w:tc>
          <w:tcPr>
            <w:tcW w:w="630" w:type="pct"/>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长岭</w:t>
            </w:r>
            <w:r w:rsidR="00EE6C78" w:rsidRPr="00946A5F">
              <w:rPr>
                <w:rFonts w:eastAsia="宋体" w:cs="Times New Roman"/>
                <w:kern w:val="0"/>
                <w:sz w:val="21"/>
              </w:rPr>
              <w:t>镇</w:t>
            </w:r>
          </w:p>
        </w:tc>
        <w:tc>
          <w:tcPr>
            <w:tcW w:w="792" w:type="pct"/>
            <w:shd w:val="clear" w:color="auto" w:fill="auto"/>
            <w:noWrap/>
            <w:vAlign w:val="center"/>
            <w:hideMark/>
          </w:tcPr>
          <w:p w:rsidR="00EE6C78" w:rsidRPr="00946A5F" w:rsidRDefault="00EE6C78"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无</w:t>
            </w:r>
          </w:p>
        </w:tc>
        <w:tc>
          <w:tcPr>
            <w:tcW w:w="1222" w:type="pct"/>
            <w:shd w:val="clear" w:color="auto" w:fill="auto"/>
            <w:noWrap/>
            <w:vAlign w:val="center"/>
            <w:hideMark/>
          </w:tcPr>
          <w:p w:rsidR="00EE6C78" w:rsidRPr="00946A5F" w:rsidRDefault="003F65CD" w:rsidP="003F65CD">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平林市村</w:t>
            </w:r>
            <w:r w:rsidR="00EE6C78" w:rsidRPr="00946A5F">
              <w:rPr>
                <w:rFonts w:eastAsia="宋体" w:cs="Times New Roman"/>
                <w:kern w:val="0"/>
                <w:sz w:val="21"/>
              </w:rPr>
              <w:t>（</w:t>
            </w:r>
            <w:r w:rsidR="00EE6C78" w:rsidRPr="00946A5F">
              <w:rPr>
                <w:rFonts w:eastAsia="宋体" w:cs="Times New Roman"/>
                <w:kern w:val="0"/>
                <w:sz w:val="21"/>
              </w:rPr>
              <w:t>201</w:t>
            </w:r>
            <w:r w:rsidRPr="00946A5F">
              <w:rPr>
                <w:rFonts w:eastAsia="宋体" w:cs="Times New Roman" w:hint="eastAsia"/>
                <w:kern w:val="0"/>
                <w:sz w:val="21"/>
              </w:rPr>
              <w:t>5</w:t>
            </w:r>
            <w:r w:rsidR="00EE6C78" w:rsidRPr="00946A5F">
              <w:rPr>
                <w:rFonts w:eastAsia="宋体" w:cs="Times New Roman"/>
                <w:kern w:val="0"/>
                <w:sz w:val="21"/>
              </w:rPr>
              <w:t>）</w:t>
            </w:r>
          </w:p>
        </w:tc>
        <w:tc>
          <w:tcPr>
            <w:tcW w:w="791" w:type="pct"/>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39</w:t>
            </w:r>
          </w:p>
        </w:tc>
        <w:tc>
          <w:tcPr>
            <w:tcW w:w="720" w:type="pct"/>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w:t>
            </w:r>
          </w:p>
        </w:tc>
        <w:tc>
          <w:tcPr>
            <w:tcW w:w="845" w:type="pct"/>
            <w:shd w:val="clear" w:color="auto" w:fill="auto"/>
            <w:noWrap/>
            <w:vAlign w:val="center"/>
            <w:hideMark/>
          </w:tcPr>
          <w:p w:rsidR="00EE6C78" w:rsidRPr="00946A5F" w:rsidRDefault="003F65CD" w:rsidP="003F65CD">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31</w:t>
            </w:r>
          </w:p>
        </w:tc>
      </w:tr>
      <w:tr w:rsidR="00EE6C78" w:rsidRPr="00946A5F" w:rsidTr="003F65CD">
        <w:trPr>
          <w:trHeight w:val="397"/>
        </w:trPr>
        <w:tc>
          <w:tcPr>
            <w:tcW w:w="630" w:type="pct"/>
            <w:tcBorders>
              <w:bottom w:val="single" w:sz="4" w:space="0" w:color="auto"/>
            </w:tcBorders>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马坪</w:t>
            </w:r>
            <w:r w:rsidR="00EE6C78" w:rsidRPr="00946A5F">
              <w:rPr>
                <w:rFonts w:eastAsia="宋体" w:cs="Times New Roman"/>
                <w:kern w:val="0"/>
                <w:sz w:val="21"/>
              </w:rPr>
              <w:t>镇</w:t>
            </w:r>
          </w:p>
        </w:tc>
        <w:tc>
          <w:tcPr>
            <w:tcW w:w="792" w:type="pct"/>
            <w:tcBorders>
              <w:bottom w:val="single" w:sz="4" w:space="0" w:color="auto"/>
            </w:tcBorders>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省级（</w:t>
            </w:r>
            <w:r w:rsidRPr="00946A5F">
              <w:rPr>
                <w:rFonts w:eastAsia="宋体" w:cs="Times New Roman" w:hint="eastAsia"/>
                <w:kern w:val="0"/>
                <w:sz w:val="21"/>
              </w:rPr>
              <w:t>2015</w:t>
            </w:r>
            <w:r w:rsidRPr="00946A5F">
              <w:rPr>
                <w:rFonts w:eastAsia="宋体" w:cs="Times New Roman"/>
                <w:kern w:val="0"/>
                <w:sz w:val="21"/>
              </w:rPr>
              <w:t>）</w:t>
            </w:r>
          </w:p>
        </w:tc>
        <w:tc>
          <w:tcPr>
            <w:tcW w:w="1222" w:type="pct"/>
            <w:tcBorders>
              <w:bottom w:val="single" w:sz="4" w:space="0" w:color="auto"/>
            </w:tcBorders>
            <w:shd w:val="clear" w:color="auto" w:fill="auto"/>
            <w:vAlign w:val="center"/>
            <w:hideMark/>
          </w:tcPr>
          <w:p w:rsidR="00EE6C78" w:rsidRPr="00946A5F" w:rsidRDefault="003F65CD" w:rsidP="003F65CD">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胡家岩村</w:t>
            </w:r>
            <w:r w:rsidR="00EE6C78" w:rsidRPr="00946A5F">
              <w:rPr>
                <w:rFonts w:eastAsia="宋体" w:cs="Times New Roman"/>
                <w:kern w:val="0"/>
                <w:sz w:val="21"/>
              </w:rPr>
              <w:t>（</w:t>
            </w:r>
            <w:r w:rsidR="00EE6C78" w:rsidRPr="00946A5F">
              <w:rPr>
                <w:rFonts w:eastAsia="宋体" w:cs="Times New Roman"/>
                <w:kern w:val="0"/>
                <w:sz w:val="21"/>
              </w:rPr>
              <w:t>201</w:t>
            </w:r>
            <w:r w:rsidRPr="00946A5F">
              <w:rPr>
                <w:rFonts w:eastAsia="宋体" w:cs="Times New Roman" w:hint="eastAsia"/>
                <w:kern w:val="0"/>
                <w:sz w:val="21"/>
              </w:rPr>
              <w:t>4</w:t>
            </w:r>
            <w:r w:rsidR="00EE6C78" w:rsidRPr="00946A5F">
              <w:rPr>
                <w:rFonts w:eastAsia="宋体" w:cs="Times New Roman"/>
                <w:kern w:val="0"/>
                <w:sz w:val="21"/>
              </w:rPr>
              <w:t>）</w:t>
            </w:r>
          </w:p>
          <w:p w:rsidR="003F65CD" w:rsidRPr="00946A5F" w:rsidRDefault="003F65CD" w:rsidP="003F65CD">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洪桥村（</w:t>
            </w:r>
            <w:r w:rsidRPr="00946A5F">
              <w:rPr>
                <w:rFonts w:eastAsia="宋体" w:cs="Times New Roman" w:hint="eastAsia"/>
                <w:kern w:val="0"/>
                <w:sz w:val="21"/>
              </w:rPr>
              <w:t>2015</w:t>
            </w:r>
            <w:r w:rsidRPr="00946A5F">
              <w:rPr>
                <w:rFonts w:eastAsia="宋体" w:cs="Times New Roman" w:hint="eastAsia"/>
                <w:kern w:val="0"/>
                <w:sz w:val="21"/>
              </w:rPr>
              <w:t>）</w:t>
            </w:r>
          </w:p>
        </w:tc>
        <w:tc>
          <w:tcPr>
            <w:tcW w:w="791" w:type="pct"/>
            <w:tcBorders>
              <w:bottom w:val="single" w:sz="4" w:space="0" w:color="auto"/>
            </w:tcBorders>
            <w:shd w:val="clear" w:color="auto" w:fill="auto"/>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16</w:t>
            </w:r>
          </w:p>
        </w:tc>
        <w:tc>
          <w:tcPr>
            <w:tcW w:w="720" w:type="pct"/>
            <w:tcBorders>
              <w:bottom w:val="single" w:sz="4" w:space="0" w:color="auto"/>
            </w:tcBorders>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w:t>
            </w:r>
          </w:p>
        </w:tc>
        <w:tc>
          <w:tcPr>
            <w:tcW w:w="845" w:type="pct"/>
            <w:tcBorders>
              <w:bottom w:val="single" w:sz="4" w:space="0" w:color="auto"/>
            </w:tcBorders>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r>
      <w:tr w:rsidR="00EE6C78" w:rsidRPr="00946A5F" w:rsidTr="003F65CD">
        <w:trPr>
          <w:trHeight w:val="397"/>
        </w:trPr>
        <w:tc>
          <w:tcPr>
            <w:tcW w:w="630" w:type="pct"/>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余店镇</w:t>
            </w:r>
            <w:proofErr w:type="gramEnd"/>
          </w:p>
        </w:tc>
        <w:tc>
          <w:tcPr>
            <w:tcW w:w="792" w:type="pct"/>
            <w:shd w:val="clear" w:color="auto" w:fill="auto"/>
            <w:noWrap/>
            <w:vAlign w:val="center"/>
            <w:hideMark/>
          </w:tcPr>
          <w:p w:rsidR="00EE6C78" w:rsidRPr="00946A5F" w:rsidRDefault="00EE6C78"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无</w:t>
            </w:r>
          </w:p>
        </w:tc>
        <w:tc>
          <w:tcPr>
            <w:tcW w:w="1222" w:type="pct"/>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墩子村（</w:t>
            </w:r>
            <w:r w:rsidRPr="00946A5F">
              <w:rPr>
                <w:rFonts w:eastAsia="宋体" w:cs="Times New Roman"/>
                <w:kern w:val="0"/>
                <w:sz w:val="21"/>
              </w:rPr>
              <w:t>201</w:t>
            </w:r>
            <w:r w:rsidRPr="00946A5F">
              <w:rPr>
                <w:rFonts w:eastAsia="宋体" w:cs="Times New Roman" w:hint="eastAsia"/>
                <w:kern w:val="0"/>
                <w:sz w:val="21"/>
              </w:rPr>
              <w:t>4</w:t>
            </w:r>
            <w:r w:rsidRPr="00946A5F">
              <w:rPr>
                <w:rFonts w:eastAsia="宋体" w:cs="Times New Roman"/>
                <w:kern w:val="0"/>
                <w:sz w:val="21"/>
              </w:rPr>
              <w:t>）</w:t>
            </w:r>
          </w:p>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小山坳村（</w:t>
            </w:r>
            <w:r w:rsidRPr="00946A5F">
              <w:rPr>
                <w:rFonts w:eastAsia="宋体" w:cs="Times New Roman" w:hint="eastAsia"/>
                <w:kern w:val="0"/>
                <w:sz w:val="21"/>
              </w:rPr>
              <w:t>2015</w:t>
            </w:r>
            <w:r w:rsidRPr="00946A5F">
              <w:rPr>
                <w:rFonts w:eastAsia="宋体" w:cs="Times New Roman" w:hint="eastAsia"/>
                <w:kern w:val="0"/>
                <w:sz w:val="21"/>
              </w:rPr>
              <w:t>）</w:t>
            </w:r>
          </w:p>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兴隆街村（</w:t>
            </w:r>
            <w:r w:rsidRPr="00946A5F">
              <w:rPr>
                <w:rFonts w:eastAsia="宋体" w:cs="Times New Roman" w:hint="eastAsia"/>
                <w:kern w:val="0"/>
                <w:sz w:val="21"/>
              </w:rPr>
              <w:t>2015</w:t>
            </w:r>
            <w:r w:rsidRPr="00946A5F">
              <w:rPr>
                <w:rFonts w:eastAsia="宋体" w:cs="Times New Roman" w:hint="eastAsia"/>
                <w:kern w:val="0"/>
                <w:sz w:val="21"/>
              </w:rPr>
              <w:t>）</w:t>
            </w:r>
          </w:p>
        </w:tc>
        <w:tc>
          <w:tcPr>
            <w:tcW w:w="791" w:type="pct"/>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39</w:t>
            </w:r>
          </w:p>
        </w:tc>
        <w:tc>
          <w:tcPr>
            <w:tcW w:w="720" w:type="pct"/>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3</w:t>
            </w:r>
          </w:p>
        </w:tc>
        <w:tc>
          <w:tcPr>
            <w:tcW w:w="845" w:type="pct"/>
            <w:shd w:val="clear" w:color="auto" w:fill="auto"/>
            <w:noWrap/>
            <w:vAlign w:val="center"/>
            <w:hideMark/>
          </w:tcPr>
          <w:p w:rsidR="00EE6C78"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w:t>
            </w:r>
            <w:r w:rsidR="00EE6C78" w:rsidRPr="00946A5F">
              <w:rPr>
                <w:rFonts w:eastAsia="宋体" w:cs="Times New Roman"/>
                <w:kern w:val="0"/>
                <w:sz w:val="21"/>
              </w:rPr>
              <w:t>9</w:t>
            </w:r>
          </w:p>
        </w:tc>
      </w:tr>
      <w:tr w:rsidR="003F65CD" w:rsidRPr="00946A5F" w:rsidTr="003F65CD">
        <w:trPr>
          <w:trHeight w:val="397"/>
        </w:trPr>
        <w:tc>
          <w:tcPr>
            <w:tcW w:w="630"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关庙镇</w:t>
            </w:r>
          </w:p>
        </w:tc>
        <w:tc>
          <w:tcPr>
            <w:tcW w:w="792"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无</w:t>
            </w:r>
          </w:p>
        </w:tc>
        <w:tc>
          <w:tcPr>
            <w:tcW w:w="1222"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肖店村</w:t>
            </w:r>
            <w:proofErr w:type="gramEnd"/>
            <w:r w:rsidRPr="00946A5F">
              <w:rPr>
                <w:rFonts w:eastAsia="宋体" w:cs="Times New Roman"/>
                <w:kern w:val="0"/>
                <w:sz w:val="21"/>
              </w:rPr>
              <w:t>（</w:t>
            </w:r>
            <w:r w:rsidRPr="00946A5F">
              <w:rPr>
                <w:rFonts w:eastAsia="宋体" w:cs="Times New Roman"/>
                <w:kern w:val="0"/>
                <w:sz w:val="21"/>
              </w:rPr>
              <w:t>201</w:t>
            </w:r>
            <w:r w:rsidRPr="00946A5F">
              <w:rPr>
                <w:rFonts w:eastAsia="宋体" w:cs="Times New Roman" w:hint="eastAsia"/>
                <w:kern w:val="0"/>
                <w:sz w:val="21"/>
              </w:rPr>
              <w:t>4</w:t>
            </w:r>
            <w:r w:rsidRPr="00946A5F">
              <w:rPr>
                <w:rFonts w:eastAsia="宋体" w:cs="Times New Roman"/>
                <w:kern w:val="0"/>
                <w:sz w:val="21"/>
              </w:rPr>
              <w:t>）</w:t>
            </w:r>
          </w:p>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双峰村（</w:t>
            </w:r>
            <w:r w:rsidRPr="00946A5F">
              <w:rPr>
                <w:rFonts w:eastAsia="宋体" w:cs="Times New Roman" w:hint="eastAsia"/>
                <w:kern w:val="0"/>
                <w:sz w:val="21"/>
              </w:rPr>
              <w:t>2015</w:t>
            </w:r>
            <w:r w:rsidRPr="00946A5F">
              <w:rPr>
                <w:rFonts w:eastAsia="宋体" w:cs="Times New Roman"/>
                <w:kern w:val="0"/>
                <w:sz w:val="21"/>
              </w:rPr>
              <w:t>）</w:t>
            </w:r>
          </w:p>
          <w:p w:rsidR="003F65CD" w:rsidRPr="00946A5F" w:rsidRDefault="003F65CD" w:rsidP="003F65CD">
            <w:pPr>
              <w:widowControl/>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太山</w:t>
            </w:r>
            <w:proofErr w:type="gramEnd"/>
            <w:r w:rsidRPr="00946A5F">
              <w:rPr>
                <w:rFonts w:eastAsia="宋体" w:cs="Times New Roman"/>
                <w:kern w:val="0"/>
                <w:sz w:val="21"/>
              </w:rPr>
              <w:t>村（</w:t>
            </w:r>
            <w:r w:rsidRPr="00946A5F">
              <w:rPr>
                <w:rFonts w:eastAsia="宋体" w:cs="Times New Roman" w:hint="eastAsia"/>
                <w:kern w:val="0"/>
                <w:sz w:val="21"/>
              </w:rPr>
              <w:t>2015</w:t>
            </w:r>
            <w:r w:rsidRPr="00946A5F">
              <w:rPr>
                <w:rFonts w:eastAsia="宋体" w:cs="Times New Roman"/>
                <w:kern w:val="0"/>
                <w:sz w:val="21"/>
              </w:rPr>
              <w:t>）</w:t>
            </w:r>
          </w:p>
          <w:p w:rsidR="002D5EC9" w:rsidRPr="00946A5F" w:rsidRDefault="002D5EC9" w:rsidP="003F65CD">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铁城村（</w:t>
            </w:r>
            <w:r w:rsidRPr="00946A5F">
              <w:rPr>
                <w:rFonts w:eastAsia="宋体" w:cs="Times New Roman" w:hint="eastAsia"/>
                <w:kern w:val="0"/>
                <w:sz w:val="21"/>
              </w:rPr>
              <w:t>2016</w:t>
            </w:r>
            <w:r w:rsidRPr="00946A5F">
              <w:rPr>
                <w:rFonts w:eastAsia="宋体" w:cs="Times New Roman" w:hint="eastAsia"/>
                <w:kern w:val="0"/>
                <w:sz w:val="21"/>
              </w:rPr>
              <w:t>）</w:t>
            </w:r>
          </w:p>
        </w:tc>
        <w:tc>
          <w:tcPr>
            <w:tcW w:w="791"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27</w:t>
            </w:r>
          </w:p>
        </w:tc>
        <w:tc>
          <w:tcPr>
            <w:tcW w:w="720" w:type="pct"/>
            <w:shd w:val="clear" w:color="auto" w:fill="auto"/>
            <w:noWrap/>
            <w:vAlign w:val="center"/>
          </w:tcPr>
          <w:p w:rsidR="003F65CD" w:rsidRPr="00946A5F" w:rsidRDefault="002D5EC9"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4</w:t>
            </w:r>
          </w:p>
        </w:tc>
        <w:tc>
          <w:tcPr>
            <w:tcW w:w="845" w:type="pct"/>
            <w:shd w:val="clear" w:color="auto" w:fill="auto"/>
            <w:noWrap/>
            <w:vAlign w:val="center"/>
          </w:tcPr>
          <w:p w:rsidR="003F65CD" w:rsidRPr="00946A5F" w:rsidRDefault="003F65CD" w:rsidP="002D5EC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w:t>
            </w:r>
            <w:r w:rsidR="002D5EC9" w:rsidRPr="00946A5F">
              <w:rPr>
                <w:rFonts w:eastAsia="宋体" w:cs="Times New Roman" w:hint="eastAsia"/>
                <w:kern w:val="0"/>
                <w:sz w:val="21"/>
              </w:rPr>
              <w:t>8</w:t>
            </w:r>
          </w:p>
        </w:tc>
      </w:tr>
      <w:tr w:rsidR="003F65CD" w:rsidRPr="00946A5F" w:rsidTr="003F65CD">
        <w:trPr>
          <w:trHeight w:val="397"/>
        </w:trPr>
        <w:tc>
          <w:tcPr>
            <w:tcW w:w="630"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吴店镇</w:t>
            </w:r>
          </w:p>
        </w:tc>
        <w:tc>
          <w:tcPr>
            <w:tcW w:w="792"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省级（</w:t>
            </w:r>
            <w:r w:rsidRPr="00946A5F">
              <w:rPr>
                <w:rFonts w:eastAsia="宋体" w:cs="Times New Roman" w:hint="eastAsia"/>
                <w:kern w:val="0"/>
                <w:sz w:val="21"/>
              </w:rPr>
              <w:t>2014</w:t>
            </w:r>
            <w:r w:rsidRPr="00946A5F">
              <w:rPr>
                <w:rFonts w:eastAsia="宋体" w:cs="Times New Roman"/>
                <w:kern w:val="0"/>
                <w:sz w:val="21"/>
              </w:rPr>
              <w:t>）</w:t>
            </w:r>
          </w:p>
        </w:tc>
        <w:tc>
          <w:tcPr>
            <w:tcW w:w="1222" w:type="pct"/>
            <w:shd w:val="clear" w:color="auto" w:fill="auto"/>
            <w:noWrap/>
            <w:vAlign w:val="center"/>
          </w:tcPr>
          <w:p w:rsidR="003F65CD" w:rsidRPr="00946A5F" w:rsidRDefault="003F65CD" w:rsidP="003F65CD">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东湾村（</w:t>
            </w:r>
            <w:r w:rsidRPr="00946A5F">
              <w:rPr>
                <w:rFonts w:eastAsia="宋体" w:cs="Times New Roman"/>
                <w:kern w:val="0"/>
                <w:sz w:val="21"/>
              </w:rPr>
              <w:t>201</w:t>
            </w:r>
            <w:r w:rsidRPr="00946A5F">
              <w:rPr>
                <w:rFonts w:eastAsia="宋体" w:cs="Times New Roman" w:hint="eastAsia"/>
                <w:kern w:val="0"/>
                <w:sz w:val="21"/>
              </w:rPr>
              <w:t>4</w:t>
            </w:r>
            <w:r w:rsidRPr="00946A5F">
              <w:rPr>
                <w:rFonts w:eastAsia="宋体" w:cs="Times New Roman"/>
                <w:kern w:val="0"/>
                <w:sz w:val="21"/>
              </w:rPr>
              <w:t>）</w:t>
            </w:r>
          </w:p>
          <w:p w:rsidR="003F65CD" w:rsidRPr="00946A5F" w:rsidRDefault="003F65CD" w:rsidP="003F65CD">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三土门村（</w:t>
            </w:r>
            <w:r w:rsidRPr="00946A5F">
              <w:rPr>
                <w:rFonts w:eastAsia="宋体" w:cs="Times New Roman" w:hint="eastAsia"/>
                <w:kern w:val="0"/>
                <w:sz w:val="21"/>
              </w:rPr>
              <w:t>2015</w:t>
            </w:r>
            <w:r w:rsidRPr="00946A5F">
              <w:rPr>
                <w:rFonts w:eastAsia="宋体" w:cs="Times New Roman" w:hint="eastAsia"/>
                <w:kern w:val="0"/>
                <w:sz w:val="21"/>
              </w:rPr>
              <w:t>）</w:t>
            </w:r>
          </w:p>
          <w:p w:rsidR="002D5EC9" w:rsidRPr="00946A5F" w:rsidRDefault="002D5EC9" w:rsidP="003F65CD">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塘</w:t>
            </w:r>
            <w:proofErr w:type="gramStart"/>
            <w:r w:rsidRPr="00946A5F">
              <w:rPr>
                <w:rFonts w:eastAsia="宋体" w:cs="Times New Roman" w:hint="eastAsia"/>
                <w:kern w:val="0"/>
                <w:sz w:val="21"/>
              </w:rPr>
              <w:t>畈</w:t>
            </w:r>
            <w:proofErr w:type="gramEnd"/>
            <w:r w:rsidRPr="00946A5F">
              <w:rPr>
                <w:rFonts w:eastAsia="宋体" w:cs="Times New Roman" w:hint="eastAsia"/>
                <w:kern w:val="0"/>
                <w:sz w:val="21"/>
              </w:rPr>
              <w:t>村（</w:t>
            </w:r>
            <w:r w:rsidRPr="00946A5F">
              <w:rPr>
                <w:rFonts w:eastAsia="宋体" w:cs="Times New Roman" w:hint="eastAsia"/>
                <w:kern w:val="0"/>
                <w:sz w:val="21"/>
              </w:rPr>
              <w:t>2016</w:t>
            </w:r>
            <w:r w:rsidRPr="00946A5F">
              <w:rPr>
                <w:rFonts w:eastAsia="宋体" w:cs="Times New Roman" w:hint="eastAsia"/>
                <w:kern w:val="0"/>
                <w:sz w:val="21"/>
              </w:rPr>
              <w:t>）</w:t>
            </w:r>
          </w:p>
        </w:tc>
        <w:tc>
          <w:tcPr>
            <w:tcW w:w="791"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15</w:t>
            </w:r>
          </w:p>
        </w:tc>
        <w:tc>
          <w:tcPr>
            <w:tcW w:w="720" w:type="pct"/>
            <w:shd w:val="clear" w:color="auto" w:fill="auto"/>
            <w:noWrap/>
            <w:vAlign w:val="center"/>
          </w:tcPr>
          <w:p w:rsidR="003F65CD" w:rsidRPr="00946A5F" w:rsidRDefault="002D5EC9"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3</w:t>
            </w:r>
          </w:p>
        </w:tc>
        <w:tc>
          <w:tcPr>
            <w:tcW w:w="845"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r>
      <w:tr w:rsidR="003F65CD" w:rsidRPr="00946A5F" w:rsidTr="003F65CD">
        <w:trPr>
          <w:trHeight w:val="397"/>
        </w:trPr>
        <w:tc>
          <w:tcPr>
            <w:tcW w:w="630"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proofErr w:type="gramStart"/>
            <w:r w:rsidRPr="00946A5F">
              <w:rPr>
                <w:rFonts w:eastAsia="宋体" w:cs="Times New Roman" w:hint="eastAsia"/>
                <w:kern w:val="0"/>
                <w:sz w:val="21"/>
              </w:rPr>
              <w:t>郝</w:t>
            </w:r>
            <w:proofErr w:type="gramEnd"/>
            <w:r w:rsidRPr="00946A5F">
              <w:rPr>
                <w:rFonts w:eastAsia="宋体" w:cs="Times New Roman" w:hint="eastAsia"/>
                <w:kern w:val="0"/>
                <w:sz w:val="21"/>
              </w:rPr>
              <w:t>店镇</w:t>
            </w:r>
          </w:p>
        </w:tc>
        <w:tc>
          <w:tcPr>
            <w:tcW w:w="792"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省级（</w:t>
            </w:r>
            <w:r w:rsidRPr="00946A5F">
              <w:rPr>
                <w:rFonts w:eastAsia="宋体" w:cs="Times New Roman" w:hint="eastAsia"/>
                <w:kern w:val="0"/>
                <w:sz w:val="21"/>
              </w:rPr>
              <w:t>2015</w:t>
            </w:r>
            <w:r w:rsidRPr="00946A5F">
              <w:rPr>
                <w:rFonts w:eastAsia="宋体" w:cs="Times New Roman"/>
                <w:kern w:val="0"/>
                <w:sz w:val="21"/>
              </w:rPr>
              <w:t>）</w:t>
            </w:r>
          </w:p>
        </w:tc>
        <w:tc>
          <w:tcPr>
            <w:tcW w:w="1222"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白龙村（</w:t>
            </w:r>
            <w:r w:rsidRPr="00946A5F">
              <w:rPr>
                <w:rFonts w:eastAsia="宋体" w:cs="Times New Roman"/>
                <w:kern w:val="0"/>
                <w:sz w:val="21"/>
              </w:rPr>
              <w:t>201</w:t>
            </w:r>
            <w:r w:rsidRPr="00946A5F">
              <w:rPr>
                <w:rFonts w:eastAsia="宋体" w:cs="Times New Roman" w:hint="eastAsia"/>
                <w:kern w:val="0"/>
                <w:sz w:val="21"/>
              </w:rPr>
              <w:t>4</w:t>
            </w:r>
            <w:r w:rsidRPr="00946A5F">
              <w:rPr>
                <w:rFonts w:eastAsia="宋体" w:cs="Times New Roman"/>
                <w:kern w:val="0"/>
                <w:sz w:val="21"/>
              </w:rPr>
              <w:t>）</w:t>
            </w:r>
          </w:p>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关店村（</w:t>
            </w:r>
            <w:r w:rsidRPr="00946A5F">
              <w:rPr>
                <w:rFonts w:eastAsia="宋体" w:cs="Times New Roman" w:hint="eastAsia"/>
                <w:kern w:val="0"/>
                <w:sz w:val="21"/>
              </w:rPr>
              <w:t>2015</w:t>
            </w:r>
            <w:r w:rsidRPr="00946A5F">
              <w:rPr>
                <w:rFonts w:eastAsia="宋体" w:cs="Times New Roman" w:hint="eastAsia"/>
                <w:kern w:val="0"/>
                <w:sz w:val="21"/>
              </w:rPr>
              <w:t>）</w:t>
            </w:r>
          </w:p>
        </w:tc>
        <w:tc>
          <w:tcPr>
            <w:tcW w:w="791"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18</w:t>
            </w:r>
          </w:p>
        </w:tc>
        <w:tc>
          <w:tcPr>
            <w:tcW w:w="720"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w:t>
            </w:r>
          </w:p>
        </w:tc>
        <w:tc>
          <w:tcPr>
            <w:tcW w:w="845"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r>
      <w:tr w:rsidR="003F65CD" w:rsidRPr="00946A5F" w:rsidTr="003F65CD">
        <w:trPr>
          <w:trHeight w:val="397"/>
        </w:trPr>
        <w:tc>
          <w:tcPr>
            <w:tcW w:w="630"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蔡河镇</w:t>
            </w:r>
          </w:p>
        </w:tc>
        <w:tc>
          <w:tcPr>
            <w:tcW w:w="792"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无</w:t>
            </w:r>
          </w:p>
        </w:tc>
        <w:tc>
          <w:tcPr>
            <w:tcW w:w="1222"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柏树巷村（</w:t>
            </w:r>
            <w:r w:rsidRPr="00946A5F">
              <w:rPr>
                <w:rFonts w:eastAsia="宋体" w:cs="Times New Roman"/>
                <w:kern w:val="0"/>
                <w:sz w:val="21"/>
              </w:rPr>
              <w:t>201</w:t>
            </w:r>
            <w:r w:rsidRPr="00946A5F">
              <w:rPr>
                <w:rFonts w:eastAsia="宋体" w:cs="Times New Roman" w:hint="eastAsia"/>
                <w:kern w:val="0"/>
                <w:sz w:val="21"/>
              </w:rPr>
              <w:t>4</w:t>
            </w:r>
            <w:r w:rsidRPr="00946A5F">
              <w:rPr>
                <w:rFonts w:eastAsia="宋体" w:cs="Times New Roman"/>
                <w:kern w:val="0"/>
                <w:sz w:val="21"/>
              </w:rPr>
              <w:t>）</w:t>
            </w:r>
          </w:p>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老虎岗村（</w:t>
            </w:r>
            <w:r w:rsidRPr="00946A5F">
              <w:rPr>
                <w:rFonts w:eastAsia="宋体" w:cs="Times New Roman" w:hint="eastAsia"/>
                <w:kern w:val="0"/>
                <w:sz w:val="21"/>
              </w:rPr>
              <w:t>2015</w:t>
            </w:r>
            <w:r w:rsidRPr="00946A5F">
              <w:rPr>
                <w:rFonts w:eastAsia="宋体" w:cs="Times New Roman" w:hint="eastAsia"/>
                <w:kern w:val="0"/>
                <w:sz w:val="21"/>
              </w:rPr>
              <w:t>）</w:t>
            </w:r>
          </w:p>
        </w:tc>
        <w:tc>
          <w:tcPr>
            <w:tcW w:w="791"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25</w:t>
            </w:r>
          </w:p>
        </w:tc>
        <w:tc>
          <w:tcPr>
            <w:tcW w:w="720"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w:t>
            </w:r>
          </w:p>
        </w:tc>
        <w:tc>
          <w:tcPr>
            <w:tcW w:w="845"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18</w:t>
            </w:r>
          </w:p>
        </w:tc>
      </w:tr>
      <w:tr w:rsidR="003F65CD" w:rsidRPr="00946A5F" w:rsidTr="003F65CD">
        <w:trPr>
          <w:trHeight w:val="397"/>
        </w:trPr>
        <w:tc>
          <w:tcPr>
            <w:tcW w:w="630"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李店镇</w:t>
            </w:r>
          </w:p>
        </w:tc>
        <w:tc>
          <w:tcPr>
            <w:tcW w:w="792"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无</w:t>
            </w:r>
          </w:p>
        </w:tc>
        <w:tc>
          <w:tcPr>
            <w:tcW w:w="1222"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友谊村（</w:t>
            </w:r>
            <w:r w:rsidRPr="00946A5F">
              <w:rPr>
                <w:rFonts w:eastAsia="宋体" w:cs="Times New Roman"/>
                <w:kern w:val="0"/>
                <w:sz w:val="21"/>
              </w:rPr>
              <w:t>201</w:t>
            </w:r>
            <w:r w:rsidRPr="00946A5F">
              <w:rPr>
                <w:rFonts w:eastAsia="宋体" w:cs="Times New Roman" w:hint="eastAsia"/>
                <w:kern w:val="0"/>
                <w:sz w:val="21"/>
              </w:rPr>
              <w:t>4</w:t>
            </w:r>
            <w:r w:rsidRPr="00946A5F">
              <w:rPr>
                <w:rFonts w:eastAsia="宋体" w:cs="Times New Roman"/>
                <w:kern w:val="0"/>
                <w:sz w:val="21"/>
              </w:rPr>
              <w:t>）</w:t>
            </w:r>
          </w:p>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李店村（</w:t>
            </w:r>
            <w:r w:rsidRPr="00946A5F">
              <w:rPr>
                <w:rFonts w:eastAsia="宋体" w:cs="Times New Roman" w:hint="eastAsia"/>
                <w:kern w:val="0"/>
                <w:sz w:val="21"/>
              </w:rPr>
              <w:t>2015</w:t>
            </w:r>
            <w:r w:rsidRPr="00946A5F">
              <w:rPr>
                <w:rFonts w:eastAsia="宋体" w:cs="Times New Roman" w:hint="eastAsia"/>
                <w:kern w:val="0"/>
                <w:sz w:val="21"/>
              </w:rPr>
              <w:t>）</w:t>
            </w:r>
          </w:p>
          <w:p w:rsidR="002D5EC9" w:rsidRPr="00946A5F" w:rsidRDefault="002D5EC9"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麻城村（</w:t>
            </w:r>
            <w:r w:rsidRPr="00946A5F">
              <w:rPr>
                <w:rFonts w:eastAsia="宋体" w:cs="Times New Roman" w:hint="eastAsia"/>
                <w:kern w:val="0"/>
                <w:sz w:val="21"/>
              </w:rPr>
              <w:t>2016</w:t>
            </w:r>
            <w:r w:rsidRPr="00946A5F">
              <w:rPr>
                <w:rFonts w:eastAsia="宋体" w:cs="Times New Roman" w:hint="eastAsia"/>
                <w:kern w:val="0"/>
                <w:sz w:val="21"/>
              </w:rPr>
              <w:t>）</w:t>
            </w:r>
          </w:p>
        </w:tc>
        <w:tc>
          <w:tcPr>
            <w:tcW w:w="791"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20</w:t>
            </w:r>
          </w:p>
        </w:tc>
        <w:tc>
          <w:tcPr>
            <w:tcW w:w="720" w:type="pct"/>
            <w:shd w:val="clear" w:color="auto" w:fill="auto"/>
            <w:noWrap/>
            <w:vAlign w:val="center"/>
          </w:tcPr>
          <w:p w:rsidR="003F65CD" w:rsidRPr="00946A5F" w:rsidRDefault="002D5EC9"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3</w:t>
            </w:r>
          </w:p>
        </w:tc>
        <w:tc>
          <w:tcPr>
            <w:tcW w:w="845" w:type="pct"/>
            <w:shd w:val="clear" w:color="auto" w:fill="auto"/>
            <w:noWrap/>
            <w:vAlign w:val="center"/>
          </w:tcPr>
          <w:p w:rsidR="003F65CD" w:rsidRPr="00946A5F" w:rsidRDefault="003F65CD" w:rsidP="002D5EC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w:t>
            </w:r>
            <w:r w:rsidR="002D5EC9" w:rsidRPr="00946A5F">
              <w:rPr>
                <w:rFonts w:eastAsia="宋体" w:cs="Times New Roman" w:hint="eastAsia"/>
                <w:kern w:val="0"/>
                <w:sz w:val="21"/>
              </w:rPr>
              <w:t>3</w:t>
            </w:r>
          </w:p>
        </w:tc>
      </w:tr>
      <w:tr w:rsidR="003F65CD" w:rsidRPr="00946A5F" w:rsidTr="003F65CD">
        <w:trPr>
          <w:trHeight w:val="397"/>
        </w:trPr>
        <w:tc>
          <w:tcPr>
            <w:tcW w:w="630"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太平镇</w:t>
            </w:r>
          </w:p>
        </w:tc>
        <w:tc>
          <w:tcPr>
            <w:tcW w:w="792"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无</w:t>
            </w:r>
          </w:p>
        </w:tc>
        <w:tc>
          <w:tcPr>
            <w:tcW w:w="1222" w:type="pct"/>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七里冲村（</w:t>
            </w:r>
            <w:r w:rsidRPr="00946A5F">
              <w:rPr>
                <w:rFonts w:eastAsia="宋体" w:cs="Times New Roman" w:hint="eastAsia"/>
                <w:kern w:val="0"/>
                <w:sz w:val="21"/>
              </w:rPr>
              <w:t>2015</w:t>
            </w:r>
            <w:r w:rsidRPr="00946A5F">
              <w:rPr>
                <w:rFonts w:eastAsia="宋体" w:cs="Times New Roman"/>
                <w:kern w:val="0"/>
                <w:sz w:val="21"/>
              </w:rPr>
              <w:t>）</w:t>
            </w:r>
          </w:p>
          <w:p w:rsidR="002D5EC9" w:rsidRPr="00946A5F" w:rsidRDefault="002D5EC9"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红日村（</w:t>
            </w:r>
            <w:r w:rsidRPr="00946A5F">
              <w:rPr>
                <w:rFonts w:eastAsia="宋体" w:cs="Times New Roman" w:hint="eastAsia"/>
                <w:kern w:val="0"/>
                <w:sz w:val="21"/>
              </w:rPr>
              <w:t>2016</w:t>
            </w:r>
            <w:r w:rsidRPr="00946A5F">
              <w:rPr>
                <w:rFonts w:eastAsia="宋体" w:cs="Times New Roman" w:hint="eastAsia"/>
                <w:kern w:val="0"/>
                <w:sz w:val="21"/>
              </w:rPr>
              <w:t>）</w:t>
            </w:r>
          </w:p>
        </w:tc>
        <w:tc>
          <w:tcPr>
            <w:tcW w:w="791" w:type="pct"/>
            <w:shd w:val="clear" w:color="auto" w:fill="auto"/>
            <w:noWrap/>
            <w:vAlign w:val="center"/>
          </w:tcPr>
          <w:p w:rsidR="003F65CD" w:rsidRPr="00946A5F" w:rsidRDefault="003F65CD" w:rsidP="003F65CD">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16</w:t>
            </w:r>
          </w:p>
        </w:tc>
        <w:tc>
          <w:tcPr>
            <w:tcW w:w="720" w:type="pct"/>
            <w:shd w:val="clear" w:color="auto" w:fill="auto"/>
            <w:noWrap/>
            <w:vAlign w:val="center"/>
          </w:tcPr>
          <w:p w:rsidR="003F65CD" w:rsidRPr="00946A5F" w:rsidRDefault="002D5EC9"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w:t>
            </w:r>
          </w:p>
        </w:tc>
        <w:tc>
          <w:tcPr>
            <w:tcW w:w="845" w:type="pct"/>
            <w:shd w:val="clear" w:color="auto" w:fill="auto"/>
            <w:noWrap/>
            <w:vAlign w:val="center"/>
          </w:tcPr>
          <w:p w:rsidR="003F65CD" w:rsidRPr="00946A5F" w:rsidRDefault="003F65CD" w:rsidP="002D5EC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w:t>
            </w:r>
            <w:r w:rsidR="002D5EC9" w:rsidRPr="00946A5F">
              <w:rPr>
                <w:rFonts w:eastAsia="宋体" w:cs="Times New Roman" w:hint="eastAsia"/>
                <w:kern w:val="0"/>
                <w:sz w:val="21"/>
              </w:rPr>
              <w:t>1</w:t>
            </w:r>
          </w:p>
        </w:tc>
      </w:tr>
      <w:tr w:rsidR="003F65CD" w:rsidRPr="00946A5F" w:rsidTr="003F65CD">
        <w:trPr>
          <w:trHeight w:val="397"/>
        </w:trPr>
        <w:tc>
          <w:tcPr>
            <w:tcW w:w="630" w:type="pct"/>
            <w:tcBorders>
              <w:bottom w:val="single" w:sz="12" w:space="0" w:color="auto"/>
            </w:tcBorders>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proofErr w:type="gramStart"/>
            <w:r w:rsidRPr="00946A5F">
              <w:rPr>
                <w:rFonts w:eastAsia="宋体" w:cs="Times New Roman" w:hint="eastAsia"/>
                <w:kern w:val="0"/>
                <w:sz w:val="21"/>
              </w:rPr>
              <w:t>骆</w:t>
            </w:r>
            <w:proofErr w:type="gramEnd"/>
            <w:r w:rsidRPr="00946A5F">
              <w:rPr>
                <w:rFonts w:eastAsia="宋体" w:cs="Times New Roman" w:hint="eastAsia"/>
                <w:kern w:val="0"/>
                <w:sz w:val="21"/>
              </w:rPr>
              <w:t>店镇</w:t>
            </w:r>
          </w:p>
        </w:tc>
        <w:tc>
          <w:tcPr>
            <w:tcW w:w="792" w:type="pct"/>
            <w:tcBorders>
              <w:bottom w:val="single" w:sz="12" w:space="0" w:color="auto"/>
            </w:tcBorders>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无</w:t>
            </w:r>
          </w:p>
        </w:tc>
        <w:tc>
          <w:tcPr>
            <w:tcW w:w="1222" w:type="pct"/>
            <w:tcBorders>
              <w:bottom w:val="single" w:sz="12" w:space="0" w:color="auto"/>
            </w:tcBorders>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红桥村（</w:t>
            </w:r>
            <w:r w:rsidRPr="00946A5F">
              <w:rPr>
                <w:rFonts w:eastAsia="宋体" w:cs="Times New Roman"/>
                <w:kern w:val="0"/>
                <w:sz w:val="21"/>
              </w:rPr>
              <w:t>201</w:t>
            </w:r>
            <w:r w:rsidRPr="00946A5F">
              <w:rPr>
                <w:rFonts w:eastAsia="宋体" w:cs="Times New Roman" w:hint="eastAsia"/>
                <w:kern w:val="0"/>
                <w:sz w:val="21"/>
              </w:rPr>
              <w:t>4</w:t>
            </w:r>
            <w:r w:rsidRPr="00946A5F">
              <w:rPr>
                <w:rFonts w:eastAsia="宋体" w:cs="Times New Roman"/>
                <w:kern w:val="0"/>
                <w:sz w:val="21"/>
              </w:rPr>
              <w:t>）</w:t>
            </w:r>
          </w:p>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远景村（</w:t>
            </w:r>
            <w:r w:rsidRPr="00946A5F">
              <w:rPr>
                <w:rFonts w:eastAsia="宋体" w:cs="Times New Roman" w:hint="eastAsia"/>
                <w:kern w:val="0"/>
                <w:sz w:val="21"/>
              </w:rPr>
              <w:t>2015</w:t>
            </w:r>
            <w:r w:rsidRPr="00946A5F">
              <w:rPr>
                <w:rFonts w:eastAsia="宋体" w:cs="Times New Roman" w:hint="eastAsia"/>
                <w:kern w:val="0"/>
                <w:sz w:val="21"/>
              </w:rPr>
              <w:t>）</w:t>
            </w:r>
          </w:p>
        </w:tc>
        <w:tc>
          <w:tcPr>
            <w:tcW w:w="791" w:type="pct"/>
            <w:tcBorders>
              <w:bottom w:val="single" w:sz="12" w:space="0" w:color="auto"/>
            </w:tcBorders>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21</w:t>
            </w:r>
          </w:p>
        </w:tc>
        <w:tc>
          <w:tcPr>
            <w:tcW w:w="720" w:type="pct"/>
            <w:tcBorders>
              <w:bottom w:val="single" w:sz="12" w:space="0" w:color="auto"/>
            </w:tcBorders>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w:t>
            </w:r>
          </w:p>
        </w:tc>
        <w:tc>
          <w:tcPr>
            <w:tcW w:w="845" w:type="pct"/>
            <w:tcBorders>
              <w:bottom w:val="single" w:sz="12" w:space="0" w:color="auto"/>
            </w:tcBorders>
            <w:shd w:val="clear" w:color="auto" w:fill="auto"/>
            <w:noWrap/>
            <w:vAlign w:val="center"/>
          </w:tcPr>
          <w:p w:rsidR="003F65CD" w:rsidRPr="00946A5F" w:rsidRDefault="003F65CD" w:rsidP="00EE6C78">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15</w:t>
            </w:r>
          </w:p>
        </w:tc>
      </w:tr>
    </w:tbl>
    <w:p w:rsidR="00EE6C78" w:rsidRPr="00946A5F" w:rsidRDefault="00EE6C78" w:rsidP="00EE6C78">
      <w:pPr>
        <w:pStyle w:val="a5"/>
      </w:pPr>
    </w:p>
    <w:p w:rsidR="002D5EC9" w:rsidRPr="00946A5F" w:rsidRDefault="002D5EC9" w:rsidP="002D5EC9">
      <w:pPr>
        <w:pStyle w:val="a5"/>
        <w:jc w:val="both"/>
      </w:pPr>
    </w:p>
    <w:p w:rsidR="00EE6C78" w:rsidRPr="00946A5F" w:rsidRDefault="00EE6C78" w:rsidP="00EE6C78">
      <w:pPr>
        <w:pStyle w:val="a5"/>
      </w:pPr>
      <w:r w:rsidRPr="00946A5F">
        <w:rPr>
          <w:rFonts w:hint="eastAsia"/>
        </w:rPr>
        <w:t>表</w:t>
      </w:r>
      <w:r w:rsidR="00CB7EAF" w:rsidRPr="00946A5F">
        <w:rPr>
          <w:rFonts w:hint="eastAsia"/>
        </w:rPr>
        <w:t>11</w:t>
      </w:r>
      <w:r w:rsidRPr="00946A5F">
        <w:rPr>
          <w:rFonts w:hint="eastAsia"/>
        </w:rPr>
        <w:t xml:space="preserve">-3-2 </w:t>
      </w:r>
      <w:r w:rsidR="00D0733F" w:rsidRPr="00946A5F">
        <w:rPr>
          <w:rFonts w:hint="eastAsia"/>
        </w:rPr>
        <w:t>广水市</w:t>
      </w:r>
      <w:r w:rsidRPr="00946A5F">
        <w:rPr>
          <w:rFonts w:hint="eastAsia"/>
        </w:rPr>
        <w:t>各</w:t>
      </w:r>
      <w:r w:rsidR="00CB7EAF" w:rsidRPr="00946A5F">
        <w:rPr>
          <w:rFonts w:hint="eastAsia"/>
        </w:rPr>
        <w:t>街道（乡镇）</w:t>
      </w:r>
      <w:r w:rsidRPr="00946A5F">
        <w:rPr>
          <w:rFonts w:hint="eastAsia"/>
        </w:rPr>
        <w:t>生态文明创建时间节点表</w:t>
      </w:r>
    </w:p>
    <w:tbl>
      <w:tblPr>
        <w:tblW w:w="5000" w:type="pct"/>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118"/>
        <w:gridCol w:w="1457"/>
        <w:gridCol w:w="1457"/>
        <w:gridCol w:w="1456"/>
        <w:gridCol w:w="1456"/>
        <w:gridCol w:w="1456"/>
        <w:gridCol w:w="1454"/>
      </w:tblGrid>
      <w:tr w:rsidR="002D5EC9" w:rsidRPr="00946A5F" w:rsidTr="002D5EC9">
        <w:trPr>
          <w:trHeight w:val="397"/>
        </w:trPr>
        <w:tc>
          <w:tcPr>
            <w:tcW w:w="567" w:type="pct"/>
            <w:tcBorders>
              <w:top w:val="single" w:sz="12" w:space="0" w:color="auto"/>
              <w:bottom w:val="single" w:sz="12" w:space="0" w:color="auto"/>
            </w:tcBorders>
            <w:shd w:val="clear" w:color="auto" w:fill="auto"/>
            <w:noWrap/>
            <w:vAlign w:val="center"/>
            <w:hideMark/>
          </w:tcPr>
          <w:p w:rsidR="002D5EC9" w:rsidRPr="00946A5F" w:rsidRDefault="002D5EC9" w:rsidP="00EE6C78">
            <w:pPr>
              <w:widowControl/>
              <w:spacing w:line="240" w:lineRule="auto"/>
              <w:ind w:firstLineChars="0" w:firstLine="0"/>
              <w:jc w:val="center"/>
              <w:rPr>
                <w:rFonts w:eastAsia="宋体" w:cs="Times New Roman"/>
                <w:kern w:val="0"/>
                <w:sz w:val="21"/>
              </w:rPr>
            </w:pPr>
            <w:r w:rsidRPr="00946A5F">
              <w:rPr>
                <w:rFonts w:eastAsia="宋体" w:cs="Times New Roman"/>
                <w:kern w:val="0"/>
                <w:sz w:val="21"/>
              </w:rPr>
              <w:lastRenderedPageBreak/>
              <w:t>乡镇名称</w:t>
            </w:r>
          </w:p>
        </w:tc>
        <w:tc>
          <w:tcPr>
            <w:tcW w:w="739" w:type="pct"/>
            <w:tcBorders>
              <w:top w:val="single" w:sz="12" w:space="0" w:color="auto"/>
              <w:bottom w:val="single" w:sz="12" w:space="0" w:color="auto"/>
            </w:tcBorders>
            <w:shd w:val="clear" w:color="auto" w:fill="auto"/>
            <w:noWrap/>
            <w:vAlign w:val="center"/>
            <w:hideMark/>
          </w:tcPr>
          <w:p w:rsidR="002D5EC9" w:rsidRPr="00946A5F" w:rsidRDefault="002D5EC9" w:rsidP="002D5EC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w:t>
            </w:r>
            <w:r w:rsidRPr="00946A5F">
              <w:rPr>
                <w:rFonts w:eastAsia="宋体" w:cs="Times New Roman" w:hint="eastAsia"/>
                <w:kern w:val="0"/>
                <w:sz w:val="21"/>
              </w:rPr>
              <w:t>8</w:t>
            </w:r>
            <w:r w:rsidRPr="00946A5F">
              <w:rPr>
                <w:rFonts w:eastAsia="宋体" w:cs="Times New Roman"/>
                <w:kern w:val="0"/>
                <w:sz w:val="21"/>
              </w:rPr>
              <w:t>年</w:t>
            </w:r>
          </w:p>
        </w:tc>
        <w:tc>
          <w:tcPr>
            <w:tcW w:w="739" w:type="pct"/>
            <w:tcBorders>
              <w:top w:val="single" w:sz="12" w:space="0" w:color="auto"/>
              <w:bottom w:val="single" w:sz="12" w:space="0" w:color="auto"/>
            </w:tcBorders>
            <w:shd w:val="clear" w:color="auto" w:fill="auto"/>
            <w:noWrap/>
            <w:vAlign w:val="center"/>
            <w:hideMark/>
          </w:tcPr>
          <w:p w:rsidR="002D5EC9" w:rsidRPr="00946A5F" w:rsidRDefault="002D5EC9" w:rsidP="002D5EC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201</w:t>
            </w:r>
            <w:r w:rsidRPr="00946A5F">
              <w:rPr>
                <w:rFonts w:eastAsia="宋体" w:cs="Times New Roman" w:hint="eastAsia"/>
                <w:kern w:val="0"/>
                <w:sz w:val="21"/>
              </w:rPr>
              <w:t>9</w:t>
            </w:r>
            <w:r w:rsidRPr="00946A5F">
              <w:rPr>
                <w:rFonts w:eastAsia="宋体" w:cs="Times New Roman"/>
                <w:kern w:val="0"/>
                <w:sz w:val="21"/>
              </w:rPr>
              <w:t>年</w:t>
            </w:r>
          </w:p>
        </w:tc>
        <w:tc>
          <w:tcPr>
            <w:tcW w:w="739" w:type="pct"/>
            <w:tcBorders>
              <w:top w:val="single" w:sz="12" w:space="0" w:color="auto"/>
              <w:bottom w:val="single" w:sz="12" w:space="0" w:color="auto"/>
            </w:tcBorders>
            <w:shd w:val="clear" w:color="auto" w:fill="auto"/>
            <w:noWrap/>
            <w:vAlign w:val="center"/>
            <w:hideMark/>
          </w:tcPr>
          <w:p w:rsidR="002D5EC9" w:rsidRPr="00946A5F" w:rsidRDefault="002D5EC9" w:rsidP="002D5EC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w:t>
            </w:r>
            <w:r w:rsidRPr="00946A5F">
              <w:rPr>
                <w:rFonts w:eastAsia="宋体" w:cs="Times New Roman" w:hint="eastAsia"/>
                <w:kern w:val="0"/>
                <w:sz w:val="21"/>
              </w:rPr>
              <w:t>20</w:t>
            </w:r>
            <w:r w:rsidRPr="00946A5F">
              <w:rPr>
                <w:rFonts w:eastAsia="宋体" w:cs="Times New Roman"/>
                <w:kern w:val="0"/>
                <w:sz w:val="21"/>
              </w:rPr>
              <w:t>年</w:t>
            </w:r>
          </w:p>
        </w:tc>
        <w:tc>
          <w:tcPr>
            <w:tcW w:w="739" w:type="pct"/>
            <w:tcBorders>
              <w:top w:val="single" w:sz="12" w:space="0" w:color="auto"/>
              <w:bottom w:val="single" w:sz="12" w:space="0" w:color="auto"/>
            </w:tcBorders>
            <w:shd w:val="clear" w:color="auto" w:fill="auto"/>
            <w:noWrap/>
            <w:vAlign w:val="center"/>
            <w:hideMark/>
          </w:tcPr>
          <w:p w:rsidR="002D5EC9" w:rsidRPr="00946A5F" w:rsidRDefault="002D5EC9" w:rsidP="002D5EC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202</w:t>
            </w:r>
            <w:r w:rsidRPr="00946A5F">
              <w:rPr>
                <w:rFonts w:eastAsia="宋体" w:cs="Times New Roman" w:hint="eastAsia"/>
                <w:kern w:val="0"/>
                <w:sz w:val="21"/>
              </w:rPr>
              <w:t>1</w:t>
            </w:r>
            <w:r w:rsidRPr="00946A5F">
              <w:rPr>
                <w:rFonts w:eastAsia="宋体" w:cs="Times New Roman"/>
                <w:kern w:val="0"/>
                <w:sz w:val="21"/>
              </w:rPr>
              <w:t>年</w:t>
            </w:r>
          </w:p>
        </w:tc>
        <w:tc>
          <w:tcPr>
            <w:tcW w:w="739" w:type="pct"/>
            <w:tcBorders>
              <w:top w:val="single" w:sz="12" w:space="0" w:color="auto"/>
              <w:bottom w:val="single" w:sz="12" w:space="0" w:color="auto"/>
            </w:tcBorders>
            <w:shd w:val="clear" w:color="auto" w:fill="auto"/>
            <w:noWrap/>
            <w:vAlign w:val="center"/>
            <w:hideMark/>
          </w:tcPr>
          <w:p w:rsidR="002D5EC9" w:rsidRPr="00946A5F" w:rsidRDefault="002D5EC9" w:rsidP="002D5EC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202</w:t>
            </w:r>
            <w:r w:rsidRPr="00946A5F">
              <w:rPr>
                <w:rFonts w:eastAsia="宋体" w:cs="Times New Roman" w:hint="eastAsia"/>
                <w:kern w:val="0"/>
                <w:sz w:val="21"/>
              </w:rPr>
              <w:t>2</w:t>
            </w:r>
            <w:r w:rsidRPr="00946A5F">
              <w:rPr>
                <w:rFonts w:eastAsia="宋体" w:cs="Times New Roman"/>
                <w:kern w:val="0"/>
                <w:sz w:val="21"/>
              </w:rPr>
              <w:t>年</w:t>
            </w:r>
          </w:p>
        </w:tc>
        <w:tc>
          <w:tcPr>
            <w:tcW w:w="738" w:type="pct"/>
            <w:tcBorders>
              <w:top w:val="single" w:sz="12" w:space="0" w:color="auto"/>
              <w:bottom w:val="single" w:sz="12" w:space="0" w:color="auto"/>
            </w:tcBorders>
            <w:vAlign w:val="center"/>
          </w:tcPr>
          <w:p w:rsidR="002D5EC9" w:rsidRPr="00946A5F" w:rsidRDefault="002D5EC9" w:rsidP="002D5EC9">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2023</w:t>
            </w:r>
            <w:r w:rsidRPr="00946A5F">
              <w:rPr>
                <w:rFonts w:eastAsia="宋体" w:cs="Times New Roman" w:hint="eastAsia"/>
                <w:kern w:val="0"/>
                <w:sz w:val="21"/>
              </w:rPr>
              <w:t>年</w:t>
            </w:r>
          </w:p>
        </w:tc>
      </w:tr>
      <w:tr w:rsidR="002D5EC9" w:rsidRPr="00946A5F" w:rsidTr="002D5EC9">
        <w:trPr>
          <w:trHeight w:val="397"/>
        </w:trPr>
        <w:tc>
          <w:tcPr>
            <w:tcW w:w="567" w:type="pct"/>
            <w:tcBorders>
              <w:top w:val="single" w:sz="12" w:space="0" w:color="auto"/>
            </w:tcBorders>
            <w:shd w:val="clear" w:color="auto" w:fill="auto"/>
            <w:noWrap/>
            <w:vAlign w:val="center"/>
            <w:hideMark/>
          </w:tcPr>
          <w:p w:rsidR="002D5EC9" w:rsidRPr="00946A5F" w:rsidRDefault="002D5EC9" w:rsidP="00254C6E">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应山街道</w:t>
            </w:r>
          </w:p>
        </w:tc>
        <w:tc>
          <w:tcPr>
            <w:tcW w:w="739" w:type="pct"/>
            <w:tcBorders>
              <w:top w:val="single" w:sz="12" w:space="0" w:color="auto"/>
            </w:tcBorders>
            <w:shd w:val="clear" w:color="auto" w:fill="auto"/>
            <w:noWrap/>
            <w:vAlign w:val="center"/>
          </w:tcPr>
          <w:p w:rsidR="002D5EC9" w:rsidRPr="00946A5F" w:rsidRDefault="002D5EC9" w:rsidP="002D5EC9">
            <w:pPr>
              <w:widowControl/>
              <w:spacing w:line="240" w:lineRule="auto"/>
              <w:ind w:firstLineChars="0" w:firstLine="0"/>
              <w:jc w:val="center"/>
              <w:rPr>
                <w:rFonts w:eastAsia="宋体" w:cs="Times New Roman"/>
                <w:kern w:val="0"/>
                <w:sz w:val="21"/>
              </w:rPr>
            </w:pPr>
          </w:p>
        </w:tc>
        <w:tc>
          <w:tcPr>
            <w:tcW w:w="739" w:type="pct"/>
            <w:tcBorders>
              <w:top w:val="single" w:sz="12" w:space="0" w:color="auto"/>
            </w:tcBorders>
            <w:shd w:val="clear" w:color="auto" w:fill="auto"/>
            <w:noWrap/>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达到湖北省标准</w:t>
            </w:r>
          </w:p>
        </w:tc>
        <w:tc>
          <w:tcPr>
            <w:tcW w:w="739" w:type="pct"/>
            <w:tcBorders>
              <w:top w:val="single" w:sz="12" w:space="0" w:color="auto"/>
            </w:tcBorders>
            <w:shd w:val="clear" w:color="auto" w:fill="auto"/>
            <w:noWrap/>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获得湖北省命名</w:t>
            </w:r>
          </w:p>
        </w:tc>
        <w:tc>
          <w:tcPr>
            <w:tcW w:w="739" w:type="pct"/>
            <w:tcBorders>
              <w:top w:val="single" w:sz="12" w:space="0" w:color="auto"/>
            </w:tcBorders>
            <w:shd w:val="clear" w:color="auto" w:fill="auto"/>
            <w:noWrap/>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达到国家标准</w:t>
            </w:r>
          </w:p>
        </w:tc>
        <w:tc>
          <w:tcPr>
            <w:tcW w:w="739" w:type="pct"/>
            <w:tcBorders>
              <w:top w:val="single" w:sz="12" w:space="0" w:color="auto"/>
            </w:tcBorders>
            <w:shd w:val="clear" w:color="auto" w:fill="auto"/>
            <w:noWrap/>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获得国家命名</w:t>
            </w:r>
          </w:p>
        </w:tc>
        <w:tc>
          <w:tcPr>
            <w:tcW w:w="738" w:type="pct"/>
            <w:tcBorders>
              <w:top w:val="single" w:sz="12" w:space="0" w:color="auto"/>
            </w:tcBorders>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r>
      <w:tr w:rsidR="002D5EC9" w:rsidRPr="00946A5F" w:rsidTr="002D5EC9">
        <w:trPr>
          <w:trHeight w:val="397"/>
        </w:trPr>
        <w:tc>
          <w:tcPr>
            <w:tcW w:w="567" w:type="pct"/>
            <w:shd w:val="clear" w:color="auto" w:fill="auto"/>
            <w:noWrap/>
            <w:vAlign w:val="center"/>
            <w:hideMark/>
          </w:tcPr>
          <w:p w:rsidR="002D5EC9" w:rsidRPr="00946A5F" w:rsidRDefault="002D5EC9" w:rsidP="00254C6E">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十里街道</w:t>
            </w:r>
          </w:p>
        </w:tc>
        <w:tc>
          <w:tcPr>
            <w:tcW w:w="739" w:type="pct"/>
            <w:shd w:val="clear" w:color="auto" w:fill="auto"/>
            <w:noWrap/>
            <w:vAlign w:val="center"/>
          </w:tcPr>
          <w:p w:rsidR="002D5EC9" w:rsidRPr="00946A5F" w:rsidRDefault="002D5EC9" w:rsidP="002D5EC9">
            <w:pPr>
              <w:widowControl/>
              <w:spacing w:line="240" w:lineRule="auto"/>
              <w:ind w:firstLineChars="0" w:firstLine="0"/>
              <w:jc w:val="center"/>
              <w:rPr>
                <w:rFonts w:eastAsia="宋体" w:cs="Times New Roman"/>
                <w:kern w:val="0"/>
                <w:sz w:val="21"/>
              </w:rPr>
            </w:pPr>
          </w:p>
        </w:tc>
        <w:tc>
          <w:tcPr>
            <w:tcW w:w="739" w:type="pct"/>
            <w:shd w:val="clear" w:color="auto" w:fill="auto"/>
            <w:noWrap/>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739" w:type="pct"/>
            <w:shd w:val="clear" w:color="auto" w:fill="auto"/>
            <w:noWrap/>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达到湖北省标准</w:t>
            </w:r>
          </w:p>
        </w:tc>
        <w:tc>
          <w:tcPr>
            <w:tcW w:w="739" w:type="pct"/>
            <w:shd w:val="clear" w:color="auto" w:fill="auto"/>
            <w:noWrap/>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获得湖北省命名</w:t>
            </w:r>
          </w:p>
        </w:tc>
        <w:tc>
          <w:tcPr>
            <w:tcW w:w="739" w:type="pct"/>
            <w:shd w:val="clear" w:color="auto" w:fill="auto"/>
            <w:noWrap/>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达到国家标准</w:t>
            </w:r>
          </w:p>
        </w:tc>
        <w:tc>
          <w:tcPr>
            <w:tcW w:w="738" w:type="pct"/>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获得国家命名</w:t>
            </w:r>
          </w:p>
        </w:tc>
      </w:tr>
      <w:tr w:rsidR="002D5EC9" w:rsidRPr="00946A5F" w:rsidTr="002D5EC9">
        <w:trPr>
          <w:trHeight w:val="397"/>
        </w:trPr>
        <w:tc>
          <w:tcPr>
            <w:tcW w:w="567" w:type="pct"/>
            <w:shd w:val="clear" w:color="auto" w:fill="auto"/>
            <w:noWrap/>
            <w:vAlign w:val="center"/>
            <w:hideMark/>
          </w:tcPr>
          <w:p w:rsidR="002D5EC9" w:rsidRPr="00946A5F" w:rsidRDefault="002D5EC9" w:rsidP="00254C6E">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广水街道</w:t>
            </w:r>
          </w:p>
        </w:tc>
        <w:tc>
          <w:tcPr>
            <w:tcW w:w="739" w:type="pct"/>
            <w:shd w:val="clear" w:color="auto" w:fill="auto"/>
            <w:noWrap/>
            <w:vAlign w:val="center"/>
          </w:tcPr>
          <w:p w:rsidR="002D5EC9" w:rsidRPr="00946A5F" w:rsidRDefault="002D5EC9" w:rsidP="002D5EC9">
            <w:pPr>
              <w:widowControl/>
              <w:spacing w:line="240" w:lineRule="auto"/>
              <w:ind w:firstLineChars="0" w:firstLine="0"/>
              <w:jc w:val="center"/>
              <w:rPr>
                <w:rFonts w:eastAsia="宋体" w:cs="Times New Roman"/>
                <w:kern w:val="0"/>
                <w:sz w:val="21"/>
              </w:rPr>
            </w:pPr>
          </w:p>
        </w:tc>
        <w:tc>
          <w:tcPr>
            <w:tcW w:w="739" w:type="pct"/>
            <w:shd w:val="clear" w:color="auto" w:fill="auto"/>
            <w:noWrap/>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达到湖北省标准</w:t>
            </w:r>
          </w:p>
        </w:tc>
        <w:tc>
          <w:tcPr>
            <w:tcW w:w="739" w:type="pct"/>
            <w:shd w:val="clear" w:color="auto" w:fill="auto"/>
            <w:noWrap/>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获得湖北省命名</w:t>
            </w:r>
          </w:p>
        </w:tc>
        <w:tc>
          <w:tcPr>
            <w:tcW w:w="739" w:type="pct"/>
            <w:shd w:val="clear" w:color="auto" w:fill="auto"/>
            <w:noWrap/>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达到国家标准</w:t>
            </w:r>
          </w:p>
        </w:tc>
        <w:tc>
          <w:tcPr>
            <w:tcW w:w="739" w:type="pct"/>
            <w:shd w:val="clear" w:color="auto" w:fill="auto"/>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获得国家命名</w:t>
            </w:r>
          </w:p>
        </w:tc>
        <w:tc>
          <w:tcPr>
            <w:tcW w:w="738" w:type="pct"/>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r>
      <w:tr w:rsidR="002D5EC9" w:rsidRPr="00946A5F" w:rsidTr="002D5EC9">
        <w:trPr>
          <w:trHeight w:val="397"/>
        </w:trPr>
        <w:tc>
          <w:tcPr>
            <w:tcW w:w="567" w:type="pct"/>
            <w:shd w:val="clear" w:color="auto" w:fill="auto"/>
            <w:noWrap/>
            <w:vAlign w:val="center"/>
            <w:hideMark/>
          </w:tcPr>
          <w:p w:rsidR="002D5EC9" w:rsidRPr="00946A5F" w:rsidRDefault="002D5EC9" w:rsidP="00254C6E">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城郊街道</w:t>
            </w:r>
          </w:p>
        </w:tc>
        <w:tc>
          <w:tcPr>
            <w:tcW w:w="739" w:type="pct"/>
            <w:shd w:val="clear" w:color="auto" w:fill="auto"/>
            <w:noWrap/>
            <w:vAlign w:val="center"/>
          </w:tcPr>
          <w:p w:rsidR="002D5EC9" w:rsidRPr="00946A5F" w:rsidRDefault="002D5EC9" w:rsidP="002D5EC9">
            <w:pPr>
              <w:widowControl/>
              <w:spacing w:line="240" w:lineRule="auto"/>
              <w:ind w:firstLineChars="0" w:firstLine="0"/>
              <w:jc w:val="center"/>
              <w:rPr>
                <w:rFonts w:eastAsia="宋体" w:cs="Times New Roman"/>
                <w:kern w:val="0"/>
                <w:sz w:val="21"/>
              </w:rPr>
            </w:pPr>
          </w:p>
        </w:tc>
        <w:tc>
          <w:tcPr>
            <w:tcW w:w="739" w:type="pct"/>
            <w:shd w:val="clear" w:color="auto" w:fill="auto"/>
            <w:noWrap/>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739" w:type="pct"/>
            <w:shd w:val="clear" w:color="auto" w:fill="auto"/>
            <w:noWrap/>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达到湖北省标准</w:t>
            </w:r>
          </w:p>
        </w:tc>
        <w:tc>
          <w:tcPr>
            <w:tcW w:w="739" w:type="pct"/>
            <w:shd w:val="clear" w:color="auto" w:fill="auto"/>
            <w:noWrap/>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获得湖北省命名</w:t>
            </w:r>
          </w:p>
        </w:tc>
        <w:tc>
          <w:tcPr>
            <w:tcW w:w="739" w:type="pct"/>
            <w:shd w:val="clear" w:color="auto" w:fill="auto"/>
            <w:noWrap/>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达到国家标准</w:t>
            </w:r>
          </w:p>
        </w:tc>
        <w:tc>
          <w:tcPr>
            <w:tcW w:w="738" w:type="pct"/>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获得国家命名</w:t>
            </w:r>
          </w:p>
        </w:tc>
      </w:tr>
      <w:tr w:rsidR="002D5EC9" w:rsidRPr="00946A5F" w:rsidTr="002D5EC9">
        <w:trPr>
          <w:trHeight w:val="397"/>
        </w:trPr>
        <w:tc>
          <w:tcPr>
            <w:tcW w:w="567" w:type="pct"/>
            <w:shd w:val="clear" w:color="auto" w:fill="auto"/>
            <w:noWrap/>
            <w:vAlign w:val="center"/>
            <w:hideMark/>
          </w:tcPr>
          <w:p w:rsidR="002D5EC9" w:rsidRPr="00946A5F" w:rsidRDefault="002D5EC9" w:rsidP="00254C6E">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武胜关镇</w:t>
            </w:r>
          </w:p>
        </w:tc>
        <w:tc>
          <w:tcPr>
            <w:tcW w:w="739" w:type="pct"/>
            <w:shd w:val="clear" w:color="auto" w:fill="auto"/>
            <w:noWrap/>
            <w:vAlign w:val="center"/>
          </w:tcPr>
          <w:p w:rsidR="002D5EC9" w:rsidRPr="00946A5F" w:rsidRDefault="002D5EC9" w:rsidP="002D5EC9">
            <w:pPr>
              <w:widowControl/>
              <w:spacing w:line="240" w:lineRule="auto"/>
              <w:ind w:firstLineChars="0" w:firstLine="0"/>
              <w:jc w:val="center"/>
              <w:rPr>
                <w:rFonts w:eastAsia="宋体" w:cs="Times New Roman"/>
                <w:kern w:val="0"/>
                <w:sz w:val="21"/>
              </w:rPr>
            </w:pPr>
          </w:p>
        </w:tc>
        <w:tc>
          <w:tcPr>
            <w:tcW w:w="739" w:type="pct"/>
            <w:shd w:val="clear" w:color="auto" w:fill="auto"/>
            <w:noWrap/>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739" w:type="pct"/>
            <w:shd w:val="clear" w:color="auto" w:fill="auto"/>
            <w:noWrap/>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达到湖北省标准</w:t>
            </w:r>
          </w:p>
        </w:tc>
        <w:tc>
          <w:tcPr>
            <w:tcW w:w="739" w:type="pct"/>
            <w:shd w:val="clear" w:color="auto" w:fill="auto"/>
            <w:noWrap/>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获得湖北省命名</w:t>
            </w:r>
          </w:p>
        </w:tc>
        <w:tc>
          <w:tcPr>
            <w:tcW w:w="739" w:type="pct"/>
            <w:shd w:val="clear" w:color="auto" w:fill="auto"/>
            <w:noWrap/>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达到国家标准</w:t>
            </w:r>
          </w:p>
        </w:tc>
        <w:tc>
          <w:tcPr>
            <w:tcW w:w="738" w:type="pct"/>
            <w:vAlign w:val="center"/>
          </w:tcPr>
          <w:p w:rsidR="002D5EC9" w:rsidRPr="00946A5F" w:rsidRDefault="002D5EC9"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获得国家命名</w:t>
            </w:r>
          </w:p>
        </w:tc>
      </w:tr>
      <w:tr w:rsidR="00FA71CA" w:rsidRPr="00946A5F" w:rsidTr="002D5EC9">
        <w:trPr>
          <w:trHeight w:val="397"/>
        </w:trPr>
        <w:tc>
          <w:tcPr>
            <w:tcW w:w="567" w:type="pct"/>
            <w:shd w:val="clear" w:color="auto" w:fill="auto"/>
            <w:noWrap/>
            <w:vAlign w:val="center"/>
            <w:hideMark/>
          </w:tcPr>
          <w:p w:rsidR="00FA71CA" w:rsidRPr="00946A5F" w:rsidRDefault="00FA71CA" w:rsidP="00254C6E">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杨寨镇</w:t>
            </w:r>
          </w:p>
        </w:tc>
        <w:tc>
          <w:tcPr>
            <w:tcW w:w="739" w:type="pct"/>
            <w:shd w:val="clear" w:color="auto" w:fill="auto"/>
            <w:noWrap/>
            <w:vAlign w:val="center"/>
          </w:tcPr>
          <w:p w:rsidR="00FA71CA" w:rsidRPr="00946A5F" w:rsidRDefault="00FA71CA" w:rsidP="002D5EC9">
            <w:pPr>
              <w:widowControl/>
              <w:spacing w:line="240" w:lineRule="auto"/>
              <w:ind w:firstLineChars="0" w:firstLine="0"/>
              <w:jc w:val="center"/>
              <w:rPr>
                <w:rFonts w:eastAsia="宋体" w:cs="Times New Roman"/>
                <w:kern w:val="0"/>
                <w:sz w:val="21"/>
              </w:rPr>
            </w:pP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达到湖北省标准</w:t>
            </w: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获得湖北省命名</w:t>
            </w: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达到国家标准</w:t>
            </w: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获得国家命名</w:t>
            </w:r>
          </w:p>
        </w:tc>
        <w:tc>
          <w:tcPr>
            <w:tcW w:w="738" w:type="pct"/>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r>
      <w:tr w:rsidR="00FA71CA" w:rsidRPr="00946A5F" w:rsidTr="002D5EC9">
        <w:trPr>
          <w:trHeight w:val="397"/>
        </w:trPr>
        <w:tc>
          <w:tcPr>
            <w:tcW w:w="567" w:type="pct"/>
            <w:shd w:val="clear" w:color="auto" w:fill="auto"/>
            <w:noWrap/>
            <w:vAlign w:val="center"/>
            <w:hideMark/>
          </w:tcPr>
          <w:p w:rsidR="00FA71CA" w:rsidRPr="00946A5F" w:rsidRDefault="00FA71CA" w:rsidP="00254C6E">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陈巷镇</w:t>
            </w:r>
          </w:p>
        </w:tc>
        <w:tc>
          <w:tcPr>
            <w:tcW w:w="739" w:type="pct"/>
            <w:shd w:val="clear" w:color="auto" w:fill="auto"/>
            <w:noWrap/>
            <w:vAlign w:val="center"/>
          </w:tcPr>
          <w:p w:rsidR="00FA71CA" w:rsidRPr="00946A5F" w:rsidRDefault="00FA71CA" w:rsidP="002D5EC9">
            <w:pPr>
              <w:widowControl/>
              <w:spacing w:line="240" w:lineRule="auto"/>
              <w:ind w:firstLineChars="0" w:firstLine="0"/>
              <w:jc w:val="center"/>
              <w:rPr>
                <w:rFonts w:eastAsia="宋体" w:cs="Times New Roman"/>
                <w:kern w:val="0"/>
                <w:sz w:val="21"/>
              </w:rPr>
            </w:pP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达到国家标准</w:t>
            </w: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获得国家命名</w:t>
            </w: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738" w:type="pct"/>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r>
      <w:tr w:rsidR="00FA71CA" w:rsidRPr="00946A5F" w:rsidTr="002D5EC9">
        <w:trPr>
          <w:trHeight w:val="397"/>
        </w:trPr>
        <w:tc>
          <w:tcPr>
            <w:tcW w:w="567" w:type="pct"/>
            <w:shd w:val="clear" w:color="auto" w:fill="auto"/>
            <w:noWrap/>
            <w:vAlign w:val="center"/>
            <w:hideMark/>
          </w:tcPr>
          <w:p w:rsidR="00FA71CA" w:rsidRPr="00946A5F" w:rsidRDefault="00FA71CA" w:rsidP="00254C6E">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长岭镇</w:t>
            </w:r>
          </w:p>
        </w:tc>
        <w:tc>
          <w:tcPr>
            <w:tcW w:w="739" w:type="pct"/>
            <w:shd w:val="clear" w:color="auto" w:fill="auto"/>
            <w:noWrap/>
            <w:vAlign w:val="center"/>
          </w:tcPr>
          <w:p w:rsidR="00FA71CA" w:rsidRPr="00946A5F" w:rsidRDefault="00FA71CA" w:rsidP="002D5EC9">
            <w:pPr>
              <w:widowControl/>
              <w:spacing w:line="240" w:lineRule="auto"/>
              <w:ind w:firstLineChars="0" w:firstLine="0"/>
              <w:jc w:val="center"/>
              <w:rPr>
                <w:rFonts w:eastAsia="宋体" w:cs="Times New Roman"/>
                <w:kern w:val="0"/>
                <w:sz w:val="21"/>
              </w:rPr>
            </w:pP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达到湖北省标准</w:t>
            </w: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获得湖北省命名</w:t>
            </w: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达到国家标准</w:t>
            </w: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获得国家命名</w:t>
            </w:r>
          </w:p>
        </w:tc>
        <w:tc>
          <w:tcPr>
            <w:tcW w:w="738" w:type="pct"/>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r>
      <w:tr w:rsidR="00FA71CA" w:rsidRPr="00946A5F" w:rsidTr="002D5EC9">
        <w:trPr>
          <w:trHeight w:val="397"/>
        </w:trPr>
        <w:tc>
          <w:tcPr>
            <w:tcW w:w="567" w:type="pct"/>
            <w:shd w:val="clear" w:color="auto" w:fill="auto"/>
            <w:noWrap/>
            <w:vAlign w:val="center"/>
            <w:hideMark/>
          </w:tcPr>
          <w:p w:rsidR="00FA71CA" w:rsidRPr="00946A5F" w:rsidRDefault="00FA71CA" w:rsidP="00254C6E">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马坪镇</w:t>
            </w:r>
          </w:p>
        </w:tc>
        <w:tc>
          <w:tcPr>
            <w:tcW w:w="739" w:type="pct"/>
            <w:shd w:val="clear" w:color="auto" w:fill="auto"/>
            <w:noWrap/>
            <w:vAlign w:val="center"/>
          </w:tcPr>
          <w:p w:rsidR="00FA71CA" w:rsidRPr="00946A5F" w:rsidRDefault="00FA71CA" w:rsidP="002D5EC9">
            <w:pPr>
              <w:widowControl/>
              <w:spacing w:line="240" w:lineRule="auto"/>
              <w:ind w:firstLineChars="0" w:firstLine="0"/>
              <w:jc w:val="center"/>
              <w:rPr>
                <w:rFonts w:eastAsia="宋体" w:cs="Times New Roman"/>
                <w:kern w:val="0"/>
                <w:sz w:val="21"/>
              </w:rPr>
            </w:pP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达到国家标准</w:t>
            </w: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获得国家命名</w:t>
            </w:r>
          </w:p>
        </w:tc>
        <w:tc>
          <w:tcPr>
            <w:tcW w:w="739" w:type="pct"/>
            <w:shd w:val="clear" w:color="auto" w:fill="auto"/>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738" w:type="pct"/>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r>
      <w:tr w:rsidR="00FA71CA" w:rsidRPr="00946A5F" w:rsidTr="002D5EC9">
        <w:trPr>
          <w:trHeight w:val="397"/>
        </w:trPr>
        <w:tc>
          <w:tcPr>
            <w:tcW w:w="567" w:type="pct"/>
            <w:shd w:val="clear" w:color="auto" w:fill="auto"/>
            <w:noWrap/>
            <w:vAlign w:val="center"/>
            <w:hideMark/>
          </w:tcPr>
          <w:p w:rsidR="00FA71CA" w:rsidRPr="00946A5F" w:rsidRDefault="00FA71CA" w:rsidP="00254C6E">
            <w:pPr>
              <w:widowControl/>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余店镇</w:t>
            </w:r>
            <w:proofErr w:type="gramEnd"/>
          </w:p>
        </w:tc>
        <w:tc>
          <w:tcPr>
            <w:tcW w:w="739" w:type="pct"/>
            <w:shd w:val="clear" w:color="auto" w:fill="auto"/>
            <w:noWrap/>
            <w:vAlign w:val="center"/>
          </w:tcPr>
          <w:p w:rsidR="00FA71CA" w:rsidRPr="00946A5F" w:rsidRDefault="00FA71CA" w:rsidP="002D5EC9">
            <w:pPr>
              <w:widowControl/>
              <w:spacing w:line="240" w:lineRule="auto"/>
              <w:ind w:firstLineChars="0" w:firstLine="0"/>
              <w:jc w:val="center"/>
              <w:rPr>
                <w:rFonts w:eastAsia="宋体" w:cs="Times New Roman"/>
                <w:kern w:val="0"/>
                <w:sz w:val="21"/>
              </w:rPr>
            </w:pP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达到湖北省标准</w:t>
            </w: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获得湖北省命名</w:t>
            </w: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达到国家标准</w:t>
            </w: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获得国家命名</w:t>
            </w:r>
          </w:p>
        </w:tc>
        <w:tc>
          <w:tcPr>
            <w:tcW w:w="738" w:type="pct"/>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r>
      <w:tr w:rsidR="00FA71CA" w:rsidRPr="00946A5F" w:rsidTr="002D5EC9">
        <w:trPr>
          <w:trHeight w:val="397"/>
        </w:trPr>
        <w:tc>
          <w:tcPr>
            <w:tcW w:w="567" w:type="pct"/>
            <w:shd w:val="clear" w:color="auto" w:fill="auto"/>
            <w:noWrap/>
            <w:vAlign w:val="center"/>
          </w:tcPr>
          <w:p w:rsidR="00FA71CA" w:rsidRPr="00946A5F" w:rsidRDefault="00FA71CA" w:rsidP="00254C6E">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关庙镇</w:t>
            </w:r>
          </w:p>
        </w:tc>
        <w:tc>
          <w:tcPr>
            <w:tcW w:w="739" w:type="pct"/>
            <w:shd w:val="clear" w:color="auto" w:fill="auto"/>
            <w:noWrap/>
            <w:vAlign w:val="center"/>
          </w:tcPr>
          <w:p w:rsidR="00FA71CA" w:rsidRPr="00946A5F" w:rsidRDefault="00FA71CA" w:rsidP="002D5EC9">
            <w:pPr>
              <w:widowControl/>
              <w:spacing w:line="240" w:lineRule="auto"/>
              <w:ind w:firstLineChars="0" w:firstLine="0"/>
              <w:jc w:val="center"/>
              <w:rPr>
                <w:rFonts w:eastAsia="宋体" w:cs="Times New Roman"/>
                <w:kern w:val="0"/>
                <w:sz w:val="21"/>
              </w:rPr>
            </w:pP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达到湖北省标准</w:t>
            </w: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获得湖北省命名</w:t>
            </w: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达到国家标准</w:t>
            </w:r>
          </w:p>
        </w:tc>
        <w:tc>
          <w:tcPr>
            <w:tcW w:w="738" w:type="pct"/>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获得国家命名</w:t>
            </w:r>
          </w:p>
        </w:tc>
      </w:tr>
      <w:tr w:rsidR="00FA71CA" w:rsidRPr="00946A5F" w:rsidTr="002D5EC9">
        <w:trPr>
          <w:trHeight w:val="397"/>
        </w:trPr>
        <w:tc>
          <w:tcPr>
            <w:tcW w:w="567" w:type="pct"/>
            <w:shd w:val="clear" w:color="auto" w:fill="auto"/>
            <w:noWrap/>
            <w:vAlign w:val="center"/>
          </w:tcPr>
          <w:p w:rsidR="00FA71CA" w:rsidRPr="00946A5F" w:rsidRDefault="00FA71CA" w:rsidP="00254C6E">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吴店镇</w:t>
            </w:r>
          </w:p>
        </w:tc>
        <w:tc>
          <w:tcPr>
            <w:tcW w:w="739" w:type="pct"/>
            <w:shd w:val="clear" w:color="auto" w:fill="auto"/>
            <w:noWrap/>
            <w:vAlign w:val="center"/>
          </w:tcPr>
          <w:p w:rsidR="00FA71CA" w:rsidRPr="00946A5F" w:rsidRDefault="00FA71CA" w:rsidP="002D5EC9">
            <w:pPr>
              <w:widowControl/>
              <w:spacing w:line="240" w:lineRule="auto"/>
              <w:ind w:firstLineChars="0" w:firstLine="0"/>
              <w:jc w:val="center"/>
              <w:rPr>
                <w:rFonts w:eastAsia="宋体" w:cs="Times New Roman"/>
                <w:kern w:val="0"/>
                <w:sz w:val="21"/>
              </w:rPr>
            </w:pP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达到国家标准</w:t>
            </w: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获得国家命名</w:t>
            </w: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738" w:type="pct"/>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r>
      <w:tr w:rsidR="00FA71CA" w:rsidRPr="00946A5F" w:rsidTr="002D5EC9">
        <w:trPr>
          <w:trHeight w:val="397"/>
        </w:trPr>
        <w:tc>
          <w:tcPr>
            <w:tcW w:w="567" w:type="pct"/>
            <w:shd w:val="clear" w:color="auto" w:fill="auto"/>
            <w:noWrap/>
            <w:vAlign w:val="center"/>
          </w:tcPr>
          <w:p w:rsidR="00FA71CA" w:rsidRPr="00946A5F" w:rsidRDefault="00FA71CA" w:rsidP="00254C6E">
            <w:pPr>
              <w:widowControl/>
              <w:spacing w:line="240" w:lineRule="auto"/>
              <w:ind w:firstLineChars="0" w:firstLine="0"/>
              <w:jc w:val="center"/>
              <w:rPr>
                <w:rFonts w:eastAsia="宋体" w:cs="Times New Roman"/>
                <w:kern w:val="0"/>
                <w:sz w:val="21"/>
              </w:rPr>
            </w:pPr>
            <w:proofErr w:type="gramStart"/>
            <w:r w:rsidRPr="00946A5F">
              <w:rPr>
                <w:rFonts w:eastAsia="宋体" w:cs="Times New Roman" w:hint="eastAsia"/>
                <w:kern w:val="0"/>
                <w:sz w:val="21"/>
              </w:rPr>
              <w:t>郝</w:t>
            </w:r>
            <w:proofErr w:type="gramEnd"/>
            <w:r w:rsidRPr="00946A5F">
              <w:rPr>
                <w:rFonts w:eastAsia="宋体" w:cs="Times New Roman" w:hint="eastAsia"/>
                <w:kern w:val="0"/>
                <w:sz w:val="21"/>
              </w:rPr>
              <w:t>店镇</w:t>
            </w:r>
          </w:p>
        </w:tc>
        <w:tc>
          <w:tcPr>
            <w:tcW w:w="739" w:type="pct"/>
            <w:shd w:val="clear" w:color="auto" w:fill="auto"/>
            <w:noWrap/>
            <w:vAlign w:val="center"/>
          </w:tcPr>
          <w:p w:rsidR="00FA71CA" w:rsidRPr="00946A5F" w:rsidRDefault="00FA71CA" w:rsidP="002D5EC9">
            <w:pPr>
              <w:widowControl/>
              <w:spacing w:line="240" w:lineRule="auto"/>
              <w:ind w:firstLineChars="0" w:firstLine="0"/>
              <w:jc w:val="center"/>
              <w:rPr>
                <w:rFonts w:eastAsia="宋体" w:cs="Times New Roman"/>
                <w:kern w:val="0"/>
                <w:sz w:val="21"/>
              </w:rPr>
            </w:pP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达到国家标准</w:t>
            </w: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获得国家命名</w:t>
            </w: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738" w:type="pct"/>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r>
      <w:tr w:rsidR="00FA71CA" w:rsidRPr="00946A5F" w:rsidTr="002D5EC9">
        <w:trPr>
          <w:trHeight w:val="397"/>
        </w:trPr>
        <w:tc>
          <w:tcPr>
            <w:tcW w:w="567" w:type="pct"/>
            <w:shd w:val="clear" w:color="auto" w:fill="auto"/>
            <w:noWrap/>
            <w:vAlign w:val="center"/>
          </w:tcPr>
          <w:p w:rsidR="00FA71CA" w:rsidRPr="00946A5F" w:rsidRDefault="00FA71CA" w:rsidP="00254C6E">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蔡河镇</w:t>
            </w:r>
          </w:p>
        </w:tc>
        <w:tc>
          <w:tcPr>
            <w:tcW w:w="739" w:type="pct"/>
            <w:shd w:val="clear" w:color="auto" w:fill="auto"/>
            <w:noWrap/>
            <w:vAlign w:val="center"/>
          </w:tcPr>
          <w:p w:rsidR="00FA71CA" w:rsidRPr="00946A5F" w:rsidRDefault="00FA71CA" w:rsidP="002D5EC9">
            <w:pPr>
              <w:widowControl/>
              <w:spacing w:line="240" w:lineRule="auto"/>
              <w:ind w:firstLineChars="0" w:firstLine="0"/>
              <w:jc w:val="center"/>
              <w:rPr>
                <w:rFonts w:eastAsia="宋体" w:cs="Times New Roman"/>
                <w:kern w:val="0"/>
                <w:sz w:val="21"/>
              </w:rPr>
            </w:pP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达到湖北省标准</w:t>
            </w: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获得湖北省命名</w:t>
            </w: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达到国家标准</w:t>
            </w:r>
          </w:p>
        </w:tc>
        <w:tc>
          <w:tcPr>
            <w:tcW w:w="738" w:type="pct"/>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获得国家命名</w:t>
            </w:r>
          </w:p>
        </w:tc>
      </w:tr>
      <w:tr w:rsidR="00FA71CA" w:rsidRPr="00946A5F" w:rsidTr="002D5EC9">
        <w:trPr>
          <w:trHeight w:val="397"/>
        </w:trPr>
        <w:tc>
          <w:tcPr>
            <w:tcW w:w="567" w:type="pct"/>
            <w:shd w:val="clear" w:color="auto" w:fill="auto"/>
            <w:noWrap/>
            <w:vAlign w:val="center"/>
          </w:tcPr>
          <w:p w:rsidR="00FA71CA" w:rsidRPr="00946A5F" w:rsidRDefault="00FA71CA" w:rsidP="00254C6E">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李店镇</w:t>
            </w:r>
          </w:p>
        </w:tc>
        <w:tc>
          <w:tcPr>
            <w:tcW w:w="739" w:type="pct"/>
            <w:shd w:val="clear" w:color="auto" w:fill="auto"/>
            <w:noWrap/>
            <w:vAlign w:val="center"/>
          </w:tcPr>
          <w:p w:rsidR="00FA71CA" w:rsidRPr="00946A5F" w:rsidRDefault="00FA71CA" w:rsidP="002D5EC9">
            <w:pPr>
              <w:widowControl/>
              <w:spacing w:line="240" w:lineRule="auto"/>
              <w:ind w:firstLineChars="0" w:firstLine="0"/>
              <w:jc w:val="center"/>
              <w:rPr>
                <w:rFonts w:eastAsia="宋体" w:cs="Times New Roman"/>
                <w:kern w:val="0"/>
                <w:sz w:val="21"/>
              </w:rPr>
            </w:pP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达到湖北省标准</w:t>
            </w: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获得湖北省命名</w:t>
            </w: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达到国家标准</w:t>
            </w:r>
          </w:p>
        </w:tc>
        <w:tc>
          <w:tcPr>
            <w:tcW w:w="739" w:type="pct"/>
            <w:shd w:val="clear" w:color="auto" w:fill="auto"/>
            <w:noWrap/>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获得国家命名</w:t>
            </w:r>
          </w:p>
        </w:tc>
        <w:tc>
          <w:tcPr>
            <w:tcW w:w="738" w:type="pct"/>
            <w:vAlign w:val="center"/>
          </w:tcPr>
          <w:p w:rsidR="00FA71CA" w:rsidRPr="00946A5F" w:rsidRDefault="00FA71CA" w:rsidP="00862419">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r>
      <w:tr w:rsidR="00FA71CA" w:rsidRPr="00946A5F" w:rsidTr="002D5EC9">
        <w:trPr>
          <w:trHeight w:val="397"/>
        </w:trPr>
        <w:tc>
          <w:tcPr>
            <w:tcW w:w="567" w:type="pct"/>
            <w:shd w:val="clear" w:color="auto" w:fill="auto"/>
            <w:noWrap/>
            <w:vAlign w:val="center"/>
          </w:tcPr>
          <w:p w:rsidR="00FA71CA" w:rsidRPr="00946A5F" w:rsidRDefault="00FA71CA" w:rsidP="00254C6E">
            <w:pPr>
              <w:widowControl/>
              <w:spacing w:line="240" w:lineRule="auto"/>
              <w:ind w:firstLineChars="0" w:firstLine="0"/>
              <w:jc w:val="center"/>
              <w:rPr>
                <w:rFonts w:eastAsia="宋体" w:cs="Times New Roman"/>
                <w:kern w:val="0"/>
                <w:sz w:val="21"/>
              </w:rPr>
            </w:pPr>
            <w:r w:rsidRPr="00946A5F">
              <w:rPr>
                <w:rFonts w:eastAsia="宋体" w:cs="Times New Roman" w:hint="eastAsia"/>
                <w:kern w:val="0"/>
                <w:sz w:val="21"/>
              </w:rPr>
              <w:t>太平镇</w:t>
            </w:r>
          </w:p>
        </w:tc>
        <w:tc>
          <w:tcPr>
            <w:tcW w:w="739" w:type="pct"/>
            <w:shd w:val="clear" w:color="auto" w:fill="auto"/>
            <w:noWrap/>
            <w:vAlign w:val="center"/>
          </w:tcPr>
          <w:p w:rsidR="00FA71CA" w:rsidRPr="00946A5F" w:rsidRDefault="00FA71CA" w:rsidP="002D5EC9">
            <w:pPr>
              <w:widowControl/>
              <w:spacing w:line="240" w:lineRule="auto"/>
              <w:ind w:firstLineChars="0" w:firstLine="0"/>
              <w:jc w:val="center"/>
              <w:rPr>
                <w:rFonts w:eastAsia="宋体" w:cs="Times New Roman"/>
                <w:kern w:val="0"/>
                <w:sz w:val="21"/>
              </w:rPr>
            </w:pP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达到湖北省标准</w:t>
            </w: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获得湖北省命名</w:t>
            </w: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达到国家标准</w:t>
            </w:r>
          </w:p>
        </w:tc>
        <w:tc>
          <w:tcPr>
            <w:tcW w:w="738" w:type="pct"/>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获得国家命名</w:t>
            </w:r>
          </w:p>
        </w:tc>
      </w:tr>
      <w:tr w:rsidR="00FA71CA" w:rsidRPr="00946A5F" w:rsidTr="002D5EC9">
        <w:trPr>
          <w:trHeight w:val="397"/>
        </w:trPr>
        <w:tc>
          <w:tcPr>
            <w:tcW w:w="567" w:type="pct"/>
            <w:shd w:val="clear" w:color="auto" w:fill="auto"/>
            <w:noWrap/>
            <w:vAlign w:val="center"/>
          </w:tcPr>
          <w:p w:rsidR="00FA71CA" w:rsidRPr="00946A5F" w:rsidRDefault="00FA71CA" w:rsidP="00254C6E">
            <w:pPr>
              <w:widowControl/>
              <w:spacing w:line="240" w:lineRule="auto"/>
              <w:ind w:firstLineChars="0" w:firstLine="0"/>
              <w:jc w:val="center"/>
              <w:rPr>
                <w:rFonts w:eastAsia="宋体" w:cs="Times New Roman"/>
                <w:kern w:val="0"/>
                <w:sz w:val="21"/>
              </w:rPr>
            </w:pPr>
            <w:proofErr w:type="gramStart"/>
            <w:r w:rsidRPr="00946A5F">
              <w:rPr>
                <w:rFonts w:eastAsia="宋体" w:cs="Times New Roman" w:hint="eastAsia"/>
                <w:kern w:val="0"/>
                <w:sz w:val="21"/>
              </w:rPr>
              <w:t>骆</w:t>
            </w:r>
            <w:proofErr w:type="gramEnd"/>
            <w:r w:rsidRPr="00946A5F">
              <w:rPr>
                <w:rFonts w:eastAsia="宋体" w:cs="Times New Roman" w:hint="eastAsia"/>
                <w:kern w:val="0"/>
                <w:sz w:val="21"/>
              </w:rPr>
              <w:t>店镇</w:t>
            </w:r>
          </w:p>
        </w:tc>
        <w:tc>
          <w:tcPr>
            <w:tcW w:w="739" w:type="pct"/>
            <w:shd w:val="clear" w:color="auto" w:fill="auto"/>
            <w:noWrap/>
            <w:vAlign w:val="center"/>
          </w:tcPr>
          <w:p w:rsidR="00FA71CA" w:rsidRPr="00946A5F" w:rsidRDefault="00FA71CA" w:rsidP="002D5EC9">
            <w:pPr>
              <w:widowControl/>
              <w:spacing w:line="240" w:lineRule="auto"/>
              <w:ind w:firstLineChars="0" w:firstLine="0"/>
              <w:jc w:val="center"/>
              <w:rPr>
                <w:rFonts w:eastAsia="宋体" w:cs="Times New Roman"/>
                <w:kern w:val="0"/>
                <w:sz w:val="21"/>
              </w:rPr>
            </w:pP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达到湖北省标准</w:t>
            </w: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获得湖北省命名</w:t>
            </w:r>
          </w:p>
        </w:tc>
        <w:tc>
          <w:tcPr>
            <w:tcW w:w="739" w:type="pct"/>
            <w:shd w:val="clear" w:color="auto" w:fill="auto"/>
            <w:noWrap/>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达到国家标准</w:t>
            </w:r>
          </w:p>
        </w:tc>
        <w:tc>
          <w:tcPr>
            <w:tcW w:w="738" w:type="pct"/>
            <w:vAlign w:val="center"/>
          </w:tcPr>
          <w:p w:rsidR="00FA71CA" w:rsidRPr="00946A5F" w:rsidRDefault="00FA71CA" w:rsidP="00FA71CA">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获得国家命名</w:t>
            </w:r>
          </w:p>
        </w:tc>
      </w:tr>
    </w:tbl>
    <w:p w:rsidR="00EE6C78" w:rsidRPr="00946A5F" w:rsidRDefault="00EE6C78" w:rsidP="00EE6C78">
      <w:pPr>
        <w:pStyle w:val="a5"/>
      </w:pPr>
    </w:p>
    <w:p w:rsidR="00EE6C78" w:rsidRPr="00946A5F" w:rsidRDefault="00EE6C78" w:rsidP="002B3249">
      <w:pPr>
        <w:ind w:firstLine="560"/>
        <w:sectPr w:rsidR="00EE6C78" w:rsidRPr="00946A5F" w:rsidSect="00FC4F9C">
          <w:pgSz w:w="11906" w:h="16838"/>
          <w:pgMar w:top="1134" w:right="1134" w:bottom="1134" w:left="1134" w:header="851" w:footer="992" w:gutter="0"/>
          <w:cols w:space="425"/>
          <w:docGrid w:type="lines" w:linePitch="312"/>
        </w:sectPr>
      </w:pPr>
    </w:p>
    <w:p w:rsidR="00C53E72" w:rsidRPr="00946A5F" w:rsidRDefault="00EE6C78" w:rsidP="00C53E72">
      <w:pPr>
        <w:pStyle w:val="1"/>
      </w:pPr>
      <w:bookmarkStart w:id="181" w:name="_Toc496016985"/>
      <w:bookmarkStart w:id="182" w:name="_Toc14768587"/>
      <w:r w:rsidRPr="00946A5F">
        <w:lastRenderedPageBreak/>
        <w:t>规划工程</w:t>
      </w:r>
      <w:r w:rsidR="00C53E72" w:rsidRPr="00946A5F">
        <w:t>与</w:t>
      </w:r>
      <w:r w:rsidRPr="00946A5F">
        <w:t>效益分析</w:t>
      </w:r>
      <w:bookmarkEnd w:id="181"/>
      <w:bookmarkEnd w:id="182"/>
    </w:p>
    <w:p w:rsidR="00EE6C78" w:rsidRPr="00946A5F" w:rsidRDefault="00EE6C78" w:rsidP="00C53E72">
      <w:pPr>
        <w:pStyle w:val="2"/>
      </w:pPr>
      <w:bookmarkStart w:id="183" w:name="_Toc496016986"/>
      <w:bookmarkStart w:id="184" w:name="_Toc14768588"/>
      <w:r w:rsidRPr="00946A5F">
        <w:rPr>
          <w:rFonts w:hint="eastAsia"/>
        </w:rPr>
        <w:t>规划工程及投资估算</w:t>
      </w:r>
      <w:bookmarkEnd w:id="183"/>
      <w:bookmarkEnd w:id="184"/>
    </w:p>
    <w:p w:rsidR="009044B0" w:rsidRPr="00946A5F" w:rsidRDefault="00C06A20" w:rsidP="00BC3E88">
      <w:pPr>
        <w:ind w:firstLine="560"/>
      </w:pPr>
      <w:r w:rsidRPr="00946A5F">
        <w:rPr>
          <w:rFonts w:hint="eastAsia"/>
        </w:rPr>
        <w:t>根据创建国家及湖北省生态文明建设示范市规划指标，为确保生态文明建设的顺利进行，本次规划从《广水市经济和社会发展第十三个五年规划纲要》、《十四五规划重点工程广水市项目表》以及各职能部门重大项目库中遴选出有助于创建生态文明建设示范市指标改善的部分项目组成了规划重点项目库。</w:t>
      </w:r>
      <w:r w:rsidR="009044B0" w:rsidRPr="00946A5F">
        <w:rPr>
          <w:rFonts w:hint="eastAsia"/>
        </w:rPr>
        <w:t>具体可参看</w:t>
      </w:r>
      <w:r w:rsidR="009044B0" w:rsidRPr="00946A5F">
        <w:rPr>
          <w:rFonts w:hint="eastAsia"/>
        </w:rPr>
        <w:t>14.</w:t>
      </w:r>
      <w:r w:rsidR="00BC3E88" w:rsidRPr="00946A5F">
        <w:rPr>
          <w:rFonts w:hint="eastAsia"/>
        </w:rPr>
        <w:t>1</w:t>
      </w:r>
      <w:r w:rsidR="009044B0" w:rsidRPr="00946A5F">
        <w:rPr>
          <w:rFonts w:hint="eastAsia"/>
        </w:rPr>
        <w:t>节。</w:t>
      </w:r>
    </w:p>
    <w:p w:rsidR="009044B0" w:rsidRPr="00946A5F" w:rsidRDefault="00BC3E88" w:rsidP="009044B0">
      <w:pPr>
        <w:pStyle w:val="3"/>
      </w:pPr>
      <w:r w:rsidRPr="00946A5F">
        <w:rPr>
          <w:rFonts w:hint="eastAsia"/>
        </w:rPr>
        <w:t>重点</w:t>
      </w:r>
      <w:r w:rsidR="00EE6C78" w:rsidRPr="00946A5F">
        <w:rPr>
          <w:rFonts w:hint="eastAsia"/>
        </w:rPr>
        <w:t>项目及投资估算</w:t>
      </w:r>
    </w:p>
    <w:p w:rsidR="000661F7" w:rsidRPr="00946A5F" w:rsidRDefault="00D0733F" w:rsidP="000661F7">
      <w:pPr>
        <w:ind w:firstLine="560"/>
      </w:pPr>
      <w:r w:rsidRPr="00946A5F">
        <w:rPr>
          <w:rFonts w:hint="eastAsia"/>
        </w:rPr>
        <w:t>广水市</w:t>
      </w:r>
      <w:r w:rsidR="009044B0" w:rsidRPr="00946A5F">
        <w:rPr>
          <w:rFonts w:hint="eastAsia"/>
        </w:rPr>
        <w:t>创建国家生态</w:t>
      </w:r>
      <w:r w:rsidR="00495A42" w:rsidRPr="00946A5F">
        <w:rPr>
          <w:rFonts w:hint="eastAsia"/>
        </w:rPr>
        <w:t>文明建设示范市规划</w:t>
      </w:r>
      <w:r w:rsidR="00BC3E88" w:rsidRPr="00946A5F">
        <w:rPr>
          <w:rFonts w:hint="eastAsia"/>
        </w:rPr>
        <w:t>重点</w:t>
      </w:r>
      <w:r w:rsidR="00495A42" w:rsidRPr="00946A5F">
        <w:rPr>
          <w:rFonts w:hint="eastAsia"/>
        </w:rPr>
        <w:t>工程项目包括生态空间、生态经济、生态环境及</w:t>
      </w:r>
      <w:r w:rsidR="009044B0" w:rsidRPr="00946A5F">
        <w:rPr>
          <w:rFonts w:hint="eastAsia"/>
        </w:rPr>
        <w:t>生态生活</w:t>
      </w:r>
      <w:r w:rsidR="00495A42" w:rsidRPr="00946A5F">
        <w:rPr>
          <w:rFonts w:hint="eastAsia"/>
        </w:rPr>
        <w:t>四</w:t>
      </w:r>
      <w:r w:rsidR="009044B0" w:rsidRPr="00946A5F">
        <w:rPr>
          <w:rFonts w:hint="eastAsia"/>
        </w:rPr>
        <w:t>部分，共</w:t>
      </w:r>
      <w:r w:rsidR="000661F7" w:rsidRPr="00946A5F">
        <w:rPr>
          <w:rFonts w:hint="eastAsia"/>
        </w:rPr>
        <w:t>3</w:t>
      </w:r>
      <w:r w:rsidR="00B82D2A" w:rsidRPr="00946A5F">
        <w:rPr>
          <w:rFonts w:hint="eastAsia"/>
        </w:rPr>
        <w:t>5</w:t>
      </w:r>
      <w:r w:rsidR="009044B0" w:rsidRPr="00946A5F">
        <w:rPr>
          <w:rFonts w:hint="eastAsia"/>
        </w:rPr>
        <w:t>项，</w:t>
      </w:r>
      <w:r w:rsidR="000661F7" w:rsidRPr="00946A5F">
        <w:rPr>
          <w:rFonts w:hint="eastAsia"/>
        </w:rPr>
        <w:t>共计约</w:t>
      </w:r>
      <w:r w:rsidR="00B82D2A" w:rsidRPr="00946A5F">
        <w:rPr>
          <w:rFonts w:hint="eastAsia"/>
        </w:rPr>
        <w:t>82.00</w:t>
      </w:r>
      <w:r w:rsidR="000661F7" w:rsidRPr="00946A5F">
        <w:rPr>
          <w:rFonts w:hint="eastAsia"/>
        </w:rPr>
        <w:t>亿元，其中：</w:t>
      </w:r>
    </w:p>
    <w:p w:rsidR="000661F7" w:rsidRPr="00946A5F" w:rsidRDefault="000661F7" w:rsidP="000661F7">
      <w:pPr>
        <w:ind w:firstLine="560"/>
      </w:pPr>
      <w:r w:rsidRPr="00946A5F">
        <w:rPr>
          <w:rFonts w:hint="eastAsia"/>
        </w:rPr>
        <w:t>——生态空间项目</w:t>
      </w:r>
      <w:r w:rsidRPr="00946A5F">
        <w:t>2</w:t>
      </w:r>
      <w:r w:rsidRPr="00946A5F">
        <w:rPr>
          <w:rFonts w:hint="eastAsia"/>
        </w:rPr>
        <w:t>个，投资约</w:t>
      </w:r>
      <w:r w:rsidRPr="00946A5F">
        <w:t>11.00</w:t>
      </w:r>
      <w:r w:rsidRPr="00946A5F">
        <w:rPr>
          <w:rFonts w:hint="eastAsia"/>
        </w:rPr>
        <w:t>亿元，主要为受保护地区建设类项目。</w:t>
      </w:r>
    </w:p>
    <w:p w:rsidR="000661F7" w:rsidRPr="00946A5F" w:rsidRDefault="000661F7" w:rsidP="000661F7">
      <w:pPr>
        <w:ind w:firstLine="560"/>
      </w:pPr>
      <w:r w:rsidRPr="00946A5F">
        <w:rPr>
          <w:rFonts w:hint="eastAsia"/>
        </w:rPr>
        <w:t>——生态经济项目</w:t>
      </w:r>
      <w:r w:rsidRPr="00946A5F">
        <w:t>11</w:t>
      </w:r>
      <w:r w:rsidRPr="00946A5F">
        <w:rPr>
          <w:rFonts w:hint="eastAsia"/>
        </w:rPr>
        <w:t>个，投资约</w:t>
      </w:r>
      <w:r w:rsidRPr="00946A5F">
        <w:t>32.64</w:t>
      </w:r>
      <w:r w:rsidRPr="00946A5F">
        <w:rPr>
          <w:rFonts w:hint="eastAsia"/>
        </w:rPr>
        <w:t>亿元，分为生态工业、生态农业及旅游业、清洁能源</w:t>
      </w:r>
      <w:r w:rsidRPr="00946A5F">
        <w:t>3</w:t>
      </w:r>
      <w:r w:rsidRPr="00946A5F">
        <w:rPr>
          <w:rFonts w:hint="eastAsia"/>
        </w:rPr>
        <w:t>个子类型。</w:t>
      </w:r>
    </w:p>
    <w:p w:rsidR="000661F7" w:rsidRPr="00946A5F" w:rsidRDefault="000661F7" w:rsidP="000661F7">
      <w:pPr>
        <w:ind w:firstLine="560"/>
      </w:pPr>
      <w:r w:rsidRPr="00946A5F">
        <w:rPr>
          <w:rFonts w:hint="eastAsia"/>
        </w:rPr>
        <w:t>——生态环境项目</w:t>
      </w:r>
      <w:r w:rsidR="00B82D2A" w:rsidRPr="00946A5F">
        <w:rPr>
          <w:rFonts w:hint="eastAsia"/>
        </w:rPr>
        <w:t>8</w:t>
      </w:r>
      <w:r w:rsidRPr="00946A5F">
        <w:rPr>
          <w:rFonts w:hint="eastAsia"/>
        </w:rPr>
        <w:t>个，投资约</w:t>
      </w:r>
      <w:r w:rsidR="00B82D2A" w:rsidRPr="00946A5F">
        <w:rPr>
          <w:rFonts w:hint="eastAsia"/>
        </w:rPr>
        <w:t>12.26</w:t>
      </w:r>
      <w:r w:rsidRPr="00946A5F">
        <w:rPr>
          <w:rFonts w:hint="eastAsia"/>
        </w:rPr>
        <w:t>亿元，分为污染防治、生态修复、森林抚育</w:t>
      </w:r>
      <w:r w:rsidRPr="00946A5F">
        <w:t>3</w:t>
      </w:r>
      <w:r w:rsidRPr="00946A5F">
        <w:rPr>
          <w:rFonts w:hint="eastAsia"/>
        </w:rPr>
        <w:t>个子类型。</w:t>
      </w:r>
    </w:p>
    <w:p w:rsidR="009044B0" w:rsidRPr="00946A5F" w:rsidRDefault="000661F7" w:rsidP="000661F7">
      <w:pPr>
        <w:ind w:firstLine="560"/>
      </w:pPr>
      <w:r w:rsidRPr="00946A5F">
        <w:rPr>
          <w:rFonts w:hint="eastAsia"/>
        </w:rPr>
        <w:t>——生态生活项目</w:t>
      </w:r>
      <w:r w:rsidRPr="00946A5F">
        <w:t>14</w:t>
      </w:r>
      <w:r w:rsidRPr="00946A5F">
        <w:rPr>
          <w:rFonts w:hint="eastAsia"/>
        </w:rPr>
        <w:t>个，投资约</w:t>
      </w:r>
      <w:r w:rsidR="00B82D2A" w:rsidRPr="00946A5F">
        <w:rPr>
          <w:rFonts w:hint="eastAsia"/>
        </w:rPr>
        <w:t>26.10</w:t>
      </w:r>
      <w:r w:rsidRPr="00946A5F">
        <w:rPr>
          <w:rFonts w:hint="eastAsia"/>
        </w:rPr>
        <w:t>亿元，分为饮水安全、污水处理、垃圾处理、厕所革命、环境卫生综合整治、绿色交通及建筑</w:t>
      </w:r>
      <w:r w:rsidRPr="00946A5F">
        <w:t>6</w:t>
      </w:r>
      <w:r w:rsidRPr="00946A5F">
        <w:rPr>
          <w:rFonts w:hint="eastAsia"/>
        </w:rPr>
        <w:t>个子类型。</w:t>
      </w:r>
    </w:p>
    <w:p w:rsidR="0007759D" w:rsidRPr="00946A5F" w:rsidRDefault="00EE6C78" w:rsidP="00EE6C78">
      <w:pPr>
        <w:pStyle w:val="3"/>
        <w:rPr>
          <w:rStyle w:val="2Char"/>
          <w:rFonts w:eastAsiaTheme="minorEastAsia" w:cstheme="minorBidi"/>
          <w:b/>
          <w:bCs/>
        </w:rPr>
      </w:pPr>
      <w:r w:rsidRPr="00946A5F">
        <w:rPr>
          <w:rFonts w:hint="eastAsia"/>
        </w:rPr>
        <w:t>项目资金来源</w:t>
      </w:r>
    </w:p>
    <w:p w:rsidR="00EE6C78" w:rsidRPr="00946A5F" w:rsidRDefault="000661F7" w:rsidP="00EE6C78">
      <w:pPr>
        <w:ind w:firstLine="560"/>
      </w:pPr>
      <w:r w:rsidRPr="00946A5F">
        <w:rPr>
          <w:rFonts w:hint="eastAsia"/>
        </w:rPr>
        <w:t>广水市创建国家生态文明建设示范市规划项目均来源于《广水市经济和社会发展第十三个五年规划纲要》、《十四五规划重点工程广水市项目表》及各职能部门重大项目库，其资金来源按照建设主体、收益主体及是否具有经济效益而有所区别。对于不能通过收费等形式直接收回投资的公共项目，如各类基础</w:t>
      </w:r>
      <w:r w:rsidRPr="00946A5F">
        <w:rPr>
          <w:rFonts w:hint="eastAsia"/>
        </w:rPr>
        <w:lastRenderedPageBreak/>
        <w:t>设施建设，环境污染修复等项目，以地方自筹、上级财政补助为主；对于能直接产生经济效益的项目，如工业企业产业升级，生态农业、生态旅游业开发等项目，以建设主体为主，通过企业自筹、贷款及市场融资等渠道筹措资金。</w:t>
      </w:r>
    </w:p>
    <w:p w:rsidR="00EE6C78" w:rsidRPr="00946A5F" w:rsidRDefault="00EE6C78" w:rsidP="00EE6C78">
      <w:pPr>
        <w:pStyle w:val="2"/>
      </w:pPr>
      <w:bookmarkStart w:id="185" w:name="_Toc496016987"/>
      <w:bookmarkStart w:id="186" w:name="_Toc14768589"/>
      <w:r w:rsidRPr="00946A5F">
        <w:rPr>
          <w:rFonts w:hint="eastAsia"/>
        </w:rPr>
        <w:t>效益分析</w:t>
      </w:r>
      <w:bookmarkEnd w:id="185"/>
      <w:bookmarkEnd w:id="186"/>
    </w:p>
    <w:p w:rsidR="00C53E72" w:rsidRPr="00946A5F" w:rsidRDefault="00C53E72" w:rsidP="00EE6C78">
      <w:pPr>
        <w:pStyle w:val="3"/>
      </w:pPr>
      <w:r w:rsidRPr="00946A5F">
        <w:rPr>
          <w:rFonts w:hint="eastAsia"/>
        </w:rPr>
        <w:t>环境效益</w:t>
      </w:r>
    </w:p>
    <w:p w:rsidR="00657142" w:rsidRPr="00946A5F" w:rsidRDefault="00657142" w:rsidP="00657142">
      <w:pPr>
        <w:ind w:firstLine="560"/>
      </w:pPr>
      <w:r w:rsidRPr="00946A5F">
        <w:rPr>
          <w:rFonts w:hint="eastAsia"/>
        </w:rPr>
        <w:t>（</w:t>
      </w:r>
      <w:r w:rsidRPr="00946A5F">
        <w:rPr>
          <w:rFonts w:hint="eastAsia"/>
        </w:rPr>
        <w:t>1</w:t>
      </w:r>
      <w:r w:rsidRPr="00946A5F">
        <w:rPr>
          <w:rFonts w:hint="eastAsia"/>
        </w:rPr>
        <w:t>）形成生态安全格局，维护生物多样性</w:t>
      </w:r>
    </w:p>
    <w:p w:rsidR="00657142" w:rsidRPr="00946A5F" w:rsidRDefault="00657142" w:rsidP="00657142">
      <w:pPr>
        <w:ind w:firstLine="560"/>
      </w:pPr>
      <w:r w:rsidRPr="00946A5F">
        <w:rPr>
          <w:rFonts w:hint="eastAsia"/>
        </w:rPr>
        <w:t>通过生态功能分区，结合大型生态区的管育，关键性自然生态走廊和节点的建设，将形成市域生态安全格局。规划末期，全市生态保护红线区域及耕地面积不减少、质量不降低、性质不改变，规划末期全市森林覆盖率达到</w:t>
      </w:r>
      <w:r w:rsidRPr="00946A5F">
        <w:rPr>
          <w:rFonts w:hint="eastAsia"/>
        </w:rPr>
        <w:t>40%</w:t>
      </w:r>
      <w:r w:rsidRPr="00946A5F">
        <w:rPr>
          <w:rFonts w:hint="eastAsia"/>
        </w:rPr>
        <w:t>以上，湿地保护率保持在</w:t>
      </w:r>
      <w:r w:rsidRPr="00946A5F">
        <w:rPr>
          <w:rFonts w:hint="eastAsia"/>
        </w:rPr>
        <w:t>39%</w:t>
      </w:r>
      <w:r w:rsidRPr="00946A5F">
        <w:rPr>
          <w:rFonts w:hint="eastAsia"/>
        </w:rPr>
        <w:t>以上，区域自然生态系统功能得到维护，生物多样性得到提高，生态环境状况指数持续走高并达到</w:t>
      </w:r>
      <w:r w:rsidRPr="00946A5F">
        <w:rPr>
          <w:rFonts w:hint="eastAsia"/>
        </w:rPr>
        <w:t>60</w:t>
      </w:r>
      <w:r w:rsidRPr="00946A5F">
        <w:rPr>
          <w:rFonts w:hint="eastAsia"/>
        </w:rPr>
        <w:t>以上。城乡面貌进一步改善，为城乡居民的休憩提供优美的场所。同时各项抗灾、减灾和防范生态环境风险的体系将逐步健全，抵御生态环境风险的能力进一步增强。</w:t>
      </w:r>
    </w:p>
    <w:p w:rsidR="00657142" w:rsidRPr="00946A5F" w:rsidRDefault="00657142" w:rsidP="00657142">
      <w:pPr>
        <w:ind w:firstLine="560"/>
      </w:pPr>
      <w:r w:rsidRPr="00946A5F">
        <w:rPr>
          <w:rFonts w:hint="eastAsia"/>
        </w:rPr>
        <w:t>（</w:t>
      </w:r>
      <w:r w:rsidRPr="00946A5F">
        <w:rPr>
          <w:rFonts w:hint="eastAsia"/>
        </w:rPr>
        <w:t>2</w:t>
      </w:r>
      <w:r w:rsidRPr="00946A5F">
        <w:rPr>
          <w:rFonts w:hint="eastAsia"/>
        </w:rPr>
        <w:t>）大幅降低污染物排放，改善城乡环境质量</w:t>
      </w:r>
    </w:p>
    <w:p w:rsidR="00657142" w:rsidRPr="00946A5F" w:rsidRDefault="00657142" w:rsidP="00657142">
      <w:pPr>
        <w:ind w:firstLine="560"/>
      </w:pPr>
      <w:r w:rsidRPr="00946A5F">
        <w:rPr>
          <w:rFonts w:hint="eastAsia"/>
        </w:rPr>
        <w:t>在示范市建设过程中，城乡绿地系统、生态居住区建设和环境综合整治将不断完善，各主要污染物排放总量将得到有效控制，城乡环境质量将进一步得到改善。首先，水污染将得到根本治理，黑臭水体彻底消除，应山河、广水河、府河水质进一步提升，城镇污水处理率达到</w:t>
      </w:r>
      <w:r w:rsidRPr="00946A5F">
        <w:rPr>
          <w:rFonts w:hint="eastAsia"/>
        </w:rPr>
        <w:t>95%</w:t>
      </w:r>
      <w:r w:rsidRPr="00946A5F">
        <w:rPr>
          <w:rFonts w:hint="eastAsia"/>
        </w:rPr>
        <w:t>以上；其次，固体废弃物得到安全处理，城镇生活垃圾全部得到无害化处理，垃圾分类工作取得阶段性进展，工业固体废物全部实现集中处置；第三，空气质量明显改善，噪声污染得到有效控制，土壤环境得到有效保护；第四，中心城区和建制镇人均绿地面积等大幅提高，逐步形成生态功能完善、环境优美、生活舒适的人居环境。</w:t>
      </w:r>
    </w:p>
    <w:p w:rsidR="00657142" w:rsidRPr="00946A5F" w:rsidRDefault="00657142" w:rsidP="00657142">
      <w:pPr>
        <w:ind w:firstLine="560"/>
      </w:pPr>
      <w:r w:rsidRPr="00946A5F">
        <w:rPr>
          <w:rFonts w:hint="eastAsia"/>
        </w:rPr>
        <w:t>（</w:t>
      </w:r>
      <w:r w:rsidRPr="00946A5F">
        <w:rPr>
          <w:rFonts w:hint="eastAsia"/>
        </w:rPr>
        <w:t>3</w:t>
      </w:r>
      <w:r w:rsidRPr="00946A5F">
        <w:rPr>
          <w:rFonts w:hint="eastAsia"/>
        </w:rPr>
        <w:t>）改善农业农村生态环境</w:t>
      </w:r>
    </w:p>
    <w:p w:rsidR="0007759D" w:rsidRPr="00946A5F" w:rsidRDefault="00657142" w:rsidP="00657142">
      <w:pPr>
        <w:ind w:firstLine="560"/>
      </w:pPr>
      <w:r w:rsidRPr="00946A5F">
        <w:rPr>
          <w:rFonts w:hint="eastAsia"/>
        </w:rPr>
        <w:t>通过全面发展生态农业、生态旅游业和开展美丽乡村、宜居村庄、森林小镇建设，不断改善农村生态环境条件，防止和控制农作物污染及畜禽渔等养殖业污染，基本消除农村垃圾污染和生活污水污染，推动全市“三品一标”农产</w:t>
      </w:r>
      <w:r w:rsidRPr="00946A5F">
        <w:rPr>
          <w:rFonts w:hint="eastAsia"/>
        </w:rPr>
        <w:lastRenderedPageBreak/>
        <w:t>品生产和农民人居环境的改善。同时示范市的建设将提高村镇饮用水卫生合格率、增强农业生态系统抗灾能力、降低农药化肥施用强度，为广水市农业生态系统安全、健康、高效、持续发展提供有力支撑。</w:t>
      </w:r>
    </w:p>
    <w:p w:rsidR="00C53E72" w:rsidRPr="00946A5F" w:rsidRDefault="00C53E72" w:rsidP="00EE6C78">
      <w:pPr>
        <w:pStyle w:val="3"/>
      </w:pPr>
      <w:r w:rsidRPr="00946A5F">
        <w:rPr>
          <w:rFonts w:hint="eastAsia"/>
        </w:rPr>
        <w:t>经济效益</w:t>
      </w:r>
    </w:p>
    <w:p w:rsidR="00657142" w:rsidRPr="00946A5F" w:rsidRDefault="00657142" w:rsidP="00657142">
      <w:pPr>
        <w:ind w:firstLine="560"/>
      </w:pPr>
      <w:r w:rsidRPr="00946A5F">
        <w:rPr>
          <w:rFonts w:hint="eastAsia"/>
        </w:rPr>
        <w:t>（</w:t>
      </w:r>
      <w:r w:rsidRPr="00946A5F">
        <w:rPr>
          <w:rFonts w:hint="eastAsia"/>
        </w:rPr>
        <w:t>1</w:t>
      </w:r>
      <w:r w:rsidRPr="00946A5F">
        <w:rPr>
          <w:rFonts w:hint="eastAsia"/>
        </w:rPr>
        <w:t>）直接有效推动经济增长</w:t>
      </w:r>
    </w:p>
    <w:p w:rsidR="00657142" w:rsidRPr="00946A5F" w:rsidRDefault="00657142" w:rsidP="00657142">
      <w:pPr>
        <w:ind w:firstLine="560"/>
      </w:pPr>
      <w:r w:rsidRPr="00946A5F">
        <w:rPr>
          <w:rFonts w:hint="eastAsia"/>
        </w:rPr>
        <w:t>规划期间，创建生态文明建设示范市将投入</w:t>
      </w:r>
      <w:r w:rsidR="00E20413" w:rsidRPr="00946A5F">
        <w:t>68.92</w:t>
      </w:r>
      <w:r w:rsidRPr="00946A5F">
        <w:rPr>
          <w:rFonts w:hint="eastAsia"/>
        </w:rPr>
        <w:t>亿元，可以直接拉动全市经济的增长，增加居民收入。其中生态工业建设工程中工业园区生态化改造和清洁生产技术推广，可以提高生产效率和废物综合利用率，达到节能减排、降低资源消耗、减少成本支出、增加经济效益的目的；生态农业建设工程中绿色有机农产品基地建设可通过提高农产品质量，提升农产品附加值，促进农业增收；生态旅游业建设工程充分利用广水市优美的生态环境，吸引国内外游客，增加外汇收入、拉动内需和提高就业率，直接增加经济收入。</w:t>
      </w:r>
    </w:p>
    <w:p w:rsidR="00657142" w:rsidRPr="00946A5F" w:rsidRDefault="00657142" w:rsidP="00657142">
      <w:pPr>
        <w:tabs>
          <w:tab w:val="left" w:pos="6885"/>
        </w:tabs>
        <w:ind w:firstLine="560"/>
      </w:pPr>
      <w:r w:rsidRPr="00946A5F">
        <w:rPr>
          <w:rFonts w:hint="eastAsia"/>
        </w:rPr>
        <w:t>（</w:t>
      </w:r>
      <w:r w:rsidRPr="00946A5F">
        <w:rPr>
          <w:rFonts w:hint="eastAsia"/>
        </w:rPr>
        <w:t>2</w:t>
      </w:r>
      <w:r w:rsidRPr="00946A5F">
        <w:rPr>
          <w:rFonts w:hint="eastAsia"/>
        </w:rPr>
        <w:t>）有力促进经济持续快速健康发展</w:t>
      </w:r>
    </w:p>
    <w:p w:rsidR="00657142" w:rsidRPr="00946A5F" w:rsidRDefault="00657142" w:rsidP="00657142">
      <w:pPr>
        <w:ind w:firstLine="560"/>
      </w:pPr>
      <w:r w:rsidRPr="00946A5F">
        <w:rPr>
          <w:rFonts w:hint="eastAsia"/>
        </w:rPr>
        <w:t>以创建生态文明建设示范市为契机，通过实施严格的主体功能产业准入制度、优化调整产业结构、推行清洁生产、加大高新技术投入、发展生态产业，可以有效改变目前广水市资源、能源利用效率低和污染重的粗放型经济增长方式，使全市经济结构更加合理，产业结构更加优化，经济运行质量明显提高，经济可持续发展能力进一步增强，全市经济继续保持较快增长。规划末期，广水</w:t>
      </w:r>
      <w:proofErr w:type="gramStart"/>
      <w:r w:rsidRPr="00946A5F">
        <w:rPr>
          <w:rFonts w:hint="eastAsia"/>
        </w:rPr>
        <w:t>市应当</w:t>
      </w:r>
      <w:proofErr w:type="gramEnd"/>
      <w:r w:rsidRPr="00946A5F">
        <w:rPr>
          <w:rFonts w:hint="eastAsia"/>
        </w:rPr>
        <w:t>实施清洁生产审核的企业全部通过审核，工业企业污染物全部达标排放；全市节约集约、清洁生态型工、农业体系日趋完善，达到“两增一减”目标：农业废弃物综合利用率达到</w:t>
      </w:r>
      <w:r w:rsidRPr="00946A5F">
        <w:rPr>
          <w:rFonts w:hint="eastAsia"/>
        </w:rPr>
        <w:t>95%</w:t>
      </w:r>
      <w:r w:rsidRPr="00946A5F">
        <w:rPr>
          <w:rFonts w:hint="eastAsia"/>
        </w:rPr>
        <w:t>以上，有机、绿色食品种植面积的比重达到</w:t>
      </w:r>
      <w:r w:rsidRPr="00946A5F">
        <w:rPr>
          <w:rFonts w:hint="eastAsia"/>
        </w:rPr>
        <w:t>50%</w:t>
      </w:r>
      <w:r w:rsidRPr="00946A5F">
        <w:rPr>
          <w:rFonts w:hint="eastAsia"/>
        </w:rPr>
        <w:t>以上，全市用水总量不超过控制目标值，</w:t>
      </w:r>
      <w:proofErr w:type="gramStart"/>
      <w:r w:rsidRPr="00946A5F">
        <w:rPr>
          <w:rFonts w:hint="eastAsia"/>
        </w:rPr>
        <w:t>且单位</w:t>
      </w:r>
      <w:proofErr w:type="gramEnd"/>
      <w:r w:rsidRPr="00946A5F">
        <w:rPr>
          <w:rFonts w:hint="eastAsia"/>
        </w:rPr>
        <w:t>地区生产总值用水量降低至</w:t>
      </w:r>
      <w:r w:rsidRPr="00946A5F">
        <w:rPr>
          <w:rFonts w:hint="eastAsia"/>
        </w:rPr>
        <w:t>70</w:t>
      </w:r>
      <w:r w:rsidRPr="00946A5F">
        <w:rPr>
          <w:rFonts w:hint="eastAsia"/>
        </w:rPr>
        <w:t>立方米</w:t>
      </w:r>
      <w:r w:rsidRPr="00946A5F">
        <w:rPr>
          <w:rFonts w:hint="eastAsia"/>
        </w:rPr>
        <w:t>/</w:t>
      </w:r>
      <w:r w:rsidRPr="00946A5F">
        <w:rPr>
          <w:rFonts w:hint="eastAsia"/>
        </w:rPr>
        <w:t>万元。</w:t>
      </w:r>
    </w:p>
    <w:p w:rsidR="00657142" w:rsidRPr="00946A5F" w:rsidRDefault="00657142" w:rsidP="00657142">
      <w:pPr>
        <w:ind w:firstLine="560"/>
      </w:pPr>
      <w:r w:rsidRPr="00946A5F">
        <w:rPr>
          <w:rFonts w:hint="eastAsia"/>
        </w:rPr>
        <w:t>（</w:t>
      </w:r>
      <w:r w:rsidRPr="00946A5F">
        <w:rPr>
          <w:rFonts w:hint="eastAsia"/>
        </w:rPr>
        <w:t>3</w:t>
      </w:r>
      <w:r w:rsidRPr="00946A5F">
        <w:rPr>
          <w:rFonts w:hint="eastAsia"/>
        </w:rPr>
        <w:t>）增强招商引资能力</w:t>
      </w:r>
    </w:p>
    <w:p w:rsidR="00657142" w:rsidRPr="00946A5F" w:rsidRDefault="00657142" w:rsidP="00657142">
      <w:pPr>
        <w:ind w:firstLine="560"/>
      </w:pPr>
      <w:r w:rsidRPr="00946A5F">
        <w:rPr>
          <w:rFonts w:hint="eastAsia"/>
        </w:rPr>
        <w:t>通过创建生态文明建设示范市，广水市城乡基础设施将更加完善，城市服务功能将显著增强，环境将更加优美，整个城市的品位和形象得到大幅提升，</w:t>
      </w:r>
      <w:r w:rsidRPr="00946A5F">
        <w:rPr>
          <w:rFonts w:hint="eastAsia"/>
        </w:rPr>
        <w:lastRenderedPageBreak/>
        <w:t>投资环境的竞争力大大增强，知名度进一步提高，成为国内外资本的投资热土，为广水市经济发展带来强劲的推动力。</w:t>
      </w:r>
    </w:p>
    <w:p w:rsidR="00C53E72" w:rsidRPr="00946A5F" w:rsidRDefault="00C53E72" w:rsidP="00EE6C78">
      <w:pPr>
        <w:pStyle w:val="3"/>
      </w:pPr>
      <w:r w:rsidRPr="00946A5F">
        <w:rPr>
          <w:rFonts w:hint="eastAsia"/>
        </w:rPr>
        <w:t>社会效益</w:t>
      </w:r>
    </w:p>
    <w:p w:rsidR="00657142" w:rsidRPr="00946A5F" w:rsidRDefault="00657142" w:rsidP="00657142">
      <w:pPr>
        <w:ind w:firstLine="560"/>
      </w:pPr>
      <w:r w:rsidRPr="00946A5F">
        <w:rPr>
          <w:rFonts w:hint="eastAsia"/>
        </w:rPr>
        <w:t>（</w:t>
      </w:r>
      <w:r w:rsidRPr="00946A5F">
        <w:rPr>
          <w:rFonts w:hint="eastAsia"/>
        </w:rPr>
        <w:t>1</w:t>
      </w:r>
      <w:r w:rsidRPr="00946A5F">
        <w:rPr>
          <w:rFonts w:hint="eastAsia"/>
        </w:rPr>
        <w:t>）提高居民生活质量，实现城乡统筹发展</w:t>
      </w:r>
    </w:p>
    <w:p w:rsidR="00657142" w:rsidRPr="00946A5F" w:rsidRDefault="00657142" w:rsidP="00657142">
      <w:pPr>
        <w:ind w:firstLine="560"/>
      </w:pPr>
      <w:r w:rsidRPr="00946A5F">
        <w:rPr>
          <w:rFonts w:hint="eastAsia"/>
        </w:rPr>
        <w:t>通过创建生态文明建设示范市，城乡环境基础设施将更加完善，城乡环境面貌将进一步得到改善，人们居住的环境将更加舒适，人与自然的关系将更加和谐。随着人均收入和城市化水平的不断提高、恩格尔系数和贫困人口的不断下降，交通、通讯、给排水、卫生等基础设施的不断完善以及城乡社会保障体系的日益完善，城乡二元结构将逐步消除，食品和饮用水安全得到有效保障，人民生活质量将得到显著提高。规划末期，城镇污水处理率及农村卫生厕所普及率均达到</w:t>
      </w:r>
      <w:r w:rsidRPr="00946A5F">
        <w:rPr>
          <w:rFonts w:hint="eastAsia"/>
        </w:rPr>
        <w:t>95%</w:t>
      </w:r>
      <w:r w:rsidRPr="00946A5F">
        <w:rPr>
          <w:rFonts w:hint="eastAsia"/>
        </w:rPr>
        <w:t>以上，城镇生活垃圾无害化处理率达到</w:t>
      </w:r>
      <w:r w:rsidRPr="00946A5F">
        <w:rPr>
          <w:rFonts w:hint="eastAsia"/>
        </w:rPr>
        <w:t>90%</w:t>
      </w:r>
      <w:r w:rsidRPr="00946A5F">
        <w:rPr>
          <w:rFonts w:hint="eastAsia"/>
        </w:rPr>
        <w:t>以上，村庄环境卫生综合整治率达到</w:t>
      </w:r>
      <w:r w:rsidRPr="00946A5F">
        <w:rPr>
          <w:rFonts w:hint="eastAsia"/>
        </w:rPr>
        <w:t>65%</w:t>
      </w:r>
      <w:r w:rsidRPr="00946A5F">
        <w:rPr>
          <w:rFonts w:hint="eastAsia"/>
        </w:rPr>
        <w:t>以上。</w:t>
      </w:r>
    </w:p>
    <w:p w:rsidR="00657142" w:rsidRPr="00946A5F" w:rsidRDefault="00657142" w:rsidP="00657142">
      <w:pPr>
        <w:ind w:firstLine="560"/>
      </w:pPr>
      <w:r w:rsidRPr="00946A5F">
        <w:rPr>
          <w:rFonts w:hint="eastAsia"/>
        </w:rPr>
        <w:t>（</w:t>
      </w:r>
      <w:r w:rsidRPr="00946A5F">
        <w:rPr>
          <w:rFonts w:hint="eastAsia"/>
        </w:rPr>
        <w:t>2</w:t>
      </w:r>
      <w:r w:rsidRPr="00946A5F">
        <w:rPr>
          <w:rFonts w:hint="eastAsia"/>
        </w:rPr>
        <w:t>）提高人口素质，推动生态文明建设</w:t>
      </w:r>
    </w:p>
    <w:p w:rsidR="00657142" w:rsidRPr="00946A5F" w:rsidRDefault="00657142" w:rsidP="00657142">
      <w:pPr>
        <w:ind w:firstLine="560"/>
      </w:pPr>
      <w:r w:rsidRPr="00946A5F">
        <w:rPr>
          <w:rFonts w:hint="eastAsia"/>
        </w:rPr>
        <w:t>通过创建生态文明建设示范市，进一步加大对文化教育基础设施的投入，居民受教育人口比例和受教育程度都将不断提高。随着生态文明建设的不断深入，将有效推动广水市传统文化与现代生态文明的有机结合，全民生态素养逐步提高，生态意识不断加强，居民传统生产、生活方式及价值观念向环境友好、资源高效、系统和谐、社会融洽的生态文化转型，生态文明体制改革取得重大突破。规划末期，广水市建立系统完整的生态文明制度体系，政府生态文明建设工作占党政实绩考核的比例达到</w:t>
      </w:r>
      <w:r w:rsidRPr="00946A5F">
        <w:rPr>
          <w:rFonts w:hint="eastAsia"/>
        </w:rPr>
        <w:t>20%</w:t>
      </w:r>
      <w:r w:rsidRPr="00946A5F">
        <w:rPr>
          <w:rFonts w:hint="eastAsia"/>
        </w:rPr>
        <w:t>以上，自然资源资产负债表、自然资源资产离任审计、生态环境损害责任追究、河湖长制等制度得到严格执行。</w:t>
      </w:r>
    </w:p>
    <w:p w:rsidR="00657142" w:rsidRPr="00946A5F" w:rsidRDefault="00657142" w:rsidP="00657142">
      <w:pPr>
        <w:ind w:firstLine="560"/>
      </w:pPr>
      <w:r w:rsidRPr="00946A5F">
        <w:rPr>
          <w:rFonts w:hint="eastAsia"/>
        </w:rPr>
        <w:t>（</w:t>
      </w:r>
      <w:r w:rsidRPr="00946A5F">
        <w:rPr>
          <w:rFonts w:hint="eastAsia"/>
        </w:rPr>
        <w:t>3</w:t>
      </w:r>
      <w:r w:rsidRPr="00946A5F">
        <w:rPr>
          <w:rFonts w:hint="eastAsia"/>
        </w:rPr>
        <w:t>）普及生态文化理念，提高居民消费品位</w:t>
      </w:r>
    </w:p>
    <w:p w:rsidR="00C53E72" w:rsidRPr="00946A5F" w:rsidRDefault="00657142" w:rsidP="00657142">
      <w:pPr>
        <w:ind w:firstLine="560"/>
        <w:sectPr w:rsidR="00C53E72" w:rsidRPr="00946A5F" w:rsidSect="00FC4F9C">
          <w:pgSz w:w="11906" w:h="16838"/>
          <w:pgMar w:top="1134" w:right="1134" w:bottom="1134" w:left="1134" w:header="851" w:footer="992" w:gutter="0"/>
          <w:cols w:space="425"/>
          <w:docGrid w:type="lines" w:linePitch="312"/>
        </w:sectPr>
      </w:pPr>
      <w:r w:rsidRPr="00946A5F">
        <w:rPr>
          <w:rFonts w:hint="eastAsia"/>
        </w:rPr>
        <w:t>通过生态文化建设，不断提高居民生态环境意识。使选择循环经济的产品、回收利用废旧物资、有效使用能源、保护生物物种等绿色消费观念深入人心，从而形成绿色消费市场，并最终实现可持续消费，促进居民的环保意识、消费品位和生态文化素质不断提高，保障广水市生态系统的健康持续发展。规划末</w:t>
      </w:r>
      <w:r w:rsidRPr="00946A5F">
        <w:rPr>
          <w:rFonts w:hint="eastAsia"/>
        </w:rPr>
        <w:lastRenderedPageBreak/>
        <w:t>期，全市绿色采购比例保持在</w:t>
      </w:r>
      <w:r w:rsidRPr="00946A5F">
        <w:rPr>
          <w:rFonts w:hint="eastAsia"/>
        </w:rPr>
        <w:t>80%</w:t>
      </w:r>
      <w:r w:rsidRPr="00946A5F">
        <w:rPr>
          <w:rFonts w:hint="eastAsia"/>
        </w:rPr>
        <w:t>以上，城镇新建绿色建筑比例达到</w:t>
      </w:r>
      <w:r w:rsidRPr="00946A5F">
        <w:rPr>
          <w:rFonts w:hint="eastAsia"/>
        </w:rPr>
        <w:t>40%</w:t>
      </w:r>
      <w:r w:rsidRPr="00946A5F">
        <w:rPr>
          <w:rFonts w:hint="eastAsia"/>
        </w:rPr>
        <w:t>以上，节能、节水器具普及率达到</w:t>
      </w:r>
      <w:r w:rsidRPr="00946A5F">
        <w:rPr>
          <w:rFonts w:hint="eastAsia"/>
        </w:rPr>
        <w:t>70%</w:t>
      </w:r>
      <w:r w:rsidRPr="00946A5F">
        <w:rPr>
          <w:rFonts w:hint="eastAsia"/>
        </w:rPr>
        <w:t>以上</w:t>
      </w:r>
      <w:r w:rsidR="0007759D" w:rsidRPr="00946A5F">
        <w:rPr>
          <w:rFonts w:hint="eastAsia"/>
        </w:rPr>
        <w:t>。</w:t>
      </w:r>
    </w:p>
    <w:p w:rsidR="00C53E72" w:rsidRPr="00946A5F" w:rsidRDefault="00C53E72" w:rsidP="00C53E72">
      <w:pPr>
        <w:pStyle w:val="1"/>
      </w:pPr>
      <w:bookmarkStart w:id="187" w:name="_Toc496016988"/>
      <w:bookmarkStart w:id="188" w:name="_Toc14768590"/>
      <w:r w:rsidRPr="00946A5F">
        <w:rPr>
          <w:rFonts w:hint="eastAsia"/>
        </w:rPr>
        <w:lastRenderedPageBreak/>
        <w:t>保障措施</w:t>
      </w:r>
      <w:bookmarkEnd w:id="187"/>
      <w:bookmarkEnd w:id="188"/>
    </w:p>
    <w:p w:rsidR="00CF7769" w:rsidRPr="00946A5F" w:rsidRDefault="00CF7769" w:rsidP="00CF7769">
      <w:pPr>
        <w:pStyle w:val="2"/>
      </w:pPr>
      <w:bookmarkStart w:id="189" w:name="_Toc496016989"/>
      <w:bookmarkStart w:id="190" w:name="_Toc14768591"/>
      <w:r w:rsidRPr="00946A5F">
        <w:rPr>
          <w:rFonts w:hint="eastAsia"/>
        </w:rPr>
        <w:t>组织保障</w:t>
      </w:r>
      <w:bookmarkEnd w:id="189"/>
      <w:bookmarkEnd w:id="190"/>
    </w:p>
    <w:p w:rsidR="00CF7769" w:rsidRPr="00946A5F" w:rsidRDefault="00CF7769" w:rsidP="00CF7769">
      <w:pPr>
        <w:pStyle w:val="3"/>
      </w:pPr>
      <w:r w:rsidRPr="00946A5F">
        <w:rPr>
          <w:rFonts w:hint="eastAsia"/>
        </w:rPr>
        <w:t>建立规划领导机构</w:t>
      </w:r>
    </w:p>
    <w:p w:rsidR="00CF7769" w:rsidRPr="00946A5F" w:rsidRDefault="00CF7769" w:rsidP="00CF7769">
      <w:pPr>
        <w:ind w:firstLine="560"/>
      </w:pPr>
      <w:r w:rsidRPr="00946A5F">
        <w:rPr>
          <w:rFonts w:hint="eastAsia"/>
        </w:rPr>
        <w:t>创建生态文明建设示范市是一个庞大的系统工程，生态文明建设示范市规划的实施组织涉及到各个部门，具有很强的综合性。应建立专门的实施生态文明建设示范市建设规划的组织机构，负责规划的分解、执行、建成、考核、协调和调整。同时应成立生态文明建设示范市建设统一的领导小组，统一组织领导生态文明建设示范市建设。领导组下设生态文明建设办公室，在领导小组的领导下开展生态文明建设日常工作。各</w:t>
      </w:r>
      <w:r w:rsidR="0070186A" w:rsidRPr="00946A5F">
        <w:rPr>
          <w:rFonts w:hint="eastAsia"/>
        </w:rPr>
        <w:t>街道、</w:t>
      </w:r>
      <w:r w:rsidRPr="00946A5F">
        <w:rPr>
          <w:rFonts w:hint="eastAsia"/>
        </w:rPr>
        <w:t>乡镇</w:t>
      </w:r>
      <w:r w:rsidR="0070186A" w:rsidRPr="00946A5F">
        <w:rPr>
          <w:rFonts w:hint="eastAsia"/>
        </w:rPr>
        <w:t>及</w:t>
      </w:r>
      <w:r w:rsidRPr="00946A5F">
        <w:rPr>
          <w:rFonts w:hint="eastAsia"/>
        </w:rPr>
        <w:t>各重点部门也要成立相应机构，负责本辖区、本部门的生态文明建设工作，才能保障生态文明建设示范市建设任务的落实和目标的实现。</w:t>
      </w:r>
    </w:p>
    <w:p w:rsidR="00CF7769" w:rsidRPr="00946A5F" w:rsidRDefault="00CF7769" w:rsidP="00CF7769">
      <w:pPr>
        <w:pStyle w:val="3"/>
      </w:pPr>
      <w:r w:rsidRPr="00946A5F">
        <w:rPr>
          <w:rFonts w:hint="eastAsia"/>
        </w:rPr>
        <w:t>建立规划实施协调机制</w:t>
      </w:r>
    </w:p>
    <w:p w:rsidR="00CF7769" w:rsidRPr="00946A5F" w:rsidRDefault="00CF7769" w:rsidP="00CF7769">
      <w:pPr>
        <w:ind w:firstLine="560"/>
      </w:pPr>
      <w:r w:rsidRPr="00946A5F">
        <w:rPr>
          <w:rFonts w:hint="eastAsia"/>
        </w:rPr>
        <w:t>各相关部门要加强对生态文明建设工程的规划和建设的业务指导，建立互相协调、分工负责、齐抓共管的环境监督管理和工作运行机制。根据生态文明建设示范市创建的总体部署和</w:t>
      </w:r>
      <w:r w:rsidR="0070186A" w:rsidRPr="00946A5F">
        <w:rPr>
          <w:rFonts w:hint="eastAsia"/>
        </w:rPr>
        <w:t>各街道、乡镇及</w:t>
      </w:r>
      <w:r w:rsidRPr="00946A5F">
        <w:rPr>
          <w:rFonts w:hint="eastAsia"/>
        </w:rPr>
        <w:t>各部门的具体实际，建立科学、合理、明确的非均衡考核体系，制定生态文明建设示范市创建时间表和任务分解手册，把创建生态文明建设示范市的各项任务落实到</w:t>
      </w:r>
      <w:r w:rsidR="0070186A" w:rsidRPr="00946A5F">
        <w:rPr>
          <w:rFonts w:hint="eastAsia"/>
        </w:rPr>
        <w:t>各街道、乡镇及各部门</w:t>
      </w:r>
      <w:r w:rsidRPr="00946A5F">
        <w:rPr>
          <w:rFonts w:hint="eastAsia"/>
        </w:rPr>
        <w:t>，不断地对各项考核指标进行动态的监测，从工程质量、投资控制、财务管理等方面进行年度考核评比，评估规划的实施成效，奖惩兑现，充分调动责任部门的工作积极性。并根据社会经济发展趋势和生态环境的变化情况对规划内容进行调整和补充，及时研究解决生态文明建设示范市规划项目实施过程中出现的各类问题和困难，以更好的发挥规划的纲领作用。</w:t>
      </w:r>
    </w:p>
    <w:p w:rsidR="00CF7769" w:rsidRPr="00946A5F" w:rsidRDefault="00CF7769" w:rsidP="00CF7769">
      <w:pPr>
        <w:pStyle w:val="2"/>
      </w:pPr>
      <w:bookmarkStart w:id="191" w:name="_Toc496016990"/>
      <w:bookmarkStart w:id="192" w:name="_Toc14768592"/>
      <w:r w:rsidRPr="00946A5F">
        <w:rPr>
          <w:rFonts w:hint="eastAsia"/>
        </w:rPr>
        <w:lastRenderedPageBreak/>
        <w:t>制度保障</w:t>
      </w:r>
      <w:bookmarkEnd w:id="191"/>
      <w:bookmarkEnd w:id="192"/>
    </w:p>
    <w:p w:rsidR="00CF7769" w:rsidRPr="00946A5F" w:rsidRDefault="00CF7769" w:rsidP="00CF7769">
      <w:pPr>
        <w:pStyle w:val="3"/>
      </w:pPr>
      <w:r w:rsidRPr="00946A5F">
        <w:rPr>
          <w:rFonts w:hint="eastAsia"/>
        </w:rPr>
        <w:t>建立目标责任制</w:t>
      </w:r>
    </w:p>
    <w:p w:rsidR="00CF7769" w:rsidRPr="00946A5F" w:rsidRDefault="00CF7769" w:rsidP="00CF7769">
      <w:pPr>
        <w:ind w:firstLine="560"/>
      </w:pPr>
      <w:r w:rsidRPr="00946A5F">
        <w:rPr>
          <w:rFonts w:hint="eastAsia"/>
        </w:rPr>
        <w:t>建立目标责任制，领导小组将创建目标和任务进行分解，按年度与</w:t>
      </w:r>
      <w:r w:rsidR="0070186A" w:rsidRPr="00946A5F">
        <w:rPr>
          <w:rFonts w:hint="eastAsia"/>
        </w:rPr>
        <w:t>各街道、乡镇及各部门</w:t>
      </w:r>
      <w:r w:rsidRPr="00946A5F">
        <w:rPr>
          <w:rFonts w:hint="eastAsia"/>
        </w:rPr>
        <w:t>签订工作目标责任书，实行年终考核，把生态文明建设示范市创建成效列入工作业绩考核内容之中；通过不定期召开会议，对工作进展情况进行调度，总结经验教训，研究解决问题。</w:t>
      </w:r>
      <w:r w:rsidR="0070186A" w:rsidRPr="00946A5F">
        <w:rPr>
          <w:rFonts w:hint="eastAsia"/>
        </w:rPr>
        <w:t>各街道、乡镇及各部门</w:t>
      </w:r>
      <w:r w:rsidRPr="00946A5F">
        <w:rPr>
          <w:rFonts w:hint="eastAsia"/>
        </w:rPr>
        <w:t>应制</w:t>
      </w:r>
      <w:proofErr w:type="gramStart"/>
      <w:r w:rsidRPr="00946A5F">
        <w:rPr>
          <w:rFonts w:hint="eastAsia"/>
        </w:rPr>
        <w:t>定创建</w:t>
      </w:r>
      <w:proofErr w:type="gramEnd"/>
      <w:r w:rsidRPr="00946A5F">
        <w:rPr>
          <w:rFonts w:hint="eastAsia"/>
        </w:rPr>
        <w:t>生态文明建设示范市的实施方案或工作计划，精心组织实施，平时工作中的重大问题可报请领导小组研究解决。建立阶段总结、定期上报制度，各成员单位每半年向生态文明建设示范市建设工作领导小组办公室提交半年和全年工作报告（内容包括工作内容、项目进度情况、存在问题、下</w:t>
      </w:r>
      <w:proofErr w:type="gramStart"/>
      <w:r w:rsidRPr="00946A5F">
        <w:rPr>
          <w:rFonts w:hint="eastAsia"/>
        </w:rPr>
        <w:t>步计划</w:t>
      </w:r>
      <w:proofErr w:type="gramEnd"/>
      <w:r w:rsidRPr="00946A5F">
        <w:rPr>
          <w:rFonts w:hint="eastAsia"/>
        </w:rPr>
        <w:t>等）。</w:t>
      </w:r>
    </w:p>
    <w:p w:rsidR="00CF7769" w:rsidRPr="00946A5F" w:rsidRDefault="00CF7769" w:rsidP="00CF7769">
      <w:pPr>
        <w:pStyle w:val="3"/>
      </w:pPr>
      <w:r w:rsidRPr="00946A5F">
        <w:rPr>
          <w:rFonts w:hint="eastAsia"/>
        </w:rPr>
        <w:t>建立项目引进的综合决策机制</w:t>
      </w:r>
    </w:p>
    <w:p w:rsidR="00CF7769" w:rsidRPr="00946A5F" w:rsidRDefault="00CF7769" w:rsidP="00CF7769">
      <w:pPr>
        <w:ind w:firstLine="560"/>
      </w:pPr>
      <w:r w:rsidRPr="00946A5F">
        <w:rPr>
          <w:rFonts w:hint="eastAsia"/>
        </w:rPr>
        <w:t>成立生态文明建设示范市建设技术专家组，逐渐建立和完善专家咨询、决策支持系统。以生态功能区划为基础，从</w:t>
      </w:r>
      <w:r w:rsidR="00D0733F" w:rsidRPr="00946A5F">
        <w:rPr>
          <w:rFonts w:hint="eastAsia"/>
        </w:rPr>
        <w:t>广水市</w:t>
      </w:r>
      <w:r w:rsidRPr="00946A5F">
        <w:rPr>
          <w:rFonts w:hint="eastAsia"/>
        </w:rPr>
        <w:t>可持续发展的角度出发，以政府为主导，充分发挥专家咨询、公众参与的作用，实施分功能区管理，积极引进环境友好产业以及高精尖产业，严格限制高耗能、高污染项目落地。</w:t>
      </w:r>
    </w:p>
    <w:p w:rsidR="00CF7769" w:rsidRPr="00946A5F" w:rsidRDefault="00CF7769" w:rsidP="00CF7769">
      <w:pPr>
        <w:pStyle w:val="3"/>
      </w:pPr>
      <w:r w:rsidRPr="00946A5F">
        <w:rPr>
          <w:rFonts w:hint="eastAsia"/>
        </w:rPr>
        <w:t>实施全民生态文明监督管理制度</w:t>
      </w:r>
    </w:p>
    <w:p w:rsidR="00CF7769" w:rsidRPr="00946A5F" w:rsidRDefault="00CF7769" w:rsidP="00CF7769">
      <w:pPr>
        <w:ind w:firstLine="560"/>
      </w:pPr>
      <w:r w:rsidRPr="00946A5F">
        <w:rPr>
          <w:rFonts w:hint="eastAsia"/>
        </w:rPr>
        <w:t>建设生态文明和推进生态保护不仅是政府的事，而且是社会各界和全体市民的共同事业。要明确社会各界在生态文明建设示范市创建过程中的职责和任务。在加强人大、政协对生态文明建设示范市建设重点工程实施情况定期监督的同时，强化社会监督机制，健全群众监督举报制度。充分发挥新闻媒介的舆论作用，在新闻媒介上，将生态保护与建设的先进事例进行报道和表扬，对有悖于生态保护与建设要求的事情公开曝光。</w:t>
      </w:r>
    </w:p>
    <w:p w:rsidR="00CF7769" w:rsidRPr="00946A5F" w:rsidRDefault="00CF7769" w:rsidP="00CF7769">
      <w:pPr>
        <w:pStyle w:val="2"/>
      </w:pPr>
      <w:bookmarkStart w:id="193" w:name="_Toc496016991"/>
      <w:bookmarkStart w:id="194" w:name="_Toc14768593"/>
      <w:r w:rsidRPr="00946A5F">
        <w:rPr>
          <w:rFonts w:hint="eastAsia"/>
        </w:rPr>
        <w:t>资金保障</w:t>
      </w:r>
      <w:bookmarkEnd w:id="193"/>
      <w:bookmarkEnd w:id="194"/>
    </w:p>
    <w:p w:rsidR="00CF7769" w:rsidRPr="00946A5F" w:rsidRDefault="00CF7769" w:rsidP="00CF7769">
      <w:pPr>
        <w:pStyle w:val="3"/>
      </w:pPr>
      <w:r w:rsidRPr="00946A5F">
        <w:rPr>
          <w:rFonts w:hint="eastAsia"/>
        </w:rPr>
        <w:t>拓展资金筹措渠道</w:t>
      </w:r>
    </w:p>
    <w:p w:rsidR="00CF7769" w:rsidRPr="00946A5F" w:rsidRDefault="00CF7769" w:rsidP="00CF7769">
      <w:pPr>
        <w:ind w:firstLine="560"/>
      </w:pPr>
      <w:r w:rsidRPr="00946A5F">
        <w:rPr>
          <w:rFonts w:hint="eastAsia"/>
        </w:rPr>
        <w:t>坚持多渠道并举的原则，从根本上解决生态文明建设示范市建设资金的投</w:t>
      </w:r>
      <w:r w:rsidRPr="00946A5F">
        <w:rPr>
          <w:rFonts w:hint="eastAsia"/>
        </w:rPr>
        <w:lastRenderedPageBreak/>
        <w:t>入问题，将</w:t>
      </w:r>
      <w:r w:rsidR="0070186A" w:rsidRPr="00946A5F">
        <w:rPr>
          <w:rFonts w:hint="eastAsia"/>
        </w:rPr>
        <w:t>街道、</w:t>
      </w:r>
      <w:r w:rsidRPr="00946A5F">
        <w:rPr>
          <w:rFonts w:hint="eastAsia"/>
        </w:rPr>
        <w:t>乡镇从事生态文明建设工作机构工作经费纳入年度部门财政预算。政府各部门加大上级争取资金力度，</w:t>
      </w:r>
      <w:r w:rsidR="00D0733F" w:rsidRPr="00946A5F">
        <w:rPr>
          <w:rFonts w:hint="eastAsia"/>
        </w:rPr>
        <w:t>广水市</w:t>
      </w:r>
      <w:r w:rsidRPr="00946A5F">
        <w:rPr>
          <w:rFonts w:hint="eastAsia"/>
        </w:rPr>
        <w:t>及各</w:t>
      </w:r>
      <w:r w:rsidR="0070186A" w:rsidRPr="00946A5F">
        <w:rPr>
          <w:rFonts w:hint="eastAsia"/>
        </w:rPr>
        <w:t>街道、</w:t>
      </w:r>
      <w:r w:rsidRPr="00946A5F">
        <w:rPr>
          <w:rFonts w:hint="eastAsia"/>
        </w:rPr>
        <w:t>乡镇政府要把生态文明建设示范市建设所需的经费纳入基本建设计划的贷款，并适当延长贷款偿还年限。同时设立生态环境保护与建设专项资金，积极争取国际国内贷款和双边合作。坚持以改革的思路，用市场化的手段，建立多元化的投融资机制，大力开展</w:t>
      </w:r>
      <w:r w:rsidRPr="00946A5F">
        <w:rPr>
          <w:rFonts w:hint="eastAsia"/>
        </w:rPr>
        <w:t>PPP</w:t>
      </w:r>
      <w:r w:rsidRPr="00946A5F">
        <w:rPr>
          <w:rFonts w:hint="eastAsia"/>
        </w:rPr>
        <w:t>模式，鼓励和支持社会资金投向生态文明建设，形成政府、企业、个人共同参与、国内外多方融资，多形式、多渠道、多层次筹集资金投入机制，确保生态文明建设示范市建设的投入，政府出台鼓励民间资本投入生态文明建设项目的奖励措施与政策保障。</w:t>
      </w:r>
    </w:p>
    <w:p w:rsidR="00CF7769" w:rsidRPr="00946A5F" w:rsidRDefault="00CF7769" w:rsidP="00CF7769">
      <w:pPr>
        <w:pStyle w:val="3"/>
      </w:pPr>
      <w:r w:rsidRPr="00946A5F">
        <w:rPr>
          <w:rFonts w:hint="eastAsia"/>
        </w:rPr>
        <w:t>加大规划资金的监管力度</w:t>
      </w:r>
    </w:p>
    <w:p w:rsidR="00CF7769" w:rsidRPr="00946A5F" w:rsidRDefault="00CF7769" w:rsidP="00CF7769">
      <w:pPr>
        <w:ind w:firstLine="560"/>
      </w:pPr>
      <w:r w:rsidRPr="00946A5F">
        <w:rPr>
          <w:rFonts w:hint="eastAsia"/>
        </w:rPr>
        <w:t>做好资金使用申请的审核、资金使用过程的监督、资金使用效率的检查以及资金使用失误的责任追究等一系列工作，建立严格有效的资金监管制度。</w:t>
      </w:r>
      <w:proofErr w:type="gramStart"/>
      <w:r w:rsidRPr="00946A5F">
        <w:rPr>
          <w:rFonts w:hint="eastAsia"/>
        </w:rPr>
        <w:t>明确部门</w:t>
      </w:r>
      <w:proofErr w:type="gramEnd"/>
      <w:r w:rsidRPr="00946A5F">
        <w:rPr>
          <w:rFonts w:hint="eastAsia"/>
        </w:rPr>
        <w:t>责任，</w:t>
      </w:r>
      <w:r w:rsidR="009533A1" w:rsidRPr="00946A5F">
        <w:rPr>
          <w:rFonts w:hint="eastAsia"/>
        </w:rPr>
        <w:t>财政部门</w:t>
      </w:r>
      <w:r w:rsidRPr="00946A5F">
        <w:rPr>
          <w:rFonts w:hint="eastAsia"/>
        </w:rPr>
        <w:t>和</w:t>
      </w:r>
      <w:r w:rsidR="008916B3" w:rsidRPr="00946A5F">
        <w:rPr>
          <w:rFonts w:hint="eastAsia"/>
        </w:rPr>
        <w:t>生态环境部门</w:t>
      </w:r>
      <w:r w:rsidRPr="00946A5F">
        <w:rPr>
          <w:rFonts w:hint="eastAsia"/>
        </w:rPr>
        <w:t>要担负资金监管的责任，审计部门对生态文明建设资金进行追踪，造成使用资金失误由</w:t>
      </w:r>
      <w:r w:rsidR="008916B3" w:rsidRPr="00946A5F">
        <w:rPr>
          <w:rFonts w:hint="eastAsia"/>
        </w:rPr>
        <w:t>监察</w:t>
      </w:r>
      <w:r w:rsidRPr="00946A5F">
        <w:rPr>
          <w:rFonts w:hint="eastAsia"/>
        </w:rPr>
        <w:t>部门进行问责。</w:t>
      </w:r>
    </w:p>
    <w:p w:rsidR="00CF7769" w:rsidRPr="00946A5F" w:rsidRDefault="00CF7769" w:rsidP="00CF7769">
      <w:pPr>
        <w:pStyle w:val="3"/>
      </w:pPr>
      <w:r w:rsidRPr="00946A5F">
        <w:rPr>
          <w:rFonts w:hint="eastAsia"/>
        </w:rPr>
        <w:t>推进生态文明建设项目产业化进程</w:t>
      </w:r>
    </w:p>
    <w:p w:rsidR="00CF7769" w:rsidRPr="00946A5F" w:rsidRDefault="00CF7769" w:rsidP="00CF7769">
      <w:pPr>
        <w:ind w:firstLine="560"/>
      </w:pPr>
      <w:r w:rsidRPr="00946A5F">
        <w:rPr>
          <w:rFonts w:hint="eastAsia"/>
        </w:rPr>
        <w:t>推进垃圾、污水集中处理和环保设施运营的市场化运作，引进一批具有一定规模的环境污染治理公司提供污染治理的社会化、专业化服务。进一步探索和推广生态补偿、水权转让、排污权交易、矿业权招标拍卖等办法，充分发挥市场机制在资源配置中的作用。</w:t>
      </w:r>
    </w:p>
    <w:p w:rsidR="00CF7769" w:rsidRPr="00946A5F" w:rsidRDefault="00CF7769" w:rsidP="00CF7769">
      <w:pPr>
        <w:pStyle w:val="2"/>
      </w:pPr>
      <w:bookmarkStart w:id="195" w:name="_Toc496016992"/>
      <w:bookmarkStart w:id="196" w:name="_Toc14768594"/>
      <w:r w:rsidRPr="00946A5F">
        <w:rPr>
          <w:rFonts w:hint="eastAsia"/>
        </w:rPr>
        <w:t>科技保障</w:t>
      </w:r>
      <w:bookmarkEnd w:id="195"/>
      <w:bookmarkEnd w:id="196"/>
    </w:p>
    <w:p w:rsidR="00CF7769" w:rsidRPr="00946A5F" w:rsidRDefault="00CF7769" w:rsidP="00CF7769">
      <w:pPr>
        <w:pStyle w:val="3"/>
      </w:pPr>
      <w:r w:rsidRPr="00946A5F">
        <w:rPr>
          <w:rFonts w:hint="eastAsia"/>
        </w:rPr>
        <w:t>加快推广先进环保技术</w:t>
      </w:r>
    </w:p>
    <w:p w:rsidR="00CF7769" w:rsidRPr="00946A5F" w:rsidRDefault="00CF7769" w:rsidP="00CF7769">
      <w:pPr>
        <w:ind w:firstLine="560"/>
      </w:pPr>
      <w:r w:rsidRPr="00946A5F">
        <w:rPr>
          <w:rFonts w:hint="eastAsia"/>
        </w:rPr>
        <w:t>积极开发、引进清洁生产、生态环境保护、资源综合利用与废弃物资源化、生态产业等方面的各类新技术、新工艺、新产品。推动互联网与生态文明建设深度融合，利用网络技术、“</w:t>
      </w:r>
      <w:r w:rsidRPr="00946A5F">
        <w:rPr>
          <w:rFonts w:hint="eastAsia"/>
        </w:rPr>
        <w:t>3S</w:t>
      </w:r>
      <w:r w:rsidRPr="00946A5F">
        <w:rPr>
          <w:rFonts w:hint="eastAsia"/>
        </w:rPr>
        <w:t>”技术、智慧地图等先进信息技术，建立</w:t>
      </w:r>
      <w:r w:rsidR="00D0733F" w:rsidRPr="00946A5F">
        <w:rPr>
          <w:rFonts w:hint="eastAsia"/>
        </w:rPr>
        <w:t>广水市</w:t>
      </w:r>
      <w:r w:rsidRPr="00946A5F">
        <w:rPr>
          <w:rFonts w:hint="eastAsia"/>
        </w:rPr>
        <w:t>生态文明建设决策支持信息系统，切实提高</w:t>
      </w:r>
      <w:r w:rsidR="00D0733F" w:rsidRPr="00946A5F">
        <w:rPr>
          <w:rFonts w:hint="eastAsia"/>
        </w:rPr>
        <w:t>广水市</w:t>
      </w:r>
      <w:r w:rsidRPr="00946A5F">
        <w:rPr>
          <w:rFonts w:hint="eastAsia"/>
        </w:rPr>
        <w:t>生态文明建设的信息化水平。积极开展生态旅游、农产品精加工等绿色产业生态设计、生态环境质量检测和</w:t>
      </w:r>
      <w:r w:rsidRPr="00946A5F">
        <w:rPr>
          <w:rFonts w:hint="eastAsia"/>
        </w:rPr>
        <w:lastRenderedPageBreak/>
        <w:t>预警技术、生态环境恢复、环境污染治理技术的推广，促进</w:t>
      </w:r>
      <w:r w:rsidR="00D0733F" w:rsidRPr="00946A5F">
        <w:rPr>
          <w:rFonts w:hint="eastAsia"/>
        </w:rPr>
        <w:t>广水市</w:t>
      </w:r>
      <w:r w:rsidRPr="00946A5F">
        <w:rPr>
          <w:rFonts w:hint="eastAsia"/>
        </w:rPr>
        <w:t>环境保护技术与生态产业发展水平的提高。</w:t>
      </w:r>
    </w:p>
    <w:p w:rsidR="00CF7769" w:rsidRPr="00946A5F" w:rsidRDefault="00CF7769" w:rsidP="00CF7769">
      <w:pPr>
        <w:pStyle w:val="3"/>
      </w:pPr>
      <w:r w:rsidRPr="00946A5F">
        <w:rPr>
          <w:rFonts w:hint="eastAsia"/>
        </w:rPr>
        <w:t>强化环境保护基础研究</w:t>
      </w:r>
    </w:p>
    <w:p w:rsidR="00CF7769" w:rsidRPr="00946A5F" w:rsidRDefault="00CF7769" w:rsidP="00CF7769">
      <w:pPr>
        <w:ind w:firstLine="560"/>
      </w:pPr>
      <w:r w:rsidRPr="00946A5F">
        <w:rPr>
          <w:rFonts w:hint="eastAsia"/>
        </w:rPr>
        <w:t>完善</w:t>
      </w:r>
      <w:r w:rsidR="00D0733F" w:rsidRPr="00946A5F">
        <w:rPr>
          <w:rFonts w:hint="eastAsia"/>
        </w:rPr>
        <w:t>广水市</w:t>
      </w:r>
      <w:r w:rsidRPr="00946A5F">
        <w:rPr>
          <w:rFonts w:hint="eastAsia"/>
        </w:rPr>
        <w:t>环境科技研究体系和创新环境，积极开展与省内省外各个高校的合作，结合</w:t>
      </w:r>
      <w:r w:rsidR="00D0733F" w:rsidRPr="00946A5F">
        <w:rPr>
          <w:rFonts w:hint="eastAsia"/>
        </w:rPr>
        <w:t>广水市</w:t>
      </w:r>
      <w:r w:rsidRPr="00946A5F">
        <w:rPr>
          <w:rFonts w:hint="eastAsia"/>
        </w:rPr>
        <w:t>实际，进行生态系统服务、生态环境承载力评估、生态安全阈值、水环境容量动态预测等基础理论研究，为生态环境保护、环境管理、环境监测、污染防治、监督执法等提供坚实的理论依据。</w:t>
      </w:r>
    </w:p>
    <w:p w:rsidR="00CF7769" w:rsidRPr="00946A5F" w:rsidRDefault="00CF7769" w:rsidP="00CF7769">
      <w:pPr>
        <w:pStyle w:val="3"/>
      </w:pPr>
      <w:r w:rsidRPr="00946A5F">
        <w:rPr>
          <w:rFonts w:hint="eastAsia"/>
        </w:rPr>
        <w:t>加强专业人才队伍的建设</w:t>
      </w:r>
    </w:p>
    <w:p w:rsidR="00CB7EAF" w:rsidRPr="00946A5F" w:rsidRDefault="00CF7769" w:rsidP="00CF7769">
      <w:pPr>
        <w:ind w:firstLine="560"/>
        <w:sectPr w:rsidR="00CB7EAF" w:rsidRPr="00946A5F" w:rsidSect="00FC4F9C">
          <w:pgSz w:w="11906" w:h="16838"/>
          <w:pgMar w:top="1134" w:right="1134" w:bottom="1134" w:left="1134" w:header="851" w:footer="992" w:gutter="0"/>
          <w:cols w:space="425"/>
          <w:docGrid w:type="lines" w:linePitch="312"/>
        </w:sectPr>
      </w:pPr>
      <w:r w:rsidRPr="00946A5F">
        <w:rPr>
          <w:rFonts w:hint="eastAsia"/>
        </w:rPr>
        <w:t>建立一套有利于专业人才培养和使用的激励机制，创建和完善科学的专业人才引进和培养制度。建立专项基金，引进</w:t>
      </w:r>
      <w:r w:rsidR="006724C6" w:rsidRPr="00946A5F">
        <w:rPr>
          <w:rFonts w:hint="eastAsia"/>
        </w:rPr>
        <w:t>生态文明建设</w:t>
      </w:r>
      <w:r w:rsidRPr="00946A5F">
        <w:rPr>
          <w:rFonts w:hint="eastAsia"/>
        </w:rPr>
        <w:t>所需的各类高科技人才。同时加强对从事生态环境保护、生态经济建设专职人员的技术培训，培养一支懂业务、善协调、会管理的生态文明建设示范市建设专业队伍。</w:t>
      </w:r>
    </w:p>
    <w:p w:rsidR="00C53E72" w:rsidRPr="00946A5F" w:rsidRDefault="00C53E72" w:rsidP="00C53E72">
      <w:pPr>
        <w:pStyle w:val="1"/>
      </w:pPr>
      <w:bookmarkStart w:id="197" w:name="_Toc496016993"/>
      <w:bookmarkStart w:id="198" w:name="_Toc14768595"/>
      <w:r w:rsidRPr="00946A5F">
        <w:rPr>
          <w:rFonts w:hint="eastAsia"/>
        </w:rPr>
        <w:lastRenderedPageBreak/>
        <w:t>附表</w:t>
      </w:r>
      <w:bookmarkEnd w:id="197"/>
      <w:bookmarkEnd w:id="198"/>
    </w:p>
    <w:p w:rsidR="00365F61" w:rsidRPr="00946A5F" w:rsidRDefault="00BD4C95" w:rsidP="00365F61">
      <w:pPr>
        <w:pStyle w:val="2"/>
      </w:pPr>
      <w:bookmarkStart w:id="199" w:name="_Toc496016994"/>
      <w:bookmarkStart w:id="200" w:name="_Toc14768596"/>
      <w:r w:rsidRPr="00946A5F">
        <w:rPr>
          <w:rFonts w:hint="eastAsia"/>
        </w:rPr>
        <w:t>重点项目库</w:t>
      </w:r>
      <w:bookmarkEnd w:id="199"/>
      <w:bookmarkEnd w:id="2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0"/>
        <w:gridCol w:w="850"/>
        <w:gridCol w:w="1896"/>
        <w:gridCol w:w="1060"/>
        <w:gridCol w:w="1060"/>
        <w:gridCol w:w="4413"/>
        <w:gridCol w:w="1692"/>
        <w:gridCol w:w="1692"/>
        <w:gridCol w:w="1063"/>
      </w:tblGrid>
      <w:tr w:rsidR="009B705F" w:rsidRPr="00946A5F" w:rsidTr="00B82D2A">
        <w:trPr>
          <w:cantSplit/>
          <w:trHeight w:val="454"/>
          <w:tblHeader/>
        </w:trPr>
        <w:tc>
          <w:tcPr>
            <w:tcW w:w="358" w:type="pct"/>
            <w:tcBorders>
              <w:top w:val="single" w:sz="4" w:space="0" w:color="auto"/>
              <w:left w:val="single" w:sz="4" w:space="0" w:color="auto"/>
              <w:bottom w:val="single" w:sz="4" w:space="0" w:color="auto"/>
              <w:right w:val="single" w:sz="4" w:space="0" w:color="auto"/>
            </w:tcBorders>
            <w:shd w:val="clear" w:color="auto" w:fill="74D280" w:themeFill="background1" w:themeFillShade="BF"/>
            <w:noWrap/>
            <w:vAlign w:val="center"/>
            <w:hideMark/>
          </w:tcPr>
          <w:p w:rsidR="009B705F" w:rsidRPr="00946A5F" w:rsidRDefault="009B705F">
            <w:pPr>
              <w:widowControl/>
              <w:spacing w:line="240" w:lineRule="auto"/>
              <w:ind w:firstLineChars="0" w:firstLine="0"/>
              <w:jc w:val="center"/>
              <w:rPr>
                <w:rFonts w:eastAsia="仿宋_GB2312"/>
                <w:b/>
                <w:bCs/>
                <w:kern w:val="0"/>
                <w:sz w:val="21"/>
              </w:rPr>
            </w:pPr>
            <w:r w:rsidRPr="00946A5F">
              <w:rPr>
                <w:rFonts w:hint="eastAsia"/>
                <w:b/>
                <w:bCs/>
                <w:kern w:val="0"/>
                <w:sz w:val="21"/>
              </w:rPr>
              <w:t>领域</w:t>
            </w:r>
          </w:p>
        </w:tc>
        <w:tc>
          <w:tcPr>
            <w:tcW w:w="287" w:type="pct"/>
            <w:tcBorders>
              <w:top w:val="single" w:sz="4" w:space="0" w:color="auto"/>
              <w:left w:val="single" w:sz="4" w:space="0" w:color="auto"/>
              <w:bottom w:val="single" w:sz="4" w:space="0" w:color="auto"/>
              <w:right w:val="single" w:sz="4" w:space="0" w:color="auto"/>
            </w:tcBorders>
            <w:shd w:val="clear" w:color="auto" w:fill="74D280" w:themeFill="background1" w:themeFillShade="BF"/>
            <w:noWrap/>
            <w:vAlign w:val="center"/>
            <w:hideMark/>
          </w:tcPr>
          <w:p w:rsidR="009B705F" w:rsidRPr="00946A5F" w:rsidRDefault="009B705F">
            <w:pPr>
              <w:widowControl/>
              <w:spacing w:line="240" w:lineRule="auto"/>
              <w:ind w:firstLineChars="0" w:firstLine="0"/>
              <w:jc w:val="center"/>
              <w:rPr>
                <w:rFonts w:eastAsia="仿宋_GB2312"/>
                <w:b/>
                <w:bCs/>
                <w:kern w:val="0"/>
                <w:sz w:val="21"/>
              </w:rPr>
            </w:pPr>
            <w:r w:rsidRPr="00946A5F">
              <w:rPr>
                <w:rFonts w:hint="eastAsia"/>
                <w:b/>
                <w:bCs/>
                <w:kern w:val="0"/>
                <w:sz w:val="21"/>
              </w:rPr>
              <w:t>序号</w:t>
            </w:r>
          </w:p>
        </w:tc>
        <w:tc>
          <w:tcPr>
            <w:tcW w:w="641" w:type="pct"/>
            <w:tcBorders>
              <w:top w:val="single" w:sz="4" w:space="0" w:color="auto"/>
              <w:left w:val="single" w:sz="4" w:space="0" w:color="auto"/>
              <w:bottom w:val="single" w:sz="4" w:space="0" w:color="auto"/>
              <w:right w:val="single" w:sz="4" w:space="0" w:color="auto"/>
            </w:tcBorders>
            <w:shd w:val="clear" w:color="auto" w:fill="74D280" w:themeFill="background1" w:themeFillShade="BF"/>
            <w:noWrap/>
            <w:vAlign w:val="center"/>
            <w:hideMark/>
          </w:tcPr>
          <w:p w:rsidR="009B705F" w:rsidRPr="00946A5F" w:rsidRDefault="009B705F">
            <w:pPr>
              <w:widowControl/>
              <w:spacing w:line="240" w:lineRule="auto"/>
              <w:ind w:firstLineChars="0" w:firstLine="0"/>
              <w:jc w:val="center"/>
              <w:rPr>
                <w:rFonts w:eastAsia="仿宋_GB2312"/>
                <w:b/>
                <w:bCs/>
                <w:kern w:val="0"/>
                <w:sz w:val="21"/>
              </w:rPr>
            </w:pPr>
            <w:r w:rsidRPr="00946A5F">
              <w:rPr>
                <w:rFonts w:hint="eastAsia"/>
                <w:b/>
                <w:bCs/>
                <w:kern w:val="0"/>
                <w:sz w:val="21"/>
              </w:rPr>
              <w:t>项目名称</w:t>
            </w:r>
          </w:p>
        </w:tc>
        <w:tc>
          <w:tcPr>
            <w:tcW w:w="358" w:type="pct"/>
            <w:tcBorders>
              <w:top w:val="single" w:sz="4" w:space="0" w:color="auto"/>
              <w:left w:val="single" w:sz="4" w:space="0" w:color="auto"/>
              <w:bottom w:val="single" w:sz="4" w:space="0" w:color="auto"/>
              <w:right w:val="single" w:sz="4" w:space="0" w:color="auto"/>
            </w:tcBorders>
            <w:shd w:val="clear" w:color="auto" w:fill="74D280" w:themeFill="background1" w:themeFillShade="BF"/>
            <w:noWrap/>
            <w:vAlign w:val="center"/>
            <w:hideMark/>
          </w:tcPr>
          <w:p w:rsidR="009B705F" w:rsidRPr="00946A5F" w:rsidRDefault="009B705F">
            <w:pPr>
              <w:widowControl/>
              <w:spacing w:line="240" w:lineRule="auto"/>
              <w:ind w:firstLineChars="0" w:firstLine="0"/>
              <w:jc w:val="center"/>
              <w:rPr>
                <w:rFonts w:eastAsia="仿宋_GB2312"/>
                <w:b/>
                <w:bCs/>
                <w:kern w:val="0"/>
                <w:sz w:val="21"/>
              </w:rPr>
            </w:pPr>
            <w:r w:rsidRPr="00946A5F">
              <w:rPr>
                <w:rFonts w:hint="eastAsia"/>
                <w:b/>
                <w:bCs/>
                <w:kern w:val="0"/>
                <w:sz w:val="21"/>
              </w:rPr>
              <w:t>建设性质</w:t>
            </w:r>
          </w:p>
        </w:tc>
        <w:tc>
          <w:tcPr>
            <w:tcW w:w="358" w:type="pct"/>
            <w:tcBorders>
              <w:top w:val="single" w:sz="4" w:space="0" w:color="auto"/>
              <w:left w:val="single" w:sz="4" w:space="0" w:color="auto"/>
              <w:bottom w:val="single" w:sz="4" w:space="0" w:color="auto"/>
              <w:right w:val="single" w:sz="4" w:space="0" w:color="auto"/>
            </w:tcBorders>
            <w:shd w:val="clear" w:color="auto" w:fill="74D280" w:themeFill="background1" w:themeFillShade="BF"/>
            <w:noWrap/>
            <w:vAlign w:val="center"/>
            <w:hideMark/>
          </w:tcPr>
          <w:p w:rsidR="009B705F" w:rsidRPr="00946A5F" w:rsidRDefault="009B705F">
            <w:pPr>
              <w:widowControl/>
              <w:spacing w:line="240" w:lineRule="auto"/>
              <w:ind w:firstLineChars="0" w:firstLine="0"/>
              <w:jc w:val="center"/>
              <w:rPr>
                <w:rFonts w:eastAsia="仿宋_GB2312"/>
                <w:b/>
                <w:bCs/>
                <w:kern w:val="0"/>
                <w:sz w:val="21"/>
              </w:rPr>
            </w:pPr>
            <w:r w:rsidRPr="00946A5F">
              <w:rPr>
                <w:rFonts w:hint="eastAsia"/>
                <w:b/>
                <w:bCs/>
                <w:kern w:val="0"/>
                <w:sz w:val="21"/>
              </w:rPr>
              <w:t>建设地点</w:t>
            </w:r>
          </w:p>
        </w:tc>
        <w:tc>
          <w:tcPr>
            <w:tcW w:w="1493" w:type="pct"/>
            <w:tcBorders>
              <w:top w:val="single" w:sz="4" w:space="0" w:color="auto"/>
              <w:left w:val="single" w:sz="4" w:space="0" w:color="auto"/>
              <w:bottom w:val="single" w:sz="4" w:space="0" w:color="auto"/>
              <w:right w:val="single" w:sz="4" w:space="0" w:color="auto"/>
            </w:tcBorders>
            <w:shd w:val="clear" w:color="auto" w:fill="74D280" w:themeFill="background1" w:themeFillShade="BF"/>
            <w:noWrap/>
            <w:vAlign w:val="center"/>
            <w:hideMark/>
          </w:tcPr>
          <w:p w:rsidR="009B705F" w:rsidRPr="00946A5F" w:rsidRDefault="009B705F">
            <w:pPr>
              <w:widowControl/>
              <w:spacing w:line="240" w:lineRule="auto"/>
              <w:ind w:firstLineChars="0" w:firstLine="0"/>
              <w:jc w:val="center"/>
              <w:rPr>
                <w:rFonts w:eastAsia="仿宋_GB2312"/>
                <w:b/>
                <w:bCs/>
                <w:kern w:val="0"/>
                <w:sz w:val="21"/>
              </w:rPr>
            </w:pPr>
            <w:r w:rsidRPr="00946A5F">
              <w:rPr>
                <w:rFonts w:hint="eastAsia"/>
                <w:b/>
                <w:bCs/>
                <w:kern w:val="0"/>
                <w:sz w:val="21"/>
              </w:rPr>
              <w:t>主要建设内容及规模</w:t>
            </w:r>
          </w:p>
        </w:tc>
        <w:tc>
          <w:tcPr>
            <w:tcW w:w="572" w:type="pct"/>
            <w:tcBorders>
              <w:top w:val="single" w:sz="4" w:space="0" w:color="auto"/>
              <w:left w:val="single" w:sz="4" w:space="0" w:color="auto"/>
              <w:bottom w:val="single" w:sz="4" w:space="0" w:color="auto"/>
              <w:right w:val="single" w:sz="4" w:space="0" w:color="auto"/>
            </w:tcBorders>
            <w:shd w:val="clear" w:color="auto" w:fill="74D280" w:themeFill="background1" w:themeFillShade="BF"/>
            <w:noWrap/>
            <w:vAlign w:val="center"/>
            <w:hideMark/>
          </w:tcPr>
          <w:p w:rsidR="009B705F" w:rsidRPr="00946A5F" w:rsidRDefault="009B705F">
            <w:pPr>
              <w:widowControl/>
              <w:spacing w:line="240" w:lineRule="auto"/>
              <w:ind w:firstLineChars="0" w:firstLine="0"/>
              <w:jc w:val="center"/>
              <w:rPr>
                <w:rFonts w:eastAsia="仿宋_GB2312"/>
                <w:b/>
                <w:bCs/>
                <w:kern w:val="0"/>
                <w:sz w:val="21"/>
              </w:rPr>
            </w:pPr>
            <w:r w:rsidRPr="00946A5F">
              <w:rPr>
                <w:rFonts w:hint="eastAsia"/>
                <w:b/>
                <w:bCs/>
                <w:kern w:val="0"/>
                <w:sz w:val="21"/>
              </w:rPr>
              <w:t>建设年限（年）</w:t>
            </w:r>
          </w:p>
        </w:tc>
        <w:tc>
          <w:tcPr>
            <w:tcW w:w="572" w:type="pct"/>
            <w:tcBorders>
              <w:top w:val="single" w:sz="4" w:space="0" w:color="auto"/>
              <w:left w:val="single" w:sz="4" w:space="0" w:color="auto"/>
              <w:bottom w:val="single" w:sz="4" w:space="0" w:color="auto"/>
              <w:right w:val="single" w:sz="4" w:space="0" w:color="auto"/>
            </w:tcBorders>
            <w:shd w:val="clear" w:color="auto" w:fill="74D280" w:themeFill="background1" w:themeFillShade="BF"/>
            <w:noWrap/>
            <w:vAlign w:val="center"/>
            <w:hideMark/>
          </w:tcPr>
          <w:p w:rsidR="009B705F" w:rsidRPr="00946A5F" w:rsidRDefault="009B705F">
            <w:pPr>
              <w:widowControl/>
              <w:spacing w:line="240" w:lineRule="auto"/>
              <w:ind w:firstLineChars="0" w:firstLine="0"/>
              <w:jc w:val="center"/>
              <w:rPr>
                <w:rFonts w:eastAsia="仿宋_GB2312"/>
                <w:b/>
                <w:bCs/>
                <w:kern w:val="0"/>
                <w:sz w:val="21"/>
              </w:rPr>
            </w:pPr>
            <w:r w:rsidRPr="00946A5F">
              <w:rPr>
                <w:rFonts w:hint="eastAsia"/>
                <w:b/>
                <w:bCs/>
                <w:kern w:val="0"/>
                <w:sz w:val="21"/>
              </w:rPr>
              <w:t>总投资（万元）</w:t>
            </w:r>
          </w:p>
        </w:tc>
        <w:tc>
          <w:tcPr>
            <w:tcW w:w="358" w:type="pct"/>
            <w:tcBorders>
              <w:top w:val="single" w:sz="4" w:space="0" w:color="auto"/>
              <w:left w:val="single" w:sz="4" w:space="0" w:color="auto"/>
              <w:bottom w:val="single" w:sz="4" w:space="0" w:color="auto"/>
              <w:right w:val="single" w:sz="4" w:space="0" w:color="auto"/>
            </w:tcBorders>
            <w:shd w:val="clear" w:color="auto" w:fill="74D280" w:themeFill="background1" w:themeFillShade="BF"/>
            <w:noWrap/>
            <w:vAlign w:val="center"/>
            <w:hideMark/>
          </w:tcPr>
          <w:p w:rsidR="009B705F" w:rsidRPr="00946A5F" w:rsidRDefault="009B705F">
            <w:pPr>
              <w:widowControl/>
              <w:spacing w:line="240" w:lineRule="auto"/>
              <w:ind w:firstLineChars="0" w:firstLine="0"/>
              <w:jc w:val="center"/>
              <w:rPr>
                <w:rFonts w:eastAsia="仿宋_GB2312"/>
                <w:b/>
                <w:bCs/>
                <w:kern w:val="0"/>
                <w:sz w:val="21"/>
              </w:rPr>
            </w:pPr>
            <w:r w:rsidRPr="00946A5F">
              <w:rPr>
                <w:rFonts w:hint="eastAsia"/>
                <w:b/>
                <w:bCs/>
                <w:kern w:val="0"/>
                <w:sz w:val="21"/>
              </w:rPr>
              <w:t>负责单位</w:t>
            </w:r>
          </w:p>
        </w:tc>
      </w:tr>
      <w:tr w:rsidR="009B705F" w:rsidRPr="00946A5F" w:rsidTr="00B82D2A">
        <w:trPr>
          <w:cantSplit/>
          <w:trHeight w:val="454"/>
        </w:trPr>
        <w:tc>
          <w:tcPr>
            <w:tcW w:w="358" w:type="pct"/>
            <w:vMerge w:val="restart"/>
            <w:tcBorders>
              <w:top w:val="single" w:sz="4" w:space="0" w:color="auto"/>
              <w:left w:val="single" w:sz="4" w:space="0" w:color="auto"/>
              <w:bottom w:val="single" w:sz="4" w:space="0" w:color="auto"/>
              <w:right w:val="single" w:sz="4" w:space="0" w:color="auto"/>
            </w:tcBorders>
            <w:noWrap/>
            <w:vAlign w:val="center"/>
            <w:hideMark/>
          </w:tcPr>
          <w:p w:rsidR="009B705F" w:rsidRPr="00946A5F" w:rsidRDefault="009B705F">
            <w:pPr>
              <w:widowControl/>
              <w:spacing w:line="240" w:lineRule="auto"/>
              <w:ind w:firstLineChars="0" w:firstLine="0"/>
              <w:jc w:val="center"/>
              <w:rPr>
                <w:rFonts w:eastAsia="仿宋_GB2312"/>
                <w:b/>
                <w:bCs/>
                <w:kern w:val="0"/>
                <w:sz w:val="21"/>
              </w:rPr>
            </w:pPr>
            <w:r w:rsidRPr="00946A5F">
              <w:rPr>
                <w:rFonts w:hint="eastAsia"/>
                <w:b/>
                <w:bCs/>
                <w:kern w:val="0"/>
                <w:sz w:val="21"/>
              </w:rPr>
              <w:t>生态空间</w:t>
            </w:r>
          </w:p>
        </w:tc>
        <w:tc>
          <w:tcPr>
            <w:tcW w:w="287" w:type="pct"/>
            <w:tcBorders>
              <w:top w:val="single" w:sz="4" w:space="0" w:color="auto"/>
              <w:left w:val="single" w:sz="4" w:space="0" w:color="auto"/>
              <w:bottom w:val="single" w:sz="4" w:space="0" w:color="auto"/>
              <w:right w:val="single" w:sz="4" w:space="0" w:color="auto"/>
            </w:tcBorders>
            <w:noWrap/>
            <w:vAlign w:val="center"/>
            <w:hideMark/>
          </w:tcPr>
          <w:p w:rsidR="009B705F" w:rsidRPr="00946A5F" w:rsidRDefault="009B705F">
            <w:pPr>
              <w:widowControl/>
              <w:spacing w:line="240" w:lineRule="auto"/>
              <w:ind w:firstLineChars="0" w:firstLine="0"/>
              <w:jc w:val="center"/>
              <w:rPr>
                <w:rFonts w:eastAsia="仿宋_GB2312"/>
                <w:b/>
                <w:bCs/>
                <w:kern w:val="0"/>
                <w:sz w:val="21"/>
              </w:rPr>
            </w:pPr>
            <w:r w:rsidRPr="00946A5F">
              <w:rPr>
                <w:rFonts w:hint="eastAsia"/>
                <w:b/>
                <w:bCs/>
                <w:kern w:val="0"/>
                <w:sz w:val="21"/>
              </w:rPr>
              <w:t>（一）</w:t>
            </w:r>
          </w:p>
        </w:tc>
        <w:tc>
          <w:tcPr>
            <w:tcW w:w="4354" w:type="pct"/>
            <w:gridSpan w:val="7"/>
            <w:tcBorders>
              <w:top w:val="single" w:sz="4" w:space="0" w:color="auto"/>
              <w:left w:val="single" w:sz="4" w:space="0" w:color="auto"/>
              <w:bottom w:val="single" w:sz="4" w:space="0" w:color="auto"/>
              <w:right w:val="single" w:sz="4" w:space="0" w:color="auto"/>
            </w:tcBorders>
            <w:noWrap/>
            <w:vAlign w:val="center"/>
            <w:hideMark/>
          </w:tcPr>
          <w:p w:rsidR="009B705F" w:rsidRPr="00946A5F" w:rsidRDefault="009B705F">
            <w:pPr>
              <w:widowControl/>
              <w:spacing w:line="240" w:lineRule="auto"/>
              <w:ind w:firstLineChars="0" w:firstLine="0"/>
              <w:jc w:val="center"/>
              <w:rPr>
                <w:rFonts w:eastAsia="仿宋_GB2312"/>
                <w:b/>
                <w:bCs/>
                <w:kern w:val="0"/>
                <w:sz w:val="21"/>
              </w:rPr>
            </w:pPr>
            <w:r w:rsidRPr="00946A5F">
              <w:rPr>
                <w:rFonts w:hint="eastAsia"/>
                <w:b/>
                <w:bCs/>
                <w:kern w:val="0"/>
                <w:sz w:val="21"/>
              </w:rPr>
              <w:t>受保护地区建设</w:t>
            </w:r>
          </w:p>
        </w:tc>
      </w:tr>
      <w:tr w:rsidR="009B705F"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1</w:t>
            </w:r>
          </w:p>
        </w:tc>
        <w:tc>
          <w:tcPr>
            <w:tcW w:w="64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鄂北生态屏障及生物多样性保护项目</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广水市</w:t>
            </w:r>
          </w:p>
        </w:tc>
        <w:tc>
          <w:tcPr>
            <w:tcW w:w="14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中华山省级鸟类保护区及大贵寺市级自然保护区生态屏障及生物多样性保护。主要内容：水源涵养、植被恢复、野生动植物保护等。</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2018-2020</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10000</w:t>
            </w:r>
          </w:p>
        </w:tc>
        <w:tc>
          <w:tcPr>
            <w:tcW w:w="3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市政府</w:t>
            </w:r>
          </w:p>
        </w:tc>
      </w:tr>
      <w:tr w:rsidR="009B705F"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2</w:t>
            </w:r>
          </w:p>
        </w:tc>
        <w:tc>
          <w:tcPr>
            <w:tcW w:w="64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湿地公园建设项目</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广水市</w:t>
            </w:r>
          </w:p>
        </w:tc>
        <w:tc>
          <w:tcPr>
            <w:tcW w:w="14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proofErr w:type="gramStart"/>
            <w:r w:rsidRPr="00946A5F">
              <w:rPr>
                <w:rFonts w:hint="eastAsia"/>
                <w:kern w:val="0"/>
                <w:sz w:val="21"/>
              </w:rPr>
              <w:t>黑虎冲湿地</w:t>
            </w:r>
            <w:proofErr w:type="gramEnd"/>
            <w:r w:rsidRPr="00946A5F">
              <w:rPr>
                <w:rFonts w:hint="eastAsia"/>
                <w:kern w:val="0"/>
                <w:sz w:val="21"/>
              </w:rPr>
              <w:t>公园</w:t>
            </w:r>
            <w:r w:rsidRPr="00946A5F">
              <w:rPr>
                <w:kern w:val="0"/>
                <w:sz w:val="21"/>
              </w:rPr>
              <w:t>4500</w:t>
            </w:r>
            <w:r w:rsidRPr="00946A5F">
              <w:rPr>
                <w:rFonts w:hint="eastAsia"/>
                <w:kern w:val="0"/>
                <w:sz w:val="21"/>
              </w:rPr>
              <w:t>亩、</w:t>
            </w:r>
            <w:proofErr w:type="gramStart"/>
            <w:r w:rsidRPr="00946A5F">
              <w:rPr>
                <w:rFonts w:hint="eastAsia"/>
                <w:kern w:val="0"/>
                <w:sz w:val="21"/>
              </w:rPr>
              <w:t>灵台山</w:t>
            </w:r>
            <w:proofErr w:type="gramEnd"/>
            <w:r w:rsidRPr="00946A5F">
              <w:rPr>
                <w:rFonts w:hint="eastAsia"/>
                <w:kern w:val="0"/>
                <w:sz w:val="21"/>
              </w:rPr>
              <w:t>湿地公园</w:t>
            </w:r>
            <w:r w:rsidRPr="00946A5F">
              <w:rPr>
                <w:kern w:val="0"/>
                <w:sz w:val="21"/>
              </w:rPr>
              <w:t>2000</w:t>
            </w:r>
            <w:r w:rsidRPr="00946A5F">
              <w:rPr>
                <w:rFonts w:hint="eastAsia"/>
                <w:kern w:val="0"/>
                <w:sz w:val="21"/>
              </w:rPr>
              <w:t>亩、马都司生态新城水循环系统工程</w:t>
            </w:r>
            <w:r w:rsidRPr="00946A5F">
              <w:rPr>
                <w:kern w:val="0"/>
                <w:sz w:val="21"/>
              </w:rPr>
              <w:t>200</w:t>
            </w:r>
            <w:r w:rsidRPr="00946A5F">
              <w:rPr>
                <w:rFonts w:hint="eastAsia"/>
                <w:kern w:val="0"/>
                <w:sz w:val="21"/>
              </w:rPr>
              <w:t>亩、霞家河滨河湿地公园</w:t>
            </w:r>
            <w:r w:rsidRPr="00946A5F">
              <w:rPr>
                <w:kern w:val="0"/>
                <w:sz w:val="21"/>
              </w:rPr>
              <w:t>120</w:t>
            </w:r>
            <w:r w:rsidRPr="00946A5F">
              <w:rPr>
                <w:rFonts w:hint="eastAsia"/>
                <w:kern w:val="0"/>
                <w:sz w:val="21"/>
              </w:rPr>
              <w:t>亩。</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2018-2020</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100000</w:t>
            </w:r>
          </w:p>
        </w:tc>
        <w:tc>
          <w:tcPr>
            <w:tcW w:w="3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市政府</w:t>
            </w:r>
          </w:p>
        </w:tc>
      </w:tr>
      <w:tr w:rsidR="009B705F" w:rsidRPr="00946A5F" w:rsidTr="00B82D2A">
        <w:trPr>
          <w:cantSplit/>
          <w:trHeight w:val="454"/>
        </w:trPr>
        <w:tc>
          <w:tcPr>
            <w:tcW w:w="358" w:type="pct"/>
            <w:vMerge w:val="restart"/>
            <w:tcBorders>
              <w:top w:val="single" w:sz="4" w:space="0" w:color="auto"/>
              <w:left w:val="single" w:sz="4" w:space="0" w:color="auto"/>
              <w:bottom w:val="single" w:sz="4" w:space="0" w:color="auto"/>
              <w:right w:val="single" w:sz="4" w:space="0" w:color="auto"/>
            </w:tcBorders>
            <w:noWrap/>
            <w:vAlign w:val="center"/>
            <w:hideMark/>
          </w:tcPr>
          <w:p w:rsidR="009B705F" w:rsidRPr="00946A5F" w:rsidRDefault="009B705F">
            <w:pPr>
              <w:widowControl/>
              <w:spacing w:line="240" w:lineRule="auto"/>
              <w:ind w:firstLineChars="0" w:firstLine="0"/>
              <w:jc w:val="center"/>
              <w:rPr>
                <w:rFonts w:eastAsia="仿宋_GB2312"/>
                <w:b/>
                <w:bCs/>
                <w:kern w:val="0"/>
                <w:sz w:val="21"/>
              </w:rPr>
            </w:pPr>
            <w:r w:rsidRPr="00946A5F">
              <w:rPr>
                <w:rFonts w:hint="eastAsia"/>
                <w:b/>
                <w:bCs/>
                <w:kern w:val="0"/>
                <w:sz w:val="21"/>
              </w:rPr>
              <w:t>生态经济</w:t>
            </w: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b/>
                <w:bCs/>
                <w:kern w:val="0"/>
                <w:sz w:val="21"/>
              </w:rPr>
            </w:pPr>
            <w:r w:rsidRPr="00946A5F">
              <w:rPr>
                <w:rFonts w:hint="eastAsia"/>
                <w:b/>
                <w:bCs/>
                <w:kern w:val="0"/>
                <w:sz w:val="21"/>
              </w:rPr>
              <w:t>（二）</w:t>
            </w:r>
          </w:p>
        </w:tc>
        <w:tc>
          <w:tcPr>
            <w:tcW w:w="4354" w:type="pct"/>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b/>
                <w:bCs/>
                <w:kern w:val="0"/>
                <w:sz w:val="21"/>
              </w:rPr>
            </w:pPr>
            <w:r w:rsidRPr="00946A5F">
              <w:rPr>
                <w:rFonts w:hint="eastAsia"/>
                <w:b/>
                <w:bCs/>
                <w:kern w:val="0"/>
                <w:sz w:val="21"/>
              </w:rPr>
              <w:t>生态工业</w:t>
            </w:r>
          </w:p>
        </w:tc>
      </w:tr>
      <w:tr w:rsidR="009B705F"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3</w:t>
            </w:r>
          </w:p>
        </w:tc>
        <w:tc>
          <w:tcPr>
            <w:tcW w:w="641"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广水市</w:t>
            </w:r>
            <w:proofErr w:type="gramStart"/>
            <w:r w:rsidRPr="00946A5F">
              <w:rPr>
                <w:rFonts w:hint="eastAsia"/>
                <w:kern w:val="0"/>
                <w:sz w:val="21"/>
              </w:rPr>
              <w:t>昊</w:t>
            </w:r>
            <w:proofErr w:type="gramEnd"/>
            <w:r w:rsidRPr="00946A5F">
              <w:rPr>
                <w:rFonts w:hint="eastAsia"/>
                <w:kern w:val="0"/>
                <w:sz w:val="21"/>
              </w:rPr>
              <w:t>森新能源科技有限公司年产锂电池</w:t>
            </w:r>
            <w:r w:rsidRPr="00946A5F">
              <w:rPr>
                <w:kern w:val="0"/>
                <w:sz w:val="21"/>
              </w:rPr>
              <w:t>1</w:t>
            </w:r>
            <w:r w:rsidRPr="00946A5F">
              <w:rPr>
                <w:rFonts w:hint="eastAsia"/>
                <w:kern w:val="0"/>
                <w:sz w:val="21"/>
              </w:rPr>
              <w:t>亿块项目</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十里街道</w:t>
            </w:r>
          </w:p>
        </w:tc>
        <w:tc>
          <w:tcPr>
            <w:tcW w:w="1493"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租赁厂房</w:t>
            </w:r>
            <w:r w:rsidRPr="00946A5F">
              <w:rPr>
                <w:kern w:val="0"/>
                <w:sz w:val="21"/>
              </w:rPr>
              <w:t>5000</w:t>
            </w:r>
            <w:r w:rsidRPr="00946A5F">
              <w:rPr>
                <w:rFonts w:hint="eastAsia"/>
                <w:kern w:val="0"/>
                <w:sz w:val="21"/>
              </w:rPr>
              <w:t>平方米，生产线</w:t>
            </w:r>
            <w:r w:rsidRPr="00946A5F">
              <w:rPr>
                <w:kern w:val="0"/>
                <w:sz w:val="21"/>
              </w:rPr>
              <w:t>3</w:t>
            </w:r>
            <w:r w:rsidRPr="00946A5F">
              <w:rPr>
                <w:rFonts w:hint="eastAsia"/>
                <w:kern w:val="0"/>
                <w:sz w:val="21"/>
              </w:rPr>
              <w:t>条，其它设备</w:t>
            </w:r>
            <w:r w:rsidRPr="00946A5F">
              <w:rPr>
                <w:kern w:val="0"/>
                <w:sz w:val="21"/>
              </w:rPr>
              <w:t>38</w:t>
            </w:r>
            <w:r w:rsidRPr="00946A5F">
              <w:rPr>
                <w:rFonts w:hint="eastAsia"/>
                <w:kern w:val="0"/>
                <w:sz w:val="21"/>
              </w:rPr>
              <w:t>台套。</w:t>
            </w:r>
          </w:p>
        </w:tc>
        <w:tc>
          <w:tcPr>
            <w:tcW w:w="572" w:type="pct"/>
            <w:tcBorders>
              <w:top w:val="single" w:sz="4" w:space="0" w:color="auto"/>
              <w:left w:val="single" w:sz="4" w:space="0" w:color="auto"/>
              <w:bottom w:val="single" w:sz="4" w:space="0" w:color="auto"/>
              <w:right w:val="single" w:sz="4" w:space="0" w:color="auto"/>
            </w:tcBorders>
            <w:noWrap/>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2019-2020</w:t>
            </w:r>
          </w:p>
        </w:tc>
        <w:tc>
          <w:tcPr>
            <w:tcW w:w="572"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5000</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广水市</w:t>
            </w:r>
            <w:proofErr w:type="gramStart"/>
            <w:r w:rsidRPr="00946A5F">
              <w:rPr>
                <w:rFonts w:hint="eastAsia"/>
                <w:kern w:val="0"/>
                <w:sz w:val="21"/>
              </w:rPr>
              <w:t>昊</w:t>
            </w:r>
            <w:proofErr w:type="gramEnd"/>
            <w:r w:rsidRPr="00946A5F">
              <w:rPr>
                <w:rFonts w:hint="eastAsia"/>
                <w:kern w:val="0"/>
                <w:sz w:val="21"/>
              </w:rPr>
              <w:t>森新能源科技有限公司</w:t>
            </w:r>
          </w:p>
        </w:tc>
      </w:tr>
      <w:tr w:rsidR="009B705F"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4</w:t>
            </w:r>
          </w:p>
        </w:tc>
        <w:tc>
          <w:tcPr>
            <w:tcW w:w="641"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环保包装个性化定制与增值服务技改项目</w:t>
            </w:r>
          </w:p>
        </w:tc>
        <w:tc>
          <w:tcPr>
            <w:tcW w:w="358" w:type="pct"/>
            <w:tcBorders>
              <w:top w:val="single" w:sz="4" w:space="0" w:color="auto"/>
              <w:left w:val="single" w:sz="4" w:space="0" w:color="auto"/>
              <w:bottom w:val="single" w:sz="4" w:space="0" w:color="auto"/>
              <w:right w:val="single" w:sz="4" w:space="0" w:color="auto"/>
            </w:tcBorders>
            <w:noWrap/>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noWrap/>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广水街道</w:t>
            </w:r>
          </w:p>
        </w:tc>
        <w:tc>
          <w:tcPr>
            <w:tcW w:w="1493"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本项目新建技术中心</w:t>
            </w:r>
            <w:r w:rsidRPr="00946A5F">
              <w:rPr>
                <w:kern w:val="0"/>
                <w:sz w:val="21"/>
              </w:rPr>
              <w:t>5000</w:t>
            </w:r>
            <w:r w:rsidRPr="00946A5F">
              <w:rPr>
                <w:rFonts w:hint="eastAsia"/>
                <w:kern w:val="0"/>
                <w:sz w:val="21"/>
              </w:rPr>
              <w:t>平方米及相关设施，购置</w:t>
            </w:r>
            <w:proofErr w:type="gramStart"/>
            <w:r w:rsidRPr="00946A5F">
              <w:rPr>
                <w:rFonts w:hint="eastAsia"/>
                <w:kern w:val="0"/>
                <w:sz w:val="21"/>
              </w:rPr>
              <w:t>带墨控</w:t>
            </w:r>
            <w:proofErr w:type="gramEnd"/>
            <w:r w:rsidRPr="00946A5F">
              <w:rPr>
                <w:rFonts w:hint="eastAsia"/>
                <w:kern w:val="0"/>
                <w:sz w:val="21"/>
              </w:rPr>
              <w:t>装置的数字胶印机、丝印机、</w:t>
            </w:r>
            <w:proofErr w:type="gramStart"/>
            <w:r w:rsidRPr="00946A5F">
              <w:rPr>
                <w:rFonts w:hint="eastAsia"/>
                <w:kern w:val="0"/>
                <w:sz w:val="21"/>
              </w:rPr>
              <w:t>烫模机</w:t>
            </w:r>
            <w:proofErr w:type="gramEnd"/>
            <w:r w:rsidRPr="00946A5F">
              <w:rPr>
                <w:rFonts w:hint="eastAsia"/>
                <w:kern w:val="0"/>
                <w:sz w:val="21"/>
              </w:rPr>
              <w:t>、制袋机及配套设备，建立环保包装技术中心，生产环保创意包装，为客户提供增值服务，推动本地区包装工业结构调整、转型升级。</w:t>
            </w:r>
          </w:p>
        </w:tc>
        <w:tc>
          <w:tcPr>
            <w:tcW w:w="572"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2018-2019</w:t>
            </w:r>
          </w:p>
        </w:tc>
        <w:tc>
          <w:tcPr>
            <w:tcW w:w="572"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5370</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湖北广彩印刷有限公司</w:t>
            </w:r>
          </w:p>
        </w:tc>
      </w:tr>
      <w:tr w:rsidR="009B705F"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5</w:t>
            </w:r>
          </w:p>
        </w:tc>
        <w:tc>
          <w:tcPr>
            <w:tcW w:w="641"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湖北昌宏纺织有限公司建设项目</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十里街道</w:t>
            </w:r>
          </w:p>
        </w:tc>
        <w:tc>
          <w:tcPr>
            <w:tcW w:w="1493"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占地面积</w:t>
            </w:r>
            <w:r w:rsidRPr="00946A5F">
              <w:rPr>
                <w:kern w:val="0"/>
                <w:sz w:val="21"/>
              </w:rPr>
              <w:t>108</w:t>
            </w:r>
            <w:r w:rsidRPr="00946A5F">
              <w:rPr>
                <w:rFonts w:hint="eastAsia"/>
                <w:kern w:val="0"/>
                <w:sz w:val="21"/>
              </w:rPr>
              <w:t>亩，一期完成</w:t>
            </w:r>
            <w:r w:rsidRPr="00946A5F">
              <w:rPr>
                <w:kern w:val="0"/>
                <w:sz w:val="21"/>
              </w:rPr>
              <w:t>24000m</w:t>
            </w:r>
            <w:r w:rsidRPr="00946A5F">
              <w:rPr>
                <w:kern w:val="0"/>
                <w:sz w:val="21"/>
                <w:vertAlign w:val="superscript"/>
              </w:rPr>
              <w:t>2</w:t>
            </w:r>
            <w:r w:rsidRPr="00946A5F">
              <w:rPr>
                <w:rFonts w:hint="eastAsia"/>
                <w:kern w:val="0"/>
                <w:sz w:val="21"/>
              </w:rPr>
              <w:t>厂房，根据项目产量和工艺要求，购进德国、意大利等国际顶尖智能化缝纫线生产设备，年产各类功能型缝纫线</w:t>
            </w:r>
            <w:r w:rsidRPr="00946A5F">
              <w:rPr>
                <w:kern w:val="0"/>
                <w:sz w:val="21"/>
              </w:rPr>
              <w:t>15000</w:t>
            </w:r>
            <w:r w:rsidRPr="00946A5F">
              <w:rPr>
                <w:rFonts w:hint="eastAsia"/>
                <w:kern w:val="0"/>
                <w:sz w:val="21"/>
              </w:rPr>
              <w:t>吨。</w:t>
            </w:r>
          </w:p>
        </w:tc>
        <w:tc>
          <w:tcPr>
            <w:tcW w:w="572"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2018-2019</w:t>
            </w:r>
          </w:p>
        </w:tc>
        <w:tc>
          <w:tcPr>
            <w:tcW w:w="572"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38000</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湖北昌宏纺织有限公司</w:t>
            </w:r>
          </w:p>
        </w:tc>
      </w:tr>
      <w:tr w:rsidR="009B705F"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6</w:t>
            </w:r>
          </w:p>
        </w:tc>
        <w:tc>
          <w:tcPr>
            <w:tcW w:w="64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广水市工业基地循环经济综合配套项目</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十里街道</w:t>
            </w:r>
          </w:p>
        </w:tc>
        <w:tc>
          <w:tcPr>
            <w:tcW w:w="14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编制园区循环经济发展规划、园区产业发展规划、工业基地污水专项规划及村、社区环境建设规划，做好工业园区循环经济建设和生态环境保护工作。</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2018-2020</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70000</w:t>
            </w:r>
          </w:p>
        </w:tc>
        <w:tc>
          <w:tcPr>
            <w:tcW w:w="3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市政府，十里工业基地企业</w:t>
            </w:r>
          </w:p>
        </w:tc>
      </w:tr>
      <w:tr w:rsidR="009B705F"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b/>
                <w:bCs/>
                <w:kern w:val="0"/>
                <w:sz w:val="21"/>
              </w:rPr>
            </w:pPr>
            <w:r w:rsidRPr="00946A5F">
              <w:rPr>
                <w:rFonts w:hint="eastAsia"/>
                <w:b/>
                <w:bCs/>
                <w:kern w:val="0"/>
                <w:sz w:val="21"/>
              </w:rPr>
              <w:t>（三）</w:t>
            </w:r>
          </w:p>
        </w:tc>
        <w:tc>
          <w:tcPr>
            <w:tcW w:w="4354" w:type="pct"/>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b/>
                <w:bCs/>
                <w:kern w:val="0"/>
                <w:sz w:val="21"/>
              </w:rPr>
            </w:pPr>
            <w:r w:rsidRPr="00946A5F">
              <w:rPr>
                <w:rFonts w:hint="eastAsia"/>
                <w:b/>
                <w:bCs/>
                <w:kern w:val="0"/>
                <w:sz w:val="21"/>
              </w:rPr>
              <w:t>生态农业及旅游业</w:t>
            </w:r>
          </w:p>
        </w:tc>
      </w:tr>
      <w:tr w:rsidR="009B705F"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7</w:t>
            </w:r>
          </w:p>
        </w:tc>
        <w:tc>
          <w:tcPr>
            <w:tcW w:w="641"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广水市畜禽粪污资源化利用整县推进项目</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广水市</w:t>
            </w:r>
          </w:p>
        </w:tc>
        <w:tc>
          <w:tcPr>
            <w:tcW w:w="1493"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节水设施改造、粪污收集储存处理及基础设施建设工程、中小型沼气及配套设施、有机肥加工及配套工程、粪</w:t>
            </w:r>
            <w:proofErr w:type="gramStart"/>
            <w:r w:rsidRPr="00946A5F">
              <w:rPr>
                <w:rFonts w:hint="eastAsia"/>
                <w:kern w:val="0"/>
                <w:sz w:val="21"/>
              </w:rPr>
              <w:t>污消纳地</w:t>
            </w:r>
            <w:proofErr w:type="gramEnd"/>
            <w:r w:rsidRPr="00946A5F">
              <w:rPr>
                <w:rFonts w:hint="eastAsia"/>
                <w:kern w:val="0"/>
                <w:sz w:val="21"/>
              </w:rPr>
              <w:t>及配套建设工程、公共服务支撑体系。</w:t>
            </w:r>
          </w:p>
        </w:tc>
        <w:tc>
          <w:tcPr>
            <w:tcW w:w="572"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2018-2020</w:t>
            </w:r>
          </w:p>
        </w:tc>
        <w:tc>
          <w:tcPr>
            <w:tcW w:w="572"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14078</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市政府</w:t>
            </w:r>
          </w:p>
        </w:tc>
      </w:tr>
      <w:tr w:rsidR="009B705F"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8</w:t>
            </w:r>
          </w:p>
        </w:tc>
        <w:tc>
          <w:tcPr>
            <w:tcW w:w="641"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红石河现代农业统筹示范区项目</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李店镇</w:t>
            </w:r>
          </w:p>
        </w:tc>
        <w:tc>
          <w:tcPr>
            <w:tcW w:w="1493"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以李店</w:t>
            </w:r>
            <w:r w:rsidRPr="00946A5F">
              <w:rPr>
                <w:kern w:val="0"/>
                <w:sz w:val="21"/>
              </w:rPr>
              <w:t>8</w:t>
            </w:r>
            <w:r w:rsidRPr="00946A5F">
              <w:rPr>
                <w:rFonts w:hint="eastAsia"/>
                <w:kern w:val="0"/>
                <w:sz w:val="21"/>
              </w:rPr>
              <w:t>公里红石河流域一河两岸的现代农业统筹试范区，打造三大产业经济带。</w:t>
            </w:r>
          </w:p>
        </w:tc>
        <w:tc>
          <w:tcPr>
            <w:tcW w:w="572"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2018-2020</w:t>
            </w:r>
          </w:p>
        </w:tc>
        <w:tc>
          <w:tcPr>
            <w:tcW w:w="572"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50000</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李店镇</w:t>
            </w:r>
          </w:p>
        </w:tc>
      </w:tr>
      <w:tr w:rsidR="009B705F"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9</w:t>
            </w:r>
          </w:p>
        </w:tc>
        <w:tc>
          <w:tcPr>
            <w:tcW w:w="641"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广水市花</w:t>
            </w:r>
            <w:proofErr w:type="gramStart"/>
            <w:r w:rsidRPr="00946A5F">
              <w:rPr>
                <w:rFonts w:hint="eastAsia"/>
                <w:kern w:val="0"/>
                <w:sz w:val="21"/>
              </w:rPr>
              <w:t>田故事</w:t>
            </w:r>
            <w:proofErr w:type="gramEnd"/>
            <w:r w:rsidRPr="00946A5F">
              <w:rPr>
                <w:rFonts w:hint="eastAsia"/>
                <w:kern w:val="0"/>
                <w:sz w:val="21"/>
              </w:rPr>
              <w:t>农业综合体建设项目</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proofErr w:type="gramStart"/>
            <w:r w:rsidRPr="00946A5F">
              <w:rPr>
                <w:rFonts w:hint="eastAsia"/>
                <w:kern w:val="0"/>
                <w:sz w:val="21"/>
              </w:rPr>
              <w:t>余店镇</w:t>
            </w:r>
            <w:proofErr w:type="gramEnd"/>
          </w:p>
        </w:tc>
        <w:tc>
          <w:tcPr>
            <w:tcW w:w="1493"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土地流转及平整</w:t>
            </w:r>
            <w:r w:rsidRPr="00946A5F">
              <w:rPr>
                <w:kern w:val="0"/>
                <w:sz w:val="21"/>
              </w:rPr>
              <w:t>1</w:t>
            </w:r>
            <w:r w:rsidRPr="00946A5F">
              <w:rPr>
                <w:rFonts w:hint="eastAsia"/>
                <w:kern w:val="0"/>
                <w:sz w:val="21"/>
              </w:rPr>
              <w:t>万亩，建设内容为民宿、农家乐、仓储物流、手工坊、研发、游客、展览、交易中心合计</w:t>
            </w:r>
            <w:r w:rsidRPr="00946A5F">
              <w:rPr>
                <w:kern w:val="0"/>
                <w:sz w:val="21"/>
              </w:rPr>
              <w:t>600</w:t>
            </w:r>
            <w:r w:rsidRPr="00946A5F">
              <w:rPr>
                <w:rFonts w:hint="eastAsia"/>
                <w:kern w:val="0"/>
                <w:sz w:val="21"/>
              </w:rPr>
              <w:t>亩，河道</w:t>
            </w:r>
            <w:r w:rsidRPr="00946A5F">
              <w:rPr>
                <w:kern w:val="0"/>
                <w:sz w:val="21"/>
              </w:rPr>
              <w:t>8km</w:t>
            </w:r>
            <w:r w:rsidRPr="00946A5F">
              <w:rPr>
                <w:rFonts w:hint="eastAsia"/>
                <w:kern w:val="0"/>
                <w:sz w:val="21"/>
              </w:rPr>
              <w:t>，水系</w:t>
            </w:r>
            <w:r w:rsidRPr="00946A5F">
              <w:rPr>
                <w:kern w:val="0"/>
                <w:sz w:val="21"/>
              </w:rPr>
              <w:t>50km</w:t>
            </w:r>
            <w:r w:rsidRPr="00946A5F">
              <w:rPr>
                <w:rFonts w:hint="eastAsia"/>
                <w:kern w:val="0"/>
                <w:sz w:val="21"/>
              </w:rPr>
              <w:t>，道路</w:t>
            </w:r>
            <w:r w:rsidRPr="00946A5F">
              <w:rPr>
                <w:kern w:val="0"/>
                <w:sz w:val="21"/>
              </w:rPr>
              <w:t>60km</w:t>
            </w:r>
            <w:r w:rsidRPr="00946A5F">
              <w:rPr>
                <w:rFonts w:hint="eastAsia"/>
                <w:kern w:val="0"/>
                <w:sz w:val="21"/>
              </w:rPr>
              <w:t>，农耕文化设施、康养</w:t>
            </w:r>
            <w:r w:rsidRPr="00946A5F">
              <w:rPr>
                <w:kern w:val="0"/>
                <w:sz w:val="21"/>
              </w:rPr>
              <w:t>500</w:t>
            </w:r>
            <w:r w:rsidRPr="00946A5F">
              <w:rPr>
                <w:rFonts w:hint="eastAsia"/>
                <w:kern w:val="0"/>
                <w:sz w:val="21"/>
              </w:rPr>
              <w:t>个床位，年培训</w:t>
            </w:r>
            <w:r w:rsidRPr="00946A5F">
              <w:rPr>
                <w:kern w:val="0"/>
                <w:sz w:val="21"/>
              </w:rPr>
              <w:t>2</w:t>
            </w:r>
            <w:r w:rsidRPr="00946A5F">
              <w:rPr>
                <w:rFonts w:hint="eastAsia"/>
                <w:kern w:val="0"/>
                <w:sz w:val="21"/>
              </w:rPr>
              <w:t>万人次，年游客</w:t>
            </w:r>
            <w:r w:rsidRPr="00946A5F">
              <w:rPr>
                <w:kern w:val="0"/>
                <w:sz w:val="21"/>
              </w:rPr>
              <w:t>30</w:t>
            </w:r>
            <w:r w:rsidRPr="00946A5F">
              <w:rPr>
                <w:rFonts w:hint="eastAsia"/>
                <w:kern w:val="0"/>
                <w:sz w:val="21"/>
              </w:rPr>
              <w:t>万人次，农产品</w:t>
            </w:r>
            <w:r w:rsidRPr="00946A5F">
              <w:rPr>
                <w:kern w:val="0"/>
                <w:sz w:val="21"/>
              </w:rPr>
              <w:t>2.5</w:t>
            </w:r>
            <w:r w:rsidRPr="00946A5F">
              <w:rPr>
                <w:rFonts w:hint="eastAsia"/>
                <w:kern w:val="0"/>
                <w:sz w:val="21"/>
              </w:rPr>
              <w:t>万吨。</w:t>
            </w:r>
          </w:p>
        </w:tc>
        <w:tc>
          <w:tcPr>
            <w:tcW w:w="572"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2018-2022</w:t>
            </w:r>
          </w:p>
        </w:tc>
        <w:tc>
          <w:tcPr>
            <w:tcW w:w="572"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58000</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广水米团生态农业有限公司</w:t>
            </w:r>
          </w:p>
        </w:tc>
      </w:tr>
      <w:tr w:rsidR="009B705F"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10</w:t>
            </w:r>
          </w:p>
        </w:tc>
        <w:tc>
          <w:tcPr>
            <w:tcW w:w="641"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高标准农田建设项目</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十里办事处、蔡河镇等</w:t>
            </w:r>
            <w:r w:rsidRPr="00946A5F">
              <w:rPr>
                <w:kern w:val="0"/>
                <w:sz w:val="21"/>
              </w:rPr>
              <w:t>11</w:t>
            </w:r>
            <w:r w:rsidRPr="00946A5F">
              <w:rPr>
                <w:rFonts w:hint="eastAsia"/>
                <w:kern w:val="0"/>
                <w:sz w:val="21"/>
              </w:rPr>
              <w:t>个镇办</w:t>
            </w:r>
            <w:r w:rsidRPr="00946A5F">
              <w:rPr>
                <w:kern w:val="0"/>
                <w:sz w:val="21"/>
              </w:rPr>
              <w:t>31</w:t>
            </w:r>
            <w:r w:rsidRPr="00946A5F">
              <w:rPr>
                <w:rFonts w:hint="eastAsia"/>
                <w:kern w:val="0"/>
                <w:sz w:val="21"/>
              </w:rPr>
              <w:t>个村</w:t>
            </w:r>
          </w:p>
        </w:tc>
        <w:tc>
          <w:tcPr>
            <w:tcW w:w="1493"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土地平整、矿坑整修及水系整治等，土地面积</w:t>
            </w:r>
            <w:r w:rsidRPr="00946A5F">
              <w:rPr>
                <w:kern w:val="0"/>
                <w:sz w:val="21"/>
              </w:rPr>
              <w:t>4.77</w:t>
            </w:r>
            <w:r w:rsidRPr="00946A5F">
              <w:rPr>
                <w:rFonts w:hint="eastAsia"/>
                <w:kern w:val="0"/>
                <w:sz w:val="21"/>
              </w:rPr>
              <w:t>万亩</w:t>
            </w:r>
          </w:p>
        </w:tc>
        <w:tc>
          <w:tcPr>
            <w:tcW w:w="572"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2019-2020</w:t>
            </w:r>
          </w:p>
        </w:tc>
        <w:tc>
          <w:tcPr>
            <w:tcW w:w="572"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9540</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市农业农村局</w:t>
            </w:r>
          </w:p>
        </w:tc>
      </w:tr>
      <w:tr w:rsidR="009B705F"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11</w:t>
            </w:r>
          </w:p>
        </w:tc>
        <w:tc>
          <w:tcPr>
            <w:tcW w:w="641"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proofErr w:type="gramStart"/>
            <w:r w:rsidRPr="00946A5F">
              <w:rPr>
                <w:rFonts w:hint="eastAsia"/>
                <w:kern w:val="0"/>
                <w:sz w:val="21"/>
              </w:rPr>
              <w:t>金鸡河</w:t>
            </w:r>
            <w:proofErr w:type="gramEnd"/>
            <w:r w:rsidRPr="00946A5F">
              <w:rPr>
                <w:rFonts w:hint="eastAsia"/>
                <w:kern w:val="0"/>
                <w:sz w:val="21"/>
              </w:rPr>
              <w:t>水库</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武胜关镇</w:t>
            </w:r>
          </w:p>
        </w:tc>
        <w:tc>
          <w:tcPr>
            <w:tcW w:w="1493"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新建</w:t>
            </w:r>
            <w:proofErr w:type="gramStart"/>
            <w:r w:rsidRPr="00946A5F">
              <w:rPr>
                <w:rFonts w:hint="eastAsia"/>
                <w:kern w:val="0"/>
                <w:sz w:val="21"/>
              </w:rPr>
              <w:t>金鸡河</w:t>
            </w:r>
            <w:proofErr w:type="gramEnd"/>
            <w:r w:rsidRPr="00946A5F">
              <w:rPr>
                <w:rFonts w:hint="eastAsia"/>
                <w:kern w:val="0"/>
                <w:sz w:val="21"/>
              </w:rPr>
              <w:t>水库灌溉工程，</w:t>
            </w:r>
            <w:proofErr w:type="gramStart"/>
            <w:r w:rsidRPr="00946A5F">
              <w:rPr>
                <w:rFonts w:hint="eastAsia"/>
                <w:kern w:val="0"/>
                <w:sz w:val="21"/>
              </w:rPr>
              <w:t>承雨面积</w:t>
            </w:r>
            <w:proofErr w:type="gramEnd"/>
            <w:r w:rsidRPr="00946A5F">
              <w:rPr>
                <w:kern w:val="0"/>
                <w:sz w:val="21"/>
              </w:rPr>
              <w:t>29.75km</w:t>
            </w:r>
            <w:r w:rsidRPr="00946A5F">
              <w:rPr>
                <w:kern w:val="0"/>
                <w:sz w:val="21"/>
                <w:vertAlign w:val="superscript"/>
              </w:rPr>
              <w:t>2</w:t>
            </w:r>
            <w:r w:rsidRPr="00946A5F">
              <w:rPr>
                <w:rFonts w:hint="eastAsia"/>
                <w:kern w:val="0"/>
                <w:sz w:val="21"/>
              </w:rPr>
              <w:t>，总库容</w:t>
            </w:r>
            <w:r w:rsidRPr="00946A5F">
              <w:rPr>
                <w:kern w:val="0"/>
                <w:sz w:val="21"/>
              </w:rPr>
              <w:t>1258</w:t>
            </w:r>
            <w:r w:rsidRPr="00946A5F">
              <w:rPr>
                <w:rFonts w:hint="eastAsia"/>
                <w:kern w:val="0"/>
                <w:sz w:val="21"/>
              </w:rPr>
              <w:t>万方。项目建设永久占地</w:t>
            </w:r>
            <w:r w:rsidRPr="00946A5F">
              <w:rPr>
                <w:kern w:val="0"/>
                <w:sz w:val="21"/>
              </w:rPr>
              <w:t>1642.78</w:t>
            </w:r>
            <w:r w:rsidRPr="00946A5F">
              <w:rPr>
                <w:rFonts w:hint="eastAsia"/>
                <w:kern w:val="0"/>
                <w:sz w:val="21"/>
              </w:rPr>
              <w:t>亩，主要建设内容为：新建主坝、副坝、溢洪道、非常溢洪道、输水隧洞等枢纽工程，配套</w:t>
            </w:r>
            <w:r w:rsidRPr="00946A5F">
              <w:rPr>
                <w:kern w:val="0"/>
                <w:sz w:val="21"/>
              </w:rPr>
              <w:t>3.5</w:t>
            </w:r>
            <w:r w:rsidRPr="00946A5F">
              <w:rPr>
                <w:rFonts w:hint="eastAsia"/>
                <w:kern w:val="0"/>
                <w:sz w:val="21"/>
              </w:rPr>
              <w:t>公里供水管线及新建灌溉渠道。新增灌溉面积</w:t>
            </w:r>
            <w:r w:rsidRPr="00946A5F">
              <w:rPr>
                <w:kern w:val="0"/>
                <w:sz w:val="21"/>
              </w:rPr>
              <w:t>1.7</w:t>
            </w:r>
            <w:r w:rsidRPr="00946A5F">
              <w:rPr>
                <w:rFonts w:hint="eastAsia"/>
                <w:kern w:val="0"/>
                <w:sz w:val="21"/>
              </w:rPr>
              <w:t>万亩，可保障</w:t>
            </w:r>
            <w:r w:rsidRPr="00946A5F">
              <w:rPr>
                <w:kern w:val="0"/>
                <w:sz w:val="21"/>
              </w:rPr>
              <w:t>11.6</w:t>
            </w:r>
            <w:r w:rsidRPr="00946A5F">
              <w:rPr>
                <w:rFonts w:hint="eastAsia"/>
                <w:kern w:val="0"/>
                <w:sz w:val="21"/>
              </w:rPr>
              <w:t>万人饮水。</w:t>
            </w:r>
          </w:p>
        </w:tc>
        <w:tc>
          <w:tcPr>
            <w:tcW w:w="572"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2019-2021</w:t>
            </w:r>
          </w:p>
        </w:tc>
        <w:tc>
          <w:tcPr>
            <w:tcW w:w="572"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25927</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市水利局</w:t>
            </w:r>
          </w:p>
        </w:tc>
      </w:tr>
      <w:tr w:rsidR="009B705F"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b/>
                <w:bCs/>
                <w:kern w:val="0"/>
                <w:sz w:val="21"/>
              </w:rPr>
            </w:pPr>
            <w:r w:rsidRPr="00946A5F">
              <w:rPr>
                <w:rFonts w:hint="eastAsia"/>
                <w:b/>
                <w:bCs/>
                <w:kern w:val="0"/>
                <w:sz w:val="21"/>
              </w:rPr>
              <w:t>（四）</w:t>
            </w:r>
          </w:p>
        </w:tc>
        <w:tc>
          <w:tcPr>
            <w:tcW w:w="4354" w:type="pct"/>
            <w:gridSpan w:val="7"/>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b/>
                <w:bCs/>
                <w:kern w:val="0"/>
                <w:sz w:val="21"/>
              </w:rPr>
            </w:pPr>
            <w:r w:rsidRPr="00946A5F">
              <w:rPr>
                <w:rFonts w:hint="eastAsia"/>
                <w:b/>
                <w:bCs/>
                <w:kern w:val="0"/>
                <w:sz w:val="21"/>
              </w:rPr>
              <w:t>清洁能源</w:t>
            </w:r>
          </w:p>
        </w:tc>
      </w:tr>
      <w:tr w:rsidR="009B705F"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12</w:t>
            </w:r>
          </w:p>
        </w:tc>
        <w:tc>
          <w:tcPr>
            <w:tcW w:w="641"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湖北能源广水吴店三期地面光</w:t>
            </w:r>
            <w:proofErr w:type="gramStart"/>
            <w:r w:rsidRPr="00946A5F">
              <w:rPr>
                <w:rFonts w:hint="eastAsia"/>
                <w:kern w:val="0"/>
                <w:sz w:val="21"/>
              </w:rPr>
              <w:t>伏</w:t>
            </w:r>
            <w:proofErr w:type="gramEnd"/>
            <w:r w:rsidRPr="00946A5F">
              <w:rPr>
                <w:rFonts w:hint="eastAsia"/>
                <w:kern w:val="0"/>
                <w:sz w:val="21"/>
              </w:rPr>
              <w:t>电站项目</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吴店镇</w:t>
            </w:r>
          </w:p>
        </w:tc>
        <w:tc>
          <w:tcPr>
            <w:tcW w:w="1493"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30MW</w:t>
            </w:r>
            <w:r w:rsidRPr="00946A5F">
              <w:rPr>
                <w:rFonts w:hint="eastAsia"/>
                <w:kern w:val="0"/>
                <w:sz w:val="21"/>
              </w:rPr>
              <w:t>地面光</w:t>
            </w:r>
            <w:proofErr w:type="gramStart"/>
            <w:r w:rsidRPr="00946A5F">
              <w:rPr>
                <w:rFonts w:hint="eastAsia"/>
                <w:kern w:val="0"/>
                <w:sz w:val="21"/>
              </w:rPr>
              <w:t>伏</w:t>
            </w:r>
            <w:proofErr w:type="gramEnd"/>
            <w:r w:rsidRPr="00946A5F">
              <w:rPr>
                <w:rFonts w:hint="eastAsia"/>
                <w:kern w:val="0"/>
                <w:sz w:val="21"/>
              </w:rPr>
              <w:t>项目建设。</w:t>
            </w:r>
          </w:p>
        </w:tc>
        <w:tc>
          <w:tcPr>
            <w:tcW w:w="572"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2019-2020</w:t>
            </w:r>
          </w:p>
        </w:tc>
        <w:tc>
          <w:tcPr>
            <w:tcW w:w="572"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22500</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湖北能源</w:t>
            </w:r>
          </w:p>
        </w:tc>
      </w:tr>
      <w:tr w:rsidR="009B705F"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13</w:t>
            </w:r>
          </w:p>
        </w:tc>
        <w:tc>
          <w:tcPr>
            <w:tcW w:w="641"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湖北能源广水吴店四期地面光</w:t>
            </w:r>
            <w:proofErr w:type="gramStart"/>
            <w:r w:rsidRPr="00946A5F">
              <w:rPr>
                <w:rFonts w:hint="eastAsia"/>
                <w:kern w:val="0"/>
                <w:sz w:val="21"/>
              </w:rPr>
              <w:t>伏</w:t>
            </w:r>
            <w:proofErr w:type="gramEnd"/>
            <w:r w:rsidRPr="00946A5F">
              <w:rPr>
                <w:rFonts w:hint="eastAsia"/>
                <w:kern w:val="0"/>
                <w:sz w:val="21"/>
              </w:rPr>
              <w:t>电站项目</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续建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吴店镇</w:t>
            </w:r>
          </w:p>
        </w:tc>
        <w:tc>
          <w:tcPr>
            <w:tcW w:w="1493"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40MW</w:t>
            </w:r>
            <w:r w:rsidRPr="00946A5F">
              <w:rPr>
                <w:rFonts w:hint="eastAsia"/>
                <w:kern w:val="0"/>
                <w:sz w:val="21"/>
              </w:rPr>
              <w:t>地面光</w:t>
            </w:r>
            <w:proofErr w:type="gramStart"/>
            <w:r w:rsidRPr="00946A5F">
              <w:rPr>
                <w:rFonts w:hint="eastAsia"/>
                <w:kern w:val="0"/>
                <w:sz w:val="21"/>
              </w:rPr>
              <w:t>伏</w:t>
            </w:r>
            <w:proofErr w:type="gramEnd"/>
            <w:r w:rsidRPr="00946A5F">
              <w:rPr>
                <w:rFonts w:hint="eastAsia"/>
                <w:kern w:val="0"/>
                <w:sz w:val="21"/>
              </w:rPr>
              <w:t>项目建设。</w:t>
            </w:r>
          </w:p>
        </w:tc>
        <w:tc>
          <w:tcPr>
            <w:tcW w:w="572"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2019-2020</w:t>
            </w:r>
          </w:p>
        </w:tc>
        <w:tc>
          <w:tcPr>
            <w:tcW w:w="572"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28000</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湖北能源</w:t>
            </w:r>
          </w:p>
        </w:tc>
      </w:tr>
      <w:tr w:rsidR="009B705F" w:rsidRPr="00946A5F" w:rsidTr="00B82D2A">
        <w:trPr>
          <w:cantSplit/>
          <w:trHeight w:val="454"/>
        </w:trPr>
        <w:tc>
          <w:tcPr>
            <w:tcW w:w="358" w:type="pct"/>
            <w:vMerge w:val="restart"/>
            <w:tcBorders>
              <w:top w:val="single" w:sz="4" w:space="0" w:color="auto"/>
              <w:left w:val="single" w:sz="4" w:space="0" w:color="auto"/>
              <w:bottom w:val="single" w:sz="4" w:space="0" w:color="auto"/>
              <w:right w:val="single" w:sz="4" w:space="0" w:color="auto"/>
            </w:tcBorders>
            <w:noWrap/>
            <w:vAlign w:val="center"/>
            <w:hideMark/>
          </w:tcPr>
          <w:p w:rsidR="009B705F" w:rsidRPr="00946A5F" w:rsidRDefault="009B705F">
            <w:pPr>
              <w:widowControl/>
              <w:spacing w:line="240" w:lineRule="auto"/>
              <w:ind w:firstLineChars="0" w:firstLine="0"/>
              <w:jc w:val="center"/>
              <w:rPr>
                <w:rFonts w:eastAsia="仿宋_GB2312"/>
                <w:b/>
                <w:bCs/>
                <w:kern w:val="0"/>
                <w:sz w:val="21"/>
              </w:rPr>
            </w:pPr>
            <w:r w:rsidRPr="00946A5F">
              <w:rPr>
                <w:rFonts w:hint="eastAsia"/>
                <w:b/>
                <w:bCs/>
                <w:kern w:val="0"/>
                <w:sz w:val="21"/>
              </w:rPr>
              <w:t>生态环境</w:t>
            </w: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b/>
                <w:bCs/>
                <w:kern w:val="0"/>
                <w:sz w:val="21"/>
              </w:rPr>
            </w:pPr>
            <w:r w:rsidRPr="00946A5F">
              <w:rPr>
                <w:rFonts w:hint="eastAsia"/>
                <w:b/>
                <w:bCs/>
                <w:kern w:val="0"/>
                <w:sz w:val="21"/>
              </w:rPr>
              <w:t>（五）</w:t>
            </w:r>
          </w:p>
        </w:tc>
        <w:tc>
          <w:tcPr>
            <w:tcW w:w="4354" w:type="pct"/>
            <w:gridSpan w:val="7"/>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b/>
                <w:bCs/>
                <w:kern w:val="0"/>
                <w:sz w:val="21"/>
              </w:rPr>
            </w:pPr>
            <w:r w:rsidRPr="00946A5F">
              <w:rPr>
                <w:rFonts w:hint="eastAsia"/>
                <w:b/>
                <w:bCs/>
                <w:kern w:val="0"/>
                <w:sz w:val="21"/>
              </w:rPr>
              <w:t>污染防治</w:t>
            </w:r>
          </w:p>
        </w:tc>
      </w:tr>
      <w:tr w:rsidR="009B705F"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14</w:t>
            </w:r>
          </w:p>
        </w:tc>
        <w:tc>
          <w:tcPr>
            <w:tcW w:w="641"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徐家河水库水生态治理工程</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长岭镇</w:t>
            </w:r>
          </w:p>
        </w:tc>
        <w:tc>
          <w:tcPr>
            <w:tcW w:w="1493"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岸线生态护坡；人工湿地净化工程；工业污染治理；面源污染防治，围网网箱拆除</w:t>
            </w:r>
          </w:p>
        </w:tc>
        <w:tc>
          <w:tcPr>
            <w:tcW w:w="572" w:type="pct"/>
            <w:tcBorders>
              <w:top w:val="single" w:sz="4" w:space="0" w:color="auto"/>
              <w:left w:val="single" w:sz="4" w:space="0" w:color="auto"/>
              <w:bottom w:val="single" w:sz="4" w:space="0" w:color="auto"/>
              <w:right w:val="single" w:sz="4" w:space="0" w:color="auto"/>
            </w:tcBorders>
            <w:noWrap/>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2019-2024</w:t>
            </w:r>
          </w:p>
        </w:tc>
        <w:tc>
          <w:tcPr>
            <w:tcW w:w="572"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32000</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水利局</w:t>
            </w:r>
          </w:p>
        </w:tc>
      </w:tr>
      <w:tr w:rsidR="009B705F"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15</w:t>
            </w:r>
          </w:p>
        </w:tc>
        <w:tc>
          <w:tcPr>
            <w:tcW w:w="641"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广水市公园路及护城河整治工程</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应山街道</w:t>
            </w:r>
          </w:p>
        </w:tc>
        <w:tc>
          <w:tcPr>
            <w:tcW w:w="1493"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 xml:space="preserve">   </w:t>
            </w:r>
            <w:r w:rsidRPr="00946A5F">
              <w:rPr>
                <w:rFonts w:hint="eastAsia"/>
                <w:kern w:val="0"/>
                <w:sz w:val="21"/>
              </w:rPr>
              <w:t>道路全长</w:t>
            </w:r>
            <w:r w:rsidRPr="00946A5F">
              <w:rPr>
                <w:kern w:val="0"/>
                <w:sz w:val="21"/>
              </w:rPr>
              <w:t>2.14</w:t>
            </w:r>
            <w:r w:rsidRPr="00946A5F">
              <w:rPr>
                <w:rFonts w:hint="eastAsia"/>
                <w:kern w:val="0"/>
                <w:sz w:val="21"/>
              </w:rPr>
              <w:t>千米，隧道全长</w:t>
            </w:r>
            <w:r w:rsidRPr="00946A5F">
              <w:rPr>
                <w:kern w:val="0"/>
                <w:sz w:val="21"/>
              </w:rPr>
              <w:t>295.073</w:t>
            </w:r>
            <w:r w:rsidRPr="00946A5F">
              <w:rPr>
                <w:rFonts w:hint="eastAsia"/>
                <w:kern w:val="0"/>
                <w:sz w:val="21"/>
              </w:rPr>
              <w:t>米，新建桥梁</w:t>
            </w:r>
            <w:r w:rsidRPr="00946A5F">
              <w:rPr>
                <w:kern w:val="0"/>
                <w:sz w:val="21"/>
              </w:rPr>
              <w:t>1</w:t>
            </w:r>
            <w:r w:rsidRPr="00946A5F">
              <w:rPr>
                <w:rFonts w:hint="eastAsia"/>
                <w:kern w:val="0"/>
                <w:sz w:val="21"/>
              </w:rPr>
              <w:t>座，箱涵</w:t>
            </w:r>
            <w:r w:rsidRPr="00946A5F">
              <w:rPr>
                <w:kern w:val="0"/>
                <w:sz w:val="21"/>
              </w:rPr>
              <w:t>1</w:t>
            </w:r>
            <w:r w:rsidRPr="00946A5F">
              <w:rPr>
                <w:rFonts w:hint="eastAsia"/>
                <w:kern w:val="0"/>
                <w:sz w:val="21"/>
              </w:rPr>
              <w:t>座，并在道路下敷设给水、雨水、污水、电力、通信、燃气等专业管线，对河道进行拓宽，对河道绿地景观设计和道路绿化进行设计。</w:t>
            </w:r>
          </w:p>
        </w:tc>
        <w:tc>
          <w:tcPr>
            <w:tcW w:w="572" w:type="pct"/>
            <w:tcBorders>
              <w:top w:val="single" w:sz="4" w:space="0" w:color="auto"/>
              <w:left w:val="single" w:sz="4" w:space="0" w:color="auto"/>
              <w:bottom w:val="single" w:sz="4" w:space="0" w:color="auto"/>
              <w:right w:val="single" w:sz="4" w:space="0" w:color="auto"/>
            </w:tcBorders>
            <w:noWrap/>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2019-2024</w:t>
            </w:r>
          </w:p>
        </w:tc>
        <w:tc>
          <w:tcPr>
            <w:tcW w:w="572"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kern w:val="0"/>
                <w:sz w:val="21"/>
              </w:rPr>
              <w:t>20560</w:t>
            </w:r>
          </w:p>
        </w:tc>
        <w:tc>
          <w:tcPr>
            <w:tcW w:w="358" w:type="pct"/>
            <w:tcBorders>
              <w:top w:val="single" w:sz="4" w:space="0" w:color="auto"/>
              <w:left w:val="single" w:sz="4" w:space="0" w:color="auto"/>
              <w:bottom w:val="single" w:sz="4" w:space="0" w:color="auto"/>
              <w:right w:val="single" w:sz="4" w:space="0" w:color="auto"/>
            </w:tcBorders>
            <w:vAlign w:val="center"/>
            <w:hideMark/>
          </w:tcPr>
          <w:p w:rsidR="009B705F" w:rsidRPr="00946A5F" w:rsidRDefault="009B705F">
            <w:pPr>
              <w:widowControl/>
              <w:spacing w:line="240" w:lineRule="auto"/>
              <w:ind w:firstLineChars="0" w:firstLine="0"/>
              <w:jc w:val="center"/>
              <w:rPr>
                <w:rFonts w:eastAsia="仿宋_GB2312"/>
                <w:kern w:val="0"/>
                <w:sz w:val="21"/>
              </w:rPr>
            </w:pPr>
            <w:r w:rsidRPr="00946A5F">
              <w:rPr>
                <w:rFonts w:hint="eastAsia"/>
                <w:kern w:val="0"/>
                <w:sz w:val="21"/>
              </w:rPr>
              <w:t>住建局</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tcPr>
          <w:p w:rsidR="00B82D2A" w:rsidRPr="00946A5F" w:rsidRDefault="00B82D2A" w:rsidP="00F32602">
            <w:pPr>
              <w:widowControl/>
              <w:spacing w:line="240" w:lineRule="auto"/>
              <w:ind w:firstLineChars="0" w:firstLine="0"/>
              <w:jc w:val="center"/>
              <w:rPr>
                <w:kern w:val="0"/>
                <w:sz w:val="21"/>
              </w:rPr>
            </w:pPr>
            <w:r w:rsidRPr="00946A5F">
              <w:rPr>
                <w:rFonts w:hint="eastAsia"/>
                <w:kern w:val="0"/>
                <w:sz w:val="21"/>
              </w:rPr>
              <w:t>16</w:t>
            </w:r>
          </w:p>
        </w:tc>
        <w:tc>
          <w:tcPr>
            <w:tcW w:w="641" w:type="pct"/>
            <w:tcBorders>
              <w:top w:val="single" w:sz="4" w:space="0" w:color="auto"/>
              <w:left w:val="single" w:sz="4" w:space="0" w:color="auto"/>
              <w:bottom w:val="single" w:sz="4" w:space="0" w:color="auto"/>
              <w:right w:val="single" w:sz="4" w:space="0" w:color="auto"/>
            </w:tcBorders>
            <w:vAlign w:val="center"/>
          </w:tcPr>
          <w:p w:rsidR="00B82D2A" w:rsidRPr="00946A5F" w:rsidRDefault="00B82D2A" w:rsidP="00F32602">
            <w:pPr>
              <w:widowControl/>
              <w:spacing w:line="240" w:lineRule="auto"/>
              <w:ind w:firstLineChars="0" w:firstLine="0"/>
              <w:jc w:val="center"/>
              <w:rPr>
                <w:kern w:val="0"/>
                <w:sz w:val="21"/>
              </w:rPr>
            </w:pPr>
            <w:proofErr w:type="gramStart"/>
            <w:r w:rsidRPr="00946A5F">
              <w:rPr>
                <w:rFonts w:hint="eastAsia"/>
                <w:kern w:val="0"/>
                <w:sz w:val="21"/>
              </w:rPr>
              <w:t>澴</w:t>
            </w:r>
            <w:proofErr w:type="gramEnd"/>
            <w:r w:rsidRPr="00946A5F">
              <w:rPr>
                <w:rFonts w:hint="eastAsia"/>
                <w:kern w:val="0"/>
                <w:sz w:val="21"/>
              </w:rPr>
              <w:t>水流域（应山河、广水河）污染综合治理</w:t>
            </w:r>
          </w:p>
        </w:tc>
        <w:tc>
          <w:tcPr>
            <w:tcW w:w="358" w:type="pct"/>
            <w:tcBorders>
              <w:top w:val="single" w:sz="4" w:space="0" w:color="auto"/>
              <w:left w:val="single" w:sz="4" w:space="0" w:color="auto"/>
              <w:bottom w:val="single" w:sz="4" w:space="0" w:color="auto"/>
              <w:right w:val="single" w:sz="4" w:space="0" w:color="auto"/>
            </w:tcBorders>
            <w:vAlign w:val="center"/>
          </w:tcPr>
          <w:p w:rsidR="00B82D2A" w:rsidRPr="00946A5F" w:rsidRDefault="00B82D2A" w:rsidP="00F32602">
            <w:pPr>
              <w:widowControl/>
              <w:spacing w:line="240" w:lineRule="auto"/>
              <w:ind w:firstLineChars="0" w:firstLine="0"/>
              <w:jc w:val="center"/>
              <w:rPr>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tcPr>
          <w:p w:rsidR="00B82D2A" w:rsidRPr="00946A5F" w:rsidRDefault="00B82D2A" w:rsidP="00F32602">
            <w:pPr>
              <w:widowControl/>
              <w:spacing w:line="240" w:lineRule="auto"/>
              <w:ind w:firstLineChars="0" w:firstLine="0"/>
              <w:jc w:val="center"/>
              <w:rPr>
                <w:kern w:val="0"/>
                <w:sz w:val="21"/>
              </w:rPr>
            </w:pPr>
            <w:r w:rsidRPr="00946A5F">
              <w:rPr>
                <w:rFonts w:hint="eastAsia"/>
                <w:kern w:val="0"/>
                <w:sz w:val="21"/>
              </w:rPr>
              <w:t>应山、广水、十里、城郊、</w:t>
            </w:r>
            <w:proofErr w:type="gramStart"/>
            <w:r w:rsidRPr="00946A5F">
              <w:rPr>
                <w:rFonts w:hint="eastAsia"/>
                <w:kern w:val="0"/>
                <w:sz w:val="21"/>
              </w:rPr>
              <w:t>骆</w:t>
            </w:r>
            <w:proofErr w:type="gramEnd"/>
            <w:r w:rsidRPr="00946A5F">
              <w:rPr>
                <w:rFonts w:hint="eastAsia"/>
                <w:kern w:val="0"/>
                <w:sz w:val="21"/>
              </w:rPr>
              <w:t>店等</w:t>
            </w:r>
            <w:r w:rsidRPr="00946A5F">
              <w:rPr>
                <w:rFonts w:hint="eastAsia"/>
                <w:kern w:val="0"/>
                <w:sz w:val="21"/>
              </w:rPr>
              <w:t>11</w:t>
            </w:r>
            <w:r w:rsidRPr="00946A5F">
              <w:rPr>
                <w:rFonts w:hint="eastAsia"/>
                <w:kern w:val="0"/>
                <w:sz w:val="21"/>
              </w:rPr>
              <w:t>个镇办</w:t>
            </w:r>
          </w:p>
        </w:tc>
        <w:tc>
          <w:tcPr>
            <w:tcW w:w="1493" w:type="pct"/>
            <w:tcBorders>
              <w:top w:val="single" w:sz="4" w:space="0" w:color="auto"/>
              <w:left w:val="single" w:sz="4" w:space="0" w:color="auto"/>
              <w:bottom w:val="single" w:sz="4" w:space="0" w:color="auto"/>
              <w:right w:val="single" w:sz="4" w:space="0" w:color="auto"/>
            </w:tcBorders>
            <w:vAlign w:val="center"/>
          </w:tcPr>
          <w:p w:rsidR="00B82D2A" w:rsidRPr="00946A5F" w:rsidRDefault="00B82D2A" w:rsidP="00F32602">
            <w:pPr>
              <w:widowControl/>
              <w:spacing w:line="240" w:lineRule="auto"/>
              <w:ind w:firstLineChars="0" w:firstLine="0"/>
              <w:jc w:val="center"/>
              <w:rPr>
                <w:kern w:val="0"/>
                <w:sz w:val="21"/>
              </w:rPr>
            </w:pPr>
            <w:r w:rsidRPr="00946A5F">
              <w:rPr>
                <w:rFonts w:hint="eastAsia"/>
                <w:kern w:val="0"/>
                <w:sz w:val="21"/>
              </w:rPr>
              <w:t>农村环境综合整治、农村饮用水水源地保护、规模以下畜禽养殖污染治理、排污</w:t>
            </w:r>
            <w:proofErr w:type="gramStart"/>
            <w:r w:rsidRPr="00946A5F">
              <w:rPr>
                <w:rFonts w:hint="eastAsia"/>
                <w:kern w:val="0"/>
                <w:sz w:val="21"/>
              </w:rPr>
              <w:t>口综合</w:t>
            </w:r>
            <w:proofErr w:type="gramEnd"/>
            <w:r w:rsidRPr="00946A5F">
              <w:rPr>
                <w:rFonts w:hint="eastAsia"/>
                <w:kern w:val="0"/>
                <w:sz w:val="21"/>
              </w:rPr>
              <w:t>整治、河道综合治理及农业</w:t>
            </w:r>
            <w:proofErr w:type="gramStart"/>
            <w:r w:rsidRPr="00946A5F">
              <w:rPr>
                <w:rFonts w:hint="eastAsia"/>
                <w:kern w:val="0"/>
                <w:sz w:val="21"/>
              </w:rPr>
              <w:t>生产面</w:t>
            </w:r>
            <w:proofErr w:type="gramEnd"/>
            <w:r w:rsidRPr="00946A5F">
              <w:rPr>
                <w:rFonts w:hint="eastAsia"/>
                <w:kern w:val="0"/>
                <w:sz w:val="21"/>
              </w:rPr>
              <w:t>源污染防控</w:t>
            </w:r>
          </w:p>
        </w:tc>
        <w:tc>
          <w:tcPr>
            <w:tcW w:w="572" w:type="pct"/>
            <w:tcBorders>
              <w:top w:val="single" w:sz="4" w:space="0" w:color="auto"/>
              <w:left w:val="single" w:sz="4" w:space="0" w:color="auto"/>
              <w:bottom w:val="single" w:sz="4" w:space="0" w:color="auto"/>
              <w:right w:val="single" w:sz="4" w:space="0" w:color="auto"/>
            </w:tcBorders>
            <w:noWrap/>
            <w:vAlign w:val="center"/>
          </w:tcPr>
          <w:p w:rsidR="00B82D2A" w:rsidRPr="00946A5F" w:rsidRDefault="00B82D2A" w:rsidP="00F32602">
            <w:pPr>
              <w:widowControl/>
              <w:spacing w:line="240" w:lineRule="auto"/>
              <w:ind w:firstLineChars="0" w:firstLine="0"/>
              <w:jc w:val="center"/>
              <w:rPr>
                <w:kern w:val="0"/>
                <w:sz w:val="21"/>
              </w:rPr>
            </w:pPr>
            <w:r w:rsidRPr="00946A5F">
              <w:rPr>
                <w:rFonts w:hint="eastAsia"/>
                <w:kern w:val="0"/>
                <w:sz w:val="21"/>
              </w:rPr>
              <w:t>2020-2022</w:t>
            </w:r>
          </w:p>
        </w:tc>
        <w:tc>
          <w:tcPr>
            <w:tcW w:w="572" w:type="pct"/>
            <w:tcBorders>
              <w:top w:val="single" w:sz="4" w:space="0" w:color="auto"/>
              <w:left w:val="single" w:sz="4" w:space="0" w:color="auto"/>
              <w:bottom w:val="single" w:sz="4" w:space="0" w:color="auto"/>
              <w:right w:val="single" w:sz="4" w:space="0" w:color="auto"/>
            </w:tcBorders>
            <w:vAlign w:val="center"/>
          </w:tcPr>
          <w:p w:rsidR="00B82D2A" w:rsidRPr="00946A5F" w:rsidRDefault="00B82D2A" w:rsidP="00F32602">
            <w:pPr>
              <w:widowControl/>
              <w:spacing w:line="240" w:lineRule="auto"/>
              <w:ind w:firstLineChars="0" w:firstLine="0"/>
              <w:jc w:val="center"/>
              <w:rPr>
                <w:kern w:val="0"/>
                <w:sz w:val="21"/>
              </w:rPr>
            </w:pPr>
            <w:r w:rsidRPr="00946A5F">
              <w:rPr>
                <w:rFonts w:hint="eastAsia"/>
                <w:kern w:val="0"/>
                <w:sz w:val="21"/>
              </w:rPr>
              <w:t>27120</w:t>
            </w:r>
          </w:p>
        </w:tc>
        <w:tc>
          <w:tcPr>
            <w:tcW w:w="358" w:type="pct"/>
            <w:tcBorders>
              <w:top w:val="single" w:sz="4" w:space="0" w:color="auto"/>
              <w:left w:val="single" w:sz="4" w:space="0" w:color="auto"/>
              <w:bottom w:val="single" w:sz="4" w:space="0" w:color="auto"/>
              <w:right w:val="single" w:sz="4" w:space="0" w:color="auto"/>
            </w:tcBorders>
            <w:vAlign w:val="center"/>
          </w:tcPr>
          <w:p w:rsidR="00B82D2A" w:rsidRPr="00946A5F" w:rsidRDefault="00B82D2A" w:rsidP="00F32602">
            <w:pPr>
              <w:widowControl/>
              <w:spacing w:line="240" w:lineRule="auto"/>
              <w:ind w:firstLineChars="0" w:firstLine="0"/>
              <w:jc w:val="center"/>
              <w:rPr>
                <w:kern w:val="0"/>
                <w:sz w:val="21"/>
              </w:rPr>
            </w:pPr>
            <w:r w:rsidRPr="00946A5F">
              <w:rPr>
                <w:rFonts w:hint="eastAsia"/>
                <w:kern w:val="0"/>
                <w:sz w:val="21"/>
              </w:rPr>
              <w:t>环保局</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b/>
                <w:bCs/>
                <w:kern w:val="0"/>
                <w:sz w:val="21"/>
              </w:rPr>
            </w:pPr>
            <w:r w:rsidRPr="00946A5F">
              <w:rPr>
                <w:rFonts w:hint="eastAsia"/>
                <w:b/>
                <w:bCs/>
                <w:kern w:val="0"/>
                <w:sz w:val="21"/>
              </w:rPr>
              <w:t>（六）</w:t>
            </w:r>
          </w:p>
        </w:tc>
        <w:tc>
          <w:tcPr>
            <w:tcW w:w="4354" w:type="pct"/>
            <w:gridSpan w:val="7"/>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b/>
                <w:bCs/>
                <w:kern w:val="0"/>
                <w:sz w:val="21"/>
              </w:rPr>
            </w:pPr>
            <w:r w:rsidRPr="00946A5F">
              <w:rPr>
                <w:rFonts w:hint="eastAsia"/>
                <w:b/>
                <w:bCs/>
                <w:kern w:val="0"/>
                <w:sz w:val="21"/>
              </w:rPr>
              <w:t>生态修复</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17</w:t>
            </w:r>
          </w:p>
        </w:tc>
        <w:tc>
          <w:tcPr>
            <w:tcW w:w="641"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广水市</w:t>
            </w:r>
            <w:proofErr w:type="gramStart"/>
            <w:r w:rsidRPr="00946A5F">
              <w:rPr>
                <w:rFonts w:hint="eastAsia"/>
                <w:kern w:val="0"/>
                <w:sz w:val="21"/>
              </w:rPr>
              <w:t>风电水保</w:t>
            </w:r>
            <w:proofErr w:type="gramEnd"/>
            <w:r w:rsidRPr="00946A5F">
              <w:rPr>
                <w:rFonts w:hint="eastAsia"/>
                <w:kern w:val="0"/>
                <w:sz w:val="21"/>
              </w:rPr>
              <w:t>项目</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吴店镇、</w:t>
            </w:r>
            <w:proofErr w:type="gramStart"/>
            <w:r w:rsidRPr="00946A5F">
              <w:rPr>
                <w:rFonts w:hint="eastAsia"/>
                <w:kern w:val="0"/>
                <w:sz w:val="21"/>
              </w:rPr>
              <w:t>郝</w:t>
            </w:r>
            <w:proofErr w:type="gramEnd"/>
            <w:r w:rsidRPr="00946A5F">
              <w:rPr>
                <w:rFonts w:hint="eastAsia"/>
                <w:kern w:val="0"/>
                <w:sz w:val="21"/>
              </w:rPr>
              <w:t>店镇、蔡河镇等</w:t>
            </w:r>
          </w:p>
        </w:tc>
        <w:tc>
          <w:tcPr>
            <w:tcW w:w="1493"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水土保护</w:t>
            </w:r>
            <w:r w:rsidRPr="00946A5F">
              <w:rPr>
                <w:kern w:val="0"/>
                <w:sz w:val="21"/>
              </w:rPr>
              <w:t>20</w:t>
            </w:r>
            <w:r w:rsidRPr="00946A5F">
              <w:rPr>
                <w:rFonts w:hint="eastAsia"/>
                <w:kern w:val="0"/>
                <w:sz w:val="21"/>
              </w:rPr>
              <w:t>平方公里，道路维护</w:t>
            </w:r>
            <w:r w:rsidRPr="00946A5F">
              <w:rPr>
                <w:kern w:val="0"/>
                <w:sz w:val="21"/>
              </w:rPr>
              <w:t>85</w:t>
            </w:r>
            <w:r w:rsidRPr="00946A5F">
              <w:rPr>
                <w:rFonts w:hint="eastAsia"/>
                <w:kern w:val="0"/>
                <w:sz w:val="21"/>
              </w:rPr>
              <w:t>公里，植被修复</w:t>
            </w:r>
            <w:r w:rsidRPr="00946A5F">
              <w:rPr>
                <w:kern w:val="0"/>
                <w:sz w:val="21"/>
              </w:rPr>
              <w:t>15</w:t>
            </w:r>
            <w:r w:rsidRPr="00946A5F">
              <w:rPr>
                <w:rFonts w:hint="eastAsia"/>
                <w:kern w:val="0"/>
                <w:sz w:val="21"/>
              </w:rPr>
              <w:t>平方公里。</w:t>
            </w:r>
          </w:p>
        </w:tc>
        <w:tc>
          <w:tcPr>
            <w:tcW w:w="572"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2019-2020</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35000</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proofErr w:type="gramStart"/>
            <w:r w:rsidRPr="00946A5F">
              <w:rPr>
                <w:rFonts w:hint="eastAsia"/>
                <w:kern w:val="0"/>
                <w:sz w:val="21"/>
              </w:rPr>
              <w:t>华润风电</w:t>
            </w:r>
            <w:proofErr w:type="gramEnd"/>
            <w:r w:rsidRPr="00946A5F">
              <w:rPr>
                <w:rFonts w:hint="eastAsia"/>
                <w:kern w:val="0"/>
                <w:sz w:val="21"/>
              </w:rPr>
              <w:t>（广水）有限公司</w:t>
            </w:r>
            <w:r w:rsidRPr="00946A5F">
              <w:rPr>
                <w:kern w:val="0"/>
                <w:sz w:val="21"/>
              </w:rPr>
              <w:br/>
            </w:r>
            <w:proofErr w:type="gramStart"/>
            <w:r w:rsidRPr="00946A5F">
              <w:rPr>
                <w:rFonts w:hint="eastAsia"/>
                <w:kern w:val="0"/>
                <w:sz w:val="21"/>
              </w:rPr>
              <w:t>国电长源</w:t>
            </w:r>
            <w:proofErr w:type="gramEnd"/>
            <w:r w:rsidRPr="00946A5F">
              <w:rPr>
                <w:rFonts w:hint="eastAsia"/>
                <w:kern w:val="0"/>
                <w:sz w:val="21"/>
              </w:rPr>
              <w:t>广水风电有限公司</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b/>
                <w:bCs/>
                <w:kern w:val="0"/>
                <w:sz w:val="21"/>
              </w:rPr>
            </w:pPr>
            <w:r w:rsidRPr="00946A5F">
              <w:rPr>
                <w:rFonts w:hint="eastAsia"/>
                <w:b/>
                <w:bCs/>
                <w:kern w:val="0"/>
                <w:sz w:val="21"/>
              </w:rPr>
              <w:t>（七）</w:t>
            </w:r>
          </w:p>
        </w:tc>
        <w:tc>
          <w:tcPr>
            <w:tcW w:w="4354" w:type="pct"/>
            <w:gridSpan w:val="7"/>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b/>
                <w:bCs/>
                <w:kern w:val="0"/>
                <w:sz w:val="21"/>
              </w:rPr>
            </w:pPr>
            <w:r w:rsidRPr="00946A5F">
              <w:rPr>
                <w:rFonts w:hint="eastAsia"/>
                <w:b/>
                <w:bCs/>
                <w:kern w:val="0"/>
                <w:sz w:val="21"/>
              </w:rPr>
              <w:t>森林抚育</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18</w:t>
            </w:r>
          </w:p>
        </w:tc>
        <w:tc>
          <w:tcPr>
            <w:tcW w:w="641"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长江防护林工程</w:t>
            </w:r>
          </w:p>
        </w:tc>
        <w:tc>
          <w:tcPr>
            <w:tcW w:w="358"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全市</w:t>
            </w:r>
          </w:p>
        </w:tc>
        <w:tc>
          <w:tcPr>
            <w:tcW w:w="1493"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人工造林</w:t>
            </w:r>
            <w:r w:rsidRPr="00946A5F">
              <w:rPr>
                <w:kern w:val="0"/>
                <w:sz w:val="21"/>
              </w:rPr>
              <w:t>3</w:t>
            </w:r>
            <w:r w:rsidRPr="00946A5F">
              <w:rPr>
                <w:rFonts w:hint="eastAsia"/>
                <w:kern w:val="0"/>
                <w:sz w:val="21"/>
              </w:rPr>
              <w:t>万亩，封山育林</w:t>
            </w:r>
            <w:r w:rsidRPr="00946A5F">
              <w:rPr>
                <w:kern w:val="0"/>
                <w:sz w:val="21"/>
              </w:rPr>
              <w:t>12</w:t>
            </w:r>
            <w:r w:rsidRPr="00946A5F">
              <w:rPr>
                <w:rFonts w:hint="eastAsia"/>
                <w:kern w:val="0"/>
                <w:sz w:val="21"/>
              </w:rPr>
              <w:t>万亩。</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2019-2023</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2700</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林业局</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1</w:t>
            </w:r>
            <w:r w:rsidRPr="00946A5F">
              <w:rPr>
                <w:rFonts w:hint="eastAsia"/>
                <w:kern w:val="0"/>
                <w:sz w:val="21"/>
              </w:rPr>
              <w:t>9</w:t>
            </w:r>
          </w:p>
        </w:tc>
        <w:tc>
          <w:tcPr>
            <w:tcW w:w="641"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珍贵树种培育</w:t>
            </w:r>
          </w:p>
        </w:tc>
        <w:tc>
          <w:tcPr>
            <w:tcW w:w="358"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中华山林场大贵寺林场</w:t>
            </w:r>
          </w:p>
        </w:tc>
        <w:tc>
          <w:tcPr>
            <w:tcW w:w="1493"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人工造林</w:t>
            </w:r>
            <w:r w:rsidRPr="00946A5F">
              <w:rPr>
                <w:kern w:val="0"/>
                <w:sz w:val="21"/>
              </w:rPr>
              <w:t>640</w:t>
            </w:r>
            <w:r w:rsidRPr="00946A5F">
              <w:rPr>
                <w:rFonts w:hint="eastAsia"/>
                <w:kern w:val="0"/>
                <w:sz w:val="21"/>
              </w:rPr>
              <w:t>亩，改造培育</w:t>
            </w:r>
            <w:r w:rsidRPr="00946A5F">
              <w:rPr>
                <w:kern w:val="0"/>
                <w:sz w:val="21"/>
              </w:rPr>
              <w:t>860</w:t>
            </w:r>
            <w:r w:rsidRPr="00946A5F">
              <w:rPr>
                <w:rFonts w:hint="eastAsia"/>
                <w:kern w:val="0"/>
                <w:sz w:val="21"/>
              </w:rPr>
              <w:t>亩。</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2019</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100</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中华山林场、大贵寺林场</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20</w:t>
            </w:r>
          </w:p>
        </w:tc>
        <w:tc>
          <w:tcPr>
            <w:tcW w:w="641"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森林抚育</w:t>
            </w:r>
          </w:p>
        </w:tc>
        <w:tc>
          <w:tcPr>
            <w:tcW w:w="358"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全市</w:t>
            </w:r>
          </w:p>
        </w:tc>
        <w:tc>
          <w:tcPr>
            <w:tcW w:w="1493"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中幼林抚育</w:t>
            </w:r>
            <w:r w:rsidRPr="00946A5F">
              <w:rPr>
                <w:kern w:val="0"/>
                <w:sz w:val="21"/>
              </w:rPr>
              <w:t>35</w:t>
            </w:r>
            <w:r w:rsidRPr="00946A5F">
              <w:rPr>
                <w:rFonts w:hint="eastAsia"/>
                <w:kern w:val="0"/>
                <w:sz w:val="21"/>
              </w:rPr>
              <w:t>万亩。</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2019-2023</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3000</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林业局</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2</w:t>
            </w:r>
            <w:r w:rsidRPr="00946A5F">
              <w:rPr>
                <w:rFonts w:hint="eastAsia"/>
                <w:kern w:val="0"/>
                <w:sz w:val="21"/>
              </w:rPr>
              <w:t>1</w:t>
            </w:r>
          </w:p>
        </w:tc>
        <w:tc>
          <w:tcPr>
            <w:tcW w:w="641"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精准灭荒工程建设</w:t>
            </w:r>
          </w:p>
        </w:tc>
        <w:tc>
          <w:tcPr>
            <w:tcW w:w="358"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全市</w:t>
            </w:r>
          </w:p>
        </w:tc>
        <w:tc>
          <w:tcPr>
            <w:tcW w:w="1493"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人工造林</w:t>
            </w:r>
            <w:r w:rsidRPr="00946A5F">
              <w:rPr>
                <w:kern w:val="0"/>
                <w:sz w:val="21"/>
              </w:rPr>
              <w:t>2.4</w:t>
            </w:r>
            <w:r w:rsidRPr="00946A5F">
              <w:rPr>
                <w:rFonts w:hint="eastAsia"/>
                <w:kern w:val="0"/>
                <w:sz w:val="21"/>
              </w:rPr>
              <w:t>万亩。</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2019-2020</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2160</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林业局</w:t>
            </w:r>
          </w:p>
        </w:tc>
      </w:tr>
      <w:tr w:rsidR="00B82D2A" w:rsidRPr="00946A5F" w:rsidTr="00B82D2A">
        <w:trPr>
          <w:cantSplit/>
          <w:trHeight w:val="454"/>
        </w:trPr>
        <w:tc>
          <w:tcPr>
            <w:tcW w:w="358" w:type="pct"/>
            <w:vMerge w:val="restar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center"/>
              <w:rPr>
                <w:rFonts w:eastAsia="仿宋_GB2312"/>
                <w:b/>
                <w:bCs/>
                <w:kern w:val="0"/>
                <w:sz w:val="21"/>
              </w:rPr>
            </w:pPr>
            <w:r w:rsidRPr="00946A5F">
              <w:rPr>
                <w:rFonts w:hint="eastAsia"/>
                <w:b/>
                <w:bCs/>
                <w:kern w:val="0"/>
                <w:sz w:val="21"/>
              </w:rPr>
              <w:t>生态生活</w:t>
            </w: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b/>
                <w:bCs/>
                <w:kern w:val="0"/>
                <w:sz w:val="21"/>
              </w:rPr>
            </w:pPr>
            <w:r w:rsidRPr="00946A5F">
              <w:rPr>
                <w:rFonts w:hint="eastAsia"/>
                <w:b/>
                <w:bCs/>
                <w:kern w:val="0"/>
                <w:sz w:val="21"/>
              </w:rPr>
              <w:t>（八）</w:t>
            </w:r>
          </w:p>
        </w:tc>
        <w:tc>
          <w:tcPr>
            <w:tcW w:w="4354" w:type="pct"/>
            <w:gridSpan w:val="7"/>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center"/>
              <w:rPr>
                <w:rFonts w:eastAsia="仿宋_GB2312"/>
                <w:b/>
                <w:bCs/>
                <w:kern w:val="0"/>
                <w:sz w:val="21"/>
              </w:rPr>
            </w:pPr>
            <w:r w:rsidRPr="00946A5F">
              <w:rPr>
                <w:rFonts w:hint="eastAsia"/>
                <w:b/>
                <w:bCs/>
                <w:kern w:val="0"/>
                <w:sz w:val="21"/>
              </w:rPr>
              <w:t>安全饮水</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22</w:t>
            </w:r>
          </w:p>
        </w:tc>
        <w:tc>
          <w:tcPr>
            <w:tcW w:w="641"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饮用水水源地保护</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广水市</w:t>
            </w:r>
          </w:p>
        </w:tc>
        <w:tc>
          <w:tcPr>
            <w:tcW w:w="1493"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徐家河、花山、飞沙河、黑洞湾、霞家河、许家冲等</w:t>
            </w:r>
            <w:r w:rsidRPr="00946A5F">
              <w:rPr>
                <w:kern w:val="0"/>
                <w:sz w:val="21"/>
              </w:rPr>
              <w:t>6</w:t>
            </w:r>
            <w:r w:rsidRPr="00946A5F">
              <w:rPr>
                <w:rFonts w:hint="eastAsia"/>
                <w:kern w:val="0"/>
                <w:sz w:val="21"/>
              </w:rPr>
              <w:t>座水库水源地保护，入库河流整治建设等；河流上游水保林建设，水质监测、检测、及管理设施建设。</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2020-2024</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30000</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水利局</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23</w:t>
            </w:r>
          </w:p>
        </w:tc>
        <w:tc>
          <w:tcPr>
            <w:tcW w:w="641"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农村饮水安全巩固提升工程</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广水市</w:t>
            </w:r>
          </w:p>
        </w:tc>
        <w:tc>
          <w:tcPr>
            <w:tcW w:w="1493"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1</w:t>
            </w:r>
            <w:r w:rsidRPr="00946A5F">
              <w:rPr>
                <w:rFonts w:hint="eastAsia"/>
                <w:kern w:val="0"/>
                <w:sz w:val="21"/>
              </w:rPr>
              <w:t>、新建平林村</w:t>
            </w:r>
            <w:r w:rsidRPr="00946A5F">
              <w:rPr>
                <w:kern w:val="0"/>
                <w:sz w:val="21"/>
              </w:rPr>
              <w:t>4000m</w:t>
            </w:r>
            <w:r w:rsidRPr="00946A5F">
              <w:rPr>
                <w:kern w:val="0"/>
                <w:sz w:val="21"/>
                <w:vertAlign w:val="superscript"/>
              </w:rPr>
              <w:t>3</w:t>
            </w:r>
            <w:r w:rsidRPr="00946A5F">
              <w:rPr>
                <w:kern w:val="0"/>
                <w:sz w:val="21"/>
              </w:rPr>
              <w:t>/d</w:t>
            </w:r>
            <w:r w:rsidRPr="00946A5F">
              <w:rPr>
                <w:rFonts w:hint="eastAsia"/>
                <w:kern w:val="0"/>
                <w:sz w:val="21"/>
              </w:rPr>
              <w:t>水厂</w:t>
            </w:r>
            <w:r w:rsidRPr="00946A5F">
              <w:rPr>
                <w:kern w:val="0"/>
                <w:sz w:val="21"/>
              </w:rPr>
              <w:t>1</w:t>
            </w:r>
            <w:r w:rsidRPr="00946A5F">
              <w:rPr>
                <w:rFonts w:hint="eastAsia"/>
                <w:kern w:val="0"/>
                <w:sz w:val="21"/>
              </w:rPr>
              <w:t>座；</w:t>
            </w:r>
            <w:r w:rsidRPr="00946A5F">
              <w:rPr>
                <w:kern w:val="0"/>
                <w:sz w:val="21"/>
              </w:rPr>
              <w:t>2</w:t>
            </w:r>
            <w:r w:rsidRPr="00946A5F">
              <w:rPr>
                <w:rFonts w:hint="eastAsia"/>
                <w:kern w:val="0"/>
                <w:sz w:val="21"/>
              </w:rPr>
              <w:t>、</w:t>
            </w:r>
            <w:r w:rsidRPr="00946A5F">
              <w:rPr>
                <w:kern w:val="0"/>
                <w:sz w:val="21"/>
              </w:rPr>
              <w:t>8</w:t>
            </w:r>
            <w:r w:rsidRPr="00946A5F">
              <w:rPr>
                <w:rFonts w:hint="eastAsia"/>
                <w:kern w:val="0"/>
                <w:sz w:val="21"/>
              </w:rPr>
              <w:t>处规模水厂管网延伸工程；</w:t>
            </w:r>
            <w:r w:rsidRPr="00946A5F">
              <w:rPr>
                <w:kern w:val="0"/>
                <w:sz w:val="21"/>
              </w:rPr>
              <w:t>3</w:t>
            </w:r>
            <w:r w:rsidRPr="00946A5F">
              <w:rPr>
                <w:rFonts w:hint="eastAsia"/>
                <w:kern w:val="0"/>
                <w:sz w:val="21"/>
              </w:rPr>
              <w:t>、飞沙河农村安全饮水水厂、广水第二自来水公司、霞家河自来水厂等</w:t>
            </w:r>
            <w:r w:rsidRPr="00946A5F">
              <w:rPr>
                <w:kern w:val="0"/>
                <w:sz w:val="21"/>
              </w:rPr>
              <w:t>3</w:t>
            </w:r>
            <w:r w:rsidRPr="00946A5F">
              <w:rPr>
                <w:rFonts w:hint="eastAsia"/>
                <w:kern w:val="0"/>
                <w:sz w:val="21"/>
              </w:rPr>
              <w:t>处水厂改扩建。</w:t>
            </w:r>
            <w:r w:rsidRPr="00946A5F">
              <w:rPr>
                <w:kern w:val="0"/>
                <w:sz w:val="21"/>
              </w:rPr>
              <w:t>4</w:t>
            </w:r>
            <w:r w:rsidRPr="00946A5F">
              <w:rPr>
                <w:rFonts w:hint="eastAsia"/>
                <w:kern w:val="0"/>
                <w:sz w:val="21"/>
              </w:rPr>
              <w:t>、城乡供水一体化工程</w:t>
            </w:r>
            <w:r w:rsidRPr="00946A5F">
              <w:rPr>
                <w:kern w:val="0"/>
                <w:sz w:val="21"/>
              </w:rPr>
              <w:t>2</w:t>
            </w:r>
            <w:r w:rsidRPr="00946A5F">
              <w:rPr>
                <w:rFonts w:hint="eastAsia"/>
                <w:kern w:val="0"/>
                <w:sz w:val="21"/>
              </w:rPr>
              <w:t>处。</w:t>
            </w:r>
            <w:r w:rsidRPr="00946A5F">
              <w:rPr>
                <w:kern w:val="0"/>
                <w:sz w:val="21"/>
              </w:rPr>
              <w:t>5</w:t>
            </w:r>
            <w:r w:rsidRPr="00946A5F">
              <w:rPr>
                <w:rFonts w:hint="eastAsia"/>
                <w:kern w:val="0"/>
                <w:sz w:val="21"/>
              </w:rPr>
              <w:t>、重点骨干水源保护工程</w:t>
            </w:r>
            <w:r w:rsidRPr="00946A5F">
              <w:rPr>
                <w:kern w:val="0"/>
                <w:sz w:val="21"/>
              </w:rPr>
              <w:t>6</w:t>
            </w:r>
            <w:r w:rsidRPr="00946A5F">
              <w:rPr>
                <w:rFonts w:hint="eastAsia"/>
                <w:kern w:val="0"/>
                <w:sz w:val="21"/>
              </w:rPr>
              <w:t>处。</w:t>
            </w:r>
            <w:r w:rsidRPr="00946A5F">
              <w:rPr>
                <w:kern w:val="0"/>
                <w:sz w:val="21"/>
              </w:rPr>
              <w:t>6</w:t>
            </w:r>
            <w:r w:rsidRPr="00946A5F">
              <w:rPr>
                <w:rFonts w:hint="eastAsia"/>
                <w:kern w:val="0"/>
                <w:sz w:val="21"/>
              </w:rPr>
              <w:t>、水质净化设施改造配套工程</w:t>
            </w:r>
            <w:r w:rsidRPr="00946A5F">
              <w:rPr>
                <w:kern w:val="0"/>
                <w:sz w:val="21"/>
              </w:rPr>
              <w:t>8</w:t>
            </w:r>
            <w:r w:rsidRPr="00946A5F">
              <w:rPr>
                <w:rFonts w:hint="eastAsia"/>
                <w:kern w:val="0"/>
                <w:sz w:val="21"/>
              </w:rPr>
              <w:t>处。</w:t>
            </w:r>
            <w:r w:rsidRPr="00946A5F">
              <w:rPr>
                <w:kern w:val="0"/>
                <w:sz w:val="21"/>
              </w:rPr>
              <w:t>7</w:t>
            </w:r>
            <w:r w:rsidRPr="00946A5F">
              <w:rPr>
                <w:rFonts w:hint="eastAsia"/>
                <w:kern w:val="0"/>
                <w:sz w:val="21"/>
              </w:rPr>
              <w:t>、水质检测能力规模水厂水质化验室建设</w:t>
            </w:r>
            <w:r w:rsidRPr="00946A5F">
              <w:rPr>
                <w:kern w:val="0"/>
                <w:sz w:val="21"/>
              </w:rPr>
              <w:t>8</w:t>
            </w:r>
            <w:r w:rsidRPr="00946A5F">
              <w:rPr>
                <w:rFonts w:hint="eastAsia"/>
                <w:kern w:val="0"/>
                <w:sz w:val="21"/>
              </w:rPr>
              <w:t>处。</w:t>
            </w:r>
            <w:r w:rsidRPr="00946A5F">
              <w:rPr>
                <w:kern w:val="0"/>
                <w:sz w:val="21"/>
              </w:rPr>
              <w:t>8</w:t>
            </w:r>
            <w:r w:rsidRPr="00946A5F">
              <w:rPr>
                <w:rFonts w:hint="eastAsia"/>
                <w:kern w:val="0"/>
                <w:sz w:val="21"/>
              </w:rPr>
              <w:t>、规模水厂自动监控系统建设</w:t>
            </w:r>
            <w:r w:rsidRPr="00946A5F">
              <w:rPr>
                <w:kern w:val="0"/>
                <w:sz w:val="21"/>
              </w:rPr>
              <w:t>8</w:t>
            </w:r>
            <w:r w:rsidRPr="00946A5F">
              <w:rPr>
                <w:rFonts w:hint="eastAsia"/>
                <w:kern w:val="0"/>
                <w:sz w:val="21"/>
              </w:rPr>
              <w:t>处；区域农村饮水安全信息系统建设</w:t>
            </w:r>
            <w:r w:rsidRPr="00946A5F">
              <w:rPr>
                <w:kern w:val="0"/>
                <w:sz w:val="21"/>
              </w:rPr>
              <w:t>1</w:t>
            </w:r>
            <w:r w:rsidRPr="00946A5F">
              <w:rPr>
                <w:rFonts w:hint="eastAsia"/>
                <w:kern w:val="0"/>
                <w:sz w:val="21"/>
              </w:rPr>
              <w:t>处。</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2020-2024</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35000</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水利局</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b/>
                <w:bCs/>
                <w:kern w:val="0"/>
                <w:sz w:val="21"/>
              </w:rPr>
            </w:pPr>
            <w:r w:rsidRPr="00946A5F">
              <w:rPr>
                <w:rFonts w:hint="eastAsia"/>
                <w:b/>
                <w:bCs/>
                <w:kern w:val="0"/>
                <w:sz w:val="21"/>
              </w:rPr>
              <w:t>（九）</w:t>
            </w:r>
          </w:p>
        </w:tc>
        <w:tc>
          <w:tcPr>
            <w:tcW w:w="4354" w:type="pct"/>
            <w:gridSpan w:val="7"/>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b/>
                <w:bCs/>
                <w:kern w:val="0"/>
                <w:sz w:val="21"/>
              </w:rPr>
            </w:pPr>
            <w:r w:rsidRPr="00946A5F">
              <w:rPr>
                <w:rFonts w:hint="eastAsia"/>
                <w:b/>
                <w:bCs/>
                <w:kern w:val="0"/>
                <w:sz w:val="21"/>
              </w:rPr>
              <w:t>污水处理</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24</w:t>
            </w:r>
          </w:p>
        </w:tc>
        <w:tc>
          <w:tcPr>
            <w:tcW w:w="641"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广水市镇级污水处理厂</w:t>
            </w:r>
            <w:r w:rsidRPr="00946A5F">
              <w:rPr>
                <w:kern w:val="0"/>
                <w:sz w:val="21"/>
              </w:rPr>
              <w:t>PPP</w:t>
            </w:r>
            <w:r w:rsidRPr="00946A5F">
              <w:rPr>
                <w:rFonts w:hint="eastAsia"/>
                <w:kern w:val="0"/>
                <w:sz w:val="21"/>
              </w:rPr>
              <w:t>项目</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各乡镇</w:t>
            </w:r>
          </w:p>
        </w:tc>
        <w:tc>
          <w:tcPr>
            <w:tcW w:w="1493"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12</w:t>
            </w:r>
            <w:r w:rsidRPr="00946A5F">
              <w:rPr>
                <w:rFonts w:hint="eastAsia"/>
                <w:kern w:val="0"/>
                <w:sz w:val="21"/>
              </w:rPr>
              <w:t>个乡镇建设</w:t>
            </w:r>
            <w:r w:rsidRPr="00946A5F">
              <w:rPr>
                <w:kern w:val="0"/>
                <w:sz w:val="21"/>
              </w:rPr>
              <w:t>13</w:t>
            </w:r>
            <w:r w:rsidRPr="00946A5F">
              <w:rPr>
                <w:rFonts w:hint="eastAsia"/>
                <w:kern w:val="0"/>
                <w:sz w:val="21"/>
              </w:rPr>
              <w:t>个污水处理厂（长岭镇</w:t>
            </w:r>
            <w:r w:rsidRPr="00946A5F">
              <w:rPr>
                <w:kern w:val="0"/>
                <w:sz w:val="21"/>
              </w:rPr>
              <w:t>2</w:t>
            </w:r>
            <w:r w:rsidRPr="00946A5F">
              <w:rPr>
                <w:rFonts w:hint="eastAsia"/>
                <w:kern w:val="0"/>
                <w:sz w:val="21"/>
              </w:rPr>
              <w:t>个），排水标准为一级</w:t>
            </w:r>
            <w:r w:rsidRPr="00946A5F">
              <w:rPr>
                <w:kern w:val="0"/>
                <w:sz w:val="21"/>
              </w:rPr>
              <w:t>B/</w:t>
            </w:r>
            <w:r w:rsidRPr="00946A5F">
              <w:rPr>
                <w:rFonts w:hint="eastAsia"/>
                <w:kern w:val="0"/>
                <w:sz w:val="21"/>
              </w:rPr>
              <w:t>一级</w:t>
            </w:r>
            <w:r w:rsidRPr="00946A5F">
              <w:rPr>
                <w:kern w:val="0"/>
                <w:sz w:val="21"/>
              </w:rPr>
              <w:t>A</w:t>
            </w:r>
            <w:r w:rsidRPr="00946A5F">
              <w:rPr>
                <w:rFonts w:hint="eastAsia"/>
                <w:kern w:val="0"/>
                <w:sz w:val="21"/>
              </w:rPr>
              <w:t>污水处理厂，日处理污水能力</w:t>
            </w:r>
            <w:r w:rsidRPr="00946A5F">
              <w:rPr>
                <w:kern w:val="0"/>
                <w:sz w:val="21"/>
              </w:rPr>
              <w:t>3</w:t>
            </w:r>
            <w:r w:rsidRPr="00946A5F">
              <w:rPr>
                <w:rFonts w:hint="eastAsia"/>
                <w:kern w:val="0"/>
                <w:sz w:val="21"/>
              </w:rPr>
              <w:t>万吨；</w:t>
            </w:r>
            <w:r w:rsidRPr="00946A5F">
              <w:rPr>
                <w:kern w:val="0"/>
                <w:sz w:val="21"/>
              </w:rPr>
              <w:t xml:space="preserve"> </w:t>
            </w:r>
            <w:r w:rsidRPr="00946A5F">
              <w:rPr>
                <w:rFonts w:hint="eastAsia"/>
                <w:kern w:val="0"/>
                <w:sz w:val="21"/>
              </w:rPr>
              <w:t>配套管网</w:t>
            </w:r>
            <w:r w:rsidRPr="00946A5F">
              <w:rPr>
                <w:kern w:val="0"/>
                <w:sz w:val="21"/>
              </w:rPr>
              <w:t>322653</w:t>
            </w:r>
            <w:r w:rsidRPr="00946A5F">
              <w:rPr>
                <w:rFonts w:hint="eastAsia"/>
                <w:kern w:val="0"/>
                <w:sz w:val="21"/>
              </w:rPr>
              <w:t>米。</w:t>
            </w:r>
          </w:p>
        </w:tc>
        <w:tc>
          <w:tcPr>
            <w:tcW w:w="572"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2018-2020</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34650</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住建局</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25</w:t>
            </w:r>
          </w:p>
        </w:tc>
        <w:tc>
          <w:tcPr>
            <w:tcW w:w="641"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污水管网改造</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全市</w:t>
            </w:r>
          </w:p>
        </w:tc>
        <w:tc>
          <w:tcPr>
            <w:tcW w:w="1493"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武胜关镇管网建设</w:t>
            </w:r>
            <w:r w:rsidRPr="00946A5F">
              <w:rPr>
                <w:kern w:val="0"/>
                <w:sz w:val="21"/>
              </w:rPr>
              <w:t>5920</w:t>
            </w:r>
            <w:r w:rsidRPr="00946A5F">
              <w:rPr>
                <w:rFonts w:hint="eastAsia"/>
                <w:kern w:val="0"/>
                <w:sz w:val="21"/>
              </w:rPr>
              <w:t>米、</w:t>
            </w:r>
            <w:proofErr w:type="gramStart"/>
            <w:r w:rsidRPr="00946A5F">
              <w:rPr>
                <w:rFonts w:hint="eastAsia"/>
                <w:kern w:val="0"/>
                <w:sz w:val="21"/>
              </w:rPr>
              <w:t>府城河</w:t>
            </w:r>
            <w:proofErr w:type="gramEnd"/>
            <w:r w:rsidRPr="00946A5F">
              <w:rPr>
                <w:kern w:val="0"/>
                <w:sz w:val="21"/>
              </w:rPr>
              <w:t>1600</w:t>
            </w:r>
            <w:r w:rsidRPr="00946A5F">
              <w:rPr>
                <w:rFonts w:hint="eastAsia"/>
                <w:kern w:val="0"/>
                <w:sz w:val="21"/>
              </w:rPr>
              <w:t>米，广水办事处</w:t>
            </w:r>
            <w:r w:rsidRPr="00946A5F">
              <w:rPr>
                <w:kern w:val="0"/>
                <w:sz w:val="21"/>
              </w:rPr>
              <w:t>20</w:t>
            </w:r>
            <w:r w:rsidRPr="00946A5F">
              <w:rPr>
                <w:rFonts w:hint="eastAsia"/>
                <w:kern w:val="0"/>
                <w:sz w:val="21"/>
              </w:rPr>
              <w:t>公里，南关社区</w:t>
            </w:r>
            <w:r w:rsidRPr="00946A5F">
              <w:rPr>
                <w:kern w:val="0"/>
                <w:sz w:val="21"/>
              </w:rPr>
              <w:t>1.12</w:t>
            </w:r>
            <w:r w:rsidRPr="00946A5F">
              <w:rPr>
                <w:rFonts w:hint="eastAsia"/>
                <w:kern w:val="0"/>
                <w:sz w:val="21"/>
              </w:rPr>
              <w:t>公里</w:t>
            </w:r>
          </w:p>
        </w:tc>
        <w:tc>
          <w:tcPr>
            <w:tcW w:w="572"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2019-2023</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10000</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住建局</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26</w:t>
            </w:r>
          </w:p>
        </w:tc>
        <w:tc>
          <w:tcPr>
            <w:tcW w:w="641"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十里办事处污水处理厂</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十里办事处</w:t>
            </w:r>
          </w:p>
        </w:tc>
        <w:tc>
          <w:tcPr>
            <w:tcW w:w="1493"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新建</w:t>
            </w:r>
            <w:r w:rsidRPr="00946A5F">
              <w:rPr>
                <w:kern w:val="0"/>
                <w:sz w:val="21"/>
              </w:rPr>
              <w:t>4</w:t>
            </w:r>
            <w:r w:rsidRPr="00946A5F">
              <w:rPr>
                <w:rFonts w:hint="eastAsia"/>
                <w:kern w:val="0"/>
                <w:sz w:val="21"/>
              </w:rPr>
              <w:t>万吨污水处理厂，含</w:t>
            </w:r>
            <w:r w:rsidRPr="00946A5F">
              <w:rPr>
                <w:kern w:val="0"/>
                <w:sz w:val="21"/>
              </w:rPr>
              <w:t>1</w:t>
            </w:r>
            <w:r w:rsidRPr="00946A5F">
              <w:rPr>
                <w:rFonts w:hint="eastAsia"/>
                <w:kern w:val="0"/>
                <w:sz w:val="21"/>
              </w:rPr>
              <w:t>万吨工业废水处理</w:t>
            </w:r>
          </w:p>
        </w:tc>
        <w:tc>
          <w:tcPr>
            <w:tcW w:w="572"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2019-2023</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8000</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住建局</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27</w:t>
            </w:r>
          </w:p>
        </w:tc>
        <w:tc>
          <w:tcPr>
            <w:tcW w:w="641"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应山污水处理厂提</w:t>
            </w:r>
            <w:proofErr w:type="gramStart"/>
            <w:r w:rsidRPr="00946A5F">
              <w:rPr>
                <w:rFonts w:hint="eastAsia"/>
                <w:kern w:val="0"/>
                <w:sz w:val="21"/>
              </w:rPr>
              <w:t>标改造</w:t>
            </w:r>
            <w:proofErr w:type="gramEnd"/>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应山街道办事处</w:t>
            </w:r>
          </w:p>
        </w:tc>
        <w:tc>
          <w:tcPr>
            <w:tcW w:w="1493"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应山街道办事处污水处理厂提</w:t>
            </w:r>
            <w:proofErr w:type="gramStart"/>
            <w:r w:rsidRPr="00946A5F">
              <w:rPr>
                <w:rFonts w:hint="eastAsia"/>
                <w:kern w:val="0"/>
                <w:sz w:val="21"/>
              </w:rPr>
              <w:t>标改造</w:t>
            </w:r>
            <w:proofErr w:type="gramEnd"/>
          </w:p>
        </w:tc>
        <w:tc>
          <w:tcPr>
            <w:tcW w:w="572"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2019-2020</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4177</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住建局</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28</w:t>
            </w:r>
          </w:p>
        </w:tc>
        <w:tc>
          <w:tcPr>
            <w:tcW w:w="641"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广水污水处理厂提</w:t>
            </w:r>
            <w:proofErr w:type="gramStart"/>
            <w:r w:rsidRPr="00946A5F">
              <w:rPr>
                <w:rFonts w:hint="eastAsia"/>
                <w:kern w:val="0"/>
                <w:sz w:val="21"/>
              </w:rPr>
              <w:t>标改造</w:t>
            </w:r>
            <w:proofErr w:type="gramEnd"/>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广水街道办事处</w:t>
            </w:r>
          </w:p>
        </w:tc>
        <w:tc>
          <w:tcPr>
            <w:tcW w:w="1493"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广水街道办事处污水处理厂提</w:t>
            </w:r>
            <w:proofErr w:type="gramStart"/>
            <w:r w:rsidRPr="00946A5F">
              <w:rPr>
                <w:rFonts w:hint="eastAsia"/>
                <w:kern w:val="0"/>
                <w:sz w:val="21"/>
              </w:rPr>
              <w:t>标改造</w:t>
            </w:r>
            <w:proofErr w:type="gramEnd"/>
          </w:p>
        </w:tc>
        <w:tc>
          <w:tcPr>
            <w:tcW w:w="572"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2019-2020</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2758</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住建局</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29</w:t>
            </w:r>
          </w:p>
        </w:tc>
        <w:tc>
          <w:tcPr>
            <w:tcW w:w="641"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广水市镇级污水处理厂</w:t>
            </w:r>
            <w:r w:rsidRPr="00946A5F">
              <w:rPr>
                <w:kern w:val="0"/>
                <w:sz w:val="21"/>
              </w:rPr>
              <w:t>PPP</w:t>
            </w:r>
            <w:r w:rsidRPr="00946A5F">
              <w:rPr>
                <w:rFonts w:hint="eastAsia"/>
                <w:kern w:val="0"/>
                <w:sz w:val="21"/>
              </w:rPr>
              <w:t>项目</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广水市</w:t>
            </w:r>
          </w:p>
        </w:tc>
        <w:tc>
          <w:tcPr>
            <w:tcW w:w="1493"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12</w:t>
            </w:r>
            <w:r w:rsidRPr="00946A5F">
              <w:rPr>
                <w:rFonts w:hint="eastAsia"/>
                <w:kern w:val="0"/>
                <w:sz w:val="21"/>
              </w:rPr>
              <w:t>个乡镇建设</w:t>
            </w:r>
            <w:r w:rsidRPr="00946A5F">
              <w:rPr>
                <w:kern w:val="0"/>
                <w:sz w:val="21"/>
              </w:rPr>
              <w:t>13</w:t>
            </w:r>
            <w:r w:rsidRPr="00946A5F">
              <w:rPr>
                <w:rFonts w:hint="eastAsia"/>
                <w:kern w:val="0"/>
                <w:sz w:val="21"/>
              </w:rPr>
              <w:t>个污水处理厂（长岭镇</w:t>
            </w:r>
            <w:r w:rsidRPr="00946A5F">
              <w:rPr>
                <w:kern w:val="0"/>
                <w:sz w:val="21"/>
              </w:rPr>
              <w:t>2</w:t>
            </w:r>
            <w:r w:rsidRPr="00946A5F">
              <w:rPr>
                <w:rFonts w:hint="eastAsia"/>
                <w:kern w:val="0"/>
                <w:sz w:val="21"/>
              </w:rPr>
              <w:t>个），日处理污水能力</w:t>
            </w:r>
            <w:r w:rsidRPr="00946A5F">
              <w:rPr>
                <w:kern w:val="0"/>
                <w:sz w:val="21"/>
              </w:rPr>
              <w:t>3</w:t>
            </w:r>
            <w:r w:rsidRPr="00946A5F">
              <w:rPr>
                <w:rFonts w:hint="eastAsia"/>
                <w:kern w:val="0"/>
                <w:sz w:val="21"/>
              </w:rPr>
              <w:t>万吨。配套管网</w:t>
            </w:r>
            <w:r w:rsidRPr="00946A5F">
              <w:rPr>
                <w:kern w:val="0"/>
                <w:sz w:val="21"/>
              </w:rPr>
              <w:t>322653</w:t>
            </w:r>
            <w:r w:rsidRPr="00946A5F">
              <w:rPr>
                <w:rFonts w:hint="eastAsia"/>
                <w:kern w:val="0"/>
                <w:sz w:val="21"/>
              </w:rPr>
              <w:t>米。</w:t>
            </w:r>
          </w:p>
        </w:tc>
        <w:tc>
          <w:tcPr>
            <w:tcW w:w="572"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2019-2020</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34650</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住建局</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b/>
                <w:bCs/>
                <w:kern w:val="0"/>
                <w:sz w:val="21"/>
              </w:rPr>
            </w:pPr>
            <w:r w:rsidRPr="00946A5F">
              <w:rPr>
                <w:rFonts w:hint="eastAsia"/>
                <w:b/>
                <w:bCs/>
                <w:kern w:val="0"/>
                <w:sz w:val="21"/>
              </w:rPr>
              <w:t>（十）</w:t>
            </w:r>
          </w:p>
        </w:tc>
        <w:tc>
          <w:tcPr>
            <w:tcW w:w="4354" w:type="pct"/>
            <w:gridSpan w:val="7"/>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b/>
                <w:bCs/>
                <w:kern w:val="0"/>
                <w:sz w:val="21"/>
              </w:rPr>
            </w:pPr>
            <w:r w:rsidRPr="00946A5F">
              <w:rPr>
                <w:rFonts w:hint="eastAsia"/>
                <w:b/>
                <w:bCs/>
                <w:kern w:val="0"/>
                <w:sz w:val="21"/>
              </w:rPr>
              <w:t>垃圾处理</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30</w:t>
            </w:r>
          </w:p>
        </w:tc>
        <w:tc>
          <w:tcPr>
            <w:tcW w:w="641"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广水市生活垃圾焚烧发电项目</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广水市</w:t>
            </w:r>
          </w:p>
        </w:tc>
        <w:tc>
          <w:tcPr>
            <w:tcW w:w="1493"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占地</w:t>
            </w:r>
            <w:r w:rsidRPr="00946A5F">
              <w:rPr>
                <w:kern w:val="0"/>
                <w:sz w:val="21"/>
              </w:rPr>
              <w:t>67.5</w:t>
            </w:r>
            <w:r w:rsidRPr="00946A5F">
              <w:rPr>
                <w:rFonts w:hint="eastAsia"/>
                <w:kern w:val="0"/>
                <w:sz w:val="21"/>
              </w:rPr>
              <w:t>亩，建设一条日处理垃圾量</w:t>
            </w:r>
            <w:r w:rsidRPr="00946A5F">
              <w:rPr>
                <w:kern w:val="0"/>
                <w:sz w:val="21"/>
              </w:rPr>
              <w:t>600t</w:t>
            </w:r>
            <w:r w:rsidRPr="00946A5F">
              <w:rPr>
                <w:rFonts w:hint="eastAsia"/>
                <w:kern w:val="0"/>
                <w:sz w:val="21"/>
              </w:rPr>
              <w:t>的垃圾焚烧线，每天处理垃圾</w:t>
            </w:r>
            <w:r w:rsidRPr="00946A5F">
              <w:rPr>
                <w:kern w:val="0"/>
                <w:sz w:val="21"/>
              </w:rPr>
              <w:t>600t</w:t>
            </w:r>
            <w:r w:rsidRPr="00946A5F">
              <w:rPr>
                <w:rFonts w:hint="eastAsia"/>
                <w:kern w:val="0"/>
                <w:sz w:val="21"/>
              </w:rPr>
              <w:t>的全厂生产能力，年上网电量约</w:t>
            </w:r>
            <w:r w:rsidRPr="00946A5F">
              <w:rPr>
                <w:kern w:val="0"/>
                <w:sz w:val="21"/>
              </w:rPr>
              <w:t>6853.4x10</w:t>
            </w:r>
            <w:r w:rsidRPr="00946A5F">
              <w:rPr>
                <w:kern w:val="0"/>
                <w:sz w:val="21"/>
                <w:vertAlign w:val="superscript"/>
              </w:rPr>
              <w:t>4</w:t>
            </w:r>
            <w:r w:rsidRPr="00946A5F">
              <w:rPr>
                <w:rFonts w:hint="eastAsia"/>
                <w:kern w:val="0"/>
                <w:sz w:val="21"/>
              </w:rPr>
              <w:t>千瓦时。</w:t>
            </w:r>
          </w:p>
        </w:tc>
        <w:tc>
          <w:tcPr>
            <w:tcW w:w="572"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2019-2020</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37800</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广水</w:t>
            </w:r>
            <w:proofErr w:type="gramStart"/>
            <w:r w:rsidRPr="00946A5F">
              <w:rPr>
                <w:rFonts w:hint="eastAsia"/>
                <w:kern w:val="0"/>
                <w:sz w:val="21"/>
              </w:rPr>
              <w:t>市康恒新能源</w:t>
            </w:r>
            <w:proofErr w:type="gramEnd"/>
            <w:r w:rsidRPr="00946A5F">
              <w:rPr>
                <w:rFonts w:hint="eastAsia"/>
                <w:kern w:val="0"/>
                <w:sz w:val="21"/>
              </w:rPr>
              <w:t>有限公司</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31</w:t>
            </w:r>
          </w:p>
        </w:tc>
        <w:tc>
          <w:tcPr>
            <w:tcW w:w="641"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城乡垃圾收运一体化</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广水市</w:t>
            </w:r>
          </w:p>
        </w:tc>
        <w:tc>
          <w:tcPr>
            <w:tcW w:w="1493"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全市</w:t>
            </w:r>
            <w:r w:rsidRPr="00946A5F">
              <w:rPr>
                <w:kern w:val="0"/>
                <w:sz w:val="21"/>
              </w:rPr>
              <w:t>21</w:t>
            </w:r>
            <w:r w:rsidRPr="00946A5F">
              <w:rPr>
                <w:rFonts w:hint="eastAsia"/>
                <w:kern w:val="0"/>
                <w:sz w:val="21"/>
              </w:rPr>
              <w:t>个垃圾中转站（城郊办事处中转站、十里办事处清水桥中转站、十里办事处杨家岗中转站、工业基地中转站、广水办事处中转站、武胜关中转站、杨寨中转站、李店中转站、太平中转站、</w:t>
            </w:r>
            <w:proofErr w:type="gramStart"/>
            <w:r w:rsidRPr="00946A5F">
              <w:rPr>
                <w:rFonts w:hint="eastAsia"/>
                <w:kern w:val="0"/>
                <w:sz w:val="21"/>
              </w:rPr>
              <w:t>骆</w:t>
            </w:r>
            <w:proofErr w:type="gramEnd"/>
            <w:r w:rsidRPr="00946A5F">
              <w:rPr>
                <w:rFonts w:hint="eastAsia"/>
                <w:kern w:val="0"/>
                <w:sz w:val="21"/>
              </w:rPr>
              <w:t>店中转站、陈巷中转站、</w:t>
            </w:r>
            <w:proofErr w:type="gramStart"/>
            <w:r w:rsidRPr="00946A5F">
              <w:rPr>
                <w:rFonts w:hint="eastAsia"/>
                <w:kern w:val="0"/>
                <w:sz w:val="21"/>
              </w:rPr>
              <w:t>长岭月仙坳</w:t>
            </w:r>
            <w:proofErr w:type="gramEnd"/>
            <w:r w:rsidRPr="00946A5F">
              <w:rPr>
                <w:rFonts w:hint="eastAsia"/>
                <w:kern w:val="0"/>
                <w:sz w:val="21"/>
              </w:rPr>
              <w:t>中转站、长岭徐寨中转站、马坪中转站、关庙中转站、</w:t>
            </w:r>
            <w:proofErr w:type="gramStart"/>
            <w:r w:rsidRPr="00946A5F">
              <w:rPr>
                <w:rFonts w:hint="eastAsia"/>
                <w:kern w:val="0"/>
                <w:sz w:val="21"/>
              </w:rPr>
              <w:t>余店兴隆</w:t>
            </w:r>
            <w:proofErr w:type="gramEnd"/>
            <w:r w:rsidRPr="00946A5F">
              <w:rPr>
                <w:rFonts w:hint="eastAsia"/>
                <w:kern w:val="0"/>
                <w:sz w:val="21"/>
              </w:rPr>
              <w:t>中转站、余店</w:t>
            </w:r>
            <w:proofErr w:type="gramStart"/>
            <w:r w:rsidRPr="00946A5F">
              <w:rPr>
                <w:rFonts w:hint="eastAsia"/>
                <w:kern w:val="0"/>
                <w:sz w:val="21"/>
              </w:rPr>
              <w:t>卢畈</w:t>
            </w:r>
            <w:proofErr w:type="gramEnd"/>
            <w:r w:rsidRPr="00946A5F">
              <w:rPr>
                <w:rFonts w:hint="eastAsia"/>
                <w:kern w:val="0"/>
                <w:sz w:val="21"/>
              </w:rPr>
              <w:t>中转站、蔡河中转站、</w:t>
            </w:r>
            <w:proofErr w:type="gramStart"/>
            <w:r w:rsidRPr="00946A5F">
              <w:rPr>
                <w:rFonts w:hint="eastAsia"/>
                <w:kern w:val="0"/>
                <w:sz w:val="21"/>
              </w:rPr>
              <w:t>郝</w:t>
            </w:r>
            <w:proofErr w:type="gramEnd"/>
            <w:r w:rsidRPr="00946A5F">
              <w:rPr>
                <w:rFonts w:hint="eastAsia"/>
                <w:kern w:val="0"/>
                <w:sz w:val="21"/>
              </w:rPr>
              <w:t>店中转站、吴店中转站、应山城区中转站）垃圾转运</w:t>
            </w:r>
          </w:p>
        </w:tc>
        <w:tc>
          <w:tcPr>
            <w:tcW w:w="572"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2019-2023</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835</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城管局</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rsidP="00867EEF">
            <w:pPr>
              <w:widowControl/>
              <w:spacing w:line="240" w:lineRule="auto"/>
              <w:ind w:firstLineChars="0" w:firstLine="0"/>
              <w:jc w:val="center"/>
              <w:rPr>
                <w:rFonts w:eastAsia="仿宋_GB2312"/>
                <w:kern w:val="0"/>
                <w:sz w:val="21"/>
              </w:rPr>
            </w:pPr>
            <w:r w:rsidRPr="00946A5F">
              <w:rPr>
                <w:rFonts w:hint="eastAsia"/>
                <w:kern w:val="0"/>
                <w:sz w:val="21"/>
              </w:rPr>
              <w:t>32</w:t>
            </w:r>
          </w:p>
        </w:tc>
        <w:tc>
          <w:tcPr>
            <w:tcW w:w="641"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填埋场封场</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双桥、竹林</w:t>
            </w:r>
          </w:p>
        </w:tc>
        <w:tc>
          <w:tcPr>
            <w:tcW w:w="1493"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双桥垃圾填埋场、竹林垃圾填埋场封场及生态修复</w:t>
            </w:r>
          </w:p>
        </w:tc>
        <w:tc>
          <w:tcPr>
            <w:tcW w:w="572"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2019-2023</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1042</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城管局</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b/>
                <w:bCs/>
                <w:kern w:val="0"/>
                <w:sz w:val="21"/>
              </w:rPr>
            </w:pPr>
            <w:r w:rsidRPr="00946A5F">
              <w:rPr>
                <w:rFonts w:hint="eastAsia"/>
                <w:b/>
                <w:bCs/>
                <w:kern w:val="0"/>
                <w:sz w:val="21"/>
              </w:rPr>
              <w:t>（十一）</w:t>
            </w:r>
          </w:p>
        </w:tc>
        <w:tc>
          <w:tcPr>
            <w:tcW w:w="4354" w:type="pct"/>
            <w:gridSpan w:val="7"/>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b/>
                <w:bCs/>
                <w:kern w:val="0"/>
                <w:sz w:val="21"/>
              </w:rPr>
            </w:pPr>
            <w:r w:rsidRPr="00946A5F">
              <w:rPr>
                <w:rFonts w:hint="eastAsia"/>
                <w:b/>
                <w:bCs/>
                <w:kern w:val="0"/>
                <w:sz w:val="21"/>
              </w:rPr>
              <w:t>厕所革命</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rsidP="00B82D2A">
            <w:pPr>
              <w:widowControl/>
              <w:spacing w:line="240" w:lineRule="auto"/>
              <w:ind w:firstLineChars="0" w:firstLine="0"/>
              <w:jc w:val="center"/>
              <w:rPr>
                <w:rFonts w:eastAsia="仿宋_GB2312"/>
                <w:kern w:val="0"/>
                <w:sz w:val="21"/>
              </w:rPr>
            </w:pPr>
            <w:r w:rsidRPr="00946A5F">
              <w:rPr>
                <w:rFonts w:hint="eastAsia"/>
                <w:kern w:val="0"/>
                <w:sz w:val="21"/>
              </w:rPr>
              <w:t>33</w:t>
            </w:r>
          </w:p>
        </w:tc>
        <w:tc>
          <w:tcPr>
            <w:tcW w:w="641"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广水市</w:t>
            </w:r>
            <w:r w:rsidRPr="00946A5F">
              <w:rPr>
                <w:kern w:val="0"/>
                <w:sz w:val="21"/>
              </w:rPr>
              <w:t>“</w:t>
            </w:r>
            <w:r w:rsidRPr="00946A5F">
              <w:rPr>
                <w:rFonts w:hint="eastAsia"/>
                <w:kern w:val="0"/>
                <w:sz w:val="21"/>
              </w:rPr>
              <w:t>厕所革命</w:t>
            </w:r>
            <w:r w:rsidRPr="00946A5F">
              <w:rPr>
                <w:kern w:val="0"/>
                <w:sz w:val="21"/>
              </w:rPr>
              <w:t>”</w:t>
            </w:r>
            <w:r w:rsidRPr="00946A5F">
              <w:rPr>
                <w:rFonts w:hint="eastAsia"/>
                <w:kern w:val="0"/>
                <w:sz w:val="21"/>
              </w:rPr>
              <w:t>项目</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广水市</w:t>
            </w:r>
          </w:p>
        </w:tc>
        <w:tc>
          <w:tcPr>
            <w:tcW w:w="1493"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新建</w:t>
            </w:r>
            <w:r w:rsidRPr="00946A5F">
              <w:rPr>
                <w:kern w:val="0"/>
                <w:sz w:val="21"/>
              </w:rPr>
              <w:t>48857</w:t>
            </w:r>
            <w:r w:rsidRPr="00946A5F">
              <w:rPr>
                <w:rFonts w:hint="eastAsia"/>
                <w:kern w:val="0"/>
                <w:sz w:val="21"/>
              </w:rPr>
              <w:t>座厕所，具体为</w:t>
            </w:r>
            <w:r w:rsidRPr="00946A5F">
              <w:rPr>
                <w:kern w:val="0"/>
                <w:sz w:val="21"/>
              </w:rPr>
              <w:t>48387</w:t>
            </w:r>
            <w:r w:rsidRPr="00946A5F">
              <w:rPr>
                <w:rFonts w:hint="eastAsia"/>
                <w:kern w:val="0"/>
                <w:sz w:val="21"/>
              </w:rPr>
              <w:t>个农户无害化厕所、</w:t>
            </w:r>
            <w:r w:rsidRPr="00946A5F">
              <w:rPr>
                <w:kern w:val="0"/>
                <w:sz w:val="21"/>
              </w:rPr>
              <w:t>353</w:t>
            </w:r>
            <w:r w:rsidRPr="00946A5F">
              <w:rPr>
                <w:rFonts w:hint="eastAsia"/>
                <w:kern w:val="0"/>
                <w:sz w:val="21"/>
              </w:rPr>
              <w:t>个农村公共厕所）、</w:t>
            </w:r>
            <w:r w:rsidRPr="00946A5F">
              <w:rPr>
                <w:kern w:val="0"/>
                <w:sz w:val="21"/>
              </w:rPr>
              <w:t>63</w:t>
            </w:r>
            <w:r w:rsidRPr="00946A5F">
              <w:rPr>
                <w:rFonts w:hint="eastAsia"/>
                <w:kern w:val="0"/>
                <w:sz w:val="21"/>
              </w:rPr>
              <w:t>个乡镇公共厕所、</w:t>
            </w:r>
            <w:r w:rsidRPr="00946A5F">
              <w:rPr>
                <w:kern w:val="0"/>
                <w:sz w:val="21"/>
              </w:rPr>
              <w:t>30</w:t>
            </w:r>
            <w:r w:rsidRPr="00946A5F">
              <w:rPr>
                <w:rFonts w:hint="eastAsia"/>
                <w:kern w:val="0"/>
                <w:sz w:val="21"/>
              </w:rPr>
              <w:t>个城市公共厕所、</w:t>
            </w:r>
            <w:r w:rsidRPr="00946A5F">
              <w:rPr>
                <w:kern w:val="0"/>
                <w:sz w:val="21"/>
              </w:rPr>
              <w:t>20</w:t>
            </w:r>
            <w:r w:rsidRPr="00946A5F">
              <w:rPr>
                <w:rFonts w:hint="eastAsia"/>
                <w:kern w:val="0"/>
                <w:sz w:val="21"/>
              </w:rPr>
              <w:t>个旅游公共厕所、</w:t>
            </w:r>
            <w:r w:rsidRPr="00946A5F">
              <w:rPr>
                <w:kern w:val="0"/>
                <w:sz w:val="21"/>
              </w:rPr>
              <w:t>4</w:t>
            </w:r>
            <w:r w:rsidRPr="00946A5F">
              <w:rPr>
                <w:rFonts w:hint="eastAsia"/>
                <w:kern w:val="0"/>
                <w:sz w:val="21"/>
              </w:rPr>
              <w:t>个交通沿线公共厕所。</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2018-2020</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15000</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各乡镇办事处</w:t>
            </w:r>
            <w:r w:rsidRPr="00946A5F">
              <w:rPr>
                <w:kern w:val="0"/>
                <w:sz w:val="21"/>
              </w:rPr>
              <w:t xml:space="preserve">  </w:t>
            </w:r>
            <w:r w:rsidRPr="00946A5F">
              <w:rPr>
                <w:rFonts w:hint="eastAsia"/>
                <w:kern w:val="0"/>
                <w:sz w:val="21"/>
              </w:rPr>
              <w:t>旅游局及交通局</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b/>
                <w:bCs/>
                <w:kern w:val="0"/>
                <w:sz w:val="21"/>
              </w:rPr>
            </w:pPr>
            <w:r w:rsidRPr="00946A5F">
              <w:rPr>
                <w:rFonts w:hint="eastAsia"/>
                <w:b/>
                <w:bCs/>
                <w:kern w:val="0"/>
                <w:sz w:val="21"/>
              </w:rPr>
              <w:t>（十二）</w:t>
            </w:r>
          </w:p>
        </w:tc>
        <w:tc>
          <w:tcPr>
            <w:tcW w:w="4354" w:type="pct"/>
            <w:gridSpan w:val="7"/>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b/>
                <w:bCs/>
                <w:kern w:val="0"/>
                <w:sz w:val="21"/>
              </w:rPr>
            </w:pPr>
            <w:r w:rsidRPr="00946A5F">
              <w:rPr>
                <w:rFonts w:hint="eastAsia"/>
                <w:b/>
                <w:bCs/>
                <w:kern w:val="0"/>
                <w:sz w:val="21"/>
              </w:rPr>
              <w:t>环境卫生综合整治</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rsidP="00867EEF">
            <w:pPr>
              <w:widowControl/>
              <w:spacing w:line="240" w:lineRule="auto"/>
              <w:ind w:firstLineChars="0" w:firstLine="0"/>
              <w:jc w:val="center"/>
              <w:rPr>
                <w:rFonts w:eastAsia="仿宋_GB2312"/>
                <w:kern w:val="0"/>
                <w:sz w:val="21"/>
              </w:rPr>
            </w:pPr>
            <w:r w:rsidRPr="00946A5F">
              <w:rPr>
                <w:kern w:val="0"/>
                <w:sz w:val="21"/>
              </w:rPr>
              <w:t>3</w:t>
            </w:r>
            <w:r w:rsidRPr="00946A5F">
              <w:rPr>
                <w:rFonts w:hint="eastAsia"/>
                <w:kern w:val="0"/>
                <w:sz w:val="21"/>
              </w:rPr>
              <w:t>4</w:t>
            </w:r>
          </w:p>
        </w:tc>
        <w:tc>
          <w:tcPr>
            <w:tcW w:w="641"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村庄环境综合整治项目</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广水市</w:t>
            </w:r>
          </w:p>
        </w:tc>
        <w:tc>
          <w:tcPr>
            <w:tcW w:w="1493"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rsidP="00B82D2A">
            <w:pPr>
              <w:widowControl/>
              <w:spacing w:line="240" w:lineRule="auto"/>
              <w:ind w:firstLineChars="0" w:firstLine="0"/>
              <w:jc w:val="center"/>
              <w:rPr>
                <w:rFonts w:eastAsia="仿宋_GB2312"/>
                <w:kern w:val="0"/>
                <w:sz w:val="21"/>
              </w:rPr>
            </w:pPr>
            <w:r w:rsidRPr="00946A5F">
              <w:rPr>
                <w:rFonts w:hint="eastAsia"/>
                <w:kern w:val="0"/>
                <w:sz w:val="21"/>
              </w:rPr>
              <w:t>对全市开展环境卫生综合整治，主要包括村庄生活污水收集处理（建设人工湿地及配套管网）、生活垃圾集中收集转运（配套垃圾收集箱及转运车）、农村饮用水保护。</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2021-2023</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eastAsia="仿宋_GB2312" w:hint="eastAsia"/>
                <w:kern w:val="0"/>
                <w:sz w:val="21"/>
              </w:rPr>
              <w:t>35000</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rsidP="00867EEF">
            <w:pPr>
              <w:widowControl/>
              <w:spacing w:line="240" w:lineRule="auto"/>
              <w:ind w:firstLineChars="0" w:firstLine="0"/>
              <w:jc w:val="center"/>
              <w:rPr>
                <w:rFonts w:eastAsia="仿宋_GB2312"/>
                <w:kern w:val="0"/>
                <w:sz w:val="21"/>
              </w:rPr>
            </w:pPr>
            <w:r w:rsidRPr="00946A5F">
              <w:rPr>
                <w:rFonts w:hint="eastAsia"/>
                <w:kern w:val="0"/>
                <w:sz w:val="21"/>
              </w:rPr>
              <w:t>环保局</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pPr>
              <w:widowControl/>
              <w:spacing w:line="240" w:lineRule="auto"/>
              <w:ind w:firstLineChars="0" w:firstLine="0"/>
              <w:jc w:val="center"/>
              <w:rPr>
                <w:rFonts w:eastAsia="仿宋_GB2312"/>
                <w:b/>
                <w:bCs/>
                <w:kern w:val="0"/>
                <w:sz w:val="21"/>
              </w:rPr>
            </w:pPr>
            <w:r w:rsidRPr="00946A5F">
              <w:rPr>
                <w:rFonts w:hint="eastAsia"/>
                <w:b/>
                <w:bCs/>
                <w:kern w:val="0"/>
                <w:sz w:val="21"/>
              </w:rPr>
              <w:t>（十三）</w:t>
            </w:r>
          </w:p>
        </w:tc>
        <w:tc>
          <w:tcPr>
            <w:tcW w:w="4354" w:type="pct"/>
            <w:gridSpan w:val="7"/>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b/>
                <w:bCs/>
                <w:kern w:val="0"/>
                <w:sz w:val="21"/>
              </w:rPr>
            </w:pPr>
            <w:r w:rsidRPr="00946A5F">
              <w:rPr>
                <w:rFonts w:hint="eastAsia"/>
                <w:b/>
                <w:bCs/>
                <w:kern w:val="0"/>
                <w:sz w:val="21"/>
              </w:rPr>
              <w:t>绿色交通及建筑</w:t>
            </w:r>
          </w:p>
        </w:tc>
      </w:tr>
      <w:tr w:rsidR="00B82D2A" w:rsidRPr="00946A5F" w:rsidTr="00B82D2A">
        <w:trPr>
          <w:cantSplit/>
          <w:trHeight w:val="45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left"/>
              <w:rPr>
                <w:rFonts w:eastAsia="仿宋_GB2312"/>
                <w:b/>
                <w:bCs/>
                <w:kern w:val="0"/>
                <w:sz w:val="21"/>
              </w:rPr>
            </w:pPr>
          </w:p>
        </w:tc>
        <w:tc>
          <w:tcPr>
            <w:tcW w:w="2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82D2A" w:rsidRPr="00946A5F" w:rsidRDefault="00B82D2A" w:rsidP="00867EEF">
            <w:pPr>
              <w:widowControl/>
              <w:spacing w:line="240" w:lineRule="auto"/>
              <w:ind w:firstLineChars="0" w:firstLine="0"/>
              <w:jc w:val="center"/>
              <w:rPr>
                <w:rFonts w:eastAsia="仿宋_GB2312"/>
                <w:kern w:val="0"/>
                <w:sz w:val="21"/>
              </w:rPr>
            </w:pPr>
            <w:r w:rsidRPr="00946A5F">
              <w:rPr>
                <w:kern w:val="0"/>
                <w:sz w:val="21"/>
              </w:rPr>
              <w:t>3</w:t>
            </w:r>
            <w:r w:rsidRPr="00946A5F">
              <w:rPr>
                <w:rFonts w:hint="eastAsia"/>
                <w:kern w:val="0"/>
                <w:sz w:val="21"/>
              </w:rPr>
              <w:t>5</w:t>
            </w:r>
          </w:p>
        </w:tc>
        <w:tc>
          <w:tcPr>
            <w:tcW w:w="641"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广水办事处汽车客运站项目</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新建</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广水街道</w:t>
            </w:r>
          </w:p>
        </w:tc>
        <w:tc>
          <w:tcPr>
            <w:tcW w:w="1493"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征地</w:t>
            </w:r>
            <w:r w:rsidRPr="00946A5F">
              <w:rPr>
                <w:kern w:val="0"/>
                <w:sz w:val="21"/>
              </w:rPr>
              <w:t>60</w:t>
            </w:r>
            <w:r w:rsidRPr="00946A5F">
              <w:rPr>
                <w:rFonts w:hint="eastAsia"/>
                <w:kern w:val="0"/>
                <w:sz w:val="21"/>
              </w:rPr>
              <w:t>亩，建筑面积</w:t>
            </w:r>
            <w:r w:rsidRPr="00946A5F">
              <w:rPr>
                <w:kern w:val="0"/>
                <w:sz w:val="21"/>
              </w:rPr>
              <w:t>5.2</w:t>
            </w:r>
            <w:r w:rsidRPr="00946A5F">
              <w:rPr>
                <w:rFonts w:hint="eastAsia"/>
                <w:kern w:val="0"/>
                <w:sz w:val="21"/>
              </w:rPr>
              <w:t>万</w:t>
            </w:r>
            <w:r w:rsidRPr="00946A5F">
              <w:rPr>
                <w:kern w:val="0"/>
                <w:sz w:val="21"/>
              </w:rPr>
              <w:t>m</w:t>
            </w:r>
            <w:r w:rsidRPr="00946A5F">
              <w:rPr>
                <w:kern w:val="0"/>
                <w:sz w:val="21"/>
                <w:vertAlign w:val="superscript"/>
              </w:rPr>
              <w:t>2</w:t>
            </w:r>
            <w:r w:rsidRPr="00946A5F">
              <w:rPr>
                <w:rFonts w:hint="eastAsia"/>
                <w:kern w:val="0"/>
                <w:sz w:val="21"/>
              </w:rPr>
              <w:t>；安装</w:t>
            </w:r>
            <w:r w:rsidRPr="00946A5F">
              <w:rPr>
                <w:kern w:val="0"/>
                <w:sz w:val="21"/>
              </w:rPr>
              <w:t>220</w:t>
            </w:r>
            <w:r w:rsidRPr="00946A5F">
              <w:rPr>
                <w:rFonts w:hint="eastAsia"/>
                <w:kern w:val="0"/>
                <w:sz w:val="21"/>
              </w:rPr>
              <w:t>个充电桩。</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2019-2020</w:t>
            </w:r>
          </w:p>
        </w:tc>
        <w:tc>
          <w:tcPr>
            <w:tcW w:w="572"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kern w:val="0"/>
                <w:sz w:val="21"/>
              </w:rPr>
              <w:t>12000</w:t>
            </w:r>
          </w:p>
        </w:tc>
        <w:tc>
          <w:tcPr>
            <w:tcW w:w="358" w:type="pct"/>
            <w:tcBorders>
              <w:top w:val="single" w:sz="4" w:space="0" w:color="auto"/>
              <w:left w:val="single" w:sz="4" w:space="0" w:color="auto"/>
              <w:bottom w:val="single" w:sz="4" w:space="0" w:color="auto"/>
              <w:right w:val="single" w:sz="4" w:space="0" w:color="auto"/>
            </w:tcBorders>
            <w:vAlign w:val="center"/>
            <w:hideMark/>
          </w:tcPr>
          <w:p w:rsidR="00B82D2A" w:rsidRPr="00946A5F" w:rsidRDefault="00B82D2A">
            <w:pPr>
              <w:widowControl/>
              <w:spacing w:line="240" w:lineRule="auto"/>
              <w:ind w:firstLineChars="0" w:firstLine="0"/>
              <w:jc w:val="center"/>
              <w:rPr>
                <w:rFonts w:eastAsia="仿宋_GB2312"/>
                <w:kern w:val="0"/>
                <w:sz w:val="21"/>
              </w:rPr>
            </w:pPr>
            <w:r w:rsidRPr="00946A5F">
              <w:rPr>
                <w:rFonts w:hint="eastAsia"/>
                <w:kern w:val="0"/>
                <w:sz w:val="21"/>
              </w:rPr>
              <w:t>武胜关镇</w:t>
            </w:r>
          </w:p>
        </w:tc>
      </w:tr>
      <w:tr w:rsidR="00B82D2A" w:rsidRPr="00946A5F" w:rsidTr="00B82D2A">
        <w:trPr>
          <w:cantSplit/>
          <w:trHeight w:val="454"/>
        </w:trPr>
        <w:tc>
          <w:tcPr>
            <w:tcW w:w="646" w:type="pct"/>
            <w:gridSpan w:val="2"/>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center"/>
              <w:rPr>
                <w:rFonts w:eastAsia="仿宋_GB2312"/>
                <w:b/>
                <w:bCs/>
                <w:kern w:val="0"/>
                <w:sz w:val="21"/>
              </w:rPr>
            </w:pPr>
            <w:r w:rsidRPr="00946A5F">
              <w:rPr>
                <w:rFonts w:hint="eastAsia"/>
                <w:b/>
                <w:bCs/>
                <w:kern w:val="0"/>
                <w:sz w:val="21"/>
              </w:rPr>
              <w:t>合计</w:t>
            </w:r>
          </w:p>
        </w:tc>
        <w:tc>
          <w:tcPr>
            <w:tcW w:w="641"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left"/>
              <w:rPr>
                <w:rFonts w:eastAsia="宋体"/>
                <w:kern w:val="0"/>
                <w:sz w:val="20"/>
                <w:szCs w:val="20"/>
              </w:rPr>
            </w:pPr>
          </w:p>
        </w:tc>
        <w:tc>
          <w:tcPr>
            <w:tcW w:w="358"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left"/>
              <w:rPr>
                <w:rFonts w:eastAsia="宋体"/>
                <w:kern w:val="0"/>
                <w:sz w:val="20"/>
                <w:szCs w:val="20"/>
              </w:rPr>
            </w:pPr>
          </w:p>
        </w:tc>
        <w:tc>
          <w:tcPr>
            <w:tcW w:w="358"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left"/>
              <w:rPr>
                <w:rFonts w:eastAsia="宋体"/>
                <w:kern w:val="0"/>
                <w:sz w:val="20"/>
                <w:szCs w:val="20"/>
              </w:rPr>
            </w:pPr>
          </w:p>
        </w:tc>
        <w:tc>
          <w:tcPr>
            <w:tcW w:w="1493"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left"/>
              <w:rPr>
                <w:rFonts w:eastAsia="宋体"/>
                <w:kern w:val="0"/>
                <w:sz w:val="20"/>
                <w:szCs w:val="20"/>
              </w:rPr>
            </w:pPr>
          </w:p>
        </w:tc>
        <w:tc>
          <w:tcPr>
            <w:tcW w:w="572"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left"/>
              <w:rPr>
                <w:rFonts w:eastAsia="宋体"/>
                <w:kern w:val="0"/>
                <w:sz w:val="20"/>
                <w:szCs w:val="20"/>
              </w:rPr>
            </w:pPr>
          </w:p>
        </w:tc>
        <w:tc>
          <w:tcPr>
            <w:tcW w:w="572"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center"/>
              <w:rPr>
                <w:rFonts w:eastAsia="仿宋_GB2312"/>
                <w:b/>
                <w:bCs/>
                <w:kern w:val="0"/>
                <w:sz w:val="21"/>
              </w:rPr>
            </w:pPr>
            <w:r w:rsidRPr="00946A5F">
              <w:rPr>
                <w:rFonts w:hint="eastAsia"/>
                <w:b/>
                <w:bCs/>
                <w:kern w:val="0"/>
                <w:sz w:val="21"/>
              </w:rPr>
              <w:t>819967</w:t>
            </w:r>
          </w:p>
        </w:tc>
        <w:tc>
          <w:tcPr>
            <w:tcW w:w="358" w:type="pct"/>
            <w:tcBorders>
              <w:top w:val="single" w:sz="4" w:space="0" w:color="auto"/>
              <w:left w:val="single" w:sz="4" w:space="0" w:color="auto"/>
              <w:bottom w:val="single" w:sz="4" w:space="0" w:color="auto"/>
              <w:right w:val="single" w:sz="4" w:space="0" w:color="auto"/>
            </w:tcBorders>
            <w:noWrap/>
            <w:vAlign w:val="center"/>
            <w:hideMark/>
          </w:tcPr>
          <w:p w:rsidR="00B82D2A" w:rsidRPr="00946A5F" w:rsidRDefault="00B82D2A">
            <w:pPr>
              <w:widowControl/>
              <w:spacing w:line="240" w:lineRule="auto"/>
              <w:ind w:firstLineChars="0" w:firstLine="0"/>
              <w:jc w:val="left"/>
              <w:rPr>
                <w:rFonts w:eastAsia="宋体"/>
                <w:kern w:val="0"/>
                <w:sz w:val="20"/>
                <w:szCs w:val="20"/>
              </w:rPr>
            </w:pPr>
          </w:p>
        </w:tc>
      </w:tr>
    </w:tbl>
    <w:p w:rsidR="00AD49F4" w:rsidRPr="00946A5F" w:rsidRDefault="00AD49F4" w:rsidP="0007759D">
      <w:pPr>
        <w:ind w:firstLineChars="0" w:firstLine="0"/>
        <w:sectPr w:rsidR="00AD49F4" w:rsidRPr="00946A5F" w:rsidSect="00B97A87">
          <w:pgSz w:w="16838" w:h="11906" w:orient="landscape"/>
          <w:pgMar w:top="1134" w:right="1134" w:bottom="1134" w:left="1134" w:header="851" w:footer="992" w:gutter="0"/>
          <w:cols w:space="425"/>
          <w:docGrid w:type="lines" w:linePitch="381"/>
        </w:sectPr>
      </w:pPr>
    </w:p>
    <w:p w:rsidR="00F0211A" w:rsidRPr="00946A5F" w:rsidRDefault="00BE1D09" w:rsidP="00BE1D09">
      <w:pPr>
        <w:pStyle w:val="2"/>
      </w:pPr>
      <w:bookmarkStart w:id="201" w:name="_Toc496016996"/>
      <w:bookmarkStart w:id="202" w:name="_Toc14768597"/>
      <w:r w:rsidRPr="00946A5F">
        <w:rPr>
          <w:rFonts w:hint="eastAsia"/>
        </w:rPr>
        <w:lastRenderedPageBreak/>
        <w:t>生态文明建设示范市创建指标任务</w:t>
      </w:r>
      <w:r w:rsidR="00E20413" w:rsidRPr="00946A5F">
        <w:rPr>
          <w:rFonts w:hint="eastAsia"/>
        </w:rPr>
        <w:t>职责</w:t>
      </w:r>
      <w:r w:rsidRPr="00946A5F">
        <w:rPr>
          <w:rFonts w:hint="eastAsia"/>
        </w:rPr>
        <w:t>分解一览表</w:t>
      </w:r>
      <w:bookmarkEnd w:id="201"/>
      <w:bookmarkEnd w:id="202"/>
    </w:p>
    <w:tbl>
      <w:tblPr>
        <w:tblW w:w="1459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660"/>
        <w:gridCol w:w="1136"/>
        <w:gridCol w:w="649"/>
        <w:gridCol w:w="3519"/>
        <w:gridCol w:w="861"/>
        <w:gridCol w:w="2116"/>
        <w:gridCol w:w="1453"/>
        <w:gridCol w:w="2918"/>
        <w:gridCol w:w="1278"/>
      </w:tblGrid>
      <w:tr w:rsidR="008916B3" w:rsidRPr="00946A5F" w:rsidTr="008916B3">
        <w:trPr>
          <w:cantSplit/>
          <w:trHeight w:val="454"/>
          <w:tblHeader/>
          <w:jc w:val="center"/>
        </w:trPr>
        <w:tc>
          <w:tcPr>
            <w:tcW w:w="660" w:type="dxa"/>
            <w:shd w:val="clear" w:color="auto" w:fill="74D280" w:themeFill="background1" w:themeFillShade="BF"/>
            <w:vAlign w:val="center"/>
          </w:tcPr>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领域</w:t>
            </w:r>
          </w:p>
        </w:tc>
        <w:tc>
          <w:tcPr>
            <w:tcW w:w="1136" w:type="dxa"/>
            <w:shd w:val="clear" w:color="auto" w:fill="74D280" w:themeFill="background1" w:themeFillShade="BF"/>
            <w:vAlign w:val="center"/>
          </w:tcPr>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任务</w:t>
            </w:r>
          </w:p>
        </w:tc>
        <w:tc>
          <w:tcPr>
            <w:tcW w:w="649" w:type="dxa"/>
            <w:shd w:val="clear" w:color="auto" w:fill="74D280" w:themeFill="background1" w:themeFillShade="BF"/>
            <w:vAlign w:val="center"/>
          </w:tcPr>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序号</w:t>
            </w:r>
          </w:p>
        </w:tc>
        <w:tc>
          <w:tcPr>
            <w:tcW w:w="3519" w:type="dxa"/>
            <w:shd w:val="clear" w:color="auto" w:fill="74D280" w:themeFill="background1" w:themeFillShade="BF"/>
            <w:vAlign w:val="center"/>
          </w:tcPr>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指标名称</w:t>
            </w:r>
          </w:p>
        </w:tc>
        <w:tc>
          <w:tcPr>
            <w:tcW w:w="861" w:type="dxa"/>
            <w:shd w:val="clear" w:color="auto" w:fill="74D280" w:themeFill="background1" w:themeFillShade="BF"/>
            <w:vAlign w:val="center"/>
          </w:tcPr>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单位</w:t>
            </w:r>
          </w:p>
        </w:tc>
        <w:tc>
          <w:tcPr>
            <w:tcW w:w="2116" w:type="dxa"/>
            <w:shd w:val="clear" w:color="auto" w:fill="74D280" w:themeFill="background1" w:themeFillShade="BF"/>
            <w:vAlign w:val="center"/>
          </w:tcPr>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最终达标要求</w:t>
            </w:r>
          </w:p>
        </w:tc>
        <w:tc>
          <w:tcPr>
            <w:tcW w:w="1453" w:type="dxa"/>
            <w:shd w:val="clear" w:color="auto" w:fill="74D280" w:themeFill="background1" w:themeFillShade="BF"/>
            <w:vAlign w:val="center"/>
          </w:tcPr>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牵头单位</w:t>
            </w:r>
          </w:p>
        </w:tc>
        <w:tc>
          <w:tcPr>
            <w:tcW w:w="2918" w:type="dxa"/>
            <w:shd w:val="clear" w:color="auto" w:fill="74D280" w:themeFill="background1" w:themeFillShade="BF"/>
            <w:vAlign w:val="center"/>
          </w:tcPr>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配合单位</w:t>
            </w:r>
          </w:p>
        </w:tc>
        <w:tc>
          <w:tcPr>
            <w:tcW w:w="1278" w:type="dxa"/>
            <w:shd w:val="clear" w:color="auto" w:fill="74D280" w:themeFill="background1" w:themeFillShade="BF"/>
            <w:vAlign w:val="center"/>
          </w:tcPr>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指标属性</w:t>
            </w:r>
          </w:p>
        </w:tc>
      </w:tr>
      <w:tr w:rsidR="008916B3" w:rsidRPr="00946A5F" w:rsidTr="008916B3">
        <w:trPr>
          <w:cantSplit/>
          <w:trHeight w:val="454"/>
          <w:jc w:val="center"/>
        </w:trPr>
        <w:tc>
          <w:tcPr>
            <w:tcW w:w="660" w:type="dxa"/>
            <w:vMerge w:val="restart"/>
            <w:vAlign w:val="center"/>
          </w:tcPr>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生</w:t>
            </w:r>
          </w:p>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态</w:t>
            </w:r>
          </w:p>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空</w:t>
            </w:r>
          </w:p>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间</w:t>
            </w:r>
          </w:p>
        </w:tc>
        <w:tc>
          <w:tcPr>
            <w:tcW w:w="1136" w:type="dxa"/>
            <w:vMerge w:val="restart"/>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（一）</w:t>
            </w:r>
          </w:p>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空间格局优化</w:t>
            </w: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1</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生态保护红线</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划定并遵守</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w:t>
            </w:r>
            <w:proofErr w:type="gramStart"/>
            <w:r w:rsidRPr="00946A5F">
              <w:rPr>
                <w:rFonts w:cs="Times New Roman"/>
                <w:sz w:val="21"/>
              </w:rPr>
              <w:t>发改局</w:t>
            </w:r>
            <w:proofErr w:type="gramEnd"/>
            <w:r w:rsidRPr="00946A5F">
              <w:rPr>
                <w:rFonts w:cs="Times New Roman"/>
                <w:sz w:val="21"/>
              </w:rPr>
              <w:t>、市住建局、市农业农村局、市林业局、市自然资源和规划局、市水利和湖泊局</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约束性指标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2</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耕地红线</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遵守</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市自然资源和规划局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市农业农村局</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约束性指标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3</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受保护地区占国土面积比例</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r w:rsidRPr="00946A5F">
              <w:rPr>
                <w:rFonts w:cs="Times New Roman" w:hint="eastAsia"/>
                <w:sz w:val="21"/>
              </w:rPr>
              <w:t>20</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市自然资源和规划局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市住建局、市林业局、市水利和湖泊局、市旅游局</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约束性指标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4</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规划环评执行率</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100</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市直部门、各街道、乡镇</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约束性指标</w:t>
            </w:r>
          </w:p>
        </w:tc>
      </w:tr>
      <w:tr w:rsidR="008916B3" w:rsidRPr="00946A5F" w:rsidTr="008916B3">
        <w:trPr>
          <w:cantSplit/>
          <w:trHeight w:val="454"/>
          <w:jc w:val="center"/>
        </w:trPr>
        <w:tc>
          <w:tcPr>
            <w:tcW w:w="660" w:type="dxa"/>
            <w:vMerge w:val="restart"/>
            <w:vAlign w:val="center"/>
          </w:tcPr>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生</w:t>
            </w:r>
          </w:p>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态</w:t>
            </w:r>
          </w:p>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经</w:t>
            </w:r>
          </w:p>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济</w:t>
            </w:r>
          </w:p>
        </w:tc>
        <w:tc>
          <w:tcPr>
            <w:tcW w:w="1136" w:type="dxa"/>
            <w:vMerge w:val="restart"/>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（二）</w:t>
            </w:r>
          </w:p>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资源节约利用</w:t>
            </w: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5</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单位地区生产总值能耗</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吨标煤</w:t>
            </w:r>
            <w:r w:rsidRPr="00946A5F">
              <w:rPr>
                <w:rFonts w:cs="Times New Roman"/>
                <w:sz w:val="21"/>
              </w:rPr>
              <w:t>/</w:t>
            </w:r>
            <w:r w:rsidRPr="00946A5F">
              <w:rPr>
                <w:rFonts w:cs="Times New Roman"/>
                <w:sz w:val="21"/>
              </w:rPr>
              <w:t>万元</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≤0.</w:t>
            </w:r>
            <w:r w:rsidRPr="00946A5F">
              <w:rPr>
                <w:rFonts w:cs="Times New Roman" w:hint="eastAsia"/>
                <w:sz w:val="21"/>
              </w:rPr>
              <w:t>70</w:t>
            </w:r>
          </w:p>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且能源消耗总量不超过控制目标值</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w:t>
            </w:r>
            <w:proofErr w:type="gramStart"/>
            <w:r w:rsidRPr="00946A5F">
              <w:rPr>
                <w:rFonts w:cs="Times New Roman"/>
                <w:sz w:val="21"/>
              </w:rPr>
              <w:t>发改局</w:t>
            </w:r>
            <w:proofErr w:type="gramEnd"/>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市直部门</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约束性指标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6</w:t>
            </w:r>
          </w:p>
        </w:tc>
        <w:tc>
          <w:tcPr>
            <w:tcW w:w="3519" w:type="dxa"/>
            <w:vAlign w:val="center"/>
          </w:tcPr>
          <w:p w:rsidR="008916B3" w:rsidRPr="00946A5F" w:rsidRDefault="008916B3" w:rsidP="002029B7">
            <w:pPr>
              <w:spacing w:line="240" w:lineRule="auto"/>
              <w:ind w:firstLineChars="0" w:firstLine="0"/>
              <w:jc w:val="center"/>
              <w:rPr>
                <w:sz w:val="21"/>
              </w:rPr>
            </w:pPr>
            <w:r w:rsidRPr="00946A5F">
              <w:rPr>
                <w:rFonts w:hint="eastAsia"/>
                <w:sz w:val="21"/>
              </w:rPr>
              <w:t>单位地区生产总值用水量</w:t>
            </w:r>
          </w:p>
        </w:tc>
        <w:tc>
          <w:tcPr>
            <w:tcW w:w="861" w:type="dxa"/>
            <w:vAlign w:val="center"/>
          </w:tcPr>
          <w:p w:rsidR="008916B3" w:rsidRPr="00946A5F" w:rsidRDefault="008916B3" w:rsidP="002029B7">
            <w:pPr>
              <w:spacing w:line="240" w:lineRule="auto"/>
              <w:ind w:firstLineChars="0" w:firstLine="0"/>
              <w:jc w:val="center"/>
              <w:rPr>
                <w:sz w:val="21"/>
              </w:rPr>
            </w:pPr>
            <w:r w:rsidRPr="00946A5F">
              <w:rPr>
                <w:rFonts w:hint="eastAsia"/>
                <w:sz w:val="21"/>
              </w:rPr>
              <w:t>立方米</w:t>
            </w:r>
            <w:r w:rsidRPr="00946A5F">
              <w:rPr>
                <w:rFonts w:hint="eastAsia"/>
                <w:sz w:val="21"/>
              </w:rPr>
              <w:t>/</w:t>
            </w:r>
            <w:r w:rsidRPr="00946A5F">
              <w:rPr>
                <w:rFonts w:hint="eastAsia"/>
                <w:sz w:val="21"/>
              </w:rPr>
              <w:t>万元</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用水总量不超过控制目标值</w:t>
            </w:r>
            <w:r w:rsidRPr="00946A5F">
              <w:rPr>
                <w:rFonts w:cs="Times New Roman"/>
                <w:sz w:val="21"/>
              </w:rPr>
              <w:t>≤</w:t>
            </w:r>
            <w:r w:rsidRPr="00946A5F">
              <w:rPr>
                <w:rFonts w:cs="Times New Roman" w:hint="eastAsia"/>
                <w:sz w:val="21"/>
              </w:rPr>
              <w:t>70</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市农业农村局</w:t>
            </w:r>
          </w:p>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市科经局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市水利和湖泊局、市统计局</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约束性指标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7</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单位工业用地工业增加值</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万元</w:t>
            </w:r>
            <w:r w:rsidRPr="00946A5F">
              <w:rPr>
                <w:rFonts w:cs="Times New Roman"/>
                <w:sz w:val="21"/>
              </w:rPr>
              <w:t>/</w:t>
            </w:r>
            <w:r w:rsidRPr="00946A5F">
              <w:rPr>
                <w:rFonts w:cs="Times New Roman"/>
                <w:sz w:val="21"/>
              </w:rPr>
              <w:t>亩</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r w:rsidRPr="00946A5F">
              <w:rPr>
                <w:rFonts w:cs="Times New Roman" w:hint="eastAsia"/>
                <w:sz w:val="21"/>
              </w:rPr>
              <w:t>65</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市自然资源和规划局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市科经局、市住建局、市</w:t>
            </w:r>
            <w:proofErr w:type="gramStart"/>
            <w:r w:rsidRPr="00946A5F">
              <w:rPr>
                <w:rFonts w:cs="Times New Roman"/>
                <w:sz w:val="21"/>
              </w:rPr>
              <w:t>发改局</w:t>
            </w:r>
            <w:proofErr w:type="gramEnd"/>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参考性指标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restart"/>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（三）</w:t>
            </w:r>
          </w:p>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产业循环发展</w:t>
            </w:r>
          </w:p>
        </w:tc>
        <w:tc>
          <w:tcPr>
            <w:tcW w:w="649" w:type="dxa"/>
            <w:vMerge w:val="restart"/>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8</w:t>
            </w:r>
          </w:p>
        </w:tc>
        <w:tc>
          <w:tcPr>
            <w:tcW w:w="3519"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农业废弃物综合利用率：</w:t>
            </w:r>
          </w:p>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秸秆综合利用率</w:t>
            </w:r>
          </w:p>
        </w:tc>
        <w:tc>
          <w:tcPr>
            <w:tcW w:w="861"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≥9</w:t>
            </w:r>
            <w:r w:rsidRPr="00946A5F">
              <w:rPr>
                <w:rFonts w:cs="Times New Roman" w:hint="eastAsia"/>
                <w:sz w:val="21"/>
              </w:rPr>
              <w:t>5</w:t>
            </w:r>
          </w:p>
        </w:tc>
        <w:tc>
          <w:tcPr>
            <w:tcW w:w="1453"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市农业农村局</w:t>
            </w:r>
          </w:p>
        </w:tc>
        <w:tc>
          <w:tcPr>
            <w:tcW w:w="2918"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市生态环境局、各街道、乡镇</w:t>
            </w:r>
          </w:p>
        </w:tc>
        <w:tc>
          <w:tcPr>
            <w:tcW w:w="1278"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参考性指标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Merge/>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p>
        </w:tc>
        <w:tc>
          <w:tcPr>
            <w:tcW w:w="3519"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农业废弃物综合利用率：</w:t>
            </w:r>
          </w:p>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禽畜养殖场粪便综合利用率</w:t>
            </w:r>
          </w:p>
        </w:tc>
        <w:tc>
          <w:tcPr>
            <w:tcW w:w="861"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≥9</w:t>
            </w:r>
            <w:r w:rsidRPr="00946A5F">
              <w:rPr>
                <w:rFonts w:cs="Times New Roman" w:hint="eastAsia"/>
                <w:sz w:val="21"/>
              </w:rPr>
              <w:t>5</w:t>
            </w:r>
          </w:p>
        </w:tc>
        <w:tc>
          <w:tcPr>
            <w:tcW w:w="1453"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市农业农村局</w:t>
            </w:r>
          </w:p>
        </w:tc>
        <w:tc>
          <w:tcPr>
            <w:tcW w:w="2918"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市生态环境局、各街道、乡镇</w:t>
            </w:r>
          </w:p>
        </w:tc>
        <w:tc>
          <w:tcPr>
            <w:tcW w:w="1278"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参考性指标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9</w:t>
            </w:r>
          </w:p>
        </w:tc>
        <w:tc>
          <w:tcPr>
            <w:tcW w:w="3519"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一般工业固体废物处置利用率</w:t>
            </w:r>
          </w:p>
        </w:tc>
        <w:tc>
          <w:tcPr>
            <w:tcW w:w="861"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r w:rsidRPr="00946A5F">
              <w:rPr>
                <w:rFonts w:cs="Times New Roman" w:hint="eastAsia"/>
                <w:sz w:val="21"/>
              </w:rPr>
              <w:t>90</w:t>
            </w:r>
          </w:p>
        </w:tc>
        <w:tc>
          <w:tcPr>
            <w:tcW w:w="1453"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w:t>
            </w:r>
          </w:p>
        </w:tc>
        <w:tc>
          <w:tcPr>
            <w:tcW w:w="2918"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w:t>
            </w:r>
            <w:proofErr w:type="gramStart"/>
            <w:r w:rsidRPr="00946A5F">
              <w:rPr>
                <w:rFonts w:cs="Times New Roman"/>
                <w:sz w:val="21"/>
              </w:rPr>
              <w:t>发改局</w:t>
            </w:r>
            <w:proofErr w:type="gramEnd"/>
            <w:r w:rsidRPr="00946A5F">
              <w:rPr>
                <w:rFonts w:cs="Times New Roman"/>
                <w:sz w:val="21"/>
              </w:rPr>
              <w:t>、市科经局</w:t>
            </w:r>
          </w:p>
        </w:tc>
        <w:tc>
          <w:tcPr>
            <w:tcW w:w="1278"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参考性指标</w:t>
            </w:r>
          </w:p>
        </w:tc>
      </w:tr>
      <w:tr w:rsidR="008916B3" w:rsidRPr="00946A5F" w:rsidTr="008916B3">
        <w:trPr>
          <w:cantSplit/>
          <w:trHeight w:val="454"/>
          <w:jc w:val="center"/>
        </w:trPr>
        <w:tc>
          <w:tcPr>
            <w:tcW w:w="660" w:type="dxa"/>
            <w:vMerge/>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10</w:t>
            </w:r>
          </w:p>
        </w:tc>
        <w:tc>
          <w:tcPr>
            <w:tcW w:w="3519"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有机、绿色、无公害农产品种植面积的比重</w:t>
            </w:r>
          </w:p>
        </w:tc>
        <w:tc>
          <w:tcPr>
            <w:tcW w:w="861"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r w:rsidRPr="00946A5F">
              <w:rPr>
                <w:rFonts w:cs="Times New Roman" w:hint="eastAsia"/>
                <w:sz w:val="21"/>
              </w:rPr>
              <w:t>50</w:t>
            </w:r>
          </w:p>
        </w:tc>
        <w:tc>
          <w:tcPr>
            <w:tcW w:w="1453"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市农业农村局</w:t>
            </w:r>
          </w:p>
        </w:tc>
        <w:tc>
          <w:tcPr>
            <w:tcW w:w="2918"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市</w:t>
            </w:r>
            <w:r w:rsidRPr="00946A5F">
              <w:rPr>
                <w:rFonts w:cs="Times New Roman"/>
                <w:sz w:val="21"/>
              </w:rPr>
              <w:t>农业农村局</w:t>
            </w:r>
            <w:r w:rsidRPr="00946A5F">
              <w:rPr>
                <w:rFonts w:cs="Times New Roman" w:hint="eastAsia"/>
                <w:sz w:val="21"/>
              </w:rPr>
              <w:t>、市林业局、</w:t>
            </w:r>
            <w:r w:rsidRPr="00946A5F">
              <w:rPr>
                <w:rFonts w:cs="Times New Roman"/>
                <w:sz w:val="21"/>
              </w:rPr>
              <w:t>市水产局、各街道、乡镇</w:t>
            </w:r>
          </w:p>
        </w:tc>
        <w:tc>
          <w:tcPr>
            <w:tcW w:w="1278"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参考性指标</w:t>
            </w:r>
          </w:p>
        </w:tc>
      </w:tr>
      <w:tr w:rsidR="008916B3" w:rsidRPr="00946A5F" w:rsidTr="008916B3">
        <w:trPr>
          <w:cantSplit/>
          <w:trHeight w:val="454"/>
          <w:jc w:val="center"/>
        </w:trPr>
        <w:tc>
          <w:tcPr>
            <w:tcW w:w="660" w:type="dxa"/>
            <w:vMerge w:val="restart"/>
            <w:vAlign w:val="center"/>
          </w:tcPr>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生</w:t>
            </w:r>
          </w:p>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态</w:t>
            </w:r>
          </w:p>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环</w:t>
            </w:r>
          </w:p>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境</w:t>
            </w:r>
          </w:p>
        </w:tc>
        <w:tc>
          <w:tcPr>
            <w:tcW w:w="1136" w:type="dxa"/>
            <w:vMerge w:val="restart"/>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（四）</w:t>
            </w:r>
          </w:p>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环境质量改善</w:t>
            </w:r>
          </w:p>
        </w:tc>
        <w:tc>
          <w:tcPr>
            <w:tcW w:w="649" w:type="dxa"/>
            <w:vMerge w:val="restart"/>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11</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环境空气质量：质量改善目标</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不降低且达到考核要求</w:t>
            </w:r>
          </w:p>
        </w:tc>
        <w:tc>
          <w:tcPr>
            <w:tcW w:w="1453" w:type="dxa"/>
            <w:vMerge w:val="restart"/>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w:t>
            </w:r>
          </w:p>
        </w:tc>
        <w:tc>
          <w:tcPr>
            <w:tcW w:w="2918" w:type="dxa"/>
            <w:vMerge w:val="restart"/>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市直部门、各街道、乡镇</w:t>
            </w:r>
          </w:p>
        </w:tc>
        <w:tc>
          <w:tcPr>
            <w:tcW w:w="1278" w:type="dxa"/>
            <w:vMerge w:val="restart"/>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约束性指标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环境空气质量：优良天数比例</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≥8</w:t>
            </w:r>
            <w:r w:rsidRPr="00946A5F">
              <w:rPr>
                <w:rFonts w:cs="Times New Roman" w:hint="eastAsia"/>
                <w:sz w:val="21"/>
              </w:rPr>
              <w:t>5</w:t>
            </w:r>
          </w:p>
        </w:tc>
        <w:tc>
          <w:tcPr>
            <w:tcW w:w="1453"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2918"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1278" w:type="dxa"/>
            <w:vMerge/>
            <w:vAlign w:val="center"/>
          </w:tcPr>
          <w:p w:rsidR="008916B3" w:rsidRPr="00946A5F" w:rsidRDefault="008916B3" w:rsidP="002029B7">
            <w:pPr>
              <w:widowControl/>
              <w:spacing w:line="240" w:lineRule="auto"/>
              <w:ind w:firstLineChars="0" w:firstLine="0"/>
              <w:jc w:val="center"/>
              <w:rPr>
                <w:rFonts w:cs="Times New Roman"/>
                <w:sz w:val="21"/>
              </w:rPr>
            </w:pP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环境空气质量：严重污染天数</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基本消除</w:t>
            </w:r>
          </w:p>
        </w:tc>
        <w:tc>
          <w:tcPr>
            <w:tcW w:w="1453"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2918"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1278" w:type="dxa"/>
            <w:vMerge/>
            <w:vAlign w:val="center"/>
          </w:tcPr>
          <w:p w:rsidR="008916B3" w:rsidRPr="00946A5F" w:rsidRDefault="008916B3" w:rsidP="002029B7">
            <w:pPr>
              <w:widowControl/>
              <w:spacing w:line="240" w:lineRule="auto"/>
              <w:ind w:firstLineChars="0" w:firstLine="0"/>
              <w:jc w:val="center"/>
              <w:rPr>
                <w:rFonts w:cs="Times New Roman"/>
                <w:sz w:val="21"/>
              </w:rPr>
            </w:pP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Merge w:val="restart"/>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12</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地表水环境质量：质量改善目标</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不降低且达到考核要求</w:t>
            </w:r>
          </w:p>
        </w:tc>
        <w:tc>
          <w:tcPr>
            <w:tcW w:w="1453" w:type="dxa"/>
            <w:vMerge w:val="restart"/>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w:t>
            </w:r>
          </w:p>
        </w:tc>
        <w:tc>
          <w:tcPr>
            <w:tcW w:w="2918" w:type="dxa"/>
            <w:vMerge w:val="restart"/>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市直部门、</w:t>
            </w:r>
            <w:r w:rsidRPr="00946A5F">
              <w:rPr>
                <w:rFonts w:cs="Times New Roman"/>
                <w:sz w:val="21"/>
              </w:rPr>
              <w:t>各街道、乡镇</w:t>
            </w:r>
          </w:p>
        </w:tc>
        <w:tc>
          <w:tcPr>
            <w:tcW w:w="1278" w:type="dxa"/>
            <w:vMerge w:val="restart"/>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约束性指标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地表水环境质量：</w:t>
            </w:r>
          </w:p>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水质达到或优于</w:t>
            </w:r>
            <w:r w:rsidRPr="00946A5F">
              <w:rPr>
                <w:rFonts w:cs="Times New Roman" w:hint="eastAsia"/>
                <w:sz w:val="21"/>
              </w:rPr>
              <w:t>III</w:t>
            </w:r>
            <w:r w:rsidRPr="00946A5F">
              <w:rPr>
                <w:rFonts w:cs="Times New Roman" w:hint="eastAsia"/>
                <w:sz w:val="21"/>
              </w:rPr>
              <w:t>类比例</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r w:rsidRPr="00946A5F">
              <w:rPr>
                <w:rFonts w:cs="Times New Roman" w:hint="eastAsia"/>
                <w:sz w:val="21"/>
              </w:rPr>
              <w:t>80</w:t>
            </w:r>
          </w:p>
        </w:tc>
        <w:tc>
          <w:tcPr>
            <w:tcW w:w="1453"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2918"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1278" w:type="dxa"/>
            <w:vMerge/>
            <w:vAlign w:val="center"/>
          </w:tcPr>
          <w:p w:rsidR="008916B3" w:rsidRPr="00946A5F" w:rsidRDefault="008916B3" w:rsidP="002029B7">
            <w:pPr>
              <w:widowControl/>
              <w:spacing w:line="240" w:lineRule="auto"/>
              <w:ind w:firstLineChars="0" w:firstLine="0"/>
              <w:jc w:val="center"/>
              <w:rPr>
                <w:rFonts w:cs="Times New Roman"/>
                <w:sz w:val="21"/>
              </w:rPr>
            </w:pP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地表水环境质量：劣</w:t>
            </w:r>
            <w:r w:rsidRPr="00946A5F">
              <w:rPr>
                <w:rFonts w:cs="Times New Roman" w:hint="eastAsia"/>
                <w:sz w:val="21"/>
              </w:rPr>
              <w:t>V</w:t>
            </w:r>
            <w:r w:rsidRPr="00946A5F">
              <w:rPr>
                <w:rFonts w:cs="Times New Roman" w:hint="eastAsia"/>
                <w:sz w:val="21"/>
              </w:rPr>
              <w:t>类水体</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基本消除</w:t>
            </w:r>
          </w:p>
        </w:tc>
        <w:tc>
          <w:tcPr>
            <w:tcW w:w="1453"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2918"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1278" w:type="dxa"/>
            <w:vMerge/>
            <w:vAlign w:val="center"/>
          </w:tcPr>
          <w:p w:rsidR="008916B3" w:rsidRPr="00946A5F" w:rsidRDefault="008916B3" w:rsidP="002029B7">
            <w:pPr>
              <w:widowControl/>
              <w:spacing w:line="240" w:lineRule="auto"/>
              <w:ind w:firstLineChars="0" w:firstLine="0"/>
              <w:jc w:val="center"/>
              <w:rPr>
                <w:rFonts w:cs="Times New Roman"/>
                <w:sz w:val="21"/>
              </w:rPr>
            </w:pP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地表水环境质量：城市黑臭水体</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完成整治目标</w:t>
            </w:r>
          </w:p>
        </w:tc>
        <w:tc>
          <w:tcPr>
            <w:tcW w:w="1453"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2918"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1278" w:type="dxa"/>
            <w:vMerge/>
            <w:vAlign w:val="center"/>
          </w:tcPr>
          <w:p w:rsidR="008916B3" w:rsidRPr="00946A5F" w:rsidRDefault="008916B3" w:rsidP="002029B7">
            <w:pPr>
              <w:widowControl/>
              <w:spacing w:line="240" w:lineRule="auto"/>
              <w:ind w:firstLineChars="0" w:firstLine="0"/>
              <w:jc w:val="center"/>
              <w:rPr>
                <w:rFonts w:cs="Times New Roman"/>
                <w:sz w:val="21"/>
              </w:rPr>
            </w:pP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13</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土壤环境质量：质量改善目标</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不降低且达到考核要求</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市直部门、</w:t>
            </w:r>
            <w:r w:rsidRPr="00946A5F">
              <w:rPr>
                <w:rFonts w:cs="Times New Roman"/>
                <w:sz w:val="21"/>
              </w:rPr>
              <w:t>各街道、乡镇</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约束性指标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14</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主要污染物总量减排</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达到考核要求</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市科经局、市农业农村局、市水产局、各街道、乡镇</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约束性指标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restart"/>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（五）</w:t>
            </w:r>
          </w:p>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生态系统保护</w:t>
            </w:r>
          </w:p>
        </w:tc>
        <w:tc>
          <w:tcPr>
            <w:tcW w:w="649"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15</w:t>
            </w:r>
          </w:p>
        </w:tc>
        <w:tc>
          <w:tcPr>
            <w:tcW w:w="3519"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生态环境状况指数（</w:t>
            </w:r>
            <w:r w:rsidRPr="00946A5F">
              <w:rPr>
                <w:rFonts w:cs="Times New Roman"/>
                <w:sz w:val="21"/>
              </w:rPr>
              <w:t>EI</w:t>
            </w:r>
            <w:r w:rsidRPr="00946A5F">
              <w:rPr>
                <w:rFonts w:cs="Times New Roman"/>
                <w:sz w:val="21"/>
              </w:rPr>
              <w:t>）</w:t>
            </w:r>
          </w:p>
        </w:tc>
        <w:tc>
          <w:tcPr>
            <w:tcW w:w="861"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r w:rsidRPr="00946A5F">
              <w:rPr>
                <w:rFonts w:cs="Times New Roman" w:hint="eastAsia"/>
                <w:sz w:val="21"/>
              </w:rPr>
              <w:t>60</w:t>
            </w:r>
          </w:p>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且不降低</w:t>
            </w:r>
          </w:p>
        </w:tc>
        <w:tc>
          <w:tcPr>
            <w:tcW w:w="1453"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w:t>
            </w:r>
          </w:p>
        </w:tc>
        <w:tc>
          <w:tcPr>
            <w:tcW w:w="2918"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市直部门</w:t>
            </w:r>
          </w:p>
        </w:tc>
        <w:tc>
          <w:tcPr>
            <w:tcW w:w="1278"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约束性指标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16</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森林覆盖率</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r w:rsidRPr="00946A5F">
              <w:rPr>
                <w:rFonts w:cs="Times New Roman" w:hint="eastAsia"/>
                <w:sz w:val="21"/>
              </w:rPr>
              <w:t>18</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市林业局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各街道、乡镇</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参考性指标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17</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湿地保护率</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r w:rsidRPr="00946A5F">
              <w:rPr>
                <w:rFonts w:cs="Times New Roman" w:hint="eastAsia"/>
                <w:sz w:val="21"/>
              </w:rPr>
              <w:t>30</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市林业局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各街道、乡镇</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约束性指标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Merge w:val="restart"/>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18</w:t>
            </w:r>
          </w:p>
        </w:tc>
        <w:tc>
          <w:tcPr>
            <w:tcW w:w="3519"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生物物种资源保护：</w:t>
            </w:r>
          </w:p>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重点保护物种受到严格保护</w:t>
            </w:r>
          </w:p>
        </w:tc>
        <w:tc>
          <w:tcPr>
            <w:tcW w:w="861"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执行</w:t>
            </w:r>
          </w:p>
        </w:tc>
        <w:tc>
          <w:tcPr>
            <w:tcW w:w="1453"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市林业局</w:t>
            </w:r>
          </w:p>
        </w:tc>
        <w:tc>
          <w:tcPr>
            <w:tcW w:w="2918"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市农业农村局、市公安局、市旅游局、各街道、乡镇</w:t>
            </w:r>
          </w:p>
        </w:tc>
        <w:tc>
          <w:tcPr>
            <w:tcW w:w="1278" w:type="dxa"/>
            <w:vMerge w:val="restart"/>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参考性指标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Merge/>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p>
        </w:tc>
        <w:tc>
          <w:tcPr>
            <w:tcW w:w="3519"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生物物种资源保护：</w:t>
            </w:r>
          </w:p>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外来物种入侵</w:t>
            </w:r>
          </w:p>
        </w:tc>
        <w:tc>
          <w:tcPr>
            <w:tcW w:w="861"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不明显</w:t>
            </w:r>
          </w:p>
        </w:tc>
        <w:tc>
          <w:tcPr>
            <w:tcW w:w="1453"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市林业局</w:t>
            </w:r>
          </w:p>
        </w:tc>
        <w:tc>
          <w:tcPr>
            <w:tcW w:w="2918" w:type="dxa"/>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市农业农村局、市水产局、市公安局、各街道、乡镇</w:t>
            </w:r>
          </w:p>
        </w:tc>
        <w:tc>
          <w:tcPr>
            <w:tcW w:w="1278" w:type="dxa"/>
            <w:vMerge/>
            <w:tcBorders>
              <w:bottom w:val="single" w:sz="8" w:space="0" w:color="auto"/>
            </w:tcBorders>
            <w:vAlign w:val="center"/>
          </w:tcPr>
          <w:p w:rsidR="008916B3" w:rsidRPr="00946A5F" w:rsidRDefault="008916B3" w:rsidP="002029B7">
            <w:pPr>
              <w:widowControl/>
              <w:spacing w:line="240" w:lineRule="auto"/>
              <w:ind w:firstLineChars="0" w:firstLine="0"/>
              <w:jc w:val="center"/>
              <w:rPr>
                <w:rFonts w:cs="Times New Roman"/>
                <w:sz w:val="21"/>
              </w:rPr>
            </w:pP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restart"/>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（六）</w:t>
            </w:r>
          </w:p>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环境风险防范</w:t>
            </w: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19</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危险废物安全处置率</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100</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市卫生健康局、市科经局</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约束性指标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20</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污染场地环境监管体系</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建立</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市科经局、市自然资源和规划局</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参考性指标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21</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重、特大突发环境事件</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未发生</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市公安局、市应急管理局、市科经局、市林业局、市水利和湖泊局、市卫生健康局、各街道、乡镇</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约束性指标</w:t>
            </w:r>
          </w:p>
        </w:tc>
      </w:tr>
      <w:tr w:rsidR="008916B3" w:rsidRPr="00946A5F" w:rsidTr="008916B3">
        <w:trPr>
          <w:cantSplit/>
          <w:trHeight w:val="454"/>
          <w:jc w:val="center"/>
        </w:trPr>
        <w:tc>
          <w:tcPr>
            <w:tcW w:w="660" w:type="dxa"/>
            <w:vMerge w:val="restart"/>
            <w:vAlign w:val="center"/>
          </w:tcPr>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生</w:t>
            </w:r>
          </w:p>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态</w:t>
            </w:r>
          </w:p>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lastRenderedPageBreak/>
              <w:t>生</w:t>
            </w:r>
          </w:p>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活</w:t>
            </w:r>
          </w:p>
        </w:tc>
        <w:tc>
          <w:tcPr>
            <w:tcW w:w="1136" w:type="dxa"/>
            <w:vMerge w:val="restart"/>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lastRenderedPageBreak/>
              <w:t>（七）</w:t>
            </w:r>
          </w:p>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人居环境改</w:t>
            </w:r>
            <w:r w:rsidRPr="00946A5F">
              <w:rPr>
                <w:rFonts w:cs="Times New Roman"/>
                <w:sz w:val="21"/>
              </w:rPr>
              <w:lastRenderedPageBreak/>
              <w:t>善</w:t>
            </w: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lastRenderedPageBreak/>
              <w:t>22</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村镇饮用水卫生合格率</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100</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市水利和湖泊局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市卫生健康局、各街道、乡镇</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约束性指标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23</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城镇污水处理率</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r w:rsidRPr="00946A5F">
              <w:rPr>
                <w:rFonts w:cs="Times New Roman" w:hint="eastAsia"/>
                <w:sz w:val="21"/>
              </w:rPr>
              <w:t>95</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市住建局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市生态环境局、各街道、乡镇</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约束性指标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24</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城镇生活垃圾无害化处理率</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r w:rsidRPr="00946A5F">
              <w:rPr>
                <w:rFonts w:cs="Times New Roman" w:hint="eastAsia"/>
                <w:sz w:val="21"/>
              </w:rPr>
              <w:t>90</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市城管局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各街道、乡镇</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约束性指标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25</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农村卫生厕所普及率</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≥9</w:t>
            </w:r>
            <w:r w:rsidRPr="00946A5F">
              <w:rPr>
                <w:rFonts w:cs="Times New Roman" w:hint="eastAsia"/>
                <w:sz w:val="21"/>
              </w:rPr>
              <w:t>5</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市卫生健康局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各街道、乡镇</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参考性指标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26</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村庄环境综合整治率</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≥65</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市住建局、市城管局、市卫生健康局、各街道、乡镇</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约束性指标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restart"/>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（八）</w:t>
            </w:r>
          </w:p>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生活方式绿色化</w:t>
            </w: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27</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城镇新建绿色建筑比例</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r w:rsidRPr="00946A5F">
              <w:rPr>
                <w:rFonts w:cs="Times New Roman" w:hint="eastAsia"/>
                <w:sz w:val="21"/>
              </w:rPr>
              <w:t>4</w:t>
            </w:r>
            <w:r w:rsidRPr="00946A5F">
              <w:rPr>
                <w:rFonts w:cs="Times New Roman"/>
                <w:sz w:val="21"/>
              </w:rPr>
              <w:t>0</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市住建局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各街道、乡镇</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参考性指标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28</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公众绿色出行率</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r w:rsidRPr="00946A5F">
              <w:rPr>
                <w:rFonts w:cs="Times New Roman" w:hint="eastAsia"/>
                <w:sz w:val="21"/>
              </w:rPr>
              <w:t>5</w:t>
            </w:r>
            <w:r w:rsidRPr="00946A5F">
              <w:rPr>
                <w:rFonts w:cs="Times New Roman"/>
                <w:sz w:val="21"/>
              </w:rPr>
              <w:t>0</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市交通局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市住建局、市统计局、各街道、乡镇</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参考性指标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29</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节能、节水器具普及率</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r w:rsidRPr="00946A5F">
              <w:rPr>
                <w:rFonts w:cs="Times New Roman" w:hint="eastAsia"/>
                <w:sz w:val="21"/>
              </w:rPr>
              <w:t>7</w:t>
            </w:r>
            <w:r w:rsidRPr="00946A5F">
              <w:rPr>
                <w:rFonts w:cs="Times New Roman"/>
                <w:sz w:val="21"/>
              </w:rPr>
              <w:t>0</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w:t>
            </w:r>
            <w:proofErr w:type="gramStart"/>
            <w:r w:rsidRPr="00946A5F">
              <w:rPr>
                <w:rFonts w:cs="Times New Roman"/>
                <w:sz w:val="21"/>
              </w:rPr>
              <w:t>发改局</w:t>
            </w:r>
            <w:proofErr w:type="gramEnd"/>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各街道、乡镇</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参考性指标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30</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政府绿色采购比例</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≥80</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市财政局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市直部门、各街道、乡镇</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参考性指标</w:t>
            </w:r>
          </w:p>
        </w:tc>
      </w:tr>
      <w:tr w:rsidR="008916B3" w:rsidRPr="00946A5F" w:rsidTr="008916B3">
        <w:trPr>
          <w:cantSplit/>
          <w:trHeight w:val="454"/>
          <w:jc w:val="center"/>
        </w:trPr>
        <w:tc>
          <w:tcPr>
            <w:tcW w:w="660" w:type="dxa"/>
            <w:vMerge w:val="restart"/>
            <w:vAlign w:val="center"/>
          </w:tcPr>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生</w:t>
            </w:r>
          </w:p>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态</w:t>
            </w:r>
          </w:p>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制</w:t>
            </w:r>
          </w:p>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度</w:t>
            </w:r>
          </w:p>
        </w:tc>
        <w:tc>
          <w:tcPr>
            <w:tcW w:w="1136" w:type="dxa"/>
            <w:vMerge w:val="restart"/>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（九）</w:t>
            </w:r>
          </w:p>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制度与保障机制完善</w:t>
            </w: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31</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生态文明建设规划</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制定实施</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市环委会各成员单位</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约束性指标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32</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生态文明建设工作占党政实绩考核的比例</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≥20</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市委组织部</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约束性指标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33</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自然资源资产负债表</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编制</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市统计局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市生态环境局、市林业局、市农业农村局、市水利和湖泊局、市自然资源和规划局、各街道、乡镇</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参考性指标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34</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proofErr w:type="gramStart"/>
            <w:r w:rsidRPr="00946A5F">
              <w:rPr>
                <w:rFonts w:cs="Times New Roman"/>
                <w:sz w:val="21"/>
              </w:rPr>
              <w:t>固定源</w:t>
            </w:r>
            <w:proofErr w:type="gramEnd"/>
            <w:r w:rsidRPr="00946A5F">
              <w:rPr>
                <w:rFonts w:cs="Times New Roman"/>
                <w:sz w:val="21"/>
              </w:rPr>
              <w:t>排污许可证覆盖率</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100</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市科经局、市农业农村局、市水利和湖泊局、市自然资源和规划局</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约束性指标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3</w:t>
            </w:r>
            <w:r w:rsidRPr="00946A5F">
              <w:rPr>
                <w:rFonts w:cs="Times New Roman" w:hint="eastAsia"/>
                <w:sz w:val="21"/>
              </w:rPr>
              <w:t>5</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国家生态文明建设示范乡镇占比</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≥80</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各街道、乡镇</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约束性指标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36</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省级及以上生态文明建设示范乡镇占比</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sz w:val="21"/>
              </w:rPr>
              <w:t>≥80</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各街道、乡镇</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约束性指标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37</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自然资源资产离任审计</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sz w:val="21"/>
              </w:rPr>
            </w:pPr>
            <w:r w:rsidRPr="00946A5F">
              <w:rPr>
                <w:sz w:val="21"/>
              </w:rPr>
              <w:t>开展</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w:t>
            </w:r>
            <w:r w:rsidRPr="00946A5F">
              <w:rPr>
                <w:rFonts w:cs="Times New Roman" w:hint="eastAsia"/>
                <w:sz w:val="21"/>
              </w:rPr>
              <w:t>审计</w:t>
            </w:r>
            <w:r w:rsidRPr="00946A5F">
              <w:rPr>
                <w:rFonts w:cs="Times New Roman"/>
                <w:sz w:val="21"/>
              </w:rPr>
              <w:t>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市自然资源和规划局</w:t>
            </w:r>
            <w:r w:rsidRPr="00946A5F">
              <w:rPr>
                <w:rFonts w:cs="Times New Roman" w:hint="eastAsia"/>
                <w:sz w:val="21"/>
              </w:rPr>
              <w:t>、</w:t>
            </w:r>
            <w:r w:rsidRPr="00946A5F">
              <w:rPr>
                <w:rFonts w:cs="Times New Roman"/>
                <w:sz w:val="21"/>
              </w:rPr>
              <w:t>市生态环境局</w:t>
            </w:r>
            <w:r w:rsidRPr="00946A5F">
              <w:rPr>
                <w:rFonts w:cs="Times New Roman" w:hint="eastAsia"/>
                <w:sz w:val="21"/>
              </w:rPr>
              <w:t>、</w:t>
            </w:r>
            <w:r w:rsidRPr="00946A5F">
              <w:rPr>
                <w:rFonts w:cs="Times New Roman"/>
                <w:sz w:val="21"/>
              </w:rPr>
              <w:t>市水利和湖泊局</w:t>
            </w:r>
            <w:r w:rsidRPr="00946A5F">
              <w:rPr>
                <w:rFonts w:cs="Times New Roman" w:hint="eastAsia"/>
                <w:sz w:val="21"/>
              </w:rPr>
              <w:t>、</w:t>
            </w:r>
            <w:r w:rsidRPr="00946A5F">
              <w:rPr>
                <w:rFonts w:cs="Times New Roman"/>
                <w:sz w:val="21"/>
              </w:rPr>
              <w:t>市农业农村局</w:t>
            </w:r>
            <w:r w:rsidRPr="00946A5F">
              <w:rPr>
                <w:rFonts w:cs="Times New Roman" w:hint="eastAsia"/>
                <w:sz w:val="21"/>
              </w:rPr>
              <w:t>、</w:t>
            </w:r>
            <w:r w:rsidRPr="00946A5F">
              <w:rPr>
                <w:rFonts w:cs="Times New Roman"/>
                <w:sz w:val="21"/>
              </w:rPr>
              <w:t>市</w:t>
            </w:r>
            <w:r w:rsidRPr="00946A5F">
              <w:rPr>
                <w:rFonts w:cs="Times New Roman" w:hint="eastAsia"/>
                <w:sz w:val="21"/>
              </w:rPr>
              <w:t>林业局</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参考性指标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38</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生态环境损害责任追究</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sz w:val="21"/>
              </w:rPr>
            </w:pPr>
            <w:r w:rsidRPr="00946A5F">
              <w:rPr>
                <w:sz w:val="21"/>
              </w:rPr>
              <w:t>开展</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市监察委</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参考性指标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39</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河湖长制</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sz w:val="21"/>
              </w:rPr>
            </w:pPr>
            <w:r w:rsidRPr="00946A5F">
              <w:rPr>
                <w:sz w:val="21"/>
              </w:rPr>
              <w:t>全面实施</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市水利和湖泊局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市直部门、各街道、乡镇</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约束性指标</w:t>
            </w:r>
          </w:p>
        </w:tc>
      </w:tr>
      <w:tr w:rsidR="008916B3" w:rsidRPr="00946A5F" w:rsidTr="008916B3">
        <w:trPr>
          <w:cantSplit/>
          <w:trHeight w:val="454"/>
          <w:jc w:val="center"/>
        </w:trPr>
        <w:tc>
          <w:tcPr>
            <w:tcW w:w="660" w:type="dxa"/>
            <w:vMerge w:val="restart"/>
            <w:vAlign w:val="center"/>
          </w:tcPr>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生</w:t>
            </w:r>
          </w:p>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态</w:t>
            </w:r>
          </w:p>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文</w:t>
            </w:r>
          </w:p>
          <w:p w:rsidR="008916B3" w:rsidRPr="00946A5F" w:rsidRDefault="008916B3" w:rsidP="002029B7">
            <w:pPr>
              <w:widowControl/>
              <w:spacing w:line="240" w:lineRule="auto"/>
              <w:ind w:firstLineChars="0" w:firstLine="0"/>
              <w:jc w:val="center"/>
              <w:rPr>
                <w:rFonts w:cs="Times New Roman"/>
                <w:b/>
                <w:sz w:val="21"/>
              </w:rPr>
            </w:pPr>
            <w:r w:rsidRPr="00946A5F">
              <w:rPr>
                <w:rFonts w:cs="Times New Roman"/>
                <w:b/>
                <w:sz w:val="21"/>
              </w:rPr>
              <w:t>化</w:t>
            </w:r>
          </w:p>
        </w:tc>
        <w:tc>
          <w:tcPr>
            <w:tcW w:w="1136" w:type="dxa"/>
            <w:vMerge w:val="restart"/>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（十）</w:t>
            </w:r>
          </w:p>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观念意识普及</w:t>
            </w: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40</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党政领导干部参加生态文明培训的人数比例</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100</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市委组织部</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w:t>
            </w:r>
            <w:r w:rsidRPr="00946A5F">
              <w:rPr>
                <w:rFonts w:cs="Times New Roman" w:hint="eastAsia"/>
                <w:sz w:val="21"/>
              </w:rPr>
              <w:t>、</w:t>
            </w:r>
            <w:r w:rsidRPr="00946A5F">
              <w:rPr>
                <w:rFonts w:cs="Times New Roman"/>
                <w:sz w:val="21"/>
              </w:rPr>
              <w:t>市委党校</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参考性指标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41</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公众对生态文明知识知晓度</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r w:rsidRPr="00946A5F">
              <w:rPr>
                <w:rFonts w:cs="Times New Roman" w:hint="eastAsia"/>
                <w:sz w:val="21"/>
              </w:rPr>
              <w:t>80</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市委宣传部</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市生态环境局、各街道、乡镇</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参考性指标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42</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环境信息公开率</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≥80</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各街道、乡镇</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参考性指标</w:t>
            </w:r>
          </w:p>
        </w:tc>
      </w:tr>
      <w:tr w:rsidR="008916B3" w:rsidRPr="00946A5F" w:rsidTr="008916B3">
        <w:trPr>
          <w:cantSplit/>
          <w:trHeight w:val="454"/>
          <w:jc w:val="center"/>
        </w:trPr>
        <w:tc>
          <w:tcPr>
            <w:tcW w:w="660" w:type="dxa"/>
            <w:vMerge/>
            <w:vAlign w:val="center"/>
          </w:tcPr>
          <w:p w:rsidR="008916B3" w:rsidRPr="00946A5F" w:rsidRDefault="008916B3" w:rsidP="002029B7">
            <w:pPr>
              <w:widowControl/>
              <w:spacing w:line="240" w:lineRule="auto"/>
              <w:ind w:firstLineChars="0" w:firstLine="0"/>
              <w:jc w:val="center"/>
              <w:rPr>
                <w:rFonts w:cs="Times New Roman"/>
                <w:b/>
                <w:sz w:val="21"/>
              </w:rPr>
            </w:pPr>
          </w:p>
        </w:tc>
        <w:tc>
          <w:tcPr>
            <w:tcW w:w="1136" w:type="dxa"/>
            <w:vMerge/>
            <w:vAlign w:val="center"/>
          </w:tcPr>
          <w:p w:rsidR="008916B3" w:rsidRPr="00946A5F" w:rsidRDefault="008916B3" w:rsidP="002029B7">
            <w:pPr>
              <w:widowControl/>
              <w:spacing w:line="240" w:lineRule="auto"/>
              <w:ind w:firstLineChars="0" w:firstLine="0"/>
              <w:jc w:val="center"/>
              <w:rPr>
                <w:rFonts w:cs="Times New Roman"/>
                <w:sz w:val="21"/>
              </w:rPr>
            </w:pPr>
          </w:p>
        </w:tc>
        <w:tc>
          <w:tcPr>
            <w:tcW w:w="64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hint="eastAsia"/>
                <w:sz w:val="21"/>
              </w:rPr>
              <w:t>43</w:t>
            </w:r>
          </w:p>
        </w:tc>
        <w:tc>
          <w:tcPr>
            <w:tcW w:w="3519"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公众对生态文明建设的满意度</w:t>
            </w:r>
          </w:p>
        </w:tc>
        <w:tc>
          <w:tcPr>
            <w:tcW w:w="861"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p>
        </w:tc>
        <w:tc>
          <w:tcPr>
            <w:tcW w:w="2116"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w:t>
            </w:r>
            <w:r w:rsidRPr="00946A5F">
              <w:rPr>
                <w:rFonts w:cs="Times New Roman" w:hint="eastAsia"/>
                <w:sz w:val="21"/>
              </w:rPr>
              <w:t>80</w:t>
            </w:r>
          </w:p>
        </w:tc>
        <w:tc>
          <w:tcPr>
            <w:tcW w:w="1453"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市委宣传部</w:t>
            </w:r>
          </w:p>
        </w:tc>
        <w:tc>
          <w:tcPr>
            <w:tcW w:w="291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市生态环境局、各街道、乡镇</w:t>
            </w:r>
          </w:p>
        </w:tc>
        <w:tc>
          <w:tcPr>
            <w:tcW w:w="1278" w:type="dxa"/>
            <w:vAlign w:val="center"/>
          </w:tcPr>
          <w:p w:rsidR="008916B3" w:rsidRPr="00946A5F" w:rsidRDefault="008916B3" w:rsidP="002029B7">
            <w:pPr>
              <w:widowControl/>
              <w:spacing w:line="240" w:lineRule="auto"/>
              <w:ind w:firstLineChars="0" w:firstLine="0"/>
              <w:jc w:val="center"/>
              <w:rPr>
                <w:rFonts w:cs="Times New Roman"/>
                <w:sz w:val="21"/>
              </w:rPr>
            </w:pPr>
            <w:r w:rsidRPr="00946A5F">
              <w:rPr>
                <w:rFonts w:cs="Times New Roman"/>
                <w:sz w:val="21"/>
              </w:rPr>
              <w:t>参考性指标</w:t>
            </w:r>
          </w:p>
        </w:tc>
      </w:tr>
    </w:tbl>
    <w:p w:rsidR="00F0211A" w:rsidRPr="00946A5F" w:rsidRDefault="00F0211A" w:rsidP="00F0211A">
      <w:pPr>
        <w:ind w:firstLineChars="0" w:firstLine="0"/>
        <w:sectPr w:rsidR="00F0211A" w:rsidRPr="00946A5F" w:rsidSect="00BE1D09">
          <w:pgSz w:w="16838" w:h="11906" w:orient="landscape"/>
          <w:pgMar w:top="1134" w:right="1134" w:bottom="1134" w:left="1134" w:header="851" w:footer="992" w:gutter="0"/>
          <w:cols w:space="425"/>
          <w:docGrid w:type="lines" w:linePitch="381"/>
        </w:sectPr>
      </w:pPr>
    </w:p>
    <w:p w:rsidR="00C53E72" w:rsidRPr="00946A5F" w:rsidRDefault="00C53E72" w:rsidP="00C53E72">
      <w:pPr>
        <w:pStyle w:val="1"/>
      </w:pPr>
      <w:bookmarkStart w:id="203" w:name="_Toc496016998"/>
      <w:bookmarkStart w:id="204" w:name="_Toc14768598"/>
      <w:r w:rsidRPr="00946A5F">
        <w:rPr>
          <w:rFonts w:hint="eastAsia"/>
        </w:rPr>
        <w:lastRenderedPageBreak/>
        <w:t>附件</w:t>
      </w:r>
      <w:bookmarkEnd w:id="203"/>
      <w:bookmarkEnd w:id="204"/>
    </w:p>
    <w:p w:rsidR="00C53E72" w:rsidRPr="00946A5F" w:rsidRDefault="00C53E72" w:rsidP="00C53E72">
      <w:pPr>
        <w:pStyle w:val="2"/>
      </w:pPr>
      <w:bookmarkStart w:id="205" w:name="_Toc496016999"/>
      <w:bookmarkStart w:id="206" w:name="_Toc14768599"/>
      <w:r w:rsidRPr="00946A5F">
        <w:rPr>
          <w:rFonts w:hint="eastAsia"/>
        </w:rPr>
        <w:t>规划指标达标情况说明</w:t>
      </w:r>
      <w:bookmarkEnd w:id="205"/>
      <w:bookmarkEnd w:id="206"/>
    </w:p>
    <w:p w:rsidR="00B9624B" w:rsidRPr="00946A5F" w:rsidRDefault="00B9624B" w:rsidP="00B9624B">
      <w:pPr>
        <w:pStyle w:val="3"/>
      </w:pPr>
      <w:r w:rsidRPr="00946A5F">
        <w:rPr>
          <w:rFonts w:hint="eastAsia"/>
        </w:rPr>
        <w:t>生态保护红线</w:t>
      </w:r>
    </w:p>
    <w:p w:rsidR="00B9624B" w:rsidRPr="00946A5F" w:rsidRDefault="0095506E" w:rsidP="00B9624B">
      <w:pPr>
        <w:ind w:firstLine="560"/>
      </w:pPr>
      <w:r w:rsidRPr="00946A5F">
        <w:rPr>
          <w:rFonts w:hint="eastAsia"/>
        </w:rPr>
        <w:t>（</w:t>
      </w:r>
      <w:r w:rsidRPr="00946A5F">
        <w:rPr>
          <w:rFonts w:hint="eastAsia"/>
        </w:rPr>
        <w:t>1</w:t>
      </w:r>
      <w:r w:rsidRPr="00946A5F">
        <w:rPr>
          <w:rFonts w:hint="eastAsia"/>
        </w:rPr>
        <w:t>）</w:t>
      </w:r>
      <w:r w:rsidR="00B9624B" w:rsidRPr="00946A5F">
        <w:rPr>
          <w:rFonts w:hint="eastAsia"/>
        </w:rPr>
        <w:t>指标解释：指依法在重点生态功能区、生态环境敏感区和脆弱区等区域划定的严格管控边界，是国家和区域生态安全的底线。生态保护红线区域，对于维护生态安全格局、保障生态系统功能、支撑经济社会可持续发展具有重要作用。本指标是对生态保护红线划定和落实情况的综合评定。要求按照国家有关规定划定生态保护红线，落实管控要求，明确政策措施；红线一经划定，不得随意调整，确保面积不减少、质量不下降。</w:t>
      </w:r>
    </w:p>
    <w:p w:rsidR="0095506E" w:rsidRPr="00946A5F" w:rsidRDefault="0095506E" w:rsidP="0095506E">
      <w:pPr>
        <w:ind w:firstLine="560"/>
        <w:jc w:val="left"/>
      </w:pPr>
      <w:r w:rsidRPr="00946A5F">
        <w:rPr>
          <w:rFonts w:hint="eastAsia"/>
        </w:rPr>
        <w:t>（</w:t>
      </w:r>
      <w:r w:rsidRPr="00946A5F">
        <w:rPr>
          <w:rFonts w:hint="eastAsia"/>
        </w:rPr>
        <w:t>2</w:t>
      </w:r>
      <w:r w:rsidRPr="00946A5F">
        <w:rPr>
          <w:rFonts w:hint="eastAsia"/>
        </w:rPr>
        <w:t>）</w:t>
      </w:r>
      <w:r w:rsidR="00B9624B" w:rsidRPr="00946A5F">
        <w:rPr>
          <w:rFonts w:hint="eastAsia"/>
        </w:rPr>
        <w:t>现状说明：</w:t>
      </w:r>
      <w:r w:rsidR="006A147B" w:rsidRPr="00946A5F">
        <w:rPr>
          <w:rFonts w:hint="eastAsia"/>
        </w:rPr>
        <w:t>根据《省环保厅</w:t>
      </w:r>
      <w:r w:rsidR="006A147B" w:rsidRPr="00946A5F">
        <w:rPr>
          <w:rFonts w:hint="eastAsia"/>
        </w:rPr>
        <w:t xml:space="preserve"> </w:t>
      </w:r>
      <w:r w:rsidR="006A147B" w:rsidRPr="00946A5F">
        <w:rPr>
          <w:rFonts w:hint="eastAsia"/>
        </w:rPr>
        <w:t>省发改委关于印发湖北省生态保护红线划定方案的通知》（</w:t>
      </w:r>
      <w:proofErr w:type="gramStart"/>
      <w:r w:rsidR="006A147B" w:rsidRPr="00946A5F">
        <w:rPr>
          <w:rFonts w:hint="eastAsia"/>
        </w:rPr>
        <w:t>鄂环发</w:t>
      </w:r>
      <w:proofErr w:type="gramEnd"/>
      <w:r w:rsidR="009B705F" w:rsidRPr="00946A5F">
        <w:rPr>
          <w:rFonts w:hint="eastAsia"/>
        </w:rPr>
        <w:t>〔</w:t>
      </w:r>
      <w:r w:rsidR="006A147B" w:rsidRPr="00946A5F">
        <w:rPr>
          <w:rFonts w:hint="eastAsia"/>
        </w:rPr>
        <w:t>2018</w:t>
      </w:r>
      <w:r w:rsidR="009B705F" w:rsidRPr="00946A5F">
        <w:rPr>
          <w:rFonts w:hint="eastAsia"/>
        </w:rPr>
        <w:t>〕</w:t>
      </w:r>
      <w:r w:rsidR="006A147B" w:rsidRPr="00946A5F">
        <w:rPr>
          <w:rFonts w:hint="eastAsia"/>
        </w:rPr>
        <w:t>8</w:t>
      </w:r>
      <w:r w:rsidR="006A147B" w:rsidRPr="00946A5F">
        <w:rPr>
          <w:rFonts w:hint="eastAsia"/>
        </w:rPr>
        <w:t>号），全省的生态红线于</w:t>
      </w:r>
      <w:r w:rsidR="006A147B" w:rsidRPr="00946A5F">
        <w:rPr>
          <w:rFonts w:hint="eastAsia"/>
        </w:rPr>
        <w:t>2018</w:t>
      </w:r>
      <w:r w:rsidR="006A147B" w:rsidRPr="00946A5F">
        <w:rPr>
          <w:rFonts w:hint="eastAsia"/>
        </w:rPr>
        <w:t>年</w:t>
      </w:r>
      <w:r w:rsidR="006A147B" w:rsidRPr="00946A5F">
        <w:rPr>
          <w:rFonts w:hint="eastAsia"/>
        </w:rPr>
        <w:t>7</w:t>
      </w:r>
      <w:r w:rsidR="006A147B" w:rsidRPr="00946A5F">
        <w:rPr>
          <w:rFonts w:hint="eastAsia"/>
        </w:rPr>
        <w:t>月</w:t>
      </w:r>
      <w:r w:rsidR="006A147B" w:rsidRPr="00946A5F">
        <w:rPr>
          <w:rFonts w:hint="eastAsia"/>
        </w:rPr>
        <w:t>26</w:t>
      </w:r>
      <w:r w:rsidR="006A147B" w:rsidRPr="00946A5F">
        <w:rPr>
          <w:rFonts w:hint="eastAsia"/>
        </w:rPr>
        <w:t>日划定完毕，原生态保护红线划定方案（《省环保厅关于印发湖北省生态保护红线划定方案的通知》</w:t>
      </w:r>
      <w:r w:rsidR="006A147B" w:rsidRPr="00946A5F">
        <w:rPr>
          <w:rFonts w:hint="eastAsia"/>
        </w:rPr>
        <w:t>2016</w:t>
      </w:r>
      <w:r w:rsidR="006A147B" w:rsidRPr="00946A5F">
        <w:rPr>
          <w:rFonts w:hint="eastAsia"/>
        </w:rPr>
        <w:t>年</w:t>
      </w:r>
      <w:r w:rsidR="006A147B" w:rsidRPr="00946A5F">
        <w:rPr>
          <w:rFonts w:hint="eastAsia"/>
        </w:rPr>
        <w:t>7</w:t>
      </w:r>
      <w:r w:rsidR="006A147B" w:rsidRPr="00946A5F">
        <w:rPr>
          <w:rFonts w:hint="eastAsia"/>
        </w:rPr>
        <w:t>月划定）作废。根据《通知》，广水市处于鄂北岗地水土保持生态保护红线内，红</w:t>
      </w:r>
      <w:proofErr w:type="gramStart"/>
      <w:r w:rsidR="006A147B" w:rsidRPr="00946A5F">
        <w:rPr>
          <w:rFonts w:hint="eastAsia"/>
        </w:rPr>
        <w:t>线面积</w:t>
      </w:r>
      <w:proofErr w:type="gramEnd"/>
      <w:r w:rsidR="006A147B" w:rsidRPr="00946A5F">
        <w:rPr>
          <w:rFonts w:hint="eastAsia"/>
        </w:rPr>
        <w:t>为</w:t>
      </w:r>
      <w:r w:rsidR="006A147B" w:rsidRPr="00946A5F">
        <w:rPr>
          <w:rFonts w:hint="eastAsia"/>
        </w:rPr>
        <w:t>198.3km</w:t>
      </w:r>
      <w:r w:rsidR="006A147B" w:rsidRPr="00946A5F">
        <w:rPr>
          <w:rFonts w:hint="eastAsia"/>
          <w:vertAlign w:val="superscript"/>
        </w:rPr>
        <w:t>2</w:t>
      </w:r>
      <w:r w:rsidR="006A147B" w:rsidRPr="00946A5F">
        <w:rPr>
          <w:rFonts w:hint="eastAsia"/>
        </w:rPr>
        <w:t>，但广水市级红线区域具体名录仍未明确。</w:t>
      </w:r>
      <w:r w:rsidR="006A147B" w:rsidRPr="00946A5F">
        <w:rPr>
          <w:rFonts w:hint="eastAsia"/>
        </w:rPr>
        <w:t>2017</w:t>
      </w:r>
      <w:r w:rsidR="006A147B" w:rsidRPr="00946A5F">
        <w:rPr>
          <w:rFonts w:hint="eastAsia"/>
        </w:rPr>
        <w:t>年广水市严格遵守生态保护红线（参照</w:t>
      </w:r>
      <w:r w:rsidR="006A147B" w:rsidRPr="00946A5F">
        <w:rPr>
          <w:rFonts w:hint="eastAsia"/>
        </w:rPr>
        <w:t>2016</w:t>
      </w:r>
      <w:r w:rsidR="006A147B" w:rsidRPr="00946A5F">
        <w:rPr>
          <w:rFonts w:hint="eastAsia"/>
        </w:rPr>
        <w:t>年</w:t>
      </w:r>
      <w:r w:rsidR="006A147B" w:rsidRPr="00946A5F">
        <w:rPr>
          <w:rFonts w:hint="eastAsia"/>
        </w:rPr>
        <w:t>7</w:t>
      </w:r>
      <w:r w:rsidR="006A147B" w:rsidRPr="00946A5F">
        <w:rPr>
          <w:rFonts w:hint="eastAsia"/>
        </w:rPr>
        <w:t>月划定方案），确保保护区生态功能不降低、面积不减少、性质不改变。</w:t>
      </w:r>
    </w:p>
    <w:p w:rsidR="0095506E" w:rsidRPr="00946A5F" w:rsidRDefault="0095506E" w:rsidP="0095506E">
      <w:pPr>
        <w:pStyle w:val="a5"/>
      </w:pPr>
      <w:r w:rsidRPr="00946A5F">
        <w:t>表</w:t>
      </w:r>
      <w:r w:rsidR="00067FC2" w:rsidRPr="00946A5F">
        <w:rPr>
          <w:rFonts w:hint="eastAsia"/>
        </w:rPr>
        <w:t>1</w:t>
      </w:r>
      <w:r w:rsidR="00F72862" w:rsidRPr="00946A5F">
        <w:rPr>
          <w:rFonts w:hint="eastAsia"/>
        </w:rPr>
        <w:t>5</w:t>
      </w:r>
      <w:r w:rsidR="00067FC2" w:rsidRPr="00946A5F">
        <w:t>-</w:t>
      </w:r>
      <w:r w:rsidR="00067FC2" w:rsidRPr="00946A5F">
        <w:rPr>
          <w:rFonts w:hint="eastAsia"/>
        </w:rPr>
        <w:t>1</w:t>
      </w:r>
      <w:r w:rsidRPr="00946A5F">
        <w:t xml:space="preserve">-1 </w:t>
      </w:r>
      <w:r w:rsidR="00D0733F" w:rsidRPr="00946A5F">
        <w:t>广水市</w:t>
      </w:r>
      <w:r w:rsidRPr="00946A5F">
        <w:t>生态红线区域一览表</w:t>
      </w:r>
    </w:p>
    <w:tbl>
      <w:tblPr>
        <w:tblStyle w:val="40"/>
        <w:tblW w:w="5000" w:type="pct"/>
        <w:jc w:val="center"/>
        <w:tblBorders>
          <w:top w:val="single" w:sz="12" w:space="0" w:color="auto"/>
          <w:left w:val="none" w:sz="0" w:space="0" w:color="auto"/>
          <w:bottom w:val="single" w:sz="12" w:space="0" w:color="auto"/>
          <w:right w:val="none" w:sz="0" w:space="0" w:color="auto"/>
        </w:tblBorders>
        <w:tblLook w:val="0000" w:firstRow="0" w:lastRow="0" w:firstColumn="0" w:lastColumn="0" w:noHBand="0" w:noVBand="0"/>
      </w:tblPr>
      <w:tblGrid>
        <w:gridCol w:w="2312"/>
        <w:gridCol w:w="895"/>
        <w:gridCol w:w="3376"/>
        <w:gridCol w:w="1878"/>
        <w:gridCol w:w="1393"/>
      </w:tblGrid>
      <w:tr w:rsidR="0095506E" w:rsidRPr="00946A5F" w:rsidTr="007C7CDF">
        <w:trPr>
          <w:trHeight w:val="397"/>
          <w:tblHeader/>
          <w:jc w:val="center"/>
        </w:trPr>
        <w:tc>
          <w:tcPr>
            <w:tcW w:w="1173" w:type="pct"/>
            <w:tcBorders>
              <w:top w:val="single" w:sz="12" w:space="0" w:color="auto"/>
              <w:bottom w:val="single" w:sz="12" w:space="0" w:color="auto"/>
            </w:tcBorders>
            <w:vAlign w:val="center"/>
          </w:tcPr>
          <w:p w:rsidR="0095506E" w:rsidRPr="00946A5F" w:rsidRDefault="0095506E" w:rsidP="0095506E">
            <w:pPr>
              <w:widowControl/>
              <w:adjustRightInd/>
              <w:snapToGrid/>
              <w:spacing w:line="240" w:lineRule="auto"/>
              <w:ind w:firstLineChars="0" w:firstLine="0"/>
              <w:jc w:val="center"/>
              <w:rPr>
                <w:b/>
                <w:sz w:val="21"/>
                <w:szCs w:val="21"/>
              </w:rPr>
            </w:pPr>
            <w:r w:rsidRPr="00946A5F">
              <w:rPr>
                <w:b/>
                <w:sz w:val="21"/>
                <w:szCs w:val="21"/>
              </w:rPr>
              <w:t>类别</w:t>
            </w:r>
          </w:p>
        </w:tc>
        <w:tc>
          <w:tcPr>
            <w:tcW w:w="454" w:type="pct"/>
            <w:tcBorders>
              <w:top w:val="single" w:sz="12" w:space="0" w:color="auto"/>
              <w:bottom w:val="single" w:sz="12" w:space="0" w:color="auto"/>
            </w:tcBorders>
            <w:vAlign w:val="center"/>
          </w:tcPr>
          <w:p w:rsidR="0095506E" w:rsidRPr="00946A5F" w:rsidRDefault="0095506E" w:rsidP="0095506E">
            <w:pPr>
              <w:widowControl/>
              <w:adjustRightInd/>
              <w:snapToGrid/>
              <w:spacing w:line="240" w:lineRule="auto"/>
              <w:ind w:firstLineChars="0" w:firstLine="0"/>
              <w:jc w:val="center"/>
              <w:rPr>
                <w:b/>
                <w:sz w:val="21"/>
                <w:szCs w:val="21"/>
              </w:rPr>
            </w:pPr>
            <w:r w:rsidRPr="00946A5F">
              <w:rPr>
                <w:b/>
                <w:sz w:val="21"/>
                <w:szCs w:val="21"/>
              </w:rPr>
              <w:t>序号</w:t>
            </w:r>
          </w:p>
        </w:tc>
        <w:tc>
          <w:tcPr>
            <w:tcW w:w="1713" w:type="pct"/>
            <w:tcBorders>
              <w:top w:val="single" w:sz="12" w:space="0" w:color="auto"/>
              <w:bottom w:val="single" w:sz="12" w:space="0" w:color="auto"/>
            </w:tcBorders>
            <w:vAlign w:val="center"/>
          </w:tcPr>
          <w:p w:rsidR="0095506E" w:rsidRPr="00946A5F" w:rsidRDefault="0095506E" w:rsidP="0095506E">
            <w:pPr>
              <w:widowControl/>
              <w:adjustRightInd/>
              <w:snapToGrid/>
              <w:spacing w:line="240" w:lineRule="auto"/>
              <w:ind w:firstLineChars="0" w:firstLine="0"/>
              <w:jc w:val="center"/>
              <w:rPr>
                <w:b/>
                <w:sz w:val="21"/>
                <w:szCs w:val="21"/>
              </w:rPr>
            </w:pPr>
            <w:r w:rsidRPr="00946A5F">
              <w:rPr>
                <w:b/>
                <w:sz w:val="21"/>
                <w:szCs w:val="21"/>
              </w:rPr>
              <w:t>名称</w:t>
            </w:r>
          </w:p>
        </w:tc>
        <w:tc>
          <w:tcPr>
            <w:tcW w:w="953" w:type="pct"/>
            <w:tcBorders>
              <w:top w:val="single" w:sz="12" w:space="0" w:color="auto"/>
              <w:bottom w:val="single" w:sz="12" w:space="0" w:color="auto"/>
            </w:tcBorders>
            <w:vAlign w:val="center"/>
          </w:tcPr>
          <w:p w:rsidR="0095506E" w:rsidRPr="00946A5F" w:rsidRDefault="0095506E" w:rsidP="0095506E">
            <w:pPr>
              <w:widowControl/>
              <w:adjustRightInd/>
              <w:snapToGrid/>
              <w:spacing w:line="240" w:lineRule="auto"/>
              <w:ind w:firstLineChars="0" w:firstLine="0"/>
              <w:jc w:val="center"/>
              <w:rPr>
                <w:b/>
                <w:sz w:val="21"/>
                <w:szCs w:val="21"/>
              </w:rPr>
            </w:pPr>
            <w:r w:rsidRPr="00946A5F">
              <w:rPr>
                <w:b/>
                <w:sz w:val="21"/>
                <w:szCs w:val="21"/>
              </w:rPr>
              <w:t>行政区</w:t>
            </w:r>
          </w:p>
        </w:tc>
        <w:tc>
          <w:tcPr>
            <w:tcW w:w="707" w:type="pct"/>
            <w:tcBorders>
              <w:top w:val="single" w:sz="12" w:space="0" w:color="auto"/>
              <w:bottom w:val="single" w:sz="12" w:space="0" w:color="auto"/>
            </w:tcBorders>
            <w:vAlign w:val="center"/>
          </w:tcPr>
          <w:p w:rsidR="0095506E" w:rsidRPr="00946A5F" w:rsidRDefault="0095506E" w:rsidP="0095506E">
            <w:pPr>
              <w:widowControl/>
              <w:adjustRightInd/>
              <w:snapToGrid/>
              <w:spacing w:line="240" w:lineRule="auto"/>
              <w:ind w:firstLineChars="0" w:firstLine="0"/>
              <w:jc w:val="center"/>
              <w:rPr>
                <w:b/>
                <w:sz w:val="21"/>
                <w:szCs w:val="21"/>
              </w:rPr>
            </w:pPr>
            <w:r w:rsidRPr="00946A5F">
              <w:rPr>
                <w:b/>
                <w:sz w:val="21"/>
                <w:szCs w:val="21"/>
              </w:rPr>
              <w:t>面积（</w:t>
            </w:r>
            <w:r w:rsidRPr="00946A5F">
              <w:rPr>
                <w:b/>
                <w:sz w:val="21"/>
                <w:szCs w:val="21"/>
              </w:rPr>
              <w:t>km</w:t>
            </w:r>
            <w:r w:rsidRPr="00946A5F">
              <w:rPr>
                <w:b/>
                <w:sz w:val="21"/>
                <w:szCs w:val="21"/>
                <w:vertAlign w:val="superscript"/>
              </w:rPr>
              <w:t>2</w:t>
            </w:r>
            <w:r w:rsidRPr="00946A5F">
              <w:rPr>
                <w:b/>
                <w:sz w:val="21"/>
                <w:szCs w:val="21"/>
              </w:rPr>
              <w:t>）</w:t>
            </w:r>
          </w:p>
        </w:tc>
      </w:tr>
      <w:tr w:rsidR="0095506E" w:rsidRPr="00946A5F" w:rsidTr="0095506E">
        <w:trPr>
          <w:trHeight w:val="397"/>
          <w:jc w:val="center"/>
        </w:trPr>
        <w:tc>
          <w:tcPr>
            <w:tcW w:w="1173" w:type="pct"/>
            <w:tcBorders>
              <w:top w:val="single" w:sz="12" w:space="0" w:color="auto"/>
            </w:tcBorders>
            <w:vAlign w:val="center"/>
          </w:tcPr>
          <w:p w:rsidR="0095506E" w:rsidRPr="00946A5F" w:rsidRDefault="0095506E" w:rsidP="0095506E">
            <w:pPr>
              <w:widowControl/>
              <w:adjustRightInd/>
              <w:snapToGrid/>
              <w:spacing w:line="240" w:lineRule="auto"/>
              <w:ind w:firstLineChars="0" w:firstLine="0"/>
              <w:jc w:val="center"/>
              <w:rPr>
                <w:sz w:val="21"/>
                <w:szCs w:val="21"/>
              </w:rPr>
            </w:pPr>
            <w:r w:rsidRPr="00946A5F">
              <w:rPr>
                <w:sz w:val="21"/>
                <w:szCs w:val="21"/>
              </w:rPr>
              <w:t>县级以上集中式饮用水水源地</w:t>
            </w:r>
          </w:p>
        </w:tc>
        <w:tc>
          <w:tcPr>
            <w:tcW w:w="454" w:type="pct"/>
            <w:tcBorders>
              <w:top w:val="single" w:sz="12" w:space="0" w:color="auto"/>
            </w:tcBorders>
            <w:vAlign w:val="center"/>
          </w:tcPr>
          <w:p w:rsidR="0095506E" w:rsidRPr="00946A5F" w:rsidRDefault="0095506E" w:rsidP="0095506E">
            <w:pPr>
              <w:widowControl/>
              <w:adjustRightInd/>
              <w:snapToGrid/>
              <w:spacing w:line="240" w:lineRule="auto"/>
              <w:ind w:firstLineChars="0" w:firstLine="0"/>
              <w:jc w:val="center"/>
              <w:rPr>
                <w:sz w:val="21"/>
                <w:szCs w:val="21"/>
              </w:rPr>
            </w:pPr>
            <w:r w:rsidRPr="00946A5F">
              <w:rPr>
                <w:sz w:val="21"/>
                <w:szCs w:val="21"/>
              </w:rPr>
              <w:t>1</w:t>
            </w:r>
          </w:p>
        </w:tc>
        <w:tc>
          <w:tcPr>
            <w:tcW w:w="1713" w:type="pct"/>
            <w:tcBorders>
              <w:top w:val="single" w:sz="12" w:space="0" w:color="auto"/>
            </w:tcBorders>
            <w:vAlign w:val="center"/>
          </w:tcPr>
          <w:p w:rsidR="0095506E" w:rsidRPr="00946A5F" w:rsidRDefault="00D0733F" w:rsidP="00FD2831">
            <w:pPr>
              <w:widowControl/>
              <w:adjustRightInd/>
              <w:snapToGrid/>
              <w:spacing w:line="240" w:lineRule="auto"/>
              <w:ind w:firstLineChars="0" w:firstLine="0"/>
              <w:jc w:val="center"/>
              <w:rPr>
                <w:sz w:val="21"/>
                <w:szCs w:val="21"/>
              </w:rPr>
            </w:pPr>
            <w:r w:rsidRPr="00946A5F">
              <w:rPr>
                <w:sz w:val="21"/>
                <w:szCs w:val="21"/>
              </w:rPr>
              <w:t>广水</w:t>
            </w:r>
            <w:r w:rsidR="00FD2831" w:rsidRPr="00946A5F">
              <w:rPr>
                <w:rFonts w:hint="eastAsia"/>
                <w:sz w:val="21"/>
                <w:szCs w:val="21"/>
              </w:rPr>
              <w:t>市许家冲水库</w:t>
            </w:r>
          </w:p>
        </w:tc>
        <w:tc>
          <w:tcPr>
            <w:tcW w:w="953" w:type="pct"/>
            <w:tcBorders>
              <w:top w:val="single" w:sz="12" w:space="0" w:color="auto"/>
            </w:tcBorders>
            <w:vAlign w:val="center"/>
          </w:tcPr>
          <w:p w:rsidR="0095506E" w:rsidRPr="00946A5F" w:rsidRDefault="00D0733F" w:rsidP="0095506E">
            <w:pPr>
              <w:widowControl/>
              <w:adjustRightInd/>
              <w:snapToGrid/>
              <w:spacing w:line="240" w:lineRule="auto"/>
              <w:ind w:firstLineChars="0" w:firstLine="0"/>
              <w:jc w:val="center"/>
              <w:rPr>
                <w:sz w:val="21"/>
                <w:szCs w:val="21"/>
              </w:rPr>
            </w:pPr>
            <w:r w:rsidRPr="00946A5F">
              <w:rPr>
                <w:sz w:val="21"/>
                <w:szCs w:val="21"/>
              </w:rPr>
              <w:t>广水市</w:t>
            </w:r>
          </w:p>
        </w:tc>
        <w:tc>
          <w:tcPr>
            <w:tcW w:w="707" w:type="pct"/>
            <w:tcBorders>
              <w:top w:val="single" w:sz="12" w:space="0" w:color="auto"/>
            </w:tcBorders>
            <w:vAlign w:val="center"/>
          </w:tcPr>
          <w:p w:rsidR="0095506E" w:rsidRPr="00946A5F" w:rsidRDefault="00FD2831" w:rsidP="0095506E">
            <w:pPr>
              <w:widowControl/>
              <w:adjustRightInd/>
              <w:snapToGrid/>
              <w:spacing w:line="240" w:lineRule="auto"/>
              <w:ind w:firstLineChars="0" w:firstLine="0"/>
              <w:jc w:val="center"/>
              <w:rPr>
                <w:sz w:val="21"/>
                <w:szCs w:val="21"/>
              </w:rPr>
            </w:pPr>
            <w:r w:rsidRPr="00946A5F">
              <w:rPr>
                <w:rFonts w:hint="eastAsia"/>
                <w:sz w:val="21"/>
                <w:szCs w:val="21"/>
              </w:rPr>
              <w:t>28.59</w:t>
            </w:r>
          </w:p>
        </w:tc>
      </w:tr>
      <w:tr w:rsidR="00FD2831" w:rsidRPr="00946A5F" w:rsidTr="0095506E">
        <w:trPr>
          <w:trHeight w:val="397"/>
          <w:jc w:val="center"/>
        </w:trPr>
        <w:tc>
          <w:tcPr>
            <w:tcW w:w="1173" w:type="pct"/>
            <w:vAlign w:val="center"/>
          </w:tcPr>
          <w:p w:rsidR="00FD2831" w:rsidRPr="00946A5F" w:rsidRDefault="00FD2831" w:rsidP="0095506E">
            <w:pPr>
              <w:widowControl/>
              <w:adjustRightInd/>
              <w:snapToGrid/>
              <w:spacing w:line="240" w:lineRule="auto"/>
              <w:ind w:firstLineChars="0" w:firstLine="0"/>
              <w:jc w:val="center"/>
              <w:rPr>
                <w:sz w:val="21"/>
              </w:rPr>
            </w:pPr>
            <w:r w:rsidRPr="00946A5F">
              <w:rPr>
                <w:sz w:val="21"/>
              </w:rPr>
              <w:t>省级自然保护区</w:t>
            </w:r>
          </w:p>
        </w:tc>
        <w:tc>
          <w:tcPr>
            <w:tcW w:w="454" w:type="pct"/>
            <w:vAlign w:val="center"/>
          </w:tcPr>
          <w:p w:rsidR="00FD2831" w:rsidRPr="00946A5F" w:rsidRDefault="00FD2831" w:rsidP="0095506E">
            <w:pPr>
              <w:widowControl/>
              <w:adjustRightInd/>
              <w:snapToGrid/>
              <w:spacing w:line="240" w:lineRule="auto"/>
              <w:ind w:firstLineChars="0" w:firstLine="0"/>
              <w:jc w:val="center"/>
              <w:rPr>
                <w:sz w:val="21"/>
              </w:rPr>
            </w:pPr>
            <w:r w:rsidRPr="00946A5F">
              <w:rPr>
                <w:rFonts w:hint="eastAsia"/>
                <w:sz w:val="21"/>
              </w:rPr>
              <w:t>2</w:t>
            </w:r>
          </w:p>
        </w:tc>
        <w:tc>
          <w:tcPr>
            <w:tcW w:w="1713" w:type="pct"/>
            <w:vAlign w:val="center"/>
          </w:tcPr>
          <w:p w:rsidR="00FD2831" w:rsidRPr="00946A5F" w:rsidRDefault="00FD2831" w:rsidP="0095506E">
            <w:pPr>
              <w:widowControl/>
              <w:adjustRightInd/>
              <w:snapToGrid/>
              <w:spacing w:line="240" w:lineRule="auto"/>
              <w:ind w:firstLineChars="0" w:firstLine="0"/>
              <w:jc w:val="center"/>
              <w:rPr>
                <w:sz w:val="21"/>
              </w:rPr>
            </w:pPr>
            <w:r w:rsidRPr="00946A5F">
              <w:rPr>
                <w:sz w:val="21"/>
              </w:rPr>
              <w:t>中华山鸟类省级自然保护区</w:t>
            </w:r>
          </w:p>
        </w:tc>
        <w:tc>
          <w:tcPr>
            <w:tcW w:w="953" w:type="pct"/>
            <w:vAlign w:val="center"/>
          </w:tcPr>
          <w:p w:rsidR="00FD2831" w:rsidRPr="00946A5F" w:rsidRDefault="00FD2831" w:rsidP="0095506E">
            <w:pPr>
              <w:widowControl/>
              <w:adjustRightInd/>
              <w:snapToGrid/>
              <w:spacing w:line="240" w:lineRule="auto"/>
              <w:ind w:firstLineChars="0" w:firstLine="0"/>
              <w:jc w:val="center"/>
              <w:rPr>
                <w:sz w:val="21"/>
              </w:rPr>
            </w:pPr>
            <w:r w:rsidRPr="00946A5F">
              <w:rPr>
                <w:sz w:val="21"/>
                <w:szCs w:val="21"/>
              </w:rPr>
              <w:t>广水市</w:t>
            </w:r>
          </w:p>
        </w:tc>
        <w:tc>
          <w:tcPr>
            <w:tcW w:w="707" w:type="pct"/>
            <w:vAlign w:val="center"/>
          </w:tcPr>
          <w:p w:rsidR="00FD2831" w:rsidRPr="00946A5F" w:rsidRDefault="00FD2831" w:rsidP="0095506E">
            <w:pPr>
              <w:widowControl/>
              <w:adjustRightInd/>
              <w:snapToGrid/>
              <w:spacing w:line="240" w:lineRule="auto"/>
              <w:ind w:firstLineChars="0" w:firstLine="0"/>
              <w:jc w:val="center"/>
              <w:rPr>
                <w:sz w:val="21"/>
              </w:rPr>
            </w:pPr>
            <w:r w:rsidRPr="00946A5F">
              <w:rPr>
                <w:rFonts w:hint="eastAsia"/>
                <w:sz w:val="21"/>
              </w:rPr>
              <w:t>35.45</w:t>
            </w:r>
          </w:p>
        </w:tc>
      </w:tr>
      <w:tr w:rsidR="00FD2831" w:rsidRPr="00946A5F" w:rsidTr="0095506E">
        <w:trPr>
          <w:trHeight w:val="397"/>
          <w:jc w:val="center"/>
        </w:trPr>
        <w:tc>
          <w:tcPr>
            <w:tcW w:w="1173" w:type="pct"/>
            <w:vAlign w:val="center"/>
          </w:tcPr>
          <w:p w:rsidR="00FD2831" w:rsidRPr="00946A5F" w:rsidRDefault="00FD2831" w:rsidP="00B44064">
            <w:pPr>
              <w:widowControl/>
              <w:adjustRightInd/>
              <w:snapToGrid/>
              <w:spacing w:line="240" w:lineRule="auto"/>
              <w:ind w:firstLineChars="0" w:firstLine="0"/>
              <w:jc w:val="center"/>
              <w:rPr>
                <w:sz w:val="21"/>
                <w:szCs w:val="21"/>
              </w:rPr>
            </w:pPr>
            <w:r w:rsidRPr="00946A5F">
              <w:rPr>
                <w:sz w:val="21"/>
                <w:szCs w:val="21"/>
              </w:rPr>
              <w:t>省级风景名胜区</w:t>
            </w:r>
          </w:p>
        </w:tc>
        <w:tc>
          <w:tcPr>
            <w:tcW w:w="454" w:type="pct"/>
            <w:vAlign w:val="center"/>
          </w:tcPr>
          <w:p w:rsidR="00FD2831" w:rsidRPr="00946A5F" w:rsidRDefault="00FD2831" w:rsidP="00B44064">
            <w:pPr>
              <w:widowControl/>
              <w:adjustRightInd/>
              <w:snapToGrid/>
              <w:spacing w:line="240" w:lineRule="auto"/>
              <w:ind w:firstLineChars="0" w:firstLine="0"/>
              <w:jc w:val="center"/>
              <w:rPr>
                <w:sz w:val="21"/>
                <w:szCs w:val="21"/>
              </w:rPr>
            </w:pPr>
            <w:r w:rsidRPr="00946A5F">
              <w:rPr>
                <w:rFonts w:hint="eastAsia"/>
                <w:sz w:val="21"/>
                <w:szCs w:val="21"/>
              </w:rPr>
              <w:t>3</w:t>
            </w:r>
          </w:p>
        </w:tc>
        <w:tc>
          <w:tcPr>
            <w:tcW w:w="1713" w:type="pct"/>
            <w:vAlign w:val="center"/>
          </w:tcPr>
          <w:p w:rsidR="00FD2831" w:rsidRPr="00946A5F" w:rsidRDefault="00FD2831" w:rsidP="00B44064">
            <w:pPr>
              <w:widowControl/>
              <w:adjustRightInd/>
              <w:snapToGrid/>
              <w:spacing w:line="240" w:lineRule="auto"/>
              <w:ind w:firstLineChars="0" w:firstLine="0"/>
              <w:jc w:val="center"/>
              <w:rPr>
                <w:sz w:val="21"/>
                <w:szCs w:val="21"/>
              </w:rPr>
            </w:pPr>
            <w:r w:rsidRPr="00946A5F">
              <w:rPr>
                <w:sz w:val="21"/>
                <w:szCs w:val="21"/>
              </w:rPr>
              <w:t>广水市三潭风景名胜区</w:t>
            </w:r>
          </w:p>
        </w:tc>
        <w:tc>
          <w:tcPr>
            <w:tcW w:w="953" w:type="pct"/>
            <w:vAlign w:val="center"/>
          </w:tcPr>
          <w:p w:rsidR="00FD2831" w:rsidRPr="00946A5F" w:rsidRDefault="00FD2831" w:rsidP="00B44064">
            <w:pPr>
              <w:widowControl/>
              <w:adjustRightInd/>
              <w:snapToGrid/>
              <w:spacing w:line="240" w:lineRule="auto"/>
              <w:ind w:firstLineChars="0" w:firstLine="0"/>
              <w:jc w:val="center"/>
              <w:rPr>
                <w:sz w:val="21"/>
                <w:szCs w:val="21"/>
              </w:rPr>
            </w:pPr>
            <w:r w:rsidRPr="00946A5F">
              <w:rPr>
                <w:sz w:val="21"/>
                <w:szCs w:val="21"/>
              </w:rPr>
              <w:t>广水市</w:t>
            </w:r>
          </w:p>
        </w:tc>
        <w:tc>
          <w:tcPr>
            <w:tcW w:w="707" w:type="pct"/>
            <w:vAlign w:val="center"/>
          </w:tcPr>
          <w:p w:rsidR="00FD2831" w:rsidRPr="00946A5F" w:rsidRDefault="00FD2831" w:rsidP="00B44064">
            <w:pPr>
              <w:widowControl/>
              <w:adjustRightInd/>
              <w:snapToGrid/>
              <w:spacing w:line="240" w:lineRule="auto"/>
              <w:ind w:firstLineChars="0" w:firstLine="0"/>
              <w:jc w:val="center"/>
              <w:rPr>
                <w:sz w:val="21"/>
                <w:szCs w:val="21"/>
              </w:rPr>
            </w:pPr>
            <w:r w:rsidRPr="00946A5F">
              <w:rPr>
                <w:rFonts w:hint="eastAsia"/>
                <w:sz w:val="21"/>
                <w:szCs w:val="21"/>
              </w:rPr>
              <w:t>31.91</w:t>
            </w:r>
          </w:p>
        </w:tc>
      </w:tr>
      <w:tr w:rsidR="00FD2831" w:rsidRPr="00946A5F" w:rsidTr="0095506E">
        <w:trPr>
          <w:trHeight w:val="397"/>
          <w:jc w:val="center"/>
        </w:trPr>
        <w:tc>
          <w:tcPr>
            <w:tcW w:w="1173" w:type="pct"/>
            <w:vMerge w:val="restar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重要水库</w:t>
            </w:r>
          </w:p>
        </w:tc>
        <w:tc>
          <w:tcPr>
            <w:tcW w:w="454"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rFonts w:hint="eastAsia"/>
                <w:sz w:val="21"/>
                <w:szCs w:val="21"/>
              </w:rPr>
              <w:t>4</w:t>
            </w:r>
          </w:p>
        </w:tc>
        <w:tc>
          <w:tcPr>
            <w:tcW w:w="171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徐家河水库</w:t>
            </w:r>
          </w:p>
        </w:tc>
        <w:tc>
          <w:tcPr>
            <w:tcW w:w="95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广水市</w:t>
            </w:r>
          </w:p>
        </w:tc>
        <w:tc>
          <w:tcPr>
            <w:tcW w:w="707"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rFonts w:hint="eastAsia"/>
                <w:sz w:val="21"/>
                <w:szCs w:val="21"/>
              </w:rPr>
              <w:t>54.78</w:t>
            </w:r>
          </w:p>
        </w:tc>
      </w:tr>
      <w:tr w:rsidR="00FD2831" w:rsidRPr="00946A5F" w:rsidTr="0095506E">
        <w:trPr>
          <w:trHeight w:val="397"/>
          <w:jc w:val="center"/>
        </w:trPr>
        <w:tc>
          <w:tcPr>
            <w:tcW w:w="1173" w:type="pct"/>
            <w:vMerge/>
            <w:vAlign w:val="center"/>
          </w:tcPr>
          <w:p w:rsidR="00FD2831" w:rsidRPr="00946A5F" w:rsidRDefault="00FD2831" w:rsidP="0095506E">
            <w:pPr>
              <w:widowControl/>
              <w:adjustRightInd/>
              <w:snapToGrid/>
              <w:spacing w:line="240" w:lineRule="auto"/>
              <w:ind w:firstLineChars="0" w:firstLine="0"/>
              <w:jc w:val="center"/>
              <w:rPr>
                <w:sz w:val="21"/>
                <w:szCs w:val="21"/>
              </w:rPr>
            </w:pPr>
          </w:p>
        </w:tc>
        <w:tc>
          <w:tcPr>
            <w:tcW w:w="454"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rFonts w:hint="eastAsia"/>
                <w:sz w:val="21"/>
                <w:szCs w:val="21"/>
              </w:rPr>
              <w:t>5</w:t>
            </w:r>
          </w:p>
        </w:tc>
        <w:tc>
          <w:tcPr>
            <w:tcW w:w="171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花山水库</w:t>
            </w:r>
          </w:p>
        </w:tc>
        <w:tc>
          <w:tcPr>
            <w:tcW w:w="95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广水市</w:t>
            </w:r>
          </w:p>
        </w:tc>
        <w:tc>
          <w:tcPr>
            <w:tcW w:w="707"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rFonts w:hint="eastAsia"/>
                <w:sz w:val="21"/>
                <w:szCs w:val="21"/>
              </w:rPr>
              <w:t>8.56</w:t>
            </w:r>
          </w:p>
        </w:tc>
      </w:tr>
      <w:tr w:rsidR="00FD2831" w:rsidRPr="00946A5F" w:rsidTr="0095506E">
        <w:trPr>
          <w:trHeight w:val="397"/>
          <w:jc w:val="center"/>
        </w:trPr>
        <w:tc>
          <w:tcPr>
            <w:tcW w:w="1173" w:type="pct"/>
            <w:vMerge/>
            <w:vAlign w:val="center"/>
          </w:tcPr>
          <w:p w:rsidR="00FD2831" w:rsidRPr="00946A5F" w:rsidRDefault="00FD2831" w:rsidP="0095506E">
            <w:pPr>
              <w:widowControl/>
              <w:adjustRightInd/>
              <w:snapToGrid/>
              <w:spacing w:line="240" w:lineRule="auto"/>
              <w:ind w:firstLineChars="0" w:firstLine="0"/>
              <w:jc w:val="center"/>
              <w:rPr>
                <w:sz w:val="21"/>
                <w:szCs w:val="21"/>
              </w:rPr>
            </w:pPr>
          </w:p>
        </w:tc>
        <w:tc>
          <w:tcPr>
            <w:tcW w:w="454"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4</w:t>
            </w:r>
          </w:p>
        </w:tc>
        <w:tc>
          <w:tcPr>
            <w:tcW w:w="171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飞沙河水库</w:t>
            </w:r>
          </w:p>
        </w:tc>
        <w:tc>
          <w:tcPr>
            <w:tcW w:w="95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广水市</w:t>
            </w:r>
          </w:p>
        </w:tc>
        <w:tc>
          <w:tcPr>
            <w:tcW w:w="707"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w:t>
            </w:r>
          </w:p>
        </w:tc>
      </w:tr>
      <w:tr w:rsidR="00FD2831" w:rsidRPr="00946A5F" w:rsidTr="0095506E">
        <w:trPr>
          <w:trHeight w:val="397"/>
          <w:jc w:val="center"/>
        </w:trPr>
        <w:tc>
          <w:tcPr>
            <w:tcW w:w="1173" w:type="pct"/>
            <w:vMerge/>
            <w:vAlign w:val="center"/>
          </w:tcPr>
          <w:p w:rsidR="00FD2831" w:rsidRPr="00946A5F" w:rsidRDefault="00FD2831" w:rsidP="0095506E">
            <w:pPr>
              <w:widowControl/>
              <w:adjustRightInd/>
              <w:snapToGrid/>
              <w:spacing w:line="240" w:lineRule="auto"/>
              <w:ind w:firstLineChars="0" w:firstLine="0"/>
              <w:jc w:val="center"/>
              <w:rPr>
                <w:sz w:val="21"/>
                <w:szCs w:val="21"/>
              </w:rPr>
            </w:pPr>
          </w:p>
        </w:tc>
        <w:tc>
          <w:tcPr>
            <w:tcW w:w="454"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5</w:t>
            </w:r>
          </w:p>
        </w:tc>
        <w:tc>
          <w:tcPr>
            <w:tcW w:w="171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黑洞湾水库</w:t>
            </w:r>
          </w:p>
        </w:tc>
        <w:tc>
          <w:tcPr>
            <w:tcW w:w="95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广水市</w:t>
            </w:r>
          </w:p>
        </w:tc>
        <w:tc>
          <w:tcPr>
            <w:tcW w:w="707"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w:t>
            </w:r>
          </w:p>
        </w:tc>
      </w:tr>
      <w:tr w:rsidR="00FD2831" w:rsidRPr="00946A5F" w:rsidTr="0095506E">
        <w:trPr>
          <w:trHeight w:val="397"/>
          <w:jc w:val="center"/>
        </w:trPr>
        <w:tc>
          <w:tcPr>
            <w:tcW w:w="1173" w:type="pct"/>
            <w:vMerge/>
            <w:vAlign w:val="center"/>
          </w:tcPr>
          <w:p w:rsidR="00FD2831" w:rsidRPr="00946A5F" w:rsidRDefault="00FD2831" w:rsidP="0095506E">
            <w:pPr>
              <w:widowControl/>
              <w:adjustRightInd/>
              <w:snapToGrid/>
              <w:spacing w:line="240" w:lineRule="auto"/>
              <w:ind w:firstLineChars="0" w:firstLine="0"/>
              <w:jc w:val="center"/>
              <w:rPr>
                <w:sz w:val="21"/>
                <w:szCs w:val="21"/>
              </w:rPr>
            </w:pPr>
          </w:p>
        </w:tc>
        <w:tc>
          <w:tcPr>
            <w:tcW w:w="454"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6</w:t>
            </w:r>
          </w:p>
        </w:tc>
        <w:tc>
          <w:tcPr>
            <w:tcW w:w="171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霞家河水库</w:t>
            </w:r>
          </w:p>
        </w:tc>
        <w:tc>
          <w:tcPr>
            <w:tcW w:w="95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广水市</w:t>
            </w:r>
          </w:p>
        </w:tc>
        <w:tc>
          <w:tcPr>
            <w:tcW w:w="707"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w:t>
            </w:r>
          </w:p>
        </w:tc>
      </w:tr>
      <w:tr w:rsidR="00FD2831" w:rsidRPr="00946A5F" w:rsidTr="0095506E">
        <w:trPr>
          <w:trHeight w:val="397"/>
          <w:jc w:val="center"/>
        </w:trPr>
        <w:tc>
          <w:tcPr>
            <w:tcW w:w="1173" w:type="pct"/>
            <w:vMerge/>
            <w:vAlign w:val="center"/>
          </w:tcPr>
          <w:p w:rsidR="00FD2831" w:rsidRPr="00946A5F" w:rsidRDefault="00FD2831" w:rsidP="0095506E">
            <w:pPr>
              <w:widowControl/>
              <w:adjustRightInd/>
              <w:snapToGrid/>
              <w:spacing w:line="240" w:lineRule="auto"/>
              <w:ind w:firstLineChars="0" w:firstLine="0"/>
              <w:jc w:val="center"/>
              <w:rPr>
                <w:sz w:val="21"/>
                <w:szCs w:val="21"/>
              </w:rPr>
            </w:pPr>
          </w:p>
        </w:tc>
        <w:tc>
          <w:tcPr>
            <w:tcW w:w="454"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7</w:t>
            </w:r>
          </w:p>
        </w:tc>
        <w:tc>
          <w:tcPr>
            <w:tcW w:w="171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许家冲水库</w:t>
            </w:r>
          </w:p>
        </w:tc>
        <w:tc>
          <w:tcPr>
            <w:tcW w:w="95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广水市</w:t>
            </w:r>
          </w:p>
        </w:tc>
        <w:tc>
          <w:tcPr>
            <w:tcW w:w="707"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w:t>
            </w:r>
          </w:p>
        </w:tc>
      </w:tr>
      <w:tr w:rsidR="00FD2831" w:rsidRPr="00946A5F" w:rsidTr="0095506E">
        <w:trPr>
          <w:trHeight w:val="397"/>
          <w:jc w:val="center"/>
        </w:trPr>
        <w:tc>
          <w:tcPr>
            <w:tcW w:w="1173" w:type="pct"/>
            <w:vMerge/>
            <w:vAlign w:val="center"/>
          </w:tcPr>
          <w:p w:rsidR="00FD2831" w:rsidRPr="00946A5F" w:rsidRDefault="00FD2831" w:rsidP="0095506E">
            <w:pPr>
              <w:widowControl/>
              <w:adjustRightInd/>
              <w:snapToGrid/>
              <w:spacing w:line="240" w:lineRule="auto"/>
              <w:ind w:firstLineChars="0" w:firstLine="0"/>
              <w:jc w:val="center"/>
              <w:rPr>
                <w:sz w:val="21"/>
                <w:szCs w:val="21"/>
              </w:rPr>
            </w:pPr>
          </w:p>
        </w:tc>
        <w:tc>
          <w:tcPr>
            <w:tcW w:w="454"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8</w:t>
            </w:r>
          </w:p>
        </w:tc>
        <w:tc>
          <w:tcPr>
            <w:tcW w:w="171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高峰寺水库</w:t>
            </w:r>
          </w:p>
        </w:tc>
        <w:tc>
          <w:tcPr>
            <w:tcW w:w="95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广水市</w:t>
            </w:r>
          </w:p>
        </w:tc>
        <w:tc>
          <w:tcPr>
            <w:tcW w:w="707"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w:t>
            </w:r>
          </w:p>
        </w:tc>
      </w:tr>
      <w:tr w:rsidR="00FD2831" w:rsidRPr="00946A5F" w:rsidTr="0095506E">
        <w:trPr>
          <w:trHeight w:val="397"/>
          <w:jc w:val="center"/>
        </w:trPr>
        <w:tc>
          <w:tcPr>
            <w:tcW w:w="117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农业野生植物资源原生境保护区（点）</w:t>
            </w:r>
          </w:p>
        </w:tc>
        <w:tc>
          <w:tcPr>
            <w:tcW w:w="454"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rFonts w:hint="eastAsia"/>
                <w:sz w:val="21"/>
                <w:szCs w:val="21"/>
              </w:rPr>
              <w:t>9</w:t>
            </w:r>
          </w:p>
        </w:tc>
        <w:tc>
          <w:tcPr>
            <w:tcW w:w="171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rFonts w:hint="eastAsia"/>
                <w:sz w:val="21"/>
                <w:szCs w:val="21"/>
              </w:rPr>
              <w:t>湖北省广水市野生中华猕猴桃原生境保护点</w:t>
            </w:r>
          </w:p>
        </w:tc>
        <w:tc>
          <w:tcPr>
            <w:tcW w:w="95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广水市</w:t>
            </w:r>
          </w:p>
        </w:tc>
        <w:tc>
          <w:tcPr>
            <w:tcW w:w="707"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rFonts w:hint="eastAsia"/>
                <w:sz w:val="21"/>
                <w:szCs w:val="21"/>
              </w:rPr>
              <w:t>0.33</w:t>
            </w:r>
          </w:p>
        </w:tc>
      </w:tr>
      <w:tr w:rsidR="00FD2831" w:rsidRPr="00946A5F" w:rsidTr="0095506E">
        <w:trPr>
          <w:trHeight w:val="397"/>
          <w:jc w:val="center"/>
        </w:trPr>
        <w:tc>
          <w:tcPr>
            <w:tcW w:w="117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国家级森林公园</w:t>
            </w:r>
          </w:p>
        </w:tc>
        <w:tc>
          <w:tcPr>
            <w:tcW w:w="454"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rFonts w:hint="eastAsia"/>
                <w:sz w:val="21"/>
                <w:szCs w:val="21"/>
              </w:rPr>
              <w:t>10</w:t>
            </w:r>
          </w:p>
        </w:tc>
        <w:tc>
          <w:tcPr>
            <w:tcW w:w="171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湖北中华山国家森林公园</w:t>
            </w:r>
          </w:p>
        </w:tc>
        <w:tc>
          <w:tcPr>
            <w:tcW w:w="95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广水市</w:t>
            </w:r>
          </w:p>
        </w:tc>
        <w:tc>
          <w:tcPr>
            <w:tcW w:w="707"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rFonts w:hint="eastAsia"/>
                <w:sz w:val="21"/>
                <w:szCs w:val="21"/>
              </w:rPr>
              <w:t>53.81</w:t>
            </w:r>
          </w:p>
        </w:tc>
      </w:tr>
      <w:tr w:rsidR="00FD2831" w:rsidRPr="00946A5F" w:rsidTr="0095506E">
        <w:trPr>
          <w:trHeight w:val="397"/>
          <w:jc w:val="center"/>
        </w:trPr>
        <w:tc>
          <w:tcPr>
            <w:tcW w:w="117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省级森林公园</w:t>
            </w:r>
          </w:p>
        </w:tc>
        <w:tc>
          <w:tcPr>
            <w:tcW w:w="454" w:type="pct"/>
            <w:vAlign w:val="center"/>
          </w:tcPr>
          <w:p w:rsidR="00FD2831" w:rsidRPr="00946A5F" w:rsidRDefault="00FD2831" w:rsidP="00FD2831">
            <w:pPr>
              <w:widowControl/>
              <w:adjustRightInd/>
              <w:snapToGrid/>
              <w:spacing w:line="240" w:lineRule="auto"/>
              <w:ind w:firstLineChars="0" w:firstLine="0"/>
              <w:jc w:val="center"/>
              <w:rPr>
                <w:sz w:val="21"/>
                <w:szCs w:val="21"/>
              </w:rPr>
            </w:pPr>
            <w:r w:rsidRPr="00946A5F">
              <w:rPr>
                <w:sz w:val="21"/>
                <w:szCs w:val="21"/>
              </w:rPr>
              <w:t>1</w:t>
            </w:r>
            <w:r w:rsidRPr="00946A5F">
              <w:rPr>
                <w:rFonts w:hint="eastAsia"/>
                <w:sz w:val="21"/>
                <w:szCs w:val="21"/>
              </w:rPr>
              <w:t>1</w:t>
            </w:r>
          </w:p>
        </w:tc>
        <w:tc>
          <w:tcPr>
            <w:tcW w:w="171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大贵寺森林公园</w:t>
            </w:r>
          </w:p>
        </w:tc>
        <w:tc>
          <w:tcPr>
            <w:tcW w:w="95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广水市</w:t>
            </w:r>
          </w:p>
        </w:tc>
        <w:tc>
          <w:tcPr>
            <w:tcW w:w="707"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rFonts w:hint="eastAsia"/>
                <w:sz w:val="21"/>
                <w:szCs w:val="21"/>
              </w:rPr>
              <w:t>23.89</w:t>
            </w:r>
          </w:p>
        </w:tc>
      </w:tr>
      <w:tr w:rsidR="00FD2831" w:rsidRPr="00946A5F" w:rsidTr="0095506E">
        <w:trPr>
          <w:trHeight w:val="397"/>
          <w:jc w:val="center"/>
        </w:trPr>
        <w:tc>
          <w:tcPr>
            <w:tcW w:w="1173"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sz w:val="21"/>
                <w:szCs w:val="21"/>
              </w:rPr>
              <w:t>合计</w:t>
            </w:r>
          </w:p>
        </w:tc>
        <w:tc>
          <w:tcPr>
            <w:tcW w:w="454" w:type="pct"/>
            <w:vAlign w:val="center"/>
          </w:tcPr>
          <w:p w:rsidR="00FD2831" w:rsidRPr="00946A5F" w:rsidRDefault="00FD2831" w:rsidP="0095506E">
            <w:pPr>
              <w:widowControl/>
              <w:adjustRightInd/>
              <w:snapToGrid/>
              <w:spacing w:line="240" w:lineRule="auto"/>
              <w:ind w:firstLineChars="0" w:firstLine="0"/>
              <w:jc w:val="center"/>
              <w:rPr>
                <w:sz w:val="21"/>
                <w:szCs w:val="21"/>
              </w:rPr>
            </w:pPr>
          </w:p>
        </w:tc>
        <w:tc>
          <w:tcPr>
            <w:tcW w:w="1713" w:type="pct"/>
            <w:vAlign w:val="center"/>
          </w:tcPr>
          <w:p w:rsidR="00FD2831" w:rsidRPr="00946A5F" w:rsidRDefault="00FD2831" w:rsidP="0095506E">
            <w:pPr>
              <w:widowControl/>
              <w:adjustRightInd/>
              <w:snapToGrid/>
              <w:spacing w:line="240" w:lineRule="auto"/>
              <w:ind w:firstLineChars="0" w:firstLine="0"/>
              <w:jc w:val="center"/>
              <w:rPr>
                <w:sz w:val="21"/>
                <w:szCs w:val="21"/>
              </w:rPr>
            </w:pPr>
          </w:p>
        </w:tc>
        <w:tc>
          <w:tcPr>
            <w:tcW w:w="953" w:type="pct"/>
            <w:vAlign w:val="center"/>
          </w:tcPr>
          <w:p w:rsidR="00FD2831" w:rsidRPr="00946A5F" w:rsidRDefault="00FD2831" w:rsidP="0095506E">
            <w:pPr>
              <w:widowControl/>
              <w:adjustRightInd/>
              <w:snapToGrid/>
              <w:spacing w:line="240" w:lineRule="auto"/>
              <w:ind w:firstLineChars="0" w:firstLine="0"/>
              <w:jc w:val="center"/>
              <w:rPr>
                <w:sz w:val="21"/>
                <w:szCs w:val="21"/>
              </w:rPr>
            </w:pPr>
          </w:p>
        </w:tc>
        <w:tc>
          <w:tcPr>
            <w:tcW w:w="707" w:type="pct"/>
            <w:vAlign w:val="center"/>
          </w:tcPr>
          <w:p w:rsidR="00FD2831" w:rsidRPr="00946A5F" w:rsidRDefault="00FD2831" w:rsidP="0095506E">
            <w:pPr>
              <w:widowControl/>
              <w:adjustRightInd/>
              <w:snapToGrid/>
              <w:spacing w:line="240" w:lineRule="auto"/>
              <w:ind w:firstLineChars="0" w:firstLine="0"/>
              <w:jc w:val="center"/>
              <w:rPr>
                <w:sz w:val="21"/>
                <w:szCs w:val="21"/>
              </w:rPr>
            </w:pPr>
            <w:r w:rsidRPr="00946A5F">
              <w:rPr>
                <w:rFonts w:hint="eastAsia"/>
                <w:sz w:val="21"/>
                <w:szCs w:val="21"/>
              </w:rPr>
              <w:t>237.32</w:t>
            </w:r>
          </w:p>
        </w:tc>
      </w:tr>
    </w:tbl>
    <w:p w:rsidR="00A66696" w:rsidRPr="00946A5F" w:rsidRDefault="0095506E" w:rsidP="00B9624B">
      <w:pPr>
        <w:ind w:firstLine="560"/>
      </w:pPr>
      <w:r w:rsidRPr="00946A5F">
        <w:rPr>
          <w:rFonts w:hint="eastAsia"/>
        </w:rPr>
        <w:t>（</w:t>
      </w:r>
      <w:r w:rsidRPr="00946A5F">
        <w:rPr>
          <w:rFonts w:hint="eastAsia"/>
        </w:rPr>
        <w:t>3</w:t>
      </w:r>
      <w:r w:rsidRPr="00946A5F">
        <w:rPr>
          <w:rFonts w:hint="eastAsia"/>
        </w:rPr>
        <w:t>）达标评判：国家及省级生态文明建设示范市建设指标中关于生态保护红线的要求均为划定并遵守，能满足该要求，故</w:t>
      </w:r>
      <w:r w:rsidR="000D0558" w:rsidRPr="00946A5F">
        <w:rPr>
          <w:rFonts w:hint="eastAsia"/>
        </w:rPr>
        <w:t>该项指标在国家及省级两个层面</w:t>
      </w:r>
      <w:r w:rsidRPr="00946A5F">
        <w:rPr>
          <w:rFonts w:hint="eastAsia"/>
        </w:rPr>
        <w:t>均达标。</w:t>
      </w:r>
    </w:p>
    <w:p w:rsidR="00067FC2" w:rsidRPr="00946A5F" w:rsidRDefault="00067FC2" w:rsidP="00067FC2">
      <w:pPr>
        <w:pStyle w:val="3"/>
      </w:pPr>
      <w:r w:rsidRPr="00946A5F">
        <w:rPr>
          <w:rFonts w:hint="eastAsia"/>
        </w:rPr>
        <w:t>耕地红线</w:t>
      </w:r>
    </w:p>
    <w:p w:rsidR="00067FC2" w:rsidRPr="00946A5F" w:rsidRDefault="00067FC2" w:rsidP="00067FC2">
      <w:pPr>
        <w:ind w:firstLine="560"/>
      </w:pPr>
      <w:r w:rsidRPr="00946A5F">
        <w:rPr>
          <w:rFonts w:hint="eastAsia"/>
        </w:rPr>
        <w:t>（</w:t>
      </w:r>
      <w:r w:rsidRPr="00946A5F">
        <w:rPr>
          <w:rFonts w:hint="eastAsia"/>
        </w:rPr>
        <w:t>1</w:t>
      </w:r>
      <w:r w:rsidRPr="00946A5F">
        <w:rPr>
          <w:rFonts w:hint="eastAsia"/>
        </w:rPr>
        <w:t>）指标解释：本指标是对国家耕地保护制度执行情况的综合评定。耕地红线遵守情况根据《全国土地利用总体规划纲要（</w:t>
      </w:r>
      <w:r w:rsidRPr="00946A5F">
        <w:rPr>
          <w:rFonts w:hint="eastAsia"/>
        </w:rPr>
        <w:t>2006-2020</w:t>
      </w:r>
      <w:r w:rsidRPr="00946A5F">
        <w:rPr>
          <w:rFonts w:hint="eastAsia"/>
        </w:rPr>
        <w:t>年）》及地方政府确定的有关耕地保护约束性指标进行考核。</w:t>
      </w:r>
    </w:p>
    <w:p w:rsidR="00067FC2" w:rsidRPr="00946A5F" w:rsidRDefault="00067FC2" w:rsidP="00067FC2">
      <w:pPr>
        <w:ind w:firstLine="560"/>
      </w:pPr>
      <w:r w:rsidRPr="00946A5F">
        <w:rPr>
          <w:rFonts w:hint="eastAsia"/>
        </w:rPr>
        <w:t>（</w:t>
      </w:r>
      <w:r w:rsidRPr="00946A5F">
        <w:rPr>
          <w:rFonts w:hint="eastAsia"/>
        </w:rPr>
        <w:t>2</w:t>
      </w:r>
      <w:r w:rsidRPr="00946A5F">
        <w:rPr>
          <w:rFonts w:hint="eastAsia"/>
        </w:rPr>
        <w:t>）指标现状：</w:t>
      </w:r>
      <w:r w:rsidR="00FD2831" w:rsidRPr="00946A5F">
        <w:rPr>
          <w:rFonts w:hint="eastAsia"/>
        </w:rPr>
        <w:t>根据《广水市土地利用总体规划调整完善工作方案》，</w:t>
      </w:r>
      <w:r w:rsidR="00FD2831" w:rsidRPr="00946A5F">
        <w:rPr>
          <w:rFonts w:hint="eastAsia"/>
        </w:rPr>
        <w:t>2014</w:t>
      </w:r>
      <w:r w:rsidR="00FD2831" w:rsidRPr="00946A5F">
        <w:rPr>
          <w:rFonts w:hint="eastAsia"/>
        </w:rPr>
        <w:t>年起，</w:t>
      </w:r>
      <w:r w:rsidR="00D0733F" w:rsidRPr="00946A5F">
        <w:rPr>
          <w:rFonts w:hint="eastAsia"/>
        </w:rPr>
        <w:t>广水市</w:t>
      </w:r>
      <w:r w:rsidRPr="00946A5F">
        <w:rPr>
          <w:rFonts w:hint="eastAsia"/>
        </w:rPr>
        <w:t>耕地红线保护目标为“全市耕地保有量不少于</w:t>
      </w:r>
      <w:r w:rsidR="00FD2831" w:rsidRPr="00946A5F">
        <w:rPr>
          <w:rFonts w:hint="eastAsia"/>
        </w:rPr>
        <w:t>84610.58</w:t>
      </w:r>
      <w:r w:rsidR="00FD2831" w:rsidRPr="00946A5F">
        <w:rPr>
          <w:rFonts w:hint="eastAsia"/>
        </w:rPr>
        <w:t>公顷</w:t>
      </w:r>
      <w:r w:rsidRPr="00946A5F">
        <w:rPr>
          <w:rFonts w:hint="eastAsia"/>
        </w:rPr>
        <w:t>，基本农田不少于</w:t>
      </w:r>
      <w:r w:rsidR="00FD2831" w:rsidRPr="00946A5F">
        <w:rPr>
          <w:rFonts w:hint="eastAsia"/>
        </w:rPr>
        <w:t>60838.55</w:t>
      </w:r>
      <w:r w:rsidR="00FD2831" w:rsidRPr="00946A5F">
        <w:rPr>
          <w:rFonts w:hint="eastAsia"/>
        </w:rPr>
        <w:t>公顷</w:t>
      </w:r>
      <w:r w:rsidRPr="00946A5F">
        <w:rPr>
          <w:rFonts w:hint="eastAsia"/>
        </w:rPr>
        <w:t>，面积不减少，质量不降低，耕地红线不被逾越”，</w:t>
      </w:r>
      <w:r w:rsidRPr="00946A5F">
        <w:rPr>
          <w:rFonts w:hint="eastAsia"/>
        </w:rPr>
        <w:t>2016</w:t>
      </w:r>
      <w:r w:rsidR="00FD2831" w:rsidRPr="00946A5F">
        <w:rPr>
          <w:rFonts w:hint="eastAsia"/>
        </w:rPr>
        <w:t>年已完成当年</w:t>
      </w:r>
      <w:r w:rsidRPr="00946A5F">
        <w:rPr>
          <w:rFonts w:hint="eastAsia"/>
        </w:rPr>
        <w:t>目标。</w:t>
      </w:r>
    </w:p>
    <w:p w:rsidR="00067FC2" w:rsidRPr="00946A5F" w:rsidRDefault="00067FC2" w:rsidP="00067FC2">
      <w:pPr>
        <w:ind w:firstLine="560"/>
      </w:pPr>
      <w:r w:rsidRPr="00946A5F">
        <w:rPr>
          <w:rFonts w:hint="eastAsia"/>
        </w:rPr>
        <w:t>（</w:t>
      </w:r>
      <w:r w:rsidRPr="00946A5F">
        <w:rPr>
          <w:rFonts w:hint="eastAsia"/>
        </w:rPr>
        <w:t>3</w:t>
      </w:r>
      <w:r w:rsidRPr="00946A5F">
        <w:rPr>
          <w:rFonts w:hint="eastAsia"/>
        </w:rPr>
        <w:t>）达标评判：国家及省级生态文明建设示范市指标中关于耕地红线的要求均为遵守耕地红线保护目标，</w:t>
      </w:r>
      <w:r w:rsidRPr="00946A5F">
        <w:rPr>
          <w:rFonts w:hint="eastAsia"/>
        </w:rPr>
        <w:t>201</w:t>
      </w:r>
      <w:r w:rsidR="006A147B" w:rsidRPr="00946A5F">
        <w:rPr>
          <w:rFonts w:hint="eastAsia"/>
        </w:rPr>
        <w:t>7</w:t>
      </w:r>
      <w:r w:rsidRPr="00946A5F">
        <w:rPr>
          <w:rFonts w:hint="eastAsia"/>
        </w:rPr>
        <w:t>年已完成此要求，故</w:t>
      </w:r>
      <w:r w:rsidR="000D0558" w:rsidRPr="00946A5F">
        <w:rPr>
          <w:rFonts w:hint="eastAsia"/>
        </w:rPr>
        <w:t>该项指标在国家及省级两个层面</w:t>
      </w:r>
      <w:r w:rsidRPr="00946A5F">
        <w:rPr>
          <w:rFonts w:hint="eastAsia"/>
        </w:rPr>
        <w:t>均达标。</w:t>
      </w:r>
    </w:p>
    <w:p w:rsidR="00067FC2" w:rsidRPr="00946A5F" w:rsidRDefault="00067FC2" w:rsidP="00067FC2">
      <w:pPr>
        <w:pStyle w:val="3"/>
      </w:pPr>
      <w:r w:rsidRPr="00946A5F">
        <w:rPr>
          <w:rFonts w:hint="eastAsia"/>
        </w:rPr>
        <w:t>受保护地区占国土面积比例</w:t>
      </w:r>
    </w:p>
    <w:p w:rsidR="00067FC2" w:rsidRPr="00946A5F" w:rsidRDefault="00067FC2" w:rsidP="00067FC2">
      <w:pPr>
        <w:ind w:firstLine="560"/>
      </w:pPr>
      <w:r w:rsidRPr="00946A5F">
        <w:rPr>
          <w:rFonts w:hint="eastAsia"/>
        </w:rPr>
        <w:t>（</w:t>
      </w:r>
      <w:r w:rsidRPr="00946A5F">
        <w:rPr>
          <w:rFonts w:hint="eastAsia"/>
        </w:rPr>
        <w:t>1</w:t>
      </w:r>
      <w:r w:rsidRPr="00946A5F">
        <w:rPr>
          <w:rFonts w:hint="eastAsia"/>
        </w:rPr>
        <w:t>）指标解释：指行政区内生态保护红线区域、自然保护区、风景名胜区、森林公园、地质公园、湿地公园、饮用水源保护区、天然林、生态公益林等面积占行政区国土面积的百分比，上述区域面积不得重复计算。</w:t>
      </w:r>
    </w:p>
    <w:p w:rsidR="00067FC2" w:rsidRPr="00946A5F" w:rsidRDefault="00067FC2" w:rsidP="00067FC2">
      <w:pPr>
        <w:ind w:firstLine="560"/>
      </w:pPr>
      <w:r w:rsidRPr="00946A5F">
        <w:rPr>
          <w:rFonts w:hint="eastAsia"/>
        </w:rPr>
        <w:lastRenderedPageBreak/>
        <w:t>计算公式：</w:t>
      </w:r>
    </w:p>
    <w:p w:rsidR="00067FC2" w:rsidRPr="00946A5F" w:rsidRDefault="00067FC2" w:rsidP="00067FC2">
      <w:pPr>
        <w:adjustRightInd/>
        <w:snapToGrid/>
        <w:ind w:firstLine="560"/>
        <w:rPr>
          <w:rFonts w:eastAsia="宋体" w:cs="Times New Roman"/>
          <w:kern w:val="0"/>
          <w:szCs w:val="28"/>
        </w:rPr>
      </w:pPr>
      <w:r w:rsidRPr="00946A5F">
        <w:rPr>
          <w:rFonts w:eastAsia="宋体" w:cs="Times New Roman"/>
          <w:kern w:val="0"/>
          <w:szCs w:val="28"/>
        </w:rPr>
        <w:t>受保护地区占国土面积比例</w:t>
      </w:r>
      <w:r w:rsidRPr="00946A5F">
        <w:rPr>
          <w:rFonts w:eastAsia="宋体" w:cs="Times New Roman"/>
          <w:kern w:val="0"/>
          <w:szCs w:val="28"/>
        </w:rPr>
        <w:t>=</w:t>
      </w:r>
      <w:r w:rsidRPr="00946A5F">
        <w:rPr>
          <w:rFonts w:eastAsia="宋体" w:cs="Times New Roman"/>
          <w:kern w:val="0"/>
          <w:position w:val="-26"/>
          <w:szCs w:val="28"/>
        </w:rPr>
        <w:object w:dxaOrig="3855" w:dyaOrig="660">
          <v:shape id="_x0000_i1027" type="#_x0000_t75" style="width:195.45pt;height:33.45pt" o:ole="">
            <v:imagedata r:id="rId35" o:title=""/>
          </v:shape>
          <o:OLEObject Type="Embed" ProgID="Equation.3" ShapeID="_x0000_i1027" DrawAspect="Content" ObjectID="_1634989326" r:id="rId36"/>
        </w:object>
      </w:r>
    </w:p>
    <w:p w:rsidR="008E05A5" w:rsidRPr="00946A5F" w:rsidRDefault="008E05A5" w:rsidP="008E05A5">
      <w:pPr>
        <w:ind w:firstLine="560"/>
      </w:pPr>
      <w:r w:rsidRPr="00946A5F">
        <w:rPr>
          <w:rFonts w:hint="eastAsia"/>
        </w:rPr>
        <w:t>注：原则上按区域主要地貌类型对应的目标值进行考核；当行政区内平原、丘陵及山地面积占比相差不超过</w:t>
      </w:r>
      <w:r w:rsidRPr="00946A5F">
        <w:rPr>
          <w:rFonts w:hint="eastAsia"/>
        </w:rPr>
        <w:t>20%</w:t>
      </w:r>
      <w:r w:rsidRPr="00946A5F">
        <w:rPr>
          <w:rFonts w:hint="eastAsia"/>
        </w:rPr>
        <w:t>时，按照平原、丘陵及山地加权目标值进行考核。</w:t>
      </w:r>
    </w:p>
    <w:p w:rsidR="00067FC2" w:rsidRPr="00946A5F" w:rsidRDefault="00067FC2" w:rsidP="00067FC2">
      <w:pPr>
        <w:ind w:firstLine="560"/>
      </w:pPr>
      <w:r w:rsidRPr="00946A5F">
        <w:rPr>
          <w:rFonts w:hint="eastAsia"/>
        </w:rPr>
        <w:t>（</w:t>
      </w:r>
      <w:r w:rsidRPr="00946A5F">
        <w:rPr>
          <w:rFonts w:hint="eastAsia"/>
        </w:rPr>
        <w:t>2</w:t>
      </w:r>
      <w:r w:rsidRPr="00946A5F">
        <w:rPr>
          <w:rFonts w:hint="eastAsia"/>
        </w:rPr>
        <w:t>）指标现状：如表</w:t>
      </w:r>
      <w:r w:rsidR="00F64108" w:rsidRPr="00946A5F">
        <w:rPr>
          <w:rFonts w:hint="eastAsia"/>
        </w:rPr>
        <w:t>1</w:t>
      </w:r>
      <w:r w:rsidR="00F72862" w:rsidRPr="00946A5F">
        <w:rPr>
          <w:rFonts w:hint="eastAsia"/>
        </w:rPr>
        <w:t>5</w:t>
      </w:r>
      <w:r w:rsidRPr="00946A5F">
        <w:rPr>
          <w:rFonts w:hint="eastAsia"/>
        </w:rPr>
        <w:t>-</w:t>
      </w:r>
      <w:r w:rsidR="00F64108" w:rsidRPr="00946A5F">
        <w:rPr>
          <w:rFonts w:hint="eastAsia"/>
        </w:rPr>
        <w:t>1</w:t>
      </w:r>
      <w:r w:rsidRPr="00946A5F">
        <w:rPr>
          <w:rFonts w:hint="eastAsia"/>
        </w:rPr>
        <w:t>-2</w:t>
      </w:r>
      <w:r w:rsidRPr="00946A5F">
        <w:rPr>
          <w:rFonts w:hint="eastAsia"/>
        </w:rPr>
        <w:t>所示，湖北省生态保护红线划定方案中</w:t>
      </w:r>
      <w:r w:rsidR="00D0733F" w:rsidRPr="00946A5F">
        <w:rPr>
          <w:rFonts w:hint="eastAsia"/>
        </w:rPr>
        <w:t>广水市</w:t>
      </w:r>
      <w:r w:rsidRPr="00946A5F">
        <w:rPr>
          <w:rFonts w:hint="eastAsia"/>
        </w:rPr>
        <w:t>生态</w:t>
      </w:r>
      <w:r w:rsidR="002C47DE" w:rsidRPr="00946A5F">
        <w:rPr>
          <w:rFonts w:hint="eastAsia"/>
        </w:rPr>
        <w:t>保护</w:t>
      </w:r>
      <w:r w:rsidRPr="00946A5F">
        <w:rPr>
          <w:rFonts w:hint="eastAsia"/>
        </w:rPr>
        <w:t>红线区域总面积为</w:t>
      </w:r>
      <w:r w:rsidR="00FD2831" w:rsidRPr="00946A5F">
        <w:rPr>
          <w:rFonts w:hint="eastAsia"/>
        </w:rPr>
        <w:t>237.32</w:t>
      </w:r>
      <w:r w:rsidRPr="00946A5F">
        <w:rPr>
          <w:rFonts w:hint="eastAsia"/>
        </w:rPr>
        <w:t>km</w:t>
      </w:r>
      <w:r w:rsidRPr="00946A5F">
        <w:rPr>
          <w:rFonts w:hint="eastAsia"/>
          <w:vertAlign w:val="superscript"/>
        </w:rPr>
        <w:t>2</w:t>
      </w:r>
      <w:r w:rsidRPr="00946A5F">
        <w:rPr>
          <w:rFonts w:hint="eastAsia"/>
        </w:rPr>
        <w:t>，均为受保护地区；其余区域中，未纳入湖北省生态保护红线的</w:t>
      </w:r>
      <w:r w:rsidR="00FD2831" w:rsidRPr="00946A5F">
        <w:rPr>
          <w:rFonts w:hint="eastAsia"/>
        </w:rPr>
        <w:t>主要为全市天然林，</w:t>
      </w:r>
      <w:r w:rsidRPr="00946A5F">
        <w:rPr>
          <w:rFonts w:hint="eastAsia"/>
        </w:rPr>
        <w:t>总面积为</w:t>
      </w:r>
      <w:r w:rsidR="00FD2831" w:rsidRPr="00946A5F">
        <w:rPr>
          <w:rFonts w:hint="eastAsia"/>
        </w:rPr>
        <w:t>266.73</w:t>
      </w:r>
      <w:r w:rsidRPr="00946A5F">
        <w:rPr>
          <w:rFonts w:hint="eastAsia"/>
        </w:rPr>
        <w:t>km</w:t>
      </w:r>
      <w:r w:rsidRPr="00946A5F">
        <w:rPr>
          <w:rFonts w:hint="eastAsia"/>
          <w:vertAlign w:val="superscript"/>
        </w:rPr>
        <w:t>2</w:t>
      </w:r>
      <w:r w:rsidRPr="00946A5F">
        <w:rPr>
          <w:rFonts w:hint="eastAsia"/>
        </w:rPr>
        <w:t>，</w:t>
      </w:r>
      <w:r w:rsidR="00FD2831" w:rsidRPr="00946A5F">
        <w:rPr>
          <w:rFonts w:hint="eastAsia"/>
        </w:rPr>
        <w:t>由于天然林中含有中华山林场部分，需要扣除与生态保护红线重复部分（</w:t>
      </w:r>
      <w:r w:rsidR="00FD2831" w:rsidRPr="00946A5F">
        <w:rPr>
          <w:rFonts w:hint="eastAsia"/>
        </w:rPr>
        <w:t>3.43km</w:t>
      </w:r>
      <w:r w:rsidR="00FD2831" w:rsidRPr="00946A5F">
        <w:rPr>
          <w:rFonts w:hint="eastAsia"/>
          <w:vertAlign w:val="superscript"/>
        </w:rPr>
        <w:t>2</w:t>
      </w:r>
      <w:r w:rsidR="00FD2831" w:rsidRPr="00946A5F">
        <w:rPr>
          <w:rFonts w:hint="eastAsia"/>
        </w:rPr>
        <w:t>），即</w:t>
      </w:r>
      <w:r w:rsidRPr="00946A5F">
        <w:rPr>
          <w:rFonts w:hint="eastAsia"/>
        </w:rPr>
        <w:t>则</w:t>
      </w:r>
      <w:r w:rsidR="00D0733F" w:rsidRPr="00946A5F">
        <w:rPr>
          <w:rFonts w:hint="eastAsia"/>
        </w:rPr>
        <w:t>广水市</w:t>
      </w:r>
      <w:r w:rsidRPr="00946A5F">
        <w:rPr>
          <w:rFonts w:hint="eastAsia"/>
        </w:rPr>
        <w:t>受保护地区总面积为</w:t>
      </w:r>
      <w:r w:rsidR="00FD2831" w:rsidRPr="00946A5F">
        <w:rPr>
          <w:rFonts w:hint="eastAsia"/>
        </w:rPr>
        <w:t>237.32</w:t>
      </w:r>
      <w:r w:rsidRPr="00946A5F">
        <w:rPr>
          <w:rFonts w:hint="eastAsia"/>
        </w:rPr>
        <w:t>+</w:t>
      </w:r>
      <w:r w:rsidR="00FD2831" w:rsidRPr="00946A5F">
        <w:rPr>
          <w:rFonts w:hint="eastAsia"/>
        </w:rPr>
        <w:t>（</w:t>
      </w:r>
      <w:r w:rsidRPr="00946A5F">
        <w:rPr>
          <w:rFonts w:hint="eastAsia"/>
        </w:rPr>
        <w:t>2</w:t>
      </w:r>
      <w:r w:rsidR="00FD2831" w:rsidRPr="00946A5F">
        <w:rPr>
          <w:rFonts w:hint="eastAsia"/>
        </w:rPr>
        <w:t>66.73-3.43</w:t>
      </w:r>
      <w:r w:rsidR="00FD2831" w:rsidRPr="00946A5F">
        <w:rPr>
          <w:rFonts w:hint="eastAsia"/>
        </w:rPr>
        <w:t>）</w:t>
      </w:r>
      <w:r w:rsidRPr="00946A5F">
        <w:rPr>
          <w:rFonts w:hint="eastAsia"/>
        </w:rPr>
        <w:t>=</w:t>
      </w:r>
      <w:r w:rsidR="00FD2831" w:rsidRPr="00946A5F">
        <w:rPr>
          <w:rFonts w:hint="eastAsia"/>
        </w:rPr>
        <w:t>500.62</w:t>
      </w:r>
      <w:r w:rsidRPr="00946A5F">
        <w:rPr>
          <w:rFonts w:hint="eastAsia"/>
        </w:rPr>
        <w:t>km</w:t>
      </w:r>
      <w:r w:rsidRPr="00946A5F">
        <w:rPr>
          <w:rFonts w:hint="eastAsia"/>
          <w:vertAlign w:val="superscript"/>
        </w:rPr>
        <w:t>2</w:t>
      </w:r>
      <w:r w:rsidRPr="00946A5F">
        <w:rPr>
          <w:rFonts w:hint="eastAsia"/>
        </w:rPr>
        <w:t>，</w:t>
      </w:r>
      <w:r w:rsidR="00FD2831" w:rsidRPr="00946A5F">
        <w:rPr>
          <w:rFonts w:hint="eastAsia"/>
        </w:rPr>
        <w:t>广水市国土面积为</w:t>
      </w:r>
      <w:r w:rsidR="00FD2831" w:rsidRPr="00946A5F">
        <w:t>2647km</w:t>
      </w:r>
      <w:r w:rsidR="00FD2831" w:rsidRPr="00946A5F">
        <w:rPr>
          <w:rFonts w:hint="eastAsia"/>
          <w:vertAlign w:val="superscript"/>
        </w:rPr>
        <w:t>2</w:t>
      </w:r>
      <w:r w:rsidR="00FD2831" w:rsidRPr="00946A5F">
        <w:rPr>
          <w:rFonts w:hint="eastAsia"/>
        </w:rPr>
        <w:t>，</w:t>
      </w:r>
      <w:r w:rsidRPr="00946A5F">
        <w:rPr>
          <w:rFonts w:hint="eastAsia"/>
        </w:rPr>
        <w:t>占</w:t>
      </w:r>
      <w:r w:rsidR="00D0733F" w:rsidRPr="00946A5F">
        <w:rPr>
          <w:rFonts w:hint="eastAsia"/>
        </w:rPr>
        <w:t>广水市</w:t>
      </w:r>
      <w:r w:rsidRPr="00946A5F">
        <w:rPr>
          <w:rFonts w:hint="eastAsia"/>
        </w:rPr>
        <w:t>国土面积的比例为</w:t>
      </w:r>
      <w:r w:rsidRPr="00946A5F">
        <w:rPr>
          <w:rFonts w:hint="eastAsia"/>
        </w:rPr>
        <w:t>1</w:t>
      </w:r>
      <w:r w:rsidR="00FD2831" w:rsidRPr="00946A5F">
        <w:rPr>
          <w:rFonts w:hint="eastAsia"/>
        </w:rPr>
        <w:t>8.91</w:t>
      </w:r>
      <w:r w:rsidRPr="00946A5F">
        <w:rPr>
          <w:rFonts w:hint="eastAsia"/>
        </w:rPr>
        <w:t>%</w:t>
      </w:r>
      <w:r w:rsidRPr="00946A5F">
        <w:rPr>
          <w:rFonts w:hint="eastAsia"/>
        </w:rPr>
        <w:t>。</w:t>
      </w:r>
    </w:p>
    <w:p w:rsidR="00067FC2" w:rsidRPr="00946A5F" w:rsidRDefault="00067FC2" w:rsidP="00067FC2">
      <w:pPr>
        <w:pStyle w:val="a5"/>
      </w:pPr>
      <w:r w:rsidRPr="00946A5F">
        <w:t>表</w:t>
      </w:r>
      <w:r w:rsidR="00F64108" w:rsidRPr="00946A5F">
        <w:rPr>
          <w:rFonts w:hint="eastAsia"/>
        </w:rPr>
        <w:t>1</w:t>
      </w:r>
      <w:r w:rsidR="00F72862" w:rsidRPr="00946A5F">
        <w:rPr>
          <w:rFonts w:hint="eastAsia"/>
        </w:rPr>
        <w:t>5</w:t>
      </w:r>
      <w:r w:rsidRPr="00946A5F">
        <w:t>-</w:t>
      </w:r>
      <w:r w:rsidR="00F64108" w:rsidRPr="00946A5F">
        <w:rPr>
          <w:rFonts w:hint="eastAsia"/>
        </w:rPr>
        <w:t>1</w:t>
      </w:r>
      <w:r w:rsidRPr="00946A5F">
        <w:t>-2</w:t>
      </w:r>
      <w:r w:rsidRPr="00946A5F">
        <w:rPr>
          <w:rFonts w:hint="eastAsia"/>
        </w:rPr>
        <w:t xml:space="preserve"> </w:t>
      </w:r>
      <w:r w:rsidR="00D0733F" w:rsidRPr="00946A5F">
        <w:t>广水市</w:t>
      </w:r>
      <w:r w:rsidRPr="00946A5F">
        <w:t>受保护地区一览表</w:t>
      </w:r>
    </w:p>
    <w:tbl>
      <w:tblPr>
        <w:tblStyle w:val="210"/>
        <w:tblW w:w="9854" w:type="dxa"/>
        <w:tblLayout w:type="fixed"/>
        <w:tblLook w:val="04A0" w:firstRow="1" w:lastRow="0" w:firstColumn="1" w:lastColumn="0" w:noHBand="0" w:noVBand="1"/>
      </w:tblPr>
      <w:tblGrid>
        <w:gridCol w:w="649"/>
        <w:gridCol w:w="2578"/>
        <w:gridCol w:w="2835"/>
        <w:gridCol w:w="1321"/>
        <w:gridCol w:w="2471"/>
      </w:tblGrid>
      <w:tr w:rsidR="00067FC2" w:rsidRPr="00946A5F" w:rsidTr="00FD2831">
        <w:trPr>
          <w:trHeight w:val="397"/>
        </w:trPr>
        <w:tc>
          <w:tcPr>
            <w:tcW w:w="649" w:type="dxa"/>
            <w:tcBorders>
              <w:top w:val="single" w:sz="12" w:space="0" w:color="auto"/>
              <w:bottom w:val="single" w:sz="12" w:space="0" w:color="auto"/>
            </w:tcBorders>
          </w:tcPr>
          <w:p w:rsidR="00067FC2" w:rsidRPr="00946A5F" w:rsidRDefault="00067FC2" w:rsidP="00067FC2">
            <w:pPr>
              <w:widowControl/>
              <w:spacing w:line="240" w:lineRule="auto"/>
              <w:ind w:firstLineChars="0" w:firstLine="0"/>
              <w:jc w:val="center"/>
              <w:rPr>
                <w:b/>
                <w:bCs/>
                <w:sz w:val="21"/>
                <w:szCs w:val="21"/>
              </w:rPr>
            </w:pPr>
            <w:r w:rsidRPr="00946A5F">
              <w:rPr>
                <w:b/>
                <w:bCs/>
                <w:sz w:val="21"/>
                <w:szCs w:val="21"/>
              </w:rPr>
              <w:t>序号</w:t>
            </w:r>
          </w:p>
        </w:tc>
        <w:tc>
          <w:tcPr>
            <w:tcW w:w="2578" w:type="dxa"/>
            <w:tcBorders>
              <w:top w:val="single" w:sz="12" w:space="0" w:color="auto"/>
              <w:bottom w:val="single" w:sz="12" w:space="0" w:color="auto"/>
            </w:tcBorders>
          </w:tcPr>
          <w:p w:rsidR="00067FC2" w:rsidRPr="00946A5F" w:rsidRDefault="00067FC2" w:rsidP="00067FC2">
            <w:pPr>
              <w:widowControl/>
              <w:spacing w:line="240" w:lineRule="auto"/>
              <w:ind w:firstLineChars="0" w:firstLine="0"/>
              <w:jc w:val="center"/>
              <w:rPr>
                <w:b/>
                <w:bCs/>
                <w:sz w:val="21"/>
                <w:szCs w:val="21"/>
              </w:rPr>
            </w:pPr>
            <w:r w:rsidRPr="00946A5F">
              <w:rPr>
                <w:b/>
                <w:bCs/>
                <w:sz w:val="21"/>
                <w:szCs w:val="21"/>
              </w:rPr>
              <w:t>类别</w:t>
            </w:r>
          </w:p>
        </w:tc>
        <w:tc>
          <w:tcPr>
            <w:tcW w:w="2835" w:type="dxa"/>
            <w:tcBorders>
              <w:top w:val="single" w:sz="12" w:space="0" w:color="auto"/>
              <w:bottom w:val="single" w:sz="12" w:space="0" w:color="auto"/>
            </w:tcBorders>
          </w:tcPr>
          <w:p w:rsidR="00067FC2" w:rsidRPr="00946A5F" w:rsidRDefault="00067FC2" w:rsidP="00067FC2">
            <w:pPr>
              <w:widowControl/>
              <w:spacing w:line="240" w:lineRule="auto"/>
              <w:ind w:firstLineChars="0" w:firstLine="0"/>
              <w:jc w:val="center"/>
              <w:rPr>
                <w:b/>
                <w:bCs/>
                <w:sz w:val="21"/>
                <w:szCs w:val="21"/>
              </w:rPr>
            </w:pPr>
            <w:r w:rsidRPr="00946A5F">
              <w:rPr>
                <w:rFonts w:hint="eastAsia"/>
                <w:b/>
                <w:bCs/>
                <w:sz w:val="21"/>
                <w:szCs w:val="21"/>
              </w:rPr>
              <w:t>受保护地区</w:t>
            </w:r>
            <w:r w:rsidRPr="00946A5F">
              <w:rPr>
                <w:b/>
                <w:bCs/>
                <w:sz w:val="21"/>
                <w:szCs w:val="21"/>
              </w:rPr>
              <w:t>名称</w:t>
            </w:r>
          </w:p>
        </w:tc>
        <w:tc>
          <w:tcPr>
            <w:tcW w:w="1321" w:type="dxa"/>
            <w:tcBorders>
              <w:top w:val="single" w:sz="12" w:space="0" w:color="auto"/>
              <w:bottom w:val="single" w:sz="12" w:space="0" w:color="auto"/>
            </w:tcBorders>
          </w:tcPr>
          <w:p w:rsidR="00067FC2" w:rsidRPr="00946A5F" w:rsidRDefault="00067FC2" w:rsidP="00067FC2">
            <w:pPr>
              <w:widowControl/>
              <w:spacing w:line="240" w:lineRule="auto"/>
              <w:ind w:firstLineChars="0" w:firstLine="0"/>
              <w:jc w:val="center"/>
              <w:rPr>
                <w:b/>
                <w:bCs/>
                <w:sz w:val="21"/>
                <w:szCs w:val="21"/>
              </w:rPr>
            </w:pPr>
            <w:r w:rsidRPr="00946A5F">
              <w:rPr>
                <w:b/>
                <w:bCs/>
                <w:sz w:val="21"/>
                <w:szCs w:val="21"/>
              </w:rPr>
              <w:t>行政区</w:t>
            </w:r>
          </w:p>
        </w:tc>
        <w:tc>
          <w:tcPr>
            <w:tcW w:w="2471" w:type="dxa"/>
            <w:tcBorders>
              <w:top w:val="single" w:sz="12" w:space="0" w:color="auto"/>
              <w:bottom w:val="single" w:sz="12" w:space="0" w:color="auto"/>
            </w:tcBorders>
          </w:tcPr>
          <w:p w:rsidR="00067FC2" w:rsidRPr="00946A5F" w:rsidRDefault="00067FC2" w:rsidP="00067FC2">
            <w:pPr>
              <w:widowControl/>
              <w:spacing w:line="240" w:lineRule="auto"/>
              <w:ind w:firstLineChars="0" w:firstLine="0"/>
              <w:jc w:val="center"/>
              <w:rPr>
                <w:b/>
                <w:bCs/>
                <w:sz w:val="21"/>
                <w:szCs w:val="21"/>
              </w:rPr>
            </w:pPr>
            <w:r w:rsidRPr="00946A5F">
              <w:rPr>
                <w:b/>
                <w:bCs/>
                <w:sz w:val="21"/>
                <w:szCs w:val="21"/>
              </w:rPr>
              <w:t>保护区面积（平方公里）</w:t>
            </w:r>
          </w:p>
        </w:tc>
      </w:tr>
      <w:tr w:rsidR="00067FC2" w:rsidRPr="00946A5F" w:rsidTr="00FD2831">
        <w:trPr>
          <w:trHeight w:val="397"/>
        </w:trPr>
        <w:tc>
          <w:tcPr>
            <w:tcW w:w="649" w:type="dxa"/>
            <w:tcBorders>
              <w:top w:val="single" w:sz="12" w:space="0" w:color="auto"/>
            </w:tcBorders>
          </w:tcPr>
          <w:p w:rsidR="00067FC2" w:rsidRPr="00946A5F" w:rsidRDefault="00067FC2" w:rsidP="00067FC2">
            <w:pPr>
              <w:widowControl/>
              <w:spacing w:line="240" w:lineRule="auto"/>
              <w:ind w:firstLineChars="0" w:firstLine="0"/>
              <w:jc w:val="center"/>
              <w:rPr>
                <w:sz w:val="21"/>
                <w:szCs w:val="21"/>
              </w:rPr>
            </w:pPr>
            <w:r w:rsidRPr="00946A5F">
              <w:rPr>
                <w:rFonts w:hint="eastAsia"/>
                <w:sz w:val="21"/>
                <w:szCs w:val="21"/>
              </w:rPr>
              <w:t>1</w:t>
            </w:r>
          </w:p>
        </w:tc>
        <w:tc>
          <w:tcPr>
            <w:tcW w:w="2578" w:type="dxa"/>
            <w:tcBorders>
              <w:top w:val="single" w:sz="12" w:space="0" w:color="auto"/>
            </w:tcBorders>
          </w:tcPr>
          <w:p w:rsidR="00067FC2" w:rsidRPr="00946A5F" w:rsidRDefault="00067FC2" w:rsidP="00067FC2">
            <w:pPr>
              <w:widowControl/>
              <w:spacing w:line="240" w:lineRule="auto"/>
              <w:ind w:firstLineChars="0" w:firstLine="0"/>
              <w:jc w:val="center"/>
              <w:rPr>
                <w:sz w:val="21"/>
                <w:szCs w:val="21"/>
              </w:rPr>
            </w:pPr>
            <w:r w:rsidRPr="00946A5F">
              <w:rPr>
                <w:rFonts w:hint="eastAsia"/>
                <w:sz w:val="21"/>
                <w:szCs w:val="21"/>
              </w:rPr>
              <w:t>湖北省生态</w:t>
            </w:r>
            <w:r w:rsidR="002C47DE" w:rsidRPr="00946A5F">
              <w:rPr>
                <w:rFonts w:hint="eastAsia"/>
                <w:sz w:val="21"/>
                <w:szCs w:val="21"/>
              </w:rPr>
              <w:t>保护</w:t>
            </w:r>
            <w:r w:rsidRPr="00946A5F">
              <w:rPr>
                <w:rFonts w:hint="eastAsia"/>
                <w:sz w:val="21"/>
                <w:szCs w:val="21"/>
              </w:rPr>
              <w:t>红线</w:t>
            </w:r>
          </w:p>
        </w:tc>
        <w:tc>
          <w:tcPr>
            <w:tcW w:w="2835" w:type="dxa"/>
            <w:tcBorders>
              <w:top w:val="single" w:sz="12" w:space="0" w:color="auto"/>
            </w:tcBorders>
          </w:tcPr>
          <w:p w:rsidR="00067FC2" w:rsidRPr="00946A5F" w:rsidRDefault="00067FC2" w:rsidP="00067FC2">
            <w:pPr>
              <w:widowControl/>
              <w:spacing w:line="240" w:lineRule="auto"/>
              <w:ind w:firstLineChars="0" w:firstLine="0"/>
              <w:jc w:val="center"/>
              <w:rPr>
                <w:sz w:val="21"/>
                <w:szCs w:val="21"/>
              </w:rPr>
            </w:pPr>
            <w:r w:rsidRPr="00946A5F">
              <w:rPr>
                <w:rFonts w:hint="eastAsia"/>
                <w:sz w:val="21"/>
                <w:szCs w:val="21"/>
              </w:rPr>
              <w:t>—</w:t>
            </w:r>
          </w:p>
        </w:tc>
        <w:tc>
          <w:tcPr>
            <w:tcW w:w="1321" w:type="dxa"/>
            <w:tcBorders>
              <w:top w:val="single" w:sz="12" w:space="0" w:color="auto"/>
            </w:tcBorders>
          </w:tcPr>
          <w:p w:rsidR="00067FC2" w:rsidRPr="00946A5F" w:rsidRDefault="00D0733F" w:rsidP="00067FC2">
            <w:pPr>
              <w:widowControl/>
              <w:spacing w:line="240" w:lineRule="auto"/>
              <w:ind w:firstLineChars="0" w:firstLine="0"/>
              <w:jc w:val="center"/>
              <w:rPr>
                <w:sz w:val="21"/>
                <w:szCs w:val="21"/>
              </w:rPr>
            </w:pPr>
            <w:r w:rsidRPr="00946A5F">
              <w:rPr>
                <w:rFonts w:hint="eastAsia"/>
                <w:sz w:val="21"/>
                <w:szCs w:val="21"/>
              </w:rPr>
              <w:t>广水市</w:t>
            </w:r>
          </w:p>
        </w:tc>
        <w:tc>
          <w:tcPr>
            <w:tcW w:w="2471" w:type="dxa"/>
            <w:tcBorders>
              <w:top w:val="single" w:sz="12" w:space="0" w:color="auto"/>
            </w:tcBorders>
          </w:tcPr>
          <w:p w:rsidR="00067FC2" w:rsidRPr="00946A5F" w:rsidRDefault="00FD2831" w:rsidP="00067FC2">
            <w:pPr>
              <w:widowControl/>
              <w:spacing w:line="240" w:lineRule="auto"/>
              <w:ind w:firstLineChars="0" w:firstLine="0"/>
              <w:jc w:val="center"/>
              <w:rPr>
                <w:sz w:val="21"/>
                <w:szCs w:val="21"/>
              </w:rPr>
            </w:pPr>
            <w:r w:rsidRPr="00946A5F">
              <w:rPr>
                <w:rFonts w:hint="eastAsia"/>
                <w:sz w:val="21"/>
                <w:szCs w:val="21"/>
              </w:rPr>
              <w:t>237.32</w:t>
            </w:r>
          </w:p>
        </w:tc>
      </w:tr>
      <w:tr w:rsidR="00067FC2" w:rsidRPr="00946A5F" w:rsidTr="00FD2831">
        <w:trPr>
          <w:trHeight w:val="397"/>
        </w:trPr>
        <w:tc>
          <w:tcPr>
            <w:tcW w:w="649" w:type="dxa"/>
          </w:tcPr>
          <w:p w:rsidR="00067FC2" w:rsidRPr="00946A5F" w:rsidRDefault="00FD2831" w:rsidP="00067FC2">
            <w:pPr>
              <w:widowControl/>
              <w:spacing w:line="240" w:lineRule="auto"/>
              <w:ind w:firstLineChars="0" w:firstLine="0"/>
              <w:jc w:val="center"/>
              <w:rPr>
                <w:sz w:val="21"/>
                <w:szCs w:val="21"/>
              </w:rPr>
            </w:pPr>
            <w:r w:rsidRPr="00946A5F">
              <w:rPr>
                <w:rFonts w:hint="eastAsia"/>
                <w:sz w:val="21"/>
                <w:szCs w:val="21"/>
              </w:rPr>
              <w:t>2</w:t>
            </w:r>
          </w:p>
        </w:tc>
        <w:tc>
          <w:tcPr>
            <w:tcW w:w="2578" w:type="dxa"/>
          </w:tcPr>
          <w:p w:rsidR="00067FC2" w:rsidRPr="00946A5F" w:rsidRDefault="00067FC2" w:rsidP="00067FC2">
            <w:pPr>
              <w:widowControl/>
              <w:spacing w:line="240" w:lineRule="auto"/>
              <w:ind w:firstLineChars="0" w:firstLine="0"/>
              <w:jc w:val="center"/>
              <w:rPr>
                <w:sz w:val="21"/>
                <w:szCs w:val="21"/>
              </w:rPr>
            </w:pPr>
            <w:r w:rsidRPr="00946A5F">
              <w:rPr>
                <w:rFonts w:hint="eastAsia"/>
                <w:sz w:val="21"/>
                <w:szCs w:val="21"/>
              </w:rPr>
              <w:t>林地</w:t>
            </w:r>
          </w:p>
        </w:tc>
        <w:tc>
          <w:tcPr>
            <w:tcW w:w="2835" w:type="dxa"/>
          </w:tcPr>
          <w:p w:rsidR="00067FC2" w:rsidRPr="00946A5F" w:rsidRDefault="00FD2831" w:rsidP="00067FC2">
            <w:pPr>
              <w:widowControl/>
              <w:spacing w:line="240" w:lineRule="auto"/>
              <w:ind w:firstLineChars="0" w:firstLine="0"/>
              <w:jc w:val="center"/>
              <w:rPr>
                <w:sz w:val="21"/>
                <w:szCs w:val="21"/>
              </w:rPr>
            </w:pPr>
            <w:r w:rsidRPr="00946A5F">
              <w:rPr>
                <w:rFonts w:hint="eastAsia"/>
                <w:sz w:val="21"/>
                <w:szCs w:val="21"/>
              </w:rPr>
              <w:t>天然</w:t>
            </w:r>
            <w:r w:rsidR="00067FC2" w:rsidRPr="00946A5F">
              <w:rPr>
                <w:rFonts w:hint="eastAsia"/>
                <w:sz w:val="21"/>
                <w:szCs w:val="21"/>
              </w:rPr>
              <w:t>林</w:t>
            </w:r>
          </w:p>
        </w:tc>
        <w:tc>
          <w:tcPr>
            <w:tcW w:w="1321" w:type="dxa"/>
          </w:tcPr>
          <w:p w:rsidR="00067FC2" w:rsidRPr="00946A5F" w:rsidRDefault="00D0733F" w:rsidP="00067FC2">
            <w:pPr>
              <w:widowControl/>
              <w:spacing w:line="240" w:lineRule="auto"/>
              <w:ind w:firstLineChars="0" w:firstLine="0"/>
              <w:jc w:val="center"/>
              <w:rPr>
                <w:sz w:val="21"/>
                <w:szCs w:val="21"/>
              </w:rPr>
            </w:pPr>
            <w:r w:rsidRPr="00946A5F">
              <w:rPr>
                <w:rFonts w:hint="eastAsia"/>
                <w:sz w:val="21"/>
                <w:szCs w:val="21"/>
              </w:rPr>
              <w:t>广水市</w:t>
            </w:r>
          </w:p>
        </w:tc>
        <w:tc>
          <w:tcPr>
            <w:tcW w:w="2471" w:type="dxa"/>
          </w:tcPr>
          <w:p w:rsidR="00067FC2" w:rsidRPr="00946A5F" w:rsidRDefault="00FD2831" w:rsidP="00067FC2">
            <w:pPr>
              <w:widowControl/>
              <w:spacing w:line="240" w:lineRule="auto"/>
              <w:ind w:firstLineChars="0" w:firstLine="0"/>
              <w:jc w:val="center"/>
              <w:rPr>
                <w:sz w:val="21"/>
                <w:szCs w:val="21"/>
              </w:rPr>
            </w:pPr>
            <w:r w:rsidRPr="00946A5F">
              <w:rPr>
                <w:sz w:val="21"/>
                <w:szCs w:val="21"/>
              </w:rPr>
              <w:t>266.73</w:t>
            </w:r>
          </w:p>
        </w:tc>
      </w:tr>
      <w:tr w:rsidR="00FD2831" w:rsidRPr="00946A5F" w:rsidTr="00FD2831">
        <w:trPr>
          <w:trHeight w:val="397"/>
        </w:trPr>
        <w:tc>
          <w:tcPr>
            <w:tcW w:w="649" w:type="dxa"/>
          </w:tcPr>
          <w:p w:rsidR="00FD2831" w:rsidRPr="00946A5F" w:rsidRDefault="00FD2831" w:rsidP="00067FC2">
            <w:pPr>
              <w:widowControl/>
              <w:spacing w:line="240" w:lineRule="auto"/>
              <w:ind w:firstLineChars="0" w:firstLine="0"/>
              <w:jc w:val="center"/>
              <w:rPr>
                <w:sz w:val="21"/>
              </w:rPr>
            </w:pPr>
            <w:r w:rsidRPr="00946A5F">
              <w:rPr>
                <w:rFonts w:hint="eastAsia"/>
                <w:sz w:val="21"/>
              </w:rPr>
              <w:t>3</w:t>
            </w:r>
          </w:p>
        </w:tc>
        <w:tc>
          <w:tcPr>
            <w:tcW w:w="2578" w:type="dxa"/>
          </w:tcPr>
          <w:p w:rsidR="00FD2831" w:rsidRPr="00946A5F" w:rsidRDefault="00FD2831" w:rsidP="00067FC2">
            <w:pPr>
              <w:widowControl/>
              <w:spacing w:line="240" w:lineRule="auto"/>
              <w:ind w:firstLineChars="0" w:firstLine="0"/>
              <w:jc w:val="center"/>
              <w:rPr>
                <w:sz w:val="21"/>
              </w:rPr>
            </w:pPr>
            <w:r w:rsidRPr="00946A5F">
              <w:rPr>
                <w:rFonts w:hint="eastAsia"/>
                <w:sz w:val="21"/>
              </w:rPr>
              <w:t>林地</w:t>
            </w:r>
          </w:p>
        </w:tc>
        <w:tc>
          <w:tcPr>
            <w:tcW w:w="2835" w:type="dxa"/>
          </w:tcPr>
          <w:p w:rsidR="00FD2831" w:rsidRPr="00946A5F" w:rsidRDefault="00FD2831" w:rsidP="00067FC2">
            <w:pPr>
              <w:widowControl/>
              <w:spacing w:line="240" w:lineRule="auto"/>
              <w:ind w:firstLineChars="0" w:firstLine="0"/>
              <w:jc w:val="center"/>
              <w:rPr>
                <w:sz w:val="21"/>
              </w:rPr>
            </w:pPr>
            <w:r w:rsidRPr="00946A5F">
              <w:rPr>
                <w:rFonts w:hint="eastAsia"/>
                <w:sz w:val="21"/>
              </w:rPr>
              <w:t>天然林与生态红线重复部分</w:t>
            </w:r>
          </w:p>
        </w:tc>
        <w:tc>
          <w:tcPr>
            <w:tcW w:w="1321" w:type="dxa"/>
          </w:tcPr>
          <w:p w:rsidR="00FD2831" w:rsidRPr="00946A5F" w:rsidRDefault="00FD2831" w:rsidP="00067FC2">
            <w:pPr>
              <w:widowControl/>
              <w:spacing w:line="240" w:lineRule="auto"/>
              <w:ind w:firstLineChars="0" w:firstLine="0"/>
              <w:jc w:val="center"/>
              <w:rPr>
                <w:sz w:val="21"/>
              </w:rPr>
            </w:pPr>
            <w:r w:rsidRPr="00946A5F">
              <w:rPr>
                <w:rFonts w:hint="eastAsia"/>
                <w:sz w:val="21"/>
              </w:rPr>
              <w:t>中华山林场</w:t>
            </w:r>
          </w:p>
        </w:tc>
        <w:tc>
          <w:tcPr>
            <w:tcW w:w="2471" w:type="dxa"/>
          </w:tcPr>
          <w:p w:rsidR="00FD2831" w:rsidRPr="00946A5F" w:rsidRDefault="00FD2831" w:rsidP="00067FC2">
            <w:pPr>
              <w:widowControl/>
              <w:spacing w:line="240" w:lineRule="auto"/>
              <w:ind w:firstLineChars="0" w:firstLine="0"/>
              <w:jc w:val="center"/>
              <w:rPr>
                <w:sz w:val="21"/>
              </w:rPr>
            </w:pPr>
            <w:r w:rsidRPr="00946A5F">
              <w:rPr>
                <w:sz w:val="21"/>
              </w:rPr>
              <w:t>-</w:t>
            </w:r>
            <w:r w:rsidRPr="00946A5F">
              <w:rPr>
                <w:rFonts w:hint="eastAsia"/>
                <w:sz w:val="21"/>
              </w:rPr>
              <w:t>3.43</w:t>
            </w:r>
          </w:p>
        </w:tc>
      </w:tr>
      <w:tr w:rsidR="00067FC2" w:rsidRPr="00946A5F" w:rsidTr="00FD2831">
        <w:trPr>
          <w:trHeight w:val="397"/>
        </w:trPr>
        <w:tc>
          <w:tcPr>
            <w:tcW w:w="649" w:type="dxa"/>
          </w:tcPr>
          <w:p w:rsidR="00067FC2" w:rsidRPr="00946A5F" w:rsidRDefault="00067FC2" w:rsidP="00067FC2">
            <w:pPr>
              <w:widowControl/>
              <w:spacing w:line="240" w:lineRule="auto"/>
              <w:ind w:firstLineChars="0" w:firstLine="0"/>
              <w:jc w:val="center"/>
              <w:rPr>
                <w:b/>
                <w:sz w:val="21"/>
                <w:szCs w:val="21"/>
              </w:rPr>
            </w:pPr>
            <w:r w:rsidRPr="00946A5F">
              <w:rPr>
                <w:b/>
                <w:sz w:val="21"/>
                <w:szCs w:val="21"/>
              </w:rPr>
              <w:t>合计</w:t>
            </w:r>
          </w:p>
        </w:tc>
        <w:tc>
          <w:tcPr>
            <w:tcW w:w="2578" w:type="dxa"/>
          </w:tcPr>
          <w:p w:rsidR="00067FC2" w:rsidRPr="00946A5F" w:rsidRDefault="00067FC2" w:rsidP="00067FC2">
            <w:pPr>
              <w:widowControl/>
              <w:spacing w:line="240" w:lineRule="auto"/>
              <w:ind w:firstLineChars="0" w:firstLine="0"/>
              <w:jc w:val="center"/>
              <w:rPr>
                <w:sz w:val="21"/>
                <w:szCs w:val="21"/>
              </w:rPr>
            </w:pPr>
          </w:p>
        </w:tc>
        <w:tc>
          <w:tcPr>
            <w:tcW w:w="2835" w:type="dxa"/>
          </w:tcPr>
          <w:p w:rsidR="00067FC2" w:rsidRPr="00946A5F" w:rsidRDefault="00067FC2" w:rsidP="00067FC2">
            <w:pPr>
              <w:widowControl/>
              <w:spacing w:line="240" w:lineRule="auto"/>
              <w:ind w:firstLineChars="0" w:firstLine="0"/>
              <w:jc w:val="center"/>
              <w:rPr>
                <w:sz w:val="21"/>
                <w:szCs w:val="21"/>
              </w:rPr>
            </w:pPr>
          </w:p>
        </w:tc>
        <w:tc>
          <w:tcPr>
            <w:tcW w:w="1321" w:type="dxa"/>
          </w:tcPr>
          <w:p w:rsidR="00067FC2" w:rsidRPr="00946A5F" w:rsidRDefault="00067FC2" w:rsidP="00067FC2">
            <w:pPr>
              <w:widowControl/>
              <w:spacing w:line="240" w:lineRule="auto"/>
              <w:ind w:firstLineChars="0" w:firstLine="0"/>
              <w:jc w:val="center"/>
              <w:rPr>
                <w:sz w:val="21"/>
                <w:szCs w:val="21"/>
              </w:rPr>
            </w:pPr>
          </w:p>
        </w:tc>
        <w:tc>
          <w:tcPr>
            <w:tcW w:w="2471" w:type="dxa"/>
          </w:tcPr>
          <w:p w:rsidR="00067FC2" w:rsidRPr="00946A5F" w:rsidRDefault="00FD2831" w:rsidP="00FD2831">
            <w:pPr>
              <w:widowControl/>
              <w:spacing w:line="240" w:lineRule="auto"/>
              <w:ind w:firstLineChars="0" w:firstLine="0"/>
              <w:jc w:val="center"/>
              <w:rPr>
                <w:sz w:val="21"/>
                <w:szCs w:val="21"/>
              </w:rPr>
            </w:pPr>
            <w:r w:rsidRPr="00946A5F">
              <w:rPr>
                <w:rFonts w:hint="eastAsia"/>
                <w:sz w:val="21"/>
                <w:szCs w:val="21"/>
              </w:rPr>
              <w:t>500.62</w:t>
            </w:r>
          </w:p>
        </w:tc>
      </w:tr>
    </w:tbl>
    <w:p w:rsidR="00067FC2" w:rsidRPr="00946A5F" w:rsidRDefault="00067FC2" w:rsidP="00067FC2">
      <w:pPr>
        <w:ind w:firstLine="560"/>
      </w:pPr>
      <w:r w:rsidRPr="00946A5F">
        <w:rPr>
          <w:rFonts w:hint="eastAsia"/>
        </w:rPr>
        <w:t>（</w:t>
      </w:r>
      <w:r w:rsidRPr="00946A5F">
        <w:rPr>
          <w:rFonts w:hint="eastAsia"/>
        </w:rPr>
        <w:t>3</w:t>
      </w:r>
      <w:r w:rsidRPr="00946A5F">
        <w:rPr>
          <w:rFonts w:hint="eastAsia"/>
        </w:rPr>
        <w:t>）达标评判：</w:t>
      </w:r>
      <w:r w:rsidR="00D0733F" w:rsidRPr="00946A5F">
        <w:rPr>
          <w:rFonts w:hint="eastAsia"/>
        </w:rPr>
        <w:t>广水市</w:t>
      </w:r>
      <w:r w:rsidR="00FD2831" w:rsidRPr="00946A5F">
        <w:rPr>
          <w:rFonts w:hint="eastAsia"/>
        </w:rPr>
        <w:t>山地</w:t>
      </w:r>
      <w:r w:rsidR="00316FDD" w:rsidRPr="00946A5F">
        <w:rPr>
          <w:rFonts w:hint="eastAsia"/>
        </w:rPr>
        <w:t>地貌约占总面积的</w:t>
      </w:r>
      <w:r w:rsidR="00FD2831" w:rsidRPr="00946A5F">
        <w:rPr>
          <w:rFonts w:hint="eastAsia"/>
        </w:rPr>
        <w:t>30.1</w:t>
      </w:r>
      <w:r w:rsidR="00316FDD" w:rsidRPr="00946A5F">
        <w:rPr>
          <w:rFonts w:hint="eastAsia"/>
        </w:rPr>
        <w:t>%</w:t>
      </w:r>
      <w:r w:rsidR="00316FDD" w:rsidRPr="00946A5F">
        <w:rPr>
          <w:rFonts w:hint="eastAsia"/>
        </w:rPr>
        <w:t>，</w:t>
      </w:r>
      <w:r w:rsidR="00FD2831" w:rsidRPr="00946A5F">
        <w:rPr>
          <w:rFonts w:hint="eastAsia"/>
        </w:rPr>
        <w:t>丘陵</w:t>
      </w:r>
      <w:r w:rsidR="00316FDD" w:rsidRPr="00946A5F">
        <w:rPr>
          <w:rFonts w:hint="eastAsia"/>
        </w:rPr>
        <w:t>地貌约占总面积的</w:t>
      </w:r>
      <w:r w:rsidR="00316FDD" w:rsidRPr="00946A5F">
        <w:rPr>
          <w:rFonts w:hint="eastAsia"/>
        </w:rPr>
        <w:t>6</w:t>
      </w:r>
      <w:r w:rsidR="00FD2831" w:rsidRPr="00946A5F">
        <w:rPr>
          <w:rFonts w:hint="eastAsia"/>
        </w:rPr>
        <w:t>7.4</w:t>
      </w:r>
      <w:r w:rsidR="00316FDD" w:rsidRPr="00946A5F">
        <w:rPr>
          <w:rFonts w:hint="eastAsia"/>
        </w:rPr>
        <w:t>%</w:t>
      </w:r>
      <w:r w:rsidR="00316FDD" w:rsidRPr="00946A5F">
        <w:rPr>
          <w:rFonts w:hint="eastAsia"/>
        </w:rPr>
        <w:t>，两者相差超过</w:t>
      </w:r>
      <w:r w:rsidR="00316FDD" w:rsidRPr="00946A5F">
        <w:rPr>
          <w:rFonts w:hint="eastAsia"/>
        </w:rPr>
        <w:t>20%</w:t>
      </w:r>
      <w:r w:rsidR="00316FDD" w:rsidRPr="00946A5F">
        <w:rPr>
          <w:rFonts w:hint="eastAsia"/>
        </w:rPr>
        <w:t>，故</w:t>
      </w:r>
      <w:r w:rsidR="00D0733F" w:rsidRPr="00946A5F">
        <w:rPr>
          <w:rFonts w:hint="eastAsia"/>
        </w:rPr>
        <w:t>广水市</w:t>
      </w:r>
      <w:r w:rsidR="00316FDD" w:rsidRPr="00946A5F">
        <w:rPr>
          <w:rFonts w:hint="eastAsia"/>
        </w:rPr>
        <w:t>按照</w:t>
      </w:r>
      <w:r w:rsidR="00FD2831" w:rsidRPr="00946A5F">
        <w:rPr>
          <w:rFonts w:hint="eastAsia"/>
        </w:rPr>
        <w:t>丘陵</w:t>
      </w:r>
      <w:r w:rsidR="00316FDD" w:rsidRPr="00946A5F">
        <w:rPr>
          <w:rFonts w:hint="eastAsia"/>
        </w:rPr>
        <w:t>地貌对应的指标值进行考核。</w:t>
      </w:r>
      <w:r w:rsidRPr="00946A5F">
        <w:rPr>
          <w:rFonts w:hint="eastAsia"/>
        </w:rPr>
        <w:t>省级生态文明建设示范市指标中关于受保护地区占国土面积比例的要求为大于或等于</w:t>
      </w:r>
      <w:r w:rsidR="00FD2831" w:rsidRPr="00946A5F">
        <w:rPr>
          <w:rFonts w:hint="eastAsia"/>
        </w:rPr>
        <w:t>3</w:t>
      </w:r>
      <w:r w:rsidRPr="00946A5F">
        <w:rPr>
          <w:rFonts w:hint="eastAsia"/>
        </w:rPr>
        <w:t>0%</w:t>
      </w:r>
      <w:r w:rsidRPr="00946A5F">
        <w:rPr>
          <w:rFonts w:hint="eastAsia"/>
        </w:rPr>
        <w:t>，国家生态文明建设示范市此指标要求为大于等于</w:t>
      </w:r>
      <w:r w:rsidR="00FD2831" w:rsidRPr="00946A5F">
        <w:rPr>
          <w:rFonts w:hint="eastAsia"/>
        </w:rPr>
        <w:t>22</w:t>
      </w:r>
      <w:r w:rsidRPr="00946A5F">
        <w:rPr>
          <w:rFonts w:hint="eastAsia"/>
        </w:rPr>
        <w:t>%</w:t>
      </w:r>
      <w:r w:rsidRPr="00946A5F">
        <w:rPr>
          <w:rFonts w:hint="eastAsia"/>
        </w:rPr>
        <w:t>，故</w:t>
      </w:r>
      <w:r w:rsidR="00D0733F" w:rsidRPr="00946A5F">
        <w:rPr>
          <w:rFonts w:hint="eastAsia"/>
        </w:rPr>
        <w:t>广水市</w:t>
      </w:r>
      <w:r w:rsidR="00316FDD" w:rsidRPr="00946A5F">
        <w:rPr>
          <w:rFonts w:hint="eastAsia"/>
        </w:rPr>
        <w:t>该项指标</w:t>
      </w:r>
      <w:r w:rsidR="00FD2831" w:rsidRPr="00946A5F">
        <w:rPr>
          <w:rFonts w:hint="eastAsia"/>
        </w:rPr>
        <w:t>在湖北省及国家两个层面上均未达标</w:t>
      </w:r>
      <w:r w:rsidRPr="00946A5F">
        <w:rPr>
          <w:rFonts w:hint="eastAsia"/>
        </w:rPr>
        <w:t>。</w:t>
      </w:r>
    </w:p>
    <w:p w:rsidR="00067FC2" w:rsidRPr="00946A5F" w:rsidRDefault="00067FC2" w:rsidP="00067FC2">
      <w:pPr>
        <w:pStyle w:val="3"/>
      </w:pPr>
      <w:r w:rsidRPr="00946A5F">
        <w:rPr>
          <w:rFonts w:hint="eastAsia"/>
        </w:rPr>
        <w:t>规划环评执行率</w:t>
      </w:r>
    </w:p>
    <w:p w:rsidR="00067FC2" w:rsidRPr="00946A5F" w:rsidRDefault="00067FC2" w:rsidP="00067FC2">
      <w:pPr>
        <w:ind w:firstLine="560"/>
      </w:pPr>
      <w:r w:rsidRPr="00946A5F">
        <w:rPr>
          <w:rFonts w:hint="eastAsia"/>
        </w:rPr>
        <w:t>（</w:t>
      </w:r>
      <w:r w:rsidRPr="00946A5F">
        <w:rPr>
          <w:rFonts w:hint="eastAsia"/>
        </w:rPr>
        <w:t>1</w:t>
      </w:r>
      <w:r w:rsidRPr="00946A5F">
        <w:rPr>
          <w:rFonts w:hint="eastAsia"/>
        </w:rPr>
        <w:t>）指标解释：规划环评执行率即规划环境影响评价执行率，是指区域近</w:t>
      </w:r>
      <w:r w:rsidRPr="00946A5F">
        <w:rPr>
          <w:rFonts w:hint="eastAsia"/>
        </w:rPr>
        <w:t>3</w:t>
      </w:r>
      <w:r w:rsidRPr="00946A5F">
        <w:rPr>
          <w:rFonts w:hint="eastAsia"/>
        </w:rPr>
        <w:t>年实际进行规划环评的开发利用规划数</w:t>
      </w:r>
      <w:proofErr w:type="gramStart"/>
      <w:r w:rsidRPr="00946A5F">
        <w:rPr>
          <w:rFonts w:hint="eastAsia"/>
        </w:rPr>
        <w:t>占应该</w:t>
      </w:r>
      <w:proofErr w:type="gramEnd"/>
      <w:r w:rsidRPr="00946A5F">
        <w:rPr>
          <w:rFonts w:hint="eastAsia"/>
        </w:rPr>
        <w:t>进行规划环评的开发利用规划总数的百分比。其中，应该进行规划环评的开发利用规划是指地方人民政府及其有关部门组织编制的各类开发利用规划中，按照《环境影响评价法》及《规</w:t>
      </w:r>
      <w:r w:rsidRPr="00946A5F">
        <w:rPr>
          <w:rFonts w:hint="eastAsia"/>
        </w:rPr>
        <w:lastRenderedPageBreak/>
        <w:t>划环境影响评价条例》要求，应当开展规划环境影响评价的。</w:t>
      </w:r>
    </w:p>
    <w:p w:rsidR="00067FC2" w:rsidRPr="00946A5F" w:rsidRDefault="00067FC2" w:rsidP="00067FC2">
      <w:pPr>
        <w:ind w:firstLine="560"/>
      </w:pPr>
      <w:r w:rsidRPr="00946A5F">
        <w:t>计算公式：</w:t>
      </w:r>
    </w:p>
    <w:p w:rsidR="00067FC2" w:rsidRPr="00946A5F" w:rsidRDefault="00067FC2" w:rsidP="00067FC2">
      <w:pPr>
        <w:adjustRightInd/>
        <w:snapToGrid/>
        <w:ind w:firstLine="560"/>
        <w:jc w:val="left"/>
        <w:rPr>
          <w:rFonts w:eastAsia="宋体" w:cs="Times New Roman"/>
          <w:kern w:val="0"/>
          <w:szCs w:val="28"/>
        </w:rPr>
      </w:pPr>
      <w:r w:rsidRPr="00946A5F">
        <w:rPr>
          <w:rFonts w:eastAsia="宋体" w:cs="Times New Roman"/>
          <w:szCs w:val="28"/>
        </w:rPr>
        <w:t>规划环评执行率</w:t>
      </w:r>
      <w:r w:rsidRPr="00946A5F">
        <w:rPr>
          <w:rFonts w:eastAsia="宋体" w:cs="Times New Roman"/>
          <w:kern w:val="0"/>
          <w:szCs w:val="28"/>
        </w:rPr>
        <w:t>=</w:t>
      </w:r>
      <w:r w:rsidRPr="00946A5F">
        <w:rPr>
          <w:rFonts w:eastAsia="宋体" w:cs="Times New Roman"/>
          <w:kern w:val="0"/>
          <w:position w:val="-26"/>
          <w:szCs w:val="28"/>
        </w:rPr>
        <w:object w:dxaOrig="5760" w:dyaOrig="660">
          <v:shape id="_x0000_i1028" type="#_x0000_t75" style="width:4in;height:33.45pt" o:ole="">
            <v:imagedata r:id="rId37" o:title=""/>
          </v:shape>
          <o:OLEObject Type="Embed" ProgID="Equation.3" ShapeID="_x0000_i1028" DrawAspect="Content" ObjectID="_1634989327" r:id="rId38"/>
        </w:object>
      </w:r>
    </w:p>
    <w:p w:rsidR="00067FC2" w:rsidRPr="00946A5F" w:rsidRDefault="00067FC2" w:rsidP="00067FC2">
      <w:pPr>
        <w:ind w:firstLine="560"/>
      </w:pPr>
      <w:r w:rsidRPr="00946A5F">
        <w:rPr>
          <w:rFonts w:hint="eastAsia"/>
        </w:rPr>
        <w:t>（</w:t>
      </w:r>
      <w:r w:rsidRPr="00946A5F">
        <w:rPr>
          <w:rFonts w:hint="eastAsia"/>
        </w:rPr>
        <w:t>2</w:t>
      </w:r>
      <w:r w:rsidRPr="00946A5F">
        <w:rPr>
          <w:rFonts w:hint="eastAsia"/>
        </w:rPr>
        <w:t>）指标现状：根据规划环境影响评价条例，</w:t>
      </w:r>
      <w:r w:rsidR="00D0733F" w:rsidRPr="00946A5F">
        <w:rPr>
          <w:rFonts w:hint="eastAsia"/>
        </w:rPr>
        <w:t>广水市</w:t>
      </w:r>
      <w:r w:rsidRPr="00946A5F">
        <w:rPr>
          <w:rFonts w:hint="eastAsia"/>
        </w:rPr>
        <w:t>近</w:t>
      </w:r>
      <w:r w:rsidRPr="00946A5F">
        <w:rPr>
          <w:rFonts w:hint="eastAsia"/>
        </w:rPr>
        <w:t>3</w:t>
      </w:r>
      <w:r w:rsidRPr="00946A5F">
        <w:rPr>
          <w:rFonts w:hint="eastAsia"/>
        </w:rPr>
        <w:t>年应开展规划环评（编制环境影响报告书或编制环境影响章节或说明）的开发利用规划数量为</w:t>
      </w:r>
      <w:r w:rsidR="006A147B" w:rsidRPr="00946A5F">
        <w:rPr>
          <w:rFonts w:hint="eastAsia"/>
        </w:rPr>
        <w:t>1</w:t>
      </w:r>
      <w:r w:rsidRPr="00946A5F">
        <w:rPr>
          <w:rFonts w:hint="eastAsia"/>
        </w:rPr>
        <w:t>个，开展了规划环评的规划数量为</w:t>
      </w:r>
      <w:r w:rsidR="006A147B" w:rsidRPr="00946A5F">
        <w:rPr>
          <w:rFonts w:hint="eastAsia"/>
        </w:rPr>
        <w:t>1</w:t>
      </w:r>
      <w:r w:rsidRPr="00946A5F">
        <w:rPr>
          <w:rFonts w:hint="eastAsia"/>
        </w:rPr>
        <w:t>个，规划环评执行率为</w:t>
      </w:r>
      <w:r w:rsidR="00D73B64" w:rsidRPr="00946A5F">
        <w:rPr>
          <w:rFonts w:hint="eastAsia"/>
        </w:rPr>
        <w:t>100</w:t>
      </w:r>
      <w:r w:rsidRPr="00946A5F">
        <w:rPr>
          <w:rFonts w:hint="eastAsia"/>
        </w:rPr>
        <w:t>%</w:t>
      </w:r>
      <w:r w:rsidRPr="00946A5F">
        <w:rPr>
          <w:rFonts w:hint="eastAsia"/>
        </w:rPr>
        <w:t>。具体情况如下表所示。</w:t>
      </w:r>
    </w:p>
    <w:p w:rsidR="00F64108" w:rsidRPr="00946A5F" w:rsidRDefault="00F64108" w:rsidP="00F64108">
      <w:pPr>
        <w:pStyle w:val="a5"/>
      </w:pPr>
      <w:r w:rsidRPr="00946A5F">
        <w:t>表</w:t>
      </w:r>
      <w:r w:rsidRPr="00946A5F">
        <w:rPr>
          <w:rFonts w:hint="eastAsia"/>
        </w:rPr>
        <w:t>1</w:t>
      </w:r>
      <w:r w:rsidR="00F72862" w:rsidRPr="00946A5F">
        <w:rPr>
          <w:rFonts w:hint="eastAsia"/>
        </w:rPr>
        <w:t>5</w:t>
      </w:r>
      <w:r w:rsidRPr="00946A5F">
        <w:t>-</w:t>
      </w:r>
      <w:r w:rsidRPr="00946A5F">
        <w:rPr>
          <w:rFonts w:hint="eastAsia"/>
        </w:rPr>
        <w:t>1</w:t>
      </w:r>
      <w:r w:rsidRPr="00946A5F">
        <w:t>-3</w:t>
      </w:r>
      <w:r w:rsidR="00D0733F" w:rsidRPr="00946A5F">
        <w:t>广水市</w:t>
      </w:r>
      <w:r w:rsidRPr="00946A5F">
        <w:t>近</w:t>
      </w:r>
      <w:r w:rsidRPr="00946A5F">
        <w:t>3</w:t>
      </w:r>
      <w:r w:rsidRPr="00946A5F">
        <w:t>年开发利用规划开展规划环</w:t>
      </w:r>
      <w:proofErr w:type="gramStart"/>
      <w:r w:rsidRPr="00946A5F">
        <w:t>评情况</w:t>
      </w:r>
      <w:proofErr w:type="gramEnd"/>
      <w:r w:rsidRPr="00946A5F">
        <w:t>一览表</w:t>
      </w:r>
    </w:p>
    <w:tbl>
      <w:tblPr>
        <w:tblStyle w:val="22"/>
        <w:tblW w:w="5000" w:type="pct"/>
        <w:jc w:val="left"/>
        <w:tblLook w:val="04A0" w:firstRow="1" w:lastRow="0" w:firstColumn="1" w:lastColumn="0" w:noHBand="0" w:noVBand="1"/>
      </w:tblPr>
      <w:tblGrid>
        <w:gridCol w:w="961"/>
        <w:gridCol w:w="1135"/>
        <w:gridCol w:w="2974"/>
        <w:gridCol w:w="1985"/>
        <w:gridCol w:w="2799"/>
      </w:tblGrid>
      <w:tr w:rsidR="00D73B64" w:rsidRPr="00946A5F" w:rsidTr="006A147B">
        <w:trPr>
          <w:trHeight w:val="397"/>
          <w:jc w:val="left"/>
        </w:trPr>
        <w:tc>
          <w:tcPr>
            <w:tcW w:w="488" w:type="pct"/>
            <w:tcBorders>
              <w:top w:val="single" w:sz="12" w:space="0" w:color="auto"/>
              <w:bottom w:val="single" w:sz="12" w:space="0" w:color="auto"/>
            </w:tcBorders>
          </w:tcPr>
          <w:p w:rsidR="00D73B64" w:rsidRPr="00946A5F" w:rsidRDefault="00D73B64" w:rsidP="00F64108">
            <w:pPr>
              <w:widowControl/>
              <w:spacing w:line="240" w:lineRule="auto"/>
              <w:ind w:firstLineChars="0" w:firstLine="0"/>
              <w:jc w:val="center"/>
              <w:rPr>
                <w:b/>
                <w:bCs/>
                <w:sz w:val="21"/>
                <w:szCs w:val="21"/>
              </w:rPr>
            </w:pPr>
            <w:r w:rsidRPr="00946A5F">
              <w:rPr>
                <w:b/>
                <w:bCs/>
                <w:sz w:val="21"/>
                <w:szCs w:val="21"/>
              </w:rPr>
              <w:t>序号</w:t>
            </w:r>
          </w:p>
        </w:tc>
        <w:tc>
          <w:tcPr>
            <w:tcW w:w="576" w:type="pct"/>
            <w:tcBorders>
              <w:top w:val="single" w:sz="12" w:space="0" w:color="auto"/>
              <w:bottom w:val="single" w:sz="12" w:space="0" w:color="auto"/>
            </w:tcBorders>
          </w:tcPr>
          <w:p w:rsidR="00D73B64" w:rsidRPr="00946A5F" w:rsidRDefault="00D73B64" w:rsidP="00F64108">
            <w:pPr>
              <w:widowControl/>
              <w:spacing w:line="240" w:lineRule="auto"/>
              <w:ind w:firstLineChars="0" w:firstLine="0"/>
              <w:jc w:val="center"/>
              <w:rPr>
                <w:b/>
                <w:bCs/>
                <w:sz w:val="21"/>
                <w:szCs w:val="21"/>
              </w:rPr>
            </w:pPr>
            <w:r w:rsidRPr="00946A5F">
              <w:rPr>
                <w:b/>
                <w:bCs/>
                <w:sz w:val="21"/>
                <w:szCs w:val="21"/>
              </w:rPr>
              <w:t>规划类别</w:t>
            </w:r>
          </w:p>
        </w:tc>
        <w:tc>
          <w:tcPr>
            <w:tcW w:w="1509" w:type="pct"/>
            <w:tcBorders>
              <w:top w:val="single" w:sz="12" w:space="0" w:color="auto"/>
              <w:bottom w:val="single" w:sz="12" w:space="0" w:color="auto"/>
            </w:tcBorders>
          </w:tcPr>
          <w:p w:rsidR="00D73B64" w:rsidRPr="00946A5F" w:rsidRDefault="00D73B64" w:rsidP="00D73B64">
            <w:pPr>
              <w:widowControl/>
              <w:spacing w:line="240" w:lineRule="auto"/>
              <w:ind w:firstLineChars="0" w:firstLine="0"/>
              <w:jc w:val="center"/>
              <w:rPr>
                <w:b/>
                <w:bCs/>
                <w:sz w:val="21"/>
                <w:szCs w:val="21"/>
              </w:rPr>
            </w:pPr>
            <w:r w:rsidRPr="00946A5F">
              <w:rPr>
                <w:b/>
                <w:bCs/>
                <w:sz w:val="21"/>
                <w:szCs w:val="21"/>
              </w:rPr>
              <w:t>规划名称</w:t>
            </w:r>
          </w:p>
        </w:tc>
        <w:tc>
          <w:tcPr>
            <w:tcW w:w="1007" w:type="pct"/>
            <w:tcBorders>
              <w:top w:val="single" w:sz="12" w:space="0" w:color="auto"/>
              <w:bottom w:val="single" w:sz="12" w:space="0" w:color="auto"/>
            </w:tcBorders>
          </w:tcPr>
          <w:p w:rsidR="00D73B64" w:rsidRPr="00946A5F" w:rsidRDefault="00D73B64" w:rsidP="00F64108">
            <w:pPr>
              <w:widowControl/>
              <w:spacing w:line="240" w:lineRule="auto"/>
              <w:ind w:firstLineChars="0" w:firstLine="0"/>
              <w:jc w:val="center"/>
              <w:rPr>
                <w:b/>
                <w:bCs/>
                <w:sz w:val="21"/>
                <w:szCs w:val="21"/>
              </w:rPr>
            </w:pPr>
            <w:r w:rsidRPr="00946A5F">
              <w:rPr>
                <w:b/>
                <w:bCs/>
                <w:sz w:val="21"/>
                <w:szCs w:val="21"/>
              </w:rPr>
              <w:t>是否进行规划环评</w:t>
            </w:r>
          </w:p>
        </w:tc>
        <w:tc>
          <w:tcPr>
            <w:tcW w:w="1420" w:type="pct"/>
            <w:tcBorders>
              <w:top w:val="single" w:sz="12" w:space="0" w:color="auto"/>
              <w:bottom w:val="single" w:sz="12" w:space="0" w:color="auto"/>
            </w:tcBorders>
          </w:tcPr>
          <w:p w:rsidR="00D73B64" w:rsidRPr="00946A5F" w:rsidRDefault="00D73B64" w:rsidP="00F64108">
            <w:pPr>
              <w:widowControl/>
              <w:spacing w:line="240" w:lineRule="auto"/>
              <w:ind w:firstLineChars="0" w:firstLine="0"/>
              <w:jc w:val="center"/>
              <w:rPr>
                <w:b/>
                <w:bCs/>
                <w:sz w:val="21"/>
              </w:rPr>
            </w:pPr>
            <w:r w:rsidRPr="00946A5F">
              <w:rPr>
                <w:b/>
                <w:bCs/>
                <w:sz w:val="21"/>
              </w:rPr>
              <w:t>报批文号</w:t>
            </w:r>
          </w:p>
        </w:tc>
      </w:tr>
      <w:tr w:rsidR="00D73B64" w:rsidRPr="00946A5F" w:rsidTr="006A147B">
        <w:trPr>
          <w:trHeight w:val="397"/>
          <w:jc w:val="left"/>
        </w:trPr>
        <w:tc>
          <w:tcPr>
            <w:tcW w:w="488" w:type="pct"/>
            <w:tcBorders>
              <w:top w:val="single" w:sz="12" w:space="0" w:color="auto"/>
              <w:bottom w:val="single" w:sz="12" w:space="0" w:color="auto"/>
            </w:tcBorders>
          </w:tcPr>
          <w:p w:rsidR="00D73B64" w:rsidRPr="00946A5F" w:rsidRDefault="00D73B64" w:rsidP="00F64108">
            <w:pPr>
              <w:widowControl/>
              <w:spacing w:line="240" w:lineRule="auto"/>
              <w:ind w:firstLineChars="0" w:firstLine="0"/>
              <w:jc w:val="center"/>
              <w:rPr>
                <w:sz w:val="21"/>
                <w:szCs w:val="21"/>
              </w:rPr>
            </w:pPr>
            <w:r w:rsidRPr="00946A5F">
              <w:rPr>
                <w:rFonts w:hint="eastAsia"/>
                <w:sz w:val="21"/>
                <w:szCs w:val="21"/>
              </w:rPr>
              <w:t>1</w:t>
            </w:r>
          </w:p>
        </w:tc>
        <w:tc>
          <w:tcPr>
            <w:tcW w:w="576" w:type="pct"/>
            <w:tcBorders>
              <w:top w:val="single" w:sz="12" w:space="0" w:color="auto"/>
              <w:bottom w:val="single" w:sz="12" w:space="0" w:color="auto"/>
            </w:tcBorders>
          </w:tcPr>
          <w:p w:rsidR="00D73B64" w:rsidRPr="00946A5F" w:rsidRDefault="00D73B64" w:rsidP="00F64108">
            <w:pPr>
              <w:widowControl/>
              <w:spacing w:line="240" w:lineRule="auto"/>
              <w:ind w:firstLineChars="0" w:firstLine="0"/>
              <w:jc w:val="center"/>
              <w:rPr>
                <w:sz w:val="21"/>
                <w:szCs w:val="21"/>
              </w:rPr>
            </w:pPr>
            <w:r w:rsidRPr="00946A5F">
              <w:rPr>
                <w:sz w:val="21"/>
                <w:szCs w:val="21"/>
              </w:rPr>
              <w:t>工业</w:t>
            </w:r>
          </w:p>
        </w:tc>
        <w:tc>
          <w:tcPr>
            <w:tcW w:w="1509" w:type="pct"/>
            <w:tcBorders>
              <w:top w:val="single" w:sz="12" w:space="0" w:color="auto"/>
              <w:bottom w:val="single" w:sz="12" w:space="0" w:color="auto"/>
            </w:tcBorders>
          </w:tcPr>
          <w:p w:rsidR="00D73B64" w:rsidRPr="00946A5F" w:rsidRDefault="00D73B64" w:rsidP="00D73B64">
            <w:pPr>
              <w:widowControl/>
              <w:spacing w:line="240" w:lineRule="auto"/>
              <w:ind w:firstLineChars="0" w:firstLine="0"/>
              <w:jc w:val="center"/>
              <w:rPr>
                <w:sz w:val="21"/>
                <w:szCs w:val="21"/>
              </w:rPr>
            </w:pPr>
            <w:r w:rsidRPr="00946A5F">
              <w:rPr>
                <w:sz w:val="21"/>
                <w:szCs w:val="21"/>
              </w:rPr>
              <w:t>湖北广水经济开发区规划</w:t>
            </w:r>
          </w:p>
        </w:tc>
        <w:tc>
          <w:tcPr>
            <w:tcW w:w="1007" w:type="pct"/>
            <w:tcBorders>
              <w:top w:val="single" w:sz="12" w:space="0" w:color="auto"/>
              <w:bottom w:val="single" w:sz="12" w:space="0" w:color="auto"/>
            </w:tcBorders>
          </w:tcPr>
          <w:p w:rsidR="00D73B64" w:rsidRPr="00946A5F" w:rsidRDefault="00D73B64" w:rsidP="00F64108">
            <w:pPr>
              <w:widowControl/>
              <w:spacing w:line="240" w:lineRule="auto"/>
              <w:ind w:firstLineChars="0" w:firstLine="0"/>
              <w:jc w:val="center"/>
              <w:rPr>
                <w:sz w:val="21"/>
                <w:szCs w:val="21"/>
              </w:rPr>
            </w:pPr>
            <w:r w:rsidRPr="00946A5F">
              <w:rPr>
                <w:sz w:val="21"/>
                <w:szCs w:val="21"/>
              </w:rPr>
              <w:t>是</w:t>
            </w:r>
          </w:p>
        </w:tc>
        <w:tc>
          <w:tcPr>
            <w:tcW w:w="1420" w:type="pct"/>
            <w:tcBorders>
              <w:top w:val="single" w:sz="12" w:space="0" w:color="auto"/>
              <w:bottom w:val="single" w:sz="12" w:space="0" w:color="auto"/>
            </w:tcBorders>
          </w:tcPr>
          <w:p w:rsidR="00D73B64" w:rsidRPr="00946A5F" w:rsidRDefault="00D73B64" w:rsidP="00F64108">
            <w:pPr>
              <w:widowControl/>
              <w:spacing w:line="240" w:lineRule="auto"/>
              <w:ind w:firstLineChars="0" w:firstLine="0"/>
              <w:jc w:val="center"/>
              <w:rPr>
                <w:sz w:val="21"/>
              </w:rPr>
            </w:pPr>
            <w:proofErr w:type="gramStart"/>
            <w:r w:rsidRPr="00946A5F">
              <w:rPr>
                <w:sz w:val="21"/>
              </w:rPr>
              <w:t>鄂环函</w:t>
            </w:r>
            <w:proofErr w:type="gramEnd"/>
            <w:r w:rsidRPr="00946A5F">
              <w:rPr>
                <w:sz w:val="21"/>
              </w:rPr>
              <w:t>【</w:t>
            </w:r>
            <w:r w:rsidRPr="00946A5F">
              <w:rPr>
                <w:rFonts w:hint="eastAsia"/>
                <w:sz w:val="21"/>
              </w:rPr>
              <w:t>2015</w:t>
            </w:r>
            <w:r w:rsidRPr="00946A5F">
              <w:rPr>
                <w:sz w:val="21"/>
              </w:rPr>
              <w:t>】</w:t>
            </w:r>
            <w:r w:rsidRPr="00946A5F">
              <w:rPr>
                <w:rFonts w:hint="eastAsia"/>
                <w:sz w:val="21"/>
              </w:rPr>
              <w:t>68</w:t>
            </w:r>
            <w:r w:rsidRPr="00946A5F">
              <w:rPr>
                <w:rFonts w:hint="eastAsia"/>
                <w:sz w:val="21"/>
              </w:rPr>
              <w:t>号</w:t>
            </w:r>
          </w:p>
        </w:tc>
      </w:tr>
    </w:tbl>
    <w:p w:rsidR="00F64108" w:rsidRPr="00946A5F" w:rsidRDefault="00F64108" w:rsidP="00067FC2">
      <w:pPr>
        <w:ind w:firstLine="560"/>
      </w:pPr>
      <w:r w:rsidRPr="00946A5F">
        <w:t>（</w:t>
      </w:r>
      <w:r w:rsidRPr="00946A5F">
        <w:rPr>
          <w:rFonts w:hint="eastAsia"/>
        </w:rPr>
        <w:t>3</w:t>
      </w:r>
      <w:r w:rsidRPr="00946A5F">
        <w:t>）达标</w:t>
      </w:r>
      <w:r w:rsidRPr="00946A5F">
        <w:rPr>
          <w:rFonts w:hint="eastAsia"/>
        </w:rPr>
        <w:t>评判：国家及省级生态文明建设示范市指标中关于规划环评执行率的要求均为</w:t>
      </w:r>
      <w:r w:rsidRPr="00946A5F">
        <w:rPr>
          <w:rFonts w:hint="eastAsia"/>
        </w:rPr>
        <w:t>100%</w:t>
      </w:r>
      <w:r w:rsidRPr="00946A5F">
        <w:rPr>
          <w:rFonts w:hint="eastAsia"/>
        </w:rPr>
        <w:t>，</w:t>
      </w:r>
      <w:r w:rsidR="000D0558" w:rsidRPr="00946A5F">
        <w:rPr>
          <w:rFonts w:hint="eastAsia"/>
        </w:rPr>
        <w:t>故该项指标在国家及省级两个层面</w:t>
      </w:r>
      <w:r w:rsidRPr="00946A5F">
        <w:rPr>
          <w:rFonts w:hint="eastAsia"/>
        </w:rPr>
        <w:t>均达标。</w:t>
      </w:r>
    </w:p>
    <w:p w:rsidR="00F64108" w:rsidRPr="00946A5F" w:rsidRDefault="00F64108" w:rsidP="00F64108">
      <w:pPr>
        <w:pStyle w:val="3"/>
      </w:pPr>
      <w:r w:rsidRPr="00946A5F">
        <w:rPr>
          <w:rFonts w:hint="eastAsia"/>
        </w:rPr>
        <w:t>单位地区生产总值能耗</w:t>
      </w:r>
    </w:p>
    <w:p w:rsidR="00F64108" w:rsidRPr="00946A5F" w:rsidRDefault="00F64108" w:rsidP="00F64108">
      <w:pPr>
        <w:ind w:firstLine="560"/>
      </w:pPr>
      <w:r w:rsidRPr="00946A5F">
        <w:rPr>
          <w:rFonts w:hint="eastAsia"/>
        </w:rPr>
        <w:t>（</w:t>
      </w:r>
      <w:r w:rsidRPr="00946A5F">
        <w:rPr>
          <w:rFonts w:hint="eastAsia"/>
        </w:rPr>
        <w:t>1</w:t>
      </w:r>
      <w:r w:rsidRPr="00946A5F">
        <w:rPr>
          <w:rFonts w:hint="eastAsia"/>
        </w:rPr>
        <w:t>）指标解释：指行政区内单位地区生产总值（</w:t>
      </w:r>
      <w:r w:rsidRPr="00946A5F">
        <w:rPr>
          <w:rFonts w:hint="eastAsia"/>
        </w:rPr>
        <w:t>GDP</w:t>
      </w:r>
      <w:r w:rsidRPr="00946A5F">
        <w:rPr>
          <w:rFonts w:hint="eastAsia"/>
        </w:rPr>
        <w:t>）的能源消耗量，是反映能源消费水平和节能降耗状况的主要指标。要求地方能源消耗总量不超过国家或上级政府下达的关于区域能源消耗总量控制目标。</w:t>
      </w:r>
    </w:p>
    <w:p w:rsidR="00F64108" w:rsidRPr="00946A5F" w:rsidRDefault="0030147E" w:rsidP="0030147E">
      <w:pPr>
        <w:adjustRightInd/>
        <w:snapToGrid/>
        <w:ind w:firstLine="560"/>
        <w:jc w:val="left"/>
        <w:rPr>
          <w:rFonts w:eastAsia="宋体" w:cs="Times New Roman"/>
          <w:szCs w:val="28"/>
        </w:rPr>
      </w:pPr>
      <w:r w:rsidRPr="00946A5F">
        <w:rPr>
          <w:rFonts w:eastAsia="宋体" w:cs="Times New Roman"/>
          <w:szCs w:val="28"/>
        </w:rPr>
        <w:t>计算公式：单位地区生产总值能耗</w:t>
      </w:r>
      <w:r w:rsidRPr="00946A5F">
        <w:rPr>
          <w:rFonts w:eastAsia="宋体" w:cs="Times New Roman"/>
          <w:kern w:val="0"/>
          <w:szCs w:val="28"/>
        </w:rPr>
        <w:t>=</w:t>
      </w:r>
      <w:r w:rsidRPr="00946A5F">
        <w:rPr>
          <w:rFonts w:eastAsia="宋体" w:cs="Times New Roman"/>
          <w:kern w:val="0"/>
          <w:position w:val="-26"/>
          <w:szCs w:val="28"/>
        </w:rPr>
        <w:object w:dxaOrig="3210" w:dyaOrig="660">
          <v:shape id="_x0000_i1029" type="#_x0000_t75" style="width:161.15pt;height:33.45pt" o:ole="">
            <v:imagedata r:id="rId39" o:title=""/>
          </v:shape>
          <o:OLEObject Type="Embed" ProgID="Equation.3" ShapeID="_x0000_i1029" DrawAspect="Content" ObjectID="_1634989328" r:id="rId40"/>
        </w:object>
      </w:r>
    </w:p>
    <w:p w:rsidR="00F64108" w:rsidRPr="00946A5F" w:rsidRDefault="00F64108" w:rsidP="00F64108">
      <w:pPr>
        <w:ind w:firstLine="560"/>
      </w:pPr>
      <w:r w:rsidRPr="00946A5F">
        <w:rPr>
          <w:rFonts w:hint="eastAsia"/>
        </w:rPr>
        <w:t>（</w:t>
      </w:r>
      <w:r w:rsidRPr="00946A5F">
        <w:rPr>
          <w:rFonts w:hint="eastAsia"/>
        </w:rPr>
        <w:t>2</w:t>
      </w:r>
      <w:r w:rsidRPr="00946A5F">
        <w:rPr>
          <w:rFonts w:hint="eastAsia"/>
        </w:rPr>
        <w:t>）指标现状：</w:t>
      </w:r>
      <w:r w:rsidR="00FD2831" w:rsidRPr="00946A5F">
        <w:rPr>
          <w:rFonts w:hint="eastAsia"/>
        </w:rPr>
        <w:t>根据广水市统计年鉴，</w:t>
      </w:r>
      <w:r w:rsidRPr="00946A5F">
        <w:rPr>
          <w:rFonts w:hint="eastAsia"/>
        </w:rPr>
        <w:t>201</w:t>
      </w:r>
      <w:r w:rsidR="006A147B" w:rsidRPr="00946A5F">
        <w:rPr>
          <w:rFonts w:hint="eastAsia"/>
        </w:rPr>
        <w:t>7</w:t>
      </w:r>
      <w:r w:rsidRPr="00946A5F">
        <w:rPr>
          <w:rFonts w:hint="eastAsia"/>
        </w:rPr>
        <w:t>年</w:t>
      </w:r>
      <w:r w:rsidR="00D0733F" w:rsidRPr="00946A5F">
        <w:rPr>
          <w:rFonts w:hint="eastAsia"/>
        </w:rPr>
        <w:t>广水市</w:t>
      </w:r>
      <w:r w:rsidRPr="00946A5F">
        <w:rPr>
          <w:rFonts w:hint="eastAsia"/>
        </w:rPr>
        <w:t>单位地区生产总值能耗</w:t>
      </w:r>
      <w:r w:rsidR="0030147E" w:rsidRPr="00946A5F">
        <w:rPr>
          <w:rFonts w:hint="eastAsia"/>
        </w:rPr>
        <w:t>约</w:t>
      </w:r>
      <w:r w:rsidRPr="00946A5F">
        <w:rPr>
          <w:rFonts w:hint="eastAsia"/>
        </w:rPr>
        <w:t>为</w:t>
      </w:r>
      <w:r w:rsidRPr="00946A5F">
        <w:rPr>
          <w:rFonts w:hint="eastAsia"/>
        </w:rPr>
        <w:t>0.</w:t>
      </w:r>
      <w:r w:rsidR="00FD2831" w:rsidRPr="00946A5F">
        <w:rPr>
          <w:rFonts w:hint="eastAsia"/>
        </w:rPr>
        <w:t>4</w:t>
      </w:r>
      <w:r w:rsidR="006A147B" w:rsidRPr="00946A5F">
        <w:rPr>
          <w:rFonts w:hint="eastAsia"/>
        </w:rPr>
        <w:t>1</w:t>
      </w:r>
      <w:r w:rsidRPr="00946A5F">
        <w:rPr>
          <w:rFonts w:hint="eastAsia"/>
        </w:rPr>
        <w:t>吨标煤</w:t>
      </w:r>
      <w:r w:rsidRPr="00946A5F">
        <w:rPr>
          <w:rFonts w:hint="eastAsia"/>
        </w:rPr>
        <w:t>/</w:t>
      </w:r>
      <w:r w:rsidRPr="00946A5F">
        <w:rPr>
          <w:rFonts w:hint="eastAsia"/>
        </w:rPr>
        <w:t>万元。</w:t>
      </w:r>
    </w:p>
    <w:p w:rsidR="00F64108" w:rsidRPr="00946A5F" w:rsidRDefault="00F64108" w:rsidP="00F64108">
      <w:pPr>
        <w:ind w:firstLine="560"/>
      </w:pPr>
      <w:r w:rsidRPr="00946A5F">
        <w:rPr>
          <w:rFonts w:hint="eastAsia"/>
        </w:rPr>
        <w:t>（</w:t>
      </w:r>
      <w:r w:rsidRPr="00946A5F">
        <w:rPr>
          <w:rFonts w:hint="eastAsia"/>
        </w:rPr>
        <w:t>3</w:t>
      </w:r>
      <w:r w:rsidRPr="00946A5F">
        <w:rPr>
          <w:rFonts w:hint="eastAsia"/>
        </w:rPr>
        <w:t>）达标评判：省级生态文明建设示范市指标中关于单位地区生产总值能耗的要求为小于或等于</w:t>
      </w:r>
      <w:r w:rsidRPr="00946A5F">
        <w:rPr>
          <w:rFonts w:hint="eastAsia"/>
        </w:rPr>
        <w:t>0.81</w:t>
      </w:r>
      <w:r w:rsidRPr="00946A5F">
        <w:rPr>
          <w:rFonts w:hint="eastAsia"/>
        </w:rPr>
        <w:t>吨标准煤</w:t>
      </w:r>
      <w:r w:rsidRPr="00946A5F">
        <w:rPr>
          <w:rFonts w:hint="eastAsia"/>
        </w:rPr>
        <w:t>/</w:t>
      </w:r>
      <w:r w:rsidRPr="00946A5F">
        <w:rPr>
          <w:rFonts w:hint="eastAsia"/>
        </w:rPr>
        <w:t>万元，国家生态文明建设示范市此指标要求为小于或等于</w:t>
      </w:r>
      <w:r w:rsidRPr="00946A5F">
        <w:rPr>
          <w:rFonts w:hint="eastAsia"/>
        </w:rPr>
        <w:t>0.70</w:t>
      </w:r>
      <w:r w:rsidRPr="00946A5F">
        <w:rPr>
          <w:rFonts w:hint="eastAsia"/>
        </w:rPr>
        <w:t>吨标准煤</w:t>
      </w:r>
      <w:r w:rsidRPr="00946A5F">
        <w:rPr>
          <w:rFonts w:hint="eastAsia"/>
        </w:rPr>
        <w:t>/</w:t>
      </w:r>
      <w:r w:rsidRPr="00946A5F">
        <w:rPr>
          <w:rFonts w:hint="eastAsia"/>
        </w:rPr>
        <w:t>万元，故</w:t>
      </w:r>
      <w:r w:rsidR="000D0558" w:rsidRPr="00946A5F">
        <w:rPr>
          <w:rFonts w:hint="eastAsia"/>
        </w:rPr>
        <w:t>该项指标在国家及省级两个层面</w:t>
      </w:r>
      <w:r w:rsidRPr="00946A5F">
        <w:rPr>
          <w:rFonts w:hint="eastAsia"/>
        </w:rPr>
        <w:t>均达标。</w:t>
      </w:r>
    </w:p>
    <w:p w:rsidR="00655067" w:rsidRPr="00946A5F" w:rsidRDefault="00655067" w:rsidP="00D73B64">
      <w:pPr>
        <w:pStyle w:val="3"/>
      </w:pPr>
      <w:r w:rsidRPr="00946A5F">
        <w:rPr>
          <w:rFonts w:hint="eastAsia"/>
        </w:rPr>
        <w:t>单位地区生产总值用水量</w:t>
      </w:r>
    </w:p>
    <w:p w:rsidR="0030147E" w:rsidRPr="00946A5F" w:rsidRDefault="00655067" w:rsidP="00655067">
      <w:pPr>
        <w:ind w:firstLine="560"/>
      </w:pPr>
      <w:r w:rsidRPr="00946A5F">
        <w:rPr>
          <w:rFonts w:hint="eastAsia"/>
        </w:rPr>
        <w:t>（</w:t>
      </w:r>
      <w:r w:rsidRPr="00946A5F">
        <w:rPr>
          <w:rFonts w:hint="eastAsia"/>
        </w:rPr>
        <w:t>1</w:t>
      </w:r>
      <w:r w:rsidRPr="00946A5F">
        <w:rPr>
          <w:rFonts w:hint="eastAsia"/>
        </w:rPr>
        <w:t>）指标解释：指行政区内单位地区生产总值所使用的水资源量。同时，要求行政区水资源消耗总量不超过国家或上级政府下达的水资源总量控制目标。</w:t>
      </w:r>
    </w:p>
    <w:p w:rsidR="00655067" w:rsidRPr="00946A5F" w:rsidRDefault="00655067" w:rsidP="00655067">
      <w:pPr>
        <w:adjustRightInd/>
        <w:snapToGrid/>
        <w:ind w:firstLine="560"/>
        <w:rPr>
          <w:rFonts w:eastAsia="宋体" w:cs="Times New Roman"/>
          <w:szCs w:val="28"/>
        </w:rPr>
      </w:pPr>
      <w:r w:rsidRPr="00946A5F">
        <w:rPr>
          <w:rFonts w:eastAsia="宋体" w:cs="Times New Roman" w:hint="eastAsia"/>
          <w:szCs w:val="28"/>
        </w:rPr>
        <w:lastRenderedPageBreak/>
        <w:t>计算公式：单位地区生产总值用水量</w:t>
      </w:r>
      <w:r w:rsidRPr="00946A5F">
        <w:rPr>
          <w:rFonts w:eastAsia="宋体" w:cs="Times New Roman" w:hint="eastAsia"/>
          <w:szCs w:val="28"/>
        </w:rPr>
        <w:t>=</w:t>
      </w:r>
      <w:r w:rsidRPr="00946A5F">
        <w:rPr>
          <w:rFonts w:eastAsia="宋体" w:cs="Times New Roman"/>
          <w:kern w:val="0"/>
          <w:position w:val="-26"/>
          <w:szCs w:val="28"/>
        </w:rPr>
        <w:object w:dxaOrig="3205" w:dyaOrig="649">
          <v:shape id="_x0000_i1030" type="#_x0000_t75" style="width:162.85pt;height:33.45pt" o:ole="">
            <v:imagedata r:id="rId41" o:title=""/>
          </v:shape>
          <o:OLEObject Type="Embed" ProgID="Equation.3" ShapeID="_x0000_i1030" DrawAspect="Content" ObjectID="_1634989329" r:id="rId42"/>
        </w:object>
      </w:r>
    </w:p>
    <w:p w:rsidR="00655067" w:rsidRPr="00946A5F" w:rsidRDefault="00655067" w:rsidP="00655067">
      <w:pPr>
        <w:ind w:firstLine="560"/>
      </w:pPr>
      <w:r w:rsidRPr="00946A5F">
        <w:rPr>
          <w:rFonts w:hint="eastAsia"/>
        </w:rPr>
        <w:t>（</w:t>
      </w:r>
      <w:r w:rsidRPr="00946A5F">
        <w:rPr>
          <w:rFonts w:hint="eastAsia"/>
        </w:rPr>
        <w:t>2</w:t>
      </w:r>
      <w:r w:rsidRPr="00946A5F">
        <w:rPr>
          <w:rFonts w:hint="eastAsia"/>
        </w:rPr>
        <w:t>）指标现状：</w:t>
      </w:r>
      <w:r w:rsidR="005B36EF" w:rsidRPr="00946A5F">
        <w:rPr>
          <w:rFonts w:hint="eastAsia"/>
        </w:rPr>
        <w:t>根据《</w:t>
      </w:r>
      <w:r w:rsidR="005B36EF" w:rsidRPr="00946A5F">
        <w:rPr>
          <w:rFonts w:hint="eastAsia"/>
        </w:rPr>
        <w:t>201</w:t>
      </w:r>
      <w:r w:rsidR="002D5EC9" w:rsidRPr="00946A5F">
        <w:rPr>
          <w:rFonts w:hint="eastAsia"/>
        </w:rPr>
        <w:t>7</w:t>
      </w:r>
      <w:r w:rsidR="005B36EF" w:rsidRPr="00946A5F">
        <w:rPr>
          <w:rFonts w:hint="eastAsia"/>
        </w:rPr>
        <w:t>年</w:t>
      </w:r>
      <w:r w:rsidR="003409C6" w:rsidRPr="00946A5F">
        <w:rPr>
          <w:rFonts w:hint="eastAsia"/>
        </w:rPr>
        <w:t>广水</w:t>
      </w:r>
      <w:r w:rsidR="005B36EF" w:rsidRPr="00946A5F">
        <w:rPr>
          <w:rFonts w:hint="eastAsia"/>
        </w:rPr>
        <w:t>市水资源公报》，</w:t>
      </w:r>
      <w:r w:rsidR="005B36EF" w:rsidRPr="00946A5F">
        <w:rPr>
          <w:rFonts w:hint="eastAsia"/>
        </w:rPr>
        <w:t>201</w:t>
      </w:r>
      <w:r w:rsidR="006B1E49" w:rsidRPr="00946A5F">
        <w:rPr>
          <w:rFonts w:hint="eastAsia"/>
        </w:rPr>
        <w:t>7</w:t>
      </w:r>
      <w:r w:rsidR="005B36EF" w:rsidRPr="00946A5F">
        <w:rPr>
          <w:rFonts w:hint="eastAsia"/>
        </w:rPr>
        <w:t>年</w:t>
      </w:r>
      <w:r w:rsidR="00D0733F" w:rsidRPr="00946A5F">
        <w:rPr>
          <w:rFonts w:hint="eastAsia"/>
        </w:rPr>
        <w:t>广水市</w:t>
      </w:r>
      <w:r w:rsidR="003409C6" w:rsidRPr="00946A5F">
        <w:rPr>
          <w:rFonts w:hint="eastAsia"/>
        </w:rPr>
        <w:t>总用水量为</w:t>
      </w:r>
      <w:r w:rsidR="003409C6" w:rsidRPr="00946A5F">
        <w:rPr>
          <w:rFonts w:hint="eastAsia"/>
        </w:rPr>
        <w:t>3.3</w:t>
      </w:r>
      <w:r w:rsidR="006B1E49" w:rsidRPr="00946A5F">
        <w:rPr>
          <w:rFonts w:hint="eastAsia"/>
        </w:rPr>
        <w:t>2</w:t>
      </w:r>
      <w:r w:rsidR="003409C6" w:rsidRPr="00946A5F">
        <w:rPr>
          <w:rFonts w:hint="eastAsia"/>
        </w:rPr>
        <w:t>亿</w:t>
      </w:r>
      <w:r w:rsidR="003409C6" w:rsidRPr="00946A5F">
        <w:rPr>
          <w:rFonts w:hint="eastAsia"/>
        </w:rPr>
        <w:t>m</w:t>
      </w:r>
      <w:r w:rsidR="003409C6" w:rsidRPr="00946A5F">
        <w:rPr>
          <w:rFonts w:hint="eastAsia"/>
          <w:vertAlign w:val="superscript"/>
        </w:rPr>
        <w:t>3</w:t>
      </w:r>
      <w:r w:rsidR="003409C6" w:rsidRPr="00946A5F">
        <w:rPr>
          <w:rFonts w:hint="eastAsia"/>
        </w:rPr>
        <w:t>，</w:t>
      </w:r>
      <w:r w:rsidR="003409C6" w:rsidRPr="00946A5F">
        <w:rPr>
          <w:rFonts w:hint="eastAsia"/>
        </w:rPr>
        <w:t>GDP</w:t>
      </w:r>
      <w:r w:rsidR="003409C6" w:rsidRPr="00946A5F">
        <w:rPr>
          <w:rFonts w:hint="eastAsia"/>
        </w:rPr>
        <w:t>为</w:t>
      </w:r>
      <w:r w:rsidR="003409C6" w:rsidRPr="00946A5F">
        <w:rPr>
          <w:rFonts w:hint="eastAsia"/>
        </w:rPr>
        <w:t>2</w:t>
      </w:r>
      <w:r w:rsidR="006B1E49" w:rsidRPr="00946A5F">
        <w:rPr>
          <w:rFonts w:hint="eastAsia"/>
        </w:rPr>
        <w:t>90.03</w:t>
      </w:r>
      <w:r w:rsidR="003409C6" w:rsidRPr="00946A5F">
        <w:rPr>
          <w:rFonts w:hint="eastAsia"/>
        </w:rPr>
        <w:t>亿元，</w:t>
      </w:r>
      <w:r w:rsidR="005B36EF" w:rsidRPr="00946A5F">
        <w:rPr>
          <w:rFonts w:hint="eastAsia"/>
        </w:rPr>
        <w:t>单位地区生产总值用水量</w:t>
      </w:r>
      <w:r w:rsidR="003409C6" w:rsidRPr="00946A5F">
        <w:rPr>
          <w:rFonts w:hint="eastAsia"/>
        </w:rPr>
        <w:t>为</w:t>
      </w:r>
      <w:r w:rsidR="003409C6" w:rsidRPr="00946A5F">
        <w:rPr>
          <w:rFonts w:hint="eastAsia"/>
        </w:rPr>
        <w:t>1</w:t>
      </w:r>
      <w:r w:rsidR="006B1E49" w:rsidRPr="00946A5F">
        <w:rPr>
          <w:rFonts w:hint="eastAsia"/>
        </w:rPr>
        <w:t>14.47</w:t>
      </w:r>
      <w:r w:rsidR="005B36EF" w:rsidRPr="00946A5F">
        <w:rPr>
          <w:rFonts w:hint="eastAsia"/>
        </w:rPr>
        <w:t>m</w:t>
      </w:r>
      <w:r w:rsidR="005B36EF" w:rsidRPr="00946A5F">
        <w:rPr>
          <w:rFonts w:hint="eastAsia"/>
          <w:vertAlign w:val="superscript"/>
        </w:rPr>
        <w:t>3</w:t>
      </w:r>
      <w:r w:rsidR="005B36EF" w:rsidRPr="00946A5F">
        <w:rPr>
          <w:rFonts w:hint="eastAsia"/>
        </w:rPr>
        <w:t>/</w:t>
      </w:r>
      <w:r w:rsidR="005B36EF" w:rsidRPr="00946A5F">
        <w:rPr>
          <w:rFonts w:hint="eastAsia"/>
        </w:rPr>
        <w:t>万元。</w:t>
      </w:r>
    </w:p>
    <w:p w:rsidR="0030147E" w:rsidRPr="00946A5F" w:rsidRDefault="00655067" w:rsidP="00655067">
      <w:pPr>
        <w:ind w:firstLine="560"/>
      </w:pPr>
      <w:r w:rsidRPr="00946A5F">
        <w:rPr>
          <w:rFonts w:hint="eastAsia"/>
        </w:rPr>
        <w:t>（</w:t>
      </w:r>
      <w:r w:rsidRPr="00946A5F">
        <w:rPr>
          <w:rFonts w:hint="eastAsia"/>
        </w:rPr>
        <w:t>3</w:t>
      </w:r>
      <w:r w:rsidRPr="00946A5F">
        <w:rPr>
          <w:rFonts w:hint="eastAsia"/>
        </w:rPr>
        <w:t>）达标评判：</w:t>
      </w:r>
      <w:r w:rsidR="000D0558" w:rsidRPr="00946A5F">
        <w:rPr>
          <w:rFonts w:hint="eastAsia"/>
        </w:rPr>
        <w:t>国家</w:t>
      </w:r>
      <w:r w:rsidRPr="00946A5F">
        <w:rPr>
          <w:rFonts w:hint="eastAsia"/>
        </w:rPr>
        <w:t>生态文明建设示范市指标中关于单位地区生产总值用水量的要求为小于等于</w:t>
      </w:r>
      <w:r w:rsidRPr="00946A5F">
        <w:rPr>
          <w:rFonts w:hint="eastAsia"/>
        </w:rPr>
        <w:t>70m</w:t>
      </w:r>
      <w:r w:rsidRPr="00946A5F">
        <w:rPr>
          <w:rFonts w:hint="eastAsia"/>
          <w:vertAlign w:val="superscript"/>
        </w:rPr>
        <w:t>3</w:t>
      </w:r>
      <w:r w:rsidRPr="00946A5F">
        <w:rPr>
          <w:rFonts w:hint="eastAsia"/>
        </w:rPr>
        <w:t>/</w:t>
      </w:r>
      <w:r w:rsidR="005B36EF" w:rsidRPr="00946A5F">
        <w:rPr>
          <w:rFonts w:hint="eastAsia"/>
        </w:rPr>
        <w:t>万元，该项指标未达标</w:t>
      </w:r>
      <w:r w:rsidRPr="00946A5F">
        <w:rPr>
          <w:rFonts w:hint="eastAsia"/>
        </w:rPr>
        <w:t>。</w:t>
      </w:r>
    </w:p>
    <w:p w:rsidR="00655067" w:rsidRPr="00946A5F" w:rsidRDefault="00655067" w:rsidP="00655067">
      <w:pPr>
        <w:pStyle w:val="3"/>
      </w:pPr>
      <w:r w:rsidRPr="00946A5F">
        <w:rPr>
          <w:rFonts w:hint="eastAsia"/>
        </w:rPr>
        <w:t>单位工业用地工业增加值</w:t>
      </w:r>
    </w:p>
    <w:p w:rsidR="00655067" w:rsidRPr="00946A5F" w:rsidRDefault="00655067" w:rsidP="00655067">
      <w:pPr>
        <w:ind w:firstLine="560"/>
      </w:pPr>
      <w:r w:rsidRPr="00946A5F">
        <w:rPr>
          <w:rFonts w:hint="eastAsia"/>
        </w:rPr>
        <w:t>（</w:t>
      </w:r>
      <w:r w:rsidRPr="00946A5F">
        <w:rPr>
          <w:rFonts w:hint="eastAsia"/>
        </w:rPr>
        <w:t>1</w:t>
      </w:r>
      <w:r w:rsidRPr="00946A5F">
        <w:rPr>
          <w:rFonts w:hint="eastAsia"/>
        </w:rPr>
        <w:t>）指标解释：指行政区内单位面积工业用地产出的工业增加值，是反映工业用地利用效率的指标。单位工业用地工业增加值越高，土地集约利用程度越高。其中，工业用地参照《土地利用现状分类》（</w:t>
      </w:r>
      <w:r w:rsidRPr="00946A5F">
        <w:rPr>
          <w:rFonts w:hint="eastAsia"/>
        </w:rPr>
        <w:t>GB/T21010-2007</w:t>
      </w:r>
      <w:r w:rsidRPr="00946A5F">
        <w:rPr>
          <w:rFonts w:hint="eastAsia"/>
        </w:rPr>
        <w:t>）统计，工业增加值采用不变价核算。</w:t>
      </w:r>
    </w:p>
    <w:p w:rsidR="00655067" w:rsidRPr="00946A5F" w:rsidRDefault="00655067" w:rsidP="00655067">
      <w:pPr>
        <w:adjustRightInd/>
        <w:snapToGrid/>
        <w:ind w:firstLine="560"/>
        <w:jc w:val="left"/>
        <w:rPr>
          <w:rFonts w:eastAsia="宋体" w:cs="Times New Roman"/>
          <w:szCs w:val="28"/>
        </w:rPr>
      </w:pPr>
      <w:r w:rsidRPr="00946A5F">
        <w:rPr>
          <w:rFonts w:eastAsia="宋体" w:cs="Times New Roman"/>
          <w:szCs w:val="28"/>
        </w:rPr>
        <w:t>计算公式：单位工业用地工业增加值</w:t>
      </w:r>
      <w:r w:rsidRPr="00946A5F">
        <w:rPr>
          <w:rFonts w:eastAsia="宋体" w:cs="Times New Roman"/>
          <w:kern w:val="0"/>
          <w:szCs w:val="28"/>
        </w:rPr>
        <w:t>=</w:t>
      </w:r>
      <w:r w:rsidRPr="00946A5F">
        <w:rPr>
          <w:rFonts w:eastAsia="宋体" w:cs="Times New Roman"/>
          <w:kern w:val="0"/>
          <w:position w:val="-26"/>
          <w:szCs w:val="28"/>
        </w:rPr>
        <w:object w:dxaOrig="2595" w:dyaOrig="675">
          <v:shape id="_x0000_i1031" type="#_x0000_t75" style="width:131.15pt;height:34.3pt" o:ole="">
            <v:imagedata r:id="rId43" o:title=""/>
          </v:shape>
          <o:OLEObject Type="Embed" ProgID="Equation.3" ShapeID="_x0000_i1031" DrawAspect="Content" ObjectID="_1634989330" r:id="rId44"/>
        </w:object>
      </w:r>
    </w:p>
    <w:p w:rsidR="00655067" w:rsidRPr="00946A5F" w:rsidRDefault="00655067" w:rsidP="00347FA2">
      <w:pPr>
        <w:ind w:firstLine="560"/>
      </w:pPr>
      <w:r w:rsidRPr="00946A5F">
        <w:rPr>
          <w:rFonts w:hint="eastAsia"/>
        </w:rPr>
        <w:t>（</w:t>
      </w:r>
      <w:r w:rsidRPr="00946A5F">
        <w:rPr>
          <w:rFonts w:hint="eastAsia"/>
        </w:rPr>
        <w:t>2</w:t>
      </w:r>
      <w:r w:rsidRPr="00946A5F">
        <w:rPr>
          <w:rFonts w:hint="eastAsia"/>
        </w:rPr>
        <w:t>）指标现状：</w:t>
      </w:r>
      <w:r w:rsidR="003409C6" w:rsidRPr="00946A5F">
        <w:rPr>
          <w:rFonts w:hint="eastAsia"/>
        </w:rPr>
        <w:t>根据广水市</w:t>
      </w:r>
      <w:r w:rsidR="008916B3" w:rsidRPr="00946A5F">
        <w:rPr>
          <w:rFonts w:hint="eastAsia"/>
        </w:rPr>
        <w:t>科经</w:t>
      </w:r>
      <w:r w:rsidR="003409C6" w:rsidRPr="00946A5F">
        <w:rPr>
          <w:rFonts w:hint="eastAsia"/>
        </w:rPr>
        <w:t>局提供资料</w:t>
      </w:r>
      <w:r w:rsidR="005B36EF" w:rsidRPr="00946A5F">
        <w:rPr>
          <w:rFonts w:hint="eastAsia"/>
        </w:rPr>
        <w:t>，</w:t>
      </w:r>
      <w:r w:rsidR="005B36EF" w:rsidRPr="00946A5F">
        <w:rPr>
          <w:rFonts w:hint="eastAsia"/>
        </w:rPr>
        <w:t>201</w:t>
      </w:r>
      <w:r w:rsidR="006B1E49" w:rsidRPr="00946A5F">
        <w:rPr>
          <w:rFonts w:hint="eastAsia"/>
        </w:rPr>
        <w:t>7</w:t>
      </w:r>
      <w:r w:rsidR="005B36EF" w:rsidRPr="00946A5F">
        <w:rPr>
          <w:rFonts w:hint="eastAsia"/>
        </w:rPr>
        <w:t>年</w:t>
      </w:r>
      <w:r w:rsidR="00D0733F" w:rsidRPr="00946A5F">
        <w:rPr>
          <w:rFonts w:hint="eastAsia"/>
        </w:rPr>
        <w:t>广水市</w:t>
      </w:r>
      <w:r w:rsidR="005B36EF" w:rsidRPr="00946A5F">
        <w:rPr>
          <w:rFonts w:hint="eastAsia"/>
        </w:rPr>
        <w:t>年度工业增加值为</w:t>
      </w:r>
      <w:r w:rsidR="005B36EF" w:rsidRPr="00946A5F">
        <w:rPr>
          <w:rFonts w:hint="eastAsia"/>
        </w:rPr>
        <w:t>1</w:t>
      </w:r>
      <w:r w:rsidR="006B1E49" w:rsidRPr="00946A5F">
        <w:rPr>
          <w:rFonts w:hint="eastAsia"/>
        </w:rPr>
        <w:t>05.91</w:t>
      </w:r>
      <w:r w:rsidR="005B36EF" w:rsidRPr="00946A5F">
        <w:rPr>
          <w:rFonts w:hint="eastAsia"/>
        </w:rPr>
        <w:t>亿元，</w:t>
      </w:r>
      <w:r w:rsidR="003409C6" w:rsidRPr="00946A5F">
        <w:rPr>
          <w:rFonts w:hint="eastAsia"/>
        </w:rPr>
        <w:t>工业用地总面积约</w:t>
      </w:r>
      <w:r w:rsidR="006B1E49" w:rsidRPr="00946A5F">
        <w:rPr>
          <w:rFonts w:hint="eastAsia"/>
        </w:rPr>
        <w:t>13000</w:t>
      </w:r>
      <w:r w:rsidR="003409C6" w:rsidRPr="00946A5F">
        <w:rPr>
          <w:rFonts w:hint="eastAsia"/>
        </w:rPr>
        <w:t>亩，</w:t>
      </w:r>
      <w:r w:rsidR="005B36EF" w:rsidRPr="00946A5F">
        <w:rPr>
          <w:rFonts w:hint="eastAsia"/>
        </w:rPr>
        <w:t>单位工业用地增加值为</w:t>
      </w:r>
      <w:r w:rsidR="006B1E49" w:rsidRPr="00946A5F">
        <w:rPr>
          <w:rFonts w:hint="eastAsia"/>
        </w:rPr>
        <w:t>81.47</w:t>
      </w:r>
      <w:r w:rsidR="005B36EF" w:rsidRPr="00946A5F">
        <w:rPr>
          <w:rFonts w:hint="eastAsia"/>
        </w:rPr>
        <w:t>万元</w:t>
      </w:r>
      <w:r w:rsidR="005B36EF" w:rsidRPr="00946A5F">
        <w:rPr>
          <w:rFonts w:hint="eastAsia"/>
        </w:rPr>
        <w:t>/</w:t>
      </w:r>
      <w:r w:rsidR="005B36EF" w:rsidRPr="00946A5F">
        <w:rPr>
          <w:rFonts w:hint="eastAsia"/>
        </w:rPr>
        <w:t>亩。</w:t>
      </w:r>
    </w:p>
    <w:p w:rsidR="00655067" w:rsidRPr="00946A5F" w:rsidRDefault="00655067" w:rsidP="00347FA2">
      <w:pPr>
        <w:ind w:firstLine="560"/>
      </w:pPr>
      <w:r w:rsidRPr="00946A5F">
        <w:rPr>
          <w:rFonts w:hint="eastAsia"/>
        </w:rPr>
        <w:t>（</w:t>
      </w:r>
      <w:r w:rsidRPr="00946A5F">
        <w:rPr>
          <w:rFonts w:hint="eastAsia"/>
        </w:rPr>
        <w:t>3</w:t>
      </w:r>
      <w:r w:rsidRPr="00946A5F">
        <w:rPr>
          <w:rFonts w:hint="eastAsia"/>
        </w:rPr>
        <w:t>）达标评判：省级和国家生态文明建设示范市指标中关于</w:t>
      </w:r>
      <w:r w:rsidR="008B5366" w:rsidRPr="00946A5F">
        <w:rPr>
          <w:rFonts w:hint="eastAsia"/>
        </w:rPr>
        <w:t>单位工业用地工业增加值</w:t>
      </w:r>
      <w:r w:rsidRPr="00946A5F">
        <w:rPr>
          <w:rFonts w:hint="eastAsia"/>
        </w:rPr>
        <w:t>的要求均为大于等于</w:t>
      </w:r>
      <w:r w:rsidRPr="00946A5F">
        <w:rPr>
          <w:rFonts w:hint="eastAsia"/>
        </w:rPr>
        <w:t>65</w:t>
      </w:r>
      <w:r w:rsidRPr="00946A5F">
        <w:rPr>
          <w:rFonts w:hint="eastAsia"/>
        </w:rPr>
        <w:t>万元</w:t>
      </w:r>
      <w:r w:rsidRPr="00946A5F">
        <w:rPr>
          <w:rFonts w:hint="eastAsia"/>
        </w:rPr>
        <w:t>/</w:t>
      </w:r>
      <w:r w:rsidRPr="00946A5F">
        <w:rPr>
          <w:rFonts w:hint="eastAsia"/>
        </w:rPr>
        <w:t>亩，</w:t>
      </w:r>
      <w:r w:rsidR="000D0558" w:rsidRPr="00946A5F">
        <w:rPr>
          <w:rFonts w:hint="eastAsia"/>
        </w:rPr>
        <w:t>该项指标在国家及省级两个层面均</w:t>
      </w:r>
      <w:r w:rsidR="005B36EF" w:rsidRPr="00946A5F">
        <w:rPr>
          <w:rFonts w:hint="eastAsia"/>
        </w:rPr>
        <w:t>达标</w:t>
      </w:r>
      <w:r w:rsidRPr="00946A5F">
        <w:rPr>
          <w:rFonts w:hint="eastAsia"/>
        </w:rPr>
        <w:t>。</w:t>
      </w:r>
    </w:p>
    <w:p w:rsidR="00347FA2" w:rsidRPr="00946A5F" w:rsidRDefault="00347FA2" w:rsidP="00347FA2">
      <w:pPr>
        <w:pStyle w:val="3"/>
      </w:pPr>
      <w:r w:rsidRPr="00946A5F">
        <w:rPr>
          <w:rFonts w:hint="eastAsia"/>
        </w:rPr>
        <w:t>农业废弃物综合利用率</w:t>
      </w:r>
    </w:p>
    <w:p w:rsidR="00347FA2" w:rsidRPr="00946A5F" w:rsidRDefault="00347FA2" w:rsidP="00347FA2">
      <w:pPr>
        <w:pStyle w:val="4"/>
      </w:pPr>
      <w:r w:rsidRPr="00946A5F">
        <w:rPr>
          <w:rFonts w:hint="eastAsia"/>
        </w:rPr>
        <w:t>秸秆综合利用率</w:t>
      </w:r>
    </w:p>
    <w:p w:rsidR="00347FA2" w:rsidRPr="00946A5F" w:rsidRDefault="00347FA2" w:rsidP="00347FA2">
      <w:pPr>
        <w:ind w:firstLine="560"/>
      </w:pPr>
      <w:r w:rsidRPr="00946A5F">
        <w:rPr>
          <w:rFonts w:hint="eastAsia"/>
        </w:rPr>
        <w:t>（</w:t>
      </w:r>
      <w:r w:rsidRPr="00946A5F">
        <w:rPr>
          <w:rFonts w:hint="eastAsia"/>
        </w:rPr>
        <w:t>1</w:t>
      </w:r>
      <w:r w:rsidRPr="00946A5F">
        <w:rPr>
          <w:rFonts w:hint="eastAsia"/>
        </w:rPr>
        <w:t>）指标解释：指行政区内综合利用的秸秆量占秸秆产生总量的比例。秸秆综合利用方式包括秸秆肥料化、饲料化、能源化、原料化、</w:t>
      </w:r>
      <w:proofErr w:type="gramStart"/>
      <w:r w:rsidRPr="00946A5F">
        <w:rPr>
          <w:rFonts w:hint="eastAsia"/>
        </w:rPr>
        <w:t>基质化</w:t>
      </w:r>
      <w:proofErr w:type="gramEnd"/>
      <w:r w:rsidRPr="00946A5F">
        <w:rPr>
          <w:rFonts w:hint="eastAsia"/>
        </w:rPr>
        <w:t>等。</w:t>
      </w:r>
    </w:p>
    <w:p w:rsidR="00347FA2" w:rsidRPr="00946A5F" w:rsidRDefault="00347FA2" w:rsidP="00347FA2">
      <w:pPr>
        <w:adjustRightInd/>
        <w:snapToGrid/>
        <w:ind w:firstLine="560"/>
        <w:jc w:val="left"/>
        <w:rPr>
          <w:rFonts w:eastAsia="宋体" w:cs="Times New Roman"/>
          <w:kern w:val="0"/>
          <w:szCs w:val="28"/>
        </w:rPr>
      </w:pPr>
      <w:r w:rsidRPr="00946A5F">
        <w:rPr>
          <w:rFonts w:eastAsia="宋体" w:cs="Times New Roman"/>
          <w:szCs w:val="28"/>
        </w:rPr>
        <w:t>计算公式：秸秆综合利用率</w:t>
      </w:r>
      <w:r w:rsidRPr="00946A5F">
        <w:rPr>
          <w:rFonts w:eastAsia="宋体" w:cs="Times New Roman"/>
          <w:kern w:val="0"/>
          <w:szCs w:val="28"/>
        </w:rPr>
        <w:t>=</w:t>
      </w:r>
      <w:r w:rsidRPr="00946A5F">
        <w:rPr>
          <w:rFonts w:eastAsia="宋体" w:cs="Times New Roman"/>
          <w:kern w:val="0"/>
          <w:position w:val="-26"/>
          <w:szCs w:val="28"/>
        </w:rPr>
        <w:object w:dxaOrig="3345" w:dyaOrig="675">
          <v:shape id="_x0000_i1032" type="#_x0000_t75" style="width:168.85pt;height:34.3pt" o:ole="">
            <v:imagedata r:id="rId45" o:title=""/>
          </v:shape>
          <o:OLEObject Type="Embed" ProgID="Equation.3" ShapeID="_x0000_i1032" DrawAspect="Content" ObjectID="_1634989331" r:id="rId46"/>
        </w:object>
      </w:r>
    </w:p>
    <w:p w:rsidR="00347FA2" w:rsidRPr="00946A5F" w:rsidRDefault="00347FA2" w:rsidP="00347FA2">
      <w:pPr>
        <w:ind w:firstLine="560"/>
      </w:pPr>
      <w:r w:rsidRPr="00946A5F">
        <w:rPr>
          <w:rFonts w:hint="eastAsia"/>
        </w:rPr>
        <w:lastRenderedPageBreak/>
        <w:t>（</w:t>
      </w:r>
      <w:r w:rsidRPr="00946A5F">
        <w:rPr>
          <w:rFonts w:hint="eastAsia"/>
        </w:rPr>
        <w:t>2</w:t>
      </w:r>
      <w:r w:rsidRPr="00946A5F">
        <w:rPr>
          <w:rFonts w:hint="eastAsia"/>
        </w:rPr>
        <w:t>）指标现状：</w:t>
      </w:r>
      <w:r w:rsidR="005B36EF" w:rsidRPr="00946A5F">
        <w:rPr>
          <w:rFonts w:hint="eastAsia"/>
        </w:rPr>
        <w:t>根据</w:t>
      </w:r>
      <w:r w:rsidR="00D0733F" w:rsidRPr="00946A5F">
        <w:rPr>
          <w:rFonts w:hint="eastAsia"/>
        </w:rPr>
        <w:t>广水市</w:t>
      </w:r>
      <w:r w:rsidR="005B36EF" w:rsidRPr="00946A5F">
        <w:rPr>
          <w:rFonts w:hint="eastAsia"/>
        </w:rPr>
        <w:t>农业</w:t>
      </w:r>
      <w:r w:rsidR="008916B3" w:rsidRPr="00946A5F">
        <w:rPr>
          <w:rFonts w:hint="eastAsia"/>
        </w:rPr>
        <w:t>农村</w:t>
      </w:r>
      <w:r w:rsidR="005B36EF" w:rsidRPr="00946A5F">
        <w:rPr>
          <w:rFonts w:hint="eastAsia"/>
        </w:rPr>
        <w:t>局提供资料，</w:t>
      </w:r>
      <w:r w:rsidR="005B36EF" w:rsidRPr="00946A5F">
        <w:rPr>
          <w:rFonts w:hint="eastAsia"/>
        </w:rPr>
        <w:t>201</w:t>
      </w:r>
      <w:r w:rsidR="006B1E49" w:rsidRPr="00946A5F">
        <w:rPr>
          <w:rFonts w:hint="eastAsia"/>
        </w:rPr>
        <w:t>7</w:t>
      </w:r>
      <w:r w:rsidR="005B36EF" w:rsidRPr="00946A5F">
        <w:rPr>
          <w:rFonts w:hint="eastAsia"/>
        </w:rPr>
        <w:t>年</w:t>
      </w:r>
      <w:r w:rsidR="00D0733F" w:rsidRPr="00946A5F">
        <w:rPr>
          <w:rFonts w:hint="eastAsia"/>
        </w:rPr>
        <w:t>广水市</w:t>
      </w:r>
      <w:r w:rsidR="005B36EF" w:rsidRPr="00946A5F">
        <w:rPr>
          <w:rFonts w:hint="eastAsia"/>
        </w:rPr>
        <w:t>综合利用率</w:t>
      </w:r>
      <w:r w:rsidR="003409C6" w:rsidRPr="00946A5F">
        <w:rPr>
          <w:rFonts w:hint="eastAsia"/>
        </w:rPr>
        <w:t>为</w:t>
      </w:r>
      <w:r w:rsidR="003409C6" w:rsidRPr="00946A5F">
        <w:rPr>
          <w:rFonts w:hint="eastAsia"/>
        </w:rPr>
        <w:t>8</w:t>
      </w:r>
      <w:r w:rsidR="006B1E49" w:rsidRPr="00946A5F">
        <w:rPr>
          <w:rFonts w:hint="eastAsia"/>
        </w:rPr>
        <w:t>6.33</w:t>
      </w:r>
      <w:r w:rsidR="005B36EF" w:rsidRPr="00946A5F">
        <w:rPr>
          <w:rFonts w:hint="eastAsia"/>
        </w:rPr>
        <w:t>%</w:t>
      </w:r>
      <w:r w:rsidR="005B36EF" w:rsidRPr="00946A5F">
        <w:rPr>
          <w:rFonts w:hint="eastAsia"/>
        </w:rPr>
        <w:t>。</w:t>
      </w:r>
    </w:p>
    <w:p w:rsidR="00347FA2" w:rsidRPr="00946A5F" w:rsidRDefault="00347FA2" w:rsidP="00347FA2">
      <w:pPr>
        <w:ind w:firstLine="560"/>
      </w:pPr>
      <w:r w:rsidRPr="00946A5F">
        <w:rPr>
          <w:rFonts w:hint="eastAsia"/>
        </w:rPr>
        <w:t>（</w:t>
      </w:r>
      <w:r w:rsidRPr="00946A5F">
        <w:rPr>
          <w:rFonts w:hint="eastAsia"/>
        </w:rPr>
        <w:t>3</w:t>
      </w:r>
      <w:r w:rsidRPr="00946A5F">
        <w:rPr>
          <w:rFonts w:hint="eastAsia"/>
        </w:rPr>
        <w:t>）达标评判：省级生态文明建设示范市指标中关于</w:t>
      </w:r>
      <w:r w:rsidR="008B5366" w:rsidRPr="00946A5F">
        <w:rPr>
          <w:rFonts w:hint="eastAsia"/>
        </w:rPr>
        <w:t>秸秆综合利用率</w:t>
      </w:r>
      <w:r w:rsidRPr="00946A5F">
        <w:rPr>
          <w:rFonts w:hint="eastAsia"/>
        </w:rPr>
        <w:t>的要求分别为大于等于</w:t>
      </w:r>
      <w:r w:rsidRPr="00946A5F">
        <w:rPr>
          <w:rFonts w:hint="eastAsia"/>
        </w:rPr>
        <w:t>90</w:t>
      </w:r>
      <w:r w:rsidR="008B5366" w:rsidRPr="00946A5F">
        <w:rPr>
          <w:rFonts w:hint="eastAsia"/>
        </w:rPr>
        <w:t>%</w:t>
      </w:r>
      <w:r w:rsidRPr="00946A5F">
        <w:rPr>
          <w:rFonts w:hint="eastAsia"/>
        </w:rPr>
        <w:t>，国家生态文明建设示范市指标要求为大于等于</w:t>
      </w:r>
      <w:r w:rsidRPr="00946A5F">
        <w:rPr>
          <w:rFonts w:hint="eastAsia"/>
        </w:rPr>
        <w:t>95</w:t>
      </w:r>
      <w:r w:rsidR="008B5366" w:rsidRPr="00946A5F">
        <w:rPr>
          <w:rFonts w:hint="eastAsia"/>
        </w:rPr>
        <w:t>%</w:t>
      </w:r>
      <w:r w:rsidRPr="00946A5F">
        <w:rPr>
          <w:rFonts w:hint="eastAsia"/>
        </w:rPr>
        <w:t>，</w:t>
      </w:r>
      <w:r w:rsidR="000D0558" w:rsidRPr="00946A5F">
        <w:rPr>
          <w:rFonts w:hint="eastAsia"/>
        </w:rPr>
        <w:t>该项指标在国家及省级两个层面</w:t>
      </w:r>
      <w:r w:rsidR="000D0558" w:rsidRPr="00946A5F">
        <w:rPr>
          <w:rFonts w:hint="eastAsia"/>
          <w:b/>
        </w:rPr>
        <w:t>均</w:t>
      </w:r>
      <w:r w:rsidR="003409C6" w:rsidRPr="00946A5F">
        <w:rPr>
          <w:rFonts w:hint="eastAsia"/>
          <w:b/>
        </w:rPr>
        <w:t>未</w:t>
      </w:r>
      <w:r w:rsidRPr="00946A5F">
        <w:rPr>
          <w:rFonts w:hint="eastAsia"/>
          <w:b/>
        </w:rPr>
        <w:t>达标</w:t>
      </w:r>
      <w:r w:rsidRPr="00946A5F">
        <w:rPr>
          <w:rFonts w:hint="eastAsia"/>
        </w:rPr>
        <w:t>。</w:t>
      </w:r>
    </w:p>
    <w:p w:rsidR="00347FA2" w:rsidRPr="00946A5F" w:rsidRDefault="00347FA2" w:rsidP="00347FA2">
      <w:pPr>
        <w:pStyle w:val="4"/>
      </w:pPr>
      <w:r w:rsidRPr="00946A5F">
        <w:rPr>
          <w:rFonts w:hint="eastAsia"/>
        </w:rPr>
        <w:t>畜禽养殖场粪便综合利用率</w:t>
      </w:r>
    </w:p>
    <w:p w:rsidR="00347FA2" w:rsidRPr="00946A5F" w:rsidRDefault="00347FA2" w:rsidP="00347FA2">
      <w:pPr>
        <w:ind w:firstLine="560"/>
      </w:pPr>
      <w:r w:rsidRPr="00946A5F">
        <w:rPr>
          <w:rFonts w:hint="eastAsia"/>
        </w:rPr>
        <w:t>（</w:t>
      </w:r>
      <w:r w:rsidRPr="00946A5F">
        <w:rPr>
          <w:rFonts w:hint="eastAsia"/>
        </w:rPr>
        <w:t>1</w:t>
      </w:r>
      <w:r w:rsidRPr="00946A5F">
        <w:rPr>
          <w:rFonts w:hint="eastAsia"/>
        </w:rPr>
        <w:t>）指标解释：指行政区内畜禽养殖场通过还田、沼气、堆肥、培养料等方式，综合利用的畜禽粪便量占畜禽粪便产生总量的比例。有关标准参照《畜禽规模养殖污染防治条例》《畜禽养殖业污染物排放标准》（</w:t>
      </w:r>
      <w:r w:rsidRPr="00946A5F">
        <w:rPr>
          <w:rFonts w:hint="eastAsia"/>
        </w:rPr>
        <w:t>GB18596-2001</w:t>
      </w:r>
      <w:r w:rsidRPr="00946A5F">
        <w:rPr>
          <w:rFonts w:hint="eastAsia"/>
        </w:rPr>
        <w:t>）等执行。</w:t>
      </w:r>
    </w:p>
    <w:p w:rsidR="00347FA2" w:rsidRPr="00946A5F" w:rsidRDefault="00347FA2" w:rsidP="001A61FE">
      <w:pPr>
        <w:adjustRightInd/>
        <w:snapToGrid/>
        <w:ind w:firstLine="560"/>
        <w:jc w:val="left"/>
        <w:rPr>
          <w:rFonts w:eastAsia="宋体" w:cs="Times New Roman"/>
          <w:szCs w:val="28"/>
        </w:rPr>
      </w:pPr>
      <w:r w:rsidRPr="00946A5F">
        <w:rPr>
          <w:rFonts w:eastAsia="宋体" w:cs="Times New Roman"/>
          <w:szCs w:val="28"/>
        </w:rPr>
        <w:t>计算公式：畜禽养殖场粪便综合利用率</w:t>
      </w:r>
      <w:r w:rsidRPr="00946A5F">
        <w:rPr>
          <w:rFonts w:eastAsia="宋体" w:cs="Times New Roman"/>
          <w:szCs w:val="28"/>
        </w:rPr>
        <w:t>=</w:t>
      </w:r>
      <w:r w:rsidRPr="00946A5F">
        <w:rPr>
          <w:rFonts w:eastAsia="宋体" w:cs="Times New Roman"/>
          <w:kern w:val="0"/>
          <w:position w:val="-26"/>
          <w:szCs w:val="28"/>
        </w:rPr>
        <w:object w:dxaOrig="3795" w:dyaOrig="675">
          <v:shape id="_x0000_i1033" type="#_x0000_t75" style="width:192pt;height:34.3pt" o:ole="">
            <v:imagedata r:id="rId47" o:title=""/>
          </v:shape>
          <o:OLEObject Type="Embed" ProgID="Equation.3" ShapeID="_x0000_i1033" DrawAspect="Content" ObjectID="_1634989332" r:id="rId48"/>
        </w:object>
      </w:r>
    </w:p>
    <w:p w:rsidR="00DD4376" w:rsidRPr="00946A5F" w:rsidRDefault="00347FA2" w:rsidP="00347FA2">
      <w:pPr>
        <w:ind w:firstLine="560"/>
      </w:pPr>
      <w:r w:rsidRPr="00946A5F">
        <w:rPr>
          <w:rFonts w:hint="eastAsia"/>
        </w:rPr>
        <w:t>（</w:t>
      </w:r>
      <w:r w:rsidRPr="00946A5F">
        <w:rPr>
          <w:rFonts w:hint="eastAsia"/>
        </w:rPr>
        <w:t>2</w:t>
      </w:r>
      <w:r w:rsidRPr="00946A5F">
        <w:rPr>
          <w:rFonts w:hint="eastAsia"/>
        </w:rPr>
        <w:t>）指标现状：</w:t>
      </w:r>
      <w:r w:rsidR="00DD4376" w:rsidRPr="00946A5F">
        <w:rPr>
          <w:rFonts w:hint="eastAsia"/>
        </w:rPr>
        <w:t>根据</w:t>
      </w:r>
      <w:r w:rsidR="00D0733F" w:rsidRPr="00946A5F">
        <w:rPr>
          <w:rFonts w:hint="eastAsia"/>
        </w:rPr>
        <w:t>广水市</w:t>
      </w:r>
      <w:r w:rsidR="00DD4376" w:rsidRPr="00946A5F">
        <w:rPr>
          <w:rFonts w:hint="eastAsia"/>
        </w:rPr>
        <w:t>畜牧局提供资料，</w:t>
      </w:r>
      <w:r w:rsidR="00DD4376" w:rsidRPr="00946A5F">
        <w:rPr>
          <w:rFonts w:hint="eastAsia"/>
        </w:rPr>
        <w:t>201</w:t>
      </w:r>
      <w:r w:rsidR="006B1E49" w:rsidRPr="00946A5F">
        <w:rPr>
          <w:rFonts w:hint="eastAsia"/>
        </w:rPr>
        <w:t>7</w:t>
      </w:r>
      <w:r w:rsidR="00DD4376" w:rsidRPr="00946A5F">
        <w:rPr>
          <w:rFonts w:hint="eastAsia"/>
        </w:rPr>
        <w:t>年</w:t>
      </w:r>
      <w:r w:rsidR="00D0733F" w:rsidRPr="00946A5F">
        <w:rPr>
          <w:rFonts w:hint="eastAsia"/>
        </w:rPr>
        <w:t>广水市</w:t>
      </w:r>
      <w:r w:rsidR="00DD4376" w:rsidRPr="00946A5F">
        <w:rPr>
          <w:rFonts w:hint="eastAsia"/>
        </w:rPr>
        <w:t>畜禽养殖场粪便综合利用率为</w:t>
      </w:r>
      <w:r w:rsidR="006B1E49" w:rsidRPr="00946A5F">
        <w:rPr>
          <w:rFonts w:hint="eastAsia"/>
        </w:rPr>
        <w:t>66.2</w:t>
      </w:r>
      <w:r w:rsidR="00D73B64" w:rsidRPr="00946A5F">
        <w:rPr>
          <w:rFonts w:hint="eastAsia"/>
        </w:rPr>
        <w:t>%</w:t>
      </w:r>
      <w:r w:rsidR="00DD4376" w:rsidRPr="00946A5F">
        <w:rPr>
          <w:rFonts w:hint="eastAsia"/>
        </w:rPr>
        <w:t>。</w:t>
      </w:r>
    </w:p>
    <w:p w:rsidR="00347FA2" w:rsidRPr="00946A5F" w:rsidRDefault="00347FA2" w:rsidP="00347FA2">
      <w:pPr>
        <w:ind w:firstLine="560"/>
      </w:pPr>
      <w:r w:rsidRPr="00946A5F">
        <w:rPr>
          <w:rFonts w:hint="eastAsia"/>
        </w:rPr>
        <w:t>（</w:t>
      </w:r>
      <w:r w:rsidRPr="00946A5F">
        <w:rPr>
          <w:rFonts w:hint="eastAsia"/>
        </w:rPr>
        <w:t>3</w:t>
      </w:r>
      <w:r w:rsidRPr="00946A5F">
        <w:rPr>
          <w:rFonts w:hint="eastAsia"/>
        </w:rPr>
        <w:t>）达标评判：省级生态文明建设示范市指标中关于畜禽养殖场粪便综合利用率的要求为大于或等于</w:t>
      </w:r>
      <w:r w:rsidRPr="00946A5F">
        <w:rPr>
          <w:rFonts w:hint="eastAsia"/>
        </w:rPr>
        <w:t>90%</w:t>
      </w:r>
      <w:r w:rsidRPr="00946A5F">
        <w:rPr>
          <w:rFonts w:hint="eastAsia"/>
        </w:rPr>
        <w:t>，国家生态文明建设示范市指标要求为大于或等于</w:t>
      </w:r>
      <w:r w:rsidRPr="00946A5F">
        <w:rPr>
          <w:rFonts w:hint="eastAsia"/>
        </w:rPr>
        <w:t>95%</w:t>
      </w:r>
      <w:r w:rsidRPr="00946A5F">
        <w:rPr>
          <w:rFonts w:hint="eastAsia"/>
        </w:rPr>
        <w:t>，故</w:t>
      </w:r>
      <w:r w:rsidR="000D0558" w:rsidRPr="00946A5F">
        <w:rPr>
          <w:rFonts w:hint="eastAsia"/>
        </w:rPr>
        <w:t>该项指标在国家及省级两个层面</w:t>
      </w:r>
      <w:r w:rsidRPr="00946A5F">
        <w:rPr>
          <w:rFonts w:hint="eastAsia"/>
          <w:b/>
        </w:rPr>
        <w:t>均</w:t>
      </w:r>
      <w:r w:rsidR="00D73B64" w:rsidRPr="00946A5F">
        <w:rPr>
          <w:rFonts w:hint="eastAsia"/>
          <w:b/>
        </w:rPr>
        <w:t>未</w:t>
      </w:r>
      <w:r w:rsidRPr="00946A5F">
        <w:rPr>
          <w:rFonts w:hint="eastAsia"/>
          <w:b/>
        </w:rPr>
        <w:t>达标</w:t>
      </w:r>
      <w:r w:rsidRPr="00946A5F">
        <w:rPr>
          <w:rFonts w:hint="eastAsia"/>
        </w:rPr>
        <w:t>。</w:t>
      </w:r>
    </w:p>
    <w:p w:rsidR="00347FA2" w:rsidRPr="00946A5F" w:rsidRDefault="00347FA2" w:rsidP="00347FA2">
      <w:pPr>
        <w:pStyle w:val="3"/>
      </w:pPr>
      <w:r w:rsidRPr="00946A5F">
        <w:rPr>
          <w:rFonts w:hint="eastAsia"/>
        </w:rPr>
        <w:t>一般工业固体废物处置利用率</w:t>
      </w:r>
    </w:p>
    <w:p w:rsidR="00347FA2" w:rsidRPr="00946A5F" w:rsidRDefault="008B5366" w:rsidP="00347FA2">
      <w:pPr>
        <w:ind w:firstLine="560"/>
      </w:pPr>
      <w:r w:rsidRPr="00946A5F">
        <w:rPr>
          <w:rFonts w:hint="eastAsia"/>
        </w:rPr>
        <w:t>（</w:t>
      </w:r>
      <w:r w:rsidRPr="00946A5F">
        <w:rPr>
          <w:rFonts w:hint="eastAsia"/>
        </w:rPr>
        <w:t>1</w:t>
      </w:r>
      <w:r w:rsidRPr="00946A5F">
        <w:rPr>
          <w:rFonts w:hint="eastAsia"/>
        </w:rPr>
        <w:t>）</w:t>
      </w:r>
      <w:r w:rsidR="00347FA2" w:rsidRPr="00946A5F">
        <w:rPr>
          <w:rFonts w:hint="eastAsia"/>
        </w:rPr>
        <w:t>指标解释：指行政区内一般工业固体废物处置及综合利用量占一般工业固体废物产生总量（当年一般工业固</w:t>
      </w:r>
      <w:proofErr w:type="gramStart"/>
      <w:r w:rsidR="00347FA2" w:rsidRPr="00946A5F">
        <w:rPr>
          <w:rFonts w:hint="eastAsia"/>
        </w:rPr>
        <w:t>废产生</w:t>
      </w:r>
      <w:proofErr w:type="gramEnd"/>
      <w:r w:rsidR="00347FA2" w:rsidRPr="00946A5F">
        <w:rPr>
          <w:rFonts w:hint="eastAsia"/>
        </w:rPr>
        <w:t>量、处置往年贮存量和综合利用往年贮存量之和）的比值。有关标准参照《一般工业固体废物贮存、处置场污染控制标准》（</w:t>
      </w:r>
      <w:r w:rsidR="00347FA2" w:rsidRPr="00946A5F">
        <w:rPr>
          <w:rFonts w:hint="eastAsia"/>
        </w:rPr>
        <w:t>GB18599-2001</w:t>
      </w:r>
      <w:r w:rsidR="00347FA2" w:rsidRPr="00946A5F">
        <w:rPr>
          <w:rFonts w:hint="eastAsia"/>
        </w:rPr>
        <w:t>）执行。</w:t>
      </w:r>
    </w:p>
    <w:p w:rsidR="008B5366" w:rsidRPr="00946A5F" w:rsidRDefault="008B5366" w:rsidP="008B5366">
      <w:pPr>
        <w:adjustRightInd/>
        <w:snapToGrid/>
        <w:ind w:firstLine="560"/>
        <w:jc w:val="left"/>
        <w:rPr>
          <w:rFonts w:eastAsia="宋体" w:cs="Times New Roman"/>
          <w:kern w:val="0"/>
          <w:szCs w:val="28"/>
        </w:rPr>
      </w:pPr>
      <w:r w:rsidRPr="00946A5F">
        <w:rPr>
          <w:rFonts w:eastAsia="宋体" w:cs="Times New Roman"/>
          <w:szCs w:val="28"/>
        </w:rPr>
        <w:t>计算公式：一般工业固体废物处置利用率</w:t>
      </w:r>
      <w:r w:rsidRPr="00946A5F">
        <w:rPr>
          <w:rFonts w:eastAsia="宋体" w:cs="Times New Roman"/>
          <w:szCs w:val="28"/>
        </w:rPr>
        <w:t>=</w:t>
      </w:r>
      <w:r w:rsidRPr="00946A5F">
        <w:rPr>
          <w:rFonts w:eastAsia="宋体" w:cs="Times New Roman"/>
          <w:kern w:val="0"/>
          <w:position w:val="-26"/>
          <w:szCs w:val="28"/>
        </w:rPr>
        <w:object w:dxaOrig="8370" w:dyaOrig="675">
          <v:shape id="_x0000_i1034" type="#_x0000_t75" style="width:416.55pt;height:34.3pt" o:ole="">
            <v:imagedata r:id="rId49" o:title=""/>
          </v:shape>
          <o:OLEObject Type="Embed" ProgID="Equation.3" ShapeID="_x0000_i1034" DrawAspect="Content" ObjectID="_1634989333" r:id="rId50"/>
        </w:object>
      </w:r>
    </w:p>
    <w:p w:rsidR="008B5366" w:rsidRPr="00946A5F" w:rsidRDefault="008B5366" w:rsidP="008B5366">
      <w:pPr>
        <w:ind w:firstLine="560"/>
      </w:pPr>
      <w:r w:rsidRPr="00946A5F">
        <w:rPr>
          <w:rFonts w:hint="eastAsia"/>
        </w:rPr>
        <w:t>（</w:t>
      </w:r>
      <w:r w:rsidRPr="00946A5F">
        <w:rPr>
          <w:rFonts w:hint="eastAsia"/>
        </w:rPr>
        <w:t>2</w:t>
      </w:r>
      <w:r w:rsidRPr="00946A5F">
        <w:rPr>
          <w:rFonts w:hint="eastAsia"/>
        </w:rPr>
        <w:t>）指标现状：</w:t>
      </w:r>
      <w:r w:rsidR="00DD4376" w:rsidRPr="00946A5F">
        <w:rPr>
          <w:rFonts w:hint="eastAsia"/>
        </w:rPr>
        <w:t>根据</w:t>
      </w:r>
      <w:r w:rsidR="00D0733F" w:rsidRPr="00946A5F">
        <w:rPr>
          <w:rFonts w:hint="eastAsia"/>
        </w:rPr>
        <w:t>广水市</w:t>
      </w:r>
      <w:r w:rsidR="008916B3" w:rsidRPr="00946A5F">
        <w:rPr>
          <w:rFonts w:hint="eastAsia"/>
        </w:rPr>
        <w:t>生态环境</w:t>
      </w:r>
      <w:r w:rsidR="00DD4376" w:rsidRPr="00946A5F">
        <w:rPr>
          <w:rFonts w:hint="eastAsia"/>
        </w:rPr>
        <w:t>局提供资料，</w:t>
      </w:r>
      <w:r w:rsidR="00DD4376" w:rsidRPr="00946A5F">
        <w:rPr>
          <w:rFonts w:hint="eastAsia"/>
        </w:rPr>
        <w:t>2016</w:t>
      </w:r>
      <w:r w:rsidR="00DD4376" w:rsidRPr="00946A5F">
        <w:rPr>
          <w:rFonts w:hint="eastAsia"/>
        </w:rPr>
        <w:t>年</w:t>
      </w:r>
      <w:r w:rsidR="00D0733F" w:rsidRPr="00946A5F">
        <w:rPr>
          <w:rFonts w:hint="eastAsia"/>
        </w:rPr>
        <w:t>广水市</w:t>
      </w:r>
      <w:r w:rsidR="007C7CDF" w:rsidRPr="00946A5F">
        <w:rPr>
          <w:rFonts w:hint="eastAsia"/>
        </w:rPr>
        <w:t>产生</w:t>
      </w:r>
      <w:r w:rsidR="00DD4376" w:rsidRPr="00946A5F">
        <w:rPr>
          <w:rFonts w:hint="eastAsia"/>
        </w:rPr>
        <w:t>一般</w:t>
      </w:r>
      <w:r w:rsidR="00DD4376" w:rsidRPr="00946A5F">
        <w:rPr>
          <w:rFonts w:hint="eastAsia"/>
        </w:rPr>
        <w:lastRenderedPageBreak/>
        <w:t>工业固体废物</w:t>
      </w:r>
      <w:r w:rsidR="007C7CDF" w:rsidRPr="00946A5F">
        <w:rPr>
          <w:rFonts w:hint="eastAsia"/>
        </w:rPr>
        <w:t>的企业共计</w:t>
      </w:r>
      <w:r w:rsidR="007C7CDF" w:rsidRPr="00946A5F">
        <w:rPr>
          <w:rFonts w:hint="eastAsia"/>
        </w:rPr>
        <w:t>1</w:t>
      </w:r>
      <w:r w:rsidR="00D73B64" w:rsidRPr="00946A5F">
        <w:rPr>
          <w:rFonts w:hint="eastAsia"/>
        </w:rPr>
        <w:t>7</w:t>
      </w:r>
      <w:r w:rsidR="007C7CDF" w:rsidRPr="00946A5F">
        <w:rPr>
          <w:rFonts w:hint="eastAsia"/>
        </w:rPr>
        <w:t>家，产生量合计</w:t>
      </w:r>
      <w:r w:rsidR="00D73B64" w:rsidRPr="00946A5F">
        <w:rPr>
          <w:rFonts w:hint="eastAsia"/>
        </w:rPr>
        <w:t>12680</w:t>
      </w:r>
      <w:r w:rsidR="007C7CDF" w:rsidRPr="00946A5F">
        <w:rPr>
          <w:rFonts w:hint="eastAsia"/>
        </w:rPr>
        <w:t>t</w:t>
      </w:r>
      <w:r w:rsidR="007C7CDF" w:rsidRPr="00946A5F">
        <w:rPr>
          <w:rFonts w:hint="eastAsia"/>
        </w:rPr>
        <w:t>，产生废物全部得到综合利用，</w:t>
      </w:r>
      <w:r w:rsidR="00DD4376" w:rsidRPr="00946A5F">
        <w:rPr>
          <w:rFonts w:hint="eastAsia"/>
        </w:rPr>
        <w:t>处置利用率为</w:t>
      </w:r>
      <w:r w:rsidR="00DD4376" w:rsidRPr="00946A5F">
        <w:rPr>
          <w:rFonts w:hint="eastAsia"/>
        </w:rPr>
        <w:t>100%</w:t>
      </w:r>
      <w:r w:rsidR="00DD4376" w:rsidRPr="00946A5F">
        <w:rPr>
          <w:rFonts w:hint="eastAsia"/>
        </w:rPr>
        <w:t>。</w:t>
      </w:r>
    </w:p>
    <w:p w:rsidR="007C7CDF" w:rsidRPr="00946A5F" w:rsidRDefault="007C7CDF" w:rsidP="007C7CDF">
      <w:pPr>
        <w:pStyle w:val="a5"/>
      </w:pPr>
      <w:r w:rsidRPr="00946A5F">
        <w:t>表</w:t>
      </w:r>
      <w:r w:rsidRPr="00946A5F">
        <w:rPr>
          <w:rFonts w:hint="eastAsia"/>
        </w:rPr>
        <w:t>1</w:t>
      </w:r>
      <w:r w:rsidR="00F72862" w:rsidRPr="00946A5F">
        <w:rPr>
          <w:rFonts w:hint="eastAsia"/>
        </w:rPr>
        <w:t>5</w:t>
      </w:r>
      <w:r w:rsidRPr="00946A5F">
        <w:rPr>
          <w:rFonts w:hint="eastAsia"/>
        </w:rPr>
        <w:t>-1-5  2016</w:t>
      </w:r>
      <w:r w:rsidRPr="00946A5F">
        <w:rPr>
          <w:rFonts w:hint="eastAsia"/>
        </w:rPr>
        <w:t>年</w:t>
      </w:r>
      <w:r w:rsidR="00D0733F" w:rsidRPr="00946A5F">
        <w:rPr>
          <w:rFonts w:hint="eastAsia"/>
        </w:rPr>
        <w:t>广水</w:t>
      </w:r>
      <w:proofErr w:type="gramStart"/>
      <w:r w:rsidR="00D0733F" w:rsidRPr="00946A5F">
        <w:rPr>
          <w:rFonts w:hint="eastAsia"/>
        </w:rPr>
        <w:t>市</w:t>
      </w:r>
      <w:r w:rsidRPr="00946A5F">
        <w:rPr>
          <w:rFonts w:hint="eastAsia"/>
        </w:rPr>
        <w:t>一般</w:t>
      </w:r>
      <w:proofErr w:type="gramEnd"/>
      <w:r w:rsidRPr="00946A5F">
        <w:rPr>
          <w:rFonts w:hint="eastAsia"/>
        </w:rPr>
        <w:t>工业固体废物产生及处置情况一览表</w:t>
      </w:r>
    </w:p>
    <w:tbl>
      <w:tblPr>
        <w:tblW w:w="5000" w:type="pct"/>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818"/>
        <w:gridCol w:w="5386"/>
        <w:gridCol w:w="1701"/>
        <w:gridCol w:w="1949"/>
      </w:tblGrid>
      <w:tr w:rsidR="00D73B64" w:rsidRPr="00946A5F" w:rsidTr="00D73B64">
        <w:trPr>
          <w:trHeight w:val="397"/>
        </w:trPr>
        <w:tc>
          <w:tcPr>
            <w:tcW w:w="415" w:type="pct"/>
            <w:tcBorders>
              <w:top w:val="single" w:sz="12" w:space="0" w:color="auto"/>
              <w:bottom w:val="single" w:sz="12" w:space="0" w:color="auto"/>
            </w:tcBorders>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序号</w:t>
            </w:r>
          </w:p>
        </w:tc>
        <w:tc>
          <w:tcPr>
            <w:tcW w:w="2733" w:type="pct"/>
            <w:tcBorders>
              <w:top w:val="single" w:sz="12" w:space="0" w:color="auto"/>
              <w:bottom w:val="single" w:sz="12" w:space="0" w:color="auto"/>
            </w:tcBorders>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填报单位详细名称</w:t>
            </w:r>
          </w:p>
        </w:tc>
        <w:tc>
          <w:tcPr>
            <w:tcW w:w="863" w:type="pct"/>
            <w:tcBorders>
              <w:top w:val="single" w:sz="12" w:space="0" w:color="auto"/>
              <w:bottom w:val="single" w:sz="12" w:space="0" w:color="auto"/>
            </w:tcBorders>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一般工业固体废物产生量（吨）</w:t>
            </w:r>
          </w:p>
        </w:tc>
        <w:tc>
          <w:tcPr>
            <w:tcW w:w="989" w:type="pct"/>
            <w:tcBorders>
              <w:top w:val="single" w:sz="12" w:space="0" w:color="auto"/>
              <w:bottom w:val="single" w:sz="12" w:space="0" w:color="auto"/>
            </w:tcBorders>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一般工业固体废物综合利用量（吨）</w:t>
            </w:r>
          </w:p>
        </w:tc>
      </w:tr>
      <w:tr w:rsidR="00D73B64" w:rsidRPr="00946A5F" w:rsidTr="00D73B64">
        <w:trPr>
          <w:trHeight w:val="397"/>
        </w:trPr>
        <w:tc>
          <w:tcPr>
            <w:tcW w:w="415" w:type="pct"/>
            <w:tcBorders>
              <w:top w:val="single" w:sz="12" w:space="0" w:color="auto"/>
            </w:tcBorders>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w:t>
            </w:r>
          </w:p>
        </w:tc>
        <w:tc>
          <w:tcPr>
            <w:tcW w:w="2733" w:type="pct"/>
            <w:tcBorders>
              <w:top w:val="single" w:sz="12" w:space="0" w:color="auto"/>
            </w:tcBorders>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湖北广净环保</w:t>
            </w:r>
            <w:proofErr w:type="gramEnd"/>
            <w:r w:rsidRPr="00946A5F">
              <w:rPr>
                <w:rFonts w:eastAsia="宋体" w:cs="Times New Roman"/>
                <w:kern w:val="0"/>
                <w:sz w:val="21"/>
              </w:rPr>
              <w:t>催化剂有限公司</w:t>
            </w:r>
          </w:p>
        </w:tc>
        <w:tc>
          <w:tcPr>
            <w:tcW w:w="863" w:type="pct"/>
            <w:tcBorders>
              <w:top w:val="single" w:sz="12" w:space="0" w:color="auto"/>
            </w:tcBorders>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600</w:t>
            </w:r>
          </w:p>
        </w:tc>
        <w:tc>
          <w:tcPr>
            <w:tcW w:w="989" w:type="pct"/>
            <w:tcBorders>
              <w:top w:val="single" w:sz="12" w:space="0" w:color="auto"/>
            </w:tcBorders>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600</w:t>
            </w:r>
          </w:p>
        </w:tc>
      </w:tr>
      <w:tr w:rsidR="00D73B64" w:rsidRPr="00946A5F" w:rsidTr="00D73B64">
        <w:trPr>
          <w:trHeight w:val="397"/>
        </w:trPr>
        <w:tc>
          <w:tcPr>
            <w:tcW w:w="415"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w:t>
            </w:r>
          </w:p>
        </w:tc>
        <w:tc>
          <w:tcPr>
            <w:tcW w:w="273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湖北中烟工业有限责任公司广水卷烟厂</w:t>
            </w:r>
          </w:p>
        </w:tc>
        <w:tc>
          <w:tcPr>
            <w:tcW w:w="86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2345</w:t>
            </w:r>
          </w:p>
        </w:tc>
        <w:tc>
          <w:tcPr>
            <w:tcW w:w="989"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2345</w:t>
            </w:r>
          </w:p>
        </w:tc>
      </w:tr>
      <w:tr w:rsidR="00D73B64" w:rsidRPr="00946A5F" w:rsidTr="00D73B64">
        <w:trPr>
          <w:trHeight w:val="397"/>
        </w:trPr>
        <w:tc>
          <w:tcPr>
            <w:tcW w:w="415"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3</w:t>
            </w:r>
          </w:p>
        </w:tc>
        <w:tc>
          <w:tcPr>
            <w:tcW w:w="273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广水市八一水泥涵管厂</w:t>
            </w:r>
          </w:p>
        </w:tc>
        <w:tc>
          <w:tcPr>
            <w:tcW w:w="86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100</w:t>
            </w:r>
          </w:p>
        </w:tc>
        <w:tc>
          <w:tcPr>
            <w:tcW w:w="989"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100</w:t>
            </w:r>
          </w:p>
        </w:tc>
      </w:tr>
      <w:tr w:rsidR="00D73B64" w:rsidRPr="00946A5F" w:rsidTr="00D73B64">
        <w:trPr>
          <w:trHeight w:val="397"/>
        </w:trPr>
        <w:tc>
          <w:tcPr>
            <w:tcW w:w="415"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w:t>
            </w:r>
          </w:p>
        </w:tc>
        <w:tc>
          <w:tcPr>
            <w:tcW w:w="273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proofErr w:type="gramStart"/>
            <w:r w:rsidRPr="00946A5F">
              <w:rPr>
                <w:rFonts w:eastAsia="宋体" w:cs="Times New Roman"/>
                <w:kern w:val="0"/>
                <w:sz w:val="21"/>
              </w:rPr>
              <w:t>欧博美</w:t>
            </w:r>
            <w:proofErr w:type="gramEnd"/>
            <w:r w:rsidRPr="00946A5F">
              <w:rPr>
                <w:rFonts w:eastAsia="宋体" w:cs="Times New Roman"/>
                <w:kern w:val="0"/>
                <w:sz w:val="21"/>
              </w:rPr>
              <w:t>生态食品股份有限公司</w:t>
            </w:r>
          </w:p>
        </w:tc>
        <w:tc>
          <w:tcPr>
            <w:tcW w:w="86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w:t>
            </w:r>
          </w:p>
        </w:tc>
        <w:tc>
          <w:tcPr>
            <w:tcW w:w="989"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w:t>
            </w:r>
          </w:p>
        </w:tc>
      </w:tr>
      <w:tr w:rsidR="00D73B64" w:rsidRPr="00946A5F" w:rsidTr="00D73B64">
        <w:trPr>
          <w:trHeight w:val="397"/>
        </w:trPr>
        <w:tc>
          <w:tcPr>
            <w:tcW w:w="415"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w:t>
            </w:r>
          </w:p>
        </w:tc>
        <w:tc>
          <w:tcPr>
            <w:tcW w:w="273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湖北巴特旺化肥有限公司</w:t>
            </w:r>
          </w:p>
        </w:tc>
        <w:tc>
          <w:tcPr>
            <w:tcW w:w="86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100</w:t>
            </w:r>
          </w:p>
        </w:tc>
        <w:tc>
          <w:tcPr>
            <w:tcW w:w="989"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100</w:t>
            </w:r>
          </w:p>
        </w:tc>
      </w:tr>
      <w:tr w:rsidR="00D73B64" w:rsidRPr="00946A5F" w:rsidTr="00D73B64">
        <w:trPr>
          <w:trHeight w:val="397"/>
        </w:trPr>
        <w:tc>
          <w:tcPr>
            <w:tcW w:w="415"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6</w:t>
            </w:r>
          </w:p>
        </w:tc>
        <w:tc>
          <w:tcPr>
            <w:tcW w:w="273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广水市</w:t>
            </w:r>
            <w:proofErr w:type="gramStart"/>
            <w:r w:rsidRPr="00946A5F">
              <w:rPr>
                <w:rFonts w:eastAsia="宋体" w:cs="Times New Roman"/>
                <w:kern w:val="0"/>
                <w:sz w:val="21"/>
              </w:rPr>
              <w:t>泰信沥青商砼</w:t>
            </w:r>
            <w:proofErr w:type="gramEnd"/>
            <w:r w:rsidRPr="00946A5F">
              <w:rPr>
                <w:rFonts w:eastAsia="宋体" w:cs="Times New Roman"/>
                <w:kern w:val="0"/>
                <w:sz w:val="21"/>
              </w:rPr>
              <w:t>有限公司</w:t>
            </w:r>
          </w:p>
        </w:tc>
        <w:tc>
          <w:tcPr>
            <w:tcW w:w="86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200</w:t>
            </w:r>
          </w:p>
        </w:tc>
        <w:tc>
          <w:tcPr>
            <w:tcW w:w="989"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200</w:t>
            </w:r>
          </w:p>
        </w:tc>
      </w:tr>
      <w:tr w:rsidR="00D73B64" w:rsidRPr="00946A5F" w:rsidTr="00D73B64">
        <w:trPr>
          <w:trHeight w:val="397"/>
        </w:trPr>
        <w:tc>
          <w:tcPr>
            <w:tcW w:w="415"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7</w:t>
            </w:r>
          </w:p>
        </w:tc>
        <w:tc>
          <w:tcPr>
            <w:tcW w:w="273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湖北大自然农业实业有限公司</w:t>
            </w:r>
          </w:p>
        </w:tc>
        <w:tc>
          <w:tcPr>
            <w:tcW w:w="86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100</w:t>
            </w:r>
          </w:p>
        </w:tc>
        <w:tc>
          <w:tcPr>
            <w:tcW w:w="989"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100</w:t>
            </w:r>
          </w:p>
        </w:tc>
      </w:tr>
      <w:tr w:rsidR="00D73B64" w:rsidRPr="00946A5F" w:rsidTr="00D73B64">
        <w:trPr>
          <w:trHeight w:val="397"/>
        </w:trPr>
        <w:tc>
          <w:tcPr>
            <w:tcW w:w="415"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8</w:t>
            </w:r>
          </w:p>
        </w:tc>
        <w:tc>
          <w:tcPr>
            <w:tcW w:w="273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湖北凯龙化工集团有限公司广水瑞达分公司</w:t>
            </w:r>
          </w:p>
        </w:tc>
        <w:tc>
          <w:tcPr>
            <w:tcW w:w="86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1000</w:t>
            </w:r>
          </w:p>
        </w:tc>
        <w:tc>
          <w:tcPr>
            <w:tcW w:w="989"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1000</w:t>
            </w:r>
          </w:p>
        </w:tc>
      </w:tr>
      <w:tr w:rsidR="00D73B64" w:rsidRPr="00946A5F" w:rsidTr="00D73B64">
        <w:trPr>
          <w:trHeight w:val="397"/>
        </w:trPr>
        <w:tc>
          <w:tcPr>
            <w:tcW w:w="415"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9</w:t>
            </w:r>
          </w:p>
        </w:tc>
        <w:tc>
          <w:tcPr>
            <w:tcW w:w="273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广水</w:t>
            </w:r>
            <w:proofErr w:type="gramStart"/>
            <w:r w:rsidRPr="00946A5F">
              <w:rPr>
                <w:rFonts w:eastAsia="宋体" w:cs="Times New Roman"/>
                <w:kern w:val="0"/>
                <w:sz w:val="21"/>
              </w:rPr>
              <w:t>市众利</w:t>
            </w:r>
            <w:proofErr w:type="gramEnd"/>
            <w:r w:rsidRPr="00946A5F">
              <w:rPr>
                <w:rFonts w:eastAsia="宋体" w:cs="Times New Roman"/>
                <w:kern w:val="0"/>
                <w:sz w:val="21"/>
              </w:rPr>
              <w:t>肉联有限责任公司</w:t>
            </w:r>
          </w:p>
        </w:tc>
        <w:tc>
          <w:tcPr>
            <w:tcW w:w="86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w:t>
            </w:r>
          </w:p>
        </w:tc>
        <w:tc>
          <w:tcPr>
            <w:tcW w:w="989"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20</w:t>
            </w:r>
          </w:p>
        </w:tc>
      </w:tr>
      <w:tr w:rsidR="00D73B64" w:rsidRPr="00946A5F" w:rsidTr="00D73B64">
        <w:trPr>
          <w:trHeight w:val="397"/>
        </w:trPr>
        <w:tc>
          <w:tcPr>
            <w:tcW w:w="415"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w:t>
            </w:r>
          </w:p>
        </w:tc>
        <w:tc>
          <w:tcPr>
            <w:tcW w:w="273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广水市华鑫冶金工业有限公司</w:t>
            </w:r>
          </w:p>
        </w:tc>
        <w:tc>
          <w:tcPr>
            <w:tcW w:w="86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5505</w:t>
            </w:r>
          </w:p>
        </w:tc>
        <w:tc>
          <w:tcPr>
            <w:tcW w:w="989"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5505</w:t>
            </w:r>
          </w:p>
        </w:tc>
      </w:tr>
      <w:tr w:rsidR="00D73B64" w:rsidRPr="00946A5F" w:rsidTr="00D73B64">
        <w:trPr>
          <w:trHeight w:val="397"/>
        </w:trPr>
        <w:tc>
          <w:tcPr>
            <w:tcW w:w="415"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11</w:t>
            </w:r>
          </w:p>
        </w:tc>
        <w:tc>
          <w:tcPr>
            <w:tcW w:w="273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广水市永兴建材有限公司</w:t>
            </w:r>
          </w:p>
        </w:tc>
        <w:tc>
          <w:tcPr>
            <w:tcW w:w="86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400</w:t>
            </w:r>
          </w:p>
        </w:tc>
        <w:tc>
          <w:tcPr>
            <w:tcW w:w="989"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400</w:t>
            </w:r>
          </w:p>
        </w:tc>
      </w:tr>
      <w:tr w:rsidR="00D73B64" w:rsidRPr="00946A5F" w:rsidTr="00D73B64">
        <w:trPr>
          <w:trHeight w:val="397"/>
        </w:trPr>
        <w:tc>
          <w:tcPr>
            <w:tcW w:w="415"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12</w:t>
            </w:r>
          </w:p>
        </w:tc>
        <w:tc>
          <w:tcPr>
            <w:tcW w:w="273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湖北永阳防水材料股份有限公司</w:t>
            </w:r>
          </w:p>
        </w:tc>
        <w:tc>
          <w:tcPr>
            <w:tcW w:w="86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470</w:t>
            </w:r>
          </w:p>
        </w:tc>
        <w:tc>
          <w:tcPr>
            <w:tcW w:w="989"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470</w:t>
            </w:r>
          </w:p>
        </w:tc>
      </w:tr>
      <w:tr w:rsidR="00D73B64" w:rsidRPr="00946A5F" w:rsidTr="00D73B64">
        <w:trPr>
          <w:trHeight w:val="397"/>
        </w:trPr>
        <w:tc>
          <w:tcPr>
            <w:tcW w:w="415"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13</w:t>
            </w:r>
          </w:p>
        </w:tc>
        <w:tc>
          <w:tcPr>
            <w:tcW w:w="273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广水市高强度电瓷有限公司</w:t>
            </w:r>
          </w:p>
        </w:tc>
        <w:tc>
          <w:tcPr>
            <w:tcW w:w="86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100</w:t>
            </w:r>
          </w:p>
        </w:tc>
        <w:tc>
          <w:tcPr>
            <w:tcW w:w="989"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100</w:t>
            </w:r>
          </w:p>
        </w:tc>
      </w:tr>
      <w:tr w:rsidR="00D73B64" w:rsidRPr="00946A5F" w:rsidTr="00D73B64">
        <w:trPr>
          <w:trHeight w:val="397"/>
        </w:trPr>
        <w:tc>
          <w:tcPr>
            <w:tcW w:w="415"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14</w:t>
            </w:r>
          </w:p>
        </w:tc>
        <w:tc>
          <w:tcPr>
            <w:tcW w:w="273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广水金汇实业有限公司</w:t>
            </w:r>
          </w:p>
        </w:tc>
        <w:tc>
          <w:tcPr>
            <w:tcW w:w="86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500</w:t>
            </w:r>
          </w:p>
        </w:tc>
        <w:tc>
          <w:tcPr>
            <w:tcW w:w="989"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500</w:t>
            </w:r>
          </w:p>
        </w:tc>
      </w:tr>
      <w:tr w:rsidR="00D73B64" w:rsidRPr="00946A5F" w:rsidTr="00D73B64">
        <w:trPr>
          <w:trHeight w:val="397"/>
        </w:trPr>
        <w:tc>
          <w:tcPr>
            <w:tcW w:w="415"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15</w:t>
            </w:r>
          </w:p>
        </w:tc>
        <w:tc>
          <w:tcPr>
            <w:tcW w:w="273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湖北广仁药业有限公司</w:t>
            </w:r>
          </w:p>
        </w:tc>
        <w:tc>
          <w:tcPr>
            <w:tcW w:w="86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500</w:t>
            </w:r>
          </w:p>
        </w:tc>
        <w:tc>
          <w:tcPr>
            <w:tcW w:w="989"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500</w:t>
            </w:r>
          </w:p>
        </w:tc>
      </w:tr>
      <w:tr w:rsidR="00D73B64" w:rsidRPr="00946A5F" w:rsidTr="00D73B64">
        <w:trPr>
          <w:trHeight w:val="397"/>
        </w:trPr>
        <w:tc>
          <w:tcPr>
            <w:tcW w:w="415"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16</w:t>
            </w:r>
          </w:p>
        </w:tc>
        <w:tc>
          <w:tcPr>
            <w:tcW w:w="273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湖北双雄催化剂有限公司</w:t>
            </w:r>
          </w:p>
        </w:tc>
        <w:tc>
          <w:tcPr>
            <w:tcW w:w="86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500</w:t>
            </w:r>
          </w:p>
        </w:tc>
        <w:tc>
          <w:tcPr>
            <w:tcW w:w="989"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500</w:t>
            </w:r>
          </w:p>
        </w:tc>
      </w:tr>
      <w:tr w:rsidR="00D73B64" w:rsidRPr="00946A5F" w:rsidTr="00D73B64">
        <w:trPr>
          <w:trHeight w:val="397"/>
        </w:trPr>
        <w:tc>
          <w:tcPr>
            <w:tcW w:w="415"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17</w:t>
            </w:r>
          </w:p>
        </w:tc>
        <w:tc>
          <w:tcPr>
            <w:tcW w:w="273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湖北茂鑫特种胶带有限公司</w:t>
            </w:r>
          </w:p>
        </w:tc>
        <w:tc>
          <w:tcPr>
            <w:tcW w:w="86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220</w:t>
            </w:r>
          </w:p>
        </w:tc>
        <w:tc>
          <w:tcPr>
            <w:tcW w:w="989"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220</w:t>
            </w:r>
          </w:p>
        </w:tc>
      </w:tr>
      <w:tr w:rsidR="00D73B64" w:rsidRPr="00946A5F" w:rsidTr="00D73B64">
        <w:trPr>
          <w:trHeight w:val="397"/>
        </w:trPr>
        <w:tc>
          <w:tcPr>
            <w:tcW w:w="415"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合计</w:t>
            </w:r>
          </w:p>
        </w:tc>
        <w:tc>
          <w:tcPr>
            <w:tcW w:w="273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w:t>
            </w:r>
          </w:p>
        </w:tc>
        <w:tc>
          <w:tcPr>
            <w:tcW w:w="863"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12680</w:t>
            </w:r>
          </w:p>
        </w:tc>
        <w:tc>
          <w:tcPr>
            <w:tcW w:w="989" w:type="pct"/>
            <w:shd w:val="clear" w:color="auto" w:fill="auto"/>
            <w:noWrap/>
            <w:vAlign w:val="center"/>
            <w:hideMark/>
          </w:tcPr>
          <w:p w:rsidR="00D73B64" w:rsidRPr="00946A5F" w:rsidRDefault="00D73B64" w:rsidP="00D73B64">
            <w:pPr>
              <w:widowControl/>
              <w:spacing w:line="240" w:lineRule="auto"/>
              <w:ind w:firstLineChars="0" w:firstLine="0"/>
              <w:jc w:val="center"/>
              <w:rPr>
                <w:rFonts w:eastAsia="宋体" w:cs="Times New Roman"/>
                <w:kern w:val="0"/>
                <w:sz w:val="21"/>
              </w:rPr>
            </w:pPr>
            <w:r w:rsidRPr="00946A5F">
              <w:rPr>
                <w:rFonts w:eastAsia="宋体" w:cs="Times New Roman"/>
                <w:kern w:val="0"/>
                <w:sz w:val="21"/>
              </w:rPr>
              <w:t>12680</w:t>
            </w:r>
          </w:p>
        </w:tc>
      </w:tr>
    </w:tbl>
    <w:p w:rsidR="008B5366" w:rsidRPr="00946A5F" w:rsidRDefault="008B5366" w:rsidP="008B5366">
      <w:pPr>
        <w:ind w:firstLine="560"/>
      </w:pPr>
      <w:r w:rsidRPr="00946A5F">
        <w:rPr>
          <w:rFonts w:hint="eastAsia"/>
        </w:rPr>
        <w:t>（</w:t>
      </w:r>
      <w:r w:rsidRPr="00946A5F">
        <w:rPr>
          <w:rFonts w:hint="eastAsia"/>
        </w:rPr>
        <w:t>3</w:t>
      </w:r>
      <w:r w:rsidRPr="00946A5F">
        <w:rPr>
          <w:rFonts w:hint="eastAsia"/>
        </w:rPr>
        <w:t>）达标评判：省级和国家生态文明建设示范市指标中关于一般工业固体废物处置利用率的要求均为大于等于</w:t>
      </w:r>
      <w:r w:rsidRPr="00946A5F">
        <w:rPr>
          <w:rFonts w:hint="eastAsia"/>
        </w:rPr>
        <w:t>90%</w:t>
      </w:r>
      <w:r w:rsidRPr="00946A5F">
        <w:rPr>
          <w:rFonts w:hint="eastAsia"/>
        </w:rPr>
        <w:t>，</w:t>
      </w:r>
      <w:r w:rsidR="000D0558" w:rsidRPr="00946A5F">
        <w:rPr>
          <w:rFonts w:hint="eastAsia"/>
        </w:rPr>
        <w:t>该项指标在国家及省级两个层面均</w:t>
      </w:r>
      <w:r w:rsidRPr="00946A5F">
        <w:rPr>
          <w:rFonts w:hint="eastAsia"/>
        </w:rPr>
        <w:t>达标。</w:t>
      </w:r>
    </w:p>
    <w:p w:rsidR="008B5366" w:rsidRPr="00946A5F" w:rsidRDefault="008B5366" w:rsidP="008B5366">
      <w:pPr>
        <w:pStyle w:val="3"/>
      </w:pPr>
      <w:r w:rsidRPr="00946A5F">
        <w:rPr>
          <w:rFonts w:hint="eastAsia"/>
        </w:rPr>
        <w:t>有机、绿色、无公害农产品种植面积的比重</w:t>
      </w:r>
    </w:p>
    <w:p w:rsidR="008B5366" w:rsidRPr="00946A5F" w:rsidRDefault="008B5366" w:rsidP="008B5366">
      <w:pPr>
        <w:ind w:firstLine="560"/>
      </w:pPr>
      <w:r w:rsidRPr="00946A5F">
        <w:rPr>
          <w:rFonts w:hint="eastAsia"/>
        </w:rPr>
        <w:t>（</w:t>
      </w:r>
      <w:r w:rsidRPr="00946A5F">
        <w:rPr>
          <w:rFonts w:hint="eastAsia"/>
        </w:rPr>
        <w:t>1</w:t>
      </w:r>
      <w:r w:rsidRPr="00946A5F">
        <w:rPr>
          <w:rFonts w:hint="eastAsia"/>
        </w:rPr>
        <w:t>）指标解释：指行政区内有机食品、绿色食品、无公害农产品种植面积占农作物种植总面积的比例。有机食品、绿色食品、无公害农产品按国家有关认证规定执行。</w:t>
      </w:r>
    </w:p>
    <w:p w:rsidR="008B5366" w:rsidRPr="00946A5F" w:rsidRDefault="008B5366" w:rsidP="008B5366">
      <w:pPr>
        <w:adjustRightInd/>
        <w:snapToGrid/>
        <w:ind w:firstLine="562"/>
        <w:jc w:val="left"/>
        <w:rPr>
          <w:rFonts w:eastAsia="宋体" w:cs="Times New Roman"/>
          <w:kern w:val="0"/>
          <w:szCs w:val="28"/>
        </w:rPr>
      </w:pPr>
      <w:r w:rsidRPr="00946A5F">
        <w:rPr>
          <w:rFonts w:eastAsia="宋体" w:cs="Times New Roman"/>
          <w:b/>
          <w:szCs w:val="28"/>
        </w:rPr>
        <w:t>计算公式：</w:t>
      </w:r>
      <w:r w:rsidRPr="00946A5F">
        <w:rPr>
          <w:rFonts w:eastAsia="宋体" w:cs="Times New Roman"/>
          <w:szCs w:val="28"/>
        </w:rPr>
        <w:t>有机、绿色、无公害农产品种植面积的比重</w:t>
      </w:r>
      <w:r w:rsidRPr="00946A5F">
        <w:rPr>
          <w:rFonts w:eastAsia="宋体" w:cs="Times New Roman"/>
          <w:szCs w:val="28"/>
        </w:rPr>
        <w:t>=</w:t>
      </w:r>
      <w:r w:rsidRPr="00946A5F">
        <w:rPr>
          <w:rFonts w:eastAsia="宋体" w:cs="Times New Roman"/>
          <w:kern w:val="0"/>
          <w:position w:val="-26"/>
          <w:szCs w:val="28"/>
        </w:rPr>
        <w:object w:dxaOrig="5310" w:dyaOrig="660">
          <v:shape id="_x0000_i1035" type="#_x0000_t75" style="width:266.55pt;height:33.45pt" o:ole="">
            <v:imagedata r:id="rId51" o:title=""/>
          </v:shape>
          <o:OLEObject Type="Embed" ProgID="Equation.3" ShapeID="_x0000_i1035" DrawAspect="Content" ObjectID="_1634989334" r:id="rId52"/>
        </w:object>
      </w:r>
    </w:p>
    <w:p w:rsidR="008E05A5" w:rsidRPr="00946A5F" w:rsidRDefault="008E05A5" w:rsidP="008E05A5">
      <w:pPr>
        <w:ind w:firstLine="560"/>
      </w:pPr>
      <w:r w:rsidRPr="00946A5F">
        <w:rPr>
          <w:rFonts w:hint="eastAsia"/>
        </w:rPr>
        <w:t>注：有机食品、绿色食品、无公害农产品种植面积不得重复统计。如涉及水产品养殖，其养殖水面面积计入种植总面积。有机农、水产品种植（养殖）面积按实际面积</w:t>
      </w:r>
      <w:r w:rsidRPr="00946A5F">
        <w:rPr>
          <w:rFonts w:hint="eastAsia"/>
        </w:rPr>
        <w:t>2</w:t>
      </w:r>
      <w:r w:rsidRPr="00946A5F">
        <w:rPr>
          <w:rFonts w:hint="eastAsia"/>
        </w:rPr>
        <w:t>倍统计。因土壤本底等原因生产的农产品，完全用于工业等其他用途的可不纳入种植总面积统计范围。绿色、有机食品的产地环境状况应达到《食用农产品产地环境质量评价标准》（</w:t>
      </w:r>
      <w:r w:rsidRPr="00946A5F">
        <w:rPr>
          <w:rFonts w:hint="eastAsia"/>
        </w:rPr>
        <w:t>HJ332-2006</w:t>
      </w:r>
      <w:r w:rsidRPr="00946A5F">
        <w:rPr>
          <w:rFonts w:hint="eastAsia"/>
        </w:rPr>
        <w:t>）、《温室蔬菜产地环境质量评价标准》（</w:t>
      </w:r>
      <w:r w:rsidRPr="00946A5F">
        <w:rPr>
          <w:rFonts w:hint="eastAsia"/>
        </w:rPr>
        <w:t>HJ-333-2006</w:t>
      </w:r>
      <w:r w:rsidRPr="00946A5F">
        <w:rPr>
          <w:rFonts w:hint="eastAsia"/>
        </w:rPr>
        <w:t>）等国家环境保护标准和管理规范要求。无公害农产品种植的环境要求，参照有关无公害产地环境质量标准执行。</w:t>
      </w:r>
    </w:p>
    <w:p w:rsidR="008E05A5" w:rsidRPr="00946A5F" w:rsidRDefault="008B5366" w:rsidP="003409C6">
      <w:pPr>
        <w:ind w:firstLine="560"/>
      </w:pPr>
      <w:r w:rsidRPr="00946A5F">
        <w:rPr>
          <w:rFonts w:hint="eastAsia"/>
        </w:rPr>
        <w:t>（</w:t>
      </w:r>
      <w:r w:rsidRPr="00946A5F">
        <w:rPr>
          <w:rFonts w:hint="eastAsia"/>
        </w:rPr>
        <w:t>2</w:t>
      </w:r>
      <w:r w:rsidRPr="00946A5F">
        <w:rPr>
          <w:rFonts w:hint="eastAsia"/>
        </w:rPr>
        <w:t>）指标现状：</w:t>
      </w:r>
      <w:r w:rsidR="00316FDD" w:rsidRPr="00946A5F">
        <w:rPr>
          <w:rFonts w:hint="eastAsia"/>
        </w:rPr>
        <w:t>根据</w:t>
      </w:r>
      <w:r w:rsidR="00D0733F" w:rsidRPr="00946A5F">
        <w:rPr>
          <w:rFonts w:hint="eastAsia"/>
        </w:rPr>
        <w:t>广水市</w:t>
      </w:r>
      <w:r w:rsidR="00316FDD" w:rsidRPr="00946A5F">
        <w:rPr>
          <w:rFonts w:hint="eastAsia"/>
        </w:rPr>
        <w:t>农业</w:t>
      </w:r>
      <w:r w:rsidR="008916B3" w:rsidRPr="00946A5F">
        <w:rPr>
          <w:rFonts w:hint="eastAsia"/>
        </w:rPr>
        <w:t>农村</w:t>
      </w:r>
      <w:r w:rsidR="00316FDD" w:rsidRPr="00946A5F">
        <w:rPr>
          <w:rFonts w:hint="eastAsia"/>
        </w:rPr>
        <w:t>局</w:t>
      </w:r>
      <w:r w:rsidR="007169A8" w:rsidRPr="00946A5F">
        <w:rPr>
          <w:rFonts w:hint="eastAsia"/>
        </w:rPr>
        <w:t>及水产局</w:t>
      </w:r>
      <w:r w:rsidR="00316FDD" w:rsidRPr="00946A5F">
        <w:rPr>
          <w:rFonts w:hint="eastAsia"/>
        </w:rPr>
        <w:t>提供资料，</w:t>
      </w:r>
      <w:r w:rsidR="008E05A5" w:rsidRPr="00946A5F">
        <w:rPr>
          <w:rFonts w:hint="eastAsia"/>
        </w:rPr>
        <w:t>201</w:t>
      </w:r>
      <w:r w:rsidR="006B1E49" w:rsidRPr="00946A5F">
        <w:rPr>
          <w:rFonts w:hint="eastAsia"/>
        </w:rPr>
        <w:t>7</w:t>
      </w:r>
      <w:r w:rsidR="008E05A5" w:rsidRPr="00946A5F">
        <w:rPr>
          <w:rFonts w:hint="eastAsia"/>
        </w:rPr>
        <w:t>年</w:t>
      </w:r>
      <w:r w:rsidR="00D0733F" w:rsidRPr="00946A5F">
        <w:rPr>
          <w:rFonts w:hint="eastAsia"/>
        </w:rPr>
        <w:t>广水市</w:t>
      </w:r>
      <w:r w:rsidR="005B36EF" w:rsidRPr="00946A5F">
        <w:rPr>
          <w:rFonts w:hint="eastAsia"/>
        </w:rPr>
        <w:t>有机、绿色、无公害农产品种植面积的比重为</w:t>
      </w:r>
      <w:r w:rsidR="002D5EC9" w:rsidRPr="00946A5F">
        <w:rPr>
          <w:rFonts w:hint="eastAsia"/>
        </w:rPr>
        <w:t>21</w:t>
      </w:r>
      <w:r w:rsidR="005B36EF" w:rsidRPr="00946A5F">
        <w:rPr>
          <w:rFonts w:hint="eastAsia"/>
        </w:rPr>
        <w:t>%</w:t>
      </w:r>
      <w:r w:rsidR="005B36EF" w:rsidRPr="00946A5F">
        <w:rPr>
          <w:rFonts w:hint="eastAsia"/>
        </w:rPr>
        <w:t>。</w:t>
      </w:r>
    </w:p>
    <w:p w:rsidR="008B5366" w:rsidRPr="00946A5F" w:rsidRDefault="008B5366" w:rsidP="008B5366">
      <w:pPr>
        <w:ind w:firstLine="560"/>
      </w:pPr>
      <w:r w:rsidRPr="00946A5F">
        <w:rPr>
          <w:rFonts w:hint="eastAsia"/>
        </w:rPr>
        <w:t>（</w:t>
      </w:r>
      <w:r w:rsidRPr="00946A5F">
        <w:rPr>
          <w:rFonts w:hint="eastAsia"/>
        </w:rPr>
        <w:t>3</w:t>
      </w:r>
      <w:r w:rsidRPr="00946A5F">
        <w:rPr>
          <w:rFonts w:hint="eastAsia"/>
        </w:rPr>
        <w:t>）达标评判：省级生态文明建设示范市指标中关于单位地区生产总值用水量的要求分别为大于等于</w:t>
      </w:r>
      <w:r w:rsidRPr="00946A5F">
        <w:rPr>
          <w:rFonts w:hint="eastAsia"/>
        </w:rPr>
        <w:t>40%</w:t>
      </w:r>
      <w:r w:rsidRPr="00946A5F">
        <w:rPr>
          <w:rFonts w:hint="eastAsia"/>
        </w:rPr>
        <w:t>，国家生态文明建设示范市指标要求为大于等于</w:t>
      </w:r>
      <w:r w:rsidRPr="00946A5F">
        <w:rPr>
          <w:rFonts w:hint="eastAsia"/>
        </w:rPr>
        <w:t>50%</w:t>
      </w:r>
      <w:r w:rsidR="005B36EF" w:rsidRPr="00946A5F">
        <w:rPr>
          <w:rFonts w:hint="eastAsia"/>
        </w:rPr>
        <w:t>，</w:t>
      </w:r>
      <w:r w:rsidR="000D0558" w:rsidRPr="00946A5F">
        <w:rPr>
          <w:rFonts w:hint="eastAsia"/>
        </w:rPr>
        <w:t>该项指标在国家及省级两个层面</w:t>
      </w:r>
      <w:r w:rsidR="005B36EF" w:rsidRPr="00946A5F">
        <w:rPr>
          <w:rFonts w:hint="eastAsia"/>
        </w:rPr>
        <w:t>均未达标</w:t>
      </w:r>
      <w:r w:rsidRPr="00946A5F">
        <w:rPr>
          <w:rFonts w:hint="eastAsia"/>
        </w:rPr>
        <w:t>。</w:t>
      </w:r>
    </w:p>
    <w:p w:rsidR="008B5366" w:rsidRPr="00946A5F" w:rsidRDefault="008B5366" w:rsidP="008B5366">
      <w:pPr>
        <w:pStyle w:val="3"/>
      </w:pPr>
      <w:r w:rsidRPr="00946A5F">
        <w:rPr>
          <w:rFonts w:hint="eastAsia"/>
        </w:rPr>
        <w:t>环境空气质量</w:t>
      </w:r>
    </w:p>
    <w:p w:rsidR="008B5366" w:rsidRPr="00946A5F" w:rsidRDefault="008B5366" w:rsidP="008B5366">
      <w:pPr>
        <w:pStyle w:val="4"/>
      </w:pPr>
      <w:r w:rsidRPr="00946A5F">
        <w:rPr>
          <w:rFonts w:hint="eastAsia"/>
        </w:rPr>
        <w:t>质量改善目标</w:t>
      </w:r>
    </w:p>
    <w:p w:rsidR="008B5366" w:rsidRPr="00946A5F" w:rsidRDefault="008B5366" w:rsidP="008B5366">
      <w:pPr>
        <w:ind w:firstLine="560"/>
      </w:pPr>
      <w:r w:rsidRPr="00946A5F">
        <w:rPr>
          <w:rFonts w:hint="eastAsia"/>
        </w:rPr>
        <w:t>（</w:t>
      </w:r>
      <w:r w:rsidRPr="00946A5F">
        <w:rPr>
          <w:rFonts w:hint="eastAsia"/>
        </w:rPr>
        <w:t>1</w:t>
      </w:r>
      <w:r w:rsidRPr="00946A5F">
        <w:rPr>
          <w:rFonts w:hint="eastAsia"/>
        </w:rPr>
        <w:t>）指标解释：指依据《大气污染防治行动计划》及省、市制定的关于大气污染的防治行动计划，地方完成国家或上级政府下达的大气环境质量改善目标任务的情况。要求区域大气环境质量不降低并达到考核目标。</w:t>
      </w:r>
    </w:p>
    <w:p w:rsidR="008B5366" w:rsidRPr="00946A5F" w:rsidRDefault="008B5366" w:rsidP="008B5366">
      <w:pPr>
        <w:ind w:firstLine="560"/>
      </w:pPr>
      <w:r w:rsidRPr="00946A5F">
        <w:rPr>
          <w:rFonts w:hint="eastAsia"/>
        </w:rPr>
        <w:t>（</w:t>
      </w:r>
      <w:r w:rsidRPr="00946A5F">
        <w:rPr>
          <w:rFonts w:hint="eastAsia"/>
        </w:rPr>
        <w:t>2</w:t>
      </w:r>
      <w:r w:rsidRPr="00946A5F">
        <w:rPr>
          <w:rFonts w:hint="eastAsia"/>
        </w:rPr>
        <w:t>）</w:t>
      </w:r>
      <w:r w:rsidR="00E0646F" w:rsidRPr="00946A5F">
        <w:rPr>
          <w:rFonts w:hint="eastAsia"/>
        </w:rPr>
        <w:t>指标</w:t>
      </w:r>
      <w:r w:rsidRPr="00946A5F">
        <w:rPr>
          <w:rFonts w:hint="eastAsia"/>
        </w:rPr>
        <w:t>现状：</w:t>
      </w:r>
      <w:r w:rsidRPr="00946A5F">
        <w:rPr>
          <w:rFonts w:hint="eastAsia"/>
        </w:rPr>
        <w:t>201</w:t>
      </w:r>
      <w:r w:rsidR="006B1E49" w:rsidRPr="00946A5F">
        <w:rPr>
          <w:rFonts w:hint="eastAsia"/>
        </w:rPr>
        <w:t>7</w:t>
      </w:r>
      <w:r w:rsidRPr="00946A5F">
        <w:rPr>
          <w:rFonts w:hint="eastAsia"/>
        </w:rPr>
        <w:t>年</w:t>
      </w:r>
      <w:r w:rsidR="00D0733F" w:rsidRPr="00946A5F">
        <w:rPr>
          <w:rFonts w:hint="eastAsia"/>
        </w:rPr>
        <w:t>广水市</w:t>
      </w:r>
      <w:r w:rsidRPr="00946A5F">
        <w:rPr>
          <w:rFonts w:hint="eastAsia"/>
        </w:rPr>
        <w:t>PM</w:t>
      </w:r>
      <w:r w:rsidRPr="00946A5F">
        <w:rPr>
          <w:rFonts w:hint="eastAsia"/>
          <w:vertAlign w:val="subscript"/>
        </w:rPr>
        <w:t>10</w:t>
      </w:r>
      <w:r w:rsidRPr="00946A5F">
        <w:rPr>
          <w:rFonts w:hint="eastAsia"/>
        </w:rPr>
        <w:t>年均</w:t>
      </w:r>
      <w:r w:rsidR="006B1E49" w:rsidRPr="00946A5F">
        <w:rPr>
          <w:rFonts w:hint="eastAsia"/>
        </w:rPr>
        <w:t>值</w:t>
      </w:r>
      <w:r w:rsidRPr="00946A5F">
        <w:rPr>
          <w:rFonts w:hint="eastAsia"/>
        </w:rPr>
        <w:t>为</w:t>
      </w:r>
      <w:r w:rsidR="006B1E49" w:rsidRPr="00946A5F">
        <w:rPr>
          <w:rFonts w:hint="eastAsia"/>
        </w:rPr>
        <w:t>78</w:t>
      </w:r>
      <w:r w:rsidR="006B1E49" w:rsidRPr="00946A5F">
        <w:rPr>
          <w:rFonts w:cs="Times New Roman"/>
          <w:szCs w:val="28"/>
        </w:rPr>
        <w:t>μg/m</w:t>
      </w:r>
      <w:r w:rsidR="006B1E49" w:rsidRPr="00946A5F">
        <w:rPr>
          <w:rFonts w:cs="Times New Roman"/>
          <w:szCs w:val="28"/>
          <w:vertAlign w:val="superscript"/>
        </w:rPr>
        <w:t>3</w:t>
      </w:r>
      <w:r w:rsidR="008F6F66" w:rsidRPr="00946A5F">
        <w:rPr>
          <w:rFonts w:hint="eastAsia"/>
        </w:rPr>
        <w:t>，</w:t>
      </w:r>
      <w:r w:rsidR="006B1E49" w:rsidRPr="00946A5F">
        <w:rPr>
          <w:rFonts w:cs="Times New Roman" w:hint="eastAsia"/>
          <w:szCs w:val="28"/>
        </w:rPr>
        <w:t>PM</w:t>
      </w:r>
      <w:r w:rsidR="006B1E49" w:rsidRPr="00946A5F">
        <w:rPr>
          <w:rFonts w:cs="Times New Roman" w:hint="eastAsia"/>
          <w:szCs w:val="28"/>
          <w:vertAlign w:val="subscript"/>
        </w:rPr>
        <w:t>2.5</w:t>
      </w:r>
      <w:r w:rsidR="006B1E49" w:rsidRPr="00946A5F">
        <w:rPr>
          <w:rFonts w:hint="eastAsia"/>
        </w:rPr>
        <w:t>年均值为</w:t>
      </w:r>
      <w:r w:rsidR="006B1E49" w:rsidRPr="00946A5F">
        <w:rPr>
          <w:rFonts w:hint="eastAsia"/>
        </w:rPr>
        <w:t>51</w:t>
      </w:r>
      <w:r w:rsidR="006B1E49" w:rsidRPr="00946A5F">
        <w:rPr>
          <w:rFonts w:cs="Times New Roman"/>
          <w:szCs w:val="28"/>
        </w:rPr>
        <w:t>μg/m</w:t>
      </w:r>
      <w:r w:rsidR="006B1E49" w:rsidRPr="00946A5F">
        <w:rPr>
          <w:rFonts w:cs="Times New Roman"/>
          <w:szCs w:val="28"/>
          <w:vertAlign w:val="superscript"/>
        </w:rPr>
        <w:t>3</w:t>
      </w:r>
      <w:r w:rsidR="006B1E49" w:rsidRPr="00946A5F">
        <w:rPr>
          <w:rFonts w:cs="Times New Roman"/>
          <w:szCs w:val="28"/>
        </w:rPr>
        <w:t>，优良天数比例为</w:t>
      </w:r>
      <w:r w:rsidR="006B1E49" w:rsidRPr="00946A5F">
        <w:rPr>
          <w:rFonts w:cs="Times New Roman" w:hint="eastAsia"/>
          <w:szCs w:val="28"/>
        </w:rPr>
        <w:t>78.2%</w:t>
      </w:r>
      <w:r w:rsidRPr="00946A5F">
        <w:rPr>
          <w:rFonts w:hint="eastAsia"/>
        </w:rPr>
        <w:t>。</w:t>
      </w:r>
    </w:p>
    <w:p w:rsidR="008B5366" w:rsidRPr="00946A5F" w:rsidRDefault="00E0646F" w:rsidP="008B5366">
      <w:pPr>
        <w:ind w:firstLine="560"/>
      </w:pPr>
      <w:r w:rsidRPr="00946A5F">
        <w:rPr>
          <w:rFonts w:hint="eastAsia"/>
        </w:rPr>
        <w:t>（</w:t>
      </w:r>
      <w:r w:rsidRPr="00946A5F">
        <w:rPr>
          <w:rFonts w:hint="eastAsia"/>
        </w:rPr>
        <w:t>3</w:t>
      </w:r>
      <w:r w:rsidRPr="00946A5F">
        <w:rPr>
          <w:rFonts w:hint="eastAsia"/>
        </w:rPr>
        <w:t>）达标</w:t>
      </w:r>
      <w:r w:rsidR="008B5366" w:rsidRPr="00946A5F">
        <w:rPr>
          <w:rFonts w:hint="eastAsia"/>
        </w:rPr>
        <w:t>评判：</w:t>
      </w:r>
      <w:r w:rsidR="000D0558" w:rsidRPr="00946A5F">
        <w:rPr>
          <w:rFonts w:hint="eastAsia"/>
        </w:rPr>
        <w:t>国家及湖北省生态文明建设示范市该项指标要求为“要求区域大气环境质量不降低并达到考核目标”，</w:t>
      </w:r>
      <w:r w:rsidR="008B5366" w:rsidRPr="00946A5F">
        <w:rPr>
          <w:rFonts w:hint="eastAsia"/>
        </w:rPr>
        <w:t>根据《</w:t>
      </w:r>
      <w:r w:rsidR="00D0733F" w:rsidRPr="00946A5F">
        <w:rPr>
          <w:rFonts w:hint="eastAsia"/>
        </w:rPr>
        <w:t>广水市</w:t>
      </w:r>
      <w:r w:rsidR="00D73B64" w:rsidRPr="00946A5F">
        <w:rPr>
          <w:rFonts w:hint="eastAsia"/>
        </w:rPr>
        <w:t>大气污染防治</w:t>
      </w:r>
      <w:r w:rsidR="008B5366" w:rsidRPr="00946A5F">
        <w:rPr>
          <w:rFonts w:hint="eastAsia"/>
        </w:rPr>
        <w:t>201</w:t>
      </w:r>
      <w:r w:rsidR="006B1E49" w:rsidRPr="00946A5F">
        <w:rPr>
          <w:rFonts w:hint="eastAsia"/>
        </w:rPr>
        <w:t>7</w:t>
      </w:r>
      <w:r w:rsidR="008B5366" w:rsidRPr="00946A5F">
        <w:rPr>
          <w:rFonts w:hint="eastAsia"/>
        </w:rPr>
        <w:t>年度实施</w:t>
      </w:r>
      <w:r w:rsidR="008F6F66" w:rsidRPr="00946A5F">
        <w:rPr>
          <w:rFonts w:hint="eastAsia"/>
        </w:rPr>
        <w:t>计划</w:t>
      </w:r>
      <w:r w:rsidR="008B5366" w:rsidRPr="00946A5F">
        <w:rPr>
          <w:rFonts w:hint="eastAsia"/>
        </w:rPr>
        <w:t>》，</w:t>
      </w:r>
      <w:r w:rsidR="00D0733F" w:rsidRPr="00946A5F">
        <w:rPr>
          <w:rFonts w:hint="eastAsia"/>
        </w:rPr>
        <w:t>广水市</w:t>
      </w:r>
      <w:r w:rsidR="008B5366" w:rsidRPr="00946A5F">
        <w:rPr>
          <w:rFonts w:hint="eastAsia"/>
        </w:rPr>
        <w:t>的大气改善目标为：</w:t>
      </w:r>
      <w:r w:rsidR="00D73B64" w:rsidRPr="00946A5F">
        <w:rPr>
          <w:rFonts w:hint="eastAsia"/>
        </w:rPr>
        <w:t>“</w:t>
      </w:r>
      <w:r w:rsidR="006B1E49" w:rsidRPr="00946A5F">
        <w:rPr>
          <w:rFonts w:hint="eastAsia"/>
        </w:rPr>
        <w:t>可吸入颗粒物（</w:t>
      </w:r>
      <w:r w:rsidR="006B1E49" w:rsidRPr="00946A5F">
        <w:rPr>
          <w:rFonts w:hint="eastAsia"/>
        </w:rPr>
        <w:t>PM</w:t>
      </w:r>
      <w:r w:rsidR="006B1E49" w:rsidRPr="00946A5F">
        <w:rPr>
          <w:rFonts w:hint="eastAsia"/>
          <w:vertAlign w:val="subscript"/>
        </w:rPr>
        <w:t>10</w:t>
      </w:r>
      <w:r w:rsidR="006B1E49" w:rsidRPr="00946A5F">
        <w:rPr>
          <w:rFonts w:hint="eastAsia"/>
        </w:rPr>
        <w:t>）年均浓度控制在</w:t>
      </w:r>
      <w:r w:rsidR="006B1E49" w:rsidRPr="00946A5F">
        <w:rPr>
          <w:rFonts w:hint="eastAsia"/>
        </w:rPr>
        <w:t>83</w:t>
      </w:r>
      <w:r w:rsidR="006B1E49" w:rsidRPr="00946A5F">
        <w:rPr>
          <w:rFonts w:cs="Times New Roman"/>
          <w:szCs w:val="28"/>
        </w:rPr>
        <w:t>μg/m</w:t>
      </w:r>
      <w:r w:rsidR="006B1E49" w:rsidRPr="00946A5F">
        <w:rPr>
          <w:rFonts w:cs="Times New Roman"/>
          <w:szCs w:val="28"/>
          <w:vertAlign w:val="superscript"/>
        </w:rPr>
        <w:t>3</w:t>
      </w:r>
      <w:r w:rsidR="006B1E49" w:rsidRPr="00946A5F">
        <w:rPr>
          <w:rFonts w:cs="Times New Roman"/>
          <w:szCs w:val="28"/>
        </w:rPr>
        <w:t>以内（激励性目标：</w:t>
      </w:r>
      <w:r w:rsidR="006B1E49" w:rsidRPr="00946A5F">
        <w:rPr>
          <w:rFonts w:cs="Times New Roman" w:hint="eastAsia"/>
          <w:szCs w:val="28"/>
        </w:rPr>
        <w:t>81</w:t>
      </w:r>
      <w:r w:rsidR="006B1E49" w:rsidRPr="00946A5F">
        <w:rPr>
          <w:rFonts w:cs="Times New Roman"/>
          <w:szCs w:val="28"/>
        </w:rPr>
        <w:t>μg/m</w:t>
      </w:r>
      <w:r w:rsidR="006B1E49" w:rsidRPr="00946A5F">
        <w:rPr>
          <w:rFonts w:cs="Times New Roman"/>
          <w:szCs w:val="28"/>
          <w:vertAlign w:val="superscript"/>
        </w:rPr>
        <w:t>3</w:t>
      </w:r>
      <w:r w:rsidR="006B1E49" w:rsidRPr="00946A5F">
        <w:rPr>
          <w:rFonts w:cs="Times New Roman"/>
          <w:szCs w:val="28"/>
        </w:rPr>
        <w:t>），细颗粒物（</w:t>
      </w:r>
      <w:r w:rsidR="006B1E49" w:rsidRPr="00946A5F">
        <w:rPr>
          <w:rFonts w:cs="Times New Roman" w:hint="eastAsia"/>
          <w:szCs w:val="28"/>
        </w:rPr>
        <w:t>PM</w:t>
      </w:r>
      <w:r w:rsidR="006B1E49" w:rsidRPr="00946A5F">
        <w:rPr>
          <w:rFonts w:cs="Times New Roman" w:hint="eastAsia"/>
          <w:szCs w:val="28"/>
          <w:vertAlign w:val="subscript"/>
        </w:rPr>
        <w:t>2.5</w:t>
      </w:r>
      <w:r w:rsidR="006B1E49" w:rsidRPr="00946A5F">
        <w:rPr>
          <w:rFonts w:cs="Times New Roman"/>
          <w:szCs w:val="28"/>
        </w:rPr>
        <w:t>）年均浓度控制在</w:t>
      </w:r>
      <w:r w:rsidR="006B1E49" w:rsidRPr="00946A5F">
        <w:rPr>
          <w:rFonts w:hint="eastAsia"/>
        </w:rPr>
        <w:t>53</w:t>
      </w:r>
      <w:r w:rsidR="006B1E49" w:rsidRPr="00946A5F">
        <w:rPr>
          <w:rFonts w:cs="Times New Roman"/>
          <w:szCs w:val="28"/>
        </w:rPr>
        <w:t>μg/m</w:t>
      </w:r>
      <w:r w:rsidR="006B1E49" w:rsidRPr="00946A5F">
        <w:rPr>
          <w:rFonts w:cs="Times New Roman"/>
          <w:szCs w:val="28"/>
          <w:vertAlign w:val="superscript"/>
        </w:rPr>
        <w:t>3</w:t>
      </w:r>
      <w:r w:rsidR="006B1E49" w:rsidRPr="00946A5F">
        <w:rPr>
          <w:rFonts w:cs="Times New Roman"/>
          <w:szCs w:val="28"/>
        </w:rPr>
        <w:t>以内，空气质量优良天数比例年均值达到</w:t>
      </w:r>
      <w:r w:rsidR="006B1E49" w:rsidRPr="00946A5F">
        <w:rPr>
          <w:rFonts w:cs="Times New Roman" w:hint="eastAsia"/>
          <w:szCs w:val="28"/>
        </w:rPr>
        <w:t>76%</w:t>
      </w:r>
      <w:r w:rsidR="00D73B64" w:rsidRPr="00946A5F">
        <w:rPr>
          <w:rFonts w:hint="eastAsia"/>
        </w:rPr>
        <w:t>”</w:t>
      </w:r>
      <w:r w:rsidR="008F6F66" w:rsidRPr="00946A5F">
        <w:rPr>
          <w:rFonts w:hint="eastAsia"/>
        </w:rPr>
        <w:t>。</w:t>
      </w:r>
      <w:r w:rsidR="000D0558" w:rsidRPr="00946A5F">
        <w:rPr>
          <w:rFonts w:hint="eastAsia"/>
        </w:rPr>
        <w:t>201</w:t>
      </w:r>
      <w:r w:rsidR="006B1E49" w:rsidRPr="00946A5F">
        <w:rPr>
          <w:rFonts w:hint="eastAsia"/>
        </w:rPr>
        <w:t>7</w:t>
      </w:r>
      <w:r w:rsidR="000D0558" w:rsidRPr="00946A5F">
        <w:rPr>
          <w:rFonts w:hint="eastAsia"/>
        </w:rPr>
        <w:t>年</w:t>
      </w:r>
      <w:r w:rsidR="00D0733F" w:rsidRPr="00946A5F">
        <w:rPr>
          <w:rFonts w:hint="eastAsia"/>
        </w:rPr>
        <w:t>广水市</w:t>
      </w:r>
      <w:r w:rsidR="000D0558" w:rsidRPr="00946A5F">
        <w:rPr>
          <w:rFonts w:hint="eastAsia"/>
        </w:rPr>
        <w:t>环</w:t>
      </w:r>
      <w:r w:rsidR="000D0558" w:rsidRPr="00946A5F">
        <w:rPr>
          <w:rFonts w:hint="eastAsia"/>
        </w:rPr>
        <w:lastRenderedPageBreak/>
        <w:t>境空气质量改善情况满足</w:t>
      </w:r>
      <w:r w:rsidR="00D73B64" w:rsidRPr="00946A5F">
        <w:rPr>
          <w:rFonts w:hint="eastAsia"/>
        </w:rPr>
        <w:t>同年大气污染防治实施计划目标</w:t>
      </w:r>
      <w:r w:rsidR="000D0558" w:rsidRPr="00946A5F">
        <w:rPr>
          <w:rFonts w:hint="eastAsia"/>
        </w:rPr>
        <w:t>要求，</w:t>
      </w:r>
      <w:r w:rsidR="008B5366" w:rsidRPr="00946A5F">
        <w:rPr>
          <w:rFonts w:hint="eastAsia"/>
        </w:rPr>
        <w:t>故</w:t>
      </w:r>
      <w:r w:rsidR="000D0558" w:rsidRPr="00946A5F">
        <w:rPr>
          <w:rFonts w:hint="eastAsia"/>
        </w:rPr>
        <w:t>该项指标在国家及省级两个层面</w:t>
      </w:r>
      <w:r w:rsidR="006B1E49" w:rsidRPr="00946A5F">
        <w:rPr>
          <w:rFonts w:hint="eastAsia"/>
        </w:rPr>
        <w:t>均</w:t>
      </w:r>
      <w:r w:rsidR="008B5366" w:rsidRPr="00946A5F">
        <w:rPr>
          <w:rFonts w:hint="eastAsia"/>
        </w:rPr>
        <w:t>达标。</w:t>
      </w:r>
    </w:p>
    <w:p w:rsidR="00E0646F" w:rsidRPr="00946A5F" w:rsidRDefault="00E0646F" w:rsidP="00E0646F">
      <w:pPr>
        <w:pStyle w:val="4"/>
      </w:pPr>
      <w:r w:rsidRPr="00946A5F">
        <w:rPr>
          <w:rFonts w:hint="eastAsia"/>
        </w:rPr>
        <w:t>优良天数比例</w:t>
      </w:r>
    </w:p>
    <w:p w:rsidR="00E0646F" w:rsidRPr="00946A5F" w:rsidRDefault="00E0646F" w:rsidP="00E0646F">
      <w:pPr>
        <w:ind w:firstLine="560"/>
      </w:pPr>
      <w:r w:rsidRPr="00946A5F">
        <w:rPr>
          <w:rFonts w:hint="eastAsia"/>
        </w:rPr>
        <w:t>（</w:t>
      </w:r>
      <w:r w:rsidRPr="00946A5F">
        <w:rPr>
          <w:rFonts w:hint="eastAsia"/>
        </w:rPr>
        <w:t>1</w:t>
      </w:r>
      <w:r w:rsidRPr="00946A5F">
        <w:rPr>
          <w:rFonts w:hint="eastAsia"/>
        </w:rPr>
        <w:t>）指标解释：指行政区空气质量达到或优于二级标准的天数占全年有效监测天数的比例。执行《环境空气质量标准》（</w:t>
      </w:r>
      <w:r w:rsidRPr="00946A5F">
        <w:rPr>
          <w:rFonts w:hint="eastAsia"/>
        </w:rPr>
        <w:t>GB3095-2012</w:t>
      </w:r>
      <w:r w:rsidRPr="00946A5F">
        <w:rPr>
          <w:rFonts w:hint="eastAsia"/>
        </w:rPr>
        <w:t>）和《环境空气质量功能区划分原则与技术方法》（</w:t>
      </w:r>
      <w:r w:rsidRPr="00946A5F">
        <w:rPr>
          <w:rFonts w:hint="eastAsia"/>
        </w:rPr>
        <w:t>HJ14-1996</w:t>
      </w:r>
      <w:r w:rsidRPr="00946A5F">
        <w:rPr>
          <w:rFonts w:hint="eastAsia"/>
        </w:rPr>
        <w:t>）。</w:t>
      </w:r>
    </w:p>
    <w:p w:rsidR="00E0646F" w:rsidRPr="00946A5F" w:rsidRDefault="00E0646F" w:rsidP="00E0646F">
      <w:pPr>
        <w:ind w:firstLine="560"/>
        <w:rPr>
          <w:rFonts w:eastAsia="宋体" w:cs="Times New Roman"/>
          <w:szCs w:val="28"/>
        </w:rPr>
      </w:pPr>
      <w:r w:rsidRPr="00946A5F">
        <w:rPr>
          <w:rFonts w:eastAsia="宋体" w:cs="Times New Roman"/>
          <w:szCs w:val="28"/>
        </w:rPr>
        <w:t>计算公式：优良天数比例</w:t>
      </w:r>
      <w:r w:rsidRPr="00946A5F">
        <w:rPr>
          <w:rFonts w:eastAsia="宋体" w:cs="Times New Roman"/>
          <w:szCs w:val="28"/>
        </w:rPr>
        <w:t>=</w:t>
      </w:r>
      <w:r w:rsidRPr="00946A5F">
        <w:rPr>
          <w:rFonts w:eastAsia="宋体" w:cs="Times New Roman"/>
          <w:kern w:val="0"/>
          <w:position w:val="-26"/>
          <w:szCs w:val="28"/>
        </w:rPr>
        <w:object w:dxaOrig="4650" w:dyaOrig="675">
          <v:shape id="_x0000_i1036" type="#_x0000_t75" style="width:233.15pt;height:34.3pt" o:ole="">
            <v:imagedata r:id="rId53" o:title=""/>
          </v:shape>
          <o:OLEObject Type="Embed" ProgID="Equation.3" ShapeID="_x0000_i1036" DrawAspect="Content" ObjectID="_1634989335" r:id="rId54"/>
        </w:object>
      </w:r>
    </w:p>
    <w:p w:rsidR="00E0646F" w:rsidRPr="00946A5F" w:rsidRDefault="00E0646F" w:rsidP="00E0646F">
      <w:pPr>
        <w:ind w:firstLine="560"/>
      </w:pPr>
      <w:r w:rsidRPr="00946A5F">
        <w:rPr>
          <w:rFonts w:hint="eastAsia"/>
        </w:rPr>
        <w:t>（</w:t>
      </w:r>
      <w:r w:rsidRPr="00946A5F">
        <w:rPr>
          <w:rFonts w:hint="eastAsia"/>
        </w:rPr>
        <w:t>2</w:t>
      </w:r>
      <w:r w:rsidRPr="00946A5F">
        <w:rPr>
          <w:rFonts w:hint="eastAsia"/>
        </w:rPr>
        <w:t>）指标现状：</w:t>
      </w:r>
      <w:r w:rsidRPr="00946A5F">
        <w:rPr>
          <w:rFonts w:hint="eastAsia"/>
        </w:rPr>
        <w:t>201</w:t>
      </w:r>
      <w:r w:rsidR="006B1E49" w:rsidRPr="00946A5F">
        <w:rPr>
          <w:rFonts w:hint="eastAsia"/>
        </w:rPr>
        <w:t>7</w:t>
      </w:r>
      <w:r w:rsidRPr="00946A5F">
        <w:rPr>
          <w:rFonts w:hint="eastAsia"/>
        </w:rPr>
        <w:t>年</w:t>
      </w:r>
      <w:r w:rsidRPr="00946A5F">
        <w:rPr>
          <w:rFonts w:hint="eastAsia"/>
        </w:rPr>
        <w:t>1-12</w:t>
      </w:r>
      <w:r w:rsidRPr="00946A5F">
        <w:rPr>
          <w:rFonts w:hint="eastAsia"/>
        </w:rPr>
        <w:t>月</w:t>
      </w:r>
      <w:r w:rsidR="00D0733F" w:rsidRPr="00946A5F">
        <w:rPr>
          <w:rFonts w:hint="eastAsia"/>
        </w:rPr>
        <w:t>广水市</w:t>
      </w:r>
      <w:r w:rsidRPr="00946A5F">
        <w:rPr>
          <w:rFonts w:hint="eastAsia"/>
        </w:rPr>
        <w:t>环境空气质量监测有效天数为</w:t>
      </w:r>
      <w:r w:rsidRPr="00946A5F">
        <w:rPr>
          <w:rFonts w:hint="eastAsia"/>
        </w:rPr>
        <w:t>3</w:t>
      </w:r>
      <w:r w:rsidR="006B1E49" w:rsidRPr="00946A5F">
        <w:rPr>
          <w:rFonts w:hint="eastAsia"/>
        </w:rPr>
        <w:t>39</w:t>
      </w:r>
      <w:r w:rsidRPr="00946A5F">
        <w:rPr>
          <w:rFonts w:hint="eastAsia"/>
        </w:rPr>
        <w:t>天</w:t>
      </w:r>
      <w:r w:rsidRPr="00946A5F">
        <w:rPr>
          <w:rFonts w:asciiTheme="minorEastAsia" w:hAnsiTheme="minorEastAsia" w:hint="eastAsia"/>
        </w:rPr>
        <w:t>,</w:t>
      </w:r>
      <w:r w:rsidRPr="00946A5F">
        <w:rPr>
          <w:rFonts w:hint="eastAsia"/>
        </w:rPr>
        <w:t>其中</w:t>
      </w:r>
      <w:r w:rsidR="006B1E49" w:rsidRPr="00946A5F">
        <w:rPr>
          <w:rFonts w:hint="eastAsia"/>
        </w:rPr>
        <w:t>265</w:t>
      </w:r>
      <w:r w:rsidRPr="00946A5F">
        <w:rPr>
          <w:rFonts w:hint="eastAsia"/>
        </w:rPr>
        <w:t>天空气质</w:t>
      </w:r>
      <w:proofErr w:type="gramStart"/>
      <w:r w:rsidRPr="00946A5F">
        <w:rPr>
          <w:rFonts w:hint="eastAsia"/>
        </w:rPr>
        <w:t>量状况</w:t>
      </w:r>
      <w:proofErr w:type="gramEnd"/>
      <w:r w:rsidRPr="00946A5F">
        <w:rPr>
          <w:rFonts w:hint="eastAsia"/>
        </w:rPr>
        <w:t>为优良天数</w:t>
      </w:r>
      <w:r w:rsidRPr="00946A5F">
        <w:rPr>
          <w:rFonts w:asciiTheme="minorEastAsia" w:hAnsiTheme="minorEastAsia" w:hint="eastAsia"/>
        </w:rPr>
        <w:t>,</w:t>
      </w:r>
      <w:r w:rsidRPr="00946A5F">
        <w:rPr>
          <w:rFonts w:hint="eastAsia"/>
        </w:rPr>
        <w:t>占总有效天数</w:t>
      </w:r>
      <w:r w:rsidR="006B1E49" w:rsidRPr="00946A5F">
        <w:rPr>
          <w:rFonts w:hint="eastAsia"/>
        </w:rPr>
        <w:t>78.2</w:t>
      </w:r>
      <w:r w:rsidRPr="00946A5F">
        <w:rPr>
          <w:rFonts w:hint="eastAsia"/>
        </w:rPr>
        <w:t>%</w:t>
      </w:r>
      <w:r w:rsidRPr="00946A5F">
        <w:rPr>
          <w:rFonts w:hint="eastAsia"/>
        </w:rPr>
        <w:t>。</w:t>
      </w:r>
    </w:p>
    <w:p w:rsidR="00E0646F" w:rsidRPr="00946A5F" w:rsidRDefault="00E0646F" w:rsidP="00E0646F">
      <w:pPr>
        <w:ind w:firstLine="560"/>
      </w:pPr>
      <w:r w:rsidRPr="00946A5F">
        <w:rPr>
          <w:rFonts w:hint="eastAsia"/>
        </w:rPr>
        <w:t>（</w:t>
      </w:r>
      <w:r w:rsidRPr="00946A5F">
        <w:rPr>
          <w:rFonts w:hint="eastAsia"/>
        </w:rPr>
        <w:t>3</w:t>
      </w:r>
      <w:r w:rsidRPr="00946A5F">
        <w:rPr>
          <w:rFonts w:hint="eastAsia"/>
        </w:rPr>
        <w:t>）达标评判：省级生态文明建设示范市指标中关于环境空气质量优良天数比例的要求为大于或等于</w:t>
      </w:r>
      <w:r w:rsidRPr="00946A5F">
        <w:rPr>
          <w:rFonts w:hint="eastAsia"/>
        </w:rPr>
        <w:t>80%</w:t>
      </w:r>
      <w:r w:rsidRPr="00946A5F">
        <w:rPr>
          <w:rFonts w:hint="eastAsia"/>
        </w:rPr>
        <w:t>，国家生态文明建设示范市指标要求为大于或等于</w:t>
      </w:r>
      <w:r w:rsidRPr="00946A5F">
        <w:rPr>
          <w:rFonts w:hint="eastAsia"/>
        </w:rPr>
        <w:t>85%</w:t>
      </w:r>
      <w:r w:rsidR="00A47A71" w:rsidRPr="00946A5F">
        <w:rPr>
          <w:rFonts w:hint="eastAsia"/>
        </w:rPr>
        <w:t>，故</w:t>
      </w:r>
      <w:r w:rsidR="000D0558" w:rsidRPr="00946A5F">
        <w:rPr>
          <w:rFonts w:hint="eastAsia"/>
        </w:rPr>
        <w:t>该项指标在国家及省级两个层面</w:t>
      </w:r>
      <w:r w:rsidR="00A47A71" w:rsidRPr="00946A5F">
        <w:rPr>
          <w:rFonts w:hint="eastAsia"/>
        </w:rPr>
        <w:t>均</w:t>
      </w:r>
      <w:r w:rsidR="006B1E49" w:rsidRPr="00946A5F">
        <w:rPr>
          <w:rFonts w:hint="eastAsia"/>
        </w:rPr>
        <w:t>未</w:t>
      </w:r>
      <w:r w:rsidRPr="00946A5F">
        <w:rPr>
          <w:rFonts w:hint="eastAsia"/>
        </w:rPr>
        <w:t>达标。</w:t>
      </w:r>
    </w:p>
    <w:p w:rsidR="00A47A71" w:rsidRPr="00946A5F" w:rsidRDefault="00A47A71" w:rsidP="00A47A71">
      <w:pPr>
        <w:pStyle w:val="4"/>
      </w:pPr>
      <w:r w:rsidRPr="00946A5F">
        <w:rPr>
          <w:rFonts w:hint="eastAsia"/>
        </w:rPr>
        <w:t>严重污染天数</w:t>
      </w:r>
    </w:p>
    <w:p w:rsidR="00A47A71" w:rsidRPr="00946A5F" w:rsidRDefault="00A47A71" w:rsidP="00A47A71">
      <w:pPr>
        <w:ind w:firstLine="560"/>
      </w:pPr>
      <w:r w:rsidRPr="00946A5F">
        <w:rPr>
          <w:rFonts w:hint="eastAsia"/>
        </w:rPr>
        <w:t>（</w:t>
      </w:r>
      <w:r w:rsidRPr="00946A5F">
        <w:rPr>
          <w:rFonts w:hint="eastAsia"/>
        </w:rPr>
        <w:t>1</w:t>
      </w:r>
      <w:r w:rsidRPr="00946A5F">
        <w:rPr>
          <w:rFonts w:hint="eastAsia"/>
        </w:rPr>
        <w:t>）指标解释：指空气质量指数达到或超过</w:t>
      </w:r>
      <w:r w:rsidRPr="00946A5F">
        <w:rPr>
          <w:rFonts w:hint="eastAsia"/>
        </w:rPr>
        <w:t>300</w:t>
      </w:r>
      <w:r w:rsidRPr="00946A5F">
        <w:rPr>
          <w:rFonts w:hint="eastAsia"/>
        </w:rPr>
        <w:t>的天数。要求基本消除行政区内严重污染天数（占全年有效监测天数的比例不超过</w:t>
      </w:r>
      <w:r w:rsidRPr="00946A5F">
        <w:rPr>
          <w:rFonts w:hint="eastAsia"/>
        </w:rPr>
        <w:t>1%</w:t>
      </w:r>
      <w:r w:rsidRPr="00946A5F">
        <w:rPr>
          <w:rFonts w:hint="eastAsia"/>
        </w:rPr>
        <w:t>）。执行《环境空气质量标准》（</w:t>
      </w:r>
      <w:r w:rsidRPr="00946A5F">
        <w:rPr>
          <w:rFonts w:hint="eastAsia"/>
        </w:rPr>
        <w:t>GB3095-2012</w:t>
      </w:r>
      <w:r w:rsidRPr="00946A5F">
        <w:rPr>
          <w:rFonts w:hint="eastAsia"/>
        </w:rPr>
        <w:t>）和《环境空气质量功能区划分原则与技术方法》（</w:t>
      </w:r>
      <w:r w:rsidRPr="00946A5F">
        <w:rPr>
          <w:rFonts w:hint="eastAsia"/>
        </w:rPr>
        <w:t>HJ14-1996</w:t>
      </w:r>
      <w:r w:rsidRPr="00946A5F">
        <w:rPr>
          <w:rFonts w:hint="eastAsia"/>
        </w:rPr>
        <w:t>）。</w:t>
      </w:r>
    </w:p>
    <w:p w:rsidR="00A47A71" w:rsidRPr="00946A5F" w:rsidRDefault="00A47A71" w:rsidP="00A47A71">
      <w:pPr>
        <w:ind w:firstLine="560"/>
      </w:pPr>
      <w:r w:rsidRPr="00946A5F">
        <w:rPr>
          <w:rFonts w:hint="eastAsia"/>
        </w:rPr>
        <w:t>（</w:t>
      </w:r>
      <w:r w:rsidRPr="00946A5F">
        <w:rPr>
          <w:rFonts w:hint="eastAsia"/>
        </w:rPr>
        <w:t>2</w:t>
      </w:r>
      <w:r w:rsidRPr="00946A5F">
        <w:rPr>
          <w:rFonts w:hint="eastAsia"/>
        </w:rPr>
        <w:t>）指标现状：</w:t>
      </w:r>
      <w:r w:rsidRPr="00946A5F">
        <w:rPr>
          <w:rFonts w:hint="eastAsia"/>
        </w:rPr>
        <w:t>201</w:t>
      </w:r>
      <w:r w:rsidR="006B1E49" w:rsidRPr="00946A5F">
        <w:rPr>
          <w:rFonts w:hint="eastAsia"/>
        </w:rPr>
        <w:t>7</w:t>
      </w:r>
      <w:r w:rsidRPr="00946A5F">
        <w:rPr>
          <w:rFonts w:hint="eastAsia"/>
        </w:rPr>
        <w:t>年</w:t>
      </w:r>
      <w:r w:rsidR="00D0733F" w:rsidRPr="00946A5F">
        <w:rPr>
          <w:rFonts w:hint="eastAsia"/>
        </w:rPr>
        <w:t>广水市</w:t>
      </w:r>
      <w:r w:rsidRPr="00946A5F">
        <w:rPr>
          <w:rFonts w:hint="eastAsia"/>
        </w:rPr>
        <w:t>严重污染天数为</w:t>
      </w:r>
      <w:r w:rsidRPr="00946A5F">
        <w:rPr>
          <w:rFonts w:hint="eastAsia"/>
        </w:rPr>
        <w:t>0</w:t>
      </w:r>
      <w:r w:rsidRPr="00946A5F">
        <w:rPr>
          <w:rFonts w:hint="eastAsia"/>
        </w:rPr>
        <w:t>天，严重污染天数比例为</w:t>
      </w:r>
      <w:r w:rsidRPr="00946A5F">
        <w:rPr>
          <w:rFonts w:hint="eastAsia"/>
        </w:rPr>
        <w:t>0</w:t>
      </w:r>
      <w:r w:rsidRPr="00946A5F">
        <w:rPr>
          <w:rFonts w:hint="eastAsia"/>
        </w:rPr>
        <w:t>。</w:t>
      </w:r>
    </w:p>
    <w:p w:rsidR="00A47A71" w:rsidRPr="00946A5F" w:rsidRDefault="00A47A71" w:rsidP="00A47A71">
      <w:pPr>
        <w:ind w:firstLine="560"/>
      </w:pPr>
      <w:r w:rsidRPr="00946A5F">
        <w:rPr>
          <w:rFonts w:hint="eastAsia"/>
        </w:rPr>
        <w:t>（</w:t>
      </w:r>
      <w:r w:rsidRPr="00946A5F">
        <w:rPr>
          <w:rFonts w:hint="eastAsia"/>
        </w:rPr>
        <w:t>3</w:t>
      </w:r>
      <w:r w:rsidRPr="00946A5F">
        <w:rPr>
          <w:rFonts w:hint="eastAsia"/>
        </w:rPr>
        <w:t>）达标评判：省级</w:t>
      </w:r>
      <w:r w:rsidR="00F96FF3" w:rsidRPr="00946A5F">
        <w:rPr>
          <w:rFonts w:hint="eastAsia"/>
        </w:rPr>
        <w:t>及国家</w:t>
      </w:r>
      <w:r w:rsidRPr="00946A5F">
        <w:rPr>
          <w:rFonts w:hint="eastAsia"/>
        </w:rPr>
        <w:t>生态文明建设示范市指标中关于严重污染天数的要求为基本消除，即严重污染天数占全年有效监测天数的比例不超过</w:t>
      </w:r>
      <w:r w:rsidRPr="00946A5F">
        <w:rPr>
          <w:rFonts w:hint="eastAsia"/>
        </w:rPr>
        <w:t>1%</w:t>
      </w:r>
      <w:r w:rsidRPr="00946A5F">
        <w:rPr>
          <w:rFonts w:hint="eastAsia"/>
        </w:rPr>
        <w:t>，故</w:t>
      </w:r>
      <w:r w:rsidR="000D0558" w:rsidRPr="00946A5F">
        <w:rPr>
          <w:rFonts w:hint="eastAsia"/>
        </w:rPr>
        <w:t>该项指标在国家及省级两个层面</w:t>
      </w:r>
      <w:r w:rsidRPr="00946A5F">
        <w:rPr>
          <w:rFonts w:hint="eastAsia"/>
        </w:rPr>
        <w:t>均达标。</w:t>
      </w:r>
    </w:p>
    <w:p w:rsidR="00B46BDE" w:rsidRPr="00946A5F" w:rsidRDefault="00B46BDE" w:rsidP="00A47A71">
      <w:pPr>
        <w:ind w:firstLine="560"/>
      </w:pPr>
      <w:r w:rsidRPr="00946A5F">
        <w:rPr>
          <w:rFonts w:hint="eastAsia"/>
        </w:rPr>
        <w:t>综上，该项指标</w:t>
      </w:r>
      <w:r w:rsidRPr="00946A5F">
        <w:rPr>
          <w:rFonts w:hint="eastAsia"/>
          <w:b/>
        </w:rPr>
        <w:t>未达标</w:t>
      </w:r>
      <w:r w:rsidRPr="00946A5F">
        <w:rPr>
          <w:rFonts w:hint="eastAsia"/>
        </w:rPr>
        <w:t>。</w:t>
      </w:r>
    </w:p>
    <w:p w:rsidR="00F96FF3" w:rsidRPr="00946A5F" w:rsidRDefault="00F96FF3" w:rsidP="00F96FF3">
      <w:pPr>
        <w:pStyle w:val="3"/>
      </w:pPr>
      <w:r w:rsidRPr="00946A5F">
        <w:rPr>
          <w:rFonts w:hint="eastAsia"/>
        </w:rPr>
        <w:lastRenderedPageBreak/>
        <w:t>地表水环境质量</w:t>
      </w:r>
    </w:p>
    <w:p w:rsidR="00F96FF3" w:rsidRPr="00946A5F" w:rsidRDefault="00F96FF3" w:rsidP="00F96FF3">
      <w:pPr>
        <w:pStyle w:val="4"/>
      </w:pPr>
      <w:r w:rsidRPr="00946A5F">
        <w:rPr>
          <w:rFonts w:hint="eastAsia"/>
        </w:rPr>
        <w:t>质量改善目标</w:t>
      </w:r>
    </w:p>
    <w:p w:rsidR="00F96FF3" w:rsidRPr="00946A5F" w:rsidRDefault="00F96FF3" w:rsidP="00F96FF3">
      <w:pPr>
        <w:ind w:firstLine="560"/>
      </w:pPr>
      <w:r w:rsidRPr="00946A5F">
        <w:rPr>
          <w:rFonts w:hint="eastAsia"/>
        </w:rPr>
        <w:t>（</w:t>
      </w:r>
      <w:r w:rsidRPr="00946A5F">
        <w:rPr>
          <w:rFonts w:hint="eastAsia"/>
        </w:rPr>
        <w:t>1</w:t>
      </w:r>
      <w:r w:rsidRPr="00946A5F">
        <w:rPr>
          <w:rFonts w:hint="eastAsia"/>
        </w:rPr>
        <w:t>）指标解释：指依据《水污染防治行动计划》及省、市制定的关于水污染的防治行动计划，地方完成国家或上级政府下达的水环境质量改善目标任务的情况。要求区域水环境质量不降低并达到考核目标。</w:t>
      </w:r>
    </w:p>
    <w:p w:rsidR="00F96FF3" w:rsidRPr="00946A5F" w:rsidRDefault="00F96FF3" w:rsidP="00F96FF3">
      <w:pPr>
        <w:ind w:firstLine="560"/>
      </w:pPr>
      <w:r w:rsidRPr="00946A5F">
        <w:rPr>
          <w:rFonts w:hint="eastAsia"/>
        </w:rPr>
        <w:t>（</w:t>
      </w:r>
      <w:r w:rsidRPr="00946A5F">
        <w:rPr>
          <w:rFonts w:hint="eastAsia"/>
        </w:rPr>
        <w:t>2</w:t>
      </w:r>
      <w:r w:rsidRPr="00946A5F">
        <w:rPr>
          <w:rFonts w:hint="eastAsia"/>
        </w:rPr>
        <w:t>）指标现状：根据</w:t>
      </w:r>
      <w:r w:rsidR="00616095" w:rsidRPr="00946A5F">
        <w:rPr>
          <w:rFonts w:hint="eastAsia"/>
        </w:rPr>
        <w:t>广水市环境监测数据，</w:t>
      </w:r>
      <w:r w:rsidR="00D0733F" w:rsidRPr="00946A5F">
        <w:rPr>
          <w:rFonts w:hint="eastAsia"/>
        </w:rPr>
        <w:t>广水市</w:t>
      </w:r>
      <w:r w:rsidR="00616095" w:rsidRPr="00946A5F">
        <w:rPr>
          <w:rFonts w:hint="eastAsia"/>
        </w:rPr>
        <w:t>2</w:t>
      </w:r>
      <w:r w:rsidR="00616095" w:rsidRPr="00946A5F">
        <w:rPr>
          <w:rFonts w:hint="eastAsia"/>
        </w:rPr>
        <w:t>个</w:t>
      </w:r>
      <w:r w:rsidRPr="00946A5F">
        <w:rPr>
          <w:rFonts w:hint="eastAsia"/>
        </w:rPr>
        <w:t>监测断面水质（</w:t>
      </w:r>
      <w:proofErr w:type="gramStart"/>
      <w:r w:rsidR="00616095" w:rsidRPr="00946A5F">
        <w:rPr>
          <w:rFonts w:hint="eastAsia"/>
        </w:rPr>
        <w:t>涢水平林</w:t>
      </w:r>
      <w:proofErr w:type="gramEnd"/>
      <w:r w:rsidR="00616095" w:rsidRPr="00946A5F">
        <w:rPr>
          <w:rFonts w:hint="eastAsia"/>
        </w:rPr>
        <w:t>断面及</w:t>
      </w:r>
      <w:proofErr w:type="gramStart"/>
      <w:r w:rsidR="00616095" w:rsidRPr="00946A5F">
        <w:rPr>
          <w:rFonts w:hint="eastAsia"/>
        </w:rPr>
        <w:t>澴</w:t>
      </w:r>
      <w:proofErr w:type="gramEnd"/>
      <w:r w:rsidR="00616095" w:rsidRPr="00946A5F">
        <w:rPr>
          <w:rFonts w:hint="eastAsia"/>
        </w:rPr>
        <w:t>水孝昌王店断面</w:t>
      </w:r>
      <w:r w:rsidRPr="00946A5F">
        <w:rPr>
          <w:rFonts w:hint="eastAsia"/>
        </w:rPr>
        <w:t>）</w:t>
      </w:r>
      <w:r w:rsidR="006B1E49" w:rsidRPr="00946A5F">
        <w:rPr>
          <w:rFonts w:hint="eastAsia"/>
        </w:rPr>
        <w:t>四季度达标率为</w:t>
      </w:r>
      <w:r w:rsidR="006B1E49" w:rsidRPr="00946A5F">
        <w:rPr>
          <w:rFonts w:hint="eastAsia"/>
        </w:rPr>
        <w:t>25%</w:t>
      </w:r>
      <w:r w:rsidR="006B1E49" w:rsidRPr="00946A5F">
        <w:rPr>
          <w:rFonts w:hint="eastAsia"/>
        </w:rPr>
        <w:t>及</w:t>
      </w:r>
      <w:r w:rsidR="006B1E49" w:rsidRPr="00946A5F">
        <w:rPr>
          <w:rFonts w:hint="eastAsia"/>
        </w:rPr>
        <w:t>50%</w:t>
      </w:r>
      <w:r w:rsidRPr="00946A5F">
        <w:rPr>
          <w:rFonts w:hint="eastAsia"/>
        </w:rPr>
        <w:t>，</w:t>
      </w:r>
      <w:r w:rsidR="005058DB" w:rsidRPr="00946A5F">
        <w:rPr>
          <w:rFonts w:hint="eastAsia"/>
        </w:rPr>
        <w:t>6</w:t>
      </w:r>
      <w:r w:rsidR="00616095" w:rsidRPr="00946A5F">
        <w:rPr>
          <w:rFonts w:hint="eastAsia"/>
        </w:rPr>
        <w:t>处集中式饮用水水源地（黑洞湾水库、花山水库、飞沙河水库、许家冲水库、霞家河水库及</w:t>
      </w:r>
      <w:proofErr w:type="gramStart"/>
      <w:r w:rsidR="00616095" w:rsidRPr="00946A5F">
        <w:rPr>
          <w:rFonts w:hint="eastAsia"/>
        </w:rPr>
        <w:t>余店河</w:t>
      </w:r>
      <w:proofErr w:type="gramEnd"/>
      <w:r w:rsidR="00616095" w:rsidRPr="00946A5F">
        <w:rPr>
          <w:rFonts w:hint="eastAsia"/>
        </w:rPr>
        <w:t>）</w:t>
      </w:r>
      <w:r w:rsidRPr="00946A5F">
        <w:rPr>
          <w:rFonts w:hint="eastAsia"/>
        </w:rPr>
        <w:t>均达到</w:t>
      </w:r>
      <w:r w:rsidR="00616095" w:rsidRPr="00946A5F">
        <w:rPr>
          <w:rFonts w:hint="eastAsia"/>
        </w:rPr>
        <w:t>Ⅲ类</w:t>
      </w:r>
      <w:r w:rsidRPr="00946A5F">
        <w:rPr>
          <w:rFonts w:hint="eastAsia"/>
        </w:rPr>
        <w:t>水质类别要求，水质达标率保持在</w:t>
      </w:r>
      <w:r w:rsidRPr="00946A5F">
        <w:rPr>
          <w:rFonts w:hint="eastAsia"/>
        </w:rPr>
        <w:t>100%</w:t>
      </w:r>
      <w:r w:rsidRPr="00946A5F">
        <w:rPr>
          <w:rFonts w:hint="eastAsia"/>
        </w:rPr>
        <w:t>。</w:t>
      </w:r>
      <w:r w:rsidR="00616095" w:rsidRPr="00946A5F">
        <w:rPr>
          <w:rFonts w:hint="eastAsia"/>
        </w:rPr>
        <w:t>化学需氧量、氨氮排放同比下降率及重点工程减排量达到上级约定指标要求。</w:t>
      </w:r>
    </w:p>
    <w:p w:rsidR="00F96FF3" w:rsidRPr="00946A5F" w:rsidRDefault="00F96FF3" w:rsidP="00F96FF3">
      <w:pPr>
        <w:ind w:firstLine="560"/>
      </w:pPr>
      <w:r w:rsidRPr="00946A5F">
        <w:rPr>
          <w:rFonts w:hint="eastAsia"/>
        </w:rPr>
        <w:t>（</w:t>
      </w:r>
      <w:r w:rsidRPr="00946A5F">
        <w:rPr>
          <w:rFonts w:hint="eastAsia"/>
        </w:rPr>
        <w:t>3</w:t>
      </w:r>
      <w:r w:rsidRPr="00946A5F">
        <w:rPr>
          <w:rFonts w:hint="eastAsia"/>
        </w:rPr>
        <w:t>）达标评判：国家及省级生态文明建设示范市指标中关于地表水环境质量改善目标的要求为不降低且达到考核要求，根据《</w:t>
      </w:r>
      <w:r w:rsidR="00616095" w:rsidRPr="00946A5F">
        <w:rPr>
          <w:rFonts w:hint="eastAsia"/>
        </w:rPr>
        <w:t>关于印发</w:t>
      </w:r>
      <w:r w:rsidR="00616095" w:rsidRPr="00946A5F">
        <w:rPr>
          <w:rFonts w:hint="eastAsia"/>
        </w:rPr>
        <w:t>2017</w:t>
      </w:r>
      <w:r w:rsidR="00616095" w:rsidRPr="00946A5F">
        <w:rPr>
          <w:rFonts w:hint="eastAsia"/>
        </w:rPr>
        <w:t>年广水市水污染防治工作方案的通知</w:t>
      </w:r>
      <w:r w:rsidRPr="00946A5F">
        <w:rPr>
          <w:rFonts w:hint="eastAsia"/>
        </w:rPr>
        <w:t>》，</w:t>
      </w:r>
      <w:r w:rsidR="00616095" w:rsidRPr="00946A5F">
        <w:rPr>
          <w:rFonts w:hint="eastAsia"/>
        </w:rPr>
        <w:t>2017</w:t>
      </w:r>
      <w:r w:rsidR="00616095" w:rsidRPr="00946A5F">
        <w:rPr>
          <w:rFonts w:hint="eastAsia"/>
        </w:rPr>
        <w:t>年</w:t>
      </w:r>
      <w:r w:rsidR="00D0733F" w:rsidRPr="00946A5F">
        <w:rPr>
          <w:rFonts w:hint="eastAsia"/>
        </w:rPr>
        <w:t>广水市</w:t>
      </w:r>
      <w:r w:rsidRPr="00946A5F">
        <w:rPr>
          <w:rFonts w:hint="eastAsia"/>
        </w:rPr>
        <w:t>的水环境质量改善目标任务为：</w:t>
      </w:r>
      <w:r w:rsidR="00616095" w:rsidRPr="00946A5F">
        <w:rPr>
          <w:rFonts w:hint="eastAsia"/>
        </w:rPr>
        <w:t>“</w:t>
      </w:r>
      <w:r w:rsidR="00616095" w:rsidRPr="00946A5F">
        <w:rPr>
          <w:rFonts w:hint="eastAsia"/>
        </w:rPr>
        <w:t>2017</w:t>
      </w:r>
      <w:r w:rsidR="00616095" w:rsidRPr="00946A5F">
        <w:rPr>
          <w:rFonts w:hint="eastAsia"/>
        </w:rPr>
        <w:t>年，全市地表水水质优良（达到或优于Ⅲ类）比例不低于</w:t>
      </w:r>
      <w:r w:rsidR="00616095" w:rsidRPr="00946A5F">
        <w:rPr>
          <w:rFonts w:hint="eastAsia"/>
        </w:rPr>
        <w:t>70%</w:t>
      </w:r>
      <w:r w:rsidR="00616095" w:rsidRPr="00946A5F">
        <w:rPr>
          <w:rFonts w:hint="eastAsia"/>
        </w:rPr>
        <w:t>，城市集中式饮用水水源水质</w:t>
      </w:r>
      <w:r w:rsidR="00616095" w:rsidRPr="00946A5F">
        <w:rPr>
          <w:rFonts w:hint="eastAsia"/>
        </w:rPr>
        <w:t>100%</w:t>
      </w:r>
      <w:r w:rsidR="00616095" w:rsidRPr="00946A5F">
        <w:rPr>
          <w:rFonts w:hint="eastAsia"/>
        </w:rPr>
        <w:t>达标。化学需氧量、氨氮排放同比下降率及重点工程减排量达到上级约定指标要求”</w:t>
      </w:r>
      <w:r w:rsidR="000D0558" w:rsidRPr="00946A5F">
        <w:rPr>
          <w:rFonts w:hint="eastAsia"/>
        </w:rPr>
        <w:t>。</w:t>
      </w:r>
      <w:r w:rsidR="00616095" w:rsidRPr="00946A5F">
        <w:rPr>
          <w:rFonts w:hint="eastAsia"/>
        </w:rPr>
        <w:t>2017</w:t>
      </w:r>
      <w:r w:rsidR="00616095" w:rsidRPr="00946A5F">
        <w:rPr>
          <w:rFonts w:hint="eastAsia"/>
        </w:rPr>
        <w:t>年广水市水污染防治情况满足该年水环境质量改善目标，</w:t>
      </w:r>
      <w:r w:rsidR="000D0558" w:rsidRPr="00946A5F">
        <w:rPr>
          <w:rFonts w:hint="eastAsia"/>
        </w:rPr>
        <w:t>该项指标在国家及省级两个层面均</w:t>
      </w:r>
      <w:r w:rsidR="006B1E49" w:rsidRPr="00946A5F">
        <w:rPr>
          <w:rFonts w:hint="eastAsia"/>
        </w:rPr>
        <w:t>未</w:t>
      </w:r>
      <w:r w:rsidRPr="00946A5F">
        <w:rPr>
          <w:rFonts w:hint="eastAsia"/>
        </w:rPr>
        <w:t>达标。</w:t>
      </w:r>
    </w:p>
    <w:p w:rsidR="00F96FF3" w:rsidRPr="00946A5F" w:rsidRDefault="00F96FF3" w:rsidP="00F96FF3">
      <w:pPr>
        <w:pStyle w:val="4"/>
      </w:pPr>
      <w:r w:rsidRPr="00946A5F">
        <w:rPr>
          <w:rFonts w:hint="eastAsia"/>
        </w:rPr>
        <w:t>水质达到或优于Ⅲ类比例</w:t>
      </w:r>
    </w:p>
    <w:p w:rsidR="00F96FF3" w:rsidRPr="00946A5F" w:rsidRDefault="00F96FF3" w:rsidP="00F96FF3">
      <w:pPr>
        <w:ind w:firstLine="560"/>
      </w:pPr>
      <w:r w:rsidRPr="00946A5F">
        <w:rPr>
          <w:rFonts w:hint="eastAsia"/>
        </w:rPr>
        <w:t>（</w:t>
      </w:r>
      <w:r w:rsidRPr="00946A5F">
        <w:rPr>
          <w:rFonts w:hint="eastAsia"/>
        </w:rPr>
        <w:t>1</w:t>
      </w:r>
      <w:r w:rsidRPr="00946A5F">
        <w:rPr>
          <w:rFonts w:hint="eastAsia"/>
        </w:rPr>
        <w:t>）指标解释：指行政区内主要监测断面水质达到或优于Ⅲ类水的比例，执行《地表水环境质量标准》（</w:t>
      </w:r>
      <w:r w:rsidRPr="00946A5F">
        <w:rPr>
          <w:rFonts w:hint="eastAsia"/>
        </w:rPr>
        <w:t>GB3838-2002</w:t>
      </w:r>
      <w:r w:rsidRPr="00946A5F">
        <w:rPr>
          <w:rFonts w:hint="eastAsia"/>
        </w:rPr>
        <w:t>）。要求行政区地表水达到水环境功能区标准，且</w:t>
      </w:r>
      <w:r w:rsidRPr="00946A5F">
        <w:rPr>
          <w:rFonts w:hint="eastAsia"/>
        </w:rPr>
        <w:t>I</w:t>
      </w:r>
      <w:r w:rsidRPr="00946A5F">
        <w:rPr>
          <w:rFonts w:hint="eastAsia"/>
        </w:rPr>
        <w:t>、</w:t>
      </w:r>
      <w:r w:rsidRPr="00946A5F">
        <w:rPr>
          <w:rFonts w:hint="eastAsia"/>
        </w:rPr>
        <w:t>II</w:t>
      </w:r>
      <w:r w:rsidRPr="00946A5F">
        <w:rPr>
          <w:rFonts w:hint="eastAsia"/>
        </w:rPr>
        <w:t>类水质比例不降低，过境河流市控以上断面水质不降低。</w:t>
      </w:r>
    </w:p>
    <w:p w:rsidR="00F96FF3" w:rsidRPr="00946A5F" w:rsidRDefault="00F96FF3" w:rsidP="00F96FF3">
      <w:pPr>
        <w:ind w:firstLine="560"/>
      </w:pPr>
      <w:r w:rsidRPr="00946A5F">
        <w:rPr>
          <w:rFonts w:hint="eastAsia"/>
        </w:rPr>
        <w:t>（</w:t>
      </w:r>
      <w:r w:rsidRPr="00946A5F">
        <w:rPr>
          <w:rFonts w:hint="eastAsia"/>
        </w:rPr>
        <w:t>2</w:t>
      </w:r>
      <w:r w:rsidRPr="00946A5F">
        <w:rPr>
          <w:rFonts w:hint="eastAsia"/>
        </w:rPr>
        <w:t>）指标现状：</w:t>
      </w:r>
      <w:r w:rsidRPr="00946A5F">
        <w:rPr>
          <w:rFonts w:hint="eastAsia"/>
        </w:rPr>
        <w:t>201</w:t>
      </w:r>
      <w:r w:rsidR="006B1E49" w:rsidRPr="00946A5F">
        <w:rPr>
          <w:rFonts w:hint="eastAsia"/>
        </w:rPr>
        <w:t>7</w:t>
      </w:r>
      <w:r w:rsidRPr="00946A5F">
        <w:rPr>
          <w:rFonts w:hint="eastAsia"/>
        </w:rPr>
        <w:t>年</w:t>
      </w:r>
      <w:r w:rsidR="00D0733F" w:rsidRPr="00946A5F">
        <w:rPr>
          <w:rFonts w:hint="eastAsia"/>
        </w:rPr>
        <w:t>广水</w:t>
      </w:r>
      <w:r w:rsidR="006B1E49" w:rsidRPr="00946A5F">
        <w:rPr>
          <w:rFonts w:hint="eastAsia"/>
        </w:rPr>
        <w:t>5</w:t>
      </w:r>
      <w:r w:rsidRPr="00946A5F">
        <w:rPr>
          <w:rFonts w:hint="eastAsia"/>
        </w:rPr>
        <w:t>个功能区监测断面</w:t>
      </w:r>
      <w:r w:rsidR="006B1E49" w:rsidRPr="00946A5F">
        <w:rPr>
          <w:rFonts w:hint="eastAsia"/>
        </w:rPr>
        <w:t>中，应山河红旗断面及平林断面全年水质达到Ⅲ类标准，广水河</w:t>
      </w:r>
      <w:proofErr w:type="gramStart"/>
      <w:r w:rsidR="00134837" w:rsidRPr="00946A5F">
        <w:rPr>
          <w:rFonts w:hint="eastAsia"/>
        </w:rPr>
        <w:t>太</w:t>
      </w:r>
      <w:proofErr w:type="gramEnd"/>
      <w:r w:rsidR="00134837" w:rsidRPr="00946A5F">
        <w:rPr>
          <w:rFonts w:hint="eastAsia"/>
        </w:rPr>
        <w:t>王桥</w:t>
      </w:r>
      <w:r w:rsidR="006B1E49" w:rsidRPr="00946A5F">
        <w:rPr>
          <w:rFonts w:hint="eastAsia"/>
        </w:rPr>
        <w:t>断面、孝昌王店断面及</w:t>
      </w:r>
      <w:proofErr w:type="gramStart"/>
      <w:r w:rsidR="006B1E49" w:rsidRPr="00946A5F">
        <w:rPr>
          <w:rFonts w:hint="eastAsia"/>
        </w:rPr>
        <w:t>随应桥断面</w:t>
      </w:r>
      <w:proofErr w:type="gramEnd"/>
      <w:r w:rsidR="006B1E49" w:rsidRPr="00946A5F">
        <w:rPr>
          <w:rFonts w:hint="eastAsia"/>
        </w:rPr>
        <w:t>全年水质为Ⅳ类，水质达到或优于Ⅲ类比例为</w:t>
      </w:r>
      <w:r w:rsidR="006B1E49" w:rsidRPr="00946A5F">
        <w:rPr>
          <w:rFonts w:hint="eastAsia"/>
        </w:rPr>
        <w:t>40%</w:t>
      </w:r>
      <w:r w:rsidRPr="00946A5F">
        <w:rPr>
          <w:rFonts w:hint="eastAsia"/>
        </w:rPr>
        <w:t>。</w:t>
      </w:r>
    </w:p>
    <w:p w:rsidR="00F96FF3" w:rsidRPr="00946A5F" w:rsidRDefault="00DB3E57" w:rsidP="00F96FF3">
      <w:pPr>
        <w:ind w:firstLine="560"/>
      </w:pPr>
      <w:r w:rsidRPr="00946A5F">
        <w:rPr>
          <w:rFonts w:hint="eastAsia"/>
        </w:rPr>
        <w:t>（</w:t>
      </w:r>
      <w:r w:rsidRPr="00946A5F">
        <w:rPr>
          <w:rFonts w:hint="eastAsia"/>
        </w:rPr>
        <w:t>3</w:t>
      </w:r>
      <w:r w:rsidRPr="00946A5F">
        <w:rPr>
          <w:rFonts w:hint="eastAsia"/>
        </w:rPr>
        <w:t>）达标</w:t>
      </w:r>
      <w:r w:rsidR="00F96FF3" w:rsidRPr="00946A5F">
        <w:rPr>
          <w:rFonts w:hint="eastAsia"/>
        </w:rPr>
        <w:t>评判：</w:t>
      </w:r>
      <w:r w:rsidR="00316FDD" w:rsidRPr="00946A5F">
        <w:rPr>
          <w:rFonts w:hint="eastAsia"/>
        </w:rPr>
        <w:t>针对</w:t>
      </w:r>
      <w:r w:rsidR="003409C6" w:rsidRPr="00946A5F">
        <w:rPr>
          <w:rFonts w:hint="eastAsia"/>
        </w:rPr>
        <w:t>丘陵</w:t>
      </w:r>
      <w:r w:rsidR="00316FDD" w:rsidRPr="00946A5F">
        <w:rPr>
          <w:rFonts w:hint="eastAsia"/>
        </w:rPr>
        <w:t>地区，</w:t>
      </w:r>
      <w:r w:rsidR="00F96FF3" w:rsidRPr="00946A5F">
        <w:rPr>
          <w:rFonts w:hint="eastAsia"/>
        </w:rPr>
        <w:t>省级生态文明建设示范市指标中关于地表水环境质量水质达到或优于Ⅲ类</w:t>
      </w:r>
      <w:proofErr w:type="gramStart"/>
      <w:r w:rsidR="00F96FF3" w:rsidRPr="00946A5F">
        <w:rPr>
          <w:rFonts w:hint="eastAsia"/>
        </w:rPr>
        <w:t>水比例</w:t>
      </w:r>
      <w:proofErr w:type="gramEnd"/>
      <w:r w:rsidR="00F96FF3" w:rsidRPr="00946A5F">
        <w:rPr>
          <w:rFonts w:hint="eastAsia"/>
        </w:rPr>
        <w:t>的要求为大于或等于</w:t>
      </w:r>
      <w:r w:rsidR="00F96FF3" w:rsidRPr="00946A5F">
        <w:rPr>
          <w:rFonts w:hint="eastAsia"/>
        </w:rPr>
        <w:t>8</w:t>
      </w:r>
      <w:r w:rsidR="003409C6" w:rsidRPr="00946A5F">
        <w:rPr>
          <w:rFonts w:hint="eastAsia"/>
        </w:rPr>
        <w:t>5</w:t>
      </w:r>
      <w:r w:rsidR="00F96FF3" w:rsidRPr="00946A5F">
        <w:rPr>
          <w:rFonts w:hint="eastAsia"/>
        </w:rPr>
        <w:t>%</w:t>
      </w:r>
      <w:r w:rsidR="00F96FF3" w:rsidRPr="00946A5F">
        <w:rPr>
          <w:rFonts w:hint="eastAsia"/>
        </w:rPr>
        <w:t>，国家生态文</w:t>
      </w:r>
      <w:r w:rsidR="00F96FF3" w:rsidRPr="00946A5F">
        <w:rPr>
          <w:rFonts w:hint="eastAsia"/>
        </w:rPr>
        <w:lastRenderedPageBreak/>
        <w:t>明建设示范市指标要求为大于或等于</w:t>
      </w:r>
      <w:r w:rsidR="00F96FF3" w:rsidRPr="00946A5F">
        <w:rPr>
          <w:rFonts w:hint="eastAsia"/>
        </w:rPr>
        <w:t>7</w:t>
      </w:r>
      <w:r w:rsidR="003409C6" w:rsidRPr="00946A5F">
        <w:rPr>
          <w:rFonts w:hint="eastAsia"/>
        </w:rPr>
        <w:t>5</w:t>
      </w:r>
      <w:r w:rsidR="00F96FF3" w:rsidRPr="00946A5F">
        <w:rPr>
          <w:rFonts w:hint="eastAsia"/>
        </w:rPr>
        <w:t>%</w:t>
      </w:r>
      <w:r w:rsidR="00F96FF3" w:rsidRPr="00946A5F">
        <w:rPr>
          <w:rFonts w:hint="eastAsia"/>
        </w:rPr>
        <w:t>，故</w:t>
      </w:r>
      <w:r w:rsidR="000D0558" w:rsidRPr="00946A5F">
        <w:rPr>
          <w:rFonts w:hint="eastAsia"/>
        </w:rPr>
        <w:t>该项指标在国家及省级两个层面</w:t>
      </w:r>
      <w:r w:rsidR="00F96FF3" w:rsidRPr="00946A5F">
        <w:rPr>
          <w:rFonts w:hint="eastAsia"/>
        </w:rPr>
        <w:t>均</w:t>
      </w:r>
      <w:r w:rsidR="006B1E49" w:rsidRPr="00946A5F">
        <w:rPr>
          <w:rFonts w:hint="eastAsia"/>
        </w:rPr>
        <w:t>未</w:t>
      </w:r>
      <w:r w:rsidR="00F96FF3" w:rsidRPr="00946A5F">
        <w:rPr>
          <w:rFonts w:hint="eastAsia"/>
        </w:rPr>
        <w:t>达标。</w:t>
      </w:r>
    </w:p>
    <w:p w:rsidR="00F96FF3" w:rsidRPr="00946A5F" w:rsidRDefault="00F96FF3" w:rsidP="00DB3E57">
      <w:pPr>
        <w:pStyle w:val="4"/>
      </w:pPr>
      <w:r w:rsidRPr="00946A5F">
        <w:rPr>
          <w:rFonts w:hint="eastAsia"/>
        </w:rPr>
        <w:t>劣</w:t>
      </w:r>
      <w:r w:rsidRPr="00946A5F">
        <w:rPr>
          <w:rFonts w:hint="eastAsia"/>
        </w:rPr>
        <w:t>V</w:t>
      </w:r>
      <w:r w:rsidRPr="00946A5F">
        <w:rPr>
          <w:rFonts w:hint="eastAsia"/>
        </w:rPr>
        <w:t>类水体</w:t>
      </w:r>
    </w:p>
    <w:p w:rsidR="00F96FF3" w:rsidRPr="00946A5F" w:rsidRDefault="00DB3E57" w:rsidP="00F96FF3">
      <w:pPr>
        <w:ind w:firstLine="560"/>
      </w:pPr>
      <w:r w:rsidRPr="00946A5F">
        <w:rPr>
          <w:rFonts w:hint="eastAsia"/>
        </w:rPr>
        <w:t>（</w:t>
      </w:r>
      <w:r w:rsidRPr="00946A5F">
        <w:rPr>
          <w:rFonts w:hint="eastAsia"/>
        </w:rPr>
        <w:t>1</w:t>
      </w:r>
      <w:r w:rsidRPr="00946A5F">
        <w:rPr>
          <w:rFonts w:hint="eastAsia"/>
        </w:rPr>
        <w:t>）</w:t>
      </w:r>
      <w:r w:rsidR="00F96FF3" w:rsidRPr="00946A5F">
        <w:rPr>
          <w:rFonts w:hint="eastAsia"/>
        </w:rPr>
        <w:t>指标解释：要求基本消除</w:t>
      </w:r>
      <w:proofErr w:type="gramStart"/>
      <w:r w:rsidR="00F96FF3" w:rsidRPr="00946A5F">
        <w:rPr>
          <w:rFonts w:hint="eastAsia"/>
        </w:rPr>
        <w:t>行政区内劣</w:t>
      </w:r>
      <w:proofErr w:type="gramEnd"/>
      <w:r w:rsidR="00F96FF3" w:rsidRPr="00946A5F">
        <w:rPr>
          <w:rFonts w:hint="eastAsia"/>
        </w:rPr>
        <w:t>V</w:t>
      </w:r>
      <w:r w:rsidR="00F96FF3" w:rsidRPr="00946A5F">
        <w:rPr>
          <w:rFonts w:hint="eastAsia"/>
        </w:rPr>
        <w:t>类水体（占比不超过</w:t>
      </w:r>
      <w:r w:rsidR="00F96FF3" w:rsidRPr="00946A5F">
        <w:rPr>
          <w:rFonts w:hint="eastAsia"/>
        </w:rPr>
        <w:t>5%</w:t>
      </w:r>
      <w:r w:rsidR="00F96FF3" w:rsidRPr="00946A5F">
        <w:rPr>
          <w:rFonts w:hint="eastAsia"/>
        </w:rPr>
        <w:t>），执行《地表水环境质量标准》（</w:t>
      </w:r>
      <w:r w:rsidR="00F96FF3" w:rsidRPr="00946A5F">
        <w:rPr>
          <w:rFonts w:hint="eastAsia"/>
        </w:rPr>
        <w:t>GB3838-2002</w:t>
      </w:r>
      <w:r w:rsidR="00F96FF3" w:rsidRPr="00946A5F">
        <w:rPr>
          <w:rFonts w:hint="eastAsia"/>
        </w:rPr>
        <w:t>）。</w:t>
      </w:r>
    </w:p>
    <w:p w:rsidR="00F96FF3" w:rsidRPr="00946A5F" w:rsidRDefault="00DB3E57" w:rsidP="00F96FF3">
      <w:pPr>
        <w:ind w:firstLine="560"/>
      </w:pPr>
      <w:r w:rsidRPr="00946A5F">
        <w:rPr>
          <w:rFonts w:hint="eastAsia"/>
        </w:rPr>
        <w:t>（</w:t>
      </w:r>
      <w:r w:rsidRPr="00946A5F">
        <w:rPr>
          <w:rFonts w:hint="eastAsia"/>
        </w:rPr>
        <w:t>2</w:t>
      </w:r>
      <w:r w:rsidRPr="00946A5F">
        <w:rPr>
          <w:rFonts w:hint="eastAsia"/>
        </w:rPr>
        <w:t>）指标</w:t>
      </w:r>
      <w:r w:rsidR="00F96FF3" w:rsidRPr="00946A5F">
        <w:rPr>
          <w:rFonts w:hint="eastAsia"/>
        </w:rPr>
        <w:t>现状：</w:t>
      </w:r>
      <w:r w:rsidR="00F96FF3" w:rsidRPr="00946A5F">
        <w:rPr>
          <w:rFonts w:hint="eastAsia"/>
        </w:rPr>
        <w:t>201</w:t>
      </w:r>
      <w:r w:rsidR="002D5EC9" w:rsidRPr="00946A5F">
        <w:rPr>
          <w:rFonts w:hint="eastAsia"/>
        </w:rPr>
        <w:t>7</w:t>
      </w:r>
      <w:r w:rsidR="00F96FF3" w:rsidRPr="00946A5F">
        <w:rPr>
          <w:rFonts w:hint="eastAsia"/>
        </w:rPr>
        <w:t>年</w:t>
      </w:r>
      <w:r w:rsidR="00D0733F" w:rsidRPr="00946A5F">
        <w:rPr>
          <w:rFonts w:hint="eastAsia"/>
        </w:rPr>
        <w:t>广水市</w:t>
      </w:r>
      <w:r w:rsidR="00B1089D" w:rsidRPr="00946A5F">
        <w:rPr>
          <w:rFonts w:hint="eastAsia"/>
        </w:rPr>
        <w:t>无</w:t>
      </w:r>
      <w:r w:rsidR="00F96FF3" w:rsidRPr="00946A5F">
        <w:rPr>
          <w:rFonts w:hint="eastAsia"/>
        </w:rPr>
        <w:t>劣</w:t>
      </w:r>
      <w:r w:rsidR="00F96FF3" w:rsidRPr="00946A5F">
        <w:rPr>
          <w:rFonts w:hint="eastAsia"/>
        </w:rPr>
        <w:t>V</w:t>
      </w:r>
      <w:r w:rsidR="00F96FF3" w:rsidRPr="00946A5F">
        <w:rPr>
          <w:rFonts w:hint="eastAsia"/>
        </w:rPr>
        <w:t>类水体。</w:t>
      </w:r>
    </w:p>
    <w:p w:rsidR="00F96FF3" w:rsidRPr="00946A5F" w:rsidRDefault="00DB3E57" w:rsidP="00F96FF3">
      <w:pPr>
        <w:ind w:firstLine="560"/>
      </w:pPr>
      <w:r w:rsidRPr="00946A5F">
        <w:rPr>
          <w:rFonts w:hint="eastAsia"/>
        </w:rPr>
        <w:t>（</w:t>
      </w:r>
      <w:r w:rsidRPr="00946A5F">
        <w:rPr>
          <w:rFonts w:hint="eastAsia"/>
        </w:rPr>
        <w:t>3</w:t>
      </w:r>
      <w:r w:rsidRPr="00946A5F">
        <w:rPr>
          <w:rFonts w:hint="eastAsia"/>
        </w:rPr>
        <w:t>）达标</w:t>
      </w:r>
      <w:r w:rsidR="00F96FF3" w:rsidRPr="00946A5F">
        <w:rPr>
          <w:rFonts w:hint="eastAsia"/>
        </w:rPr>
        <w:t>评判：国家及省级生态文明建设示范市建设指标中关于地表水</w:t>
      </w:r>
      <w:proofErr w:type="gramStart"/>
      <w:r w:rsidR="00F96FF3" w:rsidRPr="00946A5F">
        <w:rPr>
          <w:rFonts w:hint="eastAsia"/>
        </w:rPr>
        <w:t>环境质量达劣</w:t>
      </w:r>
      <w:proofErr w:type="gramEnd"/>
      <w:r w:rsidR="00F96FF3" w:rsidRPr="00946A5F">
        <w:rPr>
          <w:rFonts w:hint="eastAsia"/>
        </w:rPr>
        <w:t>V</w:t>
      </w:r>
      <w:r w:rsidR="00F96FF3" w:rsidRPr="00946A5F">
        <w:rPr>
          <w:rFonts w:hint="eastAsia"/>
        </w:rPr>
        <w:t>类水体的要求为占比不超过</w:t>
      </w:r>
      <w:r w:rsidR="00F96FF3" w:rsidRPr="00946A5F">
        <w:rPr>
          <w:rFonts w:hint="eastAsia"/>
        </w:rPr>
        <w:t>5%</w:t>
      </w:r>
      <w:r w:rsidR="00F96FF3" w:rsidRPr="00946A5F">
        <w:rPr>
          <w:rFonts w:hint="eastAsia"/>
        </w:rPr>
        <w:t>，故</w:t>
      </w:r>
      <w:r w:rsidR="000D0558" w:rsidRPr="00946A5F">
        <w:rPr>
          <w:rFonts w:hint="eastAsia"/>
        </w:rPr>
        <w:t>该项指标在国家及省级两个层面</w:t>
      </w:r>
      <w:r w:rsidR="00F96FF3" w:rsidRPr="00946A5F">
        <w:rPr>
          <w:rFonts w:hint="eastAsia"/>
        </w:rPr>
        <w:t>均达标。</w:t>
      </w:r>
    </w:p>
    <w:p w:rsidR="00D73B64" w:rsidRPr="00946A5F" w:rsidRDefault="00D73B64" w:rsidP="00D73B64">
      <w:pPr>
        <w:pStyle w:val="4"/>
      </w:pPr>
      <w:r w:rsidRPr="00946A5F">
        <w:t>城市黑臭水体</w:t>
      </w:r>
    </w:p>
    <w:p w:rsidR="00D73B64" w:rsidRPr="00946A5F" w:rsidRDefault="00D73B64" w:rsidP="00D73B64">
      <w:pPr>
        <w:ind w:firstLine="560"/>
      </w:pPr>
      <w:r w:rsidRPr="00946A5F">
        <w:rPr>
          <w:rFonts w:hint="eastAsia"/>
        </w:rPr>
        <w:t>（</w:t>
      </w:r>
      <w:r w:rsidRPr="00946A5F">
        <w:rPr>
          <w:rFonts w:hint="eastAsia"/>
        </w:rPr>
        <w:t>1</w:t>
      </w:r>
      <w:r w:rsidRPr="00946A5F">
        <w:rPr>
          <w:rFonts w:hint="eastAsia"/>
        </w:rPr>
        <w:t>）指标解释：指依据《城市黑臭水体整治工作指南》以及各地编制的黑臭水体整治计划，按期完成整治目标要求。</w:t>
      </w:r>
    </w:p>
    <w:p w:rsidR="00D73B64" w:rsidRPr="00946A5F" w:rsidRDefault="00D73B64" w:rsidP="00D73B64">
      <w:pPr>
        <w:ind w:firstLine="560"/>
      </w:pPr>
      <w:r w:rsidRPr="00946A5F">
        <w:rPr>
          <w:rFonts w:hint="eastAsia"/>
        </w:rPr>
        <w:t>（</w:t>
      </w:r>
      <w:r w:rsidRPr="00946A5F">
        <w:rPr>
          <w:rFonts w:hint="eastAsia"/>
        </w:rPr>
        <w:t>2</w:t>
      </w:r>
      <w:r w:rsidRPr="00946A5F">
        <w:rPr>
          <w:rFonts w:hint="eastAsia"/>
        </w:rPr>
        <w:t>）指标现状：依照广水市</w:t>
      </w:r>
      <w:r w:rsidR="008916B3" w:rsidRPr="00946A5F">
        <w:rPr>
          <w:rFonts w:hint="eastAsia"/>
        </w:rPr>
        <w:t>生态环境</w:t>
      </w:r>
      <w:r w:rsidRPr="00946A5F">
        <w:rPr>
          <w:rFonts w:hint="eastAsia"/>
        </w:rPr>
        <w:t>局提供资料，</w:t>
      </w:r>
      <w:r w:rsidRPr="00946A5F">
        <w:rPr>
          <w:rFonts w:hint="eastAsia"/>
        </w:rPr>
        <w:t>201</w:t>
      </w:r>
      <w:r w:rsidR="006B1E49" w:rsidRPr="00946A5F">
        <w:rPr>
          <w:rFonts w:hint="eastAsia"/>
        </w:rPr>
        <w:t>7</w:t>
      </w:r>
      <w:r w:rsidRPr="00946A5F">
        <w:rPr>
          <w:rFonts w:hint="eastAsia"/>
        </w:rPr>
        <w:t>年广水市仍然存在黑</w:t>
      </w:r>
      <w:r w:rsidR="00E57686" w:rsidRPr="00946A5F">
        <w:rPr>
          <w:rFonts w:hint="eastAsia"/>
        </w:rPr>
        <w:t>臭</w:t>
      </w:r>
      <w:r w:rsidRPr="00946A5F">
        <w:rPr>
          <w:rFonts w:hint="eastAsia"/>
        </w:rPr>
        <w:t>水体。</w:t>
      </w:r>
    </w:p>
    <w:p w:rsidR="00D73B64" w:rsidRPr="00946A5F" w:rsidRDefault="00D73B64" w:rsidP="00D73B64">
      <w:pPr>
        <w:ind w:firstLine="560"/>
      </w:pPr>
      <w:r w:rsidRPr="00946A5F">
        <w:rPr>
          <w:rFonts w:hint="eastAsia"/>
        </w:rPr>
        <w:t>（</w:t>
      </w:r>
      <w:r w:rsidRPr="00946A5F">
        <w:rPr>
          <w:rFonts w:hint="eastAsia"/>
        </w:rPr>
        <w:t>3</w:t>
      </w:r>
      <w:r w:rsidRPr="00946A5F">
        <w:rPr>
          <w:rFonts w:hint="eastAsia"/>
        </w:rPr>
        <w:t>）达标评判：未达标。</w:t>
      </w:r>
    </w:p>
    <w:p w:rsidR="00B46BDE" w:rsidRPr="00946A5F" w:rsidRDefault="00B46BDE" w:rsidP="00B46BDE">
      <w:pPr>
        <w:ind w:firstLine="560"/>
      </w:pPr>
      <w:r w:rsidRPr="00946A5F">
        <w:rPr>
          <w:rFonts w:hint="eastAsia"/>
        </w:rPr>
        <w:t>综上，该项指标</w:t>
      </w:r>
      <w:r w:rsidRPr="00946A5F">
        <w:rPr>
          <w:rFonts w:hint="eastAsia"/>
          <w:b/>
        </w:rPr>
        <w:t>未达标</w:t>
      </w:r>
      <w:r w:rsidRPr="00946A5F">
        <w:rPr>
          <w:rFonts w:hint="eastAsia"/>
        </w:rPr>
        <w:t>。</w:t>
      </w:r>
    </w:p>
    <w:p w:rsidR="00DB3E57" w:rsidRPr="00946A5F" w:rsidRDefault="00DB3E57" w:rsidP="00DB3E57">
      <w:pPr>
        <w:pStyle w:val="3"/>
      </w:pPr>
      <w:r w:rsidRPr="00946A5F">
        <w:rPr>
          <w:rFonts w:hint="eastAsia"/>
        </w:rPr>
        <w:t>土壤环境质量</w:t>
      </w:r>
    </w:p>
    <w:p w:rsidR="00DB3E57" w:rsidRPr="00946A5F" w:rsidRDefault="00DB3E57" w:rsidP="00DB3E57">
      <w:pPr>
        <w:ind w:firstLine="560"/>
      </w:pPr>
      <w:r w:rsidRPr="00946A5F">
        <w:rPr>
          <w:rFonts w:hint="eastAsia"/>
        </w:rPr>
        <w:t>（</w:t>
      </w:r>
      <w:r w:rsidRPr="00946A5F">
        <w:rPr>
          <w:rFonts w:hint="eastAsia"/>
        </w:rPr>
        <w:t>1</w:t>
      </w:r>
      <w:r w:rsidRPr="00946A5F">
        <w:rPr>
          <w:rFonts w:hint="eastAsia"/>
        </w:rPr>
        <w:t>）指标解释：指依据《土壤污染防治行动计划》（已出台）及省、市制定的关于土壤污染的防治行动计划，地方完成国家或上级政府下达的土壤环境质量改善目标任务的情况。要求区域土壤环境质量不降低并达到考核目标。</w:t>
      </w:r>
    </w:p>
    <w:p w:rsidR="00DB3E57" w:rsidRPr="00946A5F" w:rsidRDefault="00DB3E57" w:rsidP="00DB3E57">
      <w:pPr>
        <w:ind w:firstLine="560"/>
      </w:pPr>
      <w:r w:rsidRPr="00946A5F">
        <w:rPr>
          <w:rFonts w:hint="eastAsia"/>
        </w:rPr>
        <w:t>（</w:t>
      </w:r>
      <w:r w:rsidRPr="00946A5F">
        <w:rPr>
          <w:rFonts w:hint="eastAsia"/>
        </w:rPr>
        <w:t>2</w:t>
      </w:r>
      <w:r w:rsidRPr="00946A5F">
        <w:rPr>
          <w:rFonts w:hint="eastAsia"/>
        </w:rPr>
        <w:t>）指标现状：</w:t>
      </w:r>
      <w:r w:rsidRPr="00946A5F">
        <w:rPr>
          <w:rFonts w:hint="eastAsia"/>
        </w:rPr>
        <w:t>201</w:t>
      </w:r>
      <w:r w:rsidR="006B1E49" w:rsidRPr="00946A5F">
        <w:rPr>
          <w:rFonts w:hint="eastAsia"/>
        </w:rPr>
        <w:t>7</w:t>
      </w:r>
      <w:r w:rsidRPr="00946A5F">
        <w:rPr>
          <w:rFonts w:hint="eastAsia"/>
        </w:rPr>
        <w:t>年</w:t>
      </w:r>
      <w:r w:rsidR="00D0733F" w:rsidRPr="00946A5F">
        <w:rPr>
          <w:rFonts w:hint="eastAsia"/>
        </w:rPr>
        <w:t>广水市</w:t>
      </w:r>
      <w:r w:rsidRPr="00946A5F">
        <w:rPr>
          <w:rFonts w:hint="eastAsia"/>
        </w:rPr>
        <w:t>土壤环境质量改善目标</w:t>
      </w:r>
      <w:r w:rsidR="002D5EC9" w:rsidRPr="00946A5F">
        <w:rPr>
          <w:rFonts w:hint="eastAsia"/>
        </w:rPr>
        <w:t>已完成</w:t>
      </w:r>
      <w:r w:rsidRPr="00946A5F">
        <w:rPr>
          <w:rFonts w:hint="eastAsia"/>
        </w:rPr>
        <w:t>。</w:t>
      </w:r>
    </w:p>
    <w:p w:rsidR="00A47A71" w:rsidRPr="00946A5F" w:rsidRDefault="00DB3E57" w:rsidP="00DB3E57">
      <w:pPr>
        <w:ind w:firstLine="560"/>
      </w:pPr>
      <w:r w:rsidRPr="00946A5F">
        <w:rPr>
          <w:rFonts w:hint="eastAsia"/>
        </w:rPr>
        <w:t>（</w:t>
      </w:r>
      <w:r w:rsidRPr="00946A5F">
        <w:rPr>
          <w:rFonts w:hint="eastAsia"/>
        </w:rPr>
        <w:t>3</w:t>
      </w:r>
      <w:r w:rsidRPr="00946A5F">
        <w:rPr>
          <w:rFonts w:hint="eastAsia"/>
        </w:rPr>
        <w:t>）达标评判：国家及省级生态文明建设示范市指标中关于土壤环境质量改善目标的要求为不降低且达到考核要求，</w:t>
      </w:r>
      <w:r w:rsidR="002D5EC9" w:rsidRPr="00946A5F">
        <w:rPr>
          <w:rFonts w:hint="eastAsia"/>
        </w:rPr>
        <w:t>2017</w:t>
      </w:r>
      <w:r w:rsidR="002D5EC9" w:rsidRPr="00946A5F">
        <w:rPr>
          <w:rFonts w:hint="eastAsia"/>
        </w:rPr>
        <w:t>年土壤环境质量改善目标已完成</w:t>
      </w:r>
      <w:r w:rsidRPr="00946A5F">
        <w:rPr>
          <w:rFonts w:hint="eastAsia"/>
        </w:rPr>
        <w:t>，</w:t>
      </w:r>
      <w:r w:rsidR="000D0558" w:rsidRPr="00946A5F">
        <w:rPr>
          <w:rFonts w:hint="eastAsia"/>
        </w:rPr>
        <w:t>该项指标在国家及省级两个层面</w:t>
      </w:r>
      <w:r w:rsidRPr="00946A5F">
        <w:rPr>
          <w:rFonts w:hint="eastAsia"/>
        </w:rPr>
        <w:t>均达标。</w:t>
      </w:r>
    </w:p>
    <w:p w:rsidR="00DB3E57" w:rsidRPr="00946A5F" w:rsidRDefault="00DB3E57" w:rsidP="00DB3E57">
      <w:pPr>
        <w:pStyle w:val="3"/>
      </w:pPr>
      <w:r w:rsidRPr="00946A5F">
        <w:rPr>
          <w:rFonts w:hint="eastAsia"/>
        </w:rPr>
        <w:t>主要污染物总量减排</w:t>
      </w:r>
    </w:p>
    <w:p w:rsidR="00DB3E57" w:rsidRPr="00946A5F" w:rsidRDefault="00DB3E57" w:rsidP="00DB3E57">
      <w:pPr>
        <w:ind w:firstLine="560"/>
      </w:pPr>
      <w:r w:rsidRPr="00946A5F">
        <w:rPr>
          <w:rFonts w:hint="eastAsia"/>
        </w:rPr>
        <w:t>（</w:t>
      </w:r>
      <w:r w:rsidRPr="00946A5F">
        <w:rPr>
          <w:rFonts w:hint="eastAsia"/>
        </w:rPr>
        <w:t>1</w:t>
      </w:r>
      <w:r w:rsidRPr="00946A5F">
        <w:rPr>
          <w:rFonts w:hint="eastAsia"/>
        </w:rPr>
        <w:t>）指标解释：该指标旨在强调按时完成上级政府下达的主要污染物总量</w:t>
      </w:r>
      <w:r w:rsidRPr="00946A5F">
        <w:rPr>
          <w:rFonts w:hint="eastAsia"/>
        </w:rPr>
        <w:lastRenderedPageBreak/>
        <w:t>减排任务，重点关注国家责任书项目和年度减</w:t>
      </w:r>
      <w:proofErr w:type="gramStart"/>
      <w:r w:rsidRPr="00946A5F">
        <w:rPr>
          <w:rFonts w:hint="eastAsia"/>
        </w:rPr>
        <w:t>排计划</w:t>
      </w:r>
      <w:proofErr w:type="gramEnd"/>
      <w:r w:rsidRPr="00946A5F">
        <w:rPr>
          <w:rFonts w:hint="eastAsia"/>
        </w:rPr>
        <w:t>工程措施的完成情况。主要污染物包括化学需氧量、二氧化硫、氨氮、氮氧化物等，其种类随国家相关政策的调整作相应调整。</w:t>
      </w:r>
    </w:p>
    <w:p w:rsidR="00DB3E57" w:rsidRPr="00946A5F" w:rsidRDefault="00DB3E57" w:rsidP="00DB3E57">
      <w:pPr>
        <w:ind w:firstLine="560"/>
      </w:pPr>
      <w:r w:rsidRPr="00946A5F">
        <w:rPr>
          <w:rFonts w:hint="eastAsia"/>
        </w:rPr>
        <w:t>（</w:t>
      </w:r>
      <w:r w:rsidRPr="00946A5F">
        <w:rPr>
          <w:rFonts w:hint="eastAsia"/>
        </w:rPr>
        <w:t>2</w:t>
      </w:r>
      <w:r w:rsidRPr="00946A5F">
        <w:rPr>
          <w:rFonts w:hint="eastAsia"/>
        </w:rPr>
        <w:t>）指标现状：</w:t>
      </w:r>
      <w:r w:rsidR="00F3358D" w:rsidRPr="00946A5F">
        <w:rPr>
          <w:rFonts w:hint="eastAsia"/>
        </w:rPr>
        <w:t>根据市</w:t>
      </w:r>
      <w:r w:rsidR="008916B3" w:rsidRPr="00946A5F">
        <w:rPr>
          <w:rFonts w:hint="eastAsia"/>
        </w:rPr>
        <w:t>生态环境</w:t>
      </w:r>
      <w:r w:rsidR="00F3358D" w:rsidRPr="00946A5F">
        <w:rPr>
          <w:rFonts w:hint="eastAsia"/>
        </w:rPr>
        <w:t>局彭立波局长《关于</w:t>
      </w:r>
      <w:r w:rsidR="00F3358D" w:rsidRPr="00946A5F">
        <w:rPr>
          <w:rFonts w:hint="eastAsia"/>
        </w:rPr>
        <w:t>2016</w:t>
      </w:r>
      <w:r w:rsidR="00F3358D" w:rsidRPr="00946A5F">
        <w:rPr>
          <w:rFonts w:hint="eastAsia"/>
        </w:rPr>
        <w:t>年度全市环境质量状况和环境保护目标完成情况的报告》，</w:t>
      </w:r>
      <w:r w:rsidR="00F3358D" w:rsidRPr="00946A5F">
        <w:rPr>
          <w:rFonts w:hint="eastAsia"/>
        </w:rPr>
        <w:t>2016</w:t>
      </w:r>
      <w:r w:rsidR="00F3358D" w:rsidRPr="00946A5F">
        <w:rPr>
          <w:rFonts w:hint="eastAsia"/>
        </w:rPr>
        <w:t>年广水市完成了工程减</w:t>
      </w:r>
      <w:proofErr w:type="gramStart"/>
      <w:r w:rsidR="00F3358D" w:rsidRPr="00946A5F">
        <w:rPr>
          <w:rFonts w:hint="eastAsia"/>
        </w:rPr>
        <w:t>排项目</w:t>
      </w:r>
      <w:proofErr w:type="gramEnd"/>
      <w:r w:rsidR="00F3358D" w:rsidRPr="00946A5F">
        <w:rPr>
          <w:rFonts w:hint="eastAsia"/>
        </w:rPr>
        <w:t>34</w:t>
      </w:r>
      <w:r w:rsidR="00F3358D" w:rsidRPr="00946A5F">
        <w:rPr>
          <w:rFonts w:hint="eastAsia"/>
        </w:rPr>
        <w:t>个，并通过了省</w:t>
      </w:r>
      <w:r w:rsidR="008916B3" w:rsidRPr="00946A5F">
        <w:rPr>
          <w:rFonts w:hint="eastAsia"/>
        </w:rPr>
        <w:t>生态环境</w:t>
      </w:r>
      <w:r w:rsidR="00F3358D" w:rsidRPr="00946A5F">
        <w:rPr>
          <w:rFonts w:hint="eastAsia"/>
        </w:rPr>
        <w:t>厅的核查核算，全市</w:t>
      </w:r>
      <w:r w:rsidR="00F3358D" w:rsidRPr="00946A5F">
        <w:rPr>
          <w:rFonts w:hint="eastAsia"/>
        </w:rPr>
        <w:t>COD</w:t>
      </w:r>
      <w:r w:rsidR="00F3358D" w:rsidRPr="00946A5F">
        <w:rPr>
          <w:rFonts w:hint="eastAsia"/>
        </w:rPr>
        <w:t>、氨氮、</w:t>
      </w:r>
      <w:r w:rsidR="00F3358D" w:rsidRPr="00946A5F">
        <w:rPr>
          <w:rFonts w:hint="eastAsia"/>
        </w:rPr>
        <w:t>SO</w:t>
      </w:r>
      <w:r w:rsidR="00F3358D" w:rsidRPr="00946A5F">
        <w:rPr>
          <w:rFonts w:hint="eastAsia"/>
          <w:vertAlign w:val="subscript"/>
        </w:rPr>
        <w:t>2</w:t>
      </w:r>
      <w:r w:rsidR="00F3358D" w:rsidRPr="00946A5F">
        <w:rPr>
          <w:rFonts w:hint="eastAsia"/>
        </w:rPr>
        <w:t>、氮氧化物削减率分别为</w:t>
      </w:r>
      <w:r w:rsidR="00F3358D" w:rsidRPr="00946A5F">
        <w:rPr>
          <w:rFonts w:hint="eastAsia"/>
        </w:rPr>
        <w:t>3.7%</w:t>
      </w:r>
      <w:r w:rsidR="00F3358D" w:rsidRPr="00946A5F">
        <w:rPr>
          <w:rFonts w:hint="eastAsia"/>
        </w:rPr>
        <w:t>、</w:t>
      </w:r>
      <w:r w:rsidR="00F3358D" w:rsidRPr="00946A5F">
        <w:rPr>
          <w:rFonts w:hint="eastAsia"/>
        </w:rPr>
        <w:t>3.5%</w:t>
      </w:r>
      <w:r w:rsidR="00F3358D" w:rsidRPr="00946A5F">
        <w:rPr>
          <w:rFonts w:hint="eastAsia"/>
        </w:rPr>
        <w:t>、</w:t>
      </w:r>
      <w:r w:rsidR="00F3358D" w:rsidRPr="00946A5F">
        <w:rPr>
          <w:rFonts w:hint="eastAsia"/>
        </w:rPr>
        <w:t>4%</w:t>
      </w:r>
      <w:r w:rsidR="00F3358D" w:rsidRPr="00946A5F">
        <w:rPr>
          <w:rFonts w:hint="eastAsia"/>
        </w:rPr>
        <w:t>、</w:t>
      </w:r>
      <w:r w:rsidR="00F3358D" w:rsidRPr="00946A5F">
        <w:rPr>
          <w:rFonts w:hint="eastAsia"/>
        </w:rPr>
        <w:t>2.2%</w:t>
      </w:r>
      <w:r w:rsidR="00F3358D" w:rsidRPr="00946A5F">
        <w:rPr>
          <w:rFonts w:hint="eastAsia"/>
        </w:rPr>
        <w:t>。</w:t>
      </w:r>
    </w:p>
    <w:p w:rsidR="00DB3E57" w:rsidRPr="00946A5F" w:rsidRDefault="00DB3E57" w:rsidP="00DB3E57">
      <w:pPr>
        <w:ind w:firstLine="560"/>
      </w:pPr>
      <w:r w:rsidRPr="00946A5F">
        <w:rPr>
          <w:rFonts w:hint="eastAsia"/>
        </w:rPr>
        <w:t>（</w:t>
      </w:r>
      <w:r w:rsidRPr="00946A5F">
        <w:rPr>
          <w:rFonts w:hint="eastAsia"/>
        </w:rPr>
        <w:t>3</w:t>
      </w:r>
      <w:r w:rsidRPr="00946A5F">
        <w:rPr>
          <w:rFonts w:hint="eastAsia"/>
        </w:rPr>
        <w:t>）达标评判：国家及省级生态文明建设示范市指标中关于主要污染物总量减排的要求为达到考核要求，根据</w:t>
      </w:r>
      <w:r w:rsidR="00E57686" w:rsidRPr="00946A5F">
        <w:rPr>
          <w:rFonts w:hint="eastAsia"/>
        </w:rPr>
        <w:t>《广水市</w:t>
      </w:r>
      <w:r w:rsidR="00E57686" w:rsidRPr="00946A5F">
        <w:rPr>
          <w:rFonts w:hint="eastAsia"/>
        </w:rPr>
        <w:t>2016</w:t>
      </w:r>
      <w:r w:rsidR="00E57686" w:rsidRPr="00946A5F">
        <w:rPr>
          <w:rFonts w:hint="eastAsia"/>
        </w:rPr>
        <w:t>年度主要污染物总量减排工作方案</w:t>
      </w:r>
      <w:r w:rsidRPr="00946A5F">
        <w:rPr>
          <w:rFonts w:hint="eastAsia"/>
        </w:rPr>
        <w:t>》，</w:t>
      </w:r>
      <w:r w:rsidR="00E57686" w:rsidRPr="00946A5F">
        <w:rPr>
          <w:rFonts w:hint="eastAsia"/>
        </w:rPr>
        <w:t>广水市总量控制目标为：“至</w:t>
      </w:r>
      <w:r w:rsidR="00E57686" w:rsidRPr="00946A5F">
        <w:rPr>
          <w:rFonts w:hint="eastAsia"/>
        </w:rPr>
        <w:t>2016</w:t>
      </w:r>
      <w:r w:rsidR="00E57686" w:rsidRPr="00946A5F">
        <w:rPr>
          <w:rFonts w:hint="eastAsia"/>
        </w:rPr>
        <w:t>年底，广水市</w:t>
      </w:r>
      <w:r w:rsidR="00E57686" w:rsidRPr="00946A5F">
        <w:rPr>
          <w:rFonts w:hint="eastAsia"/>
        </w:rPr>
        <w:t>COD</w:t>
      </w:r>
      <w:r w:rsidR="00E57686" w:rsidRPr="00946A5F">
        <w:rPr>
          <w:rFonts w:hint="eastAsia"/>
        </w:rPr>
        <w:t>和氨氮排放总量分别较</w:t>
      </w:r>
      <w:r w:rsidR="00E57686" w:rsidRPr="00946A5F">
        <w:rPr>
          <w:rFonts w:hint="eastAsia"/>
        </w:rPr>
        <w:t>2015</w:t>
      </w:r>
      <w:r w:rsidR="00E57686" w:rsidRPr="00946A5F">
        <w:rPr>
          <w:rFonts w:hint="eastAsia"/>
        </w:rPr>
        <w:t>年下降</w:t>
      </w:r>
      <w:r w:rsidR="00E57686" w:rsidRPr="00946A5F">
        <w:rPr>
          <w:rFonts w:hint="eastAsia"/>
        </w:rPr>
        <w:t>3.5%</w:t>
      </w:r>
      <w:r w:rsidR="00E57686" w:rsidRPr="00946A5F">
        <w:rPr>
          <w:rFonts w:hint="eastAsia"/>
        </w:rPr>
        <w:t>、</w:t>
      </w:r>
      <w:r w:rsidR="00E57686" w:rsidRPr="00946A5F">
        <w:rPr>
          <w:rFonts w:hint="eastAsia"/>
        </w:rPr>
        <w:t>3.5%</w:t>
      </w:r>
      <w:r w:rsidR="00E57686" w:rsidRPr="00946A5F">
        <w:rPr>
          <w:rFonts w:hint="eastAsia"/>
        </w:rPr>
        <w:t>；</w:t>
      </w:r>
      <w:r w:rsidR="00E57686" w:rsidRPr="00946A5F">
        <w:rPr>
          <w:rFonts w:hint="eastAsia"/>
        </w:rPr>
        <w:t>SO</w:t>
      </w:r>
      <w:r w:rsidR="00E57686" w:rsidRPr="00946A5F">
        <w:rPr>
          <w:rFonts w:hint="eastAsia"/>
          <w:vertAlign w:val="subscript"/>
        </w:rPr>
        <w:t>2</w:t>
      </w:r>
      <w:r w:rsidR="00E57686" w:rsidRPr="00946A5F">
        <w:rPr>
          <w:rFonts w:hint="eastAsia"/>
        </w:rPr>
        <w:t>和氮氧化物排放总量分别较</w:t>
      </w:r>
      <w:r w:rsidR="00E57686" w:rsidRPr="00946A5F">
        <w:rPr>
          <w:rFonts w:hint="eastAsia"/>
        </w:rPr>
        <w:t>2015</w:t>
      </w:r>
      <w:r w:rsidR="00E57686" w:rsidRPr="00946A5F">
        <w:rPr>
          <w:rFonts w:hint="eastAsia"/>
        </w:rPr>
        <w:t>年下降</w:t>
      </w:r>
      <w:r w:rsidR="00E57686" w:rsidRPr="00946A5F">
        <w:rPr>
          <w:rFonts w:hint="eastAsia"/>
        </w:rPr>
        <w:t>3%</w:t>
      </w:r>
      <w:r w:rsidR="00E57686" w:rsidRPr="00946A5F">
        <w:rPr>
          <w:rFonts w:hint="eastAsia"/>
        </w:rPr>
        <w:t>、</w:t>
      </w:r>
      <w:r w:rsidR="00E57686" w:rsidRPr="00946A5F">
        <w:rPr>
          <w:rFonts w:hint="eastAsia"/>
        </w:rPr>
        <w:t>2%</w:t>
      </w:r>
      <w:r w:rsidR="00E57686" w:rsidRPr="00946A5F">
        <w:rPr>
          <w:rFonts w:hint="eastAsia"/>
        </w:rPr>
        <w:t>”。</w:t>
      </w:r>
      <w:r w:rsidR="00F3358D" w:rsidRPr="00946A5F">
        <w:rPr>
          <w:rFonts w:hint="eastAsia"/>
        </w:rPr>
        <w:t>2016</w:t>
      </w:r>
      <w:r w:rsidR="00F3358D" w:rsidRPr="00946A5F">
        <w:rPr>
          <w:rFonts w:hint="eastAsia"/>
        </w:rPr>
        <w:t>年广水市</w:t>
      </w:r>
      <w:r w:rsidR="00E57686" w:rsidRPr="00946A5F">
        <w:rPr>
          <w:rFonts w:hint="eastAsia"/>
        </w:rPr>
        <w:t>超额完成随州市政府下达的减排目标任务</w:t>
      </w:r>
      <w:r w:rsidRPr="00946A5F">
        <w:rPr>
          <w:rFonts w:hint="eastAsia"/>
        </w:rPr>
        <w:t>，故</w:t>
      </w:r>
      <w:r w:rsidR="000D0558" w:rsidRPr="00946A5F">
        <w:rPr>
          <w:rFonts w:hint="eastAsia"/>
        </w:rPr>
        <w:t>该项指标在国家及省级两个层面</w:t>
      </w:r>
      <w:r w:rsidRPr="00946A5F">
        <w:rPr>
          <w:rFonts w:hint="eastAsia"/>
        </w:rPr>
        <w:t>均达标。</w:t>
      </w:r>
    </w:p>
    <w:p w:rsidR="00DB3E57" w:rsidRPr="00946A5F" w:rsidRDefault="00DB3E57" w:rsidP="00DB3E57">
      <w:pPr>
        <w:pStyle w:val="3"/>
      </w:pPr>
      <w:r w:rsidRPr="00946A5F">
        <w:rPr>
          <w:rFonts w:hint="eastAsia"/>
        </w:rPr>
        <w:t>生态环境状况指数（</w:t>
      </w:r>
      <w:r w:rsidRPr="00946A5F">
        <w:rPr>
          <w:rFonts w:hint="eastAsia"/>
        </w:rPr>
        <w:t>EI</w:t>
      </w:r>
      <w:r w:rsidRPr="00946A5F">
        <w:rPr>
          <w:rFonts w:hint="eastAsia"/>
        </w:rPr>
        <w:t>）</w:t>
      </w:r>
    </w:p>
    <w:p w:rsidR="00DB3E57" w:rsidRPr="00946A5F" w:rsidRDefault="00DB3E57" w:rsidP="00DB3E57">
      <w:pPr>
        <w:ind w:firstLine="560"/>
      </w:pPr>
      <w:r w:rsidRPr="00946A5F">
        <w:rPr>
          <w:rFonts w:hint="eastAsia"/>
        </w:rPr>
        <w:t>（</w:t>
      </w:r>
      <w:r w:rsidRPr="00946A5F">
        <w:rPr>
          <w:rFonts w:hint="eastAsia"/>
        </w:rPr>
        <w:t>1</w:t>
      </w:r>
      <w:r w:rsidRPr="00946A5F">
        <w:rPr>
          <w:rFonts w:hint="eastAsia"/>
        </w:rPr>
        <w:t>）指标解释：是表征行政区生态环境质量状况的生物丰度指数、植被覆盖指数、水网密度指数、土地胁迫指数、污染负荷指数和环境限制指数的综合反映。要求该指标保持在优良水平，且不降低，执行《生态环境状况评价技术规范》（</w:t>
      </w:r>
      <w:r w:rsidRPr="00946A5F">
        <w:rPr>
          <w:rFonts w:hint="eastAsia"/>
        </w:rPr>
        <w:t>HJ192-2015</w:t>
      </w:r>
      <w:r w:rsidRPr="00946A5F">
        <w:rPr>
          <w:rFonts w:hint="eastAsia"/>
        </w:rPr>
        <w:t>）。</w:t>
      </w:r>
    </w:p>
    <w:p w:rsidR="00DB3E57" w:rsidRPr="00946A5F" w:rsidRDefault="00DB3E57" w:rsidP="00DB3E57">
      <w:pPr>
        <w:ind w:firstLine="560"/>
      </w:pPr>
      <w:r w:rsidRPr="00946A5F">
        <w:rPr>
          <w:rFonts w:hint="eastAsia"/>
        </w:rPr>
        <w:t>（</w:t>
      </w:r>
      <w:r w:rsidRPr="00946A5F">
        <w:rPr>
          <w:rFonts w:hint="eastAsia"/>
        </w:rPr>
        <w:t>2</w:t>
      </w:r>
      <w:r w:rsidRPr="00946A5F">
        <w:rPr>
          <w:rFonts w:hint="eastAsia"/>
        </w:rPr>
        <w:t>）指标现状：根据</w:t>
      </w:r>
      <w:r w:rsidR="00D0733F" w:rsidRPr="00946A5F">
        <w:rPr>
          <w:rFonts w:hint="eastAsia"/>
        </w:rPr>
        <w:t>广水市</w:t>
      </w:r>
      <w:r w:rsidR="000D0558" w:rsidRPr="00946A5F">
        <w:rPr>
          <w:rFonts w:hint="eastAsia"/>
        </w:rPr>
        <w:t>提供资料</w:t>
      </w:r>
      <w:r w:rsidRPr="00946A5F">
        <w:rPr>
          <w:rFonts w:hint="eastAsia"/>
        </w:rPr>
        <w:t>，</w:t>
      </w:r>
      <w:r w:rsidR="000D0558" w:rsidRPr="00946A5F">
        <w:rPr>
          <w:rFonts w:hint="eastAsia"/>
        </w:rPr>
        <w:t>经过计算可知，</w:t>
      </w:r>
      <w:r w:rsidRPr="00946A5F">
        <w:rPr>
          <w:rFonts w:hint="eastAsia"/>
        </w:rPr>
        <w:t>201</w:t>
      </w:r>
      <w:r w:rsidR="003409C6" w:rsidRPr="00946A5F">
        <w:rPr>
          <w:rFonts w:hint="eastAsia"/>
        </w:rPr>
        <w:t>4</w:t>
      </w:r>
      <w:r w:rsidRPr="00946A5F">
        <w:rPr>
          <w:rFonts w:hint="eastAsia"/>
        </w:rPr>
        <w:t>-201</w:t>
      </w:r>
      <w:r w:rsidR="000D0558" w:rsidRPr="00946A5F">
        <w:rPr>
          <w:rFonts w:hint="eastAsia"/>
        </w:rPr>
        <w:t>5</w:t>
      </w:r>
      <w:r w:rsidRPr="00946A5F">
        <w:rPr>
          <w:rFonts w:hint="eastAsia"/>
        </w:rPr>
        <w:t>年</w:t>
      </w:r>
      <w:r w:rsidR="00D0733F" w:rsidRPr="00946A5F">
        <w:rPr>
          <w:rFonts w:hint="eastAsia"/>
        </w:rPr>
        <w:t>广水市</w:t>
      </w:r>
      <w:r w:rsidRPr="00946A5F">
        <w:rPr>
          <w:rFonts w:hint="eastAsia"/>
        </w:rPr>
        <w:t>的生态环境质量评价指数</w:t>
      </w:r>
      <w:r w:rsidR="000D0558" w:rsidRPr="00946A5F">
        <w:rPr>
          <w:rFonts w:hint="eastAsia"/>
        </w:rPr>
        <w:t>（</w:t>
      </w:r>
      <w:r w:rsidR="000D0558" w:rsidRPr="00946A5F">
        <w:rPr>
          <w:rFonts w:hint="eastAsia"/>
        </w:rPr>
        <w:t>EI</w:t>
      </w:r>
      <w:r w:rsidR="000D0558" w:rsidRPr="00946A5F">
        <w:rPr>
          <w:rFonts w:hint="eastAsia"/>
        </w:rPr>
        <w:t>值）</w:t>
      </w:r>
      <w:r w:rsidRPr="00946A5F">
        <w:rPr>
          <w:rFonts w:hint="eastAsia"/>
        </w:rPr>
        <w:t>分别为</w:t>
      </w:r>
      <w:r w:rsidR="003409C6" w:rsidRPr="00946A5F">
        <w:rPr>
          <w:rFonts w:hint="eastAsia"/>
        </w:rPr>
        <w:t>64.35</w:t>
      </w:r>
      <w:r w:rsidR="003409C6" w:rsidRPr="00946A5F">
        <w:rPr>
          <w:rFonts w:hint="eastAsia"/>
        </w:rPr>
        <w:t>、</w:t>
      </w:r>
      <w:r w:rsidR="003409C6" w:rsidRPr="00946A5F">
        <w:rPr>
          <w:rFonts w:hint="eastAsia"/>
        </w:rPr>
        <w:t>63.92</w:t>
      </w:r>
      <w:r w:rsidRPr="00946A5F">
        <w:rPr>
          <w:rFonts w:hint="eastAsia"/>
        </w:rPr>
        <w:t>，</w:t>
      </w:r>
      <w:r w:rsidR="000D0558" w:rsidRPr="00946A5F">
        <w:rPr>
          <w:rFonts w:hint="eastAsia"/>
        </w:rPr>
        <w:t>2014</w:t>
      </w:r>
      <w:r w:rsidR="003409C6" w:rsidRPr="00946A5F">
        <w:rPr>
          <w:rFonts w:hint="eastAsia"/>
        </w:rPr>
        <w:t>及</w:t>
      </w:r>
      <w:r w:rsidR="000D0558" w:rsidRPr="00946A5F">
        <w:rPr>
          <w:rFonts w:hint="eastAsia"/>
        </w:rPr>
        <w:t>2015</w:t>
      </w:r>
      <w:r w:rsidR="000D0558" w:rsidRPr="00946A5F">
        <w:rPr>
          <w:rFonts w:hint="eastAsia"/>
        </w:rPr>
        <w:t>年</w:t>
      </w:r>
      <w:r w:rsidR="000D0558" w:rsidRPr="00946A5F">
        <w:rPr>
          <w:rFonts w:hint="eastAsia"/>
        </w:rPr>
        <w:t>EI</w:t>
      </w:r>
      <w:r w:rsidR="000D0558" w:rsidRPr="00946A5F">
        <w:rPr>
          <w:rFonts w:hint="eastAsia"/>
        </w:rPr>
        <w:t>值</w:t>
      </w:r>
      <w:r w:rsidR="003409C6" w:rsidRPr="00946A5F">
        <w:rPr>
          <w:rFonts w:hint="eastAsia"/>
        </w:rPr>
        <w:t>均</w:t>
      </w:r>
      <w:r w:rsidR="000D0558" w:rsidRPr="00946A5F">
        <w:rPr>
          <w:rFonts w:hint="eastAsia"/>
        </w:rPr>
        <w:t>为良好水平（大于或等于</w:t>
      </w:r>
      <w:r w:rsidR="000D0558" w:rsidRPr="00946A5F">
        <w:rPr>
          <w:rFonts w:hint="eastAsia"/>
        </w:rPr>
        <w:t>55</w:t>
      </w:r>
      <w:r w:rsidR="000D0558" w:rsidRPr="00946A5F">
        <w:rPr>
          <w:rFonts w:hint="eastAsia"/>
        </w:rPr>
        <w:t>），但</w:t>
      </w:r>
      <w:r w:rsidR="000D0558" w:rsidRPr="00946A5F">
        <w:rPr>
          <w:rFonts w:hint="eastAsia"/>
        </w:rPr>
        <w:t>2015</w:t>
      </w:r>
      <w:r w:rsidR="000D0558" w:rsidRPr="00946A5F">
        <w:rPr>
          <w:rFonts w:hint="eastAsia"/>
        </w:rPr>
        <w:t>较</w:t>
      </w:r>
      <w:r w:rsidR="000D0558" w:rsidRPr="00946A5F">
        <w:rPr>
          <w:rFonts w:hint="eastAsia"/>
        </w:rPr>
        <w:t>2014</w:t>
      </w:r>
      <w:r w:rsidR="000D0558" w:rsidRPr="00946A5F">
        <w:rPr>
          <w:rFonts w:hint="eastAsia"/>
        </w:rPr>
        <w:t>年</w:t>
      </w:r>
      <w:r w:rsidR="000D0558" w:rsidRPr="00946A5F">
        <w:rPr>
          <w:rFonts w:hint="eastAsia"/>
        </w:rPr>
        <w:t>EI</w:t>
      </w:r>
      <w:r w:rsidRPr="00946A5F">
        <w:rPr>
          <w:rFonts w:hint="eastAsia"/>
        </w:rPr>
        <w:t>值有所</w:t>
      </w:r>
      <w:r w:rsidR="000D0558" w:rsidRPr="00946A5F">
        <w:rPr>
          <w:rFonts w:hint="eastAsia"/>
        </w:rPr>
        <w:t>下降</w:t>
      </w:r>
      <w:r w:rsidRPr="00946A5F">
        <w:rPr>
          <w:rFonts w:hint="eastAsia"/>
        </w:rPr>
        <w:t>。</w:t>
      </w:r>
    </w:p>
    <w:p w:rsidR="00DB3E57" w:rsidRPr="00946A5F" w:rsidRDefault="00DB3E57" w:rsidP="00DB3E57">
      <w:pPr>
        <w:ind w:firstLine="560"/>
      </w:pPr>
      <w:r w:rsidRPr="00946A5F">
        <w:rPr>
          <w:rFonts w:hint="eastAsia"/>
        </w:rPr>
        <w:t>（</w:t>
      </w:r>
      <w:r w:rsidRPr="00946A5F">
        <w:rPr>
          <w:rFonts w:hint="eastAsia"/>
        </w:rPr>
        <w:t>3</w:t>
      </w:r>
      <w:r w:rsidRPr="00946A5F">
        <w:rPr>
          <w:rFonts w:hint="eastAsia"/>
        </w:rPr>
        <w:t>）达标评判：国家及省级生态文明建设示范市指标中关于主要污染物总量减排的要求为</w:t>
      </w:r>
      <w:r w:rsidRPr="00946A5F">
        <w:rPr>
          <w:rFonts w:hint="eastAsia"/>
        </w:rPr>
        <w:t>EI</w:t>
      </w:r>
      <w:r w:rsidRPr="00946A5F">
        <w:rPr>
          <w:rFonts w:hint="eastAsia"/>
        </w:rPr>
        <w:t>值保持在优良水平，且不降低，故该项指标</w:t>
      </w:r>
      <w:r w:rsidR="000D0558" w:rsidRPr="00946A5F">
        <w:rPr>
          <w:rFonts w:hint="eastAsia"/>
        </w:rPr>
        <w:t>在国家及省级两个层面</w:t>
      </w:r>
      <w:r w:rsidRPr="00946A5F">
        <w:rPr>
          <w:rFonts w:hint="eastAsia"/>
        </w:rPr>
        <w:t>均</w:t>
      </w:r>
      <w:r w:rsidR="000D0558" w:rsidRPr="00946A5F">
        <w:rPr>
          <w:rFonts w:hint="eastAsia"/>
        </w:rPr>
        <w:t>未</w:t>
      </w:r>
      <w:r w:rsidRPr="00946A5F">
        <w:rPr>
          <w:rFonts w:hint="eastAsia"/>
        </w:rPr>
        <w:t>达标。</w:t>
      </w:r>
    </w:p>
    <w:p w:rsidR="00DB3E57" w:rsidRPr="00946A5F" w:rsidRDefault="00DB3E57" w:rsidP="00DB3E57">
      <w:pPr>
        <w:pStyle w:val="3"/>
      </w:pPr>
      <w:r w:rsidRPr="00946A5F">
        <w:rPr>
          <w:rFonts w:hint="eastAsia"/>
        </w:rPr>
        <w:t>森林覆盖率</w:t>
      </w:r>
    </w:p>
    <w:p w:rsidR="00DB3E57" w:rsidRPr="00946A5F" w:rsidRDefault="00DB3E57" w:rsidP="00DB3E57">
      <w:pPr>
        <w:ind w:firstLine="560"/>
      </w:pPr>
      <w:r w:rsidRPr="00946A5F">
        <w:rPr>
          <w:rFonts w:hint="eastAsia"/>
        </w:rPr>
        <w:t>（</w:t>
      </w:r>
      <w:r w:rsidRPr="00946A5F">
        <w:rPr>
          <w:rFonts w:hint="eastAsia"/>
        </w:rPr>
        <w:t>1</w:t>
      </w:r>
      <w:r w:rsidRPr="00946A5F">
        <w:rPr>
          <w:rFonts w:hint="eastAsia"/>
        </w:rPr>
        <w:t>）指标解释：指行政区森林面积占土地总面积的比例。高寒区或草原区</w:t>
      </w:r>
      <w:r w:rsidRPr="00946A5F">
        <w:rPr>
          <w:rFonts w:hint="eastAsia"/>
        </w:rPr>
        <w:lastRenderedPageBreak/>
        <w:t>林草覆盖率指行政区林地、草地面积之和与土地总面积的百分比。</w:t>
      </w:r>
    </w:p>
    <w:p w:rsidR="00DB3E57" w:rsidRPr="00946A5F" w:rsidRDefault="002C47DE" w:rsidP="00DB3E57">
      <w:pPr>
        <w:adjustRightInd/>
        <w:snapToGrid/>
        <w:ind w:firstLine="560"/>
        <w:rPr>
          <w:rFonts w:eastAsia="宋体" w:cs="Times New Roman"/>
          <w:szCs w:val="28"/>
        </w:rPr>
      </w:pPr>
      <w:r w:rsidRPr="00946A5F">
        <w:rPr>
          <w:rFonts w:eastAsia="宋体" w:cs="Times New Roman"/>
          <w:szCs w:val="28"/>
        </w:rPr>
        <w:t>计算公式：</w:t>
      </w:r>
      <w:r w:rsidR="00DB3E57" w:rsidRPr="00946A5F">
        <w:rPr>
          <w:rFonts w:eastAsia="宋体" w:cs="Times New Roman"/>
          <w:szCs w:val="28"/>
        </w:rPr>
        <w:t>森林覆盖率</w:t>
      </w:r>
      <w:r w:rsidR="00DB3E57" w:rsidRPr="00946A5F">
        <w:rPr>
          <w:rFonts w:eastAsia="宋体" w:cs="Times New Roman"/>
          <w:szCs w:val="28"/>
        </w:rPr>
        <w:t>=</w:t>
      </w:r>
      <w:r w:rsidR="00DB3E57" w:rsidRPr="00946A5F">
        <w:rPr>
          <w:rFonts w:eastAsia="宋体" w:cs="Times New Roman"/>
          <w:kern w:val="0"/>
          <w:position w:val="-26"/>
          <w:szCs w:val="28"/>
        </w:rPr>
        <w:object w:dxaOrig="4050" w:dyaOrig="675">
          <v:shape id="_x0000_i1037" type="#_x0000_t75" style="width:202.3pt;height:34.3pt" o:ole="">
            <v:imagedata r:id="rId55" o:title=""/>
          </v:shape>
          <o:OLEObject Type="Embed" ProgID="Equation.3" ShapeID="_x0000_i1037" DrawAspect="Content" ObjectID="_1634989336" r:id="rId56"/>
        </w:object>
      </w:r>
    </w:p>
    <w:p w:rsidR="00DB3E57" w:rsidRPr="00946A5F" w:rsidRDefault="00DB3E57" w:rsidP="00182E1E">
      <w:pPr>
        <w:ind w:firstLine="560"/>
      </w:pPr>
      <w:r w:rsidRPr="00946A5F">
        <w:rPr>
          <w:rFonts w:hint="eastAsia"/>
        </w:rPr>
        <w:t>（</w:t>
      </w:r>
      <w:r w:rsidRPr="00946A5F">
        <w:rPr>
          <w:rFonts w:hint="eastAsia"/>
        </w:rPr>
        <w:t>2</w:t>
      </w:r>
      <w:r w:rsidRPr="00946A5F">
        <w:rPr>
          <w:rFonts w:hint="eastAsia"/>
        </w:rPr>
        <w:t>）</w:t>
      </w:r>
      <w:r w:rsidR="00E626DB" w:rsidRPr="00946A5F">
        <w:rPr>
          <w:rFonts w:hint="eastAsia"/>
        </w:rPr>
        <w:t>指标</w:t>
      </w:r>
      <w:r w:rsidRPr="00946A5F">
        <w:rPr>
          <w:rFonts w:hint="eastAsia"/>
        </w:rPr>
        <w:t>现状：</w:t>
      </w:r>
      <w:r w:rsidR="00316FDD" w:rsidRPr="00946A5F">
        <w:rPr>
          <w:rFonts w:hint="eastAsia"/>
        </w:rPr>
        <w:t>根据</w:t>
      </w:r>
      <w:r w:rsidR="00FD1256" w:rsidRPr="00946A5F">
        <w:rPr>
          <w:rFonts w:hint="eastAsia"/>
        </w:rPr>
        <w:t>《</w:t>
      </w:r>
      <w:r w:rsidR="00FD1256" w:rsidRPr="00946A5F">
        <w:rPr>
          <w:rFonts w:hint="eastAsia"/>
        </w:rPr>
        <w:t>201</w:t>
      </w:r>
      <w:r w:rsidR="006B1E49" w:rsidRPr="00946A5F">
        <w:rPr>
          <w:rFonts w:hint="eastAsia"/>
        </w:rPr>
        <w:t>7</w:t>
      </w:r>
      <w:r w:rsidR="00FD1256" w:rsidRPr="00946A5F">
        <w:rPr>
          <w:rFonts w:hint="eastAsia"/>
        </w:rPr>
        <w:t>年广水市统计年鉴》</w:t>
      </w:r>
      <w:r w:rsidR="00316FDD" w:rsidRPr="00946A5F">
        <w:rPr>
          <w:rFonts w:hint="eastAsia"/>
        </w:rPr>
        <w:t>，</w:t>
      </w:r>
      <w:r w:rsidRPr="00946A5F">
        <w:rPr>
          <w:rFonts w:hint="eastAsia"/>
        </w:rPr>
        <w:t>201</w:t>
      </w:r>
      <w:r w:rsidR="006B1E49" w:rsidRPr="00946A5F">
        <w:rPr>
          <w:rFonts w:hint="eastAsia"/>
        </w:rPr>
        <w:t>7</w:t>
      </w:r>
      <w:r w:rsidRPr="00946A5F">
        <w:rPr>
          <w:rFonts w:hint="eastAsia"/>
        </w:rPr>
        <w:t>年</w:t>
      </w:r>
      <w:r w:rsidR="00D0733F" w:rsidRPr="00946A5F">
        <w:rPr>
          <w:rFonts w:hint="eastAsia"/>
        </w:rPr>
        <w:t>广水市</w:t>
      </w:r>
      <w:r w:rsidR="003409C6" w:rsidRPr="00946A5F">
        <w:rPr>
          <w:rFonts w:hint="eastAsia"/>
        </w:rPr>
        <w:t>森林</w:t>
      </w:r>
      <w:r w:rsidRPr="00946A5F">
        <w:rPr>
          <w:rFonts w:hint="eastAsia"/>
        </w:rPr>
        <w:t>覆盖率为</w:t>
      </w:r>
      <w:r w:rsidR="002D5EC9" w:rsidRPr="00946A5F">
        <w:rPr>
          <w:rFonts w:hint="eastAsia"/>
        </w:rPr>
        <w:t>39.97</w:t>
      </w:r>
      <w:r w:rsidR="00316FDD" w:rsidRPr="00946A5F">
        <w:rPr>
          <w:rFonts w:hint="eastAsia"/>
        </w:rPr>
        <w:t>%</w:t>
      </w:r>
      <w:r w:rsidRPr="00946A5F">
        <w:rPr>
          <w:rFonts w:hint="eastAsia"/>
        </w:rPr>
        <w:t>。</w:t>
      </w:r>
    </w:p>
    <w:p w:rsidR="00DB3E57" w:rsidRPr="00946A5F" w:rsidRDefault="00E626DB" w:rsidP="00182E1E">
      <w:pPr>
        <w:ind w:firstLine="560"/>
      </w:pPr>
      <w:r w:rsidRPr="00946A5F">
        <w:rPr>
          <w:rFonts w:hint="eastAsia"/>
        </w:rPr>
        <w:t>（</w:t>
      </w:r>
      <w:r w:rsidRPr="00946A5F">
        <w:rPr>
          <w:rFonts w:hint="eastAsia"/>
        </w:rPr>
        <w:t>3</w:t>
      </w:r>
      <w:r w:rsidRPr="00946A5F">
        <w:rPr>
          <w:rFonts w:hint="eastAsia"/>
        </w:rPr>
        <w:t>）达标</w:t>
      </w:r>
      <w:r w:rsidR="00DB3E57" w:rsidRPr="00946A5F">
        <w:rPr>
          <w:rFonts w:hint="eastAsia"/>
        </w:rPr>
        <w:t>评判：</w:t>
      </w:r>
      <w:r w:rsidR="00316FDD" w:rsidRPr="00946A5F">
        <w:rPr>
          <w:rFonts w:hint="eastAsia"/>
        </w:rPr>
        <w:t>针对</w:t>
      </w:r>
      <w:r w:rsidR="003409C6" w:rsidRPr="00946A5F">
        <w:rPr>
          <w:rFonts w:hint="eastAsia"/>
        </w:rPr>
        <w:t>丘陵</w:t>
      </w:r>
      <w:r w:rsidR="00316FDD" w:rsidRPr="00946A5F">
        <w:rPr>
          <w:rFonts w:hint="eastAsia"/>
        </w:rPr>
        <w:t>地区，</w:t>
      </w:r>
      <w:r w:rsidR="00DB3E57" w:rsidRPr="00946A5F">
        <w:rPr>
          <w:rFonts w:hint="eastAsia"/>
        </w:rPr>
        <w:t>省级生态文明建设示范市指标中关于森林覆盖率的要求为大于或等于</w:t>
      </w:r>
      <w:r w:rsidR="003409C6" w:rsidRPr="00946A5F">
        <w:rPr>
          <w:rFonts w:hint="eastAsia"/>
        </w:rPr>
        <w:t>30</w:t>
      </w:r>
      <w:r w:rsidR="00DB3E57" w:rsidRPr="00946A5F">
        <w:rPr>
          <w:rFonts w:hint="eastAsia"/>
        </w:rPr>
        <w:t>%</w:t>
      </w:r>
      <w:r w:rsidR="00DB3E57" w:rsidRPr="00946A5F">
        <w:rPr>
          <w:rFonts w:hint="eastAsia"/>
        </w:rPr>
        <w:t>，指标属性为约束性；国家生态文明建设示范市指标要求为大于或等于</w:t>
      </w:r>
      <w:r w:rsidR="003409C6" w:rsidRPr="00946A5F">
        <w:rPr>
          <w:rFonts w:hint="eastAsia"/>
        </w:rPr>
        <w:t>40</w:t>
      </w:r>
      <w:r w:rsidR="00DB3E57" w:rsidRPr="00946A5F">
        <w:rPr>
          <w:rFonts w:hint="eastAsia"/>
        </w:rPr>
        <w:t>%</w:t>
      </w:r>
      <w:r w:rsidR="00DB3E57" w:rsidRPr="00946A5F">
        <w:rPr>
          <w:rFonts w:hint="eastAsia"/>
        </w:rPr>
        <w:t>，指标属性为参考性。综上所述，</w:t>
      </w:r>
      <w:r w:rsidR="006B1E49" w:rsidRPr="00946A5F">
        <w:rPr>
          <w:rFonts w:hint="eastAsia"/>
        </w:rPr>
        <w:t>该项指标在省级</w:t>
      </w:r>
      <w:r w:rsidR="002D5EC9" w:rsidRPr="00946A5F">
        <w:rPr>
          <w:rFonts w:hint="eastAsia"/>
        </w:rPr>
        <w:t>层面</w:t>
      </w:r>
      <w:r w:rsidR="006B1E49" w:rsidRPr="00946A5F">
        <w:rPr>
          <w:rFonts w:hint="eastAsia"/>
        </w:rPr>
        <w:t>达标</w:t>
      </w:r>
      <w:r w:rsidR="002D5EC9" w:rsidRPr="00946A5F">
        <w:rPr>
          <w:rFonts w:hint="eastAsia"/>
        </w:rPr>
        <w:t>，国家级层面不达标</w:t>
      </w:r>
      <w:r w:rsidR="00DD4376" w:rsidRPr="00946A5F">
        <w:rPr>
          <w:rFonts w:hint="eastAsia"/>
        </w:rPr>
        <w:t>。</w:t>
      </w:r>
    </w:p>
    <w:p w:rsidR="00E626DB" w:rsidRPr="00946A5F" w:rsidRDefault="00E626DB" w:rsidP="00E626DB">
      <w:pPr>
        <w:pStyle w:val="3"/>
      </w:pPr>
      <w:r w:rsidRPr="00946A5F">
        <w:rPr>
          <w:rFonts w:hint="eastAsia"/>
        </w:rPr>
        <w:t>湿地保护率（省级）</w:t>
      </w:r>
    </w:p>
    <w:p w:rsidR="00E626DB" w:rsidRPr="00946A5F" w:rsidRDefault="00E626DB" w:rsidP="00E626DB">
      <w:pPr>
        <w:ind w:firstLine="560"/>
      </w:pPr>
      <w:r w:rsidRPr="00946A5F">
        <w:rPr>
          <w:rFonts w:hint="eastAsia"/>
        </w:rPr>
        <w:t>（</w:t>
      </w:r>
      <w:r w:rsidRPr="00946A5F">
        <w:rPr>
          <w:rFonts w:hint="eastAsia"/>
        </w:rPr>
        <w:t>1</w:t>
      </w:r>
      <w:r w:rsidRPr="00946A5F">
        <w:rPr>
          <w:rFonts w:hint="eastAsia"/>
        </w:rPr>
        <w:t>）指标解释：是指通过建立自然保护区、湿地公园、湿地保护小区、饮用水水源保护区、风景名胜区、森林公园、湿地多用途管理区等形式提高保护的湿地面积与本辖区湿地红</w:t>
      </w:r>
      <w:proofErr w:type="gramStart"/>
      <w:r w:rsidRPr="00946A5F">
        <w:rPr>
          <w:rFonts w:hint="eastAsia"/>
        </w:rPr>
        <w:t>线面积</w:t>
      </w:r>
      <w:proofErr w:type="gramEnd"/>
      <w:r w:rsidRPr="00946A5F">
        <w:rPr>
          <w:rFonts w:hint="eastAsia"/>
        </w:rPr>
        <w:t>的比例。</w:t>
      </w:r>
    </w:p>
    <w:p w:rsidR="00E626DB" w:rsidRPr="00946A5F" w:rsidRDefault="00E626DB" w:rsidP="00E626DB">
      <w:pPr>
        <w:adjustRightInd/>
        <w:snapToGrid/>
        <w:ind w:firstLine="560"/>
        <w:rPr>
          <w:rFonts w:eastAsia="宋体" w:cs="Times New Roman"/>
          <w:kern w:val="0"/>
          <w:szCs w:val="28"/>
        </w:rPr>
      </w:pPr>
      <w:r w:rsidRPr="00946A5F">
        <w:rPr>
          <w:rFonts w:eastAsia="宋体" w:cs="Times New Roman" w:hint="eastAsia"/>
          <w:szCs w:val="28"/>
        </w:rPr>
        <w:t>计算公式：湿地保护率</w:t>
      </w:r>
      <w:r w:rsidRPr="00946A5F">
        <w:rPr>
          <w:rFonts w:eastAsia="宋体" w:cs="Times New Roman" w:hint="eastAsia"/>
          <w:szCs w:val="28"/>
        </w:rPr>
        <w:t>=</w:t>
      </w:r>
      <w:r w:rsidRPr="00946A5F">
        <w:rPr>
          <w:rFonts w:eastAsia="宋体" w:cs="Times New Roman"/>
          <w:kern w:val="0"/>
          <w:position w:val="-26"/>
          <w:szCs w:val="28"/>
        </w:rPr>
        <w:object w:dxaOrig="4830" w:dyaOrig="660">
          <v:shape id="_x0000_i1038" type="#_x0000_t75" style="width:242.55pt;height:33.45pt" o:ole="">
            <v:imagedata r:id="rId57" o:title=""/>
          </v:shape>
          <o:OLEObject Type="Embed" ProgID="Equation.3" ShapeID="_x0000_i1038" DrawAspect="Content" ObjectID="_1634989337" r:id="rId58"/>
        </w:object>
      </w:r>
    </w:p>
    <w:p w:rsidR="00E626DB" w:rsidRPr="00946A5F" w:rsidRDefault="00E626DB" w:rsidP="00E626DB">
      <w:pPr>
        <w:ind w:firstLine="560"/>
      </w:pPr>
      <w:r w:rsidRPr="00946A5F">
        <w:rPr>
          <w:rFonts w:hint="eastAsia"/>
        </w:rPr>
        <w:t>（</w:t>
      </w:r>
      <w:r w:rsidRPr="00946A5F">
        <w:rPr>
          <w:rFonts w:hint="eastAsia"/>
        </w:rPr>
        <w:t>2</w:t>
      </w:r>
      <w:r w:rsidRPr="00946A5F">
        <w:rPr>
          <w:rFonts w:hint="eastAsia"/>
        </w:rPr>
        <w:t>）指标现状：</w:t>
      </w:r>
      <w:r w:rsidR="000D0558" w:rsidRPr="00946A5F">
        <w:rPr>
          <w:rFonts w:hint="eastAsia"/>
        </w:rPr>
        <w:t>根据《</w:t>
      </w:r>
      <w:r w:rsidR="003409C6" w:rsidRPr="00946A5F">
        <w:rPr>
          <w:rFonts w:hint="eastAsia"/>
        </w:rPr>
        <w:t>广水市湿地调查报告</w:t>
      </w:r>
      <w:r w:rsidR="000D0558" w:rsidRPr="00946A5F">
        <w:rPr>
          <w:rFonts w:hint="eastAsia"/>
        </w:rPr>
        <w:t>》，</w:t>
      </w:r>
      <w:r w:rsidR="000D0558" w:rsidRPr="00946A5F">
        <w:rPr>
          <w:rFonts w:hint="eastAsia"/>
        </w:rPr>
        <w:t>201</w:t>
      </w:r>
      <w:r w:rsidR="006B1E49" w:rsidRPr="00946A5F">
        <w:rPr>
          <w:rFonts w:hint="eastAsia"/>
        </w:rPr>
        <w:t>7</w:t>
      </w:r>
      <w:r w:rsidR="000D0558" w:rsidRPr="00946A5F">
        <w:rPr>
          <w:rFonts w:hint="eastAsia"/>
        </w:rPr>
        <w:t>年</w:t>
      </w:r>
      <w:r w:rsidR="00D0733F" w:rsidRPr="00946A5F">
        <w:rPr>
          <w:rFonts w:hint="eastAsia"/>
        </w:rPr>
        <w:t>广水市</w:t>
      </w:r>
      <w:r w:rsidR="000D0558" w:rsidRPr="00946A5F">
        <w:rPr>
          <w:rFonts w:hint="eastAsia"/>
        </w:rPr>
        <w:t>湿地红</w:t>
      </w:r>
      <w:proofErr w:type="gramStart"/>
      <w:r w:rsidR="000D0558" w:rsidRPr="00946A5F">
        <w:rPr>
          <w:rFonts w:hint="eastAsia"/>
        </w:rPr>
        <w:t>线面积</w:t>
      </w:r>
      <w:proofErr w:type="gramEnd"/>
      <w:r w:rsidR="000D0558" w:rsidRPr="00946A5F">
        <w:rPr>
          <w:rFonts w:hint="eastAsia"/>
        </w:rPr>
        <w:t>为</w:t>
      </w:r>
      <w:r w:rsidR="003409C6" w:rsidRPr="00946A5F">
        <w:t>10198.06h</w:t>
      </w:r>
      <w:r w:rsidR="000D0558" w:rsidRPr="00946A5F">
        <w:rPr>
          <w:rFonts w:hint="eastAsia"/>
        </w:rPr>
        <w:t>m</w:t>
      </w:r>
      <w:r w:rsidR="000D0558" w:rsidRPr="00946A5F">
        <w:rPr>
          <w:rFonts w:hint="eastAsia"/>
          <w:vertAlign w:val="superscript"/>
        </w:rPr>
        <w:t>2</w:t>
      </w:r>
      <w:r w:rsidR="000D0558" w:rsidRPr="00946A5F">
        <w:rPr>
          <w:rFonts w:hint="eastAsia"/>
        </w:rPr>
        <w:t>，得到有效保护的湿地为</w:t>
      </w:r>
      <w:r w:rsidR="003409C6" w:rsidRPr="00946A5F">
        <w:rPr>
          <w:rFonts w:hint="eastAsia"/>
        </w:rPr>
        <w:t>徐家河省级</w:t>
      </w:r>
      <w:r w:rsidR="000D0558" w:rsidRPr="00946A5F">
        <w:rPr>
          <w:rFonts w:hint="eastAsia"/>
        </w:rPr>
        <w:t>湿地公园</w:t>
      </w:r>
      <w:r w:rsidR="003409C6" w:rsidRPr="00946A5F">
        <w:rPr>
          <w:rFonts w:hint="eastAsia"/>
        </w:rPr>
        <w:t>（现已开展国家级试点）</w:t>
      </w:r>
      <w:r w:rsidR="000D0558" w:rsidRPr="00946A5F">
        <w:rPr>
          <w:rFonts w:hint="eastAsia"/>
        </w:rPr>
        <w:t>内湿地，得到有效保护的湿地面积为</w:t>
      </w:r>
      <w:r w:rsidR="003409C6" w:rsidRPr="00946A5F">
        <w:rPr>
          <w:rFonts w:hint="eastAsia"/>
        </w:rPr>
        <w:t>3977.63</w:t>
      </w:r>
      <w:r w:rsidR="003409C6" w:rsidRPr="00946A5F">
        <w:t>hm</w:t>
      </w:r>
      <w:r w:rsidR="003409C6" w:rsidRPr="00946A5F">
        <w:rPr>
          <w:vertAlign w:val="superscript"/>
        </w:rPr>
        <w:t>2</w:t>
      </w:r>
      <w:r w:rsidR="003409C6" w:rsidRPr="00946A5F">
        <w:t>（其中河流湿地</w:t>
      </w:r>
      <w:r w:rsidR="003409C6" w:rsidRPr="00946A5F">
        <w:rPr>
          <w:rFonts w:hint="eastAsia"/>
        </w:rPr>
        <w:t>592.12</w:t>
      </w:r>
      <w:r w:rsidR="003409C6" w:rsidRPr="00946A5F">
        <w:t>hm</w:t>
      </w:r>
      <w:r w:rsidR="003409C6" w:rsidRPr="00946A5F">
        <w:rPr>
          <w:vertAlign w:val="superscript"/>
        </w:rPr>
        <w:t>2</w:t>
      </w:r>
      <w:r w:rsidR="003409C6" w:rsidRPr="00946A5F">
        <w:rPr>
          <w:rFonts w:hint="eastAsia"/>
        </w:rPr>
        <w:t>，人工湿地</w:t>
      </w:r>
      <w:r w:rsidR="003409C6" w:rsidRPr="00946A5F">
        <w:rPr>
          <w:rFonts w:hint="eastAsia"/>
        </w:rPr>
        <w:t>3385.51</w:t>
      </w:r>
      <w:r w:rsidR="003409C6" w:rsidRPr="00946A5F">
        <w:t>hm</w:t>
      </w:r>
      <w:r w:rsidR="003409C6" w:rsidRPr="00946A5F">
        <w:rPr>
          <w:vertAlign w:val="superscript"/>
        </w:rPr>
        <w:t>2</w:t>
      </w:r>
      <w:r w:rsidR="003409C6" w:rsidRPr="00946A5F">
        <w:t>）</w:t>
      </w:r>
      <w:r w:rsidR="000D0558" w:rsidRPr="00946A5F">
        <w:t>，全市湿地保护率为</w:t>
      </w:r>
      <w:r w:rsidR="003409C6" w:rsidRPr="00946A5F">
        <w:rPr>
          <w:rFonts w:hint="eastAsia"/>
        </w:rPr>
        <w:t>39.00</w:t>
      </w:r>
      <w:r w:rsidR="000D0558" w:rsidRPr="00946A5F">
        <w:rPr>
          <w:rFonts w:hint="eastAsia"/>
        </w:rPr>
        <w:t>%</w:t>
      </w:r>
      <w:r w:rsidR="000D0558" w:rsidRPr="00946A5F">
        <w:rPr>
          <w:rFonts w:hint="eastAsia"/>
        </w:rPr>
        <w:t>。</w:t>
      </w:r>
    </w:p>
    <w:p w:rsidR="00E626DB" w:rsidRPr="00946A5F" w:rsidRDefault="00E626DB" w:rsidP="00E626DB">
      <w:pPr>
        <w:ind w:firstLine="560"/>
      </w:pPr>
      <w:r w:rsidRPr="00946A5F">
        <w:rPr>
          <w:rFonts w:hint="eastAsia"/>
        </w:rPr>
        <w:t>（</w:t>
      </w:r>
      <w:r w:rsidRPr="00946A5F">
        <w:rPr>
          <w:rFonts w:hint="eastAsia"/>
        </w:rPr>
        <w:t>3</w:t>
      </w:r>
      <w:r w:rsidRPr="00946A5F">
        <w:rPr>
          <w:rFonts w:hint="eastAsia"/>
        </w:rPr>
        <w:t>）达标评判：</w:t>
      </w:r>
      <w:r w:rsidR="000D0558" w:rsidRPr="00946A5F">
        <w:rPr>
          <w:rFonts w:hint="eastAsia"/>
        </w:rPr>
        <w:t>省级生态文明建设示范市指标中关于湿地保护率的要求为大于等于</w:t>
      </w:r>
      <w:r w:rsidR="000D0558" w:rsidRPr="00946A5F">
        <w:rPr>
          <w:rFonts w:hint="eastAsia"/>
        </w:rPr>
        <w:t>30%</w:t>
      </w:r>
      <w:r w:rsidR="000D0558" w:rsidRPr="00946A5F">
        <w:rPr>
          <w:rFonts w:hint="eastAsia"/>
        </w:rPr>
        <w:t>，该项指标达标。</w:t>
      </w:r>
    </w:p>
    <w:p w:rsidR="00E626DB" w:rsidRPr="00946A5F" w:rsidRDefault="00E626DB" w:rsidP="00E626DB">
      <w:pPr>
        <w:pStyle w:val="3"/>
      </w:pPr>
      <w:r w:rsidRPr="00946A5F">
        <w:rPr>
          <w:rFonts w:hint="eastAsia"/>
        </w:rPr>
        <w:t>生物物种资源保护</w:t>
      </w:r>
    </w:p>
    <w:p w:rsidR="00E626DB" w:rsidRPr="00946A5F" w:rsidRDefault="00E626DB" w:rsidP="00E626DB">
      <w:pPr>
        <w:pStyle w:val="4"/>
      </w:pPr>
      <w:r w:rsidRPr="00946A5F">
        <w:rPr>
          <w:rFonts w:hint="eastAsia"/>
        </w:rPr>
        <w:t>重点保护物种受到严格保护</w:t>
      </w:r>
    </w:p>
    <w:p w:rsidR="00E626DB" w:rsidRPr="00946A5F" w:rsidRDefault="00E626DB" w:rsidP="00E626DB">
      <w:pPr>
        <w:ind w:firstLine="560"/>
      </w:pPr>
      <w:r w:rsidRPr="00946A5F">
        <w:rPr>
          <w:rFonts w:hint="eastAsia"/>
        </w:rPr>
        <w:t>（</w:t>
      </w:r>
      <w:r w:rsidRPr="00946A5F">
        <w:rPr>
          <w:rFonts w:hint="eastAsia"/>
        </w:rPr>
        <w:t>1</w:t>
      </w:r>
      <w:r w:rsidRPr="00946A5F">
        <w:rPr>
          <w:rFonts w:hint="eastAsia"/>
        </w:rPr>
        <w:t>）指标解释：依照《中华人民共和国野生动物保护法》和《中华人民共和国野生植物保护条例》，依法保护列入《国家重点保护野生动物名录》和《国家重点保护野生植物名录》的国家一、二级野生动、植物，无违法采集及猎捕、</w:t>
      </w:r>
      <w:r w:rsidRPr="00946A5F">
        <w:rPr>
          <w:rFonts w:hint="eastAsia"/>
        </w:rPr>
        <w:lastRenderedPageBreak/>
        <w:t>破坏等情况发生。</w:t>
      </w:r>
    </w:p>
    <w:p w:rsidR="00E626DB" w:rsidRPr="00946A5F" w:rsidRDefault="00E626DB" w:rsidP="00E626DB">
      <w:pPr>
        <w:ind w:firstLine="560"/>
      </w:pPr>
      <w:r w:rsidRPr="00946A5F">
        <w:rPr>
          <w:rFonts w:hint="eastAsia"/>
        </w:rPr>
        <w:t>（</w:t>
      </w:r>
      <w:r w:rsidRPr="00946A5F">
        <w:rPr>
          <w:rFonts w:hint="eastAsia"/>
        </w:rPr>
        <w:t>2</w:t>
      </w:r>
      <w:r w:rsidRPr="00946A5F">
        <w:rPr>
          <w:rFonts w:hint="eastAsia"/>
        </w:rPr>
        <w:t>）指标现状：</w:t>
      </w:r>
      <w:r w:rsidR="00316FDD" w:rsidRPr="00946A5F">
        <w:rPr>
          <w:rFonts w:hint="eastAsia"/>
        </w:rPr>
        <w:t>201</w:t>
      </w:r>
      <w:r w:rsidR="006B1E49" w:rsidRPr="00946A5F">
        <w:rPr>
          <w:rFonts w:hint="eastAsia"/>
        </w:rPr>
        <w:t>7</w:t>
      </w:r>
      <w:r w:rsidR="00316FDD" w:rsidRPr="00946A5F">
        <w:rPr>
          <w:rFonts w:hint="eastAsia"/>
        </w:rPr>
        <w:t>年</w:t>
      </w:r>
      <w:r w:rsidR="00D0733F" w:rsidRPr="00946A5F">
        <w:rPr>
          <w:rFonts w:hint="eastAsia"/>
        </w:rPr>
        <w:t>广水市</w:t>
      </w:r>
      <w:r w:rsidR="00316FDD" w:rsidRPr="00946A5F">
        <w:rPr>
          <w:rFonts w:hint="eastAsia"/>
        </w:rPr>
        <w:t>依法保护国家一、二级野生动、植物，无违法采集及猎捕、破坏等情况发生。</w:t>
      </w:r>
    </w:p>
    <w:p w:rsidR="00E626DB" w:rsidRPr="00946A5F" w:rsidRDefault="00E626DB" w:rsidP="00E626DB">
      <w:pPr>
        <w:ind w:firstLine="560"/>
      </w:pPr>
      <w:r w:rsidRPr="00946A5F">
        <w:rPr>
          <w:rFonts w:hint="eastAsia"/>
        </w:rPr>
        <w:t>（</w:t>
      </w:r>
      <w:r w:rsidRPr="00946A5F">
        <w:rPr>
          <w:rFonts w:hint="eastAsia"/>
        </w:rPr>
        <w:t>3</w:t>
      </w:r>
      <w:r w:rsidRPr="00946A5F">
        <w:rPr>
          <w:rFonts w:hint="eastAsia"/>
        </w:rPr>
        <w:t>）达标评判：</w:t>
      </w:r>
      <w:r w:rsidR="00316FDD" w:rsidRPr="00946A5F">
        <w:rPr>
          <w:rFonts w:hint="eastAsia"/>
        </w:rPr>
        <w:t>该项指标在国家及省级两个层面均达标</w:t>
      </w:r>
      <w:r w:rsidRPr="00946A5F">
        <w:rPr>
          <w:rFonts w:hint="eastAsia"/>
        </w:rPr>
        <w:t>。</w:t>
      </w:r>
    </w:p>
    <w:p w:rsidR="00E626DB" w:rsidRPr="00946A5F" w:rsidRDefault="00E626DB" w:rsidP="00E626DB">
      <w:pPr>
        <w:pStyle w:val="4"/>
      </w:pPr>
      <w:r w:rsidRPr="00946A5F">
        <w:rPr>
          <w:rFonts w:hint="eastAsia"/>
        </w:rPr>
        <w:t>外来物种入侵</w:t>
      </w:r>
    </w:p>
    <w:p w:rsidR="00E626DB" w:rsidRPr="00946A5F" w:rsidRDefault="00E626DB" w:rsidP="00E626DB">
      <w:pPr>
        <w:ind w:firstLine="560"/>
      </w:pPr>
      <w:r w:rsidRPr="00946A5F">
        <w:rPr>
          <w:rFonts w:hint="eastAsia"/>
        </w:rPr>
        <w:t>（</w:t>
      </w:r>
      <w:r w:rsidRPr="00946A5F">
        <w:rPr>
          <w:rFonts w:hint="eastAsia"/>
        </w:rPr>
        <w:t>1</w:t>
      </w:r>
      <w:r w:rsidRPr="00946A5F">
        <w:rPr>
          <w:rFonts w:hint="eastAsia"/>
        </w:rPr>
        <w:t>）指标解释：指在当地生存繁殖，对当地生态或者经济构成破坏的外来物种的入侵情况。要求外来物种入侵对行政区生态系统的结构完整与功能发挥没有造成实质性影响，未导致农作物大量减产和生态系统严重破坏。</w:t>
      </w:r>
    </w:p>
    <w:p w:rsidR="00E626DB" w:rsidRPr="00946A5F" w:rsidRDefault="00E626DB" w:rsidP="00316FDD">
      <w:pPr>
        <w:ind w:firstLine="560"/>
      </w:pPr>
      <w:r w:rsidRPr="00946A5F">
        <w:rPr>
          <w:rFonts w:hint="eastAsia"/>
        </w:rPr>
        <w:t>（</w:t>
      </w:r>
      <w:r w:rsidRPr="00946A5F">
        <w:rPr>
          <w:rFonts w:hint="eastAsia"/>
        </w:rPr>
        <w:t>2</w:t>
      </w:r>
      <w:r w:rsidRPr="00946A5F">
        <w:rPr>
          <w:rFonts w:hint="eastAsia"/>
        </w:rPr>
        <w:t>）指标现状：</w:t>
      </w:r>
      <w:r w:rsidR="00316FDD" w:rsidRPr="00946A5F">
        <w:rPr>
          <w:rFonts w:hint="eastAsia"/>
        </w:rPr>
        <w:t>根据</w:t>
      </w:r>
      <w:r w:rsidR="00FD1256" w:rsidRPr="00946A5F">
        <w:rPr>
          <w:rFonts w:hint="eastAsia"/>
        </w:rPr>
        <w:t>广水市林业局及农业</w:t>
      </w:r>
      <w:r w:rsidR="008916B3" w:rsidRPr="00946A5F">
        <w:rPr>
          <w:rFonts w:hint="eastAsia"/>
        </w:rPr>
        <w:t>农村</w:t>
      </w:r>
      <w:r w:rsidR="00FD1256" w:rsidRPr="00946A5F">
        <w:rPr>
          <w:rFonts w:hint="eastAsia"/>
        </w:rPr>
        <w:t>局提供资料</w:t>
      </w:r>
      <w:r w:rsidR="00316FDD" w:rsidRPr="00946A5F">
        <w:rPr>
          <w:rFonts w:hint="eastAsia"/>
        </w:rPr>
        <w:t>，</w:t>
      </w:r>
      <w:r w:rsidR="00D0733F" w:rsidRPr="00946A5F">
        <w:rPr>
          <w:rFonts w:hint="eastAsia"/>
        </w:rPr>
        <w:t>广水市</w:t>
      </w:r>
      <w:r w:rsidR="00316FDD" w:rsidRPr="00946A5F">
        <w:rPr>
          <w:rFonts w:hint="eastAsia"/>
        </w:rPr>
        <w:t>的外来入侵</w:t>
      </w:r>
      <w:r w:rsidR="002D5EC9" w:rsidRPr="00946A5F">
        <w:rPr>
          <w:rFonts w:hint="eastAsia"/>
        </w:rPr>
        <w:t>物种</w:t>
      </w:r>
      <w:r w:rsidR="00A636E6" w:rsidRPr="00946A5F">
        <w:rPr>
          <w:rFonts w:hint="eastAsia"/>
        </w:rPr>
        <w:t>（</w:t>
      </w:r>
      <w:r w:rsidR="00A636E6" w:rsidRPr="00946A5F">
        <w:rPr>
          <w:rFonts w:hint="eastAsia"/>
        </w:rPr>
        <w:t>2016</w:t>
      </w:r>
      <w:r w:rsidR="00A636E6" w:rsidRPr="00946A5F">
        <w:rPr>
          <w:rFonts w:hint="eastAsia"/>
        </w:rPr>
        <w:t>年美国白蛾、</w:t>
      </w:r>
      <w:r w:rsidR="00A636E6" w:rsidRPr="00946A5F">
        <w:rPr>
          <w:rFonts w:hint="eastAsia"/>
        </w:rPr>
        <w:t>2018</w:t>
      </w:r>
      <w:r w:rsidR="00A636E6" w:rsidRPr="00946A5F">
        <w:rPr>
          <w:rFonts w:hint="eastAsia"/>
        </w:rPr>
        <w:t>年松材线虫）</w:t>
      </w:r>
      <w:r w:rsidR="002D5EC9" w:rsidRPr="00946A5F">
        <w:rPr>
          <w:rFonts w:hint="eastAsia"/>
        </w:rPr>
        <w:t>对行政区生态系统的结构完整与功能发挥没有造成实质性影响，未导致农作物大量减产和生态系统严重破坏</w:t>
      </w:r>
      <w:r w:rsidR="00FD1256" w:rsidRPr="00946A5F">
        <w:rPr>
          <w:rFonts w:hint="eastAsia"/>
        </w:rPr>
        <w:t>。</w:t>
      </w:r>
    </w:p>
    <w:p w:rsidR="00E626DB" w:rsidRPr="00946A5F" w:rsidRDefault="00E626DB" w:rsidP="00E626DB">
      <w:pPr>
        <w:ind w:firstLine="560"/>
      </w:pPr>
      <w:r w:rsidRPr="00946A5F">
        <w:rPr>
          <w:rFonts w:hint="eastAsia"/>
        </w:rPr>
        <w:t>（</w:t>
      </w:r>
      <w:r w:rsidRPr="00946A5F">
        <w:rPr>
          <w:rFonts w:hint="eastAsia"/>
        </w:rPr>
        <w:t>3</w:t>
      </w:r>
      <w:r w:rsidRPr="00946A5F">
        <w:rPr>
          <w:rFonts w:hint="eastAsia"/>
        </w:rPr>
        <w:t>）达标评判：</w:t>
      </w:r>
      <w:r w:rsidR="00316FDD" w:rsidRPr="00946A5F">
        <w:rPr>
          <w:rFonts w:hint="eastAsia"/>
        </w:rPr>
        <w:t>该项指标在国家及省级两个层面均达标</w:t>
      </w:r>
      <w:r w:rsidRPr="00946A5F">
        <w:rPr>
          <w:rFonts w:hint="eastAsia"/>
        </w:rPr>
        <w:t>。</w:t>
      </w:r>
    </w:p>
    <w:p w:rsidR="00E626DB" w:rsidRPr="00946A5F" w:rsidRDefault="00E626DB" w:rsidP="00E626DB">
      <w:pPr>
        <w:pStyle w:val="3"/>
      </w:pPr>
      <w:r w:rsidRPr="00946A5F">
        <w:rPr>
          <w:rFonts w:hint="eastAsia"/>
        </w:rPr>
        <w:t>危险废物安全处置率</w:t>
      </w:r>
    </w:p>
    <w:p w:rsidR="008B5366" w:rsidRPr="00946A5F" w:rsidRDefault="00E626DB" w:rsidP="00E626DB">
      <w:pPr>
        <w:ind w:firstLine="560"/>
      </w:pPr>
      <w:r w:rsidRPr="00946A5F">
        <w:rPr>
          <w:rFonts w:hint="eastAsia"/>
        </w:rPr>
        <w:t>（</w:t>
      </w:r>
      <w:r w:rsidRPr="00946A5F">
        <w:rPr>
          <w:rFonts w:hint="eastAsia"/>
        </w:rPr>
        <w:t>1</w:t>
      </w:r>
      <w:r w:rsidRPr="00946A5F">
        <w:rPr>
          <w:rFonts w:hint="eastAsia"/>
        </w:rPr>
        <w:t>）指标解释：指行政区危险废物实际处置量</w:t>
      </w:r>
      <w:proofErr w:type="gramStart"/>
      <w:r w:rsidRPr="00946A5F">
        <w:rPr>
          <w:rFonts w:hint="eastAsia"/>
        </w:rPr>
        <w:t>占危险</w:t>
      </w:r>
      <w:proofErr w:type="gramEnd"/>
      <w:r w:rsidRPr="00946A5F">
        <w:rPr>
          <w:rFonts w:hint="eastAsia"/>
        </w:rPr>
        <w:t>废物应处置量的比例。危险废物是指列入《国家危险废物名录》或者根据国家规定的危险废物鉴别标准和鉴别方法认定具有危险特性的固体或液体废物。</w:t>
      </w:r>
    </w:p>
    <w:p w:rsidR="00E626DB" w:rsidRPr="00946A5F" w:rsidRDefault="00E626DB" w:rsidP="00E626DB">
      <w:pPr>
        <w:ind w:firstLine="560"/>
        <w:jc w:val="left"/>
        <w:rPr>
          <w:szCs w:val="28"/>
        </w:rPr>
      </w:pPr>
      <w:r w:rsidRPr="00946A5F">
        <w:rPr>
          <w:szCs w:val="28"/>
        </w:rPr>
        <w:t>计算公式：危险废物安全处置率</w:t>
      </w:r>
      <w:r w:rsidRPr="00946A5F">
        <w:rPr>
          <w:szCs w:val="28"/>
        </w:rPr>
        <w:t>=</w:t>
      </w:r>
      <w:r w:rsidRPr="00946A5F">
        <w:rPr>
          <w:kern w:val="0"/>
          <w:position w:val="-26"/>
          <w:szCs w:val="28"/>
        </w:rPr>
        <w:object w:dxaOrig="7380" w:dyaOrig="675">
          <v:shape id="_x0000_i1039" type="#_x0000_t75" style="width:369.45pt;height:34.3pt" o:ole="">
            <v:imagedata r:id="rId59" o:title=""/>
          </v:shape>
          <o:OLEObject Type="Embed" ProgID="Equation.3" ShapeID="_x0000_i1039" DrawAspect="Content" ObjectID="_1634989338" r:id="rId60"/>
        </w:object>
      </w:r>
    </w:p>
    <w:p w:rsidR="00E626DB" w:rsidRPr="00946A5F" w:rsidRDefault="00E626DB" w:rsidP="00E626DB">
      <w:pPr>
        <w:ind w:firstLine="560"/>
      </w:pPr>
      <w:r w:rsidRPr="00946A5F">
        <w:rPr>
          <w:rFonts w:hint="eastAsia"/>
        </w:rPr>
        <w:t>（</w:t>
      </w:r>
      <w:r w:rsidRPr="00946A5F">
        <w:rPr>
          <w:rFonts w:hint="eastAsia"/>
        </w:rPr>
        <w:t>2</w:t>
      </w:r>
      <w:r w:rsidRPr="00946A5F">
        <w:rPr>
          <w:rFonts w:hint="eastAsia"/>
        </w:rPr>
        <w:t>）指标现状：根据</w:t>
      </w:r>
      <w:r w:rsidR="00D0733F" w:rsidRPr="00946A5F">
        <w:rPr>
          <w:rFonts w:hint="eastAsia"/>
        </w:rPr>
        <w:t>广水市</w:t>
      </w:r>
      <w:r w:rsidR="008916B3" w:rsidRPr="00946A5F">
        <w:rPr>
          <w:rFonts w:hint="eastAsia"/>
        </w:rPr>
        <w:t>生态环境</w:t>
      </w:r>
      <w:r w:rsidRPr="00946A5F">
        <w:rPr>
          <w:rFonts w:hint="eastAsia"/>
        </w:rPr>
        <w:t>局提供资料，</w:t>
      </w:r>
      <w:r w:rsidRPr="00946A5F">
        <w:rPr>
          <w:rFonts w:hint="eastAsia"/>
        </w:rPr>
        <w:t>201</w:t>
      </w:r>
      <w:r w:rsidR="006B1E49" w:rsidRPr="00946A5F">
        <w:rPr>
          <w:rFonts w:hint="eastAsia"/>
        </w:rPr>
        <w:t>7</w:t>
      </w:r>
      <w:r w:rsidRPr="00946A5F">
        <w:rPr>
          <w:rFonts w:hint="eastAsia"/>
        </w:rPr>
        <w:t>年</w:t>
      </w:r>
      <w:r w:rsidR="00D0733F" w:rsidRPr="00946A5F">
        <w:rPr>
          <w:rFonts w:hint="eastAsia"/>
        </w:rPr>
        <w:t>广水</w:t>
      </w:r>
      <w:proofErr w:type="gramStart"/>
      <w:r w:rsidR="00D0733F" w:rsidRPr="00946A5F">
        <w:rPr>
          <w:rFonts w:hint="eastAsia"/>
        </w:rPr>
        <w:t>市</w:t>
      </w:r>
      <w:r w:rsidRPr="00946A5F">
        <w:rPr>
          <w:rFonts w:hint="eastAsia"/>
        </w:rPr>
        <w:t>危险</w:t>
      </w:r>
      <w:proofErr w:type="gramEnd"/>
      <w:r w:rsidRPr="00946A5F">
        <w:rPr>
          <w:rFonts w:hint="eastAsia"/>
        </w:rPr>
        <w:t>废物安全处置率达到</w:t>
      </w:r>
      <w:r w:rsidRPr="00946A5F">
        <w:rPr>
          <w:rFonts w:hint="eastAsia"/>
        </w:rPr>
        <w:t>100%</w:t>
      </w:r>
      <w:r w:rsidRPr="00946A5F">
        <w:rPr>
          <w:rFonts w:hint="eastAsia"/>
        </w:rPr>
        <w:t>。</w:t>
      </w:r>
    </w:p>
    <w:p w:rsidR="00E626DB" w:rsidRPr="00946A5F" w:rsidRDefault="00E626DB" w:rsidP="00E626DB">
      <w:pPr>
        <w:ind w:firstLine="560"/>
      </w:pPr>
      <w:r w:rsidRPr="00946A5F">
        <w:rPr>
          <w:rFonts w:hint="eastAsia"/>
        </w:rPr>
        <w:t>（</w:t>
      </w:r>
      <w:r w:rsidRPr="00946A5F">
        <w:rPr>
          <w:rFonts w:hint="eastAsia"/>
        </w:rPr>
        <w:t>3</w:t>
      </w:r>
      <w:r w:rsidRPr="00946A5F">
        <w:rPr>
          <w:rFonts w:hint="eastAsia"/>
        </w:rPr>
        <w:t>）达标评判：国家及省级生态文明建设示范市指标中关于危险废物安全处置率的要求是达到</w:t>
      </w:r>
      <w:r w:rsidRPr="00946A5F">
        <w:rPr>
          <w:rFonts w:hint="eastAsia"/>
        </w:rPr>
        <w:t>100%</w:t>
      </w:r>
      <w:r w:rsidRPr="00946A5F">
        <w:rPr>
          <w:rFonts w:hint="eastAsia"/>
        </w:rPr>
        <w:t>，故</w:t>
      </w:r>
      <w:r w:rsidR="000D0558" w:rsidRPr="00946A5F">
        <w:rPr>
          <w:rFonts w:hint="eastAsia"/>
        </w:rPr>
        <w:t>该项指标在国家及省级两个层面</w:t>
      </w:r>
      <w:r w:rsidRPr="00946A5F">
        <w:rPr>
          <w:rFonts w:hint="eastAsia"/>
        </w:rPr>
        <w:t>均达标。</w:t>
      </w:r>
    </w:p>
    <w:p w:rsidR="00E626DB" w:rsidRPr="00946A5F" w:rsidRDefault="00E626DB" w:rsidP="00E626DB">
      <w:pPr>
        <w:pStyle w:val="3"/>
      </w:pPr>
      <w:r w:rsidRPr="00946A5F">
        <w:rPr>
          <w:rFonts w:hint="eastAsia"/>
        </w:rPr>
        <w:t>污染场地环境监管体系</w:t>
      </w:r>
    </w:p>
    <w:p w:rsidR="00E626DB" w:rsidRPr="00946A5F" w:rsidRDefault="00E626DB" w:rsidP="00E626DB">
      <w:pPr>
        <w:ind w:firstLine="560"/>
      </w:pPr>
      <w:r w:rsidRPr="00946A5F">
        <w:rPr>
          <w:rFonts w:hint="eastAsia"/>
        </w:rPr>
        <w:t>（</w:t>
      </w:r>
      <w:r w:rsidRPr="00946A5F">
        <w:rPr>
          <w:rFonts w:hint="eastAsia"/>
        </w:rPr>
        <w:t>1</w:t>
      </w:r>
      <w:r w:rsidRPr="00946A5F">
        <w:rPr>
          <w:rFonts w:hint="eastAsia"/>
        </w:rPr>
        <w:t>）指标解释：指行政区建立了污染场地环境全过程监管体系，因地制宜出台了污染场地环境风险防范的调查、监测、评估、修复等相关管理制度和政</w:t>
      </w:r>
      <w:r w:rsidRPr="00946A5F">
        <w:rPr>
          <w:rFonts w:hint="eastAsia"/>
        </w:rPr>
        <w:lastRenderedPageBreak/>
        <w:t>策措施，形成了污染场地多部门联合监管工作机制，且没有污染场地风险事故发生。</w:t>
      </w:r>
    </w:p>
    <w:p w:rsidR="00E626DB" w:rsidRPr="00946A5F" w:rsidRDefault="00E626DB" w:rsidP="00E626DB">
      <w:pPr>
        <w:ind w:firstLine="560"/>
      </w:pPr>
      <w:r w:rsidRPr="00946A5F">
        <w:rPr>
          <w:rFonts w:hint="eastAsia"/>
        </w:rPr>
        <w:t>（</w:t>
      </w:r>
      <w:r w:rsidRPr="00946A5F">
        <w:rPr>
          <w:rFonts w:hint="eastAsia"/>
        </w:rPr>
        <w:t>2</w:t>
      </w:r>
      <w:r w:rsidRPr="00946A5F">
        <w:rPr>
          <w:rFonts w:hint="eastAsia"/>
        </w:rPr>
        <w:t>）指标现状：</w:t>
      </w:r>
      <w:r w:rsidR="00316FDD" w:rsidRPr="00946A5F">
        <w:rPr>
          <w:rFonts w:hint="eastAsia"/>
        </w:rPr>
        <w:t>根据</w:t>
      </w:r>
      <w:r w:rsidR="00D0733F" w:rsidRPr="00946A5F">
        <w:rPr>
          <w:rFonts w:hint="eastAsia"/>
        </w:rPr>
        <w:t>广水市</w:t>
      </w:r>
      <w:r w:rsidR="008916B3" w:rsidRPr="00946A5F">
        <w:rPr>
          <w:rFonts w:hint="eastAsia"/>
        </w:rPr>
        <w:t>生态环境</w:t>
      </w:r>
      <w:r w:rsidR="00316FDD" w:rsidRPr="00946A5F">
        <w:rPr>
          <w:rFonts w:hint="eastAsia"/>
        </w:rPr>
        <w:t>局提供资料，</w:t>
      </w:r>
      <w:r w:rsidRPr="00946A5F">
        <w:rPr>
          <w:rFonts w:hint="eastAsia"/>
        </w:rPr>
        <w:t>201</w:t>
      </w:r>
      <w:r w:rsidR="006B1E49" w:rsidRPr="00946A5F">
        <w:rPr>
          <w:rFonts w:hint="eastAsia"/>
        </w:rPr>
        <w:t>7</w:t>
      </w:r>
      <w:r w:rsidRPr="00946A5F">
        <w:rPr>
          <w:rFonts w:hint="eastAsia"/>
        </w:rPr>
        <w:t>年</w:t>
      </w:r>
      <w:r w:rsidR="00D0733F" w:rsidRPr="00946A5F">
        <w:rPr>
          <w:rFonts w:hint="eastAsia"/>
        </w:rPr>
        <w:t>广水</w:t>
      </w:r>
      <w:proofErr w:type="gramStart"/>
      <w:r w:rsidR="00D0733F" w:rsidRPr="00946A5F">
        <w:rPr>
          <w:rFonts w:hint="eastAsia"/>
        </w:rPr>
        <w:t>市</w:t>
      </w:r>
      <w:r w:rsidRPr="00946A5F">
        <w:rPr>
          <w:rFonts w:hint="eastAsia"/>
        </w:rPr>
        <w:t>污染</w:t>
      </w:r>
      <w:proofErr w:type="gramEnd"/>
      <w:r w:rsidRPr="00946A5F">
        <w:rPr>
          <w:rFonts w:hint="eastAsia"/>
        </w:rPr>
        <w:t>场地环境全过程监管体系</w:t>
      </w:r>
      <w:r w:rsidR="00DA3FCD" w:rsidRPr="00946A5F">
        <w:rPr>
          <w:rFonts w:hint="eastAsia"/>
        </w:rPr>
        <w:t>仍然处在起步阶段</w:t>
      </w:r>
      <w:r w:rsidRPr="00946A5F">
        <w:rPr>
          <w:rFonts w:hint="eastAsia"/>
        </w:rPr>
        <w:t>。</w:t>
      </w:r>
    </w:p>
    <w:p w:rsidR="00E626DB" w:rsidRPr="00946A5F" w:rsidRDefault="00E626DB" w:rsidP="00E626DB">
      <w:pPr>
        <w:ind w:firstLine="560"/>
      </w:pPr>
      <w:r w:rsidRPr="00946A5F">
        <w:rPr>
          <w:rFonts w:hint="eastAsia"/>
        </w:rPr>
        <w:t>（</w:t>
      </w:r>
      <w:r w:rsidRPr="00946A5F">
        <w:rPr>
          <w:rFonts w:hint="eastAsia"/>
        </w:rPr>
        <w:t>3</w:t>
      </w:r>
      <w:r w:rsidRPr="00946A5F">
        <w:rPr>
          <w:rFonts w:hint="eastAsia"/>
        </w:rPr>
        <w:t>）达标评判：国家及省级生态文明建设示范市指标中关于</w:t>
      </w:r>
      <w:r w:rsidR="00BA4941" w:rsidRPr="00946A5F">
        <w:rPr>
          <w:rFonts w:hint="eastAsia"/>
        </w:rPr>
        <w:t>污染场地环境全过程监管体系指标的要求为建立该体系，故</w:t>
      </w:r>
      <w:r w:rsidR="000D0558" w:rsidRPr="00946A5F">
        <w:rPr>
          <w:rFonts w:hint="eastAsia"/>
        </w:rPr>
        <w:t>该项指标在国家及省级两个层面均</w:t>
      </w:r>
      <w:r w:rsidR="00DA3FCD" w:rsidRPr="00946A5F">
        <w:rPr>
          <w:rFonts w:hint="eastAsia"/>
        </w:rPr>
        <w:t>未</w:t>
      </w:r>
      <w:r w:rsidR="00BA4941" w:rsidRPr="00946A5F">
        <w:rPr>
          <w:rFonts w:hint="eastAsia"/>
        </w:rPr>
        <w:t>达标</w:t>
      </w:r>
      <w:r w:rsidRPr="00946A5F">
        <w:rPr>
          <w:rFonts w:hint="eastAsia"/>
        </w:rPr>
        <w:t>。</w:t>
      </w:r>
    </w:p>
    <w:p w:rsidR="00BA4941" w:rsidRPr="00946A5F" w:rsidRDefault="00BA4941" w:rsidP="00BA4941">
      <w:pPr>
        <w:pStyle w:val="3"/>
      </w:pPr>
      <w:r w:rsidRPr="00946A5F">
        <w:rPr>
          <w:rFonts w:hint="eastAsia"/>
        </w:rPr>
        <w:t>重、特大突发环境事件</w:t>
      </w:r>
    </w:p>
    <w:p w:rsidR="00BA4941" w:rsidRPr="00946A5F" w:rsidRDefault="00BA4941" w:rsidP="00BA4941">
      <w:pPr>
        <w:ind w:firstLine="560"/>
      </w:pPr>
      <w:r w:rsidRPr="00946A5F">
        <w:rPr>
          <w:rFonts w:hint="eastAsia"/>
        </w:rPr>
        <w:t>（</w:t>
      </w:r>
      <w:r w:rsidRPr="00946A5F">
        <w:rPr>
          <w:rFonts w:hint="eastAsia"/>
        </w:rPr>
        <w:t>1</w:t>
      </w:r>
      <w:r w:rsidRPr="00946A5F">
        <w:rPr>
          <w:rFonts w:hint="eastAsia"/>
        </w:rPr>
        <w:t>）指标解释：指行政区三年内发生重大和特大突发环境事件的数量以及问题整改情况。要求三年内无国家或相关部委认定的资源环境重大破坏事件；无重大跨界污染和危险废物非法转移、倾倒事件。重、特大突发环境事件的判别参照《国家突发环境事件应急预案》等有关突发环境事件分级规定。</w:t>
      </w:r>
    </w:p>
    <w:p w:rsidR="00BA4941" w:rsidRPr="00946A5F" w:rsidRDefault="00BA4941" w:rsidP="00BA4941">
      <w:pPr>
        <w:ind w:firstLine="560"/>
      </w:pPr>
      <w:r w:rsidRPr="00946A5F">
        <w:rPr>
          <w:rFonts w:hint="eastAsia"/>
        </w:rPr>
        <w:t>（</w:t>
      </w:r>
      <w:r w:rsidRPr="00946A5F">
        <w:rPr>
          <w:rFonts w:hint="eastAsia"/>
        </w:rPr>
        <w:t>2</w:t>
      </w:r>
      <w:r w:rsidRPr="00946A5F">
        <w:rPr>
          <w:rFonts w:hint="eastAsia"/>
        </w:rPr>
        <w:t>）指标现状：</w:t>
      </w:r>
      <w:r w:rsidR="000D0558" w:rsidRPr="00946A5F">
        <w:rPr>
          <w:rFonts w:hint="eastAsia"/>
        </w:rPr>
        <w:t>根据</w:t>
      </w:r>
      <w:r w:rsidR="00D0733F" w:rsidRPr="00946A5F">
        <w:rPr>
          <w:rFonts w:hint="eastAsia"/>
        </w:rPr>
        <w:t>广水市</w:t>
      </w:r>
      <w:r w:rsidR="008916B3" w:rsidRPr="00946A5F">
        <w:rPr>
          <w:rFonts w:hint="eastAsia"/>
        </w:rPr>
        <w:t>生态环境</w:t>
      </w:r>
      <w:r w:rsidR="000D0558" w:rsidRPr="00946A5F">
        <w:rPr>
          <w:rFonts w:hint="eastAsia"/>
        </w:rPr>
        <w:t>局提供资料，</w:t>
      </w:r>
      <w:r w:rsidRPr="00946A5F">
        <w:rPr>
          <w:rFonts w:hint="eastAsia"/>
        </w:rPr>
        <w:t>201</w:t>
      </w:r>
      <w:r w:rsidR="006B1E49" w:rsidRPr="00946A5F">
        <w:rPr>
          <w:rFonts w:hint="eastAsia"/>
        </w:rPr>
        <w:t>5</w:t>
      </w:r>
      <w:r w:rsidRPr="00946A5F">
        <w:rPr>
          <w:rFonts w:hint="eastAsia"/>
        </w:rPr>
        <w:t>-201</w:t>
      </w:r>
      <w:r w:rsidR="006B1E49" w:rsidRPr="00946A5F">
        <w:rPr>
          <w:rFonts w:hint="eastAsia"/>
        </w:rPr>
        <w:t>7</w:t>
      </w:r>
      <w:r w:rsidRPr="00946A5F">
        <w:rPr>
          <w:rFonts w:hint="eastAsia"/>
        </w:rPr>
        <w:t>年</w:t>
      </w:r>
      <w:r w:rsidR="00D0733F" w:rsidRPr="00946A5F">
        <w:rPr>
          <w:rFonts w:hint="eastAsia"/>
        </w:rPr>
        <w:t>广水市</w:t>
      </w:r>
      <w:r w:rsidRPr="00946A5F">
        <w:rPr>
          <w:rFonts w:hint="eastAsia"/>
        </w:rPr>
        <w:t>全年无重、特大环境安全责任事故。</w:t>
      </w:r>
    </w:p>
    <w:p w:rsidR="00BA4941" w:rsidRPr="00946A5F" w:rsidRDefault="00BA4941" w:rsidP="00BA4941">
      <w:pPr>
        <w:ind w:firstLine="560"/>
      </w:pPr>
      <w:r w:rsidRPr="00946A5F">
        <w:rPr>
          <w:rFonts w:hint="eastAsia"/>
        </w:rPr>
        <w:t>（</w:t>
      </w:r>
      <w:r w:rsidRPr="00946A5F">
        <w:rPr>
          <w:rFonts w:hint="eastAsia"/>
        </w:rPr>
        <w:t>3</w:t>
      </w:r>
      <w:r w:rsidRPr="00946A5F">
        <w:rPr>
          <w:rFonts w:hint="eastAsia"/>
        </w:rPr>
        <w:t>）达标评判：国家及省级生态文明建设示范市指标中有要求不发生重、特大突发环境事件，故</w:t>
      </w:r>
      <w:r w:rsidR="000D0558" w:rsidRPr="00946A5F">
        <w:rPr>
          <w:rFonts w:hint="eastAsia"/>
        </w:rPr>
        <w:t>该项指标在国家及省级两个层面</w:t>
      </w:r>
      <w:r w:rsidRPr="00946A5F">
        <w:rPr>
          <w:rFonts w:hint="eastAsia"/>
        </w:rPr>
        <w:t>均达标。</w:t>
      </w:r>
    </w:p>
    <w:p w:rsidR="00BA4941" w:rsidRPr="00946A5F" w:rsidRDefault="00BA4941" w:rsidP="00BA4941">
      <w:pPr>
        <w:pStyle w:val="3"/>
      </w:pPr>
      <w:r w:rsidRPr="00946A5F">
        <w:rPr>
          <w:rFonts w:hint="eastAsia"/>
        </w:rPr>
        <w:t>村镇饮用水卫生合格率</w:t>
      </w:r>
    </w:p>
    <w:p w:rsidR="00BA4941" w:rsidRPr="00946A5F" w:rsidRDefault="00BA4941" w:rsidP="00BA4941">
      <w:pPr>
        <w:ind w:firstLine="560"/>
      </w:pPr>
      <w:r w:rsidRPr="00946A5F">
        <w:rPr>
          <w:rFonts w:hint="eastAsia"/>
        </w:rPr>
        <w:t>（</w:t>
      </w:r>
      <w:r w:rsidRPr="00946A5F">
        <w:rPr>
          <w:rFonts w:hint="eastAsia"/>
        </w:rPr>
        <w:t>1</w:t>
      </w:r>
      <w:r w:rsidRPr="00946A5F">
        <w:rPr>
          <w:rFonts w:hint="eastAsia"/>
        </w:rPr>
        <w:t>）指标解释：指行政区农村地区以自来水厂或手压井形式取得合格饮用水的人口占总人口的比例。雨水收集系统和其他饮水形式的合格与否需经检测确定。要求饮用水水质符合国家《生活饮用水卫生标准》（</w:t>
      </w:r>
      <w:r w:rsidRPr="00946A5F">
        <w:rPr>
          <w:rFonts w:hint="eastAsia"/>
        </w:rPr>
        <w:t>GB5749-2006</w:t>
      </w:r>
      <w:r w:rsidRPr="00946A5F">
        <w:rPr>
          <w:rFonts w:hint="eastAsia"/>
        </w:rPr>
        <w:t>）的规定，且连续三年未发生饮用水污染事故。</w:t>
      </w:r>
    </w:p>
    <w:p w:rsidR="00BA4941" w:rsidRPr="00946A5F" w:rsidRDefault="00BA4941" w:rsidP="00BA4941">
      <w:pPr>
        <w:ind w:firstLine="560"/>
      </w:pPr>
      <w:r w:rsidRPr="00946A5F">
        <w:rPr>
          <w:rFonts w:hint="eastAsia"/>
        </w:rPr>
        <w:t>计算公式：</w:t>
      </w:r>
    </w:p>
    <w:p w:rsidR="00BA4941" w:rsidRPr="00946A5F" w:rsidRDefault="00BA4941" w:rsidP="00BA4941">
      <w:pPr>
        <w:ind w:firstLine="560"/>
        <w:rPr>
          <w:rFonts w:eastAsia="宋体" w:cs="Times New Roman"/>
          <w:szCs w:val="28"/>
        </w:rPr>
      </w:pPr>
      <w:r w:rsidRPr="00946A5F">
        <w:rPr>
          <w:rFonts w:eastAsia="宋体" w:cs="Times New Roman"/>
          <w:szCs w:val="28"/>
        </w:rPr>
        <w:t>村镇饮用水卫生合格率</w:t>
      </w:r>
      <w:r w:rsidRPr="00946A5F">
        <w:rPr>
          <w:rFonts w:eastAsia="宋体" w:cs="Times New Roman"/>
          <w:szCs w:val="28"/>
        </w:rPr>
        <w:t>=</w:t>
      </w:r>
      <w:r w:rsidRPr="00946A5F">
        <w:rPr>
          <w:rFonts w:eastAsia="宋体" w:cs="Times New Roman"/>
          <w:kern w:val="0"/>
          <w:position w:val="-26"/>
          <w:szCs w:val="28"/>
        </w:rPr>
        <w:object w:dxaOrig="4590" w:dyaOrig="660">
          <v:shape id="_x0000_i1040" type="#_x0000_t75" style="width:230.55pt;height:33.45pt" o:ole="">
            <v:imagedata r:id="rId61" o:title=""/>
          </v:shape>
          <o:OLEObject Type="Embed" ProgID="Equation.3" ShapeID="_x0000_i1040" DrawAspect="Content" ObjectID="_1634989339" r:id="rId62"/>
        </w:object>
      </w:r>
    </w:p>
    <w:p w:rsidR="00BA4941" w:rsidRPr="00946A5F" w:rsidRDefault="00BA4941" w:rsidP="00BA4941">
      <w:pPr>
        <w:ind w:firstLine="560"/>
      </w:pPr>
      <w:r w:rsidRPr="00946A5F">
        <w:rPr>
          <w:rFonts w:hint="eastAsia"/>
        </w:rPr>
        <w:t>（</w:t>
      </w:r>
      <w:r w:rsidRPr="00946A5F">
        <w:rPr>
          <w:rFonts w:hint="eastAsia"/>
        </w:rPr>
        <w:t>2</w:t>
      </w:r>
      <w:r w:rsidRPr="00946A5F">
        <w:rPr>
          <w:rFonts w:hint="eastAsia"/>
        </w:rPr>
        <w:t>）指标现状：根据</w:t>
      </w:r>
      <w:r w:rsidR="006B1E49" w:rsidRPr="00946A5F">
        <w:rPr>
          <w:rFonts w:hint="eastAsia"/>
        </w:rPr>
        <w:t>广水市</w:t>
      </w:r>
      <w:r w:rsidR="008916B3" w:rsidRPr="00946A5F">
        <w:rPr>
          <w:rFonts w:hint="eastAsia"/>
        </w:rPr>
        <w:t>卫生健康</w:t>
      </w:r>
      <w:r w:rsidR="006B1E49" w:rsidRPr="00946A5F">
        <w:rPr>
          <w:rFonts w:hint="eastAsia"/>
        </w:rPr>
        <w:t>局提供资料</w:t>
      </w:r>
      <w:r w:rsidR="00BB337F" w:rsidRPr="00946A5F">
        <w:rPr>
          <w:rFonts w:hint="eastAsia"/>
        </w:rPr>
        <w:t>，</w:t>
      </w:r>
      <w:r w:rsidR="00BB337F" w:rsidRPr="00946A5F">
        <w:rPr>
          <w:rFonts w:hint="eastAsia"/>
        </w:rPr>
        <w:t>2</w:t>
      </w:r>
      <w:r w:rsidR="006B1E49" w:rsidRPr="00946A5F">
        <w:rPr>
          <w:rFonts w:hint="eastAsia"/>
        </w:rPr>
        <w:t>017</w:t>
      </w:r>
      <w:r w:rsidR="00BB337F" w:rsidRPr="00946A5F">
        <w:rPr>
          <w:rFonts w:hint="eastAsia"/>
        </w:rPr>
        <w:t>年</w:t>
      </w:r>
      <w:r w:rsidR="00D0733F" w:rsidRPr="00946A5F">
        <w:rPr>
          <w:rFonts w:hint="eastAsia"/>
        </w:rPr>
        <w:t>广水市</w:t>
      </w:r>
      <w:r w:rsidR="002D5EC9" w:rsidRPr="00946A5F">
        <w:rPr>
          <w:rFonts w:hint="eastAsia"/>
        </w:rPr>
        <w:t>开展了农村饮用水安全监测，农村</w:t>
      </w:r>
      <w:r w:rsidR="00BB337F" w:rsidRPr="00946A5F">
        <w:rPr>
          <w:rFonts w:hint="eastAsia"/>
        </w:rPr>
        <w:t>村镇饮用水卫生合格率为</w:t>
      </w:r>
      <w:r w:rsidR="002D5EC9" w:rsidRPr="00946A5F">
        <w:rPr>
          <w:rFonts w:hint="eastAsia"/>
        </w:rPr>
        <w:t>76.5</w:t>
      </w:r>
      <w:r w:rsidR="00BB337F" w:rsidRPr="00946A5F">
        <w:rPr>
          <w:rFonts w:hint="eastAsia"/>
        </w:rPr>
        <w:t>%</w:t>
      </w:r>
      <w:r w:rsidRPr="00946A5F">
        <w:rPr>
          <w:rFonts w:hint="eastAsia"/>
        </w:rPr>
        <w:t>。</w:t>
      </w:r>
    </w:p>
    <w:p w:rsidR="00BA4941" w:rsidRPr="00946A5F" w:rsidRDefault="007C7CDF" w:rsidP="00BA4941">
      <w:pPr>
        <w:ind w:firstLine="560"/>
      </w:pPr>
      <w:r w:rsidRPr="00946A5F">
        <w:rPr>
          <w:rFonts w:hint="eastAsia"/>
        </w:rPr>
        <w:lastRenderedPageBreak/>
        <w:t>（</w:t>
      </w:r>
      <w:r w:rsidRPr="00946A5F">
        <w:rPr>
          <w:rFonts w:hint="eastAsia"/>
        </w:rPr>
        <w:t>3</w:t>
      </w:r>
      <w:r w:rsidRPr="00946A5F">
        <w:rPr>
          <w:rFonts w:hint="eastAsia"/>
        </w:rPr>
        <w:t>）达标</w:t>
      </w:r>
      <w:r w:rsidR="00BA4941" w:rsidRPr="00946A5F">
        <w:rPr>
          <w:rFonts w:hint="eastAsia"/>
        </w:rPr>
        <w:t>评判：</w:t>
      </w:r>
      <w:r w:rsidR="00BB337F" w:rsidRPr="00946A5F">
        <w:rPr>
          <w:rFonts w:hint="eastAsia"/>
        </w:rPr>
        <w:t>国家及省级生态文明建设示范市指标关于村镇饮用水卫生合格率指标要求均为达到</w:t>
      </w:r>
      <w:r w:rsidR="00BB337F" w:rsidRPr="00946A5F">
        <w:rPr>
          <w:rFonts w:hint="eastAsia"/>
        </w:rPr>
        <w:t>100%</w:t>
      </w:r>
      <w:r w:rsidR="00BB337F" w:rsidRPr="00946A5F">
        <w:rPr>
          <w:rFonts w:hint="eastAsia"/>
        </w:rPr>
        <w:t>，故</w:t>
      </w:r>
      <w:r w:rsidR="000D0558" w:rsidRPr="00946A5F">
        <w:rPr>
          <w:rFonts w:hint="eastAsia"/>
        </w:rPr>
        <w:t>该项指标在国家及省级两个层面</w:t>
      </w:r>
      <w:r w:rsidR="00BB337F" w:rsidRPr="00946A5F">
        <w:rPr>
          <w:rFonts w:hint="eastAsia"/>
        </w:rPr>
        <w:t>均</w:t>
      </w:r>
      <w:r w:rsidR="002D5EC9" w:rsidRPr="00946A5F">
        <w:rPr>
          <w:rFonts w:hint="eastAsia"/>
        </w:rPr>
        <w:t>未</w:t>
      </w:r>
      <w:r w:rsidR="00BB337F" w:rsidRPr="00946A5F">
        <w:rPr>
          <w:rFonts w:hint="eastAsia"/>
        </w:rPr>
        <w:t>达标。</w:t>
      </w:r>
    </w:p>
    <w:p w:rsidR="00BB337F" w:rsidRPr="00946A5F" w:rsidRDefault="00BB337F" w:rsidP="00BB337F">
      <w:pPr>
        <w:pStyle w:val="3"/>
      </w:pPr>
      <w:r w:rsidRPr="00946A5F">
        <w:rPr>
          <w:rFonts w:hint="eastAsia"/>
        </w:rPr>
        <w:t>城镇污水处理率</w:t>
      </w:r>
    </w:p>
    <w:p w:rsidR="00BB337F" w:rsidRPr="00946A5F" w:rsidRDefault="00BB337F" w:rsidP="00BB337F">
      <w:pPr>
        <w:ind w:firstLine="560"/>
      </w:pPr>
      <w:r w:rsidRPr="00946A5F">
        <w:rPr>
          <w:rFonts w:hint="eastAsia"/>
        </w:rPr>
        <w:t>（</w:t>
      </w:r>
      <w:r w:rsidRPr="00946A5F">
        <w:rPr>
          <w:rFonts w:hint="eastAsia"/>
        </w:rPr>
        <w:t>1</w:t>
      </w:r>
      <w:r w:rsidRPr="00946A5F">
        <w:rPr>
          <w:rFonts w:hint="eastAsia"/>
        </w:rPr>
        <w:t>）指标解释：指县城及城镇建成区经过污水处理厂或其他污水处理设施（土地、湿地处理系统等）处理，且达到排放标准的排水量占县城及城镇建成区污水排放总量的百分比。要求污水处理厂污泥得到安全处置，污泥处置根据《城镇排水与污水处理条例》（国务院令第</w:t>
      </w:r>
      <w:r w:rsidR="00FD1256" w:rsidRPr="00946A5F">
        <w:rPr>
          <w:rFonts w:hint="eastAsia"/>
        </w:rPr>
        <w:t>641</w:t>
      </w:r>
      <w:r w:rsidRPr="00946A5F">
        <w:rPr>
          <w:rFonts w:hint="eastAsia"/>
        </w:rPr>
        <w:t>号）有关规定，参照危险废物管理，建立污泥转移联单制度。</w:t>
      </w:r>
    </w:p>
    <w:p w:rsidR="00BB337F" w:rsidRPr="00946A5F" w:rsidRDefault="00BB337F" w:rsidP="00BB337F">
      <w:pPr>
        <w:ind w:firstLine="560"/>
        <w:rPr>
          <w:rFonts w:eastAsia="宋体" w:cs="Times New Roman"/>
          <w:sz w:val="24"/>
          <w:szCs w:val="24"/>
        </w:rPr>
      </w:pPr>
      <w:r w:rsidRPr="00946A5F">
        <w:rPr>
          <w:rFonts w:hint="eastAsia"/>
        </w:rPr>
        <w:t>计算公式：</w:t>
      </w:r>
      <w:r w:rsidRPr="00946A5F">
        <w:rPr>
          <w:rFonts w:eastAsia="宋体" w:cs="Times New Roman"/>
          <w:szCs w:val="28"/>
        </w:rPr>
        <w:t>城镇污水处理率</w:t>
      </w:r>
      <w:r w:rsidRPr="00946A5F">
        <w:rPr>
          <w:rFonts w:eastAsia="宋体" w:cs="Times New Roman"/>
          <w:szCs w:val="28"/>
        </w:rPr>
        <w:t>=</w:t>
      </w:r>
      <w:r w:rsidRPr="00946A5F">
        <w:rPr>
          <w:rFonts w:eastAsia="宋体" w:cs="Times New Roman"/>
          <w:kern w:val="0"/>
          <w:position w:val="-26"/>
          <w:szCs w:val="28"/>
        </w:rPr>
        <w:object w:dxaOrig="5370" w:dyaOrig="675">
          <v:shape id="_x0000_i1041" type="#_x0000_t75" style="width:269.15pt;height:34.3pt" o:ole="">
            <v:imagedata r:id="rId63" o:title=""/>
          </v:shape>
          <o:OLEObject Type="Embed" ProgID="Equation.3" ShapeID="_x0000_i1041" DrawAspect="Content" ObjectID="_1634989340" r:id="rId64"/>
        </w:object>
      </w:r>
    </w:p>
    <w:p w:rsidR="00BB337F" w:rsidRPr="00946A5F" w:rsidRDefault="00BB337F" w:rsidP="00BB337F">
      <w:pPr>
        <w:ind w:firstLine="560"/>
      </w:pPr>
      <w:r w:rsidRPr="00946A5F">
        <w:t>（</w:t>
      </w:r>
      <w:r w:rsidRPr="00946A5F">
        <w:rPr>
          <w:rFonts w:hint="eastAsia"/>
        </w:rPr>
        <w:t>2</w:t>
      </w:r>
      <w:r w:rsidRPr="00946A5F">
        <w:t>）指标</w:t>
      </w:r>
      <w:r w:rsidRPr="00946A5F">
        <w:rPr>
          <w:rFonts w:hint="eastAsia"/>
        </w:rPr>
        <w:t>现状：</w:t>
      </w:r>
      <w:r w:rsidR="007C7CDF" w:rsidRPr="00946A5F">
        <w:rPr>
          <w:rFonts w:hint="eastAsia"/>
        </w:rPr>
        <w:t>根据</w:t>
      </w:r>
      <w:r w:rsidR="00D0733F" w:rsidRPr="00946A5F">
        <w:rPr>
          <w:rFonts w:hint="eastAsia"/>
        </w:rPr>
        <w:t>广水市</w:t>
      </w:r>
      <w:r w:rsidR="007C7CDF" w:rsidRPr="00946A5F">
        <w:rPr>
          <w:rFonts w:hint="eastAsia"/>
        </w:rPr>
        <w:t>住建局提供资料，</w:t>
      </w:r>
      <w:r w:rsidRPr="00946A5F">
        <w:rPr>
          <w:rFonts w:hint="eastAsia"/>
        </w:rPr>
        <w:t>201</w:t>
      </w:r>
      <w:r w:rsidR="006B1E49" w:rsidRPr="00946A5F">
        <w:rPr>
          <w:rFonts w:hint="eastAsia"/>
        </w:rPr>
        <w:t>7</w:t>
      </w:r>
      <w:r w:rsidRPr="00946A5F">
        <w:rPr>
          <w:rFonts w:hint="eastAsia"/>
        </w:rPr>
        <w:t>年</w:t>
      </w:r>
      <w:r w:rsidR="00D0733F" w:rsidRPr="00946A5F">
        <w:rPr>
          <w:rFonts w:hint="eastAsia"/>
        </w:rPr>
        <w:t>广水市</w:t>
      </w:r>
      <w:r w:rsidRPr="00946A5F">
        <w:rPr>
          <w:rFonts w:hint="eastAsia"/>
        </w:rPr>
        <w:t>城镇污水处理率</w:t>
      </w:r>
      <w:r w:rsidR="007C7CDF" w:rsidRPr="00946A5F">
        <w:rPr>
          <w:rFonts w:hint="eastAsia"/>
        </w:rPr>
        <w:t>为</w:t>
      </w:r>
      <w:r w:rsidR="006B1E49" w:rsidRPr="00946A5F">
        <w:rPr>
          <w:rFonts w:hint="eastAsia"/>
        </w:rPr>
        <w:t>90</w:t>
      </w:r>
      <w:r w:rsidR="007C7CDF" w:rsidRPr="00946A5F">
        <w:rPr>
          <w:rFonts w:hint="eastAsia"/>
        </w:rPr>
        <w:t>%</w:t>
      </w:r>
      <w:r w:rsidRPr="00946A5F">
        <w:rPr>
          <w:rFonts w:hint="eastAsia"/>
        </w:rPr>
        <w:t>。</w:t>
      </w:r>
    </w:p>
    <w:p w:rsidR="00BB337F" w:rsidRPr="00946A5F" w:rsidRDefault="00BB337F" w:rsidP="00BB337F">
      <w:pPr>
        <w:ind w:firstLine="560"/>
      </w:pPr>
      <w:r w:rsidRPr="00946A5F">
        <w:rPr>
          <w:rFonts w:hint="eastAsia"/>
        </w:rPr>
        <w:t>（</w:t>
      </w:r>
      <w:r w:rsidRPr="00946A5F">
        <w:rPr>
          <w:rFonts w:hint="eastAsia"/>
        </w:rPr>
        <w:t>3</w:t>
      </w:r>
      <w:r w:rsidRPr="00946A5F">
        <w:rPr>
          <w:rFonts w:hint="eastAsia"/>
        </w:rPr>
        <w:t>）达标评判：省级生态文明建设示范市指标中关于城镇污水处理率的要求为大于等于</w:t>
      </w:r>
      <w:r w:rsidRPr="00946A5F">
        <w:rPr>
          <w:rFonts w:hint="eastAsia"/>
        </w:rPr>
        <w:t>85%</w:t>
      </w:r>
      <w:r w:rsidRPr="00946A5F">
        <w:rPr>
          <w:rFonts w:hint="eastAsia"/>
        </w:rPr>
        <w:t>，国家生态文明建设示范市指标要求为大于等于</w:t>
      </w:r>
      <w:r w:rsidRPr="00946A5F">
        <w:rPr>
          <w:rFonts w:hint="eastAsia"/>
        </w:rPr>
        <w:t>95%</w:t>
      </w:r>
      <w:r w:rsidRPr="00946A5F">
        <w:rPr>
          <w:rFonts w:hint="eastAsia"/>
        </w:rPr>
        <w:t>，</w:t>
      </w:r>
      <w:r w:rsidR="007C7CDF" w:rsidRPr="00946A5F">
        <w:rPr>
          <w:rFonts w:hint="eastAsia"/>
        </w:rPr>
        <w:t>故</w:t>
      </w:r>
      <w:r w:rsidRPr="00946A5F">
        <w:rPr>
          <w:rFonts w:hint="eastAsia"/>
        </w:rPr>
        <w:t>该项指标</w:t>
      </w:r>
      <w:r w:rsidR="007C7CDF" w:rsidRPr="00946A5F">
        <w:rPr>
          <w:rFonts w:hint="eastAsia"/>
          <w:b/>
        </w:rPr>
        <w:t>达到省级标准，未达到国家标准</w:t>
      </w:r>
      <w:r w:rsidRPr="00946A5F">
        <w:rPr>
          <w:rFonts w:hint="eastAsia"/>
        </w:rPr>
        <w:t>。</w:t>
      </w:r>
    </w:p>
    <w:p w:rsidR="00BB337F" w:rsidRPr="00946A5F" w:rsidRDefault="00BB337F" w:rsidP="00BB337F">
      <w:pPr>
        <w:pStyle w:val="3"/>
      </w:pPr>
      <w:r w:rsidRPr="00946A5F">
        <w:rPr>
          <w:rFonts w:hint="eastAsia"/>
        </w:rPr>
        <w:t>城镇生活垃圾无害化处理率</w:t>
      </w:r>
    </w:p>
    <w:p w:rsidR="00BB337F" w:rsidRPr="00946A5F" w:rsidRDefault="00BB337F" w:rsidP="00BB337F">
      <w:pPr>
        <w:ind w:firstLine="560"/>
      </w:pPr>
      <w:r w:rsidRPr="00946A5F">
        <w:rPr>
          <w:rFonts w:hint="eastAsia"/>
        </w:rPr>
        <w:t>（</w:t>
      </w:r>
      <w:r w:rsidRPr="00946A5F">
        <w:rPr>
          <w:rFonts w:hint="eastAsia"/>
        </w:rPr>
        <w:t>1</w:t>
      </w:r>
      <w:r w:rsidRPr="00946A5F">
        <w:rPr>
          <w:rFonts w:hint="eastAsia"/>
        </w:rPr>
        <w:t>）指标解释：指县城及城镇建成区生活垃圾无害化处理量占行政区垃圾产生量的比例。执行《生活垃圾焚烧污染控制标准》（</w:t>
      </w:r>
      <w:r w:rsidRPr="00946A5F">
        <w:rPr>
          <w:rFonts w:hint="eastAsia"/>
        </w:rPr>
        <w:t>GB18485-2014</w:t>
      </w:r>
      <w:r w:rsidRPr="00946A5F">
        <w:rPr>
          <w:rFonts w:hint="eastAsia"/>
        </w:rPr>
        <w:t>）、《生活垃圾填埋污染控制标准》（</w:t>
      </w:r>
      <w:r w:rsidRPr="00946A5F">
        <w:rPr>
          <w:rFonts w:hint="eastAsia"/>
        </w:rPr>
        <w:t>GB16889-2008</w:t>
      </w:r>
      <w:r w:rsidRPr="00946A5F">
        <w:rPr>
          <w:rFonts w:hint="eastAsia"/>
        </w:rPr>
        <w:t>）。</w:t>
      </w:r>
    </w:p>
    <w:p w:rsidR="00BB337F" w:rsidRPr="00946A5F" w:rsidRDefault="00BB337F" w:rsidP="00BB337F">
      <w:pPr>
        <w:ind w:firstLine="560"/>
        <w:rPr>
          <w:rFonts w:eastAsia="宋体" w:cs="Times New Roman"/>
          <w:szCs w:val="28"/>
        </w:rPr>
      </w:pPr>
      <w:r w:rsidRPr="00946A5F">
        <w:rPr>
          <w:rFonts w:hint="eastAsia"/>
        </w:rPr>
        <w:t>计算公式：</w:t>
      </w:r>
      <w:r w:rsidRPr="00946A5F">
        <w:rPr>
          <w:rFonts w:eastAsia="宋体" w:cs="Times New Roman"/>
          <w:szCs w:val="28"/>
        </w:rPr>
        <w:t>城镇生活垃圾无害化处理率</w:t>
      </w:r>
      <w:r w:rsidRPr="00946A5F">
        <w:rPr>
          <w:rFonts w:eastAsia="宋体" w:cs="Times New Roman"/>
          <w:szCs w:val="28"/>
        </w:rPr>
        <w:t>=</w:t>
      </w:r>
      <w:r w:rsidRPr="00946A5F">
        <w:rPr>
          <w:rFonts w:eastAsia="宋体" w:cs="Times New Roman"/>
          <w:kern w:val="0"/>
          <w:position w:val="-26"/>
          <w:szCs w:val="28"/>
        </w:rPr>
        <w:object w:dxaOrig="4095" w:dyaOrig="660">
          <v:shape id="_x0000_i1042" type="#_x0000_t75" style="width:207.45pt;height:33.45pt" o:ole="">
            <v:imagedata r:id="rId65" o:title=""/>
          </v:shape>
          <o:OLEObject Type="Embed" ProgID="Equation.3" ShapeID="_x0000_i1042" DrawAspect="Content" ObjectID="_1634989341" r:id="rId66"/>
        </w:object>
      </w:r>
    </w:p>
    <w:p w:rsidR="00BB337F" w:rsidRPr="00946A5F" w:rsidRDefault="00BB337F" w:rsidP="00BB337F">
      <w:pPr>
        <w:ind w:firstLine="560"/>
      </w:pPr>
      <w:r w:rsidRPr="00946A5F">
        <w:rPr>
          <w:rFonts w:hint="eastAsia"/>
        </w:rPr>
        <w:t>（</w:t>
      </w:r>
      <w:r w:rsidRPr="00946A5F">
        <w:rPr>
          <w:rFonts w:hint="eastAsia"/>
        </w:rPr>
        <w:t>2</w:t>
      </w:r>
      <w:r w:rsidRPr="00946A5F">
        <w:rPr>
          <w:rFonts w:hint="eastAsia"/>
        </w:rPr>
        <w:t>）指标现状：</w:t>
      </w:r>
      <w:r w:rsidR="00316FDD" w:rsidRPr="00946A5F">
        <w:rPr>
          <w:rFonts w:hint="eastAsia"/>
        </w:rPr>
        <w:t>根据</w:t>
      </w:r>
      <w:r w:rsidR="006B1E49" w:rsidRPr="00946A5F">
        <w:rPr>
          <w:rFonts w:hint="eastAsia"/>
        </w:rPr>
        <w:t>广水市城管局提供资料</w:t>
      </w:r>
      <w:r w:rsidRPr="00946A5F">
        <w:rPr>
          <w:rFonts w:hint="eastAsia"/>
        </w:rPr>
        <w:t>，</w:t>
      </w:r>
      <w:r w:rsidR="00316FDD" w:rsidRPr="00946A5F">
        <w:rPr>
          <w:rFonts w:hint="eastAsia"/>
        </w:rPr>
        <w:t>201</w:t>
      </w:r>
      <w:r w:rsidR="006B1E49" w:rsidRPr="00946A5F">
        <w:rPr>
          <w:rFonts w:hint="eastAsia"/>
        </w:rPr>
        <w:t>7</w:t>
      </w:r>
      <w:r w:rsidR="00316FDD" w:rsidRPr="00946A5F">
        <w:rPr>
          <w:rFonts w:hint="eastAsia"/>
        </w:rPr>
        <w:t>年</w:t>
      </w:r>
      <w:r w:rsidR="00D0733F" w:rsidRPr="00946A5F">
        <w:rPr>
          <w:rFonts w:hint="eastAsia"/>
        </w:rPr>
        <w:t>广水市</w:t>
      </w:r>
      <w:r w:rsidRPr="00946A5F">
        <w:rPr>
          <w:rFonts w:hint="eastAsia"/>
        </w:rPr>
        <w:t>城镇生活垃圾无害化处理率为</w:t>
      </w:r>
      <w:r w:rsidR="006B1E49" w:rsidRPr="00946A5F">
        <w:rPr>
          <w:rFonts w:hint="eastAsia"/>
        </w:rPr>
        <w:t>65</w:t>
      </w:r>
      <w:r w:rsidR="00316FDD" w:rsidRPr="00946A5F">
        <w:rPr>
          <w:rFonts w:hint="eastAsia"/>
        </w:rPr>
        <w:t>%</w:t>
      </w:r>
      <w:r w:rsidRPr="00946A5F">
        <w:rPr>
          <w:rFonts w:hint="eastAsia"/>
        </w:rPr>
        <w:t>。</w:t>
      </w:r>
    </w:p>
    <w:p w:rsidR="00BB337F" w:rsidRPr="00946A5F" w:rsidRDefault="00BB337F" w:rsidP="00BB337F">
      <w:pPr>
        <w:ind w:firstLine="560"/>
      </w:pPr>
      <w:r w:rsidRPr="00946A5F">
        <w:rPr>
          <w:rFonts w:hint="eastAsia"/>
        </w:rPr>
        <w:t>（</w:t>
      </w:r>
      <w:r w:rsidRPr="00946A5F">
        <w:rPr>
          <w:rFonts w:hint="eastAsia"/>
        </w:rPr>
        <w:t>3</w:t>
      </w:r>
      <w:r w:rsidRPr="00946A5F">
        <w:rPr>
          <w:rFonts w:hint="eastAsia"/>
        </w:rPr>
        <w:t>）达标评判：省级生态文明建设示范市指标中关于城镇生活垃圾无害化处理率的要求是达到</w:t>
      </w:r>
      <w:r w:rsidRPr="00946A5F">
        <w:rPr>
          <w:rFonts w:hint="eastAsia"/>
        </w:rPr>
        <w:t>85%</w:t>
      </w:r>
      <w:r w:rsidRPr="00946A5F">
        <w:rPr>
          <w:rFonts w:hint="eastAsia"/>
        </w:rPr>
        <w:t>以上，国家生态文明建设示范市指标要求是达到</w:t>
      </w:r>
      <w:r w:rsidRPr="00946A5F">
        <w:rPr>
          <w:rFonts w:hint="eastAsia"/>
        </w:rPr>
        <w:t>9</w:t>
      </w:r>
      <w:r w:rsidR="00316FDD" w:rsidRPr="00946A5F">
        <w:rPr>
          <w:rFonts w:hint="eastAsia"/>
        </w:rPr>
        <w:t>0</w:t>
      </w:r>
      <w:r w:rsidRPr="00946A5F">
        <w:rPr>
          <w:rFonts w:hint="eastAsia"/>
        </w:rPr>
        <w:t>%</w:t>
      </w:r>
      <w:r w:rsidRPr="00946A5F">
        <w:rPr>
          <w:rFonts w:hint="eastAsia"/>
        </w:rPr>
        <w:t>以上，故</w:t>
      </w:r>
      <w:r w:rsidR="007C7CDF" w:rsidRPr="00946A5F">
        <w:rPr>
          <w:rFonts w:hint="eastAsia"/>
        </w:rPr>
        <w:t>该项指标在国家及省级两个层面</w:t>
      </w:r>
      <w:r w:rsidR="00316FDD" w:rsidRPr="00946A5F">
        <w:rPr>
          <w:rFonts w:hint="eastAsia"/>
        </w:rPr>
        <w:t>均</w:t>
      </w:r>
      <w:r w:rsidR="00FD1256" w:rsidRPr="00946A5F">
        <w:rPr>
          <w:rFonts w:hint="eastAsia"/>
        </w:rPr>
        <w:t>未</w:t>
      </w:r>
      <w:r w:rsidR="00316FDD" w:rsidRPr="00946A5F">
        <w:rPr>
          <w:rFonts w:hint="eastAsia"/>
        </w:rPr>
        <w:t>达标</w:t>
      </w:r>
      <w:r w:rsidRPr="00946A5F">
        <w:rPr>
          <w:rFonts w:hint="eastAsia"/>
        </w:rPr>
        <w:t>。</w:t>
      </w:r>
    </w:p>
    <w:p w:rsidR="00BB337F" w:rsidRPr="00946A5F" w:rsidRDefault="00BB337F" w:rsidP="00BB337F">
      <w:pPr>
        <w:pStyle w:val="3"/>
      </w:pPr>
      <w:r w:rsidRPr="00946A5F">
        <w:rPr>
          <w:rFonts w:hint="eastAsia"/>
        </w:rPr>
        <w:lastRenderedPageBreak/>
        <w:t>农村卫生厕所普及率</w:t>
      </w:r>
    </w:p>
    <w:p w:rsidR="00BB337F" w:rsidRPr="00946A5F" w:rsidRDefault="00BB337F" w:rsidP="00BB337F">
      <w:pPr>
        <w:ind w:firstLine="560"/>
      </w:pPr>
      <w:r w:rsidRPr="00946A5F">
        <w:rPr>
          <w:rFonts w:hint="eastAsia"/>
        </w:rPr>
        <w:t>（</w:t>
      </w:r>
      <w:r w:rsidRPr="00946A5F">
        <w:rPr>
          <w:rFonts w:hint="eastAsia"/>
        </w:rPr>
        <w:t>1</w:t>
      </w:r>
      <w:r w:rsidRPr="00946A5F">
        <w:rPr>
          <w:rFonts w:hint="eastAsia"/>
        </w:rPr>
        <w:t>）指标解释：指行政区使用卫生厕所的农户占农户总数的比例。执行《农村户厕卫生标准》（</w:t>
      </w:r>
      <w:r w:rsidRPr="00946A5F">
        <w:rPr>
          <w:rFonts w:hint="eastAsia"/>
        </w:rPr>
        <w:t>GB19379-2003</w:t>
      </w:r>
      <w:r w:rsidRPr="00946A5F">
        <w:rPr>
          <w:rFonts w:hint="eastAsia"/>
        </w:rPr>
        <w:t>）。</w:t>
      </w:r>
    </w:p>
    <w:p w:rsidR="00BB337F" w:rsidRPr="00946A5F" w:rsidRDefault="00BB337F" w:rsidP="00BB337F">
      <w:pPr>
        <w:ind w:firstLine="560"/>
      </w:pPr>
      <w:r w:rsidRPr="00946A5F">
        <w:rPr>
          <w:rFonts w:hint="eastAsia"/>
        </w:rPr>
        <w:t>计算公式：</w:t>
      </w:r>
      <w:r w:rsidRPr="00946A5F">
        <w:t>农村卫生厕所普及率</w:t>
      </w:r>
      <w:r w:rsidRPr="00946A5F">
        <w:t>=</w:t>
      </w:r>
      <w:r w:rsidRPr="00946A5F">
        <w:rPr>
          <w:kern w:val="0"/>
          <w:position w:val="-26"/>
          <w:szCs w:val="22"/>
        </w:rPr>
        <w:object w:dxaOrig="3795" w:dyaOrig="675">
          <v:shape id="_x0000_i1043" type="#_x0000_t75" style="width:192pt;height:34.3pt" o:ole="">
            <v:imagedata r:id="rId67" o:title=""/>
          </v:shape>
          <o:OLEObject Type="Embed" ProgID="Equation.3" ShapeID="_x0000_i1043" DrawAspect="Content" ObjectID="_1634989342" r:id="rId68"/>
        </w:object>
      </w:r>
    </w:p>
    <w:p w:rsidR="00BB337F" w:rsidRPr="00946A5F" w:rsidRDefault="00BB337F" w:rsidP="00BB337F">
      <w:pPr>
        <w:ind w:firstLine="560"/>
      </w:pPr>
      <w:r w:rsidRPr="00946A5F">
        <w:rPr>
          <w:rFonts w:hint="eastAsia"/>
        </w:rPr>
        <w:t>（</w:t>
      </w:r>
      <w:r w:rsidRPr="00946A5F">
        <w:rPr>
          <w:rFonts w:hint="eastAsia"/>
        </w:rPr>
        <w:t>2</w:t>
      </w:r>
      <w:r w:rsidRPr="00946A5F">
        <w:rPr>
          <w:rFonts w:hint="eastAsia"/>
        </w:rPr>
        <w:t>）指标现状：根据</w:t>
      </w:r>
      <w:r w:rsidR="00D0733F" w:rsidRPr="00946A5F">
        <w:rPr>
          <w:rFonts w:hint="eastAsia"/>
        </w:rPr>
        <w:t>广水市</w:t>
      </w:r>
      <w:r w:rsidR="008916B3" w:rsidRPr="00946A5F">
        <w:rPr>
          <w:rFonts w:hint="eastAsia"/>
        </w:rPr>
        <w:t>卫生健康</w:t>
      </w:r>
      <w:r w:rsidRPr="00946A5F">
        <w:rPr>
          <w:rFonts w:hint="eastAsia"/>
        </w:rPr>
        <w:t>局提供资料，</w:t>
      </w:r>
      <w:r w:rsidRPr="00946A5F">
        <w:rPr>
          <w:rFonts w:hint="eastAsia"/>
        </w:rPr>
        <w:t>201</w:t>
      </w:r>
      <w:r w:rsidR="006B1E49" w:rsidRPr="00946A5F">
        <w:rPr>
          <w:rFonts w:hint="eastAsia"/>
        </w:rPr>
        <w:t>7</w:t>
      </w:r>
      <w:r w:rsidRPr="00946A5F">
        <w:rPr>
          <w:rFonts w:hint="eastAsia"/>
        </w:rPr>
        <w:t>年</w:t>
      </w:r>
      <w:r w:rsidR="00D0733F" w:rsidRPr="00946A5F">
        <w:rPr>
          <w:rFonts w:hint="eastAsia"/>
        </w:rPr>
        <w:t>广水市</w:t>
      </w:r>
      <w:r w:rsidRPr="00946A5F">
        <w:rPr>
          <w:rFonts w:hint="eastAsia"/>
        </w:rPr>
        <w:t>卫生厕所普及率为</w:t>
      </w:r>
      <w:r w:rsidR="00DA3FCD" w:rsidRPr="00946A5F">
        <w:rPr>
          <w:rFonts w:hint="eastAsia"/>
        </w:rPr>
        <w:t>87</w:t>
      </w:r>
      <w:r w:rsidR="006B1E49" w:rsidRPr="00946A5F">
        <w:rPr>
          <w:rFonts w:hint="eastAsia"/>
        </w:rPr>
        <w:t>.2</w:t>
      </w:r>
      <w:r w:rsidRPr="00946A5F">
        <w:rPr>
          <w:rFonts w:hint="eastAsia"/>
        </w:rPr>
        <w:t>%</w:t>
      </w:r>
      <w:r w:rsidRPr="00946A5F">
        <w:rPr>
          <w:rFonts w:hint="eastAsia"/>
        </w:rPr>
        <w:t>。</w:t>
      </w:r>
    </w:p>
    <w:p w:rsidR="00BB337F" w:rsidRPr="00946A5F" w:rsidRDefault="00BB337F" w:rsidP="00BB337F">
      <w:pPr>
        <w:ind w:firstLine="560"/>
      </w:pPr>
      <w:r w:rsidRPr="00946A5F">
        <w:rPr>
          <w:rFonts w:hint="eastAsia"/>
        </w:rPr>
        <w:t>（</w:t>
      </w:r>
      <w:r w:rsidRPr="00946A5F">
        <w:rPr>
          <w:rFonts w:hint="eastAsia"/>
        </w:rPr>
        <w:t>3</w:t>
      </w:r>
      <w:r w:rsidRPr="00946A5F">
        <w:rPr>
          <w:rFonts w:hint="eastAsia"/>
        </w:rPr>
        <w:t>）达标评判：省级生态文明建设示范市指标中关于农村卫生厕所普及率的要求是达到</w:t>
      </w:r>
      <w:r w:rsidRPr="00946A5F">
        <w:rPr>
          <w:rFonts w:hint="eastAsia"/>
        </w:rPr>
        <w:t>90%</w:t>
      </w:r>
      <w:r w:rsidRPr="00946A5F">
        <w:rPr>
          <w:rFonts w:hint="eastAsia"/>
        </w:rPr>
        <w:t>以上，国家生态文明建设示范市指标要求是达到</w:t>
      </w:r>
      <w:r w:rsidRPr="00946A5F">
        <w:rPr>
          <w:rFonts w:hint="eastAsia"/>
        </w:rPr>
        <w:t>95%</w:t>
      </w:r>
      <w:r w:rsidRPr="00946A5F">
        <w:rPr>
          <w:rFonts w:hint="eastAsia"/>
        </w:rPr>
        <w:t>以上，故</w:t>
      </w:r>
      <w:r w:rsidR="007C7CDF" w:rsidRPr="00946A5F">
        <w:rPr>
          <w:rFonts w:hint="eastAsia"/>
        </w:rPr>
        <w:t>该项指标在国家及省级两个层面</w:t>
      </w:r>
      <w:r w:rsidRPr="00946A5F">
        <w:rPr>
          <w:rFonts w:hint="eastAsia"/>
        </w:rPr>
        <w:t>均未达标。</w:t>
      </w:r>
    </w:p>
    <w:p w:rsidR="00BB337F" w:rsidRPr="00946A5F" w:rsidRDefault="00BB337F" w:rsidP="00BB337F">
      <w:pPr>
        <w:pStyle w:val="3"/>
      </w:pPr>
      <w:r w:rsidRPr="00946A5F">
        <w:rPr>
          <w:rFonts w:hint="eastAsia"/>
        </w:rPr>
        <w:t>村庄环境综合整治率</w:t>
      </w:r>
    </w:p>
    <w:p w:rsidR="00BB337F" w:rsidRPr="00946A5F" w:rsidRDefault="00BB337F" w:rsidP="00BB337F">
      <w:pPr>
        <w:ind w:firstLine="560"/>
      </w:pPr>
      <w:r w:rsidRPr="00946A5F">
        <w:rPr>
          <w:rFonts w:hint="eastAsia"/>
        </w:rPr>
        <w:t>（</w:t>
      </w:r>
      <w:r w:rsidRPr="00946A5F">
        <w:rPr>
          <w:rFonts w:hint="eastAsia"/>
        </w:rPr>
        <w:t>1</w:t>
      </w:r>
      <w:r w:rsidRPr="00946A5F">
        <w:rPr>
          <w:rFonts w:hint="eastAsia"/>
        </w:rPr>
        <w:t>）指标解释：指行政区内完成环境综合整治的行政村的数量占行政区行政村总数的比例。完成环境综合整治的行政村认定标准为：村容整洁，无“脏、乱、差”现象，饮用水水源地水质达标率、生活污水处理率、生活垃圾无害化处理率和畜禽养殖粪便综合利用率分别达到</w:t>
      </w:r>
      <w:r w:rsidRPr="00946A5F">
        <w:rPr>
          <w:rFonts w:hint="eastAsia"/>
        </w:rPr>
        <w:t xml:space="preserve"> 100%</w:t>
      </w:r>
      <w:r w:rsidRPr="00946A5F">
        <w:rPr>
          <w:rFonts w:hint="eastAsia"/>
        </w:rPr>
        <w:t>、</w:t>
      </w:r>
      <w:r w:rsidRPr="00946A5F">
        <w:rPr>
          <w:rFonts w:hint="eastAsia"/>
        </w:rPr>
        <w:t>60%</w:t>
      </w:r>
      <w:r w:rsidRPr="00946A5F">
        <w:rPr>
          <w:rFonts w:hint="eastAsia"/>
        </w:rPr>
        <w:t>、</w:t>
      </w:r>
      <w:r w:rsidRPr="00946A5F">
        <w:rPr>
          <w:rFonts w:hint="eastAsia"/>
        </w:rPr>
        <w:t>70%</w:t>
      </w:r>
      <w:r w:rsidRPr="00946A5F">
        <w:rPr>
          <w:rFonts w:hint="eastAsia"/>
        </w:rPr>
        <w:t>和</w:t>
      </w:r>
      <w:r w:rsidRPr="00946A5F">
        <w:rPr>
          <w:rFonts w:hint="eastAsia"/>
        </w:rPr>
        <w:t>70%</w:t>
      </w:r>
      <w:r w:rsidRPr="00946A5F">
        <w:rPr>
          <w:rFonts w:hint="eastAsia"/>
        </w:rPr>
        <w:t>。</w:t>
      </w:r>
    </w:p>
    <w:p w:rsidR="008D16AD" w:rsidRPr="00946A5F" w:rsidRDefault="00BB337F" w:rsidP="008D16AD">
      <w:pPr>
        <w:ind w:firstLine="560"/>
        <w:rPr>
          <w:rFonts w:eastAsia="宋体" w:cs="Times New Roman"/>
          <w:kern w:val="0"/>
          <w:szCs w:val="28"/>
        </w:rPr>
      </w:pPr>
      <w:r w:rsidRPr="00946A5F">
        <w:rPr>
          <w:rFonts w:hint="eastAsia"/>
        </w:rPr>
        <w:t>计算公式：</w:t>
      </w:r>
      <w:r w:rsidR="008D16AD" w:rsidRPr="00946A5F">
        <w:rPr>
          <w:rFonts w:eastAsia="宋体" w:cs="Times New Roman"/>
          <w:szCs w:val="28"/>
        </w:rPr>
        <w:t>村庄环境综合整治率</w:t>
      </w:r>
      <w:r w:rsidR="008D16AD" w:rsidRPr="00946A5F">
        <w:rPr>
          <w:rFonts w:eastAsia="宋体" w:cs="Times New Roman"/>
          <w:szCs w:val="28"/>
        </w:rPr>
        <w:t>=</w:t>
      </w:r>
      <w:r w:rsidR="00CF4BA2" w:rsidRPr="00946A5F">
        <w:rPr>
          <w:rFonts w:eastAsia="宋体" w:cs="Times New Roman"/>
          <w:kern w:val="0"/>
          <w:position w:val="-26"/>
          <w:szCs w:val="28"/>
        </w:rPr>
        <w:object w:dxaOrig="4599" w:dyaOrig="660">
          <v:shape id="_x0000_i1044" type="#_x0000_t75" style="width:229.7pt;height:33.45pt" o:ole="">
            <v:imagedata r:id="rId69" o:title=""/>
          </v:shape>
          <o:OLEObject Type="Embed" ProgID="Equation.3" ShapeID="_x0000_i1044" DrawAspect="Content" ObjectID="_1634989343" r:id="rId70"/>
        </w:object>
      </w:r>
    </w:p>
    <w:p w:rsidR="008D16AD" w:rsidRPr="00946A5F" w:rsidRDefault="008D16AD" w:rsidP="00FD1256">
      <w:pPr>
        <w:ind w:firstLine="560"/>
      </w:pPr>
      <w:r w:rsidRPr="00946A5F">
        <w:rPr>
          <w:rFonts w:hint="eastAsia"/>
        </w:rPr>
        <w:t>（</w:t>
      </w:r>
      <w:r w:rsidRPr="00946A5F">
        <w:rPr>
          <w:rFonts w:hint="eastAsia"/>
        </w:rPr>
        <w:t>2</w:t>
      </w:r>
      <w:r w:rsidRPr="00946A5F">
        <w:rPr>
          <w:rFonts w:hint="eastAsia"/>
        </w:rPr>
        <w:t>）指标现状：</w:t>
      </w:r>
      <w:r w:rsidR="00316FDD" w:rsidRPr="00946A5F">
        <w:rPr>
          <w:rFonts w:hint="eastAsia"/>
        </w:rPr>
        <w:t>近年来，国家针对农村开展了不同类型的建设工作，其中三类建设活动涵盖有环境综合整治，即</w:t>
      </w:r>
      <w:r w:rsidR="008916B3" w:rsidRPr="00946A5F">
        <w:rPr>
          <w:rFonts w:hint="eastAsia"/>
        </w:rPr>
        <w:t>生态环境</w:t>
      </w:r>
      <w:r w:rsidR="00316FDD" w:rsidRPr="00946A5F">
        <w:rPr>
          <w:rFonts w:hint="eastAsia"/>
        </w:rPr>
        <w:t>部门负责的农村环境卫生综合整治、农业</w:t>
      </w:r>
      <w:r w:rsidR="008916B3" w:rsidRPr="00946A5F">
        <w:rPr>
          <w:rFonts w:hint="eastAsia"/>
        </w:rPr>
        <w:t>农村</w:t>
      </w:r>
      <w:r w:rsidR="00316FDD" w:rsidRPr="00946A5F">
        <w:rPr>
          <w:rFonts w:hint="eastAsia"/>
        </w:rPr>
        <w:t>部门负责的</w:t>
      </w:r>
      <w:r w:rsidR="005B36EF" w:rsidRPr="00946A5F">
        <w:rPr>
          <w:rFonts w:hint="eastAsia"/>
        </w:rPr>
        <w:t>美丽</w:t>
      </w:r>
      <w:r w:rsidR="00316FDD" w:rsidRPr="00946A5F">
        <w:rPr>
          <w:rFonts w:hint="eastAsia"/>
        </w:rPr>
        <w:t>农村建设</w:t>
      </w:r>
      <w:r w:rsidR="005B36EF" w:rsidRPr="00946A5F">
        <w:rPr>
          <w:rFonts w:hint="eastAsia"/>
        </w:rPr>
        <w:t>以及</w:t>
      </w:r>
      <w:r w:rsidR="008916B3" w:rsidRPr="00946A5F">
        <w:rPr>
          <w:rFonts w:hint="eastAsia"/>
        </w:rPr>
        <w:t>住</w:t>
      </w:r>
      <w:proofErr w:type="gramStart"/>
      <w:r w:rsidR="008916B3" w:rsidRPr="00946A5F">
        <w:rPr>
          <w:rFonts w:hint="eastAsia"/>
        </w:rPr>
        <w:t>建</w:t>
      </w:r>
      <w:r w:rsidR="005B36EF" w:rsidRPr="00946A5F">
        <w:rPr>
          <w:rFonts w:hint="eastAsia"/>
        </w:rPr>
        <w:t>部门</w:t>
      </w:r>
      <w:proofErr w:type="gramEnd"/>
      <w:r w:rsidR="005B36EF" w:rsidRPr="00946A5F">
        <w:rPr>
          <w:rFonts w:hint="eastAsia"/>
        </w:rPr>
        <w:t>负责的宜居村庄建设</w:t>
      </w:r>
      <w:r w:rsidR="00316FDD" w:rsidRPr="00946A5F">
        <w:rPr>
          <w:rFonts w:hint="eastAsia"/>
        </w:rPr>
        <w:t>。根据</w:t>
      </w:r>
      <w:r w:rsidR="00D0733F" w:rsidRPr="00946A5F">
        <w:rPr>
          <w:rFonts w:hint="eastAsia"/>
        </w:rPr>
        <w:t>广水市</w:t>
      </w:r>
      <w:r w:rsidR="008916B3" w:rsidRPr="00946A5F">
        <w:rPr>
          <w:rFonts w:hint="eastAsia"/>
        </w:rPr>
        <w:t>生态环境</w:t>
      </w:r>
      <w:r w:rsidR="00316FDD" w:rsidRPr="00946A5F">
        <w:rPr>
          <w:rFonts w:hint="eastAsia"/>
        </w:rPr>
        <w:t>局、</w:t>
      </w:r>
      <w:r w:rsidR="005B36EF" w:rsidRPr="00946A5F">
        <w:rPr>
          <w:rFonts w:hint="eastAsia"/>
        </w:rPr>
        <w:t>农业</w:t>
      </w:r>
      <w:r w:rsidR="008916B3" w:rsidRPr="00946A5F">
        <w:rPr>
          <w:rFonts w:hint="eastAsia"/>
        </w:rPr>
        <w:t>农村</w:t>
      </w:r>
      <w:r w:rsidR="005B36EF" w:rsidRPr="00946A5F">
        <w:rPr>
          <w:rFonts w:hint="eastAsia"/>
        </w:rPr>
        <w:t>局及</w:t>
      </w:r>
      <w:r w:rsidR="00316FDD" w:rsidRPr="00946A5F">
        <w:rPr>
          <w:rFonts w:hint="eastAsia"/>
        </w:rPr>
        <w:t>住建局提供资料，截止</w:t>
      </w:r>
      <w:r w:rsidR="00316FDD" w:rsidRPr="00946A5F">
        <w:rPr>
          <w:rFonts w:hint="eastAsia"/>
        </w:rPr>
        <w:t>2016</w:t>
      </w:r>
      <w:r w:rsidR="00316FDD" w:rsidRPr="00946A5F">
        <w:rPr>
          <w:rFonts w:hint="eastAsia"/>
        </w:rPr>
        <w:t>年，</w:t>
      </w:r>
      <w:r w:rsidR="00D0733F" w:rsidRPr="00946A5F">
        <w:rPr>
          <w:rFonts w:hint="eastAsia"/>
        </w:rPr>
        <w:t>广水市</w:t>
      </w:r>
      <w:r w:rsidR="00316FDD" w:rsidRPr="00946A5F">
        <w:rPr>
          <w:rFonts w:hint="eastAsia"/>
        </w:rPr>
        <w:t>总共完成</w:t>
      </w:r>
      <w:r w:rsidR="00DA3FCD" w:rsidRPr="00946A5F">
        <w:rPr>
          <w:rFonts w:hint="eastAsia"/>
        </w:rPr>
        <w:t>11</w:t>
      </w:r>
      <w:r w:rsidR="00316FDD" w:rsidRPr="00946A5F">
        <w:rPr>
          <w:rFonts w:hint="eastAsia"/>
        </w:rPr>
        <w:t>个行政村的环境综合整治工作</w:t>
      </w:r>
      <w:r w:rsidR="005B36EF" w:rsidRPr="00946A5F">
        <w:rPr>
          <w:rFonts w:hint="eastAsia"/>
        </w:rPr>
        <w:t>、</w:t>
      </w:r>
      <w:r w:rsidR="00FD1256" w:rsidRPr="00946A5F">
        <w:rPr>
          <w:rFonts w:hint="eastAsia"/>
        </w:rPr>
        <w:t>3</w:t>
      </w:r>
      <w:r w:rsidR="00316FDD" w:rsidRPr="00946A5F">
        <w:rPr>
          <w:rFonts w:hint="eastAsia"/>
        </w:rPr>
        <w:t>个美丽乡村建设示范村</w:t>
      </w:r>
      <w:r w:rsidR="00FD1256" w:rsidRPr="00946A5F">
        <w:rPr>
          <w:rFonts w:hint="eastAsia"/>
        </w:rPr>
        <w:t>创建</w:t>
      </w:r>
      <w:r w:rsidR="005B36EF" w:rsidRPr="00946A5F">
        <w:rPr>
          <w:rFonts w:hint="eastAsia"/>
        </w:rPr>
        <w:t>工作以及</w:t>
      </w:r>
      <w:r w:rsidR="005B36EF" w:rsidRPr="00946A5F">
        <w:rPr>
          <w:rFonts w:hint="eastAsia"/>
        </w:rPr>
        <w:t>1</w:t>
      </w:r>
      <w:r w:rsidR="00FD1256" w:rsidRPr="00946A5F">
        <w:rPr>
          <w:rFonts w:hint="eastAsia"/>
        </w:rPr>
        <w:t>4</w:t>
      </w:r>
      <w:r w:rsidR="005B36EF" w:rsidRPr="00946A5F">
        <w:rPr>
          <w:rFonts w:hint="eastAsia"/>
        </w:rPr>
        <w:t>个省级宜居村庄创建工作</w:t>
      </w:r>
      <w:r w:rsidR="00316FDD" w:rsidRPr="00946A5F">
        <w:rPr>
          <w:rFonts w:hint="eastAsia"/>
        </w:rPr>
        <w:t>。</w:t>
      </w:r>
      <w:r w:rsidR="00D0733F" w:rsidRPr="00946A5F">
        <w:rPr>
          <w:rFonts w:hint="eastAsia"/>
        </w:rPr>
        <w:t>广水市</w:t>
      </w:r>
      <w:r w:rsidR="00316FDD" w:rsidRPr="00946A5F">
        <w:rPr>
          <w:rFonts w:hint="eastAsia"/>
        </w:rPr>
        <w:t>共有</w:t>
      </w:r>
      <w:r w:rsidR="00FD1256" w:rsidRPr="00946A5F">
        <w:rPr>
          <w:rFonts w:hint="eastAsia"/>
        </w:rPr>
        <w:t>401</w:t>
      </w:r>
      <w:r w:rsidR="00316FDD" w:rsidRPr="00946A5F">
        <w:rPr>
          <w:rFonts w:hint="eastAsia"/>
        </w:rPr>
        <w:t>个</w:t>
      </w:r>
      <w:r w:rsidR="00D66C6D" w:rsidRPr="00946A5F">
        <w:rPr>
          <w:rFonts w:hint="eastAsia"/>
        </w:rPr>
        <w:t>村（居）委会</w:t>
      </w:r>
      <w:r w:rsidR="00316FDD" w:rsidRPr="00946A5F">
        <w:rPr>
          <w:rFonts w:hint="eastAsia"/>
        </w:rPr>
        <w:t>，</w:t>
      </w:r>
      <w:r w:rsidR="005B36EF" w:rsidRPr="00946A5F">
        <w:rPr>
          <w:rFonts w:hint="eastAsia"/>
        </w:rPr>
        <w:t>其中</w:t>
      </w:r>
      <w:r w:rsidR="00DA3FCD" w:rsidRPr="00946A5F">
        <w:rPr>
          <w:rFonts w:hint="eastAsia"/>
        </w:rPr>
        <w:t>共</w:t>
      </w:r>
      <w:r w:rsidR="005B36EF" w:rsidRPr="00946A5F">
        <w:rPr>
          <w:rFonts w:hint="eastAsia"/>
        </w:rPr>
        <w:t>有</w:t>
      </w:r>
      <w:r w:rsidR="00DA3FCD" w:rsidRPr="00946A5F">
        <w:rPr>
          <w:rFonts w:hint="eastAsia"/>
        </w:rPr>
        <w:t>28</w:t>
      </w:r>
      <w:r w:rsidR="005B36EF" w:rsidRPr="00946A5F">
        <w:rPr>
          <w:rFonts w:hint="eastAsia"/>
        </w:rPr>
        <w:t>个行政村完成了环境综合整治，</w:t>
      </w:r>
      <w:r w:rsidR="00316FDD" w:rsidRPr="00946A5F">
        <w:rPr>
          <w:rFonts w:hint="eastAsia"/>
        </w:rPr>
        <w:t>故</w:t>
      </w:r>
      <w:r w:rsidR="00316FDD" w:rsidRPr="00946A5F">
        <w:rPr>
          <w:rFonts w:hint="eastAsia"/>
        </w:rPr>
        <w:t>2016</w:t>
      </w:r>
      <w:r w:rsidR="00316FDD" w:rsidRPr="00946A5F">
        <w:rPr>
          <w:rFonts w:hint="eastAsia"/>
        </w:rPr>
        <w:t>年</w:t>
      </w:r>
      <w:r w:rsidR="00D0733F" w:rsidRPr="00946A5F">
        <w:rPr>
          <w:rFonts w:hint="eastAsia"/>
        </w:rPr>
        <w:t>广水市</w:t>
      </w:r>
      <w:r w:rsidR="00316FDD" w:rsidRPr="00946A5F">
        <w:rPr>
          <w:rFonts w:hint="eastAsia"/>
        </w:rPr>
        <w:t>村庄环境综合整治率为</w:t>
      </w:r>
      <w:r w:rsidR="00DA3FCD" w:rsidRPr="00946A5F">
        <w:rPr>
          <w:rFonts w:hint="eastAsia"/>
        </w:rPr>
        <w:t>6.98</w:t>
      </w:r>
      <w:r w:rsidR="00316FDD" w:rsidRPr="00946A5F">
        <w:rPr>
          <w:rFonts w:hint="eastAsia"/>
        </w:rPr>
        <w:t>%</w:t>
      </w:r>
      <w:r w:rsidRPr="00946A5F">
        <w:rPr>
          <w:rFonts w:hint="eastAsia"/>
        </w:rPr>
        <w:t>。</w:t>
      </w:r>
    </w:p>
    <w:p w:rsidR="008D16AD" w:rsidRPr="00946A5F" w:rsidRDefault="008D16AD" w:rsidP="008D16AD">
      <w:pPr>
        <w:ind w:firstLine="560"/>
      </w:pPr>
      <w:r w:rsidRPr="00946A5F">
        <w:rPr>
          <w:rFonts w:hint="eastAsia"/>
        </w:rPr>
        <w:t>（</w:t>
      </w:r>
      <w:r w:rsidRPr="00946A5F">
        <w:rPr>
          <w:rFonts w:hint="eastAsia"/>
        </w:rPr>
        <w:t>3</w:t>
      </w:r>
      <w:r w:rsidRPr="00946A5F">
        <w:rPr>
          <w:rFonts w:hint="eastAsia"/>
        </w:rPr>
        <w:t>）达标评判：</w:t>
      </w:r>
      <w:r w:rsidR="00316FDD" w:rsidRPr="00946A5F">
        <w:rPr>
          <w:rFonts w:hint="eastAsia"/>
        </w:rPr>
        <w:t>国家及省级生态文明建设示范市指标关于村庄环境综合整治率指标要求均为大于等于</w:t>
      </w:r>
      <w:r w:rsidR="00316FDD" w:rsidRPr="00946A5F">
        <w:rPr>
          <w:rFonts w:hint="eastAsia"/>
        </w:rPr>
        <w:t>65%</w:t>
      </w:r>
      <w:r w:rsidR="00316FDD" w:rsidRPr="00946A5F">
        <w:rPr>
          <w:rFonts w:hint="eastAsia"/>
        </w:rPr>
        <w:t>，故</w:t>
      </w:r>
      <w:r w:rsidR="007C7CDF" w:rsidRPr="00946A5F">
        <w:rPr>
          <w:rFonts w:hint="eastAsia"/>
        </w:rPr>
        <w:t>该项指标在国家及省级两个层面</w:t>
      </w:r>
      <w:r w:rsidR="00316FDD" w:rsidRPr="00946A5F">
        <w:rPr>
          <w:rFonts w:hint="eastAsia"/>
        </w:rPr>
        <w:t>均未达标。</w:t>
      </w:r>
    </w:p>
    <w:p w:rsidR="008D16AD" w:rsidRPr="00946A5F" w:rsidRDefault="008D16AD" w:rsidP="008D16AD">
      <w:pPr>
        <w:pStyle w:val="3"/>
      </w:pPr>
      <w:r w:rsidRPr="00946A5F">
        <w:rPr>
          <w:rFonts w:hint="eastAsia"/>
        </w:rPr>
        <w:lastRenderedPageBreak/>
        <w:t>城镇新建绿色建筑比例</w:t>
      </w:r>
    </w:p>
    <w:p w:rsidR="008D16AD" w:rsidRPr="00946A5F" w:rsidRDefault="008D16AD" w:rsidP="008D16AD">
      <w:pPr>
        <w:ind w:firstLine="560"/>
      </w:pPr>
      <w:r w:rsidRPr="00946A5F">
        <w:rPr>
          <w:rFonts w:hint="eastAsia"/>
        </w:rPr>
        <w:t>（</w:t>
      </w:r>
      <w:r w:rsidRPr="00946A5F">
        <w:rPr>
          <w:rFonts w:hint="eastAsia"/>
        </w:rPr>
        <w:t>1</w:t>
      </w:r>
      <w:r w:rsidRPr="00946A5F">
        <w:rPr>
          <w:rFonts w:hint="eastAsia"/>
        </w:rPr>
        <w:t>）指标解释：指行政区达到《绿色建筑评价标准》（</w:t>
      </w:r>
      <w:r w:rsidRPr="00946A5F">
        <w:rPr>
          <w:rFonts w:hint="eastAsia"/>
        </w:rPr>
        <w:t>GB/T50378-2014</w:t>
      </w:r>
      <w:r w:rsidRPr="00946A5F">
        <w:rPr>
          <w:rFonts w:hint="eastAsia"/>
        </w:rPr>
        <w:t>）的城镇新建绿色建筑面积占城镇新建建筑总面积的比例。</w:t>
      </w:r>
    </w:p>
    <w:p w:rsidR="008D16AD" w:rsidRPr="00946A5F" w:rsidRDefault="008D16AD" w:rsidP="008D16AD">
      <w:pPr>
        <w:ind w:firstLine="560"/>
        <w:rPr>
          <w:rFonts w:eastAsia="宋体" w:cs="Times New Roman"/>
          <w:sz w:val="24"/>
          <w:szCs w:val="24"/>
        </w:rPr>
      </w:pPr>
      <w:r w:rsidRPr="00946A5F">
        <w:rPr>
          <w:rFonts w:hint="eastAsia"/>
        </w:rPr>
        <w:t>计算公式：</w:t>
      </w:r>
      <w:r w:rsidRPr="00946A5F">
        <w:rPr>
          <w:rFonts w:eastAsia="宋体" w:cs="Times New Roman"/>
          <w:szCs w:val="28"/>
        </w:rPr>
        <w:t>城镇新建绿色建筑比例</w:t>
      </w:r>
      <w:r w:rsidRPr="00946A5F">
        <w:rPr>
          <w:rFonts w:eastAsia="宋体" w:cs="Times New Roman"/>
          <w:szCs w:val="28"/>
        </w:rPr>
        <w:t>=</w:t>
      </w:r>
      <w:r w:rsidRPr="00946A5F">
        <w:rPr>
          <w:rFonts w:eastAsia="宋体" w:cs="Times New Roman"/>
          <w:kern w:val="0"/>
          <w:position w:val="-26"/>
          <w:szCs w:val="28"/>
        </w:rPr>
        <w:object w:dxaOrig="3225" w:dyaOrig="675">
          <v:shape id="_x0000_i1045" type="#_x0000_t75" style="width:160.3pt;height:34.3pt" o:ole="">
            <v:imagedata r:id="rId71" o:title=""/>
          </v:shape>
          <o:OLEObject Type="Embed" ProgID="Equation.3" ShapeID="_x0000_i1045" DrawAspect="Content" ObjectID="_1634989344" r:id="rId72"/>
        </w:object>
      </w:r>
    </w:p>
    <w:p w:rsidR="008D16AD" w:rsidRPr="00946A5F" w:rsidRDefault="008D16AD" w:rsidP="008D16AD">
      <w:pPr>
        <w:ind w:firstLine="560"/>
      </w:pPr>
      <w:r w:rsidRPr="00946A5F">
        <w:t>（</w:t>
      </w:r>
      <w:r w:rsidRPr="00946A5F">
        <w:rPr>
          <w:rFonts w:hint="eastAsia"/>
        </w:rPr>
        <w:t>2</w:t>
      </w:r>
      <w:r w:rsidRPr="00946A5F">
        <w:t>）</w:t>
      </w:r>
      <w:r w:rsidRPr="00946A5F">
        <w:rPr>
          <w:rFonts w:hint="eastAsia"/>
        </w:rPr>
        <w:t>指标现状：</w:t>
      </w:r>
      <w:r w:rsidR="007C7CDF" w:rsidRPr="00946A5F">
        <w:rPr>
          <w:rFonts w:hint="eastAsia"/>
        </w:rPr>
        <w:t>根据</w:t>
      </w:r>
      <w:r w:rsidR="00D0733F" w:rsidRPr="00946A5F">
        <w:rPr>
          <w:rFonts w:hint="eastAsia"/>
        </w:rPr>
        <w:t>广水市</w:t>
      </w:r>
      <w:r w:rsidR="007C7CDF" w:rsidRPr="00946A5F">
        <w:rPr>
          <w:rFonts w:hint="eastAsia"/>
        </w:rPr>
        <w:t>住建局提供资料，</w:t>
      </w:r>
      <w:r w:rsidR="007C7CDF" w:rsidRPr="00946A5F">
        <w:rPr>
          <w:rFonts w:hint="eastAsia"/>
        </w:rPr>
        <w:t>2016</w:t>
      </w:r>
      <w:r w:rsidR="007C7CDF" w:rsidRPr="00946A5F">
        <w:rPr>
          <w:rFonts w:hint="eastAsia"/>
        </w:rPr>
        <w:t>年</w:t>
      </w:r>
      <w:r w:rsidR="00D0733F" w:rsidRPr="00946A5F">
        <w:rPr>
          <w:rFonts w:hint="eastAsia"/>
        </w:rPr>
        <w:t>广水市</w:t>
      </w:r>
      <w:r w:rsidR="007C7CDF" w:rsidRPr="00946A5F">
        <w:rPr>
          <w:rFonts w:hint="eastAsia"/>
        </w:rPr>
        <w:t>城镇新建绿色建筑比例为</w:t>
      </w:r>
      <w:r w:rsidR="006B1E49" w:rsidRPr="00946A5F">
        <w:rPr>
          <w:rFonts w:hint="eastAsia"/>
        </w:rPr>
        <w:t>3</w:t>
      </w:r>
      <w:r w:rsidR="00271258" w:rsidRPr="00946A5F">
        <w:rPr>
          <w:rFonts w:hint="eastAsia"/>
        </w:rPr>
        <w:t>0</w:t>
      </w:r>
      <w:r w:rsidR="007C7CDF" w:rsidRPr="00946A5F">
        <w:rPr>
          <w:rFonts w:hint="eastAsia"/>
        </w:rPr>
        <w:t>%</w:t>
      </w:r>
      <w:r w:rsidRPr="00946A5F">
        <w:rPr>
          <w:rFonts w:hint="eastAsia"/>
        </w:rPr>
        <w:t>。</w:t>
      </w:r>
    </w:p>
    <w:p w:rsidR="008D16AD" w:rsidRPr="00946A5F" w:rsidRDefault="008D16AD" w:rsidP="008D16AD">
      <w:pPr>
        <w:ind w:firstLine="560"/>
      </w:pPr>
      <w:r w:rsidRPr="00946A5F">
        <w:rPr>
          <w:rFonts w:hint="eastAsia"/>
        </w:rPr>
        <w:t>（</w:t>
      </w:r>
      <w:r w:rsidRPr="00946A5F">
        <w:rPr>
          <w:rFonts w:hint="eastAsia"/>
        </w:rPr>
        <w:t>3</w:t>
      </w:r>
      <w:r w:rsidRPr="00946A5F">
        <w:rPr>
          <w:rFonts w:hint="eastAsia"/>
        </w:rPr>
        <w:t>）达标评判：</w:t>
      </w:r>
      <w:r w:rsidR="007C7CDF" w:rsidRPr="00946A5F">
        <w:rPr>
          <w:rFonts w:hint="eastAsia"/>
        </w:rPr>
        <w:t>省级生态文明建设示范市指标中关于城镇新建绿色建筑比例的要求是达到</w:t>
      </w:r>
      <w:r w:rsidR="007C7CDF" w:rsidRPr="00946A5F">
        <w:rPr>
          <w:rFonts w:hint="eastAsia"/>
        </w:rPr>
        <w:t>30%</w:t>
      </w:r>
      <w:r w:rsidR="007C7CDF" w:rsidRPr="00946A5F">
        <w:rPr>
          <w:rFonts w:hint="eastAsia"/>
        </w:rPr>
        <w:t>以上，国家生态文明建设示范市指标要求是达到</w:t>
      </w:r>
      <w:r w:rsidR="007C7CDF" w:rsidRPr="00946A5F">
        <w:rPr>
          <w:rFonts w:hint="eastAsia"/>
        </w:rPr>
        <w:t>40%</w:t>
      </w:r>
      <w:r w:rsidR="007C7CDF" w:rsidRPr="00946A5F">
        <w:rPr>
          <w:rFonts w:hint="eastAsia"/>
        </w:rPr>
        <w:t>以上，</w:t>
      </w:r>
      <w:r w:rsidR="006B1E49" w:rsidRPr="00946A5F">
        <w:rPr>
          <w:rFonts w:hint="eastAsia"/>
        </w:rPr>
        <w:t>故该项指标</w:t>
      </w:r>
      <w:r w:rsidR="006B1E49" w:rsidRPr="00946A5F">
        <w:rPr>
          <w:rFonts w:hint="eastAsia"/>
          <w:b/>
        </w:rPr>
        <w:t>达到省级标准，未达到国家标准</w:t>
      </w:r>
      <w:r w:rsidRPr="00946A5F">
        <w:rPr>
          <w:rFonts w:hint="eastAsia"/>
        </w:rPr>
        <w:t>。</w:t>
      </w:r>
    </w:p>
    <w:p w:rsidR="008D16AD" w:rsidRPr="00946A5F" w:rsidRDefault="008D16AD" w:rsidP="008D16AD">
      <w:pPr>
        <w:pStyle w:val="3"/>
      </w:pPr>
      <w:r w:rsidRPr="00946A5F">
        <w:rPr>
          <w:rFonts w:hint="eastAsia"/>
        </w:rPr>
        <w:t>公众绿色出行率</w:t>
      </w:r>
    </w:p>
    <w:p w:rsidR="008D16AD" w:rsidRPr="00946A5F" w:rsidRDefault="008D16AD" w:rsidP="008D16AD">
      <w:pPr>
        <w:ind w:firstLine="560"/>
      </w:pPr>
      <w:r w:rsidRPr="00946A5F">
        <w:rPr>
          <w:rFonts w:hint="eastAsia"/>
        </w:rPr>
        <w:t>（</w:t>
      </w:r>
      <w:r w:rsidRPr="00946A5F">
        <w:rPr>
          <w:rFonts w:hint="eastAsia"/>
        </w:rPr>
        <w:t>1</w:t>
      </w:r>
      <w:r w:rsidRPr="00946A5F">
        <w:rPr>
          <w:rFonts w:hint="eastAsia"/>
        </w:rPr>
        <w:t>）指标解释：指行政区使用公共交通（公共汽车、轨道交通、班车、城市轮渡等）、自行车、步行等绿色方式出行的人次占交通出行总人次的比例。</w:t>
      </w:r>
    </w:p>
    <w:p w:rsidR="008D16AD" w:rsidRPr="00946A5F" w:rsidRDefault="008D16AD" w:rsidP="008D16AD">
      <w:pPr>
        <w:ind w:firstLine="560"/>
        <w:rPr>
          <w:rFonts w:eastAsia="宋体" w:cs="Times New Roman"/>
          <w:sz w:val="24"/>
          <w:szCs w:val="24"/>
        </w:rPr>
      </w:pPr>
      <w:r w:rsidRPr="00946A5F">
        <w:rPr>
          <w:rFonts w:eastAsia="宋体" w:cs="Times New Roman"/>
          <w:szCs w:val="28"/>
        </w:rPr>
        <w:t>计算公式：公众绿色出行率</w:t>
      </w:r>
      <w:r w:rsidRPr="00946A5F">
        <w:rPr>
          <w:rFonts w:eastAsia="宋体" w:cs="Times New Roman"/>
          <w:szCs w:val="28"/>
        </w:rPr>
        <w:t>=</w:t>
      </w:r>
      <w:r w:rsidRPr="00946A5F">
        <w:rPr>
          <w:rFonts w:eastAsia="宋体" w:cs="Times New Roman"/>
          <w:kern w:val="0"/>
          <w:position w:val="-26"/>
          <w:szCs w:val="28"/>
        </w:rPr>
        <w:object w:dxaOrig="2970" w:dyaOrig="675">
          <v:shape id="_x0000_i1046" type="#_x0000_t75" style="width:150pt;height:34.3pt" o:ole="">
            <v:imagedata r:id="rId73" o:title=""/>
          </v:shape>
          <o:OLEObject Type="Embed" ProgID="Equation.3" ShapeID="_x0000_i1046" DrawAspect="Content" ObjectID="_1634989345" r:id="rId74"/>
        </w:object>
      </w:r>
    </w:p>
    <w:p w:rsidR="008D16AD" w:rsidRPr="00946A5F" w:rsidRDefault="008D16AD" w:rsidP="008D16AD">
      <w:pPr>
        <w:ind w:firstLine="560"/>
      </w:pPr>
      <w:r w:rsidRPr="00946A5F">
        <w:rPr>
          <w:rFonts w:hint="eastAsia"/>
        </w:rPr>
        <w:t>（</w:t>
      </w:r>
      <w:r w:rsidRPr="00946A5F">
        <w:rPr>
          <w:rFonts w:hint="eastAsia"/>
        </w:rPr>
        <w:t>2</w:t>
      </w:r>
      <w:r w:rsidRPr="00946A5F">
        <w:rPr>
          <w:rFonts w:hint="eastAsia"/>
        </w:rPr>
        <w:t>）指标现状：</w:t>
      </w:r>
      <w:r w:rsidR="007C7CDF" w:rsidRPr="00946A5F">
        <w:rPr>
          <w:rFonts w:hint="eastAsia"/>
        </w:rPr>
        <w:t>根据抽样调查可知，</w:t>
      </w:r>
      <w:r w:rsidR="007C7CDF" w:rsidRPr="00946A5F">
        <w:rPr>
          <w:rFonts w:hint="eastAsia"/>
        </w:rPr>
        <w:t>201</w:t>
      </w:r>
      <w:r w:rsidR="006B1E49" w:rsidRPr="00946A5F">
        <w:rPr>
          <w:rFonts w:hint="eastAsia"/>
        </w:rPr>
        <w:t>7</w:t>
      </w:r>
      <w:r w:rsidR="007C7CDF" w:rsidRPr="00946A5F">
        <w:rPr>
          <w:rFonts w:hint="eastAsia"/>
        </w:rPr>
        <w:t>年</w:t>
      </w:r>
      <w:r w:rsidR="00D0733F" w:rsidRPr="00946A5F">
        <w:rPr>
          <w:rFonts w:hint="eastAsia"/>
        </w:rPr>
        <w:t>广水市</w:t>
      </w:r>
      <w:r w:rsidR="007C7CDF" w:rsidRPr="00946A5F">
        <w:rPr>
          <w:rFonts w:hint="eastAsia"/>
        </w:rPr>
        <w:t>公众绿色出行率约为</w:t>
      </w:r>
      <w:r w:rsidR="007C7CDF" w:rsidRPr="00946A5F">
        <w:rPr>
          <w:rFonts w:hint="eastAsia"/>
        </w:rPr>
        <w:t>7</w:t>
      </w:r>
      <w:r w:rsidR="00DA3FCD" w:rsidRPr="00946A5F">
        <w:rPr>
          <w:rFonts w:hint="eastAsia"/>
        </w:rPr>
        <w:t>5</w:t>
      </w:r>
      <w:r w:rsidR="007C7CDF" w:rsidRPr="00946A5F">
        <w:rPr>
          <w:rFonts w:hint="eastAsia"/>
        </w:rPr>
        <w:t>%</w:t>
      </w:r>
      <w:r w:rsidRPr="00946A5F">
        <w:rPr>
          <w:rFonts w:hint="eastAsia"/>
        </w:rPr>
        <w:t>。</w:t>
      </w:r>
    </w:p>
    <w:p w:rsidR="008D16AD" w:rsidRPr="00946A5F" w:rsidRDefault="008D16AD" w:rsidP="008D16AD">
      <w:pPr>
        <w:ind w:firstLine="560"/>
      </w:pPr>
      <w:r w:rsidRPr="00946A5F">
        <w:rPr>
          <w:rFonts w:hint="eastAsia"/>
        </w:rPr>
        <w:t>（</w:t>
      </w:r>
      <w:r w:rsidRPr="00946A5F">
        <w:rPr>
          <w:rFonts w:hint="eastAsia"/>
        </w:rPr>
        <w:t>3</w:t>
      </w:r>
      <w:r w:rsidRPr="00946A5F">
        <w:rPr>
          <w:rFonts w:hint="eastAsia"/>
        </w:rPr>
        <w:t>）达标评判：</w:t>
      </w:r>
      <w:r w:rsidR="007C7CDF" w:rsidRPr="00946A5F">
        <w:rPr>
          <w:rFonts w:hint="eastAsia"/>
        </w:rPr>
        <w:t>省级生态文明建设示范市指标中关于公众绿色出行率的要求是达到</w:t>
      </w:r>
      <w:r w:rsidR="007C7CDF" w:rsidRPr="00946A5F">
        <w:rPr>
          <w:rFonts w:hint="eastAsia"/>
        </w:rPr>
        <w:t>40%</w:t>
      </w:r>
      <w:r w:rsidR="007C7CDF" w:rsidRPr="00946A5F">
        <w:rPr>
          <w:rFonts w:hint="eastAsia"/>
        </w:rPr>
        <w:t>以上，国家生态文明建设示范市指标要求是达到</w:t>
      </w:r>
      <w:r w:rsidR="007C7CDF" w:rsidRPr="00946A5F">
        <w:rPr>
          <w:rFonts w:hint="eastAsia"/>
        </w:rPr>
        <w:t>50%</w:t>
      </w:r>
      <w:r w:rsidR="007C7CDF" w:rsidRPr="00946A5F">
        <w:rPr>
          <w:rFonts w:hint="eastAsia"/>
        </w:rPr>
        <w:t>以上，故该项指标在国家及省级两个层面均达标。</w:t>
      </w:r>
    </w:p>
    <w:p w:rsidR="008D16AD" w:rsidRPr="00946A5F" w:rsidRDefault="008D16AD" w:rsidP="008D16AD">
      <w:pPr>
        <w:pStyle w:val="3"/>
      </w:pPr>
      <w:r w:rsidRPr="00946A5F">
        <w:rPr>
          <w:rFonts w:hint="eastAsia"/>
        </w:rPr>
        <w:t>节能、节水器具普及率</w:t>
      </w:r>
    </w:p>
    <w:p w:rsidR="008D16AD" w:rsidRPr="00946A5F" w:rsidRDefault="008D16AD" w:rsidP="008D16AD">
      <w:pPr>
        <w:ind w:firstLine="560"/>
      </w:pPr>
      <w:r w:rsidRPr="00946A5F">
        <w:rPr>
          <w:rFonts w:hint="eastAsia"/>
        </w:rPr>
        <w:t>（</w:t>
      </w:r>
      <w:r w:rsidRPr="00946A5F">
        <w:rPr>
          <w:rFonts w:hint="eastAsia"/>
        </w:rPr>
        <w:t>1</w:t>
      </w:r>
      <w:r w:rsidRPr="00946A5F">
        <w:rPr>
          <w:rFonts w:hint="eastAsia"/>
        </w:rPr>
        <w:t>）指标解释：指行政区通过认证的节能、节水器具销售数量占同类用电、用水器具销售总数量的比例。</w:t>
      </w:r>
    </w:p>
    <w:p w:rsidR="008D16AD" w:rsidRPr="00946A5F" w:rsidRDefault="008D16AD" w:rsidP="008D16AD">
      <w:pPr>
        <w:ind w:firstLine="560"/>
        <w:rPr>
          <w:rFonts w:eastAsia="宋体" w:cs="Times New Roman"/>
          <w:sz w:val="24"/>
          <w:szCs w:val="24"/>
        </w:rPr>
      </w:pPr>
      <w:r w:rsidRPr="00946A5F">
        <w:rPr>
          <w:rFonts w:hint="eastAsia"/>
        </w:rPr>
        <w:t>计算公式：</w:t>
      </w:r>
      <w:r w:rsidRPr="00946A5F">
        <w:rPr>
          <w:rFonts w:eastAsia="宋体" w:cs="Times New Roman"/>
          <w:szCs w:val="28"/>
        </w:rPr>
        <w:t>节能、节水器具普及率</w:t>
      </w:r>
      <w:r w:rsidRPr="00946A5F">
        <w:rPr>
          <w:rFonts w:eastAsia="宋体" w:cs="Times New Roman"/>
          <w:szCs w:val="28"/>
        </w:rPr>
        <w:t>=</w:t>
      </w:r>
      <w:r w:rsidRPr="00946A5F">
        <w:rPr>
          <w:rFonts w:eastAsia="宋体" w:cs="Times New Roman"/>
          <w:kern w:val="0"/>
          <w:position w:val="-26"/>
          <w:szCs w:val="28"/>
        </w:rPr>
        <w:object w:dxaOrig="4650" w:dyaOrig="675">
          <v:shape id="_x0000_i1047" type="#_x0000_t75" style="width:233.15pt;height:34.3pt" o:ole="">
            <v:imagedata r:id="rId75" o:title=""/>
          </v:shape>
          <o:OLEObject Type="Embed" ProgID="Equation.3" ShapeID="_x0000_i1047" DrawAspect="Content" ObjectID="_1634989346" r:id="rId76"/>
        </w:object>
      </w:r>
    </w:p>
    <w:p w:rsidR="008D16AD" w:rsidRPr="00946A5F" w:rsidRDefault="008D16AD" w:rsidP="008D16AD">
      <w:pPr>
        <w:ind w:firstLine="560"/>
      </w:pPr>
      <w:r w:rsidRPr="00946A5F">
        <w:rPr>
          <w:rFonts w:hint="eastAsia"/>
        </w:rPr>
        <w:t>（</w:t>
      </w:r>
      <w:r w:rsidRPr="00946A5F">
        <w:rPr>
          <w:rFonts w:hint="eastAsia"/>
        </w:rPr>
        <w:t>2</w:t>
      </w:r>
      <w:r w:rsidRPr="00946A5F">
        <w:rPr>
          <w:rFonts w:hint="eastAsia"/>
        </w:rPr>
        <w:t>）指标现状：</w:t>
      </w:r>
      <w:r w:rsidR="007C7CDF" w:rsidRPr="00946A5F">
        <w:rPr>
          <w:rFonts w:hint="eastAsia"/>
        </w:rPr>
        <w:t>根据现场调查可知，</w:t>
      </w:r>
      <w:r w:rsidR="007C7CDF" w:rsidRPr="00946A5F">
        <w:rPr>
          <w:rFonts w:hint="eastAsia"/>
        </w:rPr>
        <w:t>201</w:t>
      </w:r>
      <w:r w:rsidR="006B1E49" w:rsidRPr="00946A5F">
        <w:rPr>
          <w:rFonts w:hint="eastAsia"/>
        </w:rPr>
        <w:t>7</w:t>
      </w:r>
      <w:r w:rsidR="007C7CDF" w:rsidRPr="00946A5F">
        <w:rPr>
          <w:rFonts w:hint="eastAsia"/>
        </w:rPr>
        <w:t>年</w:t>
      </w:r>
      <w:r w:rsidR="00D0733F" w:rsidRPr="00946A5F">
        <w:rPr>
          <w:rFonts w:hint="eastAsia"/>
        </w:rPr>
        <w:t>广水市</w:t>
      </w:r>
      <w:r w:rsidR="007C7CDF" w:rsidRPr="00946A5F">
        <w:rPr>
          <w:rFonts w:hint="eastAsia"/>
        </w:rPr>
        <w:t>节能、节水器具普及率约为</w:t>
      </w:r>
      <w:r w:rsidR="00DA3FCD" w:rsidRPr="00946A5F">
        <w:rPr>
          <w:rFonts w:hint="eastAsia"/>
        </w:rPr>
        <w:t>4</w:t>
      </w:r>
      <w:r w:rsidR="007C7CDF" w:rsidRPr="00946A5F">
        <w:rPr>
          <w:rFonts w:hint="eastAsia"/>
        </w:rPr>
        <w:t>0%</w:t>
      </w:r>
      <w:r w:rsidRPr="00946A5F">
        <w:rPr>
          <w:rFonts w:hint="eastAsia"/>
        </w:rPr>
        <w:t>。</w:t>
      </w:r>
    </w:p>
    <w:p w:rsidR="008D16AD" w:rsidRPr="00946A5F" w:rsidRDefault="008D16AD" w:rsidP="008D16AD">
      <w:pPr>
        <w:ind w:firstLine="560"/>
      </w:pPr>
      <w:r w:rsidRPr="00946A5F">
        <w:rPr>
          <w:rFonts w:hint="eastAsia"/>
        </w:rPr>
        <w:lastRenderedPageBreak/>
        <w:t>（</w:t>
      </w:r>
      <w:r w:rsidRPr="00946A5F">
        <w:rPr>
          <w:rFonts w:hint="eastAsia"/>
        </w:rPr>
        <w:t>3</w:t>
      </w:r>
      <w:r w:rsidRPr="00946A5F">
        <w:rPr>
          <w:rFonts w:hint="eastAsia"/>
        </w:rPr>
        <w:t>）达标评判：</w:t>
      </w:r>
      <w:r w:rsidR="007C7CDF" w:rsidRPr="00946A5F">
        <w:rPr>
          <w:rFonts w:hint="eastAsia"/>
        </w:rPr>
        <w:t>省级生态文明建设示范市指标中关于节能、节水器具普及率的要求是达到</w:t>
      </w:r>
      <w:r w:rsidR="007C7CDF" w:rsidRPr="00946A5F">
        <w:rPr>
          <w:rFonts w:hint="eastAsia"/>
        </w:rPr>
        <w:t>60%</w:t>
      </w:r>
      <w:r w:rsidR="007C7CDF" w:rsidRPr="00946A5F">
        <w:rPr>
          <w:rFonts w:hint="eastAsia"/>
        </w:rPr>
        <w:t>以上，国家生态文明建设示范市指标要求是达到</w:t>
      </w:r>
      <w:r w:rsidR="007C7CDF" w:rsidRPr="00946A5F">
        <w:rPr>
          <w:rFonts w:hint="eastAsia"/>
        </w:rPr>
        <w:t>70%</w:t>
      </w:r>
      <w:r w:rsidR="007C7CDF" w:rsidRPr="00946A5F">
        <w:rPr>
          <w:rFonts w:hint="eastAsia"/>
        </w:rPr>
        <w:t>以上，故该项指标在国家及省级两个层面均未达标</w:t>
      </w:r>
      <w:r w:rsidRPr="00946A5F">
        <w:rPr>
          <w:rFonts w:hint="eastAsia"/>
        </w:rPr>
        <w:t>。</w:t>
      </w:r>
    </w:p>
    <w:p w:rsidR="008D16AD" w:rsidRPr="00946A5F" w:rsidRDefault="008D16AD" w:rsidP="008D16AD">
      <w:pPr>
        <w:pStyle w:val="3"/>
      </w:pPr>
      <w:r w:rsidRPr="00946A5F">
        <w:rPr>
          <w:rFonts w:hint="eastAsia"/>
        </w:rPr>
        <w:t>政府绿色采购比例</w:t>
      </w:r>
    </w:p>
    <w:p w:rsidR="008D16AD" w:rsidRPr="00946A5F" w:rsidRDefault="008D16AD" w:rsidP="008D16AD">
      <w:pPr>
        <w:ind w:firstLine="560"/>
      </w:pPr>
      <w:r w:rsidRPr="00946A5F">
        <w:rPr>
          <w:rFonts w:hint="eastAsia"/>
        </w:rPr>
        <w:t>（</w:t>
      </w:r>
      <w:r w:rsidRPr="00946A5F">
        <w:rPr>
          <w:rFonts w:hint="eastAsia"/>
        </w:rPr>
        <w:t>1</w:t>
      </w:r>
      <w:r w:rsidRPr="00946A5F">
        <w:rPr>
          <w:rFonts w:hint="eastAsia"/>
        </w:rPr>
        <w:t>）指标解释：指行政区政府采购有利于绿色、循环和低碳发展的产品规模占同类产品政府采购规模的比例。</w:t>
      </w:r>
    </w:p>
    <w:p w:rsidR="008D16AD" w:rsidRPr="00946A5F" w:rsidRDefault="008D16AD" w:rsidP="008D16AD">
      <w:pPr>
        <w:adjustRightInd/>
        <w:snapToGrid/>
        <w:ind w:firstLine="560"/>
        <w:rPr>
          <w:rFonts w:eastAsia="宋体" w:cs="Times New Roman"/>
          <w:szCs w:val="28"/>
        </w:rPr>
      </w:pPr>
      <w:r w:rsidRPr="00946A5F">
        <w:rPr>
          <w:rFonts w:eastAsia="宋体" w:cs="Times New Roman"/>
          <w:szCs w:val="28"/>
        </w:rPr>
        <w:t>计算公式：政府绿色采购比例</w:t>
      </w:r>
      <w:r w:rsidRPr="00946A5F">
        <w:rPr>
          <w:rFonts w:eastAsia="宋体" w:cs="Times New Roman"/>
          <w:szCs w:val="28"/>
        </w:rPr>
        <w:t>=</w:t>
      </w:r>
      <w:r w:rsidRPr="00946A5F">
        <w:rPr>
          <w:rFonts w:eastAsia="宋体" w:cs="Times New Roman"/>
          <w:kern w:val="0"/>
          <w:position w:val="-26"/>
          <w:szCs w:val="28"/>
        </w:rPr>
        <w:object w:dxaOrig="3195" w:dyaOrig="675">
          <v:shape id="_x0000_i1048" type="#_x0000_t75" style="width:161.15pt;height:34.3pt" o:ole="">
            <v:imagedata r:id="rId77" o:title=""/>
          </v:shape>
          <o:OLEObject Type="Embed" ProgID="Equation.3" ShapeID="_x0000_i1048" DrawAspect="Content" ObjectID="_1634989347" r:id="rId78"/>
        </w:object>
      </w:r>
    </w:p>
    <w:p w:rsidR="008D16AD" w:rsidRPr="00946A5F" w:rsidRDefault="008D16AD" w:rsidP="008D16AD">
      <w:pPr>
        <w:ind w:firstLine="560"/>
      </w:pPr>
      <w:r w:rsidRPr="00946A5F">
        <w:rPr>
          <w:rFonts w:hint="eastAsia"/>
        </w:rPr>
        <w:t>（</w:t>
      </w:r>
      <w:r w:rsidRPr="00946A5F">
        <w:rPr>
          <w:rFonts w:hint="eastAsia"/>
        </w:rPr>
        <w:t>2</w:t>
      </w:r>
      <w:r w:rsidRPr="00946A5F">
        <w:rPr>
          <w:rFonts w:hint="eastAsia"/>
        </w:rPr>
        <w:t>）指标现状：</w:t>
      </w:r>
      <w:r w:rsidR="00316FDD" w:rsidRPr="00946A5F">
        <w:rPr>
          <w:rFonts w:hint="eastAsia"/>
        </w:rPr>
        <w:t>根据</w:t>
      </w:r>
      <w:r w:rsidR="00D0733F" w:rsidRPr="00946A5F">
        <w:rPr>
          <w:rFonts w:hint="eastAsia"/>
        </w:rPr>
        <w:t>广水市</w:t>
      </w:r>
      <w:r w:rsidR="00316FDD" w:rsidRPr="00946A5F">
        <w:rPr>
          <w:rFonts w:hint="eastAsia"/>
        </w:rPr>
        <w:t>财政局提供资料，</w:t>
      </w:r>
      <w:r w:rsidR="00316FDD" w:rsidRPr="00946A5F">
        <w:rPr>
          <w:rFonts w:hint="eastAsia"/>
        </w:rPr>
        <w:t>201</w:t>
      </w:r>
      <w:r w:rsidR="006B1E49" w:rsidRPr="00946A5F">
        <w:rPr>
          <w:rFonts w:hint="eastAsia"/>
        </w:rPr>
        <w:t>7</w:t>
      </w:r>
      <w:r w:rsidR="00316FDD" w:rsidRPr="00946A5F">
        <w:rPr>
          <w:rFonts w:hint="eastAsia"/>
        </w:rPr>
        <w:t>年</w:t>
      </w:r>
      <w:r w:rsidR="00D0733F" w:rsidRPr="00946A5F">
        <w:rPr>
          <w:rFonts w:hint="eastAsia"/>
        </w:rPr>
        <w:t>广水市</w:t>
      </w:r>
      <w:r w:rsidR="00271258" w:rsidRPr="00946A5F">
        <w:rPr>
          <w:rFonts w:hint="eastAsia"/>
        </w:rPr>
        <w:t>政府绿色采购比例为</w:t>
      </w:r>
      <w:r w:rsidR="002D5EC9" w:rsidRPr="00946A5F">
        <w:rPr>
          <w:rFonts w:hint="eastAsia"/>
        </w:rPr>
        <w:t>85</w:t>
      </w:r>
      <w:r w:rsidR="00271258" w:rsidRPr="00946A5F">
        <w:rPr>
          <w:rFonts w:hint="eastAsia"/>
        </w:rPr>
        <w:t>%</w:t>
      </w:r>
      <w:r w:rsidR="00316FDD" w:rsidRPr="00946A5F">
        <w:rPr>
          <w:rFonts w:hint="eastAsia"/>
        </w:rPr>
        <w:t>。</w:t>
      </w:r>
    </w:p>
    <w:p w:rsidR="008D16AD" w:rsidRPr="00946A5F" w:rsidRDefault="008D16AD" w:rsidP="008D16AD">
      <w:pPr>
        <w:ind w:firstLine="560"/>
      </w:pPr>
      <w:r w:rsidRPr="00946A5F">
        <w:rPr>
          <w:rFonts w:hint="eastAsia"/>
        </w:rPr>
        <w:t>（</w:t>
      </w:r>
      <w:r w:rsidRPr="00946A5F">
        <w:rPr>
          <w:rFonts w:hint="eastAsia"/>
        </w:rPr>
        <w:t>3</w:t>
      </w:r>
      <w:r w:rsidRPr="00946A5F">
        <w:rPr>
          <w:rFonts w:hint="eastAsia"/>
        </w:rPr>
        <w:t>）达标评判：</w:t>
      </w:r>
      <w:r w:rsidR="00316FDD" w:rsidRPr="00946A5F">
        <w:rPr>
          <w:rFonts w:hint="eastAsia"/>
        </w:rPr>
        <w:t>国家及省级生态文明建设示范市指标关于政府绿色采购比例指标要求均为大于等于</w:t>
      </w:r>
      <w:r w:rsidR="00316FDD" w:rsidRPr="00946A5F">
        <w:rPr>
          <w:rFonts w:hint="eastAsia"/>
        </w:rPr>
        <w:t>80%</w:t>
      </w:r>
      <w:r w:rsidR="00316FDD" w:rsidRPr="00946A5F">
        <w:rPr>
          <w:rFonts w:hint="eastAsia"/>
        </w:rPr>
        <w:t>，故</w:t>
      </w:r>
      <w:r w:rsidR="007C7CDF" w:rsidRPr="00946A5F">
        <w:rPr>
          <w:rFonts w:hint="eastAsia"/>
        </w:rPr>
        <w:t>该项指标在国家及省级两个层面</w:t>
      </w:r>
      <w:r w:rsidR="00316FDD" w:rsidRPr="00946A5F">
        <w:rPr>
          <w:rFonts w:hint="eastAsia"/>
        </w:rPr>
        <w:t>均达标</w:t>
      </w:r>
      <w:r w:rsidRPr="00946A5F">
        <w:rPr>
          <w:rFonts w:hint="eastAsia"/>
        </w:rPr>
        <w:t>。</w:t>
      </w:r>
    </w:p>
    <w:p w:rsidR="008D16AD" w:rsidRPr="00946A5F" w:rsidRDefault="008D16AD" w:rsidP="008D16AD">
      <w:pPr>
        <w:pStyle w:val="3"/>
      </w:pPr>
      <w:r w:rsidRPr="00946A5F">
        <w:rPr>
          <w:rFonts w:hint="eastAsia"/>
        </w:rPr>
        <w:t>生态文明建设规划</w:t>
      </w:r>
    </w:p>
    <w:p w:rsidR="008D16AD" w:rsidRPr="00946A5F" w:rsidRDefault="008D16AD" w:rsidP="008D16AD">
      <w:pPr>
        <w:ind w:firstLine="560"/>
      </w:pPr>
      <w:r w:rsidRPr="00946A5F">
        <w:rPr>
          <w:rFonts w:hint="eastAsia"/>
        </w:rPr>
        <w:t>（</w:t>
      </w:r>
      <w:r w:rsidRPr="00946A5F">
        <w:rPr>
          <w:rFonts w:hint="eastAsia"/>
        </w:rPr>
        <w:t>1</w:t>
      </w:r>
      <w:r w:rsidRPr="00946A5F">
        <w:rPr>
          <w:rFonts w:hint="eastAsia"/>
        </w:rPr>
        <w:t>）指标解释：指地方政府组织编制的具有自身特色的省级生态文明建设示范市（市、区）规划。要求规划通过省级环境保护部门组织的专家论证后，由当地政府提请同级人大审议通过后颁布实施。规划文本和批准实施的文件报环境保护部备案。制定了规划实施方案，规划的重点任务和工程项目落实到各相关部门。规划实施年限达</w:t>
      </w:r>
      <w:r w:rsidRPr="00946A5F">
        <w:rPr>
          <w:rFonts w:hint="eastAsia"/>
        </w:rPr>
        <w:t>2</w:t>
      </w:r>
      <w:r w:rsidRPr="00946A5F">
        <w:rPr>
          <w:rFonts w:hint="eastAsia"/>
        </w:rPr>
        <w:t>年以上。完成了规划实施情况评估，规划重点工程完成率达到</w:t>
      </w:r>
      <w:r w:rsidRPr="00946A5F">
        <w:rPr>
          <w:rFonts w:hint="eastAsia"/>
        </w:rPr>
        <w:t>80%</w:t>
      </w:r>
      <w:r w:rsidRPr="00946A5F">
        <w:rPr>
          <w:rFonts w:hint="eastAsia"/>
        </w:rPr>
        <w:t>以上。</w:t>
      </w:r>
    </w:p>
    <w:p w:rsidR="008D16AD" w:rsidRPr="00946A5F" w:rsidRDefault="008D16AD" w:rsidP="008D16AD">
      <w:pPr>
        <w:ind w:firstLine="560"/>
      </w:pPr>
      <w:r w:rsidRPr="00946A5F">
        <w:rPr>
          <w:rFonts w:hint="eastAsia"/>
        </w:rPr>
        <w:t>（</w:t>
      </w:r>
      <w:r w:rsidRPr="00946A5F">
        <w:rPr>
          <w:rFonts w:hint="eastAsia"/>
        </w:rPr>
        <w:t>2</w:t>
      </w:r>
      <w:r w:rsidRPr="00946A5F">
        <w:rPr>
          <w:rFonts w:hint="eastAsia"/>
        </w:rPr>
        <w:t>）指标现状：</w:t>
      </w:r>
      <w:r w:rsidR="00D0733F" w:rsidRPr="00946A5F">
        <w:rPr>
          <w:rFonts w:hint="eastAsia"/>
        </w:rPr>
        <w:t>广水市</w:t>
      </w:r>
      <w:r w:rsidRPr="00946A5F">
        <w:rPr>
          <w:rFonts w:hint="eastAsia"/>
        </w:rPr>
        <w:t>创建生态文明建设示范市规划正处在编制阶段。</w:t>
      </w:r>
    </w:p>
    <w:p w:rsidR="008D16AD" w:rsidRPr="00946A5F" w:rsidRDefault="008D16AD" w:rsidP="008D16AD">
      <w:pPr>
        <w:ind w:firstLine="560"/>
      </w:pPr>
      <w:r w:rsidRPr="00946A5F">
        <w:rPr>
          <w:rFonts w:hint="eastAsia"/>
        </w:rPr>
        <w:t>（</w:t>
      </w:r>
      <w:r w:rsidRPr="00946A5F">
        <w:rPr>
          <w:rFonts w:hint="eastAsia"/>
        </w:rPr>
        <w:t>3</w:t>
      </w:r>
      <w:r w:rsidRPr="00946A5F">
        <w:rPr>
          <w:rFonts w:hint="eastAsia"/>
        </w:rPr>
        <w:t>）达标评判：国家及省级生态文明建设示范市指标中有要求制定实施生态文明建设规划，但</w:t>
      </w:r>
      <w:r w:rsidR="00D0733F" w:rsidRPr="00946A5F">
        <w:rPr>
          <w:rFonts w:hint="eastAsia"/>
        </w:rPr>
        <w:t>广水市</w:t>
      </w:r>
      <w:r w:rsidRPr="00946A5F">
        <w:rPr>
          <w:rFonts w:hint="eastAsia"/>
        </w:rPr>
        <w:t>相关规划工作正在进行中，并未完成，故</w:t>
      </w:r>
      <w:r w:rsidR="007C7CDF" w:rsidRPr="00946A5F">
        <w:rPr>
          <w:rFonts w:hint="eastAsia"/>
        </w:rPr>
        <w:t>该项指标在国家及省级两个层面</w:t>
      </w:r>
      <w:r w:rsidRPr="00946A5F">
        <w:rPr>
          <w:rFonts w:hint="eastAsia"/>
        </w:rPr>
        <w:t>均未达标。</w:t>
      </w:r>
    </w:p>
    <w:p w:rsidR="008D16AD" w:rsidRPr="00946A5F" w:rsidRDefault="008D16AD" w:rsidP="008D16AD">
      <w:pPr>
        <w:pStyle w:val="3"/>
      </w:pPr>
      <w:r w:rsidRPr="00946A5F">
        <w:rPr>
          <w:rFonts w:hint="eastAsia"/>
        </w:rPr>
        <w:t>生态文明建设工作占党政实绩考核的比例</w:t>
      </w:r>
    </w:p>
    <w:p w:rsidR="008D16AD" w:rsidRPr="00946A5F" w:rsidRDefault="008D16AD" w:rsidP="008D16AD">
      <w:pPr>
        <w:ind w:firstLine="560"/>
      </w:pPr>
      <w:r w:rsidRPr="00946A5F">
        <w:rPr>
          <w:rFonts w:hint="eastAsia"/>
        </w:rPr>
        <w:t>（</w:t>
      </w:r>
      <w:r w:rsidRPr="00946A5F">
        <w:rPr>
          <w:rFonts w:hint="eastAsia"/>
        </w:rPr>
        <w:t>1</w:t>
      </w:r>
      <w:r w:rsidRPr="00946A5F">
        <w:rPr>
          <w:rFonts w:hint="eastAsia"/>
        </w:rPr>
        <w:t>）指标解释：指地方党政干部实绩考核评分标准中生态文明建设工作所占的比例。该指标旨在推动创建地区将生态文明建设工作纳入党政实绩考核范</w:t>
      </w:r>
      <w:r w:rsidRPr="00946A5F">
        <w:rPr>
          <w:rFonts w:hint="eastAsia"/>
        </w:rPr>
        <w:lastRenderedPageBreak/>
        <w:t>围，通过强化考核，把生态文明建设工作任务落到实处。</w:t>
      </w:r>
    </w:p>
    <w:p w:rsidR="008D16AD" w:rsidRPr="00946A5F" w:rsidRDefault="008D16AD" w:rsidP="008D16AD">
      <w:pPr>
        <w:ind w:firstLine="560"/>
      </w:pPr>
      <w:r w:rsidRPr="00946A5F">
        <w:rPr>
          <w:rFonts w:hint="eastAsia"/>
        </w:rPr>
        <w:t>（</w:t>
      </w:r>
      <w:r w:rsidRPr="00946A5F">
        <w:rPr>
          <w:rFonts w:hint="eastAsia"/>
        </w:rPr>
        <w:t>2</w:t>
      </w:r>
      <w:r w:rsidRPr="00946A5F">
        <w:rPr>
          <w:rFonts w:hint="eastAsia"/>
        </w:rPr>
        <w:t>）指标现状：</w:t>
      </w:r>
      <w:r w:rsidR="005C2505" w:rsidRPr="00946A5F">
        <w:rPr>
          <w:rFonts w:hint="eastAsia"/>
        </w:rPr>
        <w:t>根据《广水市</w:t>
      </w:r>
      <w:r w:rsidR="005C2505" w:rsidRPr="00946A5F">
        <w:rPr>
          <w:rFonts w:hint="eastAsia"/>
        </w:rPr>
        <w:t>2016</w:t>
      </w:r>
      <w:r w:rsidR="005C2505" w:rsidRPr="00946A5F">
        <w:rPr>
          <w:rFonts w:hint="eastAsia"/>
        </w:rPr>
        <w:t>年度综合责任目标考评办法》附件</w:t>
      </w:r>
      <w:r w:rsidR="005C2505" w:rsidRPr="00946A5F">
        <w:rPr>
          <w:rFonts w:hint="eastAsia"/>
        </w:rPr>
        <w:t>4</w:t>
      </w:r>
      <w:r w:rsidR="00316FDD" w:rsidRPr="00946A5F">
        <w:rPr>
          <w:rFonts w:hint="eastAsia"/>
        </w:rPr>
        <w:t>，</w:t>
      </w:r>
      <w:r w:rsidR="00316FDD" w:rsidRPr="00946A5F">
        <w:rPr>
          <w:rFonts w:hint="eastAsia"/>
        </w:rPr>
        <w:t>201</w:t>
      </w:r>
      <w:r w:rsidR="00B13409" w:rsidRPr="00946A5F">
        <w:rPr>
          <w:rFonts w:hint="eastAsia"/>
        </w:rPr>
        <w:t>7</w:t>
      </w:r>
      <w:r w:rsidR="00316FDD" w:rsidRPr="00946A5F">
        <w:rPr>
          <w:rFonts w:hint="eastAsia"/>
        </w:rPr>
        <w:t>年</w:t>
      </w:r>
      <w:r w:rsidR="00B13409" w:rsidRPr="00946A5F">
        <w:rPr>
          <w:rFonts w:hint="eastAsia"/>
        </w:rPr>
        <w:t>（</w:t>
      </w:r>
      <w:r w:rsidR="00B13409" w:rsidRPr="00946A5F">
        <w:rPr>
          <w:rFonts w:hint="eastAsia"/>
        </w:rPr>
        <w:t>2017</w:t>
      </w:r>
      <w:r w:rsidR="00B13409" w:rsidRPr="00946A5F">
        <w:rPr>
          <w:rFonts w:hint="eastAsia"/>
        </w:rPr>
        <w:t>年与</w:t>
      </w:r>
      <w:r w:rsidR="00B13409" w:rsidRPr="00946A5F">
        <w:rPr>
          <w:rFonts w:hint="eastAsia"/>
        </w:rPr>
        <w:t>2016</w:t>
      </w:r>
      <w:r w:rsidR="00B13409" w:rsidRPr="00946A5F">
        <w:rPr>
          <w:rFonts w:hint="eastAsia"/>
        </w:rPr>
        <w:t>年保持一致）</w:t>
      </w:r>
      <w:r w:rsidR="00D0733F" w:rsidRPr="00946A5F">
        <w:rPr>
          <w:rFonts w:hint="eastAsia"/>
        </w:rPr>
        <w:t>广水市</w:t>
      </w:r>
      <w:r w:rsidR="00316FDD" w:rsidRPr="00946A5F">
        <w:rPr>
          <w:rFonts w:hint="eastAsia"/>
        </w:rPr>
        <w:t>生态文明建设方面考核内容有</w:t>
      </w:r>
      <w:r w:rsidR="005C2505" w:rsidRPr="00946A5F">
        <w:rPr>
          <w:rFonts w:hint="eastAsia"/>
        </w:rPr>
        <w:t>农民人均可支配收入（</w:t>
      </w:r>
      <w:r w:rsidR="005C2505" w:rsidRPr="00946A5F">
        <w:rPr>
          <w:rFonts w:hint="eastAsia"/>
        </w:rPr>
        <w:t>8</w:t>
      </w:r>
      <w:r w:rsidR="005C2505" w:rsidRPr="00946A5F">
        <w:rPr>
          <w:rFonts w:hint="eastAsia"/>
        </w:rPr>
        <w:t>分）、督办落实工作（</w:t>
      </w:r>
      <w:r w:rsidR="005C2505" w:rsidRPr="00946A5F">
        <w:rPr>
          <w:rFonts w:hint="eastAsia"/>
        </w:rPr>
        <w:t>3</w:t>
      </w:r>
      <w:r w:rsidR="005C2505" w:rsidRPr="00946A5F">
        <w:rPr>
          <w:rFonts w:hint="eastAsia"/>
        </w:rPr>
        <w:t>分）、精准扶贫（</w:t>
      </w:r>
      <w:r w:rsidR="005C2505" w:rsidRPr="00946A5F">
        <w:rPr>
          <w:rFonts w:hint="eastAsia"/>
        </w:rPr>
        <w:t>5</w:t>
      </w:r>
      <w:r w:rsidR="005C2505" w:rsidRPr="00946A5F">
        <w:rPr>
          <w:rFonts w:hint="eastAsia"/>
        </w:rPr>
        <w:t>分）、美丽乡村建设（</w:t>
      </w:r>
      <w:r w:rsidR="005C2505" w:rsidRPr="00946A5F">
        <w:rPr>
          <w:rFonts w:hint="eastAsia"/>
        </w:rPr>
        <w:t>5</w:t>
      </w:r>
      <w:r w:rsidR="005C2505" w:rsidRPr="00946A5F">
        <w:rPr>
          <w:rFonts w:hint="eastAsia"/>
        </w:rPr>
        <w:t>分）</w:t>
      </w:r>
      <w:r w:rsidR="00316FDD" w:rsidRPr="00946A5F">
        <w:rPr>
          <w:rFonts w:hint="eastAsia"/>
        </w:rPr>
        <w:t>环境保护工作（</w:t>
      </w:r>
      <w:r w:rsidR="005C2505" w:rsidRPr="00946A5F">
        <w:rPr>
          <w:rFonts w:hint="eastAsia"/>
        </w:rPr>
        <w:t>3</w:t>
      </w:r>
      <w:r w:rsidR="005C2505" w:rsidRPr="00946A5F">
        <w:rPr>
          <w:rFonts w:hint="eastAsia"/>
        </w:rPr>
        <w:t>分）。满分为</w:t>
      </w:r>
      <w:r w:rsidR="005C2505" w:rsidRPr="00946A5F">
        <w:rPr>
          <w:rFonts w:hint="eastAsia"/>
        </w:rPr>
        <w:t>200</w:t>
      </w:r>
      <w:r w:rsidR="005C2505" w:rsidRPr="00946A5F">
        <w:rPr>
          <w:rFonts w:hint="eastAsia"/>
        </w:rPr>
        <w:t>分</w:t>
      </w:r>
      <w:r w:rsidR="00316FDD" w:rsidRPr="00946A5F">
        <w:rPr>
          <w:rFonts w:hint="eastAsia"/>
        </w:rPr>
        <w:t>，</w:t>
      </w:r>
      <w:r w:rsidR="005C2505" w:rsidRPr="00946A5F">
        <w:rPr>
          <w:rFonts w:hint="eastAsia"/>
        </w:rPr>
        <w:t>生态文明建设方面考核内容共</w:t>
      </w:r>
      <w:r w:rsidR="005C2505" w:rsidRPr="00946A5F">
        <w:rPr>
          <w:rFonts w:hint="eastAsia"/>
        </w:rPr>
        <w:t>24</w:t>
      </w:r>
      <w:r w:rsidR="005C2505" w:rsidRPr="00946A5F">
        <w:rPr>
          <w:rFonts w:hint="eastAsia"/>
        </w:rPr>
        <w:t>分，</w:t>
      </w:r>
      <w:r w:rsidR="00316FDD" w:rsidRPr="00946A5F">
        <w:rPr>
          <w:rFonts w:hint="eastAsia"/>
        </w:rPr>
        <w:t>因此</w:t>
      </w:r>
      <w:r w:rsidR="00D0733F" w:rsidRPr="00946A5F">
        <w:rPr>
          <w:rFonts w:hint="eastAsia"/>
        </w:rPr>
        <w:t>广水市</w:t>
      </w:r>
      <w:r w:rsidR="00316FDD" w:rsidRPr="00946A5F">
        <w:rPr>
          <w:rFonts w:hint="eastAsia"/>
        </w:rPr>
        <w:t>生态文明建设工作占党政实绩考核的比例为</w:t>
      </w:r>
      <w:r w:rsidR="005C2505" w:rsidRPr="00946A5F">
        <w:rPr>
          <w:rFonts w:hint="eastAsia"/>
        </w:rPr>
        <w:t>12</w:t>
      </w:r>
      <w:r w:rsidR="00316FDD" w:rsidRPr="00946A5F">
        <w:rPr>
          <w:rFonts w:cs="Times New Roman" w:hint="eastAsia"/>
        </w:rPr>
        <w:t>%</w:t>
      </w:r>
      <w:r w:rsidRPr="00946A5F">
        <w:rPr>
          <w:rFonts w:hint="eastAsia"/>
        </w:rPr>
        <w:t>。</w:t>
      </w:r>
    </w:p>
    <w:p w:rsidR="008D16AD" w:rsidRPr="00946A5F" w:rsidRDefault="008D16AD" w:rsidP="008D16AD">
      <w:pPr>
        <w:ind w:firstLine="560"/>
      </w:pPr>
      <w:r w:rsidRPr="00946A5F">
        <w:rPr>
          <w:rFonts w:hint="eastAsia"/>
        </w:rPr>
        <w:t>（</w:t>
      </w:r>
      <w:r w:rsidRPr="00946A5F">
        <w:rPr>
          <w:rFonts w:hint="eastAsia"/>
        </w:rPr>
        <w:t>3</w:t>
      </w:r>
      <w:r w:rsidRPr="00946A5F">
        <w:rPr>
          <w:rFonts w:hint="eastAsia"/>
        </w:rPr>
        <w:t>）达标评判：</w:t>
      </w:r>
      <w:r w:rsidR="00316FDD" w:rsidRPr="00946A5F">
        <w:rPr>
          <w:rFonts w:hint="eastAsia"/>
        </w:rPr>
        <w:t>国家及省级生态文明建设示范市指标关于生态文明建设工作占党政实绩考核的比例的指标要求均为大于等于</w:t>
      </w:r>
      <w:r w:rsidR="00316FDD" w:rsidRPr="00946A5F">
        <w:rPr>
          <w:rFonts w:hint="eastAsia"/>
        </w:rPr>
        <w:t>20%</w:t>
      </w:r>
      <w:r w:rsidR="00316FDD" w:rsidRPr="00946A5F">
        <w:rPr>
          <w:rFonts w:hint="eastAsia"/>
        </w:rPr>
        <w:t>，故</w:t>
      </w:r>
      <w:r w:rsidR="007C7CDF" w:rsidRPr="00946A5F">
        <w:rPr>
          <w:rFonts w:hint="eastAsia"/>
        </w:rPr>
        <w:t>该项指标在国家及省级两个层面</w:t>
      </w:r>
      <w:r w:rsidR="00316FDD" w:rsidRPr="00946A5F">
        <w:rPr>
          <w:rFonts w:hint="eastAsia"/>
        </w:rPr>
        <w:t>均未达标。</w:t>
      </w:r>
    </w:p>
    <w:p w:rsidR="002C47DE" w:rsidRPr="00946A5F" w:rsidRDefault="002C47DE" w:rsidP="002C47DE">
      <w:pPr>
        <w:pStyle w:val="3"/>
      </w:pPr>
      <w:r w:rsidRPr="00946A5F">
        <w:rPr>
          <w:rFonts w:hint="eastAsia"/>
        </w:rPr>
        <w:t>自然资源资产负债表</w:t>
      </w:r>
    </w:p>
    <w:p w:rsidR="002C47DE" w:rsidRPr="00946A5F" w:rsidRDefault="002C47DE" w:rsidP="002C47DE">
      <w:pPr>
        <w:ind w:firstLine="560"/>
      </w:pPr>
      <w:r w:rsidRPr="00946A5F">
        <w:rPr>
          <w:rFonts w:hint="eastAsia"/>
        </w:rPr>
        <w:t>（</w:t>
      </w:r>
      <w:r w:rsidRPr="00946A5F">
        <w:rPr>
          <w:rFonts w:hint="eastAsia"/>
        </w:rPr>
        <w:t>1</w:t>
      </w:r>
      <w:r w:rsidRPr="00946A5F">
        <w:rPr>
          <w:rFonts w:hint="eastAsia"/>
        </w:rPr>
        <w:t>）指标解释：指在一定时期内行政区自然资源资产的增加和减少及其平衡关系的分析表格。该表格可以反映创建地区在年度内、规划期内、政府届内或领导干部任期内的自然资源资产的变化及使用等情况。自然资源资产增加，有利于区域可持续发展。自然资源资产负债表是对领导干部实行自然资源产离任审计的重要依据。要求地方探索编制自然资源资产负债表。</w:t>
      </w:r>
    </w:p>
    <w:p w:rsidR="002C47DE" w:rsidRPr="00946A5F" w:rsidRDefault="002C47DE" w:rsidP="002C47DE">
      <w:pPr>
        <w:ind w:firstLine="560"/>
      </w:pPr>
      <w:r w:rsidRPr="00946A5F">
        <w:rPr>
          <w:rFonts w:hint="eastAsia"/>
        </w:rPr>
        <w:t>（</w:t>
      </w:r>
      <w:r w:rsidRPr="00946A5F">
        <w:rPr>
          <w:rFonts w:hint="eastAsia"/>
        </w:rPr>
        <w:t>2</w:t>
      </w:r>
      <w:r w:rsidRPr="00946A5F">
        <w:rPr>
          <w:rFonts w:hint="eastAsia"/>
        </w:rPr>
        <w:t>）指标现状：</w:t>
      </w:r>
      <w:r w:rsidR="005B36EF" w:rsidRPr="00946A5F">
        <w:rPr>
          <w:rFonts w:hint="eastAsia"/>
        </w:rPr>
        <w:t>根据</w:t>
      </w:r>
      <w:r w:rsidR="00D0733F" w:rsidRPr="00946A5F">
        <w:rPr>
          <w:rFonts w:hint="eastAsia"/>
        </w:rPr>
        <w:t>广水市</w:t>
      </w:r>
      <w:r w:rsidR="005B36EF" w:rsidRPr="00946A5F">
        <w:rPr>
          <w:rFonts w:hint="eastAsia"/>
        </w:rPr>
        <w:t>统计局提供资料，自</w:t>
      </w:r>
      <w:r w:rsidR="005B36EF" w:rsidRPr="00946A5F">
        <w:rPr>
          <w:rFonts w:hint="eastAsia"/>
        </w:rPr>
        <w:t>201</w:t>
      </w:r>
      <w:r w:rsidR="005C2505" w:rsidRPr="00946A5F">
        <w:rPr>
          <w:rFonts w:hint="eastAsia"/>
        </w:rPr>
        <w:t>4</w:t>
      </w:r>
      <w:r w:rsidR="005C2505" w:rsidRPr="00946A5F">
        <w:rPr>
          <w:rFonts w:hint="eastAsia"/>
        </w:rPr>
        <w:t>年</w:t>
      </w:r>
      <w:r w:rsidR="005B36EF" w:rsidRPr="00946A5F">
        <w:rPr>
          <w:rFonts w:hint="eastAsia"/>
        </w:rPr>
        <w:t>起，市统计局已开始探索编制</w:t>
      </w:r>
      <w:r w:rsidR="00D0733F" w:rsidRPr="00946A5F">
        <w:rPr>
          <w:rFonts w:hint="eastAsia"/>
        </w:rPr>
        <w:t>广水市</w:t>
      </w:r>
      <w:r w:rsidR="005B36EF" w:rsidRPr="00946A5F">
        <w:rPr>
          <w:rFonts w:hint="eastAsia"/>
        </w:rPr>
        <w:t>自然资源资产负债表</w:t>
      </w:r>
      <w:r w:rsidRPr="00946A5F">
        <w:rPr>
          <w:rFonts w:hint="eastAsia"/>
        </w:rPr>
        <w:t>。</w:t>
      </w:r>
    </w:p>
    <w:p w:rsidR="00BB337F" w:rsidRPr="00946A5F" w:rsidRDefault="002C47DE" w:rsidP="002C47DE">
      <w:pPr>
        <w:ind w:firstLine="560"/>
      </w:pPr>
      <w:r w:rsidRPr="00946A5F">
        <w:rPr>
          <w:rFonts w:hint="eastAsia"/>
        </w:rPr>
        <w:t>（</w:t>
      </w:r>
      <w:r w:rsidRPr="00946A5F">
        <w:rPr>
          <w:rFonts w:hint="eastAsia"/>
        </w:rPr>
        <w:t>3</w:t>
      </w:r>
      <w:r w:rsidRPr="00946A5F">
        <w:rPr>
          <w:rFonts w:hint="eastAsia"/>
        </w:rPr>
        <w:t>）达标评判：国家及省级生态文明建设示范市指标要求为</w:t>
      </w:r>
      <w:r w:rsidR="00D0733F" w:rsidRPr="00946A5F">
        <w:rPr>
          <w:rFonts w:hint="eastAsia"/>
        </w:rPr>
        <w:t>广水市</w:t>
      </w:r>
      <w:r w:rsidRPr="00946A5F">
        <w:rPr>
          <w:rFonts w:hint="eastAsia"/>
        </w:rPr>
        <w:t>探索编制自然资源资产负债表，故</w:t>
      </w:r>
      <w:r w:rsidR="007C7CDF" w:rsidRPr="00946A5F">
        <w:rPr>
          <w:rFonts w:hint="eastAsia"/>
        </w:rPr>
        <w:t>该项指标在国家及省级两个层面</w:t>
      </w:r>
      <w:r w:rsidRPr="00946A5F">
        <w:rPr>
          <w:rFonts w:hint="eastAsia"/>
        </w:rPr>
        <w:t>均达标。</w:t>
      </w:r>
    </w:p>
    <w:p w:rsidR="002C47DE" w:rsidRPr="00946A5F" w:rsidRDefault="002C47DE" w:rsidP="002C47DE">
      <w:pPr>
        <w:pStyle w:val="3"/>
      </w:pPr>
      <w:proofErr w:type="gramStart"/>
      <w:r w:rsidRPr="00946A5F">
        <w:rPr>
          <w:rFonts w:hint="eastAsia"/>
        </w:rPr>
        <w:t>固定源</w:t>
      </w:r>
      <w:proofErr w:type="gramEnd"/>
      <w:r w:rsidRPr="00946A5F">
        <w:rPr>
          <w:rFonts w:hint="eastAsia"/>
        </w:rPr>
        <w:t>排污许可证覆盖率</w:t>
      </w:r>
    </w:p>
    <w:p w:rsidR="002C47DE" w:rsidRPr="00946A5F" w:rsidRDefault="002C47DE" w:rsidP="002C47DE">
      <w:pPr>
        <w:ind w:firstLine="560"/>
      </w:pPr>
      <w:r w:rsidRPr="00946A5F">
        <w:rPr>
          <w:rFonts w:hint="eastAsia"/>
        </w:rPr>
        <w:t>（</w:t>
      </w:r>
      <w:r w:rsidRPr="00946A5F">
        <w:rPr>
          <w:rFonts w:hint="eastAsia"/>
        </w:rPr>
        <w:t>1</w:t>
      </w:r>
      <w:r w:rsidRPr="00946A5F">
        <w:rPr>
          <w:rFonts w:hint="eastAsia"/>
        </w:rPr>
        <w:t>）指标解释：指行政区内发放执行排污许可证的</w:t>
      </w:r>
      <w:proofErr w:type="gramStart"/>
      <w:r w:rsidRPr="00946A5F">
        <w:rPr>
          <w:rFonts w:hint="eastAsia"/>
        </w:rPr>
        <w:t>固定源占固定源</w:t>
      </w:r>
      <w:proofErr w:type="gramEnd"/>
      <w:r w:rsidRPr="00946A5F">
        <w:rPr>
          <w:rFonts w:hint="eastAsia"/>
        </w:rPr>
        <w:t>总数的比例。要求按照国家相关规定，因地制宜的进行顶层设计，统筹考虑水污染物、大气污染物、固体废弃物等要素，基本形成以排污许可制度为核心，有效衔接环境影响评价、污染物排放标准、总量控制、排污权交易、排污收费等环境管理制度的“一证式”</w:t>
      </w:r>
      <w:proofErr w:type="gramStart"/>
      <w:r w:rsidRPr="00946A5F">
        <w:rPr>
          <w:rFonts w:hint="eastAsia"/>
        </w:rPr>
        <w:t>固定源</w:t>
      </w:r>
      <w:proofErr w:type="gramEnd"/>
      <w:r w:rsidRPr="00946A5F">
        <w:rPr>
          <w:rFonts w:hint="eastAsia"/>
        </w:rPr>
        <w:t>排污管理体系。</w:t>
      </w:r>
    </w:p>
    <w:p w:rsidR="002C47DE" w:rsidRPr="00946A5F" w:rsidRDefault="002C47DE" w:rsidP="002C47DE">
      <w:pPr>
        <w:ind w:firstLine="560"/>
      </w:pPr>
      <w:r w:rsidRPr="00946A5F">
        <w:rPr>
          <w:rFonts w:hint="eastAsia"/>
        </w:rPr>
        <w:t>（</w:t>
      </w:r>
      <w:r w:rsidRPr="00946A5F">
        <w:rPr>
          <w:rFonts w:hint="eastAsia"/>
        </w:rPr>
        <w:t>2</w:t>
      </w:r>
      <w:r w:rsidRPr="00946A5F">
        <w:rPr>
          <w:rFonts w:hint="eastAsia"/>
        </w:rPr>
        <w:t>）指标现状：</w:t>
      </w:r>
      <w:r w:rsidR="006B1E49" w:rsidRPr="00946A5F">
        <w:rPr>
          <w:rFonts w:hint="eastAsia"/>
        </w:rPr>
        <w:t>通过查询生态环境部全国排污许可证管理信息平台可知</w:t>
      </w:r>
      <w:r w:rsidRPr="00946A5F">
        <w:rPr>
          <w:rFonts w:hint="eastAsia"/>
        </w:rPr>
        <w:t>，</w:t>
      </w:r>
      <w:r w:rsidRPr="00946A5F">
        <w:rPr>
          <w:rFonts w:hint="eastAsia"/>
        </w:rPr>
        <w:lastRenderedPageBreak/>
        <w:t>201</w:t>
      </w:r>
      <w:r w:rsidR="006B1E49" w:rsidRPr="00946A5F">
        <w:rPr>
          <w:rFonts w:hint="eastAsia"/>
        </w:rPr>
        <w:t>7</w:t>
      </w:r>
      <w:r w:rsidRPr="00946A5F">
        <w:rPr>
          <w:rFonts w:hint="eastAsia"/>
        </w:rPr>
        <w:t>年</w:t>
      </w:r>
      <w:r w:rsidR="006B1E49" w:rsidRPr="00946A5F">
        <w:rPr>
          <w:rFonts w:hint="eastAsia"/>
        </w:rPr>
        <w:t>广水市发放了排污许可证的企业有</w:t>
      </w:r>
      <w:r w:rsidR="006B1E49" w:rsidRPr="00946A5F">
        <w:rPr>
          <w:rFonts w:hint="eastAsia"/>
        </w:rPr>
        <w:t>2</w:t>
      </w:r>
      <w:r w:rsidR="006B1E49" w:rsidRPr="00946A5F">
        <w:rPr>
          <w:rFonts w:hint="eastAsia"/>
        </w:rPr>
        <w:t>家，分别为广水市星光建材有限公司、湖北</w:t>
      </w:r>
      <w:proofErr w:type="gramStart"/>
      <w:r w:rsidR="006B1E49" w:rsidRPr="00946A5F">
        <w:rPr>
          <w:rFonts w:hint="eastAsia"/>
        </w:rPr>
        <w:t>雅都恒兴</w:t>
      </w:r>
      <w:proofErr w:type="gramEnd"/>
      <w:r w:rsidR="006B1E49" w:rsidRPr="00946A5F">
        <w:rPr>
          <w:rFonts w:hint="eastAsia"/>
        </w:rPr>
        <w:t>纸业有限公司</w:t>
      </w:r>
      <w:r w:rsidR="007477D8" w:rsidRPr="00946A5F">
        <w:rPr>
          <w:rFonts w:hint="eastAsia"/>
        </w:rPr>
        <w:t>，</w:t>
      </w:r>
      <w:proofErr w:type="gramStart"/>
      <w:r w:rsidRPr="00946A5F">
        <w:rPr>
          <w:rFonts w:hint="eastAsia"/>
        </w:rPr>
        <w:t>固定源</w:t>
      </w:r>
      <w:proofErr w:type="gramEnd"/>
      <w:r w:rsidRPr="00946A5F">
        <w:rPr>
          <w:rFonts w:hint="eastAsia"/>
        </w:rPr>
        <w:t>排污许可证覆盖率</w:t>
      </w:r>
      <w:r w:rsidR="006B1E49" w:rsidRPr="00946A5F">
        <w:rPr>
          <w:rFonts w:hint="eastAsia"/>
        </w:rPr>
        <w:t>约为</w:t>
      </w:r>
      <w:r w:rsidR="006B1E49" w:rsidRPr="00946A5F">
        <w:rPr>
          <w:rFonts w:hint="eastAsia"/>
        </w:rPr>
        <w:t>4%</w:t>
      </w:r>
      <w:r w:rsidRPr="00946A5F">
        <w:rPr>
          <w:rFonts w:hint="eastAsia"/>
        </w:rPr>
        <w:t>。</w:t>
      </w:r>
    </w:p>
    <w:p w:rsidR="002C47DE" w:rsidRPr="00946A5F" w:rsidRDefault="002C47DE" w:rsidP="002C47DE">
      <w:pPr>
        <w:ind w:firstLine="560"/>
      </w:pPr>
      <w:r w:rsidRPr="00946A5F">
        <w:rPr>
          <w:rFonts w:hint="eastAsia"/>
        </w:rPr>
        <w:t>（</w:t>
      </w:r>
      <w:r w:rsidRPr="00946A5F">
        <w:rPr>
          <w:rFonts w:hint="eastAsia"/>
        </w:rPr>
        <w:t>3</w:t>
      </w:r>
      <w:r w:rsidRPr="00946A5F">
        <w:rPr>
          <w:rFonts w:hint="eastAsia"/>
        </w:rPr>
        <w:t>）评判：国家及省级生态文明建设示范市建设指标中要求</w:t>
      </w:r>
      <w:proofErr w:type="gramStart"/>
      <w:r w:rsidRPr="00946A5F">
        <w:rPr>
          <w:rFonts w:hint="eastAsia"/>
        </w:rPr>
        <w:t>固定源</w:t>
      </w:r>
      <w:proofErr w:type="gramEnd"/>
      <w:r w:rsidRPr="00946A5F">
        <w:rPr>
          <w:rFonts w:hint="eastAsia"/>
        </w:rPr>
        <w:t>排污许可证覆盖率为</w:t>
      </w:r>
      <w:r w:rsidRPr="00946A5F">
        <w:rPr>
          <w:rFonts w:hint="eastAsia"/>
        </w:rPr>
        <w:t>100%</w:t>
      </w:r>
      <w:r w:rsidRPr="00946A5F">
        <w:rPr>
          <w:rFonts w:hint="eastAsia"/>
        </w:rPr>
        <w:t>，故</w:t>
      </w:r>
      <w:r w:rsidR="007C7CDF" w:rsidRPr="00946A5F">
        <w:rPr>
          <w:rFonts w:hint="eastAsia"/>
        </w:rPr>
        <w:t>该项指标在国家及省级两个层面</w:t>
      </w:r>
      <w:r w:rsidRPr="00946A5F">
        <w:rPr>
          <w:rFonts w:hint="eastAsia"/>
        </w:rPr>
        <w:t>均未达标。</w:t>
      </w:r>
    </w:p>
    <w:p w:rsidR="007477D8" w:rsidRPr="00946A5F" w:rsidRDefault="007477D8" w:rsidP="007477D8">
      <w:pPr>
        <w:pStyle w:val="3"/>
      </w:pPr>
      <w:r w:rsidRPr="00946A5F">
        <w:rPr>
          <w:rFonts w:hint="eastAsia"/>
        </w:rPr>
        <w:t>国家生态文明建设示范乡镇占比</w:t>
      </w:r>
    </w:p>
    <w:p w:rsidR="007477D8" w:rsidRPr="00946A5F" w:rsidRDefault="007477D8" w:rsidP="007477D8">
      <w:pPr>
        <w:ind w:firstLine="560"/>
      </w:pPr>
      <w:r w:rsidRPr="00946A5F">
        <w:rPr>
          <w:rFonts w:hint="eastAsia"/>
        </w:rPr>
        <w:t>（</w:t>
      </w:r>
      <w:r w:rsidRPr="00946A5F">
        <w:rPr>
          <w:rFonts w:hint="eastAsia"/>
        </w:rPr>
        <w:t>1</w:t>
      </w:r>
      <w:r w:rsidRPr="00946A5F">
        <w:rPr>
          <w:rFonts w:hint="eastAsia"/>
        </w:rPr>
        <w:t>）指标解释：指行政区内各乡镇经省级以上环境保护部门认定，达到国家生态文明建设示范乡镇标准的乡镇数量占乡镇总数量的比例。（注：获得国家生态文明建设示范乡镇命名的比例不低于</w:t>
      </w:r>
      <w:r w:rsidRPr="00946A5F">
        <w:rPr>
          <w:rFonts w:hint="eastAsia"/>
        </w:rPr>
        <w:t>20%</w:t>
      </w:r>
      <w:r w:rsidRPr="00946A5F">
        <w:rPr>
          <w:rFonts w:hint="eastAsia"/>
        </w:rPr>
        <w:t>）</w:t>
      </w:r>
    </w:p>
    <w:p w:rsidR="007477D8" w:rsidRPr="00946A5F" w:rsidRDefault="007477D8" w:rsidP="00271258">
      <w:pPr>
        <w:tabs>
          <w:tab w:val="center" w:pos="5099"/>
        </w:tabs>
        <w:ind w:firstLine="560"/>
      </w:pPr>
      <w:r w:rsidRPr="00946A5F">
        <w:rPr>
          <w:rFonts w:hint="eastAsia"/>
        </w:rPr>
        <w:t>计算公式：</w:t>
      </w:r>
    </w:p>
    <w:p w:rsidR="007477D8" w:rsidRPr="00946A5F" w:rsidRDefault="007477D8" w:rsidP="007477D8">
      <w:pPr>
        <w:adjustRightInd/>
        <w:snapToGrid/>
        <w:ind w:firstLine="560"/>
        <w:jc w:val="left"/>
        <w:rPr>
          <w:rFonts w:eastAsia="宋体" w:cs="Times New Roman"/>
          <w:kern w:val="0"/>
          <w:szCs w:val="28"/>
        </w:rPr>
      </w:pPr>
      <w:r w:rsidRPr="00946A5F">
        <w:rPr>
          <w:rFonts w:eastAsia="宋体" w:cs="Times New Roman"/>
          <w:szCs w:val="28"/>
        </w:rPr>
        <w:t>国家生态文明建设示范乡镇占比</w:t>
      </w:r>
      <w:r w:rsidRPr="00946A5F">
        <w:rPr>
          <w:rFonts w:eastAsia="宋体" w:cs="Times New Roman"/>
          <w:szCs w:val="28"/>
        </w:rPr>
        <w:t>=</w:t>
      </w:r>
      <w:r w:rsidRPr="00946A5F">
        <w:rPr>
          <w:rFonts w:eastAsia="宋体" w:cs="Times New Roman"/>
          <w:kern w:val="0"/>
          <w:position w:val="-26"/>
          <w:szCs w:val="28"/>
        </w:rPr>
        <w:object w:dxaOrig="4800" w:dyaOrig="678">
          <v:shape id="_x0000_i1049" type="#_x0000_t75" style="width:240.85pt;height:33.45pt" o:ole="">
            <v:imagedata r:id="rId79" o:title=""/>
          </v:shape>
          <o:OLEObject Type="Embed" ProgID="Equation.3" ShapeID="_x0000_i1049" DrawAspect="Content" ObjectID="_1634989348" r:id="rId80"/>
        </w:object>
      </w:r>
    </w:p>
    <w:p w:rsidR="007477D8" w:rsidRPr="00946A5F" w:rsidRDefault="007477D8" w:rsidP="007477D8">
      <w:pPr>
        <w:ind w:firstLine="560"/>
      </w:pPr>
      <w:r w:rsidRPr="00946A5F">
        <w:rPr>
          <w:rFonts w:hint="eastAsia"/>
        </w:rPr>
        <w:t>（</w:t>
      </w:r>
      <w:r w:rsidRPr="00946A5F">
        <w:rPr>
          <w:rFonts w:hint="eastAsia"/>
        </w:rPr>
        <w:t>2</w:t>
      </w:r>
      <w:r w:rsidRPr="00946A5F">
        <w:rPr>
          <w:rFonts w:hint="eastAsia"/>
        </w:rPr>
        <w:t>）指标现状：广水市共有</w:t>
      </w:r>
      <w:r w:rsidRPr="00946A5F">
        <w:rPr>
          <w:rFonts w:hint="eastAsia"/>
        </w:rPr>
        <w:t>17</w:t>
      </w:r>
      <w:r w:rsidRPr="00946A5F">
        <w:rPr>
          <w:rFonts w:hint="eastAsia"/>
        </w:rPr>
        <w:t>个建制乡镇（</w:t>
      </w:r>
      <w:r w:rsidRPr="00946A5F">
        <w:rPr>
          <w:rFonts w:hint="eastAsia"/>
        </w:rPr>
        <w:t>4</w:t>
      </w:r>
      <w:r w:rsidRPr="00946A5F">
        <w:rPr>
          <w:rFonts w:hint="eastAsia"/>
        </w:rPr>
        <w:t>个街道、</w:t>
      </w:r>
      <w:r w:rsidRPr="00946A5F">
        <w:rPr>
          <w:rFonts w:hint="eastAsia"/>
        </w:rPr>
        <w:t>13</w:t>
      </w:r>
      <w:r w:rsidRPr="00946A5F">
        <w:rPr>
          <w:rFonts w:hint="eastAsia"/>
        </w:rPr>
        <w:t>个镇），截止</w:t>
      </w:r>
      <w:r w:rsidRPr="00946A5F">
        <w:rPr>
          <w:rFonts w:hint="eastAsia"/>
        </w:rPr>
        <w:t>201</w:t>
      </w:r>
      <w:r w:rsidR="006B1E49" w:rsidRPr="00946A5F">
        <w:rPr>
          <w:rFonts w:hint="eastAsia"/>
        </w:rPr>
        <w:t>7</w:t>
      </w:r>
      <w:r w:rsidRPr="00946A5F">
        <w:rPr>
          <w:rFonts w:hint="eastAsia"/>
        </w:rPr>
        <w:t>年没有已获命名的国家生态文明建设示范乡镇。</w:t>
      </w:r>
    </w:p>
    <w:p w:rsidR="007477D8" w:rsidRPr="00946A5F" w:rsidRDefault="007477D8" w:rsidP="007477D8">
      <w:pPr>
        <w:ind w:firstLine="560"/>
      </w:pPr>
      <w:r w:rsidRPr="00946A5F">
        <w:rPr>
          <w:rFonts w:hint="eastAsia"/>
        </w:rPr>
        <w:t>（</w:t>
      </w:r>
      <w:r w:rsidRPr="00946A5F">
        <w:rPr>
          <w:rFonts w:hint="eastAsia"/>
        </w:rPr>
        <w:t>3</w:t>
      </w:r>
      <w:r w:rsidRPr="00946A5F">
        <w:rPr>
          <w:rFonts w:hint="eastAsia"/>
        </w:rPr>
        <w:t>）达标评判：国家生态文明建设示范</w:t>
      </w:r>
      <w:r w:rsidR="005B0A16" w:rsidRPr="00946A5F">
        <w:rPr>
          <w:rFonts w:hint="eastAsia"/>
        </w:rPr>
        <w:t>市</w:t>
      </w:r>
      <w:r w:rsidRPr="00946A5F">
        <w:rPr>
          <w:rFonts w:hint="eastAsia"/>
        </w:rPr>
        <w:t>建设指标中要求国家生态文明建设示范乡镇占比达到</w:t>
      </w:r>
      <w:r w:rsidRPr="00946A5F">
        <w:rPr>
          <w:rFonts w:hint="eastAsia"/>
        </w:rPr>
        <w:t>80%</w:t>
      </w:r>
      <w:r w:rsidRPr="00946A5F">
        <w:rPr>
          <w:rFonts w:hint="eastAsia"/>
        </w:rPr>
        <w:t>以上，故该项指标未达标。</w:t>
      </w:r>
    </w:p>
    <w:p w:rsidR="002C47DE" w:rsidRPr="00946A5F" w:rsidRDefault="002C47DE" w:rsidP="007477D8">
      <w:pPr>
        <w:pStyle w:val="3"/>
      </w:pPr>
      <w:r w:rsidRPr="00946A5F">
        <w:rPr>
          <w:rFonts w:hint="eastAsia"/>
        </w:rPr>
        <w:t>省级及以上生态文明建设示范乡镇占比</w:t>
      </w:r>
    </w:p>
    <w:p w:rsidR="002C47DE" w:rsidRPr="00946A5F" w:rsidRDefault="002C47DE" w:rsidP="002C47DE">
      <w:pPr>
        <w:ind w:firstLine="560"/>
      </w:pPr>
      <w:r w:rsidRPr="00946A5F">
        <w:rPr>
          <w:rFonts w:hint="eastAsia"/>
        </w:rPr>
        <w:t>（</w:t>
      </w:r>
      <w:r w:rsidRPr="00946A5F">
        <w:rPr>
          <w:rFonts w:hint="eastAsia"/>
        </w:rPr>
        <w:t>1</w:t>
      </w:r>
      <w:r w:rsidRPr="00946A5F">
        <w:rPr>
          <w:rFonts w:hint="eastAsia"/>
        </w:rPr>
        <w:t>）指标解释：指行政区内各乡镇经省级以上环境保护部门认定，达到国家或省生态文明建设示范乡镇标准的乡镇标准的乡镇数量占乡镇总数量的比例。</w:t>
      </w:r>
    </w:p>
    <w:p w:rsidR="002C47DE" w:rsidRPr="00946A5F" w:rsidRDefault="002C47DE" w:rsidP="002C47DE">
      <w:pPr>
        <w:ind w:firstLine="560"/>
        <w:jc w:val="left"/>
      </w:pPr>
      <w:r w:rsidRPr="00946A5F">
        <w:rPr>
          <w:rFonts w:hint="eastAsia"/>
        </w:rPr>
        <w:t>计算公式：</w:t>
      </w:r>
      <w:r w:rsidRPr="00946A5F">
        <w:rPr>
          <w:rFonts w:eastAsia="宋体" w:cs="Times New Roman"/>
          <w:szCs w:val="28"/>
        </w:rPr>
        <w:t>省级及以上生态文明建设示范乡镇占比</w:t>
      </w:r>
      <w:r w:rsidRPr="00946A5F">
        <w:rPr>
          <w:rFonts w:eastAsia="宋体" w:cs="Times New Roman"/>
          <w:szCs w:val="28"/>
        </w:rPr>
        <w:t>=</w:t>
      </w:r>
      <w:r w:rsidRPr="00946A5F">
        <w:rPr>
          <w:rFonts w:eastAsia="宋体" w:cs="Times New Roman"/>
          <w:kern w:val="0"/>
          <w:position w:val="-26"/>
          <w:szCs w:val="28"/>
        </w:rPr>
        <w:object w:dxaOrig="5550" w:dyaOrig="660">
          <v:shape id="_x0000_i1050" type="#_x0000_t75" style="width:278.55pt;height:33.45pt" o:ole="">
            <v:imagedata r:id="rId81" o:title=""/>
          </v:shape>
          <o:OLEObject Type="Embed" ProgID="Equation.3" ShapeID="_x0000_i1050" DrawAspect="Content" ObjectID="_1634989349" r:id="rId82"/>
        </w:object>
      </w:r>
    </w:p>
    <w:p w:rsidR="002C47DE" w:rsidRPr="00946A5F" w:rsidRDefault="002C47DE" w:rsidP="007C7CDF">
      <w:pPr>
        <w:ind w:firstLine="560"/>
      </w:pPr>
      <w:r w:rsidRPr="00946A5F">
        <w:rPr>
          <w:rFonts w:hint="eastAsia"/>
        </w:rPr>
        <w:t>（</w:t>
      </w:r>
      <w:r w:rsidRPr="00946A5F">
        <w:rPr>
          <w:rFonts w:hint="eastAsia"/>
        </w:rPr>
        <w:t>2</w:t>
      </w:r>
      <w:r w:rsidRPr="00946A5F">
        <w:rPr>
          <w:rFonts w:hint="eastAsia"/>
        </w:rPr>
        <w:t>）指标现状：</w:t>
      </w:r>
      <w:r w:rsidR="00D0733F" w:rsidRPr="00946A5F">
        <w:rPr>
          <w:rFonts w:hint="eastAsia"/>
        </w:rPr>
        <w:t>广水市</w:t>
      </w:r>
      <w:r w:rsidRPr="00946A5F">
        <w:rPr>
          <w:rFonts w:hint="eastAsia"/>
        </w:rPr>
        <w:t>共有</w:t>
      </w:r>
      <w:r w:rsidRPr="00946A5F">
        <w:rPr>
          <w:rFonts w:hint="eastAsia"/>
        </w:rPr>
        <w:t>1</w:t>
      </w:r>
      <w:r w:rsidR="005C2505" w:rsidRPr="00946A5F">
        <w:rPr>
          <w:rFonts w:hint="eastAsia"/>
        </w:rPr>
        <w:t>7</w:t>
      </w:r>
      <w:r w:rsidRPr="00946A5F">
        <w:rPr>
          <w:rFonts w:hint="eastAsia"/>
        </w:rPr>
        <w:t>个建制乡镇（</w:t>
      </w:r>
      <w:r w:rsidR="005C2505" w:rsidRPr="00946A5F">
        <w:rPr>
          <w:rFonts w:hint="eastAsia"/>
        </w:rPr>
        <w:t>4</w:t>
      </w:r>
      <w:r w:rsidRPr="00946A5F">
        <w:rPr>
          <w:rFonts w:hint="eastAsia"/>
        </w:rPr>
        <w:t>个街道、</w:t>
      </w:r>
      <w:r w:rsidR="005C2505" w:rsidRPr="00946A5F">
        <w:rPr>
          <w:rFonts w:hint="eastAsia"/>
        </w:rPr>
        <w:t>13</w:t>
      </w:r>
      <w:r w:rsidRPr="00946A5F">
        <w:rPr>
          <w:rFonts w:hint="eastAsia"/>
        </w:rPr>
        <w:t>个</w:t>
      </w:r>
      <w:r w:rsidR="005C2505" w:rsidRPr="00946A5F">
        <w:rPr>
          <w:rFonts w:hint="eastAsia"/>
        </w:rPr>
        <w:t>镇</w:t>
      </w:r>
      <w:r w:rsidRPr="00946A5F">
        <w:rPr>
          <w:rFonts w:hint="eastAsia"/>
        </w:rPr>
        <w:t>），截止</w:t>
      </w:r>
      <w:r w:rsidRPr="00946A5F">
        <w:rPr>
          <w:rFonts w:hint="eastAsia"/>
        </w:rPr>
        <w:t>201</w:t>
      </w:r>
      <w:r w:rsidR="006B1E49" w:rsidRPr="00946A5F">
        <w:rPr>
          <w:rFonts w:hint="eastAsia"/>
        </w:rPr>
        <w:t>7</w:t>
      </w:r>
      <w:r w:rsidRPr="00946A5F">
        <w:rPr>
          <w:rFonts w:hint="eastAsia"/>
        </w:rPr>
        <w:t>年已获命名的省级生态乡镇</w:t>
      </w:r>
      <w:r w:rsidR="005C2505" w:rsidRPr="00946A5F">
        <w:rPr>
          <w:rFonts w:hint="eastAsia"/>
        </w:rPr>
        <w:t>4</w:t>
      </w:r>
      <w:r w:rsidRPr="00946A5F">
        <w:rPr>
          <w:rFonts w:hint="eastAsia"/>
        </w:rPr>
        <w:t>个（</w:t>
      </w:r>
      <w:r w:rsidR="005C2505" w:rsidRPr="00946A5F">
        <w:rPr>
          <w:rFonts w:hint="eastAsia"/>
        </w:rPr>
        <w:t>吴店</w:t>
      </w:r>
      <w:r w:rsidRPr="00946A5F">
        <w:rPr>
          <w:rFonts w:hint="eastAsia"/>
        </w:rPr>
        <w:t>镇、</w:t>
      </w:r>
      <w:proofErr w:type="gramStart"/>
      <w:r w:rsidR="005C2505" w:rsidRPr="00946A5F">
        <w:rPr>
          <w:rFonts w:hint="eastAsia"/>
        </w:rPr>
        <w:t>郝</w:t>
      </w:r>
      <w:proofErr w:type="gramEnd"/>
      <w:r w:rsidR="005C2505" w:rsidRPr="00946A5F">
        <w:rPr>
          <w:rFonts w:hint="eastAsia"/>
        </w:rPr>
        <w:t>店镇、马坪镇、陈巷</w:t>
      </w:r>
      <w:r w:rsidRPr="00946A5F">
        <w:rPr>
          <w:rFonts w:hint="eastAsia"/>
        </w:rPr>
        <w:t>镇），省级及以上生态文明建设示范乡镇占比为</w:t>
      </w:r>
      <w:r w:rsidRPr="00946A5F">
        <w:rPr>
          <w:rFonts w:hint="eastAsia"/>
        </w:rPr>
        <w:t>2</w:t>
      </w:r>
      <w:r w:rsidR="005C2505" w:rsidRPr="00946A5F">
        <w:rPr>
          <w:rFonts w:hint="eastAsia"/>
        </w:rPr>
        <w:t>3.53</w:t>
      </w:r>
      <w:r w:rsidRPr="00946A5F">
        <w:rPr>
          <w:rFonts w:hint="eastAsia"/>
        </w:rPr>
        <w:t>%</w:t>
      </w:r>
      <w:r w:rsidRPr="00946A5F">
        <w:rPr>
          <w:rFonts w:hint="eastAsia"/>
        </w:rPr>
        <w:t>。</w:t>
      </w:r>
    </w:p>
    <w:p w:rsidR="002C47DE" w:rsidRPr="00946A5F" w:rsidRDefault="002C47DE" w:rsidP="002C47DE">
      <w:pPr>
        <w:ind w:firstLine="560"/>
      </w:pPr>
      <w:r w:rsidRPr="00946A5F">
        <w:rPr>
          <w:rFonts w:hint="eastAsia"/>
        </w:rPr>
        <w:t>（</w:t>
      </w:r>
      <w:r w:rsidRPr="00946A5F">
        <w:rPr>
          <w:rFonts w:hint="eastAsia"/>
        </w:rPr>
        <w:t>3</w:t>
      </w:r>
      <w:r w:rsidRPr="00946A5F">
        <w:rPr>
          <w:rFonts w:hint="eastAsia"/>
        </w:rPr>
        <w:t>）达标评判：省级生态文明建设示范市建设指标中要求省级及以上生态文明建设示范乡镇占比达到</w:t>
      </w:r>
      <w:r w:rsidRPr="00946A5F">
        <w:rPr>
          <w:rFonts w:hint="eastAsia"/>
        </w:rPr>
        <w:t>80%</w:t>
      </w:r>
      <w:r w:rsidRPr="00946A5F">
        <w:rPr>
          <w:rFonts w:hint="eastAsia"/>
        </w:rPr>
        <w:t>以上，故</w:t>
      </w:r>
      <w:r w:rsidR="007C7CDF" w:rsidRPr="00946A5F">
        <w:rPr>
          <w:rFonts w:hint="eastAsia"/>
        </w:rPr>
        <w:t>该项指标</w:t>
      </w:r>
      <w:r w:rsidRPr="00946A5F">
        <w:rPr>
          <w:rFonts w:hint="eastAsia"/>
        </w:rPr>
        <w:t>未达标。</w:t>
      </w:r>
    </w:p>
    <w:p w:rsidR="007477D8" w:rsidRPr="00946A5F" w:rsidRDefault="007477D8" w:rsidP="007477D8">
      <w:pPr>
        <w:pStyle w:val="3"/>
      </w:pPr>
      <w:r w:rsidRPr="00946A5F">
        <w:rPr>
          <w:rFonts w:hint="eastAsia"/>
        </w:rPr>
        <w:lastRenderedPageBreak/>
        <w:t>自然资源资产离任审计</w:t>
      </w:r>
    </w:p>
    <w:p w:rsidR="007477D8" w:rsidRPr="00946A5F" w:rsidRDefault="007477D8" w:rsidP="007477D8">
      <w:pPr>
        <w:ind w:firstLine="560"/>
      </w:pPr>
      <w:r w:rsidRPr="00946A5F">
        <w:rPr>
          <w:rFonts w:hint="eastAsia"/>
        </w:rPr>
        <w:t>（</w:t>
      </w:r>
      <w:r w:rsidRPr="00946A5F">
        <w:rPr>
          <w:rFonts w:hint="eastAsia"/>
        </w:rPr>
        <w:t>1</w:t>
      </w:r>
      <w:r w:rsidRPr="00946A5F">
        <w:rPr>
          <w:rFonts w:hint="eastAsia"/>
        </w:rPr>
        <w:t>）指标解释：对领导干部实行自然资源资产离任审计。主要包括：贯彻执行中央生态文明建设方针政策和决策部署情况，遵守自然资源资产管理和生态环境保护法律法规情况，自然资源资产管理和生态环境保护重大决策情况，完成自然资源资产管理和生态环境保护目标情况，履行自然资源资产管理和生态环境保护监督责任情况，组织自然资源资产和生态环境保护相关</w:t>
      </w:r>
      <w:proofErr w:type="gramStart"/>
      <w:r w:rsidRPr="00946A5F">
        <w:rPr>
          <w:rFonts w:hint="eastAsia"/>
        </w:rPr>
        <w:t>资金征管</w:t>
      </w:r>
      <w:proofErr w:type="gramEnd"/>
      <w:r w:rsidRPr="00946A5F">
        <w:rPr>
          <w:rFonts w:hint="eastAsia"/>
        </w:rPr>
        <w:t>用和项目建设运行情况，以及履行其他相关责任情况。</w:t>
      </w:r>
    </w:p>
    <w:p w:rsidR="007477D8" w:rsidRPr="00946A5F" w:rsidRDefault="007477D8" w:rsidP="007477D8">
      <w:pPr>
        <w:ind w:firstLine="560"/>
      </w:pPr>
      <w:r w:rsidRPr="00946A5F">
        <w:rPr>
          <w:rFonts w:hint="eastAsia"/>
        </w:rPr>
        <w:t>（</w:t>
      </w:r>
      <w:r w:rsidRPr="00946A5F">
        <w:rPr>
          <w:rFonts w:hint="eastAsia"/>
        </w:rPr>
        <w:t>2</w:t>
      </w:r>
      <w:r w:rsidRPr="00946A5F">
        <w:rPr>
          <w:rFonts w:hint="eastAsia"/>
        </w:rPr>
        <w:t>）指标现状：根据广水市审计局提供资料，</w:t>
      </w:r>
      <w:r w:rsidRPr="00946A5F">
        <w:rPr>
          <w:rFonts w:hint="eastAsia"/>
        </w:rPr>
        <w:t>201</w:t>
      </w:r>
      <w:r w:rsidR="006B1E49" w:rsidRPr="00946A5F">
        <w:rPr>
          <w:rFonts w:hint="eastAsia"/>
        </w:rPr>
        <w:t>7</w:t>
      </w:r>
      <w:r w:rsidRPr="00946A5F">
        <w:rPr>
          <w:rFonts w:hint="eastAsia"/>
        </w:rPr>
        <w:t>年广水市审计局已受省审计厅委托开展了全市领导干部自然资源资产离任审计。</w:t>
      </w:r>
    </w:p>
    <w:p w:rsidR="007477D8" w:rsidRPr="00946A5F" w:rsidRDefault="007477D8" w:rsidP="007477D8">
      <w:pPr>
        <w:ind w:firstLine="560"/>
      </w:pPr>
      <w:r w:rsidRPr="00946A5F">
        <w:rPr>
          <w:rFonts w:hint="eastAsia"/>
        </w:rPr>
        <w:t>（</w:t>
      </w:r>
      <w:r w:rsidRPr="00946A5F">
        <w:rPr>
          <w:rFonts w:hint="eastAsia"/>
        </w:rPr>
        <w:t>3</w:t>
      </w:r>
      <w:r w:rsidRPr="00946A5F">
        <w:rPr>
          <w:rFonts w:hint="eastAsia"/>
        </w:rPr>
        <w:t>）达标评判：达标。</w:t>
      </w:r>
    </w:p>
    <w:p w:rsidR="007477D8" w:rsidRPr="00946A5F" w:rsidRDefault="007477D8" w:rsidP="007477D8">
      <w:pPr>
        <w:pStyle w:val="3"/>
      </w:pPr>
      <w:r w:rsidRPr="00946A5F">
        <w:rPr>
          <w:rFonts w:hint="eastAsia"/>
        </w:rPr>
        <w:t>生态环境损害责任追究</w:t>
      </w:r>
    </w:p>
    <w:p w:rsidR="007477D8" w:rsidRPr="00946A5F" w:rsidRDefault="007477D8" w:rsidP="007477D8">
      <w:pPr>
        <w:ind w:firstLine="560"/>
      </w:pPr>
      <w:r w:rsidRPr="00946A5F">
        <w:rPr>
          <w:rFonts w:hint="eastAsia"/>
        </w:rPr>
        <w:t>（</w:t>
      </w:r>
      <w:r w:rsidRPr="00946A5F">
        <w:rPr>
          <w:rFonts w:hint="eastAsia"/>
        </w:rPr>
        <w:t>1</w:t>
      </w:r>
      <w:r w:rsidRPr="00946A5F">
        <w:rPr>
          <w:rFonts w:hint="eastAsia"/>
        </w:rPr>
        <w:t>）指标解释：指建立了针对行政区生态环境损害（因污染环境、破坏生态造成大气、地表水、土壤等环境要素和植物、动物、微生物等生态要素的不利改变，以及因上述要素引起的生态系统功能退化）的党政领导干部责任追究制度，并开展生态环境损害责任追究相关工作。</w:t>
      </w:r>
    </w:p>
    <w:p w:rsidR="007477D8" w:rsidRPr="00946A5F" w:rsidRDefault="007477D8" w:rsidP="007477D8">
      <w:pPr>
        <w:ind w:firstLine="560"/>
      </w:pPr>
      <w:r w:rsidRPr="00946A5F">
        <w:rPr>
          <w:rFonts w:hint="eastAsia"/>
        </w:rPr>
        <w:t>（</w:t>
      </w:r>
      <w:r w:rsidRPr="00946A5F">
        <w:rPr>
          <w:rFonts w:hint="eastAsia"/>
        </w:rPr>
        <w:t>2</w:t>
      </w:r>
      <w:r w:rsidRPr="00946A5F">
        <w:rPr>
          <w:rFonts w:hint="eastAsia"/>
        </w:rPr>
        <w:t>）指标现状：</w:t>
      </w:r>
      <w:r w:rsidRPr="00946A5F">
        <w:rPr>
          <w:rFonts w:hint="eastAsia"/>
        </w:rPr>
        <w:t>201</w:t>
      </w:r>
      <w:r w:rsidR="006B1E49" w:rsidRPr="00946A5F">
        <w:rPr>
          <w:rFonts w:hint="eastAsia"/>
        </w:rPr>
        <w:t>7</w:t>
      </w:r>
      <w:r w:rsidRPr="00946A5F">
        <w:rPr>
          <w:rFonts w:hint="eastAsia"/>
        </w:rPr>
        <w:t>年广水市已建立针对行政区生态环境损害的党政领导干部责任追究制度，并开展生态环境损害责任追究相关工作。</w:t>
      </w:r>
    </w:p>
    <w:p w:rsidR="007477D8" w:rsidRPr="00946A5F" w:rsidRDefault="007477D8" w:rsidP="007477D8">
      <w:pPr>
        <w:ind w:firstLine="560"/>
      </w:pPr>
      <w:r w:rsidRPr="00946A5F">
        <w:rPr>
          <w:rFonts w:hint="eastAsia"/>
        </w:rPr>
        <w:t>（</w:t>
      </w:r>
      <w:r w:rsidRPr="00946A5F">
        <w:rPr>
          <w:rFonts w:hint="eastAsia"/>
        </w:rPr>
        <w:t>3</w:t>
      </w:r>
      <w:r w:rsidRPr="00946A5F">
        <w:rPr>
          <w:rFonts w:hint="eastAsia"/>
        </w:rPr>
        <w:t>）达标评判：达标。</w:t>
      </w:r>
    </w:p>
    <w:p w:rsidR="007477D8" w:rsidRPr="00946A5F" w:rsidRDefault="007477D8" w:rsidP="007477D8">
      <w:pPr>
        <w:pStyle w:val="3"/>
      </w:pPr>
      <w:r w:rsidRPr="00946A5F">
        <w:rPr>
          <w:rFonts w:hint="eastAsia"/>
        </w:rPr>
        <w:t>河湖长制</w:t>
      </w:r>
    </w:p>
    <w:p w:rsidR="007477D8" w:rsidRPr="00946A5F" w:rsidRDefault="007477D8" w:rsidP="007477D8">
      <w:pPr>
        <w:ind w:firstLine="560"/>
      </w:pPr>
      <w:r w:rsidRPr="00946A5F">
        <w:rPr>
          <w:rFonts w:hint="eastAsia"/>
        </w:rPr>
        <w:t>（</w:t>
      </w:r>
      <w:r w:rsidRPr="00946A5F">
        <w:rPr>
          <w:rFonts w:hint="eastAsia"/>
        </w:rPr>
        <w:t>1</w:t>
      </w:r>
      <w:r w:rsidRPr="00946A5F">
        <w:rPr>
          <w:rFonts w:hint="eastAsia"/>
        </w:rPr>
        <w:t>）指标解释：坚持党政领导、部门联动。建立健全以党政领导负责制为核心的责任体系，明确各级河湖长职责，强化工作措施，协调各方力量，形成一级抓一级、层层抓落实的工作格局。</w:t>
      </w:r>
    </w:p>
    <w:p w:rsidR="007477D8" w:rsidRPr="00946A5F" w:rsidRDefault="007477D8" w:rsidP="007477D8">
      <w:pPr>
        <w:ind w:firstLine="560"/>
      </w:pPr>
      <w:r w:rsidRPr="00946A5F">
        <w:rPr>
          <w:rFonts w:hint="eastAsia"/>
        </w:rPr>
        <w:t>（</w:t>
      </w:r>
      <w:r w:rsidRPr="00946A5F">
        <w:rPr>
          <w:rFonts w:hint="eastAsia"/>
        </w:rPr>
        <w:t>2</w:t>
      </w:r>
      <w:r w:rsidRPr="00946A5F">
        <w:rPr>
          <w:rFonts w:hint="eastAsia"/>
        </w:rPr>
        <w:t>）指标现状：广水市于</w:t>
      </w:r>
      <w:r w:rsidRPr="00946A5F">
        <w:rPr>
          <w:rFonts w:hint="eastAsia"/>
        </w:rPr>
        <w:t>2017</w:t>
      </w:r>
      <w:r w:rsidRPr="00946A5F">
        <w:rPr>
          <w:rFonts w:hint="eastAsia"/>
        </w:rPr>
        <w:t>年</w:t>
      </w:r>
      <w:r w:rsidRPr="00946A5F">
        <w:rPr>
          <w:rFonts w:hint="eastAsia"/>
        </w:rPr>
        <w:t>6</w:t>
      </w:r>
      <w:r w:rsidRPr="00946A5F">
        <w:rPr>
          <w:rFonts w:hint="eastAsia"/>
        </w:rPr>
        <w:t>月</w:t>
      </w:r>
      <w:r w:rsidRPr="00946A5F">
        <w:rPr>
          <w:rFonts w:hint="eastAsia"/>
        </w:rPr>
        <w:t>20</w:t>
      </w:r>
      <w:r w:rsidRPr="00946A5F">
        <w:rPr>
          <w:rFonts w:hint="eastAsia"/>
        </w:rPr>
        <w:t>日印发了《广水市全面推行河长制实施方案》，各镇（办）党委政府以文件形式出台了相应河</w:t>
      </w:r>
      <w:r w:rsidR="006B1E49" w:rsidRPr="00946A5F">
        <w:rPr>
          <w:rFonts w:hint="eastAsia"/>
        </w:rPr>
        <w:t>长制实施方案，全市河流全部设立了河长，全市水库</w:t>
      </w:r>
      <w:r w:rsidRPr="00946A5F">
        <w:rPr>
          <w:rFonts w:hint="eastAsia"/>
        </w:rPr>
        <w:t>确定</w:t>
      </w:r>
      <w:r w:rsidR="006B1E49" w:rsidRPr="00946A5F">
        <w:rPr>
          <w:rFonts w:hint="eastAsia"/>
        </w:rPr>
        <w:t>了</w:t>
      </w:r>
      <w:r w:rsidRPr="00946A5F">
        <w:rPr>
          <w:rFonts w:hint="eastAsia"/>
        </w:rPr>
        <w:t>库长。</w:t>
      </w:r>
    </w:p>
    <w:p w:rsidR="007477D8" w:rsidRPr="00946A5F" w:rsidRDefault="007477D8" w:rsidP="007477D8">
      <w:pPr>
        <w:ind w:firstLine="560"/>
      </w:pPr>
      <w:r w:rsidRPr="00946A5F">
        <w:rPr>
          <w:rFonts w:hint="eastAsia"/>
        </w:rPr>
        <w:t>（</w:t>
      </w:r>
      <w:r w:rsidRPr="00946A5F">
        <w:rPr>
          <w:rFonts w:hint="eastAsia"/>
        </w:rPr>
        <w:t>3</w:t>
      </w:r>
      <w:r w:rsidRPr="00946A5F">
        <w:rPr>
          <w:rFonts w:hint="eastAsia"/>
        </w:rPr>
        <w:t>）达标评判：达标。</w:t>
      </w:r>
    </w:p>
    <w:p w:rsidR="002C47DE" w:rsidRPr="00946A5F" w:rsidRDefault="002C47DE" w:rsidP="002C47DE">
      <w:pPr>
        <w:pStyle w:val="3"/>
      </w:pPr>
      <w:r w:rsidRPr="00946A5F">
        <w:rPr>
          <w:rFonts w:hint="eastAsia"/>
        </w:rPr>
        <w:lastRenderedPageBreak/>
        <w:t>党政领导干部参加生态文明培训的人数比例</w:t>
      </w:r>
    </w:p>
    <w:p w:rsidR="002C47DE" w:rsidRPr="00946A5F" w:rsidRDefault="002C47DE" w:rsidP="007C7CDF">
      <w:pPr>
        <w:ind w:firstLine="560"/>
      </w:pPr>
      <w:r w:rsidRPr="00946A5F">
        <w:rPr>
          <w:rFonts w:hint="eastAsia"/>
        </w:rPr>
        <w:t>（</w:t>
      </w:r>
      <w:r w:rsidRPr="00946A5F">
        <w:rPr>
          <w:rFonts w:hint="eastAsia"/>
        </w:rPr>
        <w:t>1</w:t>
      </w:r>
      <w:r w:rsidRPr="00946A5F">
        <w:rPr>
          <w:rFonts w:hint="eastAsia"/>
        </w:rPr>
        <w:t>）指标解释：指</w:t>
      </w:r>
      <w:proofErr w:type="gramStart"/>
      <w:r w:rsidRPr="00946A5F">
        <w:rPr>
          <w:rFonts w:hint="eastAsia"/>
        </w:rPr>
        <w:t>行政区内副科级</w:t>
      </w:r>
      <w:proofErr w:type="gramEnd"/>
      <w:r w:rsidRPr="00946A5F">
        <w:rPr>
          <w:rFonts w:hint="eastAsia"/>
        </w:rPr>
        <w:t>以上在职党政领导干部，参加组织部门认可的生态文明专题培训、辅导报告、网络培训等的人数比例。</w:t>
      </w:r>
    </w:p>
    <w:p w:rsidR="002C47DE" w:rsidRPr="00946A5F" w:rsidRDefault="002C47DE" w:rsidP="002C47DE">
      <w:pPr>
        <w:adjustRightInd/>
        <w:snapToGrid/>
        <w:ind w:firstLine="560"/>
        <w:jc w:val="left"/>
        <w:rPr>
          <w:kern w:val="0"/>
          <w:szCs w:val="22"/>
        </w:rPr>
      </w:pPr>
      <w:r w:rsidRPr="00946A5F">
        <w:rPr>
          <w:rFonts w:eastAsia="宋体" w:cs="Times New Roman" w:hint="eastAsia"/>
          <w:kern w:val="0"/>
          <w:szCs w:val="28"/>
        </w:rPr>
        <w:t>计算公式：</w:t>
      </w:r>
      <w:r w:rsidRPr="00946A5F">
        <w:t>党政领导干部参加生态文明培训的人数比例</w:t>
      </w:r>
      <w:r w:rsidRPr="00946A5F">
        <w:t>=</w:t>
      </w:r>
      <w:r w:rsidRPr="00946A5F">
        <w:rPr>
          <w:kern w:val="0"/>
          <w:position w:val="-26"/>
          <w:szCs w:val="22"/>
        </w:rPr>
        <w:object w:dxaOrig="5160" w:dyaOrig="675">
          <v:shape id="_x0000_i1051" type="#_x0000_t75" style="width:254.55pt;height:34.3pt" o:ole="">
            <v:imagedata r:id="rId83" o:title=""/>
          </v:shape>
          <o:OLEObject Type="Embed" ProgID="Equation.3" ShapeID="_x0000_i1051" DrawAspect="Content" ObjectID="_1634989350" r:id="rId84"/>
        </w:object>
      </w:r>
    </w:p>
    <w:p w:rsidR="002C47DE" w:rsidRPr="00946A5F" w:rsidRDefault="002C47DE" w:rsidP="007C7CDF">
      <w:pPr>
        <w:ind w:firstLine="560"/>
      </w:pPr>
      <w:r w:rsidRPr="00946A5F">
        <w:rPr>
          <w:rFonts w:hint="eastAsia"/>
        </w:rPr>
        <w:t>（</w:t>
      </w:r>
      <w:r w:rsidRPr="00946A5F">
        <w:rPr>
          <w:rFonts w:hint="eastAsia"/>
        </w:rPr>
        <w:t>2</w:t>
      </w:r>
      <w:r w:rsidRPr="00946A5F">
        <w:rPr>
          <w:rFonts w:hint="eastAsia"/>
        </w:rPr>
        <w:t>）指标现状：</w:t>
      </w:r>
      <w:r w:rsidR="007C7CDF" w:rsidRPr="00946A5F">
        <w:rPr>
          <w:rFonts w:hint="eastAsia"/>
        </w:rPr>
        <w:t>根据</w:t>
      </w:r>
      <w:r w:rsidR="00D0733F" w:rsidRPr="00946A5F">
        <w:rPr>
          <w:rFonts w:hint="eastAsia"/>
        </w:rPr>
        <w:t>广水市</w:t>
      </w:r>
      <w:r w:rsidR="007C7CDF" w:rsidRPr="00946A5F">
        <w:rPr>
          <w:rFonts w:hint="eastAsia"/>
        </w:rPr>
        <w:t>组织部提供资料，</w:t>
      </w:r>
      <w:r w:rsidR="007C7CDF" w:rsidRPr="00946A5F">
        <w:rPr>
          <w:rFonts w:hint="eastAsia"/>
        </w:rPr>
        <w:t>201</w:t>
      </w:r>
      <w:r w:rsidR="006B1E49" w:rsidRPr="00946A5F">
        <w:rPr>
          <w:rFonts w:hint="eastAsia"/>
        </w:rPr>
        <w:t>7</w:t>
      </w:r>
      <w:r w:rsidR="007C7CDF" w:rsidRPr="00946A5F">
        <w:rPr>
          <w:rFonts w:hint="eastAsia"/>
        </w:rPr>
        <w:t>年</w:t>
      </w:r>
      <w:r w:rsidR="00D0733F" w:rsidRPr="00946A5F">
        <w:rPr>
          <w:rFonts w:hint="eastAsia"/>
        </w:rPr>
        <w:t>广水市</w:t>
      </w:r>
      <w:proofErr w:type="gramStart"/>
      <w:r w:rsidR="007C7CDF" w:rsidRPr="00946A5F">
        <w:rPr>
          <w:rFonts w:hint="eastAsia"/>
        </w:rPr>
        <w:t>行政区内副科级</w:t>
      </w:r>
      <w:proofErr w:type="gramEnd"/>
      <w:r w:rsidR="007C7CDF" w:rsidRPr="00946A5F">
        <w:rPr>
          <w:rFonts w:hint="eastAsia"/>
        </w:rPr>
        <w:t>以上在职党政领导干部均参加过组织部门认可的生态文明专题培训、辅导报告、网络培训，该项指标达到</w:t>
      </w:r>
      <w:r w:rsidR="007C7CDF" w:rsidRPr="00946A5F">
        <w:rPr>
          <w:rFonts w:hint="eastAsia"/>
        </w:rPr>
        <w:t>100%</w:t>
      </w:r>
      <w:r w:rsidRPr="00946A5F">
        <w:rPr>
          <w:rFonts w:hint="eastAsia"/>
        </w:rPr>
        <w:t>。</w:t>
      </w:r>
    </w:p>
    <w:p w:rsidR="002C47DE" w:rsidRPr="00946A5F" w:rsidRDefault="002C47DE" w:rsidP="007C7CDF">
      <w:pPr>
        <w:ind w:firstLine="560"/>
      </w:pPr>
      <w:r w:rsidRPr="00946A5F">
        <w:rPr>
          <w:rFonts w:hint="eastAsia"/>
        </w:rPr>
        <w:t>（</w:t>
      </w:r>
      <w:r w:rsidRPr="00946A5F">
        <w:rPr>
          <w:rFonts w:hint="eastAsia"/>
        </w:rPr>
        <w:t>3</w:t>
      </w:r>
      <w:r w:rsidRPr="00946A5F">
        <w:rPr>
          <w:rFonts w:hint="eastAsia"/>
        </w:rPr>
        <w:t>）达标评判：</w:t>
      </w:r>
      <w:r w:rsidR="007C7CDF" w:rsidRPr="00946A5F">
        <w:rPr>
          <w:rFonts w:hint="eastAsia"/>
        </w:rPr>
        <w:t>国家及省级生态文明建设示范</w:t>
      </w:r>
      <w:r w:rsidR="005B0A16" w:rsidRPr="00946A5F">
        <w:rPr>
          <w:rFonts w:hint="eastAsia"/>
        </w:rPr>
        <w:t>市</w:t>
      </w:r>
      <w:r w:rsidR="007C7CDF" w:rsidRPr="00946A5F">
        <w:rPr>
          <w:rFonts w:hint="eastAsia"/>
        </w:rPr>
        <w:t>建设指标中要求党政领导干部参加生态文明培训的人数比例达到</w:t>
      </w:r>
      <w:r w:rsidR="007C7CDF" w:rsidRPr="00946A5F">
        <w:rPr>
          <w:rFonts w:hint="eastAsia"/>
        </w:rPr>
        <w:t>100%</w:t>
      </w:r>
      <w:r w:rsidR="007C7CDF" w:rsidRPr="00946A5F">
        <w:rPr>
          <w:rFonts w:hint="eastAsia"/>
        </w:rPr>
        <w:t>，故该项指标在国家及省级两个层面均达标。</w:t>
      </w:r>
    </w:p>
    <w:p w:rsidR="002C47DE" w:rsidRPr="00946A5F" w:rsidRDefault="002C47DE" w:rsidP="002C47DE">
      <w:pPr>
        <w:pStyle w:val="3"/>
      </w:pPr>
      <w:r w:rsidRPr="00946A5F">
        <w:rPr>
          <w:rFonts w:hint="eastAsia"/>
        </w:rPr>
        <w:t>公众生态文明知识知晓度</w:t>
      </w:r>
    </w:p>
    <w:p w:rsidR="002C47DE" w:rsidRPr="00946A5F" w:rsidRDefault="002C47DE" w:rsidP="002C47DE">
      <w:pPr>
        <w:ind w:firstLine="560"/>
      </w:pPr>
      <w:r w:rsidRPr="00946A5F">
        <w:rPr>
          <w:rFonts w:hint="eastAsia"/>
        </w:rPr>
        <w:t>（</w:t>
      </w:r>
      <w:r w:rsidRPr="00946A5F">
        <w:rPr>
          <w:rFonts w:hint="eastAsia"/>
        </w:rPr>
        <w:t>1</w:t>
      </w:r>
      <w:r w:rsidRPr="00946A5F">
        <w:rPr>
          <w:rFonts w:hint="eastAsia"/>
        </w:rPr>
        <w:t>）指标解释：指资源节约、污染防治、生态保护、全球及区域环境问题、可持续发展等生态文明知识在行政区公众中的普及程度。该指标通过抽样调查获得，用以综合反映学校教育、科学普及、公众媒体等的宣传教育效果。选取调查对象时应考虑年龄、学历、职业、性别等情况，以充分体现调查结果的代表性，调查总人数不少于行政区人口的千分之一。</w:t>
      </w:r>
    </w:p>
    <w:p w:rsidR="002C47DE" w:rsidRPr="00946A5F" w:rsidRDefault="002C47DE" w:rsidP="002C47DE">
      <w:pPr>
        <w:ind w:firstLine="560"/>
      </w:pPr>
      <w:r w:rsidRPr="00946A5F">
        <w:rPr>
          <w:rFonts w:hint="eastAsia"/>
        </w:rPr>
        <w:t>（</w:t>
      </w:r>
      <w:r w:rsidRPr="00946A5F">
        <w:rPr>
          <w:rFonts w:hint="eastAsia"/>
        </w:rPr>
        <w:t>2</w:t>
      </w:r>
      <w:r w:rsidRPr="00946A5F">
        <w:rPr>
          <w:rFonts w:hint="eastAsia"/>
        </w:rPr>
        <w:t>）指标现状：</w:t>
      </w:r>
      <w:r w:rsidR="007C7CDF" w:rsidRPr="00946A5F">
        <w:rPr>
          <w:rFonts w:hint="eastAsia"/>
        </w:rPr>
        <w:t>根据现场抽样调查可知，</w:t>
      </w:r>
      <w:r w:rsidR="007C7CDF" w:rsidRPr="00946A5F">
        <w:rPr>
          <w:rFonts w:hint="eastAsia"/>
        </w:rPr>
        <w:t>201</w:t>
      </w:r>
      <w:r w:rsidR="006B1E49" w:rsidRPr="00946A5F">
        <w:rPr>
          <w:rFonts w:hint="eastAsia"/>
        </w:rPr>
        <w:t>7</w:t>
      </w:r>
      <w:r w:rsidR="007C7CDF" w:rsidRPr="00946A5F">
        <w:rPr>
          <w:rFonts w:hint="eastAsia"/>
        </w:rPr>
        <w:t>年</w:t>
      </w:r>
      <w:r w:rsidR="00D0733F" w:rsidRPr="00946A5F">
        <w:rPr>
          <w:rFonts w:hint="eastAsia"/>
        </w:rPr>
        <w:t>广水市</w:t>
      </w:r>
      <w:r w:rsidR="007C7CDF" w:rsidRPr="00946A5F">
        <w:rPr>
          <w:rFonts w:hint="eastAsia"/>
        </w:rPr>
        <w:t>公众生态文明知识知晓度约为</w:t>
      </w:r>
      <w:r w:rsidR="007477D8" w:rsidRPr="00946A5F">
        <w:rPr>
          <w:rFonts w:hint="eastAsia"/>
        </w:rPr>
        <w:t>71</w:t>
      </w:r>
      <w:r w:rsidR="007C7CDF" w:rsidRPr="00946A5F">
        <w:rPr>
          <w:rFonts w:hint="eastAsia"/>
        </w:rPr>
        <w:t>%</w:t>
      </w:r>
      <w:r w:rsidRPr="00946A5F">
        <w:rPr>
          <w:rFonts w:hint="eastAsia"/>
        </w:rPr>
        <w:t>。</w:t>
      </w:r>
    </w:p>
    <w:p w:rsidR="002C47DE" w:rsidRPr="00946A5F" w:rsidRDefault="002C47DE" w:rsidP="002C47DE">
      <w:pPr>
        <w:ind w:firstLine="560"/>
      </w:pPr>
      <w:r w:rsidRPr="00946A5F">
        <w:rPr>
          <w:rFonts w:hint="eastAsia"/>
        </w:rPr>
        <w:t>（</w:t>
      </w:r>
      <w:r w:rsidRPr="00946A5F">
        <w:rPr>
          <w:rFonts w:hint="eastAsia"/>
        </w:rPr>
        <w:t>3</w:t>
      </w:r>
      <w:r w:rsidRPr="00946A5F">
        <w:rPr>
          <w:rFonts w:hint="eastAsia"/>
        </w:rPr>
        <w:t>）达标评判：</w:t>
      </w:r>
      <w:r w:rsidR="007C7CDF" w:rsidRPr="00946A5F">
        <w:rPr>
          <w:rFonts w:hint="eastAsia"/>
        </w:rPr>
        <w:t>国家及省级生态文明建设示范</w:t>
      </w:r>
      <w:r w:rsidR="005B0A16" w:rsidRPr="00946A5F">
        <w:rPr>
          <w:rFonts w:hint="eastAsia"/>
        </w:rPr>
        <w:t>市</w:t>
      </w:r>
      <w:r w:rsidR="007C7CDF" w:rsidRPr="00946A5F">
        <w:rPr>
          <w:rFonts w:hint="eastAsia"/>
        </w:rPr>
        <w:t>建设指标中要求公众生态文明知识知晓度达到</w:t>
      </w:r>
      <w:r w:rsidR="007C7CDF" w:rsidRPr="00946A5F">
        <w:rPr>
          <w:rFonts w:hint="eastAsia"/>
        </w:rPr>
        <w:t>80%</w:t>
      </w:r>
      <w:r w:rsidR="007C7CDF" w:rsidRPr="00946A5F">
        <w:rPr>
          <w:rFonts w:hint="eastAsia"/>
        </w:rPr>
        <w:t>以上，故该项指标在国家及省级两个层面均</w:t>
      </w:r>
      <w:r w:rsidR="007477D8" w:rsidRPr="00946A5F">
        <w:rPr>
          <w:rFonts w:hint="eastAsia"/>
        </w:rPr>
        <w:t>未</w:t>
      </w:r>
      <w:r w:rsidR="007C7CDF" w:rsidRPr="00946A5F">
        <w:rPr>
          <w:rFonts w:hint="eastAsia"/>
        </w:rPr>
        <w:t>达标。</w:t>
      </w:r>
    </w:p>
    <w:p w:rsidR="002C47DE" w:rsidRPr="00946A5F" w:rsidRDefault="002C47DE" w:rsidP="002C47DE">
      <w:pPr>
        <w:pStyle w:val="3"/>
      </w:pPr>
      <w:r w:rsidRPr="00946A5F">
        <w:rPr>
          <w:rFonts w:hint="eastAsia"/>
        </w:rPr>
        <w:t>环境信息公开率</w:t>
      </w:r>
    </w:p>
    <w:p w:rsidR="002C47DE" w:rsidRPr="00946A5F" w:rsidRDefault="002C47DE" w:rsidP="002C47DE">
      <w:pPr>
        <w:ind w:firstLine="560"/>
      </w:pPr>
      <w:r w:rsidRPr="00946A5F">
        <w:rPr>
          <w:rFonts w:hint="eastAsia"/>
        </w:rPr>
        <w:t>（</w:t>
      </w:r>
      <w:r w:rsidRPr="00946A5F">
        <w:rPr>
          <w:rFonts w:hint="eastAsia"/>
        </w:rPr>
        <w:t>1</w:t>
      </w:r>
      <w:r w:rsidRPr="00946A5F">
        <w:rPr>
          <w:rFonts w:hint="eastAsia"/>
        </w:rPr>
        <w:t>）指标解释：指政府主动公开环境信息和企业强制性环境信息公开的比例。环境信息公开工作按照《政府信息公开条例》（国务院令第</w:t>
      </w:r>
      <w:r w:rsidR="00271258" w:rsidRPr="00946A5F">
        <w:rPr>
          <w:rFonts w:hint="eastAsia"/>
        </w:rPr>
        <w:t>492</w:t>
      </w:r>
      <w:r w:rsidRPr="00946A5F">
        <w:rPr>
          <w:rFonts w:hint="eastAsia"/>
        </w:rPr>
        <w:t>号）、《环境信息公开办法（试行）》（原国家环保总局令第</w:t>
      </w:r>
      <w:r w:rsidRPr="00946A5F">
        <w:rPr>
          <w:rFonts w:hint="eastAsia"/>
        </w:rPr>
        <w:t>35</w:t>
      </w:r>
      <w:r w:rsidRPr="00946A5F">
        <w:rPr>
          <w:rFonts w:hint="eastAsia"/>
        </w:rPr>
        <w:t>号）要求开展，其中污染源环</w:t>
      </w:r>
      <w:r w:rsidRPr="00946A5F">
        <w:rPr>
          <w:rFonts w:hint="eastAsia"/>
        </w:rPr>
        <w:lastRenderedPageBreak/>
        <w:t>境信息公开的具体内容和标准，按照《企事业单位环境信息公开办法》（环境保护部令第</w:t>
      </w:r>
      <w:r w:rsidR="007C7CDF" w:rsidRPr="00946A5F">
        <w:rPr>
          <w:rFonts w:hint="eastAsia"/>
        </w:rPr>
        <w:t>31</w:t>
      </w:r>
      <w:r w:rsidRPr="00946A5F">
        <w:rPr>
          <w:rFonts w:hint="eastAsia"/>
        </w:rPr>
        <w:t>号）、《关于加强污染源环境监管信息公开工作的通知》（环发</w:t>
      </w:r>
      <w:r w:rsidR="009B705F" w:rsidRPr="00946A5F">
        <w:rPr>
          <w:rFonts w:hint="eastAsia"/>
        </w:rPr>
        <w:t>〔</w:t>
      </w:r>
      <w:r w:rsidRPr="00946A5F">
        <w:rPr>
          <w:rFonts w:hint="eastAsia"/>
        </w:rPr>
        <w:t>2013</w:t>
      </w:r>
      <w:r w:rsidR="009B705F" w:rsidRPr="00946A5F">
        <w:rPr>
          <w:rFonts w:hint="eastAsia"/>
        </w:rPr>
        <w:t>〕</w:t>
      </w:r>
      <w:r w:rsidR="007C7CDF" w:rsidRPr="00946A5F">
        <w:rPr>
          <w:rFonts w:hint="eastAsia"/>
        </w:rPr>
        <w:t>74</w:t>
      </w:r>
      <w:r w:rsidRPr="00946A5F">
        <w:rPr>
          <w:rFonts w:hint="eastAsia"/>
        </w:rPr>
        <w:t>号）、《关于印发</w:t>
      </w:r>
      <w:r w:rsidRPr="00946A5F">
        <w:rPr>
          <w:rFonts w:hint="eastAsia"/>
        </w:rPr>
        <w:t>&lt;</w:t>
      </w:r>
      <w:r w:rsidRPr="00946A5F">
        <w:rPr>
          <w:rFonts w:hint="eastAsia"/>
        </w:rPr>
        <w:t>国家重点监控企业自行监测及信息公开办法（试行）</w:t>
      </w:r>
      <w:r w:rsidRPr="00946A5F">
        <w:rPr>
          <w:rFonts w:hint="eastAsia"/>
        </w:rPr>
        <w:t>&gt;</w:t>
      </w:r>
      <w:r w:rsidRPr="00946A5F">
        <w:rPr>
          <w:rFonts w:hint="eastAsia"/>
        </w:rPr>
        <w:t>和</w:t>
      </w:r>
      <w:r w:rsidRPr="00946A5F">
        <w:rPr>
          <w:rFonts w:hint="eastAsia"/>
        </w:rPr>
        <w:t>&lt;</w:t>
      </w:r>
      <w:r w:rsidRPr="00946A5F">
        <w:rPr>
          <w:rFonts w:hint="eastAsia"/>
        </w:rPr>
        <w:t>国家重点监控企业污染源监督性监测及信息公开办法（试行）</w:t>
      </w:r>
      <w:r w:rsidRPr="00946A5F">
        <w:rPr>
          <w:rFonts w:hint="eastAsia"/>
        </w:rPr>
        <w:t>&gt;</w:t>
      </w:r>
      <w:r w:rsidRPr="00946A5F">
        <w:rPr>
          <w:rFonts w:hint="eastAsia"/>
        </w:rPr>
        <w:t>的通知》（环发</w:t>
      </w:r>
      <w:r w:rsidR="009B705F" w:rsidRPr="00946A5F">
        <w:rPr>
          <w:rFonts w:hint="eastAsia"/>
        </w:rPr>
        <w:t>〔</w:t>
      </w:r>
      <w:r w:rsidRPr="00946A5F">
        <w:rPr>
          <w:rFonts w:hint="eastAsia"/>
        </w:rPr>
        <w:t>2013</w:t>
      </w:r>
      <w:r w:rsidR="009B705F" w:rsidRPr="00946A5F">
        <w:rPr>
          <w:rFonts w:hint="eastAsia"/>
        </w:rPr>
        <w:t>〕</w:t>
      </w:r>
      <w:r w:rsidRPr="00946A5F">
        <w:rPr>
          <w:rFonts w:hint="eastAsia"/>
        </w:rPr>
        <w:t>81</w:t>
      </w:r>
      <w:r w:rsidRPr="00946A5F">
        <w:rPr>
          <w:rFonts w:hint="eastAsia"/>
        </w:rPr>
        <w:t>号）等要求执行。</w:t>
      </w:r>
    </w:p>
    <w:p w:rsidR="002C47DE" w:rsidRPr="00946A5F" w:rsidRDefault="002C47DE" w:rsidP="002C47DE">
      <w:pPr>
        <w:ind w:firstLine="560"/>
      </w:pPr>
      <w:r w:rsidRPr="00946A5F">
        <w:rPr>
          <w:rFonts w:hint="eastAsia"/>
        </w:rPr>
        <w:t>（</w:t>
      </w:r>
      <w:r w:rsidRPr="00946A5F">
        <w:rPr>
          <w:rFonts w:hint="eastAsia"/>
        </w:rPr>
        <w:t>2</w:t>
      </w:r>
      <w:r w:rsidRPr="00946A5F">
        <w:rPr>
          <w:rFonts w:hint="eastAsia"/>
        </w:rPr>
        <w:t>）指标现状：</w:t>
      </w:r>
    </w:p>
    <w:p w:rsidR="002C47DE" w:rsidRPr="00946A5F" w:rsidRDefault="002C47DE" w:rsidP="002C47DE">
      <w:pPr>
        <w:ind w:firstLine="560"/>
      </w:pPr>
      <w:r w:rsidRPr="00946A5F">
        <w:rPr>
          <w:rFonts w:hint="eastAsia"/>
        </w:rPr>
        <w:t>①政府环境信息公开</w:t>
      </w:r>
    </w:p>
    <w:p w:rsidR="00F72862" w:rsidRPr="00946A5F" w:rsidRDefault="002C47DE" w:rsidP="005C2505">
      <w:pPr>
        <w:ind w:firstLine="560"/>
      </w:pPr>
      <w:r w:rsidRPr="00946A5F">
        <w:rPr>
          <w:rFonts w:hint="eastAsia"/>
        </w:rPr>
        <w:t>201</w:t>
      </w:r>
      <w:r w:rsidR="006B1E49" w:rsidRPr="00946A5F">
        <w:rPr>
          <w:rFonts w:hint="eastAsia"/>
        </w:rPr>
        <w:t>7</w:t>
      </w:r>
      <w:r w:rsidRPr="00946A5F">
        <w:rPr>
          <w:rFonts w:hint="eastAsia"/>
        </w:rPr>
        <w:t>年</w:t>
      </w:r>
      <w:r w:rsidR="005C2505" w:rsidRPr="00946A5F">
        <w:rPr>
          <w:rFonts w:hint="eastAsia"/>
        </w:rPr>
        <w:t>全</w:t>
      </w:r>
      <w:r w:rsidR="00D0733F" w:rsidRPr="00946A5F">
        <w:rPr>
          <w:rFonts w:hint="eastAsia"/>
        </w:rPr>
        <w:t>市</w:t>
      </w:r>
      <w:r w:rsidRPr="00946A5F">
        <w:rPr>
          <w:rFonts w:hint="eastAsia"/>
        </w:rPr>
        <w:t>政府环境信息仅通过</w:t>
      </w:r>
      <w:r w:rsidR="008916B3" w:rsidRPr="00946A5F">
        <w:rPr>
          <w:rFonts w:hint="eastAsia"/>
        </w:rPr>
        <w:t>市政府网站生态环境</w:t>
      </w:r>
      <w:r w:rsidR="005C2505" w:rsidRPr="00946A5F">
        <w:rPr>
          <w:rFonts w:hint="eastAsia"/>
        </w:rPr>
        <w:t>局</w:t>
      </w:r>
      <w:r w:rsidR="008916B3" w:rsidRPr="00946A5F">
        <w:rPr>
          <w:rFonts w:hint="eastAsia"/>
        </w:rPr>
        <w:t>页面</w:t>
      </w:r>
      <w:r w:rsidR="005C2505" w:rsidRPr="00946A5F">
        <w:rPr>
          <w:rFonts w:hint="eastAsia"/>
        </w:rPr>
        <w:t>信息公开页面</w:t>
      </w:r>
      <w:r w:rsidRPr="00946A5F">
        <w:rPr>
          <w:rFonts w:hint="eastAsia"/>
        </w:rPr>
        <w:t>（</w:t>
      </w:r>
      <w:r w:rsidR="005C2505" w:rsidRPr="00946A5F">
        <w:t>http://www.zggsw.gov.cn/xxgk/jcms_files/jcms1/web12/site/zfxxgk/colsearch.jsp?jdid=12</w:t>
      </w:r>
      <w:r w:rsidRPr="00946A5F">
        <w:rPr>
          <w:rFonts w:hint="eastAsia"/>
        </w:rPr>
        <w:t>）进行公开。根据《环境信息公开办法》，政府主动公开的信息共有</w:t>
      </w:r>
      <w:r w:rsidRPr="00946A5F">
        <w:rPr>
          <w:rFonts w:hint="eastAsia"/>
        </w:rPr>
        <w:t>17</w:t>
      </w:r>
      <w:r w:rsidRPr="00946A5F">
        <w:rPr>
          <w:rFonts w:hint="eastAsia"/>
        </w:rPr>
        <w:t>条，其中</w:t>
      </w:r>
      <w:r w:rsidRPr="00946A5F">
        <w:rPr>
          <w:rFonts w:hint="eastAsia"/>
        </w:rPr>
        <w:t>201</w:t>
      </w:r>
      <w:r w:rsidR="006B1E49" w:rsidRPr="00946A5F">
        <w:rPr>
          <w:rFonts w:hint="eastAsia"/>
        </w:rPr>
        <w:t>7</w:t>
      </w:r>
      <w:r w:rsidRPr="00946A5F">
        <w:rPr>
          <w:rFonts w:hint="eastAsia"/>
        </w:rPr>
        <w:t>年</w:t>
      </w:r>
      <w:r w:rsidR="00D0733F" w:rsidRPr="00946A5F">
        <w:rPr>
          <w:rFonts w:hint="eastAsia"/>
        </w:rPr>
        <w:t>广水市</w:t>
      </w:r>
      <w:r w:rsidRPr="00946A5F">
        <w:rPr>
          <w:rFonts w:hint="eastAsia"/>
        </w:rPr>
        <w:t>已公开条</w:t>
      </w:r>
      <w:r w:rsidR="007477D8" w:rsidRPr="00946A5F">
        <w:rPr>
          <w:rFonts w:hint="eastAsia"/>
        </w:rPr>
        <w:t>10</w:t>
      </w:r>
      <w:r w:rsidRPr="00946A5F">
        <w:rPr>
          <w:rFonts w:hint="eastAsia"/>
        </w:rPr>
        <w:t>条，未公开</w:t>
      </w:r>
      <w:r w:rsidR="007477D8" w:rsidRPr="00946A5F">
        <w:rPr>
          <w:rFonts w:hint="eastAsia"/>
        </w:rPr>
        <w:t>6</w:t>
      </w:r>
      <w:r w:rsidRPr="00946A5F">
        <w:rPr>
          <w:rFonts w:hint="eastAsia"/>
        </w:rPr>
        <w:t>条，有</w:t>
      </w:r>
      <w:r w:rsidRPr="00946A5F">
        <w:rPr>
          <w:rFonts w:hint="eastAsia"/>
        </w:rPr>
        <w:t>1</w:t>
      </w:r>
      <w:r w:rsidRPr="00946A5F">
        <w:rPr>
          <w:rFonts w:hint="eastAsia"/>
        </w:rPr>
        <w:t>条未出现此类情况。具体情况如下表所示。</w:t>
      </w:r>
    </w:p>
    <w:p w:rsidR="002C47DE" w:rsidRPr="00946A5F" w:rsidRDefault="002C47DE" w:rsidP="002C47DE">
      <w:pPr>
        <w:pStyle w:val="a5"/>
      </w:pPr>
      <w:r w:rsidRPr="00946A5F">
        <w:t>表</w:t>
      </w:r>
      <w:r w:rsidRPr="00946A5F">
        <w:rPr>
          <w:rFonts w:hint="eastAsia"/>
        </w:rPr>
        <w:t>1</w:t>
      </w:r>
      <w:r w:rsidR="00F72862" w:rsidRPr="00946A5F">
        <w:rPr>
          <w:rFonts w:hint="eastAsia"/>
        </w:rPr>
        <w:t>5</w:t>
      </w:r>
      <w:r w:rsidRPr="00946A5F">
        <w:rPr>
          <w:rFonts w:hint="eastAsia"/>
        </w:rPr>
        <w:t>-1-</w:t>
      </w:r>
      <w:r w:rsidR="007C7CDF" w:rsidRPr="00946A5F">
        <w:rPr>
          <w:rFonts w:hint="eastAsia"/>
        </w:rPr>
        <w:t>7</w:t>
      </w:r>
      <w:r w:rsidRPr="00946A5F">
        <w:t xml:space="preserve"> 201</w:t>
      </w:r>
      <w:r w:rsidR="00372C87" w:rsidRPr="00946A5F">
        <w:rPr>
          <w:rFonts w:hint="eastAsia"/>
        </w:rPr>
        <w:t>7</w:t>
      </w:r>
      <w:r w:rsidRPr="00946A5F">
        <w:t>年</w:t>
      </w:r>
      <w:r w:rsidR="00D0733F" w:rsidRPr="00946A5F">
        <w:t>广水市</w:t>
      </w:r>
      <w:r w:rsidRPr="00946A5F">
        <w:t>环境信息公开情况一览表</w:t>
      </w:r>
    </w:p>
    <w:tbl>
      <w:tblPr>
        <w:tblStyle w:val="220"/>
        <w:tblW w:w="9854" w:type="dxa"/>
        <w:tblLayout w:type="fixed"/>
        <w:tblLook w:val="04A0" w:firstRow="1" w:lastRow="0" w:firstColumn="1" w:lastColumn="0" w:noHBand="0" w:noVBand="1"/>
      </w:tblPr>
      <w:tblGrid>
        <w:gridCol w:w="676"/>
        <w:gridCol w:w="7938"/>
        <w:gridCol w:w="1240"/>
      </w:tblGrid>
      <w:tr w:rsidR="002C47DE" w:rsidRPr="00946A5F" w:rsidTr="00271258">
        <w:trPr>
          <w:trHeight w:val="397"/>
          <w:tblHeader/>
        </w:trPr>
        <w:tc>
          <w:tcPr>
            <w:tcW w:w="676" w:type="dxa"/>
            <w:tcBorders>
              <w:top w:val="single" w:sz="12" w:space="0" w:color="auto"/>
              <w:bottom w:val="single" w:sz="12" w:space="0" w:color="auto"/>
            </w:tcBorders>
          </w:tcPr>
          <w:p w:rsidR="002C47DE" w:rsidRPr="00946A5F" w:rsidRDefault="002C47DE" w:rsidP="002C47DE">
            <w:pPr>
              <w:widowControl/>
              <w:adjustRightInd/>
              <w:snapToGrid/>
              <w:spacing w:line="240" w:lineRule="auto"/>
              <w:ind w:firstLineChars="0" w:firstLine="0"/>
              <w:jc w:val="center"/>
              <w:rPr>
                <w:b/>
                <w:sz w:val="21"/>
                <w:szCs w:val="21"/>
              </w:rPr>
            </w:pPr>
            <w:r w:rsidRPr="00946A5F">
              <w:rPr>
                <w:b/>
                <w:sz w:val="21"/>
                <w:szCs w:val="21"/>
              </w:rPr>
              <w:t>序号</w:t>
            </w:r>
          </w:p>
        </w:tc>
        <w:tc>
          <w:tcPr>
            <w:tcW w:w="7938" w:type="dxa"/>
            <w:tcBorders>
              <w:top w:val="single" w:sz="12" w:space="0" w:color="auto"/>
              <w:bottom w:val="single" w:sz="12" w:space="0" w:color="auto"/>
            </w:tcBorders>
          </w:tcPr>
          <w:p w:rsidR="002C47DE" w:rsidRPr="00946A5F" w:rsidRDefault="002C47DE" w:rsidP="002C47DE">
            <w:pPr>
              <w:widowControl/>
              <w:adjustRightInd/>
              <w:snapToGrid/>
              <w:spacing w:line="240" w:lineRule="auto"/>
              <w:ind w:firstLineChars="0" w:firstLine="0"/>
              <w:jc w:val="center"/>
              <w:rPr>
                <w:b/>
                <w:sz w:val="21"/>
                <w:szCs w:val="21"/>
              </w:rPr>
            </w:pPr>
            <w:r w:rsidRPr="00946A5F">
              <w:rPr>
                <w:b/>
                <w:sz w:val="21"/>
                <w:szCs w:val="21"/>
              </w:rPr>
              <w:t>应公开信息内容</w:t>
            </w:r>
          </w:p>
        </w:tc>
        <w:tc>
          <w:tcPr>
            <w:tcW w:w="1240" w:type="dxa"/>
            <w:tcBorders>
              <w:top w:val="single" w:sz="12" w:space="0" w:color="auto"/>
              <w:bottom w:val="single" w:sz="12" w:space="0" w:color="auto"/>
            </w:tcBorders>
          </w:tcPr>
          <w:p w:rsidR="002C47DE" w:rsidRPr="00946A5F" w:rsidRDefault="002C47DE" w:rsidP="002C47DE">
            <w:pPr>
              <w:widowControl/>
              <w:adjustRightInd/>
              <w:snapToGrid/>
              <w:spacing w:line="240" w:lineRule="auto"/>
              <w:ind w:firstLineChars="0" w:firstLine="0"/>
              <w:jc w:val="center"/>
              <w:rPr>
                <w:b/>
                <w:sz w:val="21"/>
                <w:szCs w:val="21"/>
              </w:rPr>
            </w:pPr>
            <w:r w:rsidRPr="00946A5F">
              <w:rPr>
                <w:b/>
                <w:sz w:val="21"/>
                <w:szCs w:val="21"/>
              </w:rPr>
              <w:t>公开情况</w:t>
            </w:r>
          </w:p>
        </w:tc>
      </w:tr>
      <w:tr w:rsidR="002C47DE" w:rsidRPr="00946A5F" w:rsidTr="006A276C">
        <w:trPr>
          <w:trHeight w:val="397"/>
        </w:trPr>
        <w:tc>
          <w:tcPr>
            <w:tcW w:w="676" w:type="dxa"/>
            <w:tcBorders>
              <w:top w:val="single" w:sz="12" w:space="0" w:color="auto"/>
            </w:tcBorders>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1</w:t>
            </w:r>
          </w:p>
        </w:tc>
        <w:tc>
          <w:tcPr>
            <w:tcW w:w="7938" w:type="dxa"/>
            <w:tcBorders>
              <w:top w:val="single" w:sz="12" w:space="0" w:color="auto"/>
            </w:tcBorders>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环境保护法律、法规、规章、标准和其他规范性文件</w:t>
            </w:r>
          </w:p>
        </w:tc>
        <w:tc>
          <w:tcPr>
            <w:tcW w:w="1240" w:type="dxa"/>
            <w:tcBorders>
              <w:top w:val="single" w:sz="12" w:space="0" w:color="auto"/>
            </w:tcBorders>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已公开</w:t>
            </w:r>
          </w:p>
        </w:tc>
      </w:tr>
      <w:tr w:rsidR="002C47DE" w:rsidRPr="00946A5F" w:rsidTr="006A276C">
        <w:trPr>
          <w:trHeight w:val="397"/>
        </w:trPr>
        <w:tc>
          <w:tcPr>
            <w:tcW w:w="676"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2</w:t>
            </w:r>
          </w:p>
        </w:tc>
        <w:tc>
          <w:tcPr>
            <w:tcW w:w="7938"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环境保护规划</w:t>
            </w:r>
          </w:p>
        </w:tc>
        <w:tc>
          <w:tcPr>
            <w:tcW w:w="1240" w:type="dxa"/>
          </w:tcPr>
          <w:p w:rsidR="002C47DE" w:rsidRPr="00946A5F" w:rsidRDefault="005C2505" w:rsidP="002C47DE">
            <w:pPr>
              <w:widowControl/>
              <w:adjustRightInd/>
              <w:snapToGrid/>
              <w:spacing w:line="240" w:lineRule="auto"/>
              <w:ind w:firstLineChars="0" w:firstLine="0"/>
              <w:jc w:val="center"/>
              <w:rPr>
                <w:sz w:val="21"/>
                <w:szCs w:val="21"/>
              </w:rPr>
            </w:pPr>
            <w:r w:rsidRPr="00946A5F">
              <w:rPr>
                <w:sz w:val="21"/>
                <w:szCs w:val="21"/>
              </w:rPr>
              <w:t>已公开</w:t>
            </w:r>
          </w:p>
        </w:tc>
      </w:tr>
      <w:tr w:rsidR="002C47DE" w:rsidRPr="00946A5F" w:rsidTr="006A276C">
        <w:trPr>
          <w:trHeight w:val="397"/>
        </w:trPr>
        <w:tc>
          <w:tcPr>
            <w:tcW w:w="676"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3</w:t>
            </w:r>
          </w:p>
        </w:tc>
        <w:tc>
          <w:tcPr>
            <w:tcW w:w="7938"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环境质量状况</w:t>
            </w:r>
          </w:p>
        </w:tc>
        <w:tc>
          <w:tcPr>
            <w:tcW w:w="1240"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rFonts w:hint="eastAsia"/>
                <w:sz w:val="21"/>
                <w:szCs w:val="21"/>
              </w:rPr>
              <w:t>已公开</w:t>
            </w:r>
          </w:p>
        </w:tc>
      </w:tr>
      <w:tr w:rsidR="002C47DE" w:rsidRPr="00946A5F" w:rsidTr="006A276C">
        <w:trPr>
          <w:trHeight w:val="397"/>
        </w:trPr>
        <w:tc>
          <w:tcPr>
            <w:tcW w:w="676"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4</w:t>
            </w:r>
          </w:p>
        </w:tc>
        <w:tc>
          <w:tcPr>
            <w:tcW w:w="7938"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环境统计和环境调查信息</w:t>
            </w:r>
          </w:p>
        </w:tc>
        <w:tc>
          <w:tcPr>
            <w:tcW w:w="1240"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未公开</w:t>
            </w:r>
          </w:p>
        </w:tc>
      </w:tr>
      <w:tr w:rsidR="002C47DE" w:rsidRPr="00946A5F" w:rsidTr="006A276C">
        <w:trPr>
          <w:trHeight w:val="397"/>
        </w:trPr>
        <w:tc>
          <w:tcPr>
            <w:tcW w:w="676"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5</w:t>
            </w:r>
          </w:p>
        </w:tc>
        <w:tc>
          <w:tcPr>
            <w:tcW w:w="7938"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突发环境事件的应急预案、预报、发生和处置等情况</w:t>
            </w:r>
          </w:p>
        </w:tc>
        <w:tc>
          <w:tcPr>
            <w:tcW w:w="1240"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rFonts w:hint="eastAsia"/>
                <w:sz w:val="21"/>
                <w:szCs w:val="21"/>
              </w:rPr>
              <w:t>已公开</w:t>
            </w:r>
          </w:p>
        </w:tc>
      </w:tr>
      <w:tr w:rsidR="002C47DE" w:rsidRPr="00946A5F" w:rsidTr="006A276C">
        <w:trPr>
          <w:trHeight w:val="397"/>
        </w:trPr>
        <w:tc>
          <w:tcPr>
            <w:tcW w:w="676"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6</w:t>
            </w:r>
          </w:p>
        </w:tc>
        <w:tc>
          <w:tcPr>
            <w:tcW w:w="7938"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主要污染物排放总量指标分配及落实情况，排污许可证发放情况，城市环境综合整治定量考核结果</w:t>
            </w:r>
          </w:p>
        </w:tc>
        <w:tc>
          <w:tcPr>
            <w:tcW w:w="1240"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未公开</w:t>
            </w:r>
          </w:p>
        </w:tc>
      </w:tr>
      <w:tr w:rsidR="002C47DE" w:rsidRPr="00946A5F" w:rsidTr="006A276C">
        <w:trPr>
          <w:trHeight w:val="397"/>
        </w:trPr>
        <w:tc>
          <w:tcPr>
            <w:tcW w:w="676"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7</w:t>
            </w:r>
          </w:p>
        </w:tc>
        <w:tc>
          <w:tcPr>
            <w:tcW w:w="7938"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大、中城市固体废物的种类、产生量、处置状况等信息</w:t>
            </w:r>
          </w:p>
        </w:tc>
        <w:tc>
          <w:tcPr>
            <w:tcW w:w="1240" w:type="dxa"/>
          </w:tcPr>
          <w:p w:rsidR="002C47DE" w:rsidRPr="00946A5F" w:rsidRDefault="005C2505" w:rsidP="002C47DE">
            <w:pPr>
              <w:widowControl/>
              <w:adjustRightInd/>
              <w:snapToGrid/>
              <w:spacing w:line="240" w:lineRule="auto"/>
              <w:ind w:firstLineChars="0" w:firstLine="0"/>
              <w:jc w:val="center"/>
              <w:rPr>
                <w:sz w:val="21"/>
                <w:szCs w:val="21"/>
              </w:rPr>
            </w:pPr>
            <w:r w:rsidRPr="00946A5F">
              <w:rPr>
                <w:sz w:val="21"/>
                <w:szCs w:val="21"/>
              </w:rPr>
              <w:t>未</w:t>
            </w:r>
            <w:r w:rsidR="002C47DE" w:rsidRPr="00946A5F">
              <w:rPr>
                <w:sz w:val="21"/>
                <w:szCs w:val="21"/>
              </w:rPr>
              <w:t>公开</w:t>
            </w:r>
          </w:p>
        </w:tc>
      </w:tr>
      <w:tr w:rsidR="002C47DE" w:rsidRPr="00946A5F" w:rsidTr="006A276C">
        <w:trPr>
          <w:trHeight w:val="397"/>
        </w:trPr>
        <w:tc>
          <w:tcPr>
            <w:tcW w:w="676"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8</w:t>
            </w:r>
          </w:p>
        </w:tc>
        <w:tc>
          <w:tcPr>
            <w:tcW w:w="7938"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建设项目环境影响评价文件受理情况，受理的环境影响评价文件的审批结果和建设项目竣工环境保护验收结果，其他环境保护行政许可的项目、依据、条件、程序和结果</w:t>
            </w:r>
          </w:p>
        </w:tc>
        <w:tc>
          <w:tcPr>
            <w:tcW w:w="1240"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已公开</w:t>
            </w:r>
          </w:p>
        </w:tc>
      </w:tr>
      <w:tr w:rsidR="002C47DE" w:rsidRPr="00946A5F" w:rsidTr="006A276C">
        <w:trPr>
          <w:trHeight w:val="397"/>
        </w:trPr>
        <w:tc>
          <w:tcPr>
            <w:tcW w:w="676"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9</w:t>
            </w:r>
          </w:p>
        </w:tc>
        <w:tc>
          <w:tcPr>
            <w:tcW w:w="7938"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排污费征收的项目、依据、标准和程序，排污者应当缴纳的排污费数额、实际征收数额以及减免</w:t>
            </w:r>
            <w:proofErr w:type="gramStart"/>
            <w:r w:rsidRPr="00946A5F">
              <w:rPr>
                <w:sz w:val="21"/>
                <w:szCs w:val="21"/>
              </w:rPr>
              <w:t>缓情况</w:t>
            </w:r>
            <w:proofErr w:type="gramEnd"/>
          </w:p>
        </w:tc>
        <w:tc>
          <w:tcPr>
            <w:tcW w:w="1240"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已公开</w:t>
            </w:r>
          </w:p>
        </w:tc>
      </w:tr>
      <w:tr w:rsidR="002C47DE" w:rsidRPr="00946A5F" w:rsidTr="006A276C">
        <w:trPr>
          <w:trHeight w:val="397"/>
        </w:trPr>
        <w:tc>
          <w:tcPr>
            <w:tcW w:w="676"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10</w:t>
            </w:r>
          </w:p>
        </w:tc>
        <w:tc>
          <w:tcPr>
            <w:tcW w:w="7938"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环保行政事业性收费的项目、依据、标准和程序</w:t>
            </w:r>
          </w:p>
        </w:tc>
        <w:tc>
          <w:tcPr>
            <w:tcW w:w="1240" w:type="dxa"/>
          </w:tcPr>
          <w:p w:rsidR="002C47DE" w:rsidRPr="00946A5F" w:rsidRDefault="007477D8" w:rsidP="002C47DE">
            <w:pPr>
              <w:widowControl/>
              <w:adjustRightInd/>
              <w:snapToGrid/>
              <w:spacing w:line="240" w:lineRule="auto"/>
              <w:ind w:firstLineChars="0" w:firstLine="0"/>
              <w:jc w:val="center"/>
              <w:rPr>
                <w:sz w:val="21"/>
                <w:szCs w:val="21"/>
              </w:rPr>
            </w:pPr>
            <w:r w:rsidRPr="00946A5F">
              <w:rPr>
                <w:sz w:val="21"/>
                <w:szCs w:val="21"/>
              </w:rPr>
              <w:t>已</w:t>
            </w:r>
            <w:r w:rsidR="002C47DE" w:rsidRPr="00946A5F">
              <w:rPr>
                <w:sz w:val="21"/>
                <w:szCs w:val="21"/>
              </w:rPr>
              <w:t>公开</w:t>
            </w:r>
          </w:p>
        </w:tc>
      </w:tr>
      <w:tr w:rsidR="002C47DE" w:rsidRPr="00946A5F" w:rsidTr="006A276C">
        <w:trPr>
          <w:trHeight w:val="397"/>
        </w:trPr>
        <w:tc>
          <w:tcPr>
            <w:tcW w:w="676"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11</w:t>
            </w:r>
          </w:p>
        </w:tc>
        <w:tc>
          <w:tcPr>
            <w:tcW w:w="7938"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经调查核实的公众对环境问题或者对企业污染环境的信访、投诉案件及其处理结果</w:t>
            </w:r>
          </w:p>
        </w:tc>
        <w:tc>
          <w:tcPr>
            <w:tcW w:w="1240"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未公开</w:t>
            </w:r>
          </w:p>
        </w:tc>
      </w:tr>
      <w:tr w:rsidR="002C47DE" w:rsidRPr="00946A5F" w:rsidTr="006A276C">
        <w:trPr>
          <w:trHeight w:val="397"/>
        </w:trPr>
        <w:tc>
          <w:tcPr>
            <w:tcW w:w="676"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12</w:t>
            </w:r>
          </w:p>
        </w:tc>
        <w:tc>
          <w:tcPr>
            <w:tcW w:w="7938"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环境行政处罚、行政复议、行政诉讼和实施行政强制措施的情况</w:t>
            </w:r>
          </w:p>
        </w:tc>
        <w:tc>
          <w:tcPr>
            <w:tcW w:w="1240"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已公开</w:t>
            </w:r>
          </w:p>
        </w:tc>
      </w:tr>
      <w:tr w:rsidR="002C47DE" w:rsidRPr="00946A5F" w:rsidTr="006A276C">
        <w:trPr>
          <w:trHeight w:val="397"/>
        </w:trPr>
        <w:tc>
          <w:tcPr>
            <w:tcW w:w="676"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13</w:t>
            </w:r>
          </w:p>
        </w:tc>
        <w:tc>
          <w:tcPr>
            <w:tcW w:w="7938"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污染物排放超过国家或者地方排放标准，或者污染物排放总量超过地方人民政府核定的排放总量控制指标的污染严重的企业名单</w:t>
            </w:r>
          </w:p>
        </w:tc>
        <w:tc>
          <w:tcPr>
            <w:tcW w:w="1240"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未公开</w:t>
            </w:r>
          </w:p>
        </w:tc>
      </w:tr>
      <w:tr w:rsidR="002C47DE" w:rsidRPr="00946A5F" w:rsidTr="006A276C">
        <w:trPr>
          <w:trHeight w:val="397"/>
        </w:trPr>
        <w:tc>
          <w:tcPr>
            <w:tcW w:w="676"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14</w:t>
            </w:r>
          </w:p>
        </w:tc>
        <w:tc>
          <w:tcPr>
            <w:tcW w:w="7938"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发生重大、特大环境污染事故或者事件的企业名单，拒不执行已生效的环境行政处罚决定的企业名单</w:t>
            </w:r>
          </w:p>
        </w:tc>
        <w:tc>
          <w:tcPr>
            <w:tcW w:w="1240"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无此类企业</w:t>
            </w:r>
          </w:p>
        </w:tc>
      </w:tr>
      <w:tr w:rsidR="002C47DE" w:rsidRPr="00946A5F" w:rsidTr="006A276C">
        <w:trPr>
          <w:trHeight w:val="397"/>
        </w:trPr>
        <w:tc>
          <w:tcPr>
            <w:tcW w:w="676"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lastRenderedPageBreak/>
              <w:t>15</w:t>
            </w:r>
          </w:p>
        </w:tc>
        <w:tc>
          <w:tcPr>
            <w:tcW w:w="7938"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环境保护创建审批结果</w:t>
            </w:r>
          </w:p>
        </w:tc>
        <w:tc>
          <w:tcPr>
            <w:tcW w:w="1240"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未公开</w:t>
            </w:r>
          </w:p>
        </w:tc>
      </w:tr>
      <w:tr w:rsidR="002C47DE" w:rsidRPr="00946A5F" w:rsidTr="006A276C">
        <w:trPr>
          <w:trHeight w:val="397"/>
        </w:trPr>
        <w:tc>
          <w:tcPr>
            <w:tcW w:w="676"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16</w:t>
            </w:r>
          </w:p>
        </w:tc>
        <w:tc>
          <w:tcPr>
            <w:tcW w:w="7938" w:type="dxa"/>
          </w:tcPr>
          <w:p w:rsidR="002C47DE" w:rsidRPr="00946A5F" w:rsidRDefault="008916B3" w:rsidP="002C47DE">
            <w:pPr>
              <w:widowControl/>
              <w:adjustRightInd/>
              <w:snapToGrid/>
              <w:spacing w:line="240" w:lineRule="auto"/>
              <w:ind w:firstLineChars="0" w:firstLine="0"/>
              <w:jc w:val="center"/>
              <w:rPr>
                <w:sz w:val="21"/>
                <w:szCs w:val="21"/>
              </w:rPr>
            </w:pPr>
            <w:r w:rsidRPr="00946A5F">
              <w:rPr>
                <w:sz w:val="21"/>
                <w:szCs w:val="21"/>
              </w:rPr>
              <w:t>生态环境部门</w:t>
            </w:r>
            <w:r w:rsidR="002C47DE" w:rsidRPr="00946A5F">
              <w:rPr>
                <w:sz w:val="21"/>
                <w:szCs w:val="21"/>
              </w:rPr>
              <w:t>的机构设置、工作职责及其联系方式等情况</w:t>
            </w:r>
          </w:p>
        </w:tc>
        <w:tc>
          <w:tcPr>
            <w:tcW w:w="1240"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已公开</w:t>
            </w:r>
          </w:p>
        </w:tc>
      </w:tr>
      <w:tr w:rsidR="002C47DE" w:rsidRPr="00946A5F" w:rsidTr="006A276C">
        <w:trPr>
          <w:trHeight w:val="397"/>
        </w:trPr>
        <w:tc>
          <w:tcPr>
            <w:tcW w:w="676"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17</w:t>
            </w:r>
          </w:p>
        </w:tc>
        <w:tc>
          <w:tcPr>
            <w:tcW w:w="7938"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法律、法规、规章规定应当公开的其他环境信息</w:t>
            </w:r>
          </w:p>
        </w:tc>
        <w:tc>
          <w:tcPr>
            <w:tcW w:w="1240"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已公开</w:t>
            </w:r>
          </w:p>
        </w:tc>
      </w:tr>
    </w:tbl>
    <w:p w:rsidR="002C47DE" w:rsidRPr="00946A5F" w:rsidRDefault="002C47DE" w:rsidP="002C47DE">
      <w:pPr>
        <w:ind w:firstLine="560"/>
      </w:pPr>
      <w:r w:rsidRPr="00946A5F">
        <w:rPr>
          <w:rFonts w:hint="eastAsia"/>
        </w:rPr>
        <w:t>②企业强制性环境信息公开</w:t>
      </w:r>
    </w:p>
    <w:p w:rsidR="002C47DE" w:rsidRPr="00946A5F" w:rsidRDefault="002C47DE" w:rsidP="002C47DE">
      <w:pPr>
        <w:ind w:firstLine="560"/>
      </w:pPr>
      <w:r w:rsidRPr="00946A5F">
        <w:rPr>
          <w:rFonts w:hint="eastAsia"/>
        </w:rPr>
        <w:t>根据《企业事业单位环境信息公开办法》，重点排污单位应当强制公开其环境信息，其他单位自愿公开。重点排污单位是指纳入重点排污单位名录的企业事业单位，由设区的市级人民政府</w:t>
      </w:r>
      <w:r w:rsidR="008916B3" w:rsidRPr="00946A5F">
        <w:rPr>
          <w:rFonts w:hint="eastAsia"/>
        </w:rPr>
        <w:t>生态环境</w:t>
      </w:r>
      <w:r w:rsidRPr="00946A5F">
        <w:rPr>
          <w:rFonts w:hint="eastAsia"/>
        </w:rPr>
        <w:t>主管部门确定。根据</w:t>
      </w:r>
      <w:r w:rsidR="009044B0" w:rsidRPr="00946A5F">
        <w:rPr>
          <w:rFonts w:hint="eastAsia"/>
        </w:rPr>
        <w:t>湖北省</w:t>
      </w:r>
      <w:r w:rsidR="008916B3" w:rsidRPr="00946A5F">
        <w:rPr>
          <w:rFonts w:hint="eastAsia"/>
        </w:rPr>
        <w:t>生态环境</w:t>
      </w:r>
      <w:r w:rsidR="009044B0" w:rsidRPr="00946A5F">
        <w:rPr>
          <w:rFonts w:hint="eastAsia"/>
        </w:rPr>
        <w:t>厅网站及</w:t>
      </w:r>
      <w:r w:rsidR="00D0733F" w:rsidRPr="00946A5F">
        <w:rPr>
          <w:rFonts w:hint="eastAsia"/>
        </w:rPr>
        <w:t>随州</w:t>
      </w:r>
      <w:r w:rsidRPr="00946A5F">
        <w:rPr>
          <w:rFonts w:hint="eastAsia"/>
        </w:rPr>
        <w:t>市</w:t>
      </w:r>
      <w:r w:rsidR="008916B3" w:rsidRPr="00946A5F">
        <w:rPr>
          <w:rFonts w:hint="eastAsia"/>
        </w:rPr>
        <w:t>生态环境</w:t>
      </w:r>
      <w:r w:rsidRPr="00946A5F">
        <w:rPr>
          <w:rFonts w:hint="eastAsia"/>
        </w:rPr>
        <w:t>局网站内容，</w:t>
      </w:r>
      <w:r w:rsidR="00D0733F" w:rsidRPr="00946A5F">
        <w:rPr>
          <w:rFonts w:hint="eastAsia"/>
        </w:rPr>
        <w:t>广水市</w:t>
      </w:r>
      <w:r w:rsidRPr="00946A5F">
        <w:rPr>
          <w:rFonts w:hint="eastAsia"/>
        </w:rPr>
        <w:t>共有</w:t>
      </w:r>
      <w:r w:rsidR="00445A6F" w:rsidRPr="00946A5F">
        <w:rPr>
          <w:rFonts w:hint="eastAsia"/>
        </w:rPr>
        <w:t>3</w:t>
      </w:r>
      <w:r w:rsidRPr="00946A5F">
        <w:rPr>
          <w:rFonts w:hint="eastAsia"/>
        </w:rPr>
        <w:t>家重点排污单位（</w:t>
      </w:r>
      <w:r w:rsidR="00445A6F" w:rsidRPr="00946A5F">
        <w:rPr>
          <w:rFonts w:hint="eastAsia"/>
        </w:rPr>
        <w:t>湖北永阳防水材料股份有限公司、广水市深港环保工程技术有限公司、湖北杜克化学有限公司</w:t>
      </w:r>
      <w:r w:rsidRPr="00946A5F">
        <w:rPr>
          <w:rFonts w:hint="eastAsia"/>
        </w:rPr>
        <w:t>）。以上单位</w:t>
      </w:r>
      <w:r w:rsidR="00445A6F" w:rsidRPr="00946A5F">
        <w:rPr>
          <w:rFonts w:hint="eastAsia"/>
        </w:rPr>
        <w:t>均在随州市环境保护局</w:t>
      </w:r>
      <w:r w:rsidRPr="00946A5F">
        <w:rPr>
          <w:rFonts w:hint="eastAsia"/>
        </w:rPr>
        <w:t>上公布了部分环境信息。《办法》要求企业公布的信息共计</w:t>
      </w:r>
      <w:r w:rsidRPr="00946A5F">
        <w:rPr>
          <w:rFonts w:hint="eastAsia"/>
        </w:rPr>
        <w:t>7</w:t>
      </w:r>
      <w:r w:rsidRPr="00946A5F">
        <w:rPr>
          <w:rFonts w:hint="eastAsia"/>
        </w:rPr>
        <w:t>条，已公开</w:t>
      </w:r>
      <w:r w:rsidRPr="00946A5F">
        <w:rPr>
          <w:rFonts w:hint="eastAsia"/>
        </w:rPr>
        <w:t>5</w:t>
      </w:r>
      <w:r w:rsidRPr="00946A5F">
        <w:rPr>
          <w:rFonts w:hint="eastAsia"/>
        </w:rPr>
        <w:t>条，未公开</w:t>
      </w:r>
      <w:r w:rsidRPr="00946A5F">
        <w:rPr>
          <w:rFonts w:hint="eastAsia"/>
        </w:rPr>
        <w:t>2</w:t>
      </w:r>
      <w:r w:rsidRPr="00946A5F">
        <w:rPr>
          <w:rFonts w:hint="eastAsia"/>
        </w:rPr>
        <w:t>条，具体如下表所示。</w:t>
      </w:r>
    </w:p>
    <w:p w:rsidR="002C47DE" w:rsidRPr="00946A5F" w:rsidRDefault="002C47DE" w:rsidP="002C47DE">
      <w:pPr>
        <w:pStyle w:val="a5"/>
      </w:pPr>
      <w:r w:rsidRPr="00946A5F">
        <w:t>表</w:t>
      </w:r>
      <w:r w:rsidRPr="00946A5F">
        <w:rPr>
          <w:rFonts w:hint="eastAsia"/>
        </w:rPr>
        <w:t>1</w:t>
      </w:r>
      <w:r w:rsidR="00F72862" w:rsidRPr="00946A5F">
        <w:rPr>
          <w:rFonts w:hint="eastAsia"/>
        </w:rPr>
        <w:t>5</w:t>
      </w:r>
      <w:r w:rsidRPr="00946A5F">
        <w:rPr>
          <w:rFonts w:hint="eastAsia"/>
        </w:rPr>
        <w:t>-1-8</w:t>
      </w:r>
      <w:r w:rsidRPr="00946A5F">
        <w:t xml:space="preserve"> 201</w:t>
      </w:r>
      <w:r w:rsidR="00372C87" w:rsidRPr="00946A5F">
        <w:rPr>
          <w:rFonts w:hint="eastAsia"/>
        </w:rPr>
        <w:t>7</w:t>
      </w:r>
      <w:r w:rsidRPr="00946A5F">
        <w:t>年</w:t>
      </w:r>
      <w:r w:rsidR="00D0733F" w:rsidRPr="00946A5F">
        <w:t>广水市</w:t>
      </w:r>
      <w:r w:rsidRPr="00946A5F">
        <w:t>重点排污单位信息公开情况一览表</w:t>
      </w:r>
    </w:p>
    <w:tbl>
      <w:tblPr>
        <w:tblStyle w:val="23"/>
        <w:tblW w:w="9854" w:type="dxa"/>
        <w:tblLayout w:type="fixed"/>
        <w:tblLook w:val="04A0" w:firstRow="1" w:lastRow="0" w:firstColumn="1" w:lastColumn="0" w:noHBand="0" w:noVBand="1"/>
      </w:tblPr>
      <w:tblGrid>
        <w:gridCol w:w="676"/>
        <w:gridCol w:w="7938"/>
        <w:gridCol w:w="1240"/>
      </w:tblGrid>
      <w:tr w:rsidR="002C47DE" w:rsidRPr="00946A5F" w:rsidTr="002C47DE">
        <w:trPr>
          <w:trHeight w:val="397"/>
        </w:trPr>
        <w:tc>
          <w:tcPr>
            <w:tcW w:w="676" w:type="dxa"/>
            <w:tcBorders>
              <w:top w:val="single" w:sz="12" w:space="0" w:color="auto"/>
              <w:bottom w:val="single" w:sz="12" w:space="0" w:color="auto"/>
            </w:tcBorders>
          </w:tcPr>
          <w:p w:rsidR="002C47DE" w:rsidRPr="00946A5F" w:rsidRDefault="002C47DE" w:rsidP="002C47DE">
            <w:pPr>
              <w:widowControl/>
              <w:adjustRightInd/>
              <w:snapToGrid/>
              <w:spacing w:line="240" w:lineRule="auto"/>
              <w:ind w:firstLineChars="0" w:firstLine="0"/>
              <w:jc w:val="center"/>
              <w:rPr>
                <w:b/>
                <w:sz w:val="21"/>
                <w:szCs w:val="21"/>
              </w:rPr>
            </w:pPr>
            <w:r w:rsidRPr="00946A5F">
              <w:rPr>
                <w:b/>
                <w:sz w:val="21"/>
                <w:szCs w:val="21"/>
              </w:rPr>
              <w:t>序号</w:t>
            </w:r>
          </w:p>
        </w:tc>
        <w:tc>
          <w:tcPr>
            <w:tcW w:w="7938" w:type="dxa"/>
            <w:tcBorders>
              <w:top w:val="single" w:sz="12" w:space="0" w:color="auto"/>
              <w:bottom w:val="single" w:sz="12" w:space="0" w:color="auto"/>
            </w:tcBorders>
          </w:tcPr>
          <w:p w:rsidR="002C47DE" w:rsidRPr="00946A5F" w:rsidRDefault="002C47DE" w:rsidP="002C47DE">
            <w:pPr>
              <w:widowControl/>
              <w:adjustRightInd/>
              <w:snapToGrid/>
              <w:spacing w:line="240" w:lineRule="auto"/>
              <w:ind w:firstLineChars="0" w:firstLine="0"/>
              <w:jc w:val="center"/>
              <w:rPr>
                <w:b/>
                <w:sz w:val="21"/>
                <w:szCs w:val="21"/>
              </w:rPr>
            </w:pPr>
            <w:r w:rsidRPr="00946A5F">
              <w:rPr>
                <w:b/>
                <w:sz w:val="21"/>
                <w:szCs w:val="21"/>
              </w:rPr>
              <w:t>应公开信息内容</w:t>
            </w:r>
          </w:p>
        </w:tc>
        <w:tc>
          <w:tcPr>
            <w:tcW w:w="1240" w:type="dxa"/>
            <w:tcBorders>
              <w:top w:val="single" w:sz="12" w:space="0" w:color="auto"/>
              <w:bottom w:val="single" w:sz="12" w:space="0" w:color="auto"/>
            </w:tcBorders>
          </w:tcPr>
          <w:p w:rsidR="002C47DE" w:rsidRPr="00946A5F" w:rsidRDefault="002C47DE" w:rsidP="002C47DE">
            <w:pPr>
              <w:widowControl/>
              <w:adjustRightInd/>
              <w:snapToGrid/>
              <w:spacing w:line="240" w:lineRule="auto"/>
              <w:ind w:firstLineChars="0" w:firstLine="0"/>
              <w:jc w:val="center"/>
              <w:rPr>
                <w:b/>
                <w:sz w:val="21"/>
                <w:szCs w:val="21"/>
              </w:rPr>
            </w:pPr>
            <w:r w:rsidRPr="00946A5F">
              <w:rPr>
                <w:b/>
                <w:sz w:val="21"/>
                <w:szCs w:val="21"/>
              </w:rPr>
              <w:t>公开情况</w:t>
            </w:r>
          </w:p>
        </w:tc>
      </w:tr>
      <w:tr w:rsidR="002C47DE" w:rsidRPr="00946A5F" w:rsidTr="002C47DE">
        <w:trPr>
          <w:trHeight w:val="397"/>
        </w:trPr>
        <w:tc>
          <w:tcPr>
            <w:tcW w:w="676" w:type="dxa"/>
            <w:tcBorders>
              <w:top w:val="single" w:sz="12" w:space="0" w:color="auto"/>
            </w:tcBorders>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1</w:t>
            </w:r>
          </w:p>
        </w:tc>
        <w:tc>
          <w:tcPr>
            <w:tcW w:w="7938" w:type="dxa"/>
            <w:tcBorders>
              <w:top w:val="single" w:sz="12" w:space="0" w:color="auto"/>
            </w:tcBorders>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基础信息，包括单位名称、组织机构代码、法定代表人、生产地址、联系方式，以及生产经营和管理服务的主要内容、产品及规模</w:t>
            </w:r>
          </w:p>
        </w:tc>
        <w:tc>
          <w:tcPr>
            <w:tcW w:w="1240" w:type="dxa"/>
            <w:tcBorders>
              <w:top w:val="single" w:sz="12" w:space="0" w:color="auto"/>
            </w:tcBorders>
          </w:tcPr>
          <w:p w:rsidR="002C47DE" w:rsidRPr="00946A5F" w:rsidRDefault="00445A6F" w:rsidP="002C47DE">
            <w:pPr>
              <w:widowControl/>
              <w:adjustRightInd/>
              <w:snapToGrid/>
              <w:spacing w:line="240" w:lineRule="auto"/>
              <w:ind w:firstLineChars="0" w:firstLine="0"/>
              <w:jc w:val="center"/>
              <w:rPr>
                <w:sz w:val="21"/>
                <w:szCs w:val="21"/>
              </w:rPr>
            </w:pPr>
            <w:r w:rsidRPr="00946A5F">
              <w:rPr>
                <w:sz w:val="21"/>
                <w:szCs w:val="21"/>
              </w:rPr>
              <w:t>未</w:t>
            </w:r>
            <w:r w:rsidR="002C47DE" w:rsidRPr="00946A5F">
              <w:rPr>
                <w:sz w:val="21"/>
                <w:szCs w:val="21"/>
              </w:rPr>
              <w:t>公开</w:t>
            </w:r>
          </w:p>
        </w:tc>
      </w:tr>
      <w:tr w:rsidR="002C47DE" w:rsidRPr="00946A5F" w:rsidTr="002C47DE">
        <w:trPr>
          <w:trHeight w:val="397"/>
        </w:trPr>
        <w:tc>
          <w:tcPr>
            <w:tcW w:w="676"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2</w:t>
            </w:r>
          </w:p>
        </w:tc>
        <w:tc>
          <w:tcPr>
            <w:tcW w:w="7938"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排污信息，包括主要污染物及特征污染物的名称、排放方式、排放口数量和分布情况、排放浓度和总量、超标情况，以及执行的污染物排放标准、核定的排放总量</w:t>
            </w:r>
          </w:p>
        </w:tc>
        <w:tc>
          <w:tcPr>
            <w:tcW w:w="1240" w:type="dxa"/>
          </w:tcPr>
          <w:p w:rsidR="002C47DE" w:rsidRPr="00946A5F" w:rsidRDefault="00445A6F" w:rsidP="002C47DE">
            <w:pPr>
              <w:widowControl/>
              <w:adjustRightInd/>
              <w:snapToGrid/>
              <w:spacing w:line="240" w:lineRule="auto"/>
              <w:ind w:firstLineChars="0" w:firstLine="0"/>
              <w:jc w:val="center"/>
              <w:rPr>
                <w:sz w:val="21"/>
                <w:szCs w:val="21"/>
              </w:rPr>
            </w:pPr>
            <w:r w:rsidRPr="00946A5F">
              <w:rPr>
                <w:sz w:val="21"/>
                <w:szCs w:val="21"/>
              </w:rPr>
              <w:t>已</w:t>
            </w:r>
            <w:r w:rsidR="002C47DE" w:rsidRPr="00946A5F">
              <w:rPr>
                <w:sz w:val="21"/>
                <w:szCs w:val="21"/>
              </w:rPr>
              <w:t>公开</w:t>
            </w:r>
          </w:p>
        </w:tc>
      </w:tr>
      <w:tr w:rsidR="002C47DE" w:rsidRPr="00946A5F" w:rsidTr="002C47DE">
        <w:trPr>
          <w:trHeight w:val="397"/>
        </w:trPr>
        <w:tc>
          <w:tcPr>
            <w:tcW w:w="676"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3</w:t>
            </w:r>
          </w:p>
        </w:tc>
        <w:tc>
          <w:tcPr>
            <w:tcW w:w="7938"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防治污染设施的建设和运行情况</w:t>
            </w:r>
          </w:p>
        </w:tc>
        <w:tc>
          <w:tcPr>
            <w:tcW w:w="1240" w:type="dxa"/>
          </w:tcPr>
          <w:p w:rsidR="002C47DE" w:rsidRPr="00946A5F" w:rsidRDefault="00445A6F" w:rsidP="002C47DE">
            <w:pPr>
              <w:widowControl/>
              <w:adjustRightInd/>
              <w:snapToGrid/>
              <w:spacing w:line="240" w:lineRule="auto"/>
              <w:ind w:firstLineChars="0" w:firstLine="0"/>
              <w:jc w:val="center"/>
              <w:rPr>
                <w:sz w:val="21"/>
                <w:szCs w:val="21"/>
              </w:rPr>
            </w:pPr>
            <w:r w:rsidRPr="00946A5F">
              <w:rPr>
                <w:sz w:val="21"/>
                <w:szCs w:val="21"/>
              </w:rPr>
              <w:t>未</w:t>
            </w:r>
            <w:r w:rsidR="002C47DE" w:rsidRPr="00946A5F">
              <w:rPr>
                <w:sz w:val="21"/>
                <w:szCs w:val="21"/>
              </w:rPr>
              <w:t>公开</w:t>
            </w:r>
          </w:p>
        </w:tc>
      </w:tr>
      <w:tr w:rsidR="002C47DE" w:rsidRPr="00946A5F" w:rsidTr="002C47DE">
        <w:trPr>
          <w:trHeight w:val="397"/>
        </w:trPr>
        <w:tc>
          <w:tcPr>
            <w:tcW w:w="676"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4</w:t>
            </w:r>
          </w:p>
        </w:tc>
        <w:tc>
          <w:tcPr>
            <w:tcW w:w="7938"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建设项目环境影响评价及其他环境保护行政许可情况</w:t>
            </w:r>
          </w:p>
        </w:tc>
        <w:tc>
          <w:tcPr>
            <w:tcW w:w="1240"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未公开</w:t>
            </w:r>
          </w:p>
        </w:tc>
      </w:tr>
      <w:tr w:rsidR="002C47DE" w:rsidRPr="00946A5F" w:rsidTr="002C47DE">
        <w:trPr>
          <w:trHeight w:val="397"/>
        </w:trPr>
        <w:tc>
          <w:tcPr>
            <w:tcW w:w="676"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5</w:t>
            </w:r>
          </w:p>
        </w:tc>
        <w:tc>
          <w:tcPr>
            <w:tcW w:w="7938"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突发环境事件应急预案</w:t>
            </w:r>
          </w:p>
        </w:tc>
        <w:tc>
          <w:tcPr>
            <w:tcW w:w="1240"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未公开</w:t>
            </w:r>
          </w:p>
        </w:tc>
      </w:tr>
      <w:tr w:rsidR="002C47DE" w:rsidRPr="00946A5F" w:rsidTr="002C47DE">
        <w:trPr>
          <w:trHeight w:val="397"/>
        </w:trPr>
        <w:tc>
          <w:tcPr>
            <w:tcW w:w="676"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6</w:t>
            </w:r>
          </w:p>
        </w:tc>
        <w:tc>
          <w:tcPr>
            <w:tcW w:w="7938"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环境自行监测方案</w:t>
            </w:r>
          </w:p>
        </w:tc>
        <w:tc>
          <w:tcPr>
            <w:tcW w:w="1240" w:type="dxa"/>
          </w:tcPr>
          <w:p w:rsidR="002C47DE" w:rsidRPr="00946A5F" w:rsidRDefault="00445A6F" w:rsidP="002C47DE">
            <w:pPr>
              <w:widowControl/>
              <w:adjustRightInd/>
              <w:snapToGrid/>
              <w:spacing w:line="240" w:lineRule="auto"/>
              <w:ind w:firstLineChars="0" w:firstLine="0"/>
              <w:jc w:val="center"/>
              <w:rPr>
                <w:sz w:val="21"/>
                <w:szCs w:val="21"/>
              </w:rPr>
            </w:pPr>
            <w:r w:rsidRPr="00946A5F">
              <w:rPr>
                <w:sz w:val="21"/>
                <w:szCs w:val="21"/>
              </w:rPr>
              <w:t>未</w:t>
            </w:r>
            <w:r w:rsidR="002C47DE" w:rsidRPr="00946A5F">
              <w:rPr>
                <w:sz w:val="21"/>
                <w:szCs w:val="21"/>
              </w:rPr>
              <w:t>公开</w:t>
            </w:r>
          </w:p>
        </w:tc>
      </w:tr>
      <w:tr w:rsidR="002C47DE" w:rsidRPr="00946A5F" w:rsidTr="002C47DE">
        <w:trPr>
          <w:trHeight w:val="397"/>
        </w:trPr>
        <w:tc>
          <w:tcPr>
            <w:tcW w:w="676"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7</w:t>
            </w:r>
          </w:p>
        </w:tc>
        <w:tc>
          <w:tcPr>
            <w:tcW w:w="7938" w:type="dxa"/>
          </w:tcPr>
          <w:p w:rsidR="002C47DE" w:rsidRPr="00946A5F" w:rsidRDefault="002C47DE" w:rsidP="002C47DE">
            <w:pPr>
              <w:widowControl/>
              <w:adjustRightInd/>
              <w:snapToGrid/>
              <w:spacing w:line="240" w:lineRule="auto"/>
              <w:ind w:firstLineChars="0" w:firstLine="0"/>
              <w:jc w:val="center"/>
              <w:rPr>
                <w:sz w:val="21"/>
                <w:szCs w:val="21"/>
              </w:rPr>
            </w:pPr>
            <w:r w:rsidRPr="00946A5F">
              <w:rPr>
                <w:sz w:val="21"/>
                <w:szCs w:val="21"/>
              </w:rPr>
              <w:t>其他应当公开的环境信息</w:t>
            </w:r>
          </w:p>
        </w:tc>
        <w:tc>
          <w:tcPr>
            <w:tcW w:w="1240" w:type="dxa"/>
          </w:tcPr>
          <w:p w:rsidR="002C47DE" w:rsidRPr="00946A5F" w:rsidRDefault="00445A6F" w:rsidP="002C47DE">
            <w:pPr>
              <w:widowControl/>
              <w:adjustRightInd/>
              <w:snapToGrid/>
              <w:spacing w:line="240" w:lineRule="auto"/>
              <w:ind w:firstLineChars="0" w:firstLine="0"/>
              <w:jc w:val="center"/>
              <w:rPr>
                <w:sz w:val="21"/>
                <w:szCs w:val="21"/>
              </w:rPr>
            </w:pPr>
            <w:r w:rsidRPr="00946A5F">
              <w:rPr>
                <w:sz w:val="21"/>
                <w:szCs w:val="21"/>
              </w:rPr>
              <w:t>未</w:t>
            </w:r>
            <w:r w:rsidR="002C47DE" w:rsidRPr="00946A5F">
              <w:rPr>
                <w:sz w:val="21"/>
                <w:szCs w:val="21"/>
              </w:rPr>
              <w:t>公开</w:t>
            </w:r>
          </w:p>
        </w:tc>
      </w:tr>
    </w:tbl>
    <w:p w:rsidR="002C47DE" w:rsidRPr="00946A5F" w:rsidRDefault="002C47DE" w:rsidP="002C47DE">
      <w:pPr>
        <w:ind w:firstLine="560"/>
      </w:pPr>
      <w:r w:rsidRPr="00946A5F">
        <w:rPr>
          <w:rFonts w:hint="eastAsia"/>
        </w:rPr>
        <w:t>综上所述，</w:t>
      </w:r>
      <w:r w:rsidRPr="00946A5F">
        <w:rPr>
          <w:rFonts w:hint="eastAsia"/>
        </w:rPr>
        <w:t>201</w:t>
      </w:r>
      <w:r w:rsidR="00372C87" w:rsidRPr="00946A5F">
        <w:rPr>
          <w:rFonts w:hint="eastAsia"/>
        </w:rPr>
        <w:t>7</w:t>
      </w:r>
      <w:r w:rsidRPr="00946A5F">
        <w:rPr>
          <w:rFonts w:hint="eastAsia"/>
        </w:rPr>
        <w:t>年</w:t>
      </w:r>
      <w:r w:rsidR="00D0733F" w:rsidRPr="00946A5F">
        <w:rPr>
          <w:rFonts w:hint="eastAsia"/>
        </w:rPr>
        <w:t>广水市</w:t>
      </w:r>
      <w:r w:rsidRPr="00946A5F">
        <w:rPr>
          <w:rFonts w:hint="eastAsia"/>
        </w:rPr>
        <w:t>政府及企业应公开环境信息共</w:t>
      </w:r>
      <w:r w:rsidRPr="00946A5F">
        <w:rPr>
          <w:rFonts w:hint="eastAsia"/>
        </w:rPr>
        <w:t>24</w:t>
      </w:r>
      <w:r w:rsidRPr="00946A5F">
        <w:rPr>
          <w:rFonts w:hint="eastAsia"/>
        </w:rPr>
        <w:t>条，其中已公开</w:t>
      </w:r>
      <w:r w:rsidRPr="00946A5F">
        <w:rPr>
          <w:rFonts w:hint="eastAsia"/>
        </w:rPr>
        <w:t>1</w:t>
      </w:r>
      <w:r w:rsidR="007477D8" w:rsidRPr="00946A5F">
        <w:rPr>
          <w:rFonts w:hint="eastAsia"/>
        </w:rPr>
        <w:t>5</w:t>
      </w:r>
      <w:r w:rsidRPr="00946A5F">
        <w:rPr>
          <w:rFonts w:hint="eastAsia"/>
        </w:rPr>
        <w:t>条，未公开</w:t>
      </w:r>
      <w:r w:rsidR="007477D8" w:rsidRPr="00946A5F">
        <w:rPr>
          <w:rFonts w:hint="eastAsia"/>
        </w:rPr>
        <w:t>8</w:t>
      </w:r>
      <w:r w:rsidRPr="00946A5F">
        <w:rPr>
          <w:rFonts w:hint="eastAsia"/>
        </w:rPr>
        <w:t>条，有</w:t>
      </w:r>
      <w:r w:rsidRPr="00946A5F">
        <w:rPr>
          <w:rFonts w:hint="eastAsia"/>
        </w:rPr>
        <w:t>1</w:t>
      </w:r>
      <w:r w:rsidRPr="00946A5F">
        <w:rPr>
          <w:rFonts w:hint="eastAsia"/>
        </w:rPr>
        <w:t>条未出现此类情况</w:t>
      </w:r>
      <w:r w:rsidR="007477D8" w:rsidRPr="00946A5F">
        <w:rPr>
          <w:rFonts w:hint="eastAsia"/>
        </w:rPr>
        <w:t>（算作已公开）</w:t>
      </w:r>
      <w:r w:rsidRPr="00946A5F">
        <w:rPr>
          <w:rFonts w:hint="eastAsia"/>
        </w:rPr>
        <w:t>。因此，</w:t>
      </w:r>
      <w:r w:rsidRPr="00946A5F">
        <w:rPr>
          <w:rFonts w:hint="eastAsia"/>
        </w:rPr>
        <w:t>2016</w:t>
      </w:r>
      <w:r w:rsidRPr="00946A5F">
        <w:rPr>
          <w:rFonts w:hint="eastAsia"/>
        </w:rPr>
        <w:t>年</w:t>
      </w:r>
      <w:r w:rsidR="00D0733F" w:rsidRPr="00946A5F">
        <w:rPr>
          <w:rFonts w:hint="eastAsia"/>
        </w:rPr>
        <w:t>广水市</w:t>
      </w:r>
      <w:r w:rsidRPr="00946A5F">
        <w:rPr>
          <w:rFonts w:hint="eastAsia"/>
        </w:rPr>
        <w:t>环境信息公开率为</w:t>
      </w:r>
      <w:r w:rsidR="007477D8" w:rsidRPr="00946A5F">
        <w:rPr>
          <w:rFonts w:hint="eastAsia"/>
        </w:rPr>
        <w:t>66.67</w:t>
      </w:r>
      <w:r w:rsidRPr="00946A5F">
        <w:rPr>
          <w:rFonts w:hint="eastAsia"/>
        </w:rPr>
        <w:t>%</w:t>
      </w:r>
      <w:r w:rsidRPr="00946A5F">
        <w:rPr>
          <w:rFonts w:hint="eastAsia"/>
        </w:rPr>
        <w:t>。</w:t>
      </w:r>
    </w:p>
    <w:p w:rsidR="002C47DE" w:rsidRPr="00946A5F" w:rsidRDefault="002C47DE" w:rsidP="002C47DE">
      <w:pPr>
        <w:ind w:firstLine="560"/>
      </w:pPr>
      <w:r w:rsidRPr="00946A5F">
        <w:rPr>
          <w:rFonts w:hint="eastAsia"/>
        </w:rPr>
        <w:t>（</w:t>
      </w:r>
      <w:r w:rsidRPr="00946A5F">
        <w:rPr>
          <w:rFonts w:hint="eastAsia"/>
        </w:rPr>
        <w:t>3</w:t>
      </w:r>
      <w:r w:rsidRPr="00946A5F">
        <w:rPr>
          <w:rFonts w:hint="eastAsia"/>
        </w:rPr>
        <w:t>）达标评判：国家及省级生态文明建设示范市建设指标中关于环境信息公开率的要求是达到</w:t>
      </w:r>
      <w:r w:rsidRPr="00946A5F">
        <w:rPr>
          <w:rFonts w:hint="eastAsia"/>
        </w:rPr>
        <w:t>80%</w:t>
      </w:r>
      <w:r w:rsidRPr="00946A5F">
        <w:rPr>
          <w:rFonts w:hint="eastAsia"/>
        </w:rPr>
        <w:t>以上，但根据统计可知</w:t>
      </w:r>
      <w:r w:rsidRPr="00946A5F">
        <w:rPr>
          <w:rFonts w:hint="eastAsia"/>
        </w:rPr>
        <w:t>2016</w:t>
      </w:r>
      <w:r w:rsidRPr="00946A5F">
        <w:rPr>
          <w:rFonts w:hint="eastAsia"/>
        </w:rPr>
        <w:t>年</w:t>
      </w:r>
      <w:r w:rsidR="00D0733F" w:rsidRPr="00946A5F">
        <w:rPr>
          <w:rFonts w:hint="eastAsia"/>
        </w:rPr>
        <w:t>广水市</w:t>
      </w:r>
      <w:r w:rsidRPr="00946A5F">
        <w:rPr>
          <w:rFonts w:hint="eastAsia"/>
        </w:rPr>
        <w:t>环境信息公开率为</w:t>
      </w:r>
      <w:r w:rsidR="007477D8" w:rsidRPr="00946A5F">
        <w:rPr>
          <w:rFonts w:hint="eastAsia"/>
        </w:rPr>
        <w:t>66.67</w:t>
      </w:r>
      <w:r w:rsidRPr="00946A5F">
        <w:rPr>
          <w:rFonts w:hint="eastAsia"/>
        </w:rPr>
        <w:t>%</w:t>
      </w:r>
      <w:r w:rsidR="007C7CDF" w:rsidRPr="00946A5F">
        <w:rPr>
          <w:rFonts w:hint="eastAsia"/>
        </w:rPr>
        <w:t>，故该项指标在国家及省级两个层面</w:t>
      </w:r>
      <w:r w:rsidRPr="00946A5F">
        <w:rPr>
          <w:rFonts w:hint="eastAsia"/>
        </w:rPr>
        <w:t>均未达标。</w:t>
      </w:r>
    </w:p>
    <w:p w:rsidR="002C47DE" w:rsidRPr="00946A5F" w:rsidRDefault="002C47DE" w:rsidP="002C47DE">
      <w:pPr>
        <w:pStyle w:val="3"/>
      </w:pPr>
      <w:r w:rsidRPr="00946A5F">
        <w:rPr>
          <w:rFonts w:hint="eastAsia"/>
        </w:rPr>
        <w:lastRenderedPageBreak/>
        <w:t>公众对生态文明建设的满意度</w:t>
      </w:r>
    </w:p>
    <w:p w:rsidR="002C47DE" w:rsidRPr="00946A5F" w:rsidRDefault="002C47DE" w:rsidP="002C47DE">
      <w:pPr>
        <w:ind w:firstLine="560"/>
      </w:pPr>
      <w:r w:rsidRPr="00946A5F">
        <w:rPr>
          <w:rFonts w:hint="eastAsia"/>
        </w:rPr>
        <w:t>（</w:t>
      </w:r>
      <w:r w:rsidRPr="00946A5F">
        <w:rPr>
          <w:rFonts w:hint="eastAsia"/>
        </w:rPr>
        <w:t>1</w:t>
      </w:r>
      <w:r w:rsidRPr="00946A5F">
        <w:rPr>
          <w:rFonts w:hint="eastAsia"/>
        </w:rPr>
        <w:t>）指标解释：指公众对生态文明建设的满意程度。该指标采用生态文明评估考核组现场随机发放问卷与委托独立的权威民意调查机构抽样调查相结合的方法获取，以现场调查与独立调查机构所获取指标值的平均值为最终结果。现场调查人数不少于行政区人口的千分之一。调查对象应包括不同年龄、不同学历、不同职业等人群，充分体现代表性。</w:t>
      </w:r>
    </w:p>
    <w:p w:rsidR="002C47DE" w:rsidRPr="00946A5F" w:rsidRDefault="002C47DE" w:rsidP="002C47DE">
      <w:pPr>
        <w:ind w:firstLine="560"/>
      </w:pPr>
      <w:r w:rsidRPr="00946A5F">
        <w:rPr>
          <w:rFonts w:hint="eastAsia"/>
        </w:rPr>
        <w:t>（</w:t>
      </w:r>
      <w:r w:rsidRPr="00946A5F">
        <w:rPr>
          <w:rFonts w:hint="eastAsia"/>
        </w:rPr>
        <w:t>2</w:t>
      </w:r>
      <w:r w:rsidRPr="00946A5F">
        <w:rPr>
          <w:rFonts w:hint="eastAsia"/>
        </w:rPr>
        <w:t>）指标现状：</w:t>
      </w:r>
      <w:r w:rsidR="007C7CDF" w:rsidRPr="00946A5F">
        <w:rPr>
          <w:rFonts w:hint="eastAsia"/>
        </w:rPr>
        <w:t>根据现场抽样调查可知，</w:t>
      </w:r>
      <w:r w:rsidR="007C7CDF" w:rsidRPr="00946A5F">
        <w:rPr>
          <w:rFonts w:hint="eastAsia"/>
        </w:rPr>
        <w:t>201</w:t>
      </w:r>
      <w:r w:rsidR="006B1E49" w:rsidRPr="00946A5F">
        <w:rPr>
          <w:rFonts w:hint="eastAsia"/>
        </w:rPr>
        <w:t>7</w:t>
      </w:r>
      <w:r w:rsidR="007C7CDF" w:rsidRPr="00946A5F">
        <w:rPr>
          <w:rFonts w:hint="eastAsia"/>
        </w:rPr>
        <w:t>年</w:t>
      </w:r>
      <w:r w:rsidR="00D0733F" w:rsidRPr="00946A5F">
        <w:rPr>
          <w:rFonts w:hint="eastAsia"/>
        </w:rPr>
        <w:t>广水市</w:t>
      </w:r>
      <w:r w:rsidR="007C7CDF" w:rsidRPr="00946A5F">
        <w:rPr>
          <w:rFonts w:hint="eastAsia"/>
        </w:rPr>
        <w:t>公众对生态文明建设的满意度约为</w:t>
      </w:r>
      <w:r w:rsidR="007477D8" w:rsidRPr="00946A5F">
        <w:rPr>
          <w:rFonts w:hint="eastAsia"/>
        </w:rPr>
        <w:t>76</w:t>
      </w:r>
      <w:r w:rsidR="007C7CDF" w:rsidRPr="00946A5F">
        <w:rPr>
          <w:rFonts w:hint="eastAsia"/>
        </w:rPr>
        <w:t>%</w:t>
      </w:r>
      <w:r w:rsidRPr="00946A5F">
        <w:rPr>
          <w:rFonts w:hint="eastAsia"/>
        </w:rPr>
        <w:t>。</w:t>
      </w:r>
    </w:p>
    <w:p w:rsidR="00422341" w:rsidRPr="00946A5F" w:rsidRDefault="002C47DE" w:rsidP="00922371">
      <w:pPr>
        <w:ind w:firstLine="560"/>
        <w:sectPr w:rsidR="00422341" w:rsidRPr="00946A5F" w:rsidSect="00FC4F9C">
          <w:pgSz w:w="11906" w:h="16838"/>
          <w:pgMar w:top="1134" w:right="1134" w:bottom="1134" w:left="1134" w:header="851" w:footer="992" w:gutter="0"/>
          <w:cols w:space="425"/>
          <w:docGrid w:type="lines" w:linePitch="312"/>
        </w:sectPr>
      </w:pPr>
      <w:r w:rsidRPr="00946A5F">
        <w:rPr>
          <w:rFonts w:hint="eastAsia"/>
        </w:rPr>
        <w:t>（</w:t>
      </w:r>
      <w:r w:rsidRPr="00946A5F">
        <w:rPr>
          <w:rFonts w:hint="eastAsia"/>
        </w:rPr>
        <w:t>3</w:t>
      </w:r>
      <w:r w:rsidRPr="00946A5F">
        <w:rPr>
          <w:rFonts w:hint="eastAsia"/>
        </w:rPr>
        <w:t>）达标评判：</w:t>
      </w:r>
      <w:r w:rsidR="007C7CDF" w:rsidRPr="00946A5F">
        <w:rPr>
          <w:rFonts w:hint="eastAsia"/>
        </w:rPr>
        <w:t>国家及省级生态文明建设示范</w:t>
      </w:r>
      <w:r w:rsidR="005B0A16" w:rsidRPr="00946A5F">
        <w:rPr>
          <w:rFonts w:hint="eastAsia"/>
        </w:rPr>
        <w:t>市</w:t>
      </w:r>
      <w:r w:rsidR="007C7CDF" w:rsidRPr="00946A5F">
        <w:rPr>
          <w:rFonts w:hint="eastAsia"/>
        </w:rPr>
        <w:t>建设指标中要求公众对生态文明建设的满意度达到</w:t>
      </w:r>
      <w:r w:rsidR="007C7CDF" w:rsidRPr="00946A5F">
        <w:rPr>
          <w:rFonts w:hint="eastAsia"/>
        </w:rPr>
        <w:t>80%</w:t>
      </w:r>
      <w:r w:rsidR="007C7CDF" w:rsidRPr="00946A5F">
        <w:rPr>
          <w:rFonts w:hint="eastAsia"/>
        </w:rPr>
        <w:t>以上，故该项指标在国家及省级两个层面均未</w:t>
      </w:r>
      <w:r w:rsidR="00922371" w:rsidRPr="00946A5F">
        <w:rPr>
          <w:rFonts w:hint="eastAsia"/>
        </w:rPr>
        <w:t>达标。</w:t>
      </w:r>
    </w:p>
    <w:p w:rsidR="00B149F0" w:rsidRPr="00946A5F" w:rsidRDefault="006E001F" w:rsidP="003F7A1D">
      <w:pPr>
        <w:pStyle w:val="2"/>
      </w:pPr>
      <w:bookmarkStart w:id="207" w:name="_Toc14768600"/>
      <w:r w:rsidRPr="00946A5F">
        <w:lastRenderedPageBreak/>
        <w:t>职能部门意见及修改情况说明</w:t>
      </w:r>
      <w:bookmarkEnd w:id="207"/>
    </w:p>
    <w:tbl>
      <w:tblPr>
        <w:tblW w:w="5000" w:type="pct"/>
        <w:tblLayout w:type="fixed"/>
        <w:tblLook w:val="04A0" w:firstRow="1" w:lastRow="0" w:firstColumn="1" w:lastColumn="0" w:noHBand="0" w:noVBand="1"/>
      </w:tblPr>
      <w:tblGrid>
        <w:gridCol w:w="691"/>
        <w:gridCol w:w="991"/>
        <w:gridCol w:w="5236"/>
        <w:gridCol w:w="995"/>
        <w:gridCol w:w="1941"/>
      </w:tblGrid>
      <w:tr w:rsidR="00766855" w:rsidRPr="00946A5F" w:rsidTr="00766855">
        <w:trPr>
          <w:trHeight w:val="454"/>
        </w:trPr>
        <w:tc>
          <w:tcPr>
            <w:tcW w:w="350" w:type="pct"/>
            <w:tcBorders>
              <w:top w:val="single" w:sz="4" w:space="0" w:color="auto"/>
              <w:left w:val="single" w:sz="4" w:space="0" w:color="auto"/>
              <w:bottom w:val="single" w:sz="4" w:space="0" w:color="auto"/>
              <w:right w:val="single" w:sz="4" w:space="0" w:color="auto"/>
            </w:tcBorders>
            <w:shd w:val="clear" w:color="auto" w:fill="74D280" w:themeFill="background1" w:themeFillShade="BF"/>
            <w:noWrap/>
            <w:vAlign w:val="center"/>
            <w:hideMark/>
          </w:tcPr>
          <w:p w:rsidR="00766855" w:rsidRPr="00946A5F" w:rsidRDefault="00766855" w:rsidP="00766855">
            <w:pPr>
              <w:widowControl/>
              <w:spacing w:line="240" w:lineRule="auto"/>
              <w:ind w:firstLineChars="0" w:firstLine="0"/>
              <w:jc w:val="center"/>
              <w:rPr>
                <w:rFonts w:eastAsia="宋体" w:cs="Times New Roman"/>
                <w:b/>
                <w:kern w:val="0"/>
                <w:sz w:val="18"/>
                <w:szCs w:val="18"/>
              </w:rPr>
            </w:pPr>
            <w:r w:rsidRPr="00946A5F">
              <w:rPr>
                <w:rFonts w:eastAsia="宋体" w:cs="Times New Roman"/>
                <w:b/>
                <w:kern w:val="0"/>
                <w:sz w:val="18"/>
                <w:szCs w:val="18"/>
              </w:rPr>
              <w:t>序号</w:t>
            </w:r>
          </w:p>
        </w:tc>
        <w:tc>
          <w:tcPr>
            <w:tcW w:w="503" w:type="pct"/>
            <w:tcBorders>
              <w:top w:val="single" w:sz="4" w:space="0" w:color="auto"/>
              <w:left w:val="nil"/>
              <w:bottom w:val="single" w:sz="4" w:space="0" w:color="auto"/>
              <w:right w:val="single" w:sz="4" w:space="0" w:color="auto"/>
            </w:tcBorders>
            <w:shd w:val="clear" w:color="auto" w:fill="74D280" w:themeFill="background1" w:themeFillShade="BF"/>
            <w:noWrap/>
            <w:vAlign w:val="center"/>
            <w:hideMark/>
          </w:tcPr>
          <w:p w:rsidR="00766855" w:rsidRPr="00946A5F" w:rsidRDefault="00766855" w:rsidP="00766855">
            <w:pPr>
              <w:widowControl/>
              <w:spacing w:line="240" w:lineRule="auto"/>
              <w:ind w:firstLineChars="0" w:firstLine="0"/>
              <w:jc w:val="center"/>
              <w:rPr>
                <w:rFonts w:eastAsia="宋体" w:cs="Times New Roman"/>
                <w:b/>
                <w:kern w:val="0"/>
                <w:sz w:val="18"/>
                <w:szCs w:val="18"/>
              </w:rPr>
            </w:pPr>
            <w:r w:rsidRPr="00946A5F">
              <w:rPr>
                <w:rFonts w:eastAsia="宋体" w:cs="Times New Roman"/>
                <w:b/>
                <w:kern w:val="0"/>
                <w:sz w:val="18"/>
                <w:szCs w:val="18"/>
              </w:rPr>
              <w:t>部门</w:t>
            </w:r>
          </w:p>
        </w:tc>
        <w:tc>
          <w:tcPr>
            <w:tcW w:w="2657" w:type="pct"/>
            <w:tcBorders>
              <w:top w:val="single" w:sz="4" w:space="0" w:color="auto"/>
              <w:left w:val="nil"/>
              <w:bottom w:val="single" w:sz="4" w:space="0" w:color="auto"/>
              <w:right w:val="single" w:sz="4" w:space="0" w:color="auto"/>
            </w:tcBorders>
            <w:shd w:val="clear" w:color="auto" w:fill="74D280" w:themeFill="background1" w:themeFillShade="BF"/>
            <w:noWrap/>
            <w:vAlign w:val="center"/>
            <w:hideMark/>
          </w:tcPr>
          <w:p w:rsidR="00766855" w:rsidRPr="00946A5F" w:rsidRDefault="00766855" w:rsidP="00766855">
            <w:pPr>
              <w:widowControl/>
              <w:spacing w:line="240" w:lineRule="auto"/>
              <w:ind w:firstLineChars="0" w:firstLine="0"/>
              <w:jc w:val="center"/>
              <w:rPr>
                <w:rFonts w:eastAsia="宋体" w:cs="Times New Roman"/>
                <w:b/>
                <w:kern w:val="0"/>
                <w:sz w:val="18"/>
                <w:szCs w:val="18"/>
              </w:rPr>
            </w:pPr>
            <w:r w:rsidRPr="00946A5F">
              <w:rPr>
                <w:rFonts w:eastAsia="宋体" w:cs="Times New Roman"/>
                <w:b/>
                <w:kern w:val="0"/>
                <w:sz w:val="18"/>
                <w:szCs w:val="18"/>
              </w:rPr>
              <w:t>意见</w:t>
            </w:r>
          </w:p>
        </w:tc>
        <w:tc>
          <w:tcPr>
            <w:tcW w:w="505" w:type="pct"/>
            <w:tcBorders>
              <w:top w:val="single" w:sz="4" w:space="0" w:color="auto"/>
              <w:left w:val="nil"/>
              <w:bottom w:val="single" w:sz="4" w:space="0" w:color="auto"/>
              <w:right w:val="single" w:sz="4" w:space="0" w:color="auto"/>
            </w:tcBorders>
            <w:shd w:val="clear" w:color="auto" w:fill="74D280" w:themeFill="background1" w:themeFillShade="BF"/>
            <w:noWrap/>
            <w:vAlign w:val="center"/>
            <w:hideMark/>
          </w:tcPr>
          <w:p w:rsidR="00766855" w:rsidRPr="00946A5F" w:rsidRDefault="00766855" w:rsidP="00766855">
            <w:pPr>
              <w:widowControl/>
              <w:spacing w:line="240" w:lineRule="auto"/>
              <w:ind w:firstLineChars="0" w:firstLine="0"/>
              <w:jc w:val="center"/>
              <w:rPr>
                <w:rFonts w:eastAsia="宋体" w:cs="Times New Roman"/>
                <w:b/>
                <w:kern w:val="0"/>
                <w:sz w:val="18"/>
                <w:szCs w:val="18"/>
              </w:rPr>
            </w:pPr>
            <w:r w:rsidRPr="00946A5F">
              <w:rPr>
                <w:rFonts w:eastAsia="宋体" w:cs="Times New Roman"/>
                <w:b/>
                <w:kern w:val="0"/>
                <w:sz w:val="18"/>
                <w:szCs w:val="18"/>
              </w:rPr>
              <w:t>是否采纳</w:t>
            </w:r>
          </w:p>
        </w:tc>
        <w:tc>
          <w:tcPr>
            <w:tcW w:w="986" w:type="pct"/>
            <w:tcBorders>
              <w:top w:val="single" w:sz="4" w:space="0" w:color="auto"/>
              <w:left w:val="nil"/>
              <w:bottom w:val="single" w:sz="4" w:space="0" w:color="auto"/>
              <w:right w:val="single" w:sz="4" w:space="0" w:color="auto"/>
            </w:tcBorders>
            <w:shd w:val="clear" w:color="auto" w:fill="74D280" w:themeFill="background1" w:themeFillShade="BF"/>
            <w:noWrap/>
            <w:vAlign w:val="center"/>
            <w:hideMark/>
          </w:tcPr>
          <w:p w:rsidR="00766855" w:rsidRPr="00946A5F" w:rsidRDefault="00766855" w:rsidP="00766855">
            <w:pPr>
              <w:widowControl/>
              <w:spacing w:line="240" w:lineRule="auto"/>
              <w:ind w:firstLineChars="0" w:firstLine="0"/>
              <w:jc w:val="center"/>
              <w:rPr>
                <w:rFonts w:eastAsia="宋体" w:cs="Times New Roman"/>
                <w:b/>
                <w:kern w:val="0"/>
                <w:sz w:val="18"/>
                <w:szCs w:val="18"/>
              </w:rPr>
            </w:pPr>
            <w:r w:rsidRPr="00946A5F">
              <w:rPr>
                <w:rFonts w:eastAsia="宋体" w:cs="Times New Roman"/>
                <w:b/>
                <w:kern w:val="0"/>
                <w:sz w:val="18"/>
                <w:szCs w:val="18"/>
              </w:rPr>
              <w:t>修改情况</w:t>
            </w:r>
            <w:r w:rsidRPr="00946A5F">
              <w:rPr>
                <w:rFonts w:eastAsia="宋体" w:cs="Times New Roman"/>
                <w:b/>
                <w:kern w:val="0"/>
                <w:sz w:val="18"/>
                <w:szCs w:val="18"/>
              </w:rPr>
              <w:t>/</w:t>
            </w:r>
            <w:r w:rsidRPr="00946A5F">
              <w:rPr>
                <w:rFonts w:eastAsia="宋体" w:cs="Times New Roman"/>
                <w:b/>
                <w:kern w:val="0"/>
                <w:sz w:val="18"/>
                <w:szCs w:val="18"/>
              </w:rPr>
              <w:t>未采纳原因</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1</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8916B3"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原</w:t>
            </w:r>
            <w:proofErr w:type="gramStart"/>
            <w:r w:rsidR="00766855" w:rsidRPr="00946A5F">
              <w:rPr>
                <w:rFonts w:eastAsia="宋体" w:cs="Times New Roman"/>
                <w:kern w:val="0"/>
                <w:sz w:val="18"/>
                <w:szCs w:val="18"/>
              </w:rPr>
              <w:t>发改局</w:t>
            </w:r>
            <w:proofErr w:type="gramEnd"/>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P89</w:t>
            </w:r>
            <w:r w:rsidRPr="00946A5F">
              <w:rPr>
                <w:rFonts w:eastAsia="宋体" w:cs="Times New Roman"/>
                <w:kern w:val="0"/>
                <w:sz w:val="18"/>
                <w:szCs w:val="18"/>
              </w:rPr>
              <w:t>页第</w:t>
            </w:r>
            <w:r w:rsidRPr="00946A5F">
              <w:rPr>
                <w:rFonts w:eastAsia="宋体" w:cs="Times New Roman"/>
                <w:kern w:val="0"/>
                <w:sz w:val="18"/>
                <w:szCs w:val="18"/>
              </w:rPr>
              <w:t>14-15</w:t>
            </w:r>
            <w:r w:rsidRPr="00946A5F">
              <w:rPr>
                <w:rFonts w:eastAsia="宋体" w:cs="Times New Roman"/>
                <w:kern w:val="0"/>
                <w:sz w:val="18"/>
                <w:szCs w:val="18"/>
              </w:rPr>
              <w:t>行中主体部门应由</w:t>
            </w:r>
            <w:r w:rsidRPr="00946A5F">
              <w:rPr>
                <w:rFonts w:eastAsia="宋体" w:cs="Times New Roman"/>
                <w:kern w:val="0"/>
                <w:sz w:val="18"/>
                <w:szCs w:val="18"/>
              </w:rPr>
              <w:t>“</w:t>
            </w:r>
            <w:r w:rsidRPr="00946A5F">
              <w:rPr>
                <w:rFonts w:eastAsia="宋体" w:cs="Times New Roman"/>
                <w:kern w:val="0"/>
                <w:sz w:val="18"/>
                <w:szCs w:val="18"/>
              </w:rPr>
              <w:t>广水市环保局及发改局</w:t>
            </w:r>
            <w:r w:rsidRPr="00946A5F">
              <w:rPr>
                <w:rFonts w:eastAsia="宋体" w:cs="Times New Roman"/>
                <w:kern w:val="0"/>
                <w:sz w:val="18"/>
                <w:szCs w:val="18"/>
              </w:rPr>
              <w:t>”</w:t>
            </w:r>
            <w:r w:rsidRPr="00946A5F">
              <w:rPr>
                <w:rFonts w:eastAsia="宋体" w:cs="Times New Roman"/>
                <w:kern w:val="0"/>
                <w:sz w:val="18"/>
                <w:szCs w:val="18"/>
              </w:rPr>
              <w:t>改为</w:t>
            </w:r>
            <w:r w:rsidRPr="00946A5F">
              <w:rPr>
                <w:rFonts w:eastAsia="宋体" w:cs="Times New Roman"/>
                <w:kern w:val="0"/>
                <w:sz w:val="18"/>
                <w:szCs w:val="18"/>
              </w:rPr>
              <w:t>“</w:t>
            </w:r>
            <w:r w:rsidRPr="00946A5F">
              <w:rPr>
                <w:rFonts w:eastAsia="宋体" w:cs="Times New Roman"/>
                <w:kern w:val="0"/>
                <w:sz w:val="18"/>
                <w:szCs w:val="18"/>
              </w:rPr>
              <w:t>广水市经信局</w:t>
            </w:r>
            <w:r w:rsidRPr="00946A5F">
              <w:rPr>
                <w:rFonts w:eastAsia="宋体" w:cs="Times New Roman"/>
                <w:kern w:val="0"/>
                <w:sz w:val="18"/>
                <w:szCs w:val="18"/>
              </w:rPr>
              <w:t>”</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是</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已进行修改</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2</w:t>
            </w:r>
          </w:p>
        </w:tc>
        <w:tc>
          <w:tcPr>
            <w:tcW w:w="50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8916B3"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原</w:t>
            </w:r>
            <w:r w:rsidR="00766855" w:rsidRPr="00946A5F">
              <w:rPr>
                <w:rFonts w:eastAsia="宋体" w:cs="Times New Roman"/>
                <w:kern w:val="0"/>
                <w:sz w:val="18"/>
                <w:szCs w:val="18"/>
              </w:rPr>
              <w:t>水利局</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P17</w:t>
            </w:r>
            <w:r w:rsidRPr="00946A5F">
              <w:rPr>
                <w:rFonts w:eastAsia="宋体" w:cs="Times New Roman"/>
                <w:kern w:val="0"/>
                <w:sz w:val="18"/>
                <w:szCs w:val="18"/>
              </w:rPr>
              <w:t>页给水工程加入农村供水水厂飞沙河</w:t>
            </w:r>
            <w:proofErr w:type="gramStart"/>
            <w:r w:rsidRPr="00946A5F">
              <w:rPr>
                <w:rFonts w:eastAsia="宋体" w:cs="Times New Roman"/>
                <w:kern w:val="0"/>
                <w:sz w:val="18"/>
                <w:szCs w:val="18"/>
              </w:rPr>
              <w:t>水厂及霞家</w:t>
            </w:r>
            <w:proofErr w:type="gramEnd"/>
            <w:r w:rsidRPr="00946A5F">
              <w:rPr>
                <w:rFonts w:eastAsia="宋体" w:cs="Times New Roman"/>
                <w:kern w:val="0"/>
                <w:sz w:val="18"/>
                <w:szCs w:val="18"/>
              </w:rPr>
              <w:t>河水厂。应山城区</w:t>
            </w:r>
            <w:proofErr w:type="gramStart"/>
            <w:r w:rsidRPr="00946A5F">
              <w:rPr>
                <w:rFonts w:eastAsia="宋体" w:cs="Times New Roman"/>
                <w:kern w:val="0"/>
                <w:sz w:val="18"/>
                <w:szCs w:val="18"/>
              </w:rPr>
              <w:t>一</w:t>
            </w:r>
            <w:proofErr w:type="gramEnd"/>
            <w:r w:rsidRPr="00946A5F">
              <w:rPr>
                <w:rFonts w:eastAsia="宋体" w:cs="Times New Roman"/>
                <w:kern w:val="0"/>
                <w:sz w:val="18"/>
                <w:szCs w:val="18"/>
              </w:rPr>
              <w:t>水厂地址需更正。</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是</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已进行修改</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3</w:t>
            </w:r>
          </w:p>
        </w:tc>
        <w:tc>
          <w:tcPr>
            <w:tcW w:w="503" w:type="pct"/>
            <w:vMerge/>
            <w:tcBorders>
              <w:top w:val="nil"/>
              <w:left w:val="single" w:sz="4" w:space="0" w:color="auto"/>
              <w:bottom w:val="single" w:sz="4" w:space="0" w:color="auto"/>
              <w:right w:val="single" w:sz="4" w:space="0" w:color="auto"/>
            </w:tcBorders>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P21</w:t>
            </w:r>
            <w:r w:rsidRPr="00946A5F">
              <w:rPr>
                <w:rFonts w:eastAsia="宋体" w:cs="Times New Roman"/>
                <w:kern w:val="0"/>
                <w:sz w:val="18"/>
                <w:szCs w:val="18"/>
              </w:rPr>
              <w:t>页第一行改为全年水质为</w:t>
            </w:r>
            <w:r w:rsidRPr="00946A5F">
              <w:rPr>
                <w:rFonts w:ascii="宋体" w:eastAsia="宋体" w:hAnsi="宋体" w:cs="宋体" w:hint="eastAsia"/>
                <w:kern w:val="0"/>
                <w:sz w:val="18"/>
                <w:szCs w:val="18"/>
              </w:rPr>
              <w:t>Ⅲ</w:t>
            </w:r>
            <w:r w:rsidRPr="00946A5F">
              <w:rPr>
                <w:rFonts w:eastAsia="宋体" w:cs="Times New Roman"/>
                <w:kern w:val="0"/>
                <w:sz w:val="18"/>
                <w:szCs w:val="18"/>
              </w:rPr>
              <w:t>类标准，低于国家规定的</w:t>
            </w:r>
            <w:r w:rsidRPr="00946A5F">
              <w:rPr>
                <w:rFonts w:ascii="宋体" w:eastAsia="宋体" w:hAnsi="宋体" w:cs="宋体" w:hint="eastAsia"/>
                <w:kern w:val="0"/>
                <w:sz w:val="18"/>
                <w:szCs w:val="18"/>
              </w:rPr>
              <w:t>Ⅱ</w:t>
            </w:r>
            <w:r w:rsidRPr="00946A5F">
              <w:rPr>
                <w:rFonts w:eastAsia="宋体" w:cs="Times New Roman"/>
                <w:kern w:val="0"/>
                <w:sz w:val="18"/>
                <w:szCs w:val="18"/>
              </w:rPr>
              <w:t>类及以上饮用水源水标准</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是</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已进行修改</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4</w:t>
            </w:r>
          </w:p>
        </w:tc>
        <w:tc>
          <w:tcPr>
            <w:tcW w:w="503" w:type="pct"/>
            <w:vMerge/>
            <w:tcBorders>
              <w:top w:val="nil"/>
              <w:left w:val="single" w:sz="4" w:space="0" w:color="auto"/>
              <w:bottom w:val="single" w:sz="4" w:space="0" w:color="auto"/>
              <w:right w:val="single" w:sz="4" w:space="0" w:color="auto"/>
            </w:tcBorders>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P41</w:t>
            </w:r>
            <w:r w:rsidRPr="00946A5F">
              <w:rPr>
                <w:rFonts w:eastAsia="宋体" w:cs="Times New Roman"/>
                <w:kern w:val="0"/>
                <w:sz w:val="18"/>
                <w:szCs w:val="18"/>
              </w:rPr>
              <w:t>页第一行应注意地表水与饮用水的区别</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是</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5</w:t>
            </w:r>
          </w:p>
        </w:tc>
        <w:tc>
          <w:tcPr>
            <w:tcW w:w="503" w:type="pct"/>
            <w:vMerge/>
            <w:tcBorders>
              <w:top w:val="nil"/>
              <w:left w:val="single" w:sz="4" w:space="0" w:color="auto"/>
              <w:bottom w:val="single" w:sz="4" w:space="0" w:color="auto"/>
              <w:right w:val="single" w:sz="4" w:space="0" w:color="auto"/>
            </w:tcBorders>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P58</w:t>
            </w:r>
            <w:r w:rsidRPr="00946A5F">
              <w:rPr>
                <w:rFonts w:eastAsia="宋体" w:cs="Times New Roman"/>
                <w:kern w:val="0"/>
                <w:sz w:val="18"/>
                <w:szCs w:val="18"/>
              </w:rPr>
              <w:t>页</w:t>
            </w:r>
            <w:r w:rsidRPr="00946A5F">
              <w:rPr>
                <w:rFonts w:eastAsia="宋体" w:cs="Times New Roman"/>
                <w:kern w:val="0"/>
                <w:sz w:val="18"/>
                <w:szCs w:val="18"/>
              </w:rPr>
              <w:t>“</w:t>
            </w:r>
            <w:r w:rsidRPr="00946A5F">
              <w:rPr>
                <w:rFonts w:eastAsia="宋体" w:cs="Times New Roman"/>
                <w:kern w:val="0"/>
                <w:sz w:val="18"/>
                <w:szCs w:val="18"/>
              </w:rPr>
              <w:t>中小型水库</w:t>
            </w:r>
            <w:r w:rsidRPr="00946A5F">
              <w:rPr>
                <w:rFonts w:eastAsia="宋体" w:cs="Times New Roman"/>
                <w:kern w:val="0"/>
                <w:sz w:val="18"/>
                <w:szCs w:val="18"/>
              </w:rPr>
              <w:t>”</w:t>
            </w:r>
            <w:r w:rsidRPr="00946A5F">
              <w:rPr>
                <w:rFonts w:eastAsia="宋体" w:cs="Times New Roman"/>
                <w:kern w:val="0"/>
                <w:sz w:val="18"/>
                <w:szCs w:val="18"/>
              </w:rPr>
              <w:t>改为</w:t>
            </w:r>
            <w:r w:rsidRPr="00946A5F">
              <w:rPr>
                <w:rFonts w:eastAsia="宋体" w:cs="Times New Roman"/>
                <w:kern w:val="0"/>
                <w:sz w:val="18"/>
                <w:szCs w:val="18"/>
              </w:rPr>
              <w:t>“</w:t>
            </w:r>
            <w:r w:rsidRPr="00946A5F">
              <w:rPr>
                <w:rFonts w:eastAsia="宋体" w:cs="Times New Roman"/>
                <w:kern w:val="0"/>
                <w:sz w:val="18"/>
                <w:szCs w:val="18"/>
              </w:rPr>
              <w:t>小型水库</w:t>
            </w:r>
            <w:r w:rsidRPr="00946A5F">
              <w:rPr>
                <w:rFonts w:eastAsia="宋体" w:cs="Times New Roman"/>
                <w:kern w:val="0"/>
                <w:sz w:val="18"/>
                <w:szCs w:val="18"/>
              </w:rPr>
              <w:t>”</w:t>
            </w:r>
            <w:r w:rsidRPr="00946A5F">
              <w:rPr>
                <w:rFonts w:eastAsia="宋体" w:cs="Times New Roman"/>
                <w:kern w:val="0"/>
                <w:sz w:val="18"/>
                <w:szCs w:val="18"/>
              </w:rPr>
              <w:t>；最后一行</w:t>
            </w:r>
            <w:r w:rsidRPr="00946A5F">
              <w:rPr>
                <w:rFonts w:eastAsia="宋体" w:cs="Times New Roman"/>
                <w:kern w:val="0"/>
                <w:sz w:val="18"/>
                <w:szCs w:val="18"/>
              </w:rPr>
              <w:t>“</w:t>
            </w:r>
            <w:r w:rsidRPr="00946A5F">
              <w:rPr>
                <w:rFonts w:eastAsia="宋体" w:cs="Times New Roman"/>
                <w:kern w:val="0"/>
                <w:sz w:val="18"/>
                <w:szCs w:val="18"/>
              </w:rPr>
              <w:t>广水河、应山河等河流的支流</w:t>
            </w:r>
            <w:r w:rsidRPr="00946A5F">
              <w:rPr>
                <w:rFonts w:eastAsia="宋体" w:cs="Times New Roman"/>
                <w:kern w:val="0"/>
                <w:sz w:val="18"/>
                <w:szCs w:val="18"/>
              </w:rPr>
              <w:t>”</w:t>
            </w:r>
            <w:r w:rsidRPr="00946A5F">
              <w:rPr>
                <w:rFonts w:eastAsia="宋体" w:cs="Times New Roman"/>
                <w:kern w:val="0"/>
                <w:sz w:val="18"/>
                <w:szCs w:val="18"/>
              </w:rPr>
              <w:t>应山河后加上府河</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是</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已进行修改</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6</w:t>
            </w:r>
          </w:p>
        </w:tc>
        <w:tc>
          <w:tcPr>
            <w:tcW w:w="503" w:type="pct"/>
            <w:vMerge/>
            <w:tcBorders>
              <w:top w:val="nil"/>
              <w:left w:val="single" w:sz="4" w:space="0" w:color="auto"/>
              <w:bottom w:val="single" w:sz="4" w:space="0" w:color="auto"/>
              <w:right w:val="single" w:sz="4" w:space="0" w:color="auto"/>
            </w:tcBorders>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P59</w:t>
            </w:r>
            <w:r w:rsidRPr="00946A5F">
              <w:rPr>
                <w:rFonts w:eastAsia="宋体" w:cs="Times New Roman"/>
                <w:kern w:val="0"/>
                <w:sz w:val="18"/>
                <w:szCs w:val="18"/>
              </w:rPr>
              <w:t>页第一行</w:t>
            </w:r>
            <w:r w:rsidRPr="00946A5F">
              <w:rPr>
                <w:rFonts w:eastAsia="宋体" w:cs="Times New Roman"/>
                <w:kern w:val="0"/>
                <w:sz w:val="18"/>
                <w:szCs w:val="18"/>
              </w:rPr>
              <w:t>“</w:t>
            </w:r>
            <w:r w:rsidRPr="00946A5F">
              <w:rPr>
                <w:rFonts w:eastAsia="宋体" w:cs="Times New Roman"/>
                <w:kern w:val="0"/>
                <w:sz w:val="18"/>
                <w:szCs w:val="18"/>
              </w:rPr>
              <w:t>中小型水库</w:t>
            </w:r>
            <w:r w:rsidRPr="00946A5F">
              <w:rPr>
                <w:rFonts w:eastAsia="宋体" w:cs="Times New Roman"/>
                <w:kern w:val="0"/>
                <w:sz w:val="18"/>
                <w:szCs w:val="18"/>
              </w:rPr>
              <w:t>”</w:t>
            </w:r>
            <w:r w:rsidRPr="00946A5F">
              <w:rPr>
                <w:rFonts w:eastAsia="宋体" w:cs="Times New Roman"/>
                <w:kern w:val="0"/>
                <w:sz w:val="18"/>
                <w:szCs w:val="18"/>
              </w:rPr>
              <w:t>改为</w:t>
            </w:r>
            <w:r w:rsidRPr="00946A5F">
              <w:rPr>
                <w:rFonts w:eastAsia="宋体" w:cs="Times New Roman"/>
                <w:kern w:val="0"/>
                <w:sz w:val="18"/>
                <w:szCs w:val="18"/>
              </w:rPr>
              <w:t>“</w:t>
            </w:r>
            <w:r w:rsidRPr="00946A5F">
              <w:rPr>
                <w:rFonts w:eastAsia="宋体" w:cs="Times New Roman"/>
                <w:kern w:val="0"/>
                <w:sz w:val="18"/>
                <w:szCs w:val="18"/>
              </w:rPr>
              <w:t>小型水库</w:t>
            </w:r>
            <w:r w:rsidRPr="00946A5F">
              <w:rPr>
                <w:rFonts w:eastAsia="宋体" w:cs="Times New Roman"/>
                <w:kern w:val="0"/>
                <w:sz w:val="18"/>
                <w:szCs w:val="18"/>
              </w:rPr>
              <w:t>”</w:t>
            </w:r>
            <w:r w:rsidRPr="00946A5F">
              <w:rPr>
                <w:rFonts w:eastAsia="宋体" w:cs="Times New Roman"/>
                <w:kern w:val="0"/>
                <w:sz w:val="18"/>
                <w:szCs w:val="18"/>
              </w:rPr>
              <w:t>；第二行吴</w:t>
            </w:r>
            <w:proofErr w:type="gramStart"/>
            <w:r w:rsidRPr="00946A5F">
              <w:rPr>
                <w:rFonts w:eastAsia="宋体" w:cs="Times New Roman"/>
                <w:kern w:val="0"/>
                <w:sz w:val="18"/>
                <w:szCs w:val="18"/>
              </w:rPr>
              <w:t>店河后面加府</w:t>
            </w:r>
            <w:proofErr w:type="gramEnd"/>
            <w:r w:rsidRPr="00946A5F">
              <w:rPr>
                <w:rFonts w:eastAsia="宋体" w:cs="Times New Roman"/>
                <w:kern w:val="0"/>
                <w:sz w:val="18"/>
                <w:szCs w:val="18"/>
              </w:rPr>
              <w:t>河等河流；（</w:t>
            </w:r>
            <w:r w:rsidRPr="00946A5F">
              <w:rPr>
                <w:rFonts w:eastAsia="宋体" w:cs="Times New Roman"/>
                <w:kern w:val="0"/>
                <w:sz w:val="18"/>
                <w:szCs w:val="18"/>
              </w:rPr>
              <w:t>4</w:t>
            </w:r>
            <w:r w:rsidRPr="00946A5F">
              <w:rPr>
                <w:rFonts w:eastAsia="宋体" w:cs="Times New Roman"/>
                <w:kern w:val="0"/>
                <w:sz w:val="18"/>
                <w:szCs w:val="18"/>
              </w:rPr>
              <w:t>）极重要区里面徐家河水库后面加花山水库，先觉庙水库等大中型水库，去掉</w:t>
            </w:r>
            <w:r w:rsidR="003B38C6" w:rsidRPr="00946A5F">
              <w:rPr>
                <w:rFonts w:eastAsia="宋体" w:cs="Times New Roman"/>
                <w:kern w:val="0"/>
                <w:sz w:val="18"/>
                <w:szCs w:val="18"/>
              </w:rPr>
              <w:t>府河流域</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是</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已进行修改</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7</w:t>
            </w:r>
          </w:p>
        </w:tc>
        <w:tc>
          <w:tcPr>
            <w:tcW w:w="503" w:type="pct"/>
            <w:vMerge/>
            <w:tcBorders>
              <w:top w:val="nil"/>
              <w:left w:val="single" w:sz="4" w:space="0" w:color="auto"/>
              <w:bottom w:val="single" w:sz="4" w:space="0" w:color="auto"/>
              <w:right w:val="single" w:sz="4" w:space="0" w:color="auto"/>
            </w:tcBorders>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P80</w:t>
            </w:r>
            <w:r w:rsidRPr="00946A5F">
              <w:rPr>
                <w:rFonts w:eastAsia="宋体" w:cs="Times New Roman"/>
                <w:kern w:val="0"/>
                <w:sz w:val="18"/>
                <w:szCs w:val="18"/>
              </w:rPr>
              <w:t>页</w:t>
            </w:r>
            <w:r w:rsidRPr="00946A5F">
              <w:rPr>
                <w:rFonts w:eastAsia="宋体" w:cs="Times New Roman"/>
                <w:kern w:val="0"/>
                <w:sz w:val="18"/>
                <w:szCs w:val="18"/>
              </w:rPr>
              <w:t>6.1.2.5</w:t>
            </w:r>
            <w:r w:rsidRPr="00946A5F">
              <w:rPr>
                <w:rFonts w:eastAsia="宋体" w:cs="Times New Roman"/>
                <w:kern w:val="0"/>
                <w:sz w:val="18"/>
                <w:szCs w:val="18"/>
              </w:rPr>
              <w:t>重要水库中去掉徐家河水库和高峰寺水库</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是</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已进行修改</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8</w:t>
            </w:r>
          </w:p>
        </w:tc>
        <w:tc>
          <w:tcPr>
            <w:tcW w:w="503" w:type="pct"/>
            <w:vMerge/>
            <w:tcBorders>
              <w:top w:val="nil"/>
              <w:left w:val="single" w:sz="4" w:space="0" w:color="auto"/>
              <w:bottom w:val="single" w:sz="4" w:space="0" w:color="auto"/>
              <w:right w:val="single" w:sz="4" w:space="0" w:color="auto"/>
            </w:tcBorders>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P103</w:t>
            </w:r>
            <w:r w:rsidRPr="00946A5F">
              <w:rPr>
                <w:rFonts w:eastAsia="宋体" w:cs="Times New Roman"/>
                <w:kern w:val="0"/>
                <w:sz w:val="18"/>
                <w:szCs w:val="18"/>
              </w:rPr>
              <w:t>页专栏</w:t>
            </w:r>
            <w:r w:rsidRPr="00946A5F">
              <w:rPr>
                <w:rFonts w:eastAsia="宋体" w:cs="Times New Roman"/>
                <w:kern w:val="0"/>
                <w:sz w:val="18"/>
                <w:szCs w:val="18"/>
              </w:rPr>
              <w:t>8-1-1</w:t>
            </w:r>
            <w:r w:rsidRPr="00946A5F">
              <w:rPr>
                <w:rFonts w:eastAsia="宋体" w:cs="Times New Roman"/>
                <w:kern w:val="0"/>
                <w:sz w:val="18"/>
                <w:szCs w:val="18"/>
              </w:rPr>
              <w:t>去掉黑洞湾水库第</w:t>
            </w:r>
            <w:r w:rsidRPr="00946A5F">
              <w:rPr>
                <w:rFonts w:ascii="宋体" w:eastAsia="宋体" w:hAnsi="宋体" w:cs="宋体" w:hint="eastAsia"/>
                <w:kern w:val="0"/>
                <w:sz w:val="18"/>
                <w:szCs w:val="18"/>
              </w:rPr>
              <w:t>②</w:t>
            </w:r>
            <w:proofErr w:type="gramStart"/>
            <w:r w:rsidRPr="00946A5F">
              <w:rPr>
                <w:rFonts w:eastAsia="宋体" w:cs="Times New Roman"/>
                <w:kern w:val="0"/>
                <w:sz w:val="18"/>
                <w:szCs w:val="18"/>
              </w:rPr>
              <w:t>个</w:t>
            </w:r>
            <w:proofErr w:type="gramEnd"/>
            <w:r w:rsidRPr="00946A5F">
              <w:rPr>
                <w:rFonts w:eastAsia="宋体" w:cs="Times New Roman"/>
                <w:kern w:val="0"/>
                <w:sz w:val="18"/>
                <w:szCs w:val="18"/>
              </w:rPr>
              <w:t>问题；花山水库问题解决方式改为</w:t>
            </w:r>
            <w:r w:rsidRPr="00946A5F">
              <w:rPr>
                <w:rFonts w:eastAsia="宋体" w:cs="Times New Roman"/>
                <w:kern w:val="0"/>
                <w:sz w:val="18"/>
                <w:szCs w:val="18"/>
              </w:rPr>
              <w:t>“</w:t>
            </w:r>
            <w:r w:rsidRPr="00946A5F">
              <w:rPr>
                <w:rFonts w:eastAsia="宋体" w:cs="Times New Roman"/>
                <w:kern w:val="0"/>
                <w:sz w:val="18"/>
                <w:szCs w:val="18"/>
              </w:rPr>
              <w:t>尽快与承包商解除承包合同，并拆除网箱围网</w:t>
            </w:r>
            <w:r w:rsidRPr="00946A5F">
              <w:rPr>
                <w:rFonts w:eastAsia="宋体" w:cs="Times New Roman"/>
                <w:kern w:val="0"/>
                <w:sz w:val="18"/>
                <w:szCs w:val="18"/>
              </w:rPr>
              <w:t>”</w:t>
            </w:r>
            <w:r w:rsidRPr="00946A5F">
              <w:rPr>
                <w:rFonts w:eastAsia="宋体" w:cs="Times New Roman"/>
                <w:kern w:val="0"/>
                <w:sz w:val="18"/>
                <w:szCs w:val="18"/>
              </w:rPr>
              <w:t>；高峰寺水库已经不是饮用水源地，删除。</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是</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已进行修改</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9</w:t>
            </w:r>
          </w:p>
        </w:tc>
        <w:tc>
          <w:tcPr>
            <w:tcW w:w="503" w:type="pct"/>
            <w:vMerge/>
            <w:tcBorders>
              <w:top w:val="nil"/>
              <w:left w:val="single" w:sz="4" w:space="0" w:color="auto"/>
              <w:bottom w:val="single" w:sz="4" w:space="0" w:color="auto"/>
              <w:right w:val="single" w:sz="4" w:space="0" w:color="auto"/>
            </w:tcBorders>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P105</w:t>
            </w:r>
            <w:r w:rsidRPr="00946A5F">
              <w:rPr>
                <w:rFonts w:eastAsia="宋体" w:cs="Times New Roman"/>
                <w:kern w:val="0"/>
                <w:sz w:val="18"/>
                <w:szCs w:val="18"/>
              </w:rPr>
              <w:t>页</w:t>
            </w:r>
            <w:r w:rsidRPr="00946A5F">
              <w:rPr>
                <w:rFonts w:eastAsia="宋体" w:cs="Times New Roman"/>
                <w:kern w:val="0"/>
                <w:sz w:val="18"/>
                <w:szCs w:val="18"/>
              </w:rPr>
              <w:t>8.1.2.5</w:t>
            </w:r>
            <w:r w:rsidRPr="00946A5F">
              <w:rPr>
                <w:rFonts w:eastAsia="宋体" w:cs="Times New Roman"/>
                <w:kern w:val="0"/>
                <w:sz w:val="18"/>
                <w:szCs w:val="18"/>
              </w:rPr>
              <w:t>《湖北省河道采砂管理办法》改为《湖北省河道采砂管理条例》，把</w:t>
            </w:r>
            <w:r w:rsidRPr="00946A5F">
              <w:rPr>
                <w:rFonts w:eastAsia="宋体" w:cs="Times New Roman"/>
                <w:kern w:val="0"/>
                <w:sz w:val="18"/>
                <w:szCs w:val="18"/>
              </w:rPr>
              <w:t>“</w:t>
            </w:r>
            <w:r w:rsidRPr="00946A5F">
              <w:rPr>
                <w:rFonts w:eastAsia="宋体" w:cs="Times New Roman"/>
                <w:kern w:val="0"/>
                <w:sz w:val="18"/>
                <w:szCs w:val="18"/>
              </w:rPr>
              <w:t>依法进行处理</w:t>
            </w:r>
            <w:r w:rsidRPr="00946A5F">
              <w:rPr>
                <w:rFonts w:eastAsia="宋体" w:cs="Times New Roman"/>
                <w:kern w:val="0"/>
                <w:sz w:val="18"/>
                <w:szCs w:val="18"/>
              </w:rPr>
              <w:t>”</w:t>
            </w:r>
            <w:r w:rsidRPr="00946A5F">
              <w:rPr>
                <w:rFonts w:eastAsia="宋体" w:cs="Times New Roman"/>
                <w:kern w:val="0"/>
                <w:sz w:val="18"/>
                <w:szCs w:val="18"/>
              </w:rPr>
              <w:t>改为：依法进行处置</w:t>
            </w:r>
            <w:r w:rsidRPr="00946A5F">
              <w:rPr>
                <w:rFonts w:eastAsia="宋体" w:cs="Times New Roman"/>
                <w:kern w:val="0"/>
                <w:sz w:val="18"/>
                <w:szCs w:val="18"/>
              </w:rPr>
              <w:t>“</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是</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已进行修改</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10</w:t>
            </w:r>
          </w:p>
        </w:tc>
        <w:tc>
          <w:tcPr>
            <w:tcW w:w="503" w:type="pct"/>
            <w:vMerge/>
            <w:tcBorders>
              <w:top w:val="nil"/>
              <w:left w:val="single" w:sz="4" w:space="0" w:color="auto"/>
              <w:bottom w:val="single" w:sz="4" w:space="0" w:color="auto"/>
              <w:right w:val="single" w:sz="4" w:space="0" w:color="auto"/>
            </w:tcBorders>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P124</w:t>
            </w:r>
            <w:r w:rsidRPr="00946A5F">
              <w:rPr>
                <w:rFonts w:eastAsia="宋体" w:cs="Times New Roman"/>
                <w:kern w:val="0"/>
                <w:sz w:val="18"/>
                <w:szCs w:val="18"/>
              </w:rPr>
              <w:t>页倒数第三行四大水库均为饮用水水源地，不允许发展航运，删除该段</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是</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已进行修改</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11</w:t>
            </w:r>
          </w:p>
        </w:tc>
        <w:tc>
          <w:tcPr>
            <w:tcW w:w="503" w:type="pct"/>
            <w:vMerge/>
            <w:tcBorders>
              <w:top w:val="nil"/>
              <w:left w:val="single" w:sz="4" w:space="0" w:color="auto"/>
              <w:bottom w:val="single" w:sz="4" w:space="0" w:color="auto"/>
              <w:right w:val="single" w:sz="4" w:space="0" w:color="auto"/>
            </w:tcBorders>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P136</w:t>
            </w:r>
            <w:r w:rsidRPr="00946A5F">
              <w:rPr>
                <w:rFonts w:eastAsia="宋体" w:cs="Times New Roman"/>
                <w:kern w:val="0"/>
                <w:sz w:val="18"/>
                <w:szCs w:val="18"/>
              </w:rPr>
              <w:t>页</w:t>
            </w:r>
            <w:r w:rsidRPr="00946A5F">
              <w:rPr>
                <w:rFonts w:eastAsia="宋体" w:cs="Times New Roman"/>
                <w:kern w:val="0"/>
                <w:sz w:val="18"/>
                <w:szCs w:val="18"/>
              </w:rPr>
              <w:t>10.2.4</w:t>
            </w:r>
            <w:r w:rsidRPr="00946A5F">
              <w:rPr>
                <w:rFonts w:eastAsia="宋体" w:cs="Times New Roman"/>
                <w:kern w:val="0"/>
                <w:sz w:val="18"/>
                <w:szCs w:val="18"/>
              </w:rPr>
              <w:t>第</w:t>
            </w:r>
            <w:r w:rsidRPr="00946A5F">
              <w:rPr>
                <w:rFonts w:eastAsia="宋体" w:cs="Times New Roman"/>
                <w:kern w:val="0"/>
                <w:sz w:val="18"/>
                <w:szCs w:val="18"/>
              </w:rPr>
              <w:t>7</w:t>
            </w:r>
            <w:r w:rsidRPr="00946A5F">
              <w:rPr>
                <w:rFonts w:eastAsia="宋体" w:cs="Times New Roman"/>
                <w:kern w:val="0"/>
                <w:sz w:val="18"/>
                <w:szCs w:val="18"/>
              </w:rPr>
              <w:t>行出台《广水市河道管理办法》改为《广水市重要河道管理范围》</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是</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已进行修改</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12</w:t>
            </w:r>
          </w:p>
        </w:tc>
        <w:tc>
          <w:tcPr>
            <w:tcW w:w="503" w:type="pct"/>
            <w:vMerge/>
            <w:tcBorders>
              <w:top w:val="nil"/>
              <w:left w:val="single" w:sz="4" w:space="0" w:color="auto"/>
              <w:bottom w:val="single" w:sz="4" w:space="0" w:color="auto"/>
              <w:right w:val="single" w:sz="4" w:space="0" w:color="auto"/>
            </w:tcBorders>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P156</w:t>
            </w:r>
            <w:r w:rsidRPr="00946A5F">
              <w:rPr>
                <w:rFonts w:eastAsia="宋体" w:cs="Times New Roman"/>
                <w:kern w:val="0"/>
                <w:sz w:val="18"/>
                <w:szCs w:val="18"/>
              </w:rPr>
              <w:t>页生态生活第</w:t>
            </w:r>
            <w:r w:rsidRPr="00946A5F">
              <w:rPr>
                <w:rFonts w:eastAsia="宋体" w:cs="Times New Roman"/>
                <w:kern w:val="0"/>
                <w:sz w:val="18"/>
                <w:szCs w:val="18"/>
              </w:rPr>
              <w:t>13</w:t>
            </w:r>
            <w:r w:rsidRPr="00946A5F">
              <w:rPr>
                <w:rFonts w:eastAsia="宋体" w:cs="Times New Roman"/>
                <w:kern w:val="0"/>
                <w:sz w:val="18"/>
                <w:szCs w:val="18"/>
              </w:rPr>
              <w:t>条项目，投资额应增加到</w:t>
            </w:r>
            <w:r w:rsidRPr="00946A5F">
              <w:rPr>
                <w:rFonts w:eastAsia="宋体" w:cs="Times New Roman"/>
                <w:kern w:val="0"/>
                <w:sz w:val="18"/>
                <w:szCs w:val="18"/>
              </w:rPr>
              <w:t>1.8</w:t>
            </w:r>
            <w:r w:rsidRPr="00946A5F">
              <w:rPr>
                <w:rFonts w:eastAsia="宋体" w:cs="Times New Roman"/>
                <w:kern w:val="0"/>
                <w:sz w:val="18"/>
                <w:szCs w:val="18"/>
              </w:rPr>
              <w:t>亿元</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032033">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否</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032033">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项目取自广水市十三五规划，项目合同额不能随意更改</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13</w:t>
            </w:r>
          </w:p>
        </w:tc>
        <w:tc>
          <w:tcPr>
            <w:tcW w:w="503" w:type="pct"/>
            <w:vMerge/>
            <w:tcBorders>
              <w:top w:val="nil"/>
              <w:left w:val="single" w:sz="4" w:space="0" w:color="auto"/>
              <w:bottom w:val="single" w:sz="4" w:space="0" w:color="auto"/>
              <w:right w:val="single" w:sz="4" w:space="0" w:color="auto"/>
            </w:tcBorders>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P159</w:t>
            </w:r>
            <w:r w:rsidRPr="00946A5F">
              <w:rPr>
                <w:rFonts w:eastAsia="宋体" w:cs="Times New Roman"/>
                <w:kern w:val="0"/>
                <w:sz w:val="18"/>
                <w:szCs w:val="18"/>
              </w:rPr>
              <w:t>页生态生活第</w:t>
            </w:r>
            <w:r w:rsidRPr="00946A5F">
              <w:rPr>
                <w:rFonts w:eastAsia="宋体" w:cs="Times New Roman"/>
                <w:kern w:val="0"/>
                <w:sz w:val="18"/>
                <w:szCs w:val="18"/>
              </w:rPr>
              <w:t>17</w:t>
            </w:r>
            <w:r w:rsidRPr="00946A5F">
              <w:rPr>
                <w:rFonts w:eastAsia="宋体" w:cs="Times New Roman"/>
                <w:kern w:val="0"/>
                <w:sz w:val="18"/>
                <w:szCs w:val="18"/>
              </w:rPr>
              <w:t>条项目，主要建设内容及规模应改为</w:t>
            </w:r>
            <w:r w:rsidRPr="00946A5F">
              <w:rPr>
                <w:rFonts w:eastAsia="宋体" w:cs="Times New Roman"/>
                <w:kern w:val="0"/>
                <w:sz w:val="18"/>
                <w:szCs w:val="18"/>
              </w:rPr>
              <w:t>“</w:t>
            </w:r>
            <w:r w:rsidRPr="00946A5F">
              <w:rPr>
                <w:rFonts w:eastAsia="宋体" w:cs="Times New Roman"/>
                <w:kern w:val="0"/>
                <w:sz w:val="18"/>
                <w:szCs w:val="18"/>
              </w:rPr>
              <w:t>以徐家河水库作为水源，新建一座水厂，解决马坪镇人口饮水问题</w:t>
            </w:r>
            <w:r w:rsidRPr="00946A5F">
              <w:rPr>
                <w:rFonts w:eastAsia="宋体" w:cs="Times New Roman"/>
                <w:kern w:val="0"/>
                <w:sz w:val="18"/>
                <w:szCs w:val="18"/>
              </w:rPr>
              <w:t>”</w:t>
            </w:r>
            <w:r w:rsidRPr="00946A5F">
              <w:rPr>
                <w:rFonts w:eastAsia="宋体" w:cs="Times New Roman"/>
                <w:kern w:val="0"/>
                <w:sz w:val="18"/>
                <w:szCs w:val="18"/>
              </w:rPr>
              <w:t>。投资额应增加到</w:t>
            </w:r>
            <w:r w:rsidRPr="00946A5F">
              <w:rPr>
                <w:rFonts w:eastAsia="宋体" w:cs="Times New Roman"/>
                <w:kern w:val="0"/>
                <w:sz w:val="18"/>
                <w:szCs w:val="18"/>
              </w:rPr>
              <w:t>1.2</w:t>
            </w:r>
            <w:r w:rsidRPr="00946A5F">
              <w:rPr>
                <w:rFonts w:eastAsia="宋体" w:cs="Times New Roman"/>
                <w:kern w:val="0"/>
                <w:sz w:val="18"/>
                <w:szCs w:val="18"/>
              </w:rPr>
              <w:t>亿元</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032033">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否</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032033">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项目取自广水市十三五规划，项目合同额不能随意更改</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14</w:t>
            </w:r>
          </w:p>
        </w:tc>
        <w:tc>
          <w:tcPr>
            <w:tcW w:w="503" w:type="pct"/>
            <w:vMerge/>
            <w:tcBorders>
              <w:top w:val="nil"/>
              <w:left w:val="single" w:sz="4" w:space="0" w:color="auto"/>
              <w:bottom w:val="single" w:sz="4" w:space="0" w:color="auto"/>
              <w:right w:val="single" w:sz="4" w:space="0" w:color="auto"/>
            </w:tcBorders>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P162</w:t>
            </w:r>
            <w:r w:rsidRPr="00946A5F">
              <w:rPr>
                <w:rFonts w:eastAsia="宋体" w:cs="Times New Roman"/>
                <w:kern w:val="0"/>
                <w:sz w:val="18"/>
                <w:szCs w:val="18"/>
              </w:rPr>
              <w:t>页生态生活第</w:t>
            </w:r>
            <w:r w:rsidRPr="00946A5F">
              <w:rPr>
                <w:rFonts w:eastAsia="宋体" w:cs="Times New Roman"/>
                <w:kern w:val="0"/>
                <w:sz w:val="18"/>
                <w:szCs w:val="18"/>
              </w:rPr>
              <w:t>54</w:t>
            </w:r>
            <w:r w:rsidRPr="00946A5F">
              <w:rPr>
                <w:rFonts w:eastAsia="宋体" w:cs="Times New Roman"/>
                <w:kern w:val="0"/>
                <w:sz w:val="18"/>
                <w:szCs w:val="18"/>
              </w:rPr>
              <w:t>条项目，投资额应增加到</w:t>
            </w:r>
            <w:r w:rsidRPr="00946A5F">
              <w:rPr>
                <w:rFonts w:eastAsia="宋体" w:cs="Times New Roman"/>
                <w:kern w:val="0"/>
                <w:sz w:val="18"/>
                <w:szCs w:val="18"/>
              </w:rPr>
              <w:t>1.8</w:t>
            </w:r>
            <w:r w:rsidRPr="00946A5F">
              <w:rPr>
                <w:rFonts w:eastAsia="宋体" w:cs="Times New Roman"/>
                <w:kern w:val="0"/>
                <w:sz w:val="18"/>
                <w:szCs w:val="18"/>
              </w:rPr>
              <w:t>亿元</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否</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项目取自广水市十三五规划，项目合同额不能随意更改</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15</w:t>
            </w:r>
          </w:p>
        </w:tc>
        <w:tc>
          <w:tcPr>
            <w:tcW w:w="50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十里街道</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P62</w:t>
            </w:r>
            <w:r w:rsidRPr="00946A5F">
              <w:rPr>
                <w:rFonts w:eastAsia="宋体" w:cs="Times New Roman"/>
                <w:kern w:val="0"/>
                <w:sz w:val="18"/>
                <w:szCs w:val="18"/>
              </w:rPr>
              <w:t>页（</w:t>
            </w:r>
            <w:r w:rsidRPr="00946A5F">
              <w:rPr>
                <w:rFonts w:eastAsia="宋体" w:cs="Times New Roman"/>
                <w:kern w:val="0"/>
                <w:sz w:val="18"/>
                <w:szCs w:val="18"/>
              </w:rPr>
              <w:t>1</w:t>
            </w:r>
            <w:r w:rsidRPr="00946A5F">
              <w:rPr>
                <w:rFonts w:eastAsia="宋体" w:cs="Times New Roman"/>
                <w:kern w:val="0"/>
                <w:sz w:val="18"/>
                <w:szCs w:val="18"/>
              </w:rPr>
              <w:t>）区域范围中十里街道无观音寺林场</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是</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已进行修改</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16</w:t>
            </w:r>
          </w:p>
        </w:tc>
        <w:tc>
          <w:tcPr>
            <w:tcW w:w="503" w:type="pct"/>
            <w:vMerge/>
            <w:tcBorders>
              <w:top w:val="nil"/>
              <w:left w:val="single" w:sz="4" w:space="0" w:color="auto"/>
              <w:bottom w:val="single" w:sz="4" w:space="0" w:color="auto"/>
              <w:right w:val="single" w:sz="4" w:space="0" w:color="auto"/>
            </w:tcBorders>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P72</w:t>
            </w:r>
            <w:r w:rsidRPr="00946A5F">
              <w:rPr>
                <w:rFonts w:eastAsia="宋体" w:cs="Times New Roman"/>
                <w:kern w:val="0"/>
                <w:sz w:val="18"/>
                <w:szCs w:val="18"/>
              </w:rPr>
              <w:t>页（</w:t>
            </w:r>
            <w:r w:rsidRPr="00946A5F">
              <w:rPr>
                <w:rFonts w:eastAsia="宋体" w:cs="Times New Roman"/>
                <w:kern w:val="0"/>
                <w:sz w:val="18"/>
                <w:szCs w:val="18"/>
              </w:rPr>
              <w:t>1</w:t>
            </w:r>
            <w:r w:rsidRPr="00946A5F">
              <w:rPr>
                <w:rFonts w:eastAsia="宋体" w:cs="Times New Roman"/>
                <w:kern w:val="0"/>
                <w:sz w:val="18"/>
                <w:szCs w:val="18"/>
              </w:rPr>
              <w:t>）区域范围中</w:t>
            </w:r>
            <w:r w:rsidRPr="00946A5F">
              <w:rPr>
                <w:rFonts w:eastAsia="宋体" w:cs="Times New Roman"/>
                <w:kern w:val="0"/>
                <w:sz w:val="18"/>
                <w:szCs w:val="18"/>
              </w:rPr>
              <w:t>“</w:t>
            </w:r>
            <w:r w:rsidRPr="00946A5F">
              <w:rPr>
                <w:rFonts w:eastAsia="宋体" w:cs="Times New Roman"/>
                <w:kern w:val="0"/>
                <w:sz w:val="18"/>
                <w:szCs w:val="18"/>
              </w:rPr>
              <w:t>三和村</w:t>
            </w:r>
            <w:r w:rsidRPr="00946A5F">
              <w:rPr>
                <w:rFonts w:eastAsia="宋体" w:cs="Times New Roman"/>
                <w:kern w:val="0"/>
                <w:sz w:val="18"/>
                <w:szCs w:val="18"/>
              </w:rPr>
              <w:t>”</w:t>
            </w:r>
            <w:r w:rsidRPr="00946A5F">
              <w:rPr>
                <w:rFonts w:eastAsia="宋体" w:cs="Times New Roman"/>
                <w:kern w:val="0"/>
                <w:sz w:val="18"/>
                <w:szCs w:val="18"/>
              </w:rPr>
              <w:t>应为</w:t>
            </w:r>
            <w:r w:rsidRPr="00946A5F">
              <w:rPr>
                <w:rFonts w:eastAsia="宋体" w:cs="Times New Roman"/>
                <w:kern w:val="0"/>
                <w:sz w:val="18"/>
                <w:szCs w:val="18"/>
              </w:rPr>
              <w:t>“</w:t>
            </w:r>
            <w:r w:rsidRPr="00946A5F">
              <w:rPr>
                <w:rFonts w:eastAsia="宋体" w:cs="Times New Roman"/>
                <w:kern w:val="0"/>
                <w:sz w:val="18"/>
                <w:szCs w:val="18"/>
              </w:rPr>
              <w:t>三合社区</w:t>
            </w:r>
            <w:r w:rsidRPr="00946A5F">
              <w:rPr>
                <w:rFonts w:eastAsia="宋体" w:cs="Times New Roman"/>
                <w:kern w:val="0"/>
                <w:sz w:val="18"/>
                <w:szCs w:val="18"/>
              </w:rPr>
              <w:t>”</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是</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已进行修改</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17</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8916B3"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原</w:t>
            </w:r>
            <w:r w:rsidR="00766855" w:rsidRPr="00946A5F">
              <w:rPr>
                <w:rFonts w:eastAsia="宋体" w:cs="Times New Roman"/>
                <w:kern w:val="0"/>
                <w:sz w:val="18"/>
                <w:szCs w:val="18"/>
              </w:rPr>
              <w:t>国土局</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18</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8916B3"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原</w:t>
            </w:r>
            <w:r w:rsidR="00766855" w:rsidRPr="00946A5F">
              <w:rPr>
                <w:rFonts w:eastAsia="宋体" w:cs="Times New Roman"/>
                <w:kern w:val="0"/>
                <w:sz w:val="18"/>
                <w:szCs w:val="18"/>
              </w:rPr>
              <w:t>城管局</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19</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8916B3"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原</w:t>
            </w:r>
            <w:r w:rsidR="00766855" w:rsidRPr="00946A5F">
              <w:rPr>
                <w:rFonts w:eastAsia="宋体" w:cs="Times New Roman"/>
                <w:kern w:val="0"/>
                <w:sz w:val="18"/>
                <w:szCs w:val="18"/>
              </w:rPr>
              <w:t>畜牧局</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20</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交通局</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21</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教育局</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22</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8916B3"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原</w:t>
            </w:r>
            <w:r w:rsidR="00766855" w:rsidRPr="00946A5F">
              <w:rPr>
                <w:rFonts w:eastAsia="宋体" w:cs="Times New Roman"/>
                <w:kern w:val="0"/>
                <w:sz w:val="18"/>
                <w:szCs w:val="18"/>
              </w:rPr>
              <w:t>经信局</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23</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8916B3"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原</w:t>
            </w:r>
            <w:r w:rsidR="00766855" w:rsidRPr="00946A5F">
              <w:rPr>
                <w:rFonts w:eastAsia="宋体" w:cs="Times New Roman"/>
                <w:kern w:val="0"/>
                <w:sz w:val="18"/>
                <w:szCs w:val="18"/>
              </w:rPr>
              <w:t>旅游局</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24</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8916B3"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原</w:t>
            </w:r>
            <w:r w:rsidR="00766855" w:rsidRPr="00946A5F">
              <w:rPr>
                <w:rFonts w:eastAsia="宋体" w:cs="Times New Roman"/>
                <w:kern w:val="0"/>
                <w:sz w:val="18"/>
                <w:szCs w:val="18"/>
              </w:rPr>
              <w:t>农业局</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25</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8916B3"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原</w:t>
            </w:r>
            <w:r w:rsidR="00766855" w:rsidRPr="00946A5F">
              <w:rPr>
                <w:rFonts w:eastAsia="宋体" w:cs="Times New Roman"/>
                <w:kern w:val="0"/>
                <w:sz w:val="18"/>
                <w:szCs w:val="18"/>
              </w:rPr>
              <w:t>商务局</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lastRenderedPageBreak/>
              <w:t>26</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审计局</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27</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8916B3"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原</w:t>
            </w:r>
            <w:r w:rsidR="00766855" w:rsidRPr="00946A5F">
              <w:rPr>
                <w:rFonts w:eastAsia="宋体" w:cs="Times New Roman"/>
                <w:kern w:val="0"/>
                <w:sz w:val="18"/>
                <w:szCs w:val="18"/>
              </w:rPr>
              <w:t>食药监局</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28</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统计局</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29</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8916B3"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原</w:t>
            </w:r>
            <w:proofErr w:type="gramStart"/>
            <w:r w:rsidR="00766855" w:rsidRPr="00946A5F">
              <w:rPr>
                <w:rFonts w:eastAsia="宋体" w:cs="Times New Roman"/>
                <w:kern w:val="0"/>
                <w:sz w:val="18"/>
                <w:szCs w:val="18"/>
              </w:rPr>
              <w:t>卫计局</w:t>
            </w:r>
            <w:proofErr w:type="gramEnd"/>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30</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8916B3"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原</w:t>
            </w:r>
            <w:r w:rsidR="00766855" w:rsidRPr="00946A5F">
              <w:rPr>
                <w:rFonts w:eastAsia="宋体" w:cs="Times New Roman"/>
                <w:kern w:val="0"/>
                <w:sz w:val="18"/>
                <w:szCs w:val="18"/>
              </w:rPr>
              <w:t>质监局</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31</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广水街道</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32</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城郊街道</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33</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陈巷镇</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34</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关庙镇</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35</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李店镇</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36</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proofErr w:type="gramStart"/>
            <w:r w:rsidRPr="00946A5F">
              <w:rPr>
                <w:rFonts w:eastAsia="宋体" w:cs="Times New Roman"/>
                <w:kern w:val="0"/>
                <w:sz w:val="18"/>
                <w:szCs w:val="18"/>
              </w:rPr>
              <w:t>骆</w:t>
            </w:r>
            <w:proofErr w:type="gramEnd"/>
            <w:r w:rsidRPr="00946A5F">
              <w:rPr>
                <w:rFonts w:eastAsia="宋体" w:cs="Times New Roman"/>
                <w:kern w:val="0"/>
                <w:sz w:val="18"/>
                <w:szCs w:val="18"/>
              </w:rPr>
              <w:t>店镇</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37</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马坪镇</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38</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太平镇</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39</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杨寨镇</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r w:rsidR="00766855" w:rsidRPr="00946A5F" w:rsidTr="00766855">
        <w:trPr>
          <w:trHeight w:val="454"/>
        </w:trPr>
        <w:tc>
          <w:tcPr>
            <w:tcW w:w="350" w:type="pct"/>
            <w:tcBorders>
              <w:top w:val="nil"/>
              <w:left w:val="single" w:sz="4" w:space="0" w:color="auto"/>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40</w:t>
            </w:r>
          </w:p>
        </w:tc>
        <w:tc>
          <w:tcPr>
            <w:tcW w:w="503"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其他未列明部门或街道、乡镇</w:t>
            </w:r>
          </w:p>
        </w:tc>
        <w:tc>
          <w:tcPr>
            <w:tcW w:w="2657"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未回复，视为无意见</w:t>
            </w:r>
          </w:p>
        </w:tc>
        <w:tc>
          <w:tcPr>
            <w:tcW w:w="505"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c>
          <w:tcPr>
            <w:tcW w:w="986" w:type="pct"/>
            <w:tcBorders>
              <w:top w:val="nil"/>
              <w:left w:val="nil"/>
              <w:bottom w:val="single" w:sz="4" w:space="0" w:color="auto"/>
              <w:right w:val="single" w:sz="4" w:space="0" w:color="auto"/>
            </w:tcBorders>
            <w:shd w:val="clear" w:color="auto" w:fill="auto"/>
            <w:noWrap/>
            <w:vAlign w:val="center"/>
            <w:hideMark/>
          </w:tcPr>
          <w:p w:rsidR="00766855" w:rsidRPr="00946A5F" w:rsidRDefault="00766855" w:rsidP="00766855">
            <w:pPr>
              <w:widowControl/>
              <w:spacing w:line="240" w:lineRule="auto"/>
              <w:ind w:firstLineChars="0" w:firstLine="0"/>
              <w:jc w:val="center"/>
              <w:rPr>
                <w:rFonts w:eastAsia="宋体" w:cs="Times New Roman"/>
                <w:kern w:val="0"/>
                <w:sz w:val="18"/>
                <w:szCs w:val="18"/>
              </w:rPr>
            </w:pPr>
            <w:r w:rsidRPr="00946A5F">
              <w:rPr>
                <w:rFonts w:eastAsia="宋体" w:cs="Times New Roman"/>
                <w:kern w:val="0"/>
                <w:sz w:val="18"/>
                <w:szCs w:val="18"/>
              </w:rPr>
              <w:t>—</w:t>
            </w:r>
          </w:p>
        </w:tc>
      </w:tr>
    </w:tbl>
    <w:p w:rsidR="00270BE4" w:rsidRPr="00946A5F" w:rsidRDefault="00270BE4" w:rsidP="00922371">
      <w:pPr>
        <w:ind w:firstLine="560"/>
        <w:sectPr w:rsidR="00270BE4" w:rsidRPr="00946A5F" w:rsidSect="00FC4F9C">
          <w:pgSz w:w="11906" w:h="16838"/>
          <w:pgMar w:top="1134" w:right="1134" w:bottom="1134" w:left="1134" w:header="851" w:footer="992" w:gutter="0"/>
          <w:cols w:space="425"/>
          <w:docGrid w:type="lines" w:linePitch="312"/>
        </w:sectPr>
      </w:pPr>
    </w:p>
    <w:p w:rsidR="004863B3" w:rsidRPr="00946A5F" w:rsidRDefault="004863B3" w:rsidP="004863B3">
      <w:pPr>
        <w:pStyle w:val="3"/>
      </w:pPr>
      <w:r w:rsidRPr="00946A5F">
        <w:rPr>
          <w:rFonts w:hint="eastAsia"/>
        </w:rPr>
        <w:lastRenderedPageBreak/>
        <w:t>原</w:t>
      </w:r>
      <w:proofErr w:type="gramStart"/>
      <w:r w:rsidRPr="00946A5F">
        <w:t>发改局</w:t>
      </w:r>
      <w:proofErr w:type="gramEnd"/>
    </w:p>
    <w:p w:rsidR="00032033" w:rsidRPr="00946A5F" w:rsidRDefault="00032033" w:rsidP="00032033">
      <w:pPr>
        <w:ind w:firstLineChars="0" w:firstLine="0"/>
        <w:jc w:val="center"/>
        <w:sectPr w:rsidR="00032033" w:rsidRPr="00946A5F" w:rsidSect="00FC4F9C">
          <w:pgSz w:w="11906" w:h="16838"/>
          <w:pgMar w:top="1134" w:right="1134" w:bottom="1134" w:left="1134" w:header="851" w:footer="992" w:gutter="0"/>
          <w:cols w:space="425"/>
          <w:docGrid w:type="lines" w:linePitch="312"/>
        </w:sectPr>
      </w:pPr>
      <w:r w:rsidRPr="00946A5F">
        <w:rPr>
          <w:rFonts w:hint="eastAsia"/>
          <w:noProof/>
        </w:rPr>
        <w:drawing>
          <wp:inline distT="0" distB="0" distL="0" distR="0" wp14:anchorId="74448CE9" wp14:editId="04DEAE93">
            <wp:extent cx="5873983" cy="831060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发改局（生态）.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877689" cy="8315849"/>
                    </a:xfrm>
                    <a:prstGeom prst="rect">
                      <a:avLst/>
                    </a:prstGeom>
                  </pic:spPr>
                </pic:pic>
              </a:graphicData>
            </a:graphic>
          </wp:inline>
        </w:drawing>
      </w:r>
    </w:p>
    <w:p w:rsidR="00032033" w:rsidRPr="00946A5F" w:rsidRDefault="004863B3" w:rsidP="004863B3">
      <w:pPr>
        <w:pStyle w:val="3"/>
      </w:pPr>
      <w:r w:rsidRPr="00946A5F">
        <w:rPr>
          <w:rFonts w:hint="eastAsia"/>
        </w:rPr>
        <w:lastRenderedPageBreak/>
        <w:t>原</w:t>
      </w:r>
      <w:r w:rsidR="00032033" w:rsidRPr="00946A5F">
        <w:rPr>
          <w:rFonts w:hint="eastAsia"/>
        </w:rPr>
        <w:t>水利局</w:t>
      </w:r>
    </w:p>
    <w:p w:rsidR="00032033" w:rsidRPr="00946A5F" w:rsidRDefault="00032033" w:rsidP="00032033">
      <w:pPr>
        <w:ind w:firstLineChars="0" w:firstLine="0"/>
        <w:jc w:val="center"/>
        <w:sectPr w:rsidR="00032033" w:rsidRPr="00946A5F" w:rsidSect="00FC4F9C">
          <w:pgSz w:w="11906" w:h="16838"/>
          <w:pgMar w:top="1134" w:right="1134" w:bottom="1134" w:left="1134" w:header="851" w:footer="992" w:gutter="0"/>
          <w:cols w:space="425"/>
          <w:docGrid w:type="lines" w:linePitch="312"/>
        </w:sectPr>
      </w:pPr>
      <w:r w:rsidRPr="00946A5F">
        <w:rPr>
          <w:noProof/>
        </w:rPr>
        <w:drawing>
          <wp:inline distT="0" distB="0" distL="0" distR="0" wp14:anchorId="6404D45F" wp14:editId="28543926">
            <wp:extent cx="5857875" cy="8284778"/>
            <wp:effectExtent l="0" t="0" r="0"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水利局1（生态）.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858925" cy="8286263"/>
                    </a:xfrm>
                    <a:prstGeom prst="rect">
                      <a:avLst/>
                    </a:prstGeom>
                  </pic:spPr>
                </pic:pic>
              </a:graphicData>
            </a:graphic>
          </wp:inline>
        </w:drawing>
      </w:r>
      <w:r w:rsidRPr="00946A5F">
        <w:rPr>
          <w:noProof/>
        </w:rPr>
        <w:lastRenderedPageBreak/>
        <w:drawing>
          <wp:inline distT="0" distB="0" distL="0" distR="0" wp14:anchorId="0D83B09B" wp14:editId="101AD2B3">
            <wp:extent cx="6120130" cy="865568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水利局2（生态）.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6120130" cy="8655685"/>
                    </a:xfrm>
                    <a:prstGeom prst="rect">
                      <a:avLst/>
                    </a:prstGeom>
                  </pic:spPr>
                </pic:pic>
              </a:graphicData>
            </a:graphic>
          </wp:inline>
        </w:drawing>
      </w:r>
    </w:p>
    <w:p w:rsidR="00032033" w:rsidRPr="00946A5F" w:rsidRDefault="00032033" w:rsidP="004863B3">
      <w:pPr>
        <w:pStyle w:val="3"/>
      </w:pPr>
      <w:r w:rsidRPr="00946A5F">
        <w:rPr>
          <w:rFonts w:hint="eastAsia"/>
        </w:rPr>
        <w:lastRenderedPageBreak/>
        <w:t>十里街道</w:t>
      </w:r>
    </w:p>
    <w:p w:rsidR="00032033" w:rsidRPr="00946A5F" w:rsidRDefault="00032033" w:rsidP="00032033">
      <w:pPr>
        <w:ind w:firstLineChars="0" w:firstLine="0"/>
        <w:jc w:val="center"/>
        <w:sectPr w:rsidR="00032033" w:rsidRPr="00946A5F" w:rsidSect="00FC4F9C">
          <w:pgSz w:w="11906" w:h="16838"/>
          <w:pgMar w:top="1134" w:right="1134" w:bottom="1134" w:left="1134" w:header="851" w:footer="992" w:gutter="0"/>
          <w:cols w:space="425"/>
          <w:docGrid w:type="lines" w:linePitch="312"/>
        </w:sectPr>
      </w:pPr>
      <w:r w:rsidRPr="00946A5F">
        <w:rPr>
          <w:noProof/>
        </w:rPr>
        <w:drawing>
          <wp:inline distT="0" distB="0" distL="0" distR="0" wp14:anchorId="5BE37FC5" wp14:editId="41A983FB">
            <wp:extent cx="5943600" cy="8409103"/>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十里街道.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946266" cy="8412875"/>
                    </a:xfrm>
                    <a:prstGeom prst="rect">
                      <a:avLst/>
                    </a:prstGeom>
                  </pic:spPr>
                </pic:pic>
              </a:graphicData>
            </a:graphic>
          </wp:inline>
        </w:drawing>
      </w:r>
    </w:p>
    <w:p w:rsidR="00032033" w:rsidRPr="00946A5F" w:rsidRDefault="008916B3" w:rsidP="004863B3">
      <w:pPr>
        <w:pStyle w:val="3"/>
      </w:pPr>
      <w:r w:rsidRPr="00946A5F">
        <w:rPr>
          <w:rFonts w:hint="eastAsia"/>
        </w:rPr>
        <w:lastRenderedPageBreak/>
        <w:t>原</w:t>
      </w:r>
      <w:r w:rsidR="00032033" w:rsidRPr="00946A5F">
        <w:rPr>
          <w:rFonts w:hint="eastAsia"/>
        </w:rPr>
        <w:t>国土局</w:t>
      </w:r>
    </w:p>
    <w:p w:rsidR="00032033" w:rsidRPr="00946A5F" w:rsidRDefault="00032033" w:rsidP="00032033">
      <w:pPr>
        <w:ind w:firstLineChars="0" w:firstLine="0"/>
        <w:jc w:val="center"/>
        <w:sectPr w:rsidR="00032033" w:rsidRPr="00946A5F" w:rsidSect="00FC4F9C">
          <w:pgSz w:w="11906" w:h="16838"/>
          <w:pgMar w:top="1134" w:right="1134" w:bottom="1134" w:left="1134" w:header="851" w:footer="992" w:gutter="0"/>
          <w:cols w:space="425"/>
          <w:docGrid w:type="lines" w:linePitch="312"/>
        </w:sectPr>
      </w:pPr>
      <w:r w:rsidRPr="00946A5F">
        <w:rPr>
          <w:noProof/>
        </w:rPr>
        <w:drawing>
          <wp:inline distT="0" distB="0" distL="0" distR="0" wp14:anchorId="081107A6" wp14:editId="105F2753">
            <wp:extent cx="5943600" cy="8409103"/>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国土局.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944036" cy="8409719"/>
                    </a:xfrm>
                    <a:prstGeom prst="rect">
                      <a:avLst/>
                    </a:prstGeom>
                  </pic:spPr>
                </pic:pic>
              </a:graphicData>
            </a:graphic>
          </wp:inline>
        </w:drawing>
      </w:r>
    </w:p>
    <w:p w:rsidR="00032033" w:rsidRPr="00946A5F" w:rsidRDefault="004863B3" w:rsidP="004863B3">
      <w:pPr>
        <w:pStyle w:val="3"/>
      </w:pPr>
      <w:r w:rsidRPr="00946A5F">
        <w:rPr>
          <w:rFonts w:hint="eastAsia"/>
        </w:rPr>
        <w:lastRenderedPageBreak/>
        <w:t>原</w:t>
      </w:r>
      <w:r w:rsidR="00032033" w:rsidRPr="00946A5F">
        <w:rPr>
          <w:rFonts w:hint="eastAsia"/>
        </w:rPr>
        <w:t>城管局</w:t>
      </w:r>
    </w:p>
    <w:p w:rsidR="00032033" w:rsidRPr="00946A5F" w:rsidRDefault="00032033" w:rsidP="00032033">
      <w:pPr>
        <w:ind w:firstLineChars="0" w:firstLine="0"/>
        <w:jc w:val="center"/>
      </w:pPr>
      <w:r w:rsidRPr="00946A5F">
        <w:rPr>
          <w:rFonts w:hint="eastAsia"/>
          <w:noProof/>
        </w:rPr>
        <w:drawing>
          <wp:inline distT="0" distB="0" distL="0" distR="0" wp14:anchorId="3B451B63" wp14:editId="65386D0B">
            <wp:extent cx="5965922" cy="8437587"/>
            <wp:effectExtent l="0" t="0" r="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城管局1.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965261" cy="8436652"/>
                    </a:xfrm>
                    <a:prstGeom prst="rect">
                      <a:avLst/>
                    </a:prstGeom>
                  </pic:spPr>
                </pic:pic>
              </a:graphicData>
            </a:graphic>
          </wp:inline>
        </w:drawing>
      </w:r>
      <w:r w:rsidRPr="00946A5F">
        <w:rPr>
          <w:rFonts w:hint="eastAsia"/>
          <w:noProof/>
        </w:rPr>
        <w:lastRenderedPageBreak/>
        <w:drawing>
          <wp:inline distT="0" distB="0" distL="0" distR="0" wp14:anchorId="0F502A88" wp14:editId="117C6592">
            <wp:extent cx="6120130" cy="865568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城管局2.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6120130" cy="8655685"/>
                    </a:xfrm>
                    <a:prstGeom prst="rect">
                      <a:avLst/>
                    </a:prstGeom>
                  </pic:spPr>
                </pic:pic>
              </a:graphicData>
            </a:graphic>
          </wp:inline>
        </w:drawing>
      </w:r>
    </w:p>
    <w:p w:rsidR="00032033" w:rsidRPr="00946A5F" w:rsidRDefault="008916B3" w:rsidP="00032033">
      <w:pPr>
        <w:pStyle w:val="3"/>
      </w:pPr>
      <w:r w:rsidRPr="00946A5F">
        <w:rPr>
          <w:rFonts w:hint="eastAsia"/>
        </w:rPr>
        <w:lastRenderedPageBreak/>
        <w:t>原</w:t>
      </w:r>
      <w:r w:rsidR="00032033" w:rsidRPr="00946A5F">
        <w:rPr>
          <w:rFonts w:hint="eastAsia"/>
        </w:rPr>
        <w:t>畜牧局</w:t>
      </w:r>
    </w:p>
    <w:p w:rsidR="00032033" w:rsidRPr="00946A5F" w:rsidRDefault="00032033" w:rsidP="00032033">
      <w:pPr>
        <w:ind w:firstLineChars="0" w:firstLine="0"/>
        <w:jc w:val="center"/>
      </w:pPr>
      <w:r w:rsidRPr="00946A5F">
        <w:rPr>
          <w:rFonts w:hint="eastAsia"/>
          <w:noProof/>
        </w:rPr>
        <w:drawing>
          <wp:inline distT="0" distB="0" distL="0" distR="0" wp14:anchorId="622892DE" wp14:editId="4997281D">
            <wp:extent cx="5924550" cy="83821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畜牧局.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925585" cy="8383614"/>
                    </a:xfrm>
                    <a:prstGeom prst="rect">
                      <a:avLst/>
                    </a:prstGeom>
                  </pic:spPr>
                </pic:pic>
              </a:graphicData>
            </a:graphic>
          </wp:inline>
        </w:drawing>
      </w:r>
    </w:p>
    <w:p w:rsidR="00032033" w:rsidRPr="00946A5F" w:rsidRDefault="00032033" w:rsidP="00032033">
      <w:pPr>
        <w:pStyle w:val="3"/>
      </w:pPr>
      <w:r w:rsidRPr="00946A5F">
        <w:rPr>
          <w:rFonts w:hint="eastAsia"/>
        </w:rPr>
        <w:lastRenderedPageBreak/>
        <w:t>交通局</w:t>
      </w:r>
    </w:p>
    <w:p w:rsidR="00032033" w:rsidRPr="00946A5F" w:rsidRDefault="00032033" w:rsidP="00032033">
      <w:pPr>
        <w:ind w:firstLineChars="0" w:firstLine="0"/>
        <w:jc w:val="center"/>
      </w:pPr>
      <w:r w:rsidRPr="00946A5F">
        <w:rPr>
          <w:rFonts w:hint="eastAsia"/>
          <w:noProof/>
        </w:rPr>
        <w:drawing>
          <wp:inline distT="0" distB="0" distL="0" distR="0" wp14:anchorId="57FEEE32" wp14:editId="6A04CBC1">
            <wp:extent cx="5958105" cy="8429625"/>
            <wp:effectExtent l="0" t="0" r="508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交通局.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958542" cy="8430243"/>
                    </a:xfrm>
                    <a:prstGeom prst="rect">
                      <a:avLst/>
                    </a:prstGeom>
                  </pic:spPr>
                </pic:pic>
              </a:graphicData>
            </a:graphic>
          </wp:inline>
        </w:drawing>
      </w:r>
    </w:p>
    <w:p w:rsidR="00032033" w:rsidRPr="00946A5F" w:rsidRDefault="00032033" w:rsidP="00032033">
      <w:pPr>
        <w:pStyle w:val="3"/>
      </w:pPr>
      <w:r w:rsidRPr="00946A5F">
        <w:rPr>
          <w:rFonts w:hint="eastAsia"/>
        </w:rPr>
        <w:lastRenderedPageBreak/>
        <w:t>教育局</w:t>
      </w:r>
    </w:p>
    <w:p w:rsidR="00032033" w:rsidRPr="00946A5F" w:rsidRDefault="006575B4" w:rsidP="006575B4">
      <w:pPr>
        <w:ind w:firstLineChars="0" w:firstLine="0"/>
        <w:jc w:val="center"/>
      </w:pPr>
      <w:r w:rsidRPr="00946A5F">
        <w:rPr>
          <w:rFonts w:hint="eastAsia"/>
          <w:noProof/>
        </w:rPr>
        <w:drawing>
          <wp:inline distT="0" distB="0" distL="0" distR="0" wp14:anchorId="54C990BC" wp14:editId="53C271B5">
            <wp:extent cx="5936219" cy="8398661"/>
            <wp:effectExtent l="0" t="0" r="7620"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教育局.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938322" cy="8401636"/>
                    </a:xfrm>
                    <a:prstGeom prst="rect">
                      <a:avLst/>
                    </a:prstGeom>
                  </pic:spPr>
                </pic:pic>
              </a:graphicData>
            </a:graphic>
          </wp:inline>
        </w:drawing>
      </w:r>
    </w:p>
    <w:p w:rsidR="00032033" w:rsidRPr="00946A5F" w:rsidRDefault="008916B3" w:rsidP="00032033">
      <w:pPr>
        <w:pStyle w:val="3"/>
      </w:pPr>
      <w:r w:rsidRPr="00946A5F">
        <w:rPr>
          <w:rFonts w:hint="eastAsia"/>
        </w:rPr>
        <w:lastRenderedPageBreak/>
        <w:t>原</w:t>
      </w:r>
      <w:r w:rsidR="00032033" w:rsidRPr="00946A5F">
        <w:rPr>
          <w:rFonts w:hint="eastAsia"/>
        </w:rPr>
        <w:t>经信局</w:t>
      </w:r>
    </w:p>
    <w:p w:rsidR="006575B4" w:rsidRPr="00946A5F" w:rsidRDefault="006575B4" w:rsidP="006575B4">
      <w:pPr>
        <w:ind w:firstLineChars="0" w:firstLine="0"/>
      </w:pPr>
      <w:r w:rsidRPr="00946A5F">
        <w:rPr>
          <w:rFonts w:hint="eastAsia"/>
          <w:noProof/>
        </w:rPr>
        <w:drawing>
          <wp:inline distT="0" distB="0" distL="0" distR="0" wp14:anchorId="51CD1A81" wp14:editId="447E9EFB">
            <wp:extent cx="5931175" cy="839152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经信局1.jp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934984" cy="8396914"/>
                    </a:xfrm>
                    <a:prstGeom prst="rect">
                      <a:avLst/>
                    </a:prstGeom>
                  </pic:spPr>
                </pic:pic>
              </a:graphicData>
            </a:graphic>
          </wp:inline>
        </w:drawing>
      </w:r>
      <w:r w:rsidRPr="00946A5F">
        <w:rPr>
          <w:rFonts w:hint="eastAsia"/>
          <w:noProof/>
        </w:rPr>
        <w:lastRenderedPageBreak/>
        <w:drawing>
          <wp:inline distT="0" distB="0" distL="0" distR="0" wp14:anchorId="1BDE1AB8" wp14:editId="32B3CA74">
            <wp:extent cx="6120130" cy="8658860"/>
            <wp:effectExtent l="0" t="0" r="0" b="889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经信局2.jp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6120130" cy="8658860"/>
                    </a:xfrm>
                    <a:prstGeom prst="rect">
                      <a:avLst/>
                    </a:prstGeom>
                  </pic:spPr>
                </pic:pic>
              </a:graphicData>
            </a:graphic>
          </wp:inline>
        </w:drawing>
      </w:r>
    </w:p>
    <w:p w:rsidR="00032033" w:rsidRPr="00946A5F" w:rsidRDefault="008916B3" w:rsidP="00032033">
      <w:pPr>
        <w:pStyle w:val="3"/>
      </w:pPr>
      <w:r w:rsidRPr="00946A5F">
        <w:rPr>
          <w:rFonts w:hint="eastAsia"/>
        </w:rPr>
        <w:lastRenderedPageBreak/>
        <w:t>原</w:t>
      </w:r>
      <w:r w:rsidR="00032033" w:rsidRPr="00946A5F">
        <w:rPr>
          <w:rFonts w:hint="eastAsia"/>
        </w:rPr>
        <w:t>旅游局</w:t>
      </w:r>
    </w:p>
    <w:p w:rsidR="006575B4" w:rsidRPr="00946A5F" w:rsidRDefault="006575B4" w:rsidP="006575B4">
      <w:pPr>
        <w:ind w:firstLineChars="0" w:firstLine="0"/>
        <w:jc w:val="center"/>
      </w:pPr>
      <w:r w:rsidRPr="00946A5F">
        <w:rPr>
          <w:rFonts w:hint="eastAsia"/>
          <w:noProof/>
        </w:rPr>
        <w:drawing>
          <wp:inline distT="0" distB="0" distL="0" distR="0" wp14:anchorId="195A4DA2" wp14:editId="38611186">
            <wp:extent cx="5970380" cy="8446992"/>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旅游局.jp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971990" cy="8449270"/>
                    </a:xfrm>
                    <a:prstGeom prst="rect">
                      <a:avLst/>
                    </a:prstGeom>
                  </pic:spPr>
                </pic:pic>
              </a:graphicData>
            </a:graphic>
          </wp:inline>
        </w:drawing>
      </w:r>
    </w:p>
    <w:p w:rsidR="00032033" w:rsidRPr="00946A5F" w:rsidRDefault="008916B3" w:rsidP="00032033">
      <w:pPr>
        <w:pStyle w:val="3"/>
      </w:pPr>
      <w:r w:rsidRPr="00946A5F">
        <w:rPr>
          <w:rFonts w:hint="eastAsia"/>
        </w:rPr>
        <w:lastRenderedPageBreak/>
        <w:t>原</w:t>
      </w:r>
      <w:r w:rsidR="00032033" w:rsidRPr="00946A5F">
        <w:rPr>
          <w:rFonts w:hint="eastAsia"/>
        </w:rPr>
        <w:t>农业局</w:t>
      </w:r>
    </w:p>
    <w:p w:rsidR="006575B4" w:rsidRPr="00946A5F" w:rsidRDefault="006575B4" w:rsidP="006575B4">
      <w:pPr>
        <w:ind w:firstLineChars="0" w:firstLine="0"/>
        <w:jc w:val="center"/>
      </w:pPr>
      <w:r w:rsidRPr="00946A5F">
        <w:rPr>
          <w:rFonts w:hint="eastAsia"/>
          <w:noProof/>
        </w:rPr>
        <w:drawing>
          <wp:inline distT="0" distB="0" distL="0" distR="0" wp14:anchorId="7D93F395" wp14:editId="2FF49796">
            <wp:extent cx="5971527" cy="8448614"/>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农业局（土壤）.jp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972008" cy="8449294"/>
                    </a:xfrm>
                    <a:prstGeom prst="rect">
                      <a:avLst/>
                    </a:prstGeom>
                  </pic:spPr>
                </pic:pic>
              </a:graphicData>
            </a:graphic>
          </wp:inline>
        </w:drawing>
      </w:r>
    </w:p>
    <w:p w:rsidR="00032033" w:rsidRPr="00946A5F" w:rsidRDefault="008916B3" w:rsidP="00032033">
      <w:pPr>
        <w:pStyle w:val="3"/>
      </w:pPr>
      <w:r w:rsidRPr="00946A5F">
        <w:rPr>
          <w:rFonts w:hint="eastAsia"/>
        </w:rPr>
        <w:lastRenderedPageBreak/>
        <w:t>原</w:t>
      </w:r>
      <w:r w:rsidR="00032033" w:rsidRPr="00946A5F">
        <w:rPr>
          <w:rFonts w:hint="eastAsia"/>
        </w:rPr>
        <w:t>商务局</w:t>
      </w:r>
    </w:p>
    <w:p w:rsidR="006575B4" w:rsidRPr="00946A5F" w:rsidRDefault="006575B4" w:rsidP="006575B4">
      <w:pPr>
        <w:ind w:firstLineChars="0" w:firstLine="0"/>
        <w:jc w:val="center"/>
      </w:pPr>
      <w:r w:rsidRPr="00946A5F">
        <w:rPr>
          <w:rFonts w:hint="eastAsia"/>
          <w:noProof/>
        </w:rPr>
        <w:drawing>
          <wp:inline distT="0" distB="0" distL="0" distR="0" wp14:anchorId="466CFECE" wp14:editId="5E780052">
            <wp:extent cx="5923902" cy="8381234"/>
            <wp:effectExtent l="0" t="0" r="127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商务局.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931495" cy="8391976"/>
                    </a:xfrm>
                    <a:prstGeom prst="rect">
                      <a:avLst/>
                    </a:prstGeom>
                  </pic:spPr>
                </pic:pic>
              </a:graphicData>
            </a:graphic>
          </wp:inline>
        </w:drawing>
      </w:r>
    </w:p>
    <w:p w:rsidR="00032033" w:rsidRPr="00946A5F" w:rsidRDefault="00032033" w:rsidP="00032033">
      <w:pPr>
        <w:pStyle w:val="3"/>
      </w:pPr>
      <w:r w:rsidRPr="00946A5F">
        <w:rPr>
          <w:rFonts w:hint="eastAsia"/>
        </w:rPr>
        <w:lastRenderedPageBreak/>
        <w:t>审计局</w:t>
      </w:r>
    </w:p>
    <w:p w:rsidR="006575B4" w:rsidRPr="00946A5F" w:rsidRDefault="006575B4" w:rsidP="006575B4">
      <w:pPr>
        <w:ind w:firstLineChars="0" w:firstLine="0"/>
        <w:jc w:val="center"/>
      </w:pPr>
      <w:r w:rsidRPr="00946A5F">
        <w:rPr>
          <w:rFonts w:hint="eastAsia"/>
          <w:noProof/>
        </w:rPr>
        <w:drawing>
          <wp:inline distT="0" distB="0" distL="0" distR="0" wp14:anchorId="30D9871C" wp14:editId="2420FA8A">
            <wp:extent cx="5964836" cy="843915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审计局.jp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971857" cy="8449084"/>
                    </a:xfrm>
                    <a:prstGeom prst="rect">
                      <a:avLst/>
                    </a:prstGeom>
                  </pic:spPr>
                </pic:pic>
              </a:graphicData>
            </a:graphic>
          </wp:inline>
        </w:drawing>
      </w:r>
    </w:p>
    <w:p w:rsidR="00032033" w:rsidRPr="00946A5F" w:rsidRDefault="008916B3" w:rsidP="00032033">
      <w:pPr>
        <w:pStyle w:val="3"/>
      </w:pPr>
      <w:r w:rsidRPr="00946A5F">
        <w:rPr>
          <w:rFonts w:hint="eastAsia"/>
        </w:rPr>
        <w:lastRenderedPageBreak/>
        <w:t>原</w:t>
      </w:r>
      <w:r w:rsidR="00032033" w:rsidRPr="00946A5F">
        <w:rPr>
          <w:rFonts w:hint="eastAsia"/>
        </w:rPr>
        <w:t>食药监局</w:t>
      </w:r>
    </w:p>
    <w:p w:rsidR="006575B4" w:rsidRPr="00946A5F" w:rsidRDefault="006575B4" w:rsidP="006575B4">
      <w:pPr>
        <w:ind w:firstLineChars="0" w:firstLine="0"/>
        <w:jc w:val="center"/>
      </w:pPr>
      <w:r w:rsidRPr="00946A5F">
        <w:rPr>
          <w:rFonts w:hint="eastAsia"/>
          <w:noProof/>
        </w:rPr>
        <w:drawing>
          <wp:inline distT="0" distB="0" distL="0" distR="0" wp14:anchorId="3B827CD8" wp14:editId="17FC4EE0">
            <wp:extent cx="5943600" cy="8409103"/>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食药监局.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946266" cy="8412875"/>
                    </a:xfrm>
                    <a:prstGeom prst="rect">
                      <a:avLst/>
                    </a:prstGeom>
                  </pic:spPr>
                </pic:pic>
              </a:graphicData>
            </a:graphic>
          </wp:inline>
        </w:drawing>
      </w:r>
    </w:p>
    <w:p w:rsidR="00032033" w:rsidRPr="00946A5F" w:rsidRDefault="00032033" w:rsidP="00032033">
      <w:pPr>
        <w:pStyle w:val="3"/>
      </w:pPr>
      <w:r w:rsidRPr="00946A5F">
        <w:rPr>
          <w:rFonts w:hint="eastAsia"/>
        </w:rPr>
        <w:lastRenderedPageBreak/>
        <w:t>统计局</w:t>
      </w:r>
    </w:p>
    <w:p w:rsidR="006575B4" w:rsidRPr="00946A5F" w:rsidRDefault="006575B4" w:rsidP="006575B4">
      <w:pPr>
        <w:ind w:firstLineChars="0" w:firstLine="0"/>
        <w:jc w:val="center"/>
      </w:pPr>
      <w:r w:rsidRPr="00946A5F">
        <w:rPr>
          <w:rFonts w:hint="eastAsia"/>
          <w:noProof/>
        </w:rPr>
        <w:drawing>
          <wp:inline distT="0" distB="0" distL="0" distR="0" wp14:anchorId="31160FF3" wp14:editId="366EB9D1">
            <wp:extent cx="5910979" cy="836295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统计局.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918029" cy="8372925"/>
                    </a:xfrm>
                    <a:prstGeom prst="rect">
                      <a:avLst/>
                    </a:prstGeom>
                  </pic:spPr>
                </pic:pic>
              </a:graphicData>
            </a:graphic>
          </wp:inline>
        </w:drawing>
      </w:r>
    </w:p>
    <w:p w:rsidR="00032033" w:rsidRPr="00946A5F" w:rsidRDefault="008916B3" w:rsidP="00032033">
      <w:pPr>
        <w:pStyle w:val="3"/>
      </w:pPr>
      <w:r w:rsidRPr="00946A5F">
        <w:rPr>
          <w:rFonts w:hint="eastAsia"/>
        </w:rPr>
        <w:lastRenderedPageBreak/>
        <w:t>原</w:t>
      </w:r>
      <w:proofErr w:type="gramStart"/>
      <w:r w:rsidR="00032033" w:rsidRPr="00946A5F">
        <w:rPr>
          <w:rFonts w:hint="eastAsia"/>
        </w:rPr>
        <w:t>卫计局</w:t>
      </w:r>
      <w:proofErr w:type="gramEnd"/>
    </w:p>
    <w:p w:rsidR="006575B4" w:rsidRPr="00946A5F" w:rsidRDefault="006575B4" w:rsidP="006575B4">
      <w:pPr>
        <w:ind w:firstLineChars="0" w:firstLine="0"/>
        <w:jc w:val="center"/>
      </w:pPr>
      <w:r w:rsidRPr="00946A5F">
        <w:rPr>
          <w:rFonts w:hint="eastAsia"/>
          <w:noProof/>
        </w:rPr>
        <w:drawing>
          <wp:inline distT="0" distB="0" distL="0" distR="0" wp14:anchorId="4AEC4FBC" wp14:editId="66BBC619">
            <wp:extent cx="5958106" cy="8429625"/>
            <wp:effectExtent l="0" t="0" r="508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卫计局.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965200" cy="8439662"/>
                    </a:xfrm>
                    <a:prstGeom prst="rect">
                      <a:avLst/>
                    </a:prstGeom>
                  </pic:spPr>
                </pic:pic>
              </a:graphicData>
            </a:graphic>
          </wp:inline>
        </w:drawing>
      </w:r>
    </w:p>
    <w:p w:rsidR="00032033" w:rsidRPr="00946A5F" w:rsidRDefault="008916B3" w:rsidP="00032033">
      <w:pPr>
        <w:pStyle w:val="3"/>
      </w:pPr>
      <w:r w:rsidRPr="00946A5F">
        <w:rPr>
          <w:rFonts w:hint="eastAsia"/>
        </w:rPr>
        <w:lastRenderedPageBreak/>
        <w:t>原</w:t>
      </w:r>
      <w:r w:rsidR="00032033" w:rsidRPr="00946A5F">
        <w:rPr>
          <w:rFonts w:hint="eastAsia"/>
        </w:rPr>
        <w:t>质监局</w:t>
      </w:r>
    </w:p>
    <w:p w:rsidR="006575B4" w:rsidRPr="00946A5F" w:rsidRDefault="006575B4" w:rsidP="006575B4">
      <w:pPr>
        <w:ind w:firstLineChars="0" w:firstLine="0"/>
        <w:jc w:val="center"/>
      </w:pPr>
      <w:r w:rsidRPr="00946A5F">
        <w:rPr>
          <w:rFonts w:hint="eastAsia"/>
          <w:noProof/>
        </w:rPr>
        <w:drawing>
          <wp:inline distT="0" distB="0" distL="0" distR="0" wp14:anchorId="6912B138" wp14:editId="0D25A004">
            <wp:extent cx="5948038" cy="8415382"/>
            <wp:effectExtent l="0" t="0" r="0" b="508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质监局.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951790" cy="8420690"/>
                    </a:xfrm>
                    <a:prstGeom prst="rect">
                      <a:avLst/>
                    </a:prstGeom>
                  </pic:spPr>
                </pic:pic>
              </a:graphicData>
            </a:graphic>
          </wp:inline>
        </w:drawing>
      </w:r>
    </w:p>
    <w:p w:rsidR="00032033" w:rsidRPr="00946A5F" w:rsidRDefault="00032033" w:rsidP="00032033">
      <w:pPr>
        <w:pStyle w:val="3"/>
      </w:pPr>
      <w:r w:rsidRPr="00946A5F">
        <w:rPr>
          <w:rFonts w:hint="eastAsia"/>
        </w:rPr>
        <w:lastRenderedPageBreak/>
        <w:t>广水街道</w:t>
      </w:r>
    </w:p>
    <w:p w:rsidR="006575B4" w:rsidRPr="00946A5F" w:rsidRDefault="006575B4" w:rsidP="006575B4">
      <w:pPr>
        <w:ind w:firstLineChars="0" w:firstLine="0"/>
        <w:jc w:val="center"/>
      </w:pPr>
      <w:r w:rsidRPr="00946A5F">
        <w:rPr>
          <w:rFonts w:hint="eastAsia"/>
          <w:noProof/>
        </w:rPr>
        <w:drawing>
          <wp:inline distT="0" distB="0" distL="0" distR="0" wp14:anchorId="31996566" wp14:editId="64D3CAFA">
            <wp:extent cx="5937909" cy="8401050"/>
            <wp:effectExtent l="0" t="0" r="571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广水街道.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944985" cy="8411062"/>
                    </a:xfrm>
                    <a:prstGeom prst="rect">
                      <a:avLst/>
                    </a:prstGeom>
                  </pic:spPr>
                </pic:pic>
              </a:graphicData>
            </a:graphic>
          </wp:inline>
        </w:drawing>
      </w:r>
    </w:p>
    <w:p w:rsidR="00032033" w:rsidRPr="00946A5F" w:rsidRDefault="00032033" w:rsidP="00032033">
      <w:pPr>
        <w:pStyle w:val="3"/>
      </w:pPr>
      <w:r w:rsidRPr="00946A5F">
        <w:rPr>
          <w:rFonts w:hint="eastAsia"/>
        </w:rPr>
        <w:lastRenderedPageBreak/>
        <w:t>城郊街道</w:t>
      </w:r>
    </w:p>
    <w:p w:rsidR="006575B4" w:rsidRPr="00946A5F" w:rsidRDefault="006575B4" w:rsidP="006575B4">
      <w:pPr>
        <w:ind w:firstLineChars="0" w:firstLine="0"/>
        <w:jc w:val="center"/>
      </w:pPr>
      <w:r w:rsidRPr="00946A5F">
        <w:rPr>
          <w:rFonts w:hint="eastAsia"/>
          <w:noProof/>
        </w:rPr>
        <w:drawing>
          <wp:inline distT="0" distB="0" distL="0" distR="0" wp14:anchorId="48303224" wp14:editId="7C00774D">
            <wp:extent cx="5964837" cy="843915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城郊街道.jp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971936" cy="8449194"/>
                    </a:xfrm>
                    <a:prstGeom prst="rect">
                      <a:avLst/>
                    </a:prstGeom>
                  </pic:spPr>
                </pic:pic>
              </a:graphicData>
            </a:graphic>
          </wp:inline>
        </w:drawing>
      </w:r>
    </w:p>
    <w:p w:rsidR="00032033" w:rsidRPr="00946A5F" w:rsidRDefault="00032033" w:rsidP="00032033">
      <w:pPr>
        <w:pStyle w:val="3"/>
      </w:pPr>
      <w:r w:rsidRPr="00946A5F">
        <w:rPr>
          <w:rFonts w:hint="eastAsia"/>
        </w:rPr>
        <w:lastRenderedPageBreak/>
        <w:t>陈巷镇</w:t>
      </w:r>
    </w:p>
    <w:p w:rsidR="006575B4" w:rsidRPr="00946A5F" w:rsidRDefault="006575B4" w:rsidP="006575B4">
      <w:pPr>
        <w:ind w:firstLineChars="0" w:firstLine="0"/>
        <w:jc w:val="center"/>
      </w:pPr>
      <w:r w:rsidRPr="00946A5F">
        <w:rPr>
          <w:rFonts w:hint="eastAsia"/>
          <w:noProof/>
        </w:rPr>
        <w:drawing>
          <wp:inline distT="0" distB="0" distL="0" distR="0" wp14:anchorId="3E35D89A" wp14:editId="32C354DA">
            <wp:extent cx="5957563" cy="8428859"/>
            <wp:effectExtent l="0" t="0" r="571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陈巷镇.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5958520" cy="8430212"/>
                    </a:xfrm>
                    <a:prstGeom prst="rect">
                      <a:avLst/>
                    </a:prstGeom>
                  </pic:spPr>
                </pic:pic>
              </a:graphicData>
            </a:graphic>
          </wp:inline>
        </w:drawing>
      </w:r>
    </w:p>
    <w:p w:rsidR="00032033" w:rsidRPr="00946A5F" w:rsidRDefault="00032033" w:rsidP="00032033">
      <w:pPr>
        <w:pStyle w:val="3"/>
      </w:pPr>
      <w:r w:rsidRPr="00946A5F">
        <w:rPr>
          <w:rFonts w:hint="eastAsia"/>
        </w:rPr>
        <w:lastRenderedPageBreak/>
        <w:t>关庙镇</w:t>
      </w:r>
    </w:p>
    <w:p w:rsidR="006575B4" w:rsidRPr="00946A5F" w:rsidRDefault="006575B4" w:rsidP="006575B4">
      <w:pPr>
        <w:ind w:firstLineChars="0" w:firstLine="0"/>
        <w:jc w:val="center"/>
      </w:pPr>
      <w:r w:rsidRPr="00946A5F">
        <w:rPr>
          <w:rFonts w:hint="eastAsia"/>
          <w:noProof/>
        </w:rPr>
        <w:drawing>
          <wp:inline distT="0" distB="0" distL="0" distR="0" wp14:anchorId="2857BB3C" wp14:editId="48B6A5F8">
            <wp:extent cx="5934075" cy="8395627"/>
            <wp:effectExtent l="0" t="0" r="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关庙镇.jp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5935047" cy="8397002"/>
                    </a:xfrm>
                    <a:prstGeom prst="rect">
                      <a:avLst/>
                    </a:prstGeom>
                  </pic:spPr>
                </pic:pic>
              </a:graphicData>
            </a:graphic>
          </wp:inline>
        </w:drawing>
      </w:r>
    </w:p>
    <w:p w:rsidR="00032033" w:rsidRPr="00946A5F" w:rsidRDefault="00032033" w:rsidP="00032033">
      <w:pPr>
        <w:pStyle w:val="3"/>
      </w:pPr>
      <w:r w:rsidRPr="00946A5F">
        <w:rPr>
          <w:rFonts w:hint="eastAsia"/>
        </w:rPr>
        <w:lastRenderedPageBreak/>
        <w:t>李店镇</w:t>
      </w:r>
    </w:p>
    <w:p w:rsidR="006575B4" w:rsidRPr="00946A5F" w:rsidRDefault="006575B4" w:rsidP="006575B4">
      <w:pPr>
        <w:ind w:firstLineChars="0" w:firstLine="0"/>
        <w:jc w:val="center"/>
      </w:pPr>
      <w:r w:rsidRPr="00946A5F">
        <w:rPr>
          <w:rFonts w:hint="eastAsia"/>
          <w:noProof/>
        </w:rPr>
        <w:drawing>
          <wp:inline distT="0" distB="0" distL="0" distR="0" wp14:anchorId="00119AB4" wp14:editId="3E689AD2">
            <wp:extent cx="5924443" cy="8382000"/>
            <wp:effectExtent l="0" t="0" r="63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李店镇.jp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5924866" cy="8382599"/>
                    </a:xfrm>
                    <a:prstGeom prst="rect">
                      <a:avLst/>
                    </a:prstGeom>
                  </pic:spPr>
                </pic:pic>
              </a:graphicData>
            </a:graphic>
          </wp:inline>
        </w:drawing>
      </w:r>
    </w:p>
    <w:p w:rsidR="00032033" w:rsidRPr="00946A5F" w:rsidRDefault="00032033" w:rsidP="00032033">
      <w:pPr>
        <w:pStyle w:val="3"/>
      </w:pPr>
      <w:proofErr w:type="gramStart"/>
      <w:r w:rsidRPr="00946A5F">
        <w:rPr>
          <w:rFonts w:hint="eastAsia"/>
        </w:rPr>
        <w:lastRenderedPageBreak/>
        <w:t>骆</w:t>
      </w:r>
      <w:proofErr w:type="gramEnd"/>
      <w:r w:rsidRPr="00946A5F">
        <w:rPr>
          <w:rFonts w:hint="eastAsia"/>
        </w:rPr>
        <w:t>店镇</w:t>
      </w:r>
    </w:p>
    <w:p w:rsidR="006575B4" w:rsidRPr="00946A5F" w:rsidRDefault="006575B4" w:rsidP="006575B4">
      <w:pPr>
        <w:ind w:firstLineChars="0" w:firstLine="0"/>
        <w:jc w:val="center"/>
      </w:pPr>
      <w:r w:rsidRPr="00946A5F">
        <w:rPr>
          <w:rFonts w:hint="eastAsia"/>
          <w:noProof/>
        </w:rPr>
        <w:drawing>
          <wp:inline distT="0" distB="0" distL="0" distR="0" wp14:anchorId="6474F88F" wp14:editId="7670609C">
            <wp:extent cx="5958105" cy="8429625"/>
            <wp:effectExtent l="0" t="0" r="508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骆店镇.jp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5959635" cy="8431789"/>
                    </a:xfrm>
                    <a:prstGeom prst="rect">
                      <a:avLst/>
                    </a:prstGeom>
                  </pic:spPr>
                </pic:pic>
              </a:graphicData>
            </a:graphic>
          </wp:inline>
        </w:drawing>
      </w:r>
    </w:p>
    <w:p w:rsidR="00032033" w:rsidRPr="00946A5F" w:rsidRDefault="00032033" w:rsidP="00032033">
      <w:pPr>
        <w:pStyle w:val="3"/>
      </w:pPr>
      <w:r w:rsidRPr="00946A5F">
        <w:rPr>
          <w:rFonts w:hint="eastAsia"/>
        </w:rPr>
        <w:lastRenderedPageBreak/>
        <w:t>马坪镇</w:t>
      </w:r>
    </w:p>
    <w:p w:rsidR="006575B4" w:rsidRPr="00946A5F" w:rsidRDefault="006575B4" w:rsidP="006575B4">
      <w:pPr>
        <w:ind w:firstLineChars="0" w:firstLine="0"/>
        <w:jc w:val="center"/>
      </w:pPr>
      <w:r w:rsidRPr="00946A5F">
        <w:rPr>
          <w:rFonts w:hint="eastAsia"/>
          <w:noProof/>
        </w:rPr>
        <w:drawing>
          <wp:inline distT="0" distB="0" distL="0" distR="0" wp14:anchorId="0EBA2B31" wp14:editId="1717A78B">
            <wp:extent cx="5931176" cy="839152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马坪镇.jp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5931611" cy="8392140"/>
                    </a:xfrm>
                    <a:prstGeom prst="rect">
                      <a:avLst/>
                    </a:prstGeom>
                  </pic:spPr>
                </pic:pic>
              </a:graphicData>
            </a:graphic>
          </wp:inline>
        </w:drawing>
      </w:r>
    </w:p>
    <w:p w:rsidR="00032033" w:rsidRPr="00946A5F" w:rsidRDefault="00032033" w:rsidP="00032033">
      <w:pPr>
        <w:pStyle w:val="3"/>
      </w:pPr>
      <w:r w:rsidRPr="00946A5F">
        <w:rPr>
          <w:rFonts w:hint="eastAsia"/>
        </w:rPr>
        <w:lastRenderedPageBreak/>
        <w:t>太平镇</w:t>
      </w:r>
    </w:p>
    <w:p w:rsidR="006575B4" w:rsidRPr="00946A5F" w:rsidRDefault="006575B4" w:rsidP="006575B4">
      <w:pPr>
        <w:ind w:firstLineChars="0" w:firstLine="0"/>
        <w:jc w:val="center"/>
      </w:pPr>
      <w:r w:rsidRPr="00946A5F">
        <w:rPr>
          <w:rFonts w:hint="eastAsia"/>
          <w:noProof/>
        </w:rPr>
        <w:drawing>
          <wp:inline distT="0" distB="0" distL="0" distR="0" wp14:anchorId="11B76ECD" wp14:editId="452271C2">
            <wp:extent cx="5962002" cy="8435138"/>
            <wp:effectExtent l="0" t="0" r="127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太平镇.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5965243" cy="8439724"/>
                    </a:xfrm>
                    <a:prstGeom prst="rect">
                      <a:avLst/>
                    </a:prstGeom>
                  </pic:spPr>
                </pic:pic>
              </a:graphicData>
            </a:graphic>
          </wp:inline>
        </w:drawing>
      </w:r>
    </w:p>
    <w:p w:rsidR="00032033" w:rsidRPr="00946A5F" w:rsidRDefault="00032033" w:rsidP="00032033">
      <w:pPr>
        <w:pStyle w:val="3"/>
      </w:pPr>
      <w:r w:rsidRPr="00946A5F">
        <w:rPr>
          <w:rFonts w:hint="eastAsia"/>
        </w:rPr>
        <w:lastRenderedPageBreak/>
        <w:t>杨寨镇</w:t>
      </w:r>
    </w:p>
    <w:p w:rsidR="00FC02A9" w:rsidRPr="00946A5F" w:rsidRDefault="006575B4" w:rsidP="006575B4">
      <w:pPr>
        <w:ind w:firstLineChars="0" w:firstLine="0"/>
        <w:jc w:val="center"/>
        <w:sectPr w:rsidR="00FC02A9" w:rsidRPr="00946A5F" w:rsidSect="00FC4F9C">
          <w:pgSz w:w="11906" w:h="16838"/>
          <w:pgMar w:top="1134" w:right="1134" w:bottom="1134" w:left="1134" w:header="851" w:footer="992" w:gutter="0"/>
          <w:cols w:space="425"/>
          <w:docGrid w:type="lines" w:linePitch="312"/>
        </w:sectPr>
      </w:pPr>
      <w:r w:rsidRPr="00946A5F">
        <w:rPr>
          <w:noProof/>
        </w:rPr>
        <w:drawing>
          <wp:inline distT="0" distB="0" distL="0" distR="0" wp14:anchorId="10923C3B" wp14:editId="551D6991">
            <wp:extent cx="5923902" cy="8381234"/>
            <wp:effectExtent l="0" t="0" r="1270" b="127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杨寨镇.jp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5924853" cy="8382580"/>
                    </a:xfrm>
                    <a:prstGeom prst="rect">
                      <a:avLst/>
                    </a:prstGeom>
                  </pic:spPr>
                </pic:pic>
              </a:graphicData>
            </a:graphic>
          </wp:inline>
        </w:drawing>
      </w:r>
    </w:p>
    <w:p w:rsidR="006575B4" w:rsidRPr="00946A5F" w:rsidRDefault="00FC02A9" w:rsidP="00FC02A9">
      <w:pPr>
        <w:pStyle w:val="2"/>
      </w:pPr>
      <w:bookmarkStart w:id="208" w:name="_Toc14768601"/>
      <w:r w:rsidRPr="00946A5F">
        <w:lastRenderedPageBreak/>
        <w:t>专家论证意见</w:t>
      </w:r>
      <w:bookmarkEnd w:id="208"/>
    </w:p>
    <w:p w:rsidR="00FC02A9" w:rsidRPr="00946A5F" w:rsidRDefault="00FC02A9" w:rsidP="00FC02A9">
      <w:pPr>
        <w:spacing w:line="240" w:lineRule="auto"/>
        <w:ind w:firstLineChars="0" w:firstLine="0"/>
        <w:jc w:val="center"/>
        <w:sectPr w:rsidR="00FC02A9" w:rsidRPr="00946A5F" w:rsidSect="00FC4F9C">
          <w:pgSz w:w="11906" w:h="16838"/>
          <w:pgMar w:top="1134" w:right="1134" w:bottom="1134" w:left="1134" w:header="851" w:footer="992" w:gutter="0"/>
          <w:cols w:space="425"/>
          <w:docGrid w:type="lines" w:linePitch="312"/>
        </w:sectPr>
      </w:pPr>
      <w:r w:rsidRPr="00946A5F">
        <w:rPr>
          <w:rFonts w:hint="eastAsia"/>
          <w:noProof/>
        </w:rPr>
        <w:drawing>
          <wp:inline distT="0" distB="0" distL="0" distR="0" wp14:anchorId="5C307A49" wp14:editId="4AD0255A">
            <wp:extent cx="5959136" cy="8421487"/>
            <wp:effectExtent l="0" t="0" r="3810" b="0"/>
            <wp:docPr id="44" name="图片 44" descr="E:\规划\广水生态市\报批稿\专家论证意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规划\广水生态市\报批稿\专家论证意见.jp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63654" cy="8427872"/>
                    </a:xfrm>
                    <a:prstGeom prst="rect">
                      <a:avLst/>
                    </a:prstGeom>
                    <a:noFill/>
                    <a:ln>
                      <a:noFill/>
                    </a:ln>
                  </pic:spPr>
                </pic:pic>
              </a:graphicData>
            </a:graphic>
          </wp:inline>
        </w:drawing>
      </w:r>
    </w:p>
    <w:p w:rsidR="0054358D" w:rsidRPr="00946A5F" w:rsidRDefault="00B149F0" w:rsidP="00FB7677">
      <w:pPr>
        <w:pStyle w:val="1"/>
      </w:pPr>
      <w:bookmarkStart w:id="209" w:name="_Toc14768602"/>
      <w:r w:rsidRPr="00946A5F">
        <w:lastRenderedPageBreak/>
        <w:t>附图</w:t>
      </w:r>
      <w:bookmarkEnd w:id="209"/>
    </w:p>
    <w:p w:rsidR="00FB7677" w:rsidRPr="00946A5F" w:rsidRDefault="00FB7677" w:rsidP="00FB7677">
      <w:pPr>
        <w:ind w:firstLine="560"/>
      </w:pPr>
      <w:r w:rsidRPr="00946A5F">
        <w:rPr>
          <w:rFonts w:hint="eastAsia"/>
        </w:rPr>
        <w:t>附图</w:t>
      </w:r>
      <w:r w:rsidRPr="00946A5F">
        <w:rPr>
          <w:rFonts w:hint="eastAsia"/>
        </w:rPr>
        <w:t xml:space="preserve">1 </w:t>
      </w:r>
      <w:r w:rsidRPr="00946A5F">
        <w:rPr>
          <w:rFonts w:hint="eastAsia"/>
        </w:rPr>
        <w:t>区位分析图</w:t>
      </w:r>
    </w:p>
    <w:p w:rsidR="00FB7677" w:rsidRPr="00946A5F" w:rsidRDefault="00FB7677" w:rsidP="00FB7677">
      <w:pPr>
        <w:ind w:firstLine="560"/>
      </w:pPr>
      <w:r w:rsidRPr="00946A5F">
        <w:rPr>
          <w:rFonts w:hint="eastAsia"/>
        </w:rPr>
        <w:t>附图</w:t>
      </w:r>
      <w:r w:rsidRPr="00946A5F">
        <w:rPr>
          <w:rFonts w:hint="eastAsia"/>
        </w:rPr>
        <w:t xml:space="preserve">2 </w:t>
      </w:r>
      <w:r w:rsidRPr="00946A5F">
        <w:rPr>
          <w:rFonts w:hint="eastAsia"/>
        </w:rPr>
        <w:t>行政区划图</w:t>
      </w:r>
    </w:p>
    <w:p w:rsidR="00FB7677" w:rsidRPr="00946A5F" w:rsidRDefault="00FB7677" w:rsidP="00FB7677">
      <w:pPr>
        <w:ind w:firstLine="560"/>
      </w:pPr>
      <w:r w:rsidRPr="00946A5F">
        <w:rPr>
          <w:rFonts w:hint="eastAsia"/>
        </w:rPr>
        <w:t>附图</w:t>
      </w:r>
      <w:r w:rsidRPr="00946A5F">
        <w:rPr>
          <w:rFonts w:hint="eastAsia"/>
        </w:rPr>
        <w:t xml:space="preserve">3 </w:t>
      </w:r>
      <w:r w:rsidRPr="00946A5F">
        <w:rPr>
          <w:rFonts w:hint="eastAsia"/>
        </w:rPr>
        <w:t>水系图</w:t>
      </w:r>
    </w:p>
    <w:p w:rsidR="00FB7677" w:rsidRPr="00946A5F" w:rsidRDefault="00FB7677" w:rsidP="00FB7677">
      <w:pPr>
        <w:ind w:firstLine="560"/>
      </w:pPr>
      <w:r w:rsidRPr="00946A5F">
        <w:rPr>
          <w:rFonts w:hint="eastAsia"/>
        </w:rPr>
        <w:t>附图</w:t>
      </w:r>
      <w:r w:rsidRPr="00946A5F">
        <w:rPr>
          <w:rFonts w:hint="eastAsia"/>
        </w:rPr>
        <w:t xml:space="preserve">4 </w:t>
      </w:r>
      <w:r w:rsidRPr="00946A5F">
        <w:rPr>
          <w:rFonts w:hint="eastAsia"/>
        </w:rPr>
        <w:t>土地利用图</w:t>
      </w:r>
    </w:p>
    <w:p w:rsidR="00FB7677" w:rsidRPr="00946A5F" w:rsidRDefault="00FB7677" w:rsidP="00FB7677">
      <w:pPr>
        <w:ind w:firstLine="560"/>
      </w:pPr>
      <w:r w:rsidRPr="00946A5F">
        <w:rPr>
          <w:rFonts w:hint="eastAsia"/>
        </w:rPr>
        <w:t>附图</w:t>
      </w:r>
      <w:r w:rsidRPr="00946A5F">
        <w:rPr>
          <w:rFonts w:hint="eastAsia"/>
        </w:rPr>
        <w:t xml:space="preserve">5 </w:t>
      </w:r>
      <w:r w:rsidRPr="00946A5F">
        <w:rPr>
          <w:rFonts w:hint="eastAsia"/>
        </w:rPr>
        <w:t>高程图</w:t>
      </w:r>
    </w:p>
    <w:p w:rsidR="00FB7677" w:rsidRPr="00946A5F" w:rsidRDefault="00FB7677" w:rsidP="00FB7677">
      <w:pPr>
        <w:ind w:firstLine="560"/>
      </w:pPr>
      <w:r w:rsidRPr="00946A5F">
        <w:rPr>
          <w:rFonts w:hint="eastAsia"/>
        </w:rPr>
        <w:t>附图</w:t>
      </w:r>
      <w:r w:rsidRPr="00946A5F">
        <w:rPr>
          <w:rFonts w:hint="eastAsia"/>
        </w:rPr>
        <w:t xml:space="preserve">6 </w:t>
      </w:r>
      <w:r w:rsidRPr="00946A5F">
        <w:rPr>
          <w:rFonts w:hint="eastAsia"/>
        </w:rPr>
        <w:t>坡度图</w:t>
      </w:r>
    </w:p>
    <w:p w:rsidR="00FB7677" w:rsidRPr="00946A5F" w:rsidRDefault="00FB7677" w:rsidP="00FB7677">
      <w:pPr>
        <w:ind w:firstLine="560"/>
      </w:pPr>
      <w:r w:rsidRPr="00946A5F">
        <w:rPr>
          <w:rFonts w:hint="eastAsia"/>
        </w:rPr>
        <w:t>附图</w:t>
      </w:r>
      <w:r w:rsidRPr="00946A5F">
        <w:rPr>
          <w:rFonts w:hint="eastAsia"/>
        </w:rPr>
        <w:t xml:space="preserve">7 </w:t>
      </w:r>
      <w:r w:rsidRPr="00946A5F">
        <w:rPr>
          <w:rFonts w:hint="eastAsia"/>
        </w:rPr>
        <w:t>生态系统类型图</w:t>
      </w:r>
    </w:p>
    <w:p w:rsidR="00FB7677" w:rsidRPr="00946A5F" w:rsidRDefault="00FB7677" w:rsidP="00FB7677">
      <w:pPr>
        <w:ind w:firstLine="560"/>
      </w:pPr>
      <w:r w:rsidRPr="00946A5F">
        <w:rPr>
          <w:rFonts w:hint="eastAsia"/>
        </w:rPr>
        <w:t>附图</w:t>
      </w:r>
      <w:r w:rsidRPr="00946A5F">
        <w:rPr>
          <w:rFonts w:hint="eastAsia"/>
        </w:rPr>
        <w:t xml:space="preserve">8 </w:t>
      </w:r>
      <w:r w:rsidRPr="00946A5F">
        <w:rPr>
          <w:rFonts w:hint="eastAsia"/>
        </w:rPr>
        <w:t>遥感影像图</w:t>
      </w:r>
    </w:p>
    <w:p w:rsidR="00FB7677" w:rsidRPr="00946A5F" w:rsidRDefault="00FB7677" w:rsidP="00FB7677">
      <w:pPr>
        <w:ind w:firstLine="560"/>
      </w:pPr>
      <w:r w:rsidRPr="00946A5F">
        <w:rPr>
          <w:rFonts w:hint="eastAsia"/>
        </w:rPr>
        <w:t>附图</w:t>
      </w:r>
      <w:r w:rsidRPr="00946A5F">
        <w:rPr>
          <w:rFonts w:hint="eastAsia"/>
        </w:rPr>
        <w:t xml:space="preserve">9 </w:t>
      </w:r>
      <w:r w:rsidRPr="00946A5F">
        <w:rPr>
          <w:rFonts w:hint="eastAsia"/>
        </w:rPr>
        <w:t>植被覆盖率图</w:t>
      </w:r>
    </w:p>
    <w:p w:rsidR="00FB7677" w:rsidRPr="00946A5F" w:rsidRDefault="00FB7677" w:rsidP="00FB7677">
      <w:pPr>
        <w:ind w:firstLine="560"/>
      </w:pPr>
      <w:r w:rsidRPr="00946A5F">
        <w:rPr>
          <w:rFonts w:hint="eastAsia"/>
        </w:rPr>
        <w:t>附图</w:t>
      </w:r>
      <w:r w:rsidRPr="00946A5F">
        <w:rPr>
          <w:rFonts w:hint="eastAsia"/>
        </w:rPr>
        <w:t>10</w:t>
      </w:r>
      <w:r w:rsidR="00F2103C" w:rsidRPr="00946A5F">
        <w:rPr>
          <w:rFonts w:hint="eastAsia"/>
        </w:rPr>
        <w:t>生态功能区划图</w:t>
      </w:r>
    </w:p>
    <w:p w:rsidR="00F2103C" w:rsidRDefault="00F2103C" w:rsidP="00FB7677">
      <w:pPr>
        <w:ind w:firstLine="560"/>
        <w:rPr>
          <w:rFonts w:hint="eastAsia"/>
        </w:rPr>
      </w:pPr>
      <w:r>
        <w:rPr>
          <w:rFonts w:hint="eastAsia"/>
        </w:rPr>
        <w:t>附</w:t>
      </w:r>
      <w:r w:rsidRPr="00F2103C">
        <w:rPr>
          <w:rFonts w:hint="eastAsia"/>
        </w:rPr>
        <w:t>图</w:t>
      </w:r>
      <w:r w:rsidRPr="00F2103C">
        <w:rPr>
          <w:rFonts w:hint="eastAsia"/>
        </w:rPr>
        <w:t>11</w:t>
      </w:r>
      <w:r w:rsidRPr="00F2103C">
        <w:rPr>
          <w:rFonts w:hint="eastAsia"/>
        </w:rPr>
        <w:t>环境基础设施分布图</w:t>
      </w:r>
    </w:p>
    <w:p w:rsidR="00FB7677" w:rsidRPr="00946A5F" w:rsidRDefault="00FB7677" w:rsidP="00FB7677">
      <w:pPr>
        <w:ind w:firstLine="560"/>
      </w:pPr>
      <w:r w:rsidRPr="00946A5F">
        <w:rPr>
          <w:rFonts w:hint="eastAsia"/>
        </w:rPr>
        <w:t>附</w:t>
      </w:r>
      <w:r w:rsidR="00F2103C" w:rsidRPr="00F2103C">
        <w:rPr>
          <w:rFonts w:hint="eastAsia"/>
        </w:rPr>
        <w:t>图</w:t>
      </w:r>
      <w:r w:rsidR="00F2103C" w:rsidRPr="00F2103C">
        <w:rPr>
          <w:rFonts w:hint="eastAsia"/>
        </w:rPr>
        <w:t xml:space="preserve">12 </w:t>
      </w:r>
      <w:r w:rsidR="00F2103C" w:rsidRPr="00F2103C">
        <w:rPr>
          <w:rFonts w:hint="eastAsia"/>
        </w:rPr>
        <w:t>农村供水设施分布图</w:t>
      </w:r>
    </w:p>
    <w:p w:rsidR="00FB7677" w:rsidRPr="00946A5F" w:rsidRDefault="00FB7677" w:rsidP="00FB7677">
      <w:pPr>
        <w:ind w:firstLine="560"/>
      </w:pPr>
      <w:r w:rsidRPr="00946A5F">
        <w:rPr>
          <w:rFonts w:hint="eastAsia"/>
        </w:rPr>
        <w:t>附</w:t>
      </w:r>
      <w:r w:rsidR="00F2103C" w:rsidRPr="00F2103C">
        <w:rPr>
          <w:rFonts w:hint="eastAsia"/>
        </w:rPr>
        <w:t>图</w:t>
      </w:r>
      <w:r w:rsidR="00F2103C" w:rsidRPr="00F2103C">
        <w:rPr>
          <w:rFonts w:hint="eastAsia"/>
        </w:rPr>
        <w:t xml:space="preserve">13 </w:t>
      </w:r>
      <w:r w:rsidR="00F2103C" w:rsidRPr="00F2103C">
        <w:rPr>
          <w:rFonts w:hint="eastAsia"/>
        </w:rPr>
        <w:t>广水市工业园区布局图</w:t>
      </w:r>
    </w:p>
    <w:p w:rsidR="00FB7677" w:rsidRPr="00946A5F" w:rsidRDefault="00FB7677" w:rsidP="00FB7677">
      <w:pPr>
        <w:ind w:firstLine="560"/>
      </w:pPr>
      <w:r w:rsidRPr="00946A5F">
        <w:rPr>
          <w:rFonts w:hint="eastAsia"/>
        </w:rPr>
        <w:t>附</w:t>
      </w:r>
      <w:r w:rsidR="00F2103C" w:rsidRPr="00F2103C">
        <w:rPr>
          <w:rFonts w:hint="eastAsia"/>
        </w:rPr>
        <w:t>图</w:t>
      </w:r>
      <w:r w:rsidR="00F2103C" w:rsidRPr="00F2103C">
        <w:rPr>
          <w:rFonts w:hint="eastAsia"/>
        </w:rPr>
        <w:t xml:space="preserve">14 </w:t>
      </w:r>
      <w:r w:rsidR="00F2103C" w:rsidRPr="00F2103C">
        <w:rPr>
          <w:rFonts w:hint="eastAsia"/>
        </w:rPr>
        <w:t>生态农业规划布局图</w:t>
      </w:r>
    </w:p>
    <w:p w:rsidR="002F5940" w:rsidRPr="00946A5F" w:rsidRDefault="00FB7677" w:rsidP="00F2103C">
      <w:pPr>
        <w:ind w:firstLine="560"/>
      </w:pPr>
      <w:r w:rsidRPr="00946A5F">
        <w:rPr>
          <w:rFonts w:hint="eastAsia"/>
        </w:rPr>
        <w:t>附</w:t>
      </w:r>
      <w:r w:rsidR="00F2103C" w:rsidRPr="00F2103C">
        <w:rPr>
          <w:rFonts w:hint="eastAsia"/>
        </w:rPr>
        <w:t>图</w:t>
      </w:r>
      <w:r w:rsidR="00F2103C" w:rsidRPr="00F2103C">
        <w:rPr>
          <w:rFonts w:hint="eastAsia"/>
        </w:rPr>
        <w:t xml:space="preserve">15 </w:t>
      </w:r>
      <w:r w:rsidR="00F2103C" w:rsidRPr="00F2103C">
        <w:rPr>
          <w:rFonts w:hint="eastAsia"/>
        </w:rPr>
        <w:t>生态旅游环线布局图</w:t>
      </w:r>
      <w:bookmarkStart w:id="210" w:name="_GoBack"/>
      <w:bookmarkEnd w:id="210"/>
    </w:p>
    <w:sectPr w:rsidR="002F5940" w:rsidRPr="00946A5F" w:rsidSect="00FC4F9C">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5ED0" w:rsidRDefault="00495ED0" w:rsidP="000A3BAD">
      <w:pPr>
        <w:spacing w:line="240" w:lineRule="auto"/>
        <w:ind w:firstLine="560"/>
      </w:pPr>
      <w:r>
        <w:separator/>
      </w:r>
    </w:p>
  </w:endnote>
  <w:endnote w:type="continuationSeparator" w:id="0">
    <w:p w:rsidR="00495ED0" w:rsidRDefault="00495ED0" w:rsidP="000A3BAD">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elv">
    <w:panose1 w:val="020B0604020202030204"/>
    <w:charset w:val="00"/>
    <w:family w:val="swiss"/>
    <w:notTrueType/>
    <w:pitch w:val="variable"/>
    <w:sig w:usb0="00000003" w:usb1="00000000" w:usb2="00000000" w:usb3="00000000" w:csb0="00000001" w:csb1="00000000"/>
  </w:font>
  <w:font w:name="方正书宋_GBK">
    <w:altName w:val="宋体"/>
    <w:panose1 w:val="00000000000000000000"/>
    <w:charset w:val="86"/>
    <w:family w:val="roman"/>
    <w:notTrueType/>
    <w:pitch w:val="default"/>
    <w:sig w:usb0="00000001" w:usb1="080E0000" w:usb2="00000010" w:usb3="00000000" w:csb0="00040000" w:csb1="00000000"/>
  </w:font>
  <w:font w:name="方正小标宋简体">
    <w:panose1 w:val="02010601030101010101"/>
    <w:charset w:val="86"/>
    <w:family w:val="auto"/>
    <w:pitch w:val="variable"/>
    <w:sig w:usb0="00000001" w:usb1="080E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楷体_GB2312">
    <w:panose1 w:val="02010609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Segoe UI Symbol">
    <w:panose1 w:val="020B0502040204020203"/>
    <w:charset w:val="00"/>
    <w:family w:val="swiss"/>
    <w:pitch w:val="variable"/>
    <w:sig w:usb0="8000006F" w:usb1="1200FBEF" w:usb2="0064C000" w:usb3="00000000" w:csb0="00000001"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2602" w:rsidRDefault="00F32602" w:rsidP="000106A4">
    <w:pPr>
      <w:pStyle w:val="a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2602" w:rsidRDefault="00F32602" w:rsidP="008368FE">
    <w:pPr>
      <w:pStyle w:val="a4"/>
      <w:ind w:firstLine="360"/>
      <w:jc w:val="center"/>
    </w:pPr>
  </w:p>
  <w:p w:rsidR="00F32602" w:rsidRDefault="00F32602" w:rsidP="000106A4">
    <w:pPr>
      <w:pStyle w:val="a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2602" w:rsidRDefault="00F32602" w:rsidP="000106A4">
    <w:pPr>
      <w:pStyle w:val="a4"/>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66205191"/>
      <w:docPartObj>
        <w:docPartGallery w:val="Page Numbers (Bottom of Page)"/>
        <w:docPartUnique/>
      </w:docPartObj>
    </w:sdtPr>
    <w:sdtEndPr/>
    <w:sdtContent>
      <w:p w:rsidR="00F32602" w:rsidRDefault="00F32602" w:rsidP="00106C27">
        <w:pPr>
          <w:pStyle w:val="a4"/>
          <w:pBdr>
            <w:top w:val="thickThinSmallGap" w:sz="24" w:space="1" w:color="auto"/>
          </w:pBdr>
          <w:ind w:firstLine="360"/>
          <w:jc w:val="center"/>
        </w:pPr>
        <w:r w:rsidRPr="00106C27">
          <w:rPr>
            <w:b/>
          </w:rPr>
          <w:fldChar w:fldCharType="begin"/>
        </w:r>
        <w:r w:rsidRPr="00106C27">
          <w:rPr>
            <w:b/>
          </w:rPr>
          <w:instrText>PAGE   \* MERGEFORMAT</w:instrText>
        </w:r>
        <w:r w:rsidRPr="00106C27">
          <w:rPr>
            <w:b/>
          </w:rPr>
          <w:fldChar w:fldCharType="separate"/>
        </w:r>
        <w:r w:rsidR="00F2103C" w:rsidRPr="00F2103C">
          <w:rPr>
            <w:b/>
            <w:noProof/>
            <w:lang w:val="zh-CN"/>
          </w:rPr>
          <w:t>2</w:t>
        </w:r>
        <w:r w:rsidRPr="00106C27">
          <w:rPr>
            <w:b/>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61545828"/>
      <w:docPartObj>
        <w:docPartGallery w:val="Page Numbers (Bottom of Page)"/>
        <w:docPartUnique/>
      </w:docPartObj>
    </w:sdtPr>
    <w:sdtEndPr/>
    <w:sdtContent>
      <w:p w:rsidR="00F32602" w:rsidRPr="000661F7" w:rsidRDefault="00F32602" w:rsidP="00106C27">
        <w:pPr>
          <w:pStyle w:val="a4"/>
          <w:pBdr>
            <w:top w:val="thickThinSmallGap" w:sz="24" w:space="1" w:color="auto"/>
          </w:pBdr>
          <w:ind w:firstLine="360"/>
          <w:jc w:val="center"/>
        </w:pPr>
        <w:r w:rsidRPr="000661F7">
          <w:fldChar w:fldCharType="begin"/>
        </w:r>
        <w:r w:rsidRPr="000661F7">
          <w:instrText>PAGE   \* MERGEFORMAT</w:instrText>
        </w:r>
        <w:r w:rsidRPr="000661F7">
          <w:fldChar w:fldCharType="separate"/>
        </w:r>
        <w:r w:rsidR="00F2103C" w:rsidRPr="00F2103C">
          <w:rPr>
            <w:noProof/>
            <w:lang w:val="zh-CN"/>
          </w:rPr>
          <w:t>281</w:t>
        </w:r>
        <w:r w:rsidRPr="000661F7">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5ED0" w:rsidRDefault="00495ED0" w:rsidP="000A3BAD">
      <w:pPr>
        <w:spacing w:line="240" w:lineRule="auto"/>
        <w:ind w:firstLine="560"/>
      </w:pPr>
      <w:r>
        <w:separator/>
      </w:r>
    </w:p>
  </w:footnote>
  <w:footnote w:type="continuationSeparator" w:id="0">
    <w:p w:rsidR="00495ED0" w:rsidRDefault="00495ED0" w:rsidP="000A3BAD">
      <w:pPr>
        <w:spacing w:line="24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2602" w:rsidRDefault="00F32602" w:rsidP="000106A4">
    <w:pPr>
      <w:pStyle w:val="a3"/>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2602" w:rsidRDefault="00F32602" w:rsidP="005B36EF">
    <w:pPr>
      <w:pStyle w:val="a3"/>
      <w:pBdr>
        <w:bottom w:val="none" w:sz="0" w:space="0" w:color="auto"/>
      </w:pBdr>
      <w:tabs>
        <w:tab w:val="left" w:pos="4500"/>
      </w:tabs>
      <w:spacing w:line="240" w:lineRule="auto"/>
      <w:ind w:firstLine="360"/>
      <w:jc w:val="both"/>
    </w:pPr>
    <w:r>
      <w:tab/>
    </w: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2602" w:rsidRDefault="00F32602" w:rsidP="000106A4">
    <w:pPr>
      <w:pStyle w:val="a3"/>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2602" w:rsidRDefault="00F32602" w:rsidP="00106C27">
    <w:pPr>
      <w:pStyle w:val="a3"/>
      <w:pBdr>
        <w:bottom w:val="thinThickSmallGap" w:sz="24" w:space="1" w:color="auto"/>
      </w:pBdr>
      <w:spacing w:line="240" w:lineRule="auto"/>
      <w:ind w:firstLine="360"/>
    </w:pPr>
    <w:r>
      <w:rPr>
        <w:rFonts w:hint="eastAsia"/>
      </w:rPr>
      <w:t>广水市创建国家生态文明建设示范市规划（</w:t>
    </w:r>
    <w:r>
      <w:rPr>
        <w:rFonts w:hint="eastAsia"/>
      </w:rPr>
      <w:t>201</w:t>
    </w:r>
    <w:r>
      <w:t>8</w:t>
    </w:r>
    <w:r>
      <w:rPr>
        <w:rFonts w:hint="eastAsia"/>
      </w:rPr>
      <w:t>-2023</w:t>
    </w:r>
    <w:r>
      <w:rPr>
        <w:rFonts w:hint="eastAsia"/>
      </w:rPr>
      <w:t>年）</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553A4"/>
    <w:multiLevelType w:val="hybridMultilevel"/>
    <w:tmpl w:val="10AC0E84"/>
    <w:lvl w:ilvl="0" w:tplc="55421550">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32F52FD"/>
    <w:multiLevelType w:val="hybridMultilevel"/>
    <w:tmpl w:val="20C6C33C"/>
    <w:lvl w:ilvl="0" w:tplc="63DC68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BC23260"/>
    <w:multiLevelType w:val="hybridMultilevel"/>
    <w:tmpl w:val="98FC6EF4"/>
    <w:lvl w:ilvl="0" w:tplc="89C02BEE">
      <w:start w:val="1"/>
      <w:numFmt w:val="decimalEnclosedCircle"/>
      <w:lvlText w:val="%1"/>
      <w:lvlJc w:val="left"/>
      <w:pPr>
        <w:ind w:left="920" w:hanging="36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3">
    <w:nsid w:val="2B674CE2"/>
    <w:multiLevelType w:val="hybridMultilevel"/>
    <w:tmpl w:val="92E03248"/>
    <w:lvl w:ilvl="0" w:tplc="C9D69EF8">
      <w:start w:val="60"/>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2CD63659"/>
    <w:multiLevelType w:val="hybridMultilevel"/>
    <w:tmpl w:val="EA58CEDA"/>
    <w:lvl w:ilvl="0" w:tplc="8F6834F4">
      <w:start w:val="60"/>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54B90A31"/>
    <w:multiLevelType w:val="multilevel"/>
    <w:tmpl w:val="77022B86"/>
    <w:lvl w:ilvl="0">
      <w:start w:val="1"/>
      <w:numFmt w:val="decimal"/>
      <w:lvlText w:val="%1."/>
      <w:lvlJc w:val="left"/>
      <w:pPr>
        <w:ind w:left="425" w:hanging="425"/>
      </w:pPr>
      <w:rPr>
        <w:rFonts w:ascii="Times New Roman" w:hAnsi="Times New Roman" w:hint="default"/>
      </w:rPr>
    </w:lvl>
    <w:lvl w:ilvl="1">
      <w:start w:val="1"/>
      <w:numFmt w:val="decimal"/>
      <w:lvlText w:val="%1.%2."/>
      <w:lvlJc w:val="left"/>
      <w:pPr>
        <w:ind w:left="567" w:hanging="567"/>
      </w:pPr>
      <w:rPr>
        <w:rFonts w:ascii="Times New Roman" w:hAnsi="Times New Roman" w:hint="default"/>
      </w:rPr>
    </w:lvl>
    <w:lvl w:ilvl="2">
      <w:start w:val="1"/>
      <w:numFmt w:val="decimal"/>
      <w:lvlText w:val="%1.%2.%3."/>
      <w:lvlJc w:val="left"/>
      <w:pPr>
        <w:ind w:left="709" w:hanging="709"/>
      </w:pPr>
      <w:rPr>
        <w:rFonts w:ascii="Times New Roman" w:hAnsi="Times New Roman" w:hint="default"/>
      </w:rPr>
    </w:lvl>
    <w:lvl w:ilvl="3">
      <w:start w:val="1"/>
      <w:numFmt w:val="decimal"/>
      <w:lvlText w:val="%1.%2.%3.%4."/>
      <w:lvlJc w:val="left"/>
      <w:pPr>
        <w:ind w:left="851" w:hanging="851"/>
      </w:pPr>
      <w:rPr>
        <w:rFonts w:ascii="Times New Roman" w:hAnsi="Times New Roman" w:hint="default"/>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6">
    <w:nsid w:val="5C50422A"/>
    <w:multiLevelType w:val="hybridMultilevel"/>
    <w:tmpl w:val="4030C1F2"/>
    <w:lvl w:ilvl="0" w:tplc="CB66845C">
      <w:start w:val="1"/>
      <w:numFmt w:val="decimal"/>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7">
    <w:nsid w:val="67882BE2"/>
    <w:multiLevelType w:val="multilevel"/>
    <w:tmpl w:val="8F8213DC"/>
    <w:lvl w:ilvl="0">
      <w:start w:val="1"/>
      <w:numFmt w:val="decimal"/>
      <w:pStyle w:val="1"/>
      <w:lvlText w:val="%1."/>
      <w:lvlJc w:val="left"/>
      <w:pPr>
        <w:ind w:left="425" w:hanging="425"/>
      </w:pPr>
      <w:rPr>
        <w:rFonts w:ascii="Times New Roman" w:hAnsi="Times New Roman" w:hint="default"/>
      </w:rPr>
    </w:lvl>
    <w:lvl w:ilvl="1">
      <w:start w:val="1"/>
      <w:numFmt w:val="decimal"/>
      <w:pStyle w:val="2"/>
      <w:lvlText w:val="%1.%2."/>
      <w:lvlJc w:val="left"/>
      <w:pPr>
        <w:ind w:left="567" w:hanging="567"/>
      </w:pPr>
      <w:rPr>
        <w:rFonts w:ascii="Times New Roman" w:hAnsi="Times New Roman" w:hint="default"/>
      </w:rPr>
    </w:lvl>
    <w:lvl w:ilvl="2">
      <w:start w:val="1"/>
      <w:numFmt w:val="decimal"/>
      <w:pStyle w:val="3"/>
      <w:lvlText w:val="%1.%2.%3."/>
      <w:lvlJc w:val="left"/>
      <w:pPr>
        <w:ind w:left="709" w:hanging="709"/>
      </w:pPr>
      <w:rPr>
        <w:rFonts w:ascii="Times New Roman" w:hAnsi="Times New Roman" w:hint="default"/>
      </w:rPr>
    </w:lvl>
    <w:lvl w:ilvl="3">
      <w:start w:val="1"/>
      <w:numFmt w:val="decimal"/>
      <w:pStyle w:val="4"/>
      <w:lvlText w:val="%1.%2.%3.%4."/>
      <w:lvlJc w:val="left"/>
      <w:pPr>
        <w:ind w:left="2836" w:hanging="851"/>
      </w:pPr>
      <w:rPr>
        <w:rFonts w:ascii="Times New Roman" w:hAnsi="Times New Roman" w:hint="default"/>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8">
    <w:nsid w:val="7DA16517"/>
    <w:multiLevelType w:val="hybridMultilevel"/>
    <w:tmpl w:val="1A326E06"/>
    <w:lvl w:ilvl="0" w:tplc="C9D69EF8">
      <w:start w:val="60"/>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abstractNumId w:val="5"/>
  </w:num>
  <w:num w:numId="2">
    <w:abstractNumId w:val="7"/>
  </w:num>
  <w:num w:numId="3">
    <w:abstractNumId w:val="2"/>
  </w:num>
  <w:num w:numId="4">
    <w:abstractNumId w:val="1"/>
  </w:num>
  <w:num w:numId="5">
    <w:abstractNumId w:val="4"/>
  </w:num>
  <w:num w:numId="6">
    <w:abstractNumId w:val="8"/>
  </w:num>
  <w:num w:numId="7">
    <w:abstractNumId w:val="3"/>
  </w:num>
  <w:num w:numId="8">
    <w:abstractNumId w:val="0"/>
  </w:num>
  <w:num w:numId="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displayBackgroundShape/>
  <w:bordersDoNotSurroundHeader/>
  <w:bordersDoNotSurroundFooter/>
  <w:hideSpellingErrors/>
  <w:proofState w:grammar="clean"/>
  <w:defaultTabStop w:val="420"/>
  <w:drawingGridHorizontalSpacing w:val="140"/>
  <w:drawingGridVerticalSpacing w:val="381"/>
  <w:displayHorizontalDrawingGridEvery w:val="0"/>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20E6"/>
    <w:rsid w:val="00002D8A"/>
    <w:rsid w:val="000076B6"/>
    <w:rsid w:val="000106A4"/>
    <w:rsid w:val="000124BD"/>
    <w:rsid w:val="000145AC"/>
    <w:rsid w:val="0002043C"/>
    <w:rsid w:val="000209C7"/>
    <w:rsid w:val="00022781"/>
    <w:rsid w:val="0002296C"/>
    <w:rsid w:val="00032033"/>
    <w:rsid w:val="00035CCE"/>
    <w:rsid w:val="000420A6"/>
    <w:rsid w:val="0004298E"/>
    <w:rsid w:val="00050066"/>
    <w:rsid w:val="0005253A"/>
    <w:rsid w:val="0005366A"/>
    <w:rsid w:val="00060F94"/>
    <w:rsid w:val="00064DEC"/>
    <w:rsid w:val="000661F7"/>
    <w:rsid w:val="000667AA"/>
    <w:rsid w:val="00067FC2"/>
    <w:rsid w:val="0007059E"/>
    <w:rsid w:val="00073165"/>
    <w:rsid w:val="000762C0"/>
    <w:rsid w:val="000762CD"/>
    <w:rsid w:val="00076516"/>
    <w:rsid w:val="00076DB9"/>
    <w:rsid w:val="0007759D"/>
    <w:rsid w:val="00081881"/>
    <w:rsid w:val="00086C55"/>
    <w:rsid w:val="000A2484"/>
    <w:rsid w:val="000A3BAD"/>
    <w:rsid w:val="000A6033"/>
    <w:rsid w:val="000A7C5C"/>
    <w:rsid w:val="000B142F"/>
    <w:rsid w:val="000B66E9"/>
    <w:rsid w:val="000B72A2"/>
    <w:rsid w:val="000C0CC4"/>
    <w:rsid w:val="000C5902"/>
    <w:rsid w:val="000D0558"/>
    <w:rsid w:val="000D2168"/>
    <w:rsid w:val="000E15D1"/>
    <w:rsid w:val="000E3DDE"/>
    <w:rsid w:val="000F1334"/>
    <w:rsid w:val="000F19C1"/>
    <w:rsid w:val="000F5D6B"/>
    <w:rsid w:val="000F687D"/>
    <w:rsid w:val="000F7089"/>
    <w:rsid w:val="001017F1"/>
    <w:rsid w:val="00106C27"/>
    <w:rsid w:val="001116D5"/>
    <w:rsid w:val="00114532"/>
    <w:rsid w:val="00114D44"/>
    <w:rsid w:val="001156F3"/>
    <w:rsid w:val="0012030C"/>
    <w:rsid w:val="00120957"/>
    <w:rsid w:val="0013015F"/>
    <w:rsid w:val="00130920"/>
    <w:rsid w:val="001320E6"/>
    <w:rsid w:val="00132574"/>
    <w:rsid w:val="00134837"/>
    <w:rsid w:val="00144939"/>
    <w:rsid w:val="001464A8"/>
    <w:rsid w:val="001524BB"/>
    <w:rsid w:val="00161D7E"/>
    <w:rsid w:val="00164DBA"/>
    <w:rsid w:val="00164DF2"/>
    <w:rsid w:val="00170DB0"/>
    <w:rsid w:val="001776ED"/>
    <w:rsid w:val="001779D1"/>
    <w:rsid w:val="00177A06"/>
    <w:rsid w:val="00182E1E"/>
    <w:rsid w:val="00184672"/>
    <w:rsid w:val="00185716"/>
    <w:rsid w:val="00185A2B"/>
    <w:rsid w:val="0019225E"/>
    <w:rsid w:val="0019289D"/>
    <w:rsid w:val="00194D46"/>
    <w:rsid w:val="001A61FE"/>
    <w:rsid w:val="001B2DA5"/>
    <w:rsid w:val="001B3B62"/>
    <w:rsid w:val="001B4D3B"/>
    <w:rsid w:val="001B5323"/>
    <w:rsid w:val="001C339F"/>
    <w:rsid w:val="001D099B"/>
    <w:rsid w:val="001D22A2"/>
    <w:rsid w:val="001D7AD0"/>
    <w:rsid w:val="001E014C"/>
    <w:rsid w:val="001F1C74"/>
    <w:rsid w:val="001F2F62"/>
    <w:rsid w:val="001F7E13"/>
    <w:rsid w:val="002029B7"/>
    <w:rsid w:val="00203275"/>
    <w:rsid w:val="002051AB"/>
    <w:rsid w:val="00210B40"/>
    <w:rsid w:val="0021120A"/>
    <w:rsid w:val="002121D7"/>
    <w:rsid w:val="00214F39"/>
    <w:rsid w:val="00220739"/>
    <w:rsid w:val="0022472C"/>
    <w:rsid w:val="0022709F"/>
    <w:rsid w:val="00233145"/>
    <w:rsid w:val="00245036"/>
    <w:rsid w:val="0025100F"/>
    <w:rsid w:val="00252167"/>
    <w:rsid w:val="00253CE8"/>
    <w:rsid w:val="00254C6E"/>
    <w:rsid w:val="00254D0A"/>
    <w:rsid w:val="00260C6B"/>
    <w:rsid w:val="00265C69"/>
    <w:rsid w:val="00270BE4"/>
    <w:rsid w:val="00271258"/>
    <w:rsid w:val="00274040"/>
    <w:rsid w:val="002823B1"/>
    <w:rsid w:val="002849D6"/>
    <w:rsid w:val="00290E68"/>
    <w:rsid w:val="00293BB4"/>
    <w:rsid w:val="00294D19"/>
    <w:rsid w:val="002950F4"/>
    <w:rsid w:val="002978C5"/>
    <w:rsid w:val="002A3B0C"/>
    <w:rsid w:val="002A4451"/>
    <w:rsid w:val="002A7F71"/>
    <w:rsid w:val="002B3249"/>
    <w:rsid w:val="002B4621"/>
    <w:rsid w:val="002B614E"/>
    <w:rsid w:val="002C47DE"/>
    <w:rsid w:val="002D1752"/>
    <w:rsid w:val="002D5EC9"/>
    <w:rsid w:val="002D68B5"/>
    <w:rsid w:val="002E26BE"/>
    <w:rsid w:val="002E7080"/>
    <w:rsid w:val="002E7B49"/>
    <w:rsid w:val="002E7F98"/>
    <w:rsid w:val="002F1727"/>
    <w:rsid w:val="002F5587"/>
    <w:rsid w:val="002F5940"/>
    <w:rsid w:val="002F6B79"/>
    <w:rsid w:val="0030147E"/>
    <w:rsid w:val="0030213D"/>
    <w:rsid w:val="00311D65"/>
    <w:rsid w:val="00312C8E"/>
    <w:rsid w:val="00313905"/>
    <w:rsid w:val="00316FDD"/>
    <w:rsid w:val="003202C0"/>
    <w:rsid w:val="00323618"/>
    <w:rsid w:val="00324485"/>
    <w:rsid w:val="00331829"/>
    <w:rsid w:val="0033271A"/>
    <w:rsid w:val="00335B0F"/>
    <w:rsid w:val="00337368"/>
    <w:rsid w:val="00337D1B"/>
    <w:rsid w:val="003409C6"/>
    <w:rsid w:val="00340F89"/>
    <w:rsid w:val="00342BDF"/>
    <w:rsid w:val="00343BBB"/>
    <w:rsid w:val="00347C48"/>
    <w:rsid w:val="00347FA2"/>
    <w:rsid w:val="00356BC7"/>
    <w:rsid w:val="00365F61"/>
    <w:rsid w:val="00371318"/>
    <w:rsid w:val="00372C87"/>
    <w:rsid w:val="00385FA7"/>
    <w:rsid w:val="00391651"/>
    <w:rsid w:val="003A6543"/>
    <w:rsid w:val="003B2813"/>
    <w:rsid w:val="003B38C6"/>
    <w:rsid w:val="003B7063"/>
    <w:rsid w:val="003C0087"/>
    <w:rsid w:val="003C3D46"/>
    <w:rsid w:val="003C4368"/>
    <w:rsid w:val="003C58A6"/>
    <w:rsid w:val="003C6B2D"/>
    <w:rsid w:val="003D199C"/>
    <w:rsid w:val="003E7FCE"/>
    <w:rsid w:val="003F0CB4"/>
    <w:rsid w:val="003F3EEE"/>
    <w:rsid w:val="003F4816"/>
    <w:rsid w:val="003F65CD"/>
    <w:rsid w:val="003F7A1D"/>
    <w:rsid w:val="004013AD"/>
    <w:rsid w:val="004045F1"/>
    <w:rsid w:val="00407964"/>
    <w:rsid w:val="004108A7"/>
    <w:rsid w:val="00422341"/>
    <w:rsid w:val="00433064"/>
    <w:rsid w:val="004361AD"/>
    <w:rsid w:val="004425A8"/>
    <w:rsid w:val="00445A6F"/>
    <w:rsid w:val="00445A7C"/>
    <w:rsid w:val="0044614D"/>
    <w:rsid w:val="00446583"/>
    <w:rsid w:val="004475E6"/>
    <w:rsid w:val="0045033C"/>
    <w:rsid w:val="004528B8"/>
    <w:rsid w:val="00455EAD"/>
    <w:rsid w:val="00466F52"/>
    <w:rsid w:val="00473E79"/>
    <w:rsid w:val="00474953"/>
    <w:rsid w:val="00474B02"/>
    <w:rsid w:val="0047585F"/>
    <w:rsid w:val="00476191"/>
    <w:rsid w:val="004863B3"/>
    <w:rsid w:val="00494243"/>
    <w:rsid w:val="00495A42"/>
    <w:rsid w:val="00495ED0"/>
    <w:rsid w:val="00496A16"/>
    <w:rsid w:val="004A2C58"/>
    <w:rsid w:val="004B3E3F"/>
    <w:rsid w:val="004B428F"/>
    <w:rsid w:val="004B4D34"/>
    <w:rsid w:val="004B747E"/>
    <w:rsid w:val="004C29F6"/>
    <w:rsid w:val="004D4E4A"/>
    <w:rsid w:val="004E6317"/>
    <w:rsid w:val="004F57EA"/>
    <w:rsid w:val="004F63D0"/>
    <w:rsid w:val="00501769"/>
    <w:rsid w:val="00501881"/>
    <w:rsid w:val="005058B2"/>
    <w:rsid w:val="005058DB"/>
    <w:rsid w:val="0051003E"/>
    <w:rsid w:val="00510B27"/>
    <w:rsid w:val="00512013"/>
    <w:rsid w:val="00526AA5"/>
    <w:rsid w:val="00526EEE"/>
    <w:rsid w:val="00526FEF"/>
    <w:rsid w:val="00527374"/>
    <w:rsid w:val="00531208"/>
    <w:rsid w:val="005326DB"/>
    <w:rsid w:val="0054358D"/>
    <w:rsid w:val="00545B3E"/>
    <w:rsid w:val="00547D52"/>
    <w:rsid w:val="00550263"/>
    <w:rsid w:val="00550E77"/>
    <w:rsid w:val="0055241D"/>
    <w:rsid w:val="005564CC"/>
    <w:rsid w:val="00556DE9"/>
    <w:rsid w:val="00557CB2"/>
    <w:rsid w:val="00562B35"/>
    <w:rsid w:val="005669AB"/>
    <w:rsid w:val="00575F73"/>
    <w:rsid w:val="00576D97"/>
    <w:rsid w:val="00580E80"/>
    <w:rsid w:val="005828D5"/>
    <w:rsid w:val="0058366C"/>
    <w:rsid w:val="00583FB3"/>
    <w:rsid w:val="005845C2"/>
    <w:rsid w:val="0058519D"/>
    <w:rsid w:val="00585DC8"/>
    <w:rsid w:val="0058665F"/>
    <w:rsid w:val="00587583"/>
    <w:rsid w:val="00590BC2"/>
    <w:rsid w:val="00592740"/>
    <w:rsid w:val="005A13FB"/>
    <w:rsid w:val="005A1E97"/>
    <w:rsid w:val="005A4500"/>
    <w:rsid w:val="005A5458"/>
    <w:rsid w:val="005A64E0"/>
    <w:rsid w:val="005B0895"/>
    <w:rsid w:val="005B0A16"/>
    <w:rsid w:val="005B0AE8"/>
    <w:rsid w:val="005B36EF"/>
    <w:rsid w:val="005B6E63"/>
    <w:rsid w:val="005C07BA"/>
    <w:rsid w:val="005C2505"/>
    <w:rsid w:val="005C45FD"/>
    <w:rsid w:val="005C654D"/>
    <w:rsid w:val="005D0D37"/>
    <w:rsid w:val="005D10BE"/>
    <w:rsid w:val="005D1BC3"/>
    <w:rsid w:val="005D4A6B"/>
    <w:rsid w:val="005D54E3"/>
    <w:rsid w:val="005D66E9"/>
    <w:rsid w:val="005E0370"/>
    <w:rsid w:val="005E3CAB"/>
    <w:rsid w:val="005F22DC"/>
    <w:rsid w:val="005F5B5D"/>
    <w:rsid w:val="0060421D"/>
    <w:rsid w:val="00607738"/>
    <w:rsid w:val="0061247F"/>
    <w:rsid w:val="006156F7"/>
    <w:rsid w:val="00616095"/>
    <w:rsid w:val="0062098D"/>
    <w:rsid w:val="0062170D"/>
    <w:rsid w:val="006244CD"/>
    <w:rsid w:val="006339FF"/>
    <w:rsid w:val="00633C21"/>
    <w:rsid w:val="00634228"/>
    <w:rsid w:val="00645506"/>
    <w:rsid w:val="00651DA4"/>
    <w:rsid w:val="00652651"/>
    <w:rsid w:val="00652744"/>
    <w:rsid w:val="00652A09"/>
    <w:rsid w:val="00655067"/>
    <w:rsid w:val="00657142"/>
    <w:rsid w:val="006575B4"/>
    <w:rsid w:val="00661586"/>
    <w:rsid w:val="00661657"/>
    <w:rsid w:val="00662413"/>
    <w:rsid w:val="00664844"/>
    <w:rsid w:val="006650DD"/>
    <w:rsid w:val="006669B5"/>
    <w:rsid w:val="00671002"/>
    <w:rsid w:val="006724C6"/>
    <w:rsid w:val="006754CD"/>
    <w:rsid w:val="00677ABC"/>
    <w:rsid w:val="0068077E"/>
    <w:rsid w:val="00681FDB"/>
    <w:rsid w:val="00683941"/>
    <w:rsid w:val="006865EE"/>
    <w:rsid w:val="00686AA9"/>
    <w:rsid w:val="00687AC6"/>
    <w:rsid w:val="00687D73"/>
    <w:rsid w:val="006905CE"/>
    <w:rsid w:val="006A147B"/>
    <w:rsid w:val="006A240E"/>
    <w:rsid w:val="006A276C"/>
    <w:rsid w:val="006A7E13"/>
    <w:rsid w:val="006B1E49"/>
    <w:rsid w:val="006B2BCE"/>
    <w:rsid w:val="006B4BAD"/>
    <w:rsid w:val="006D2705"/>
    <w:rsid w:val="006D2BC0"/>
    <w:rsid w:val="006D5526"/>
    <w:rsid w:val="006D5896"/>
    <w:rsid w:val="006E001F"/>
    <w:rsid w:val="006E4178"/>
    <w:rsid w:val="006F122F"/>
    <w:rsid w:val="006F1E66"/>
    <w:rsid w:val="006F2D59"/>
    <w:rsid w:val="006F6885"/>
    <w:rsid w:val="006F743D"/>
    <w:rsid w:val="006F7EB6"/>
    <w:rsid w:val="0070064F"/>
    <w:rsid w:val="0070186A"/>
    <w:rsid w:val="00704C67"/>
    <w:rsid w:val="007072E2"/>
    <w:rsid w:val="00713FCE"/>
    <w:rsid w:val="00715FE7"/>
    <w:rsid w:val="007169A8"/>
    <w:rsid w:val="00717180"/>
    <w:rsid w:val="00724B63"/>
    <w:rsid w:val="00732EC5"/>
    <w:rsid w:val="00734094"/>
    <w:rsid w:val="00735785"/>
    <w:rsid w:val="00741841"/>
    <w:rsid w:val="0074507D"/>
    <w:rsid w:val="007477D8"/>
    <w:rsid w:val="00753380"/>
    <w:rsid w:val="00753B7F"/>
    <w:rsid w:val="007601B4"/>
    <w:rsid w:val="007610EE"/>
    <w:rsid w:val="00761690"/>
    <w:rsid w:val="00764C73"/>
    <w:rsid w:val="00764E5E"/>
    <w:rsid w:val="00766855"/>
    <w:rsid w:val="00771404"/>
    <w:rsid w:val="0077449A"/>
    <w:rsid w:val="00774D39"/>
    <w:rsid w:val="00776540"/>
    <w:rsid w:val="007850F4"/>
    <w:rsid w:val="00785312"/>
    <w:rsid w:val="0078709A"/>
    <w:rsid w:val="00793418"/>
    <w:rsid w:val="0079389D"/>
    <w:rsid w:val="007A5384"/>
    <w:rsid w:val="007A67BA"/>
    <w:rsid w:val="007A6A4B"/>
    <w:rsid w:val="007B315F"/>
    <w:rsid w:val="007C467F"/>
    <w:rsid w:val="007C4A11"/>
    <w:rsid w:val="007C7CDF"/>
    <w:rsid w:val="007D0F92"/>
    <w:rsid w:val="007D13E0"/>
    <w:rsid w:val="007D3004"/>
    <w:rsid w:val="007D4DE5"/>
    <w:rsid w:val="007D73F3"/>
    <w:rsid w:val="007E0F8D"/>
    <w:rsid w:val="007E36E9"/>
    <w:rsid w:val="007E5ACA"/>
    <w:rsid w:val="0080382B"/>
    <w:rsid w:val="008051F2"/>
    <w:rsid w:val="008056E6"/>
    <w:rsid w:val="008100AC"/>
    <w:rsid w:val="0081169D"/>
    <w:rsid w:val="008131CA"/>
    <w:rsid w:val="00815276"/>
    <w:rsid w:val="00816E42"/>
    <w:rsid w:val="00822FB5"/>
    <w:rsid w:val="00825807"/>
    <w:rsid w:val="00825FB4"/>
    <w:rsid w:val="008368FE"/>
    <w:rsid w:val="008424CC"/>
    <w:rsid w:val="00845304"/>
    <w:rsid w:val="00855BC4"/>
    <w:rsid w:val="00857002"/>
    <w:rsid w:val="008602F0"/>
    <w:rsid w:val="00862419"/>
    <w:rsid w:val="00865437"/>
    <w:rsid w:val="008656C1"/>
    <w:rsid w:val="0086584A"/>
    <w:rsid w:val="0086596E"/>
    <w:rsid w:val="00867EB2"/>
    <w:rsid w:val="00867EEF"/>
    <w:rsid w:val="00870232"/>
    <w:rsid w:val="00871536"/>
    <w:rsid w:val="008749D8"/>
    <w:rsid w:val="008760A8"/>
    <w:rsid w:val="0088039C"/>
    <w:rsid w:val="00886230"/>
    <w:rsid w:val="008906D5"/>
    <w:rsid w:val="008916B3"/>
    <w:rsid w:val="008932B5"/>
    <w:rsid w:val="008963A7"/>
    <w:rsid w:val="008976E8"/>
    <w:rsid w:val="00897FAD"/>
    <w:rsid w:val="008A6C0A"/>
    <w:rsid w:val="008B21B8"/>
    <w:rsid w:val="008B3CE3"/>
    <w:rsid w:val="008B5366"/>
    <w:rsid w:val="008B54C6"/>
    <w:rsid w:val="008C36D0"/>
    <w:rsid w:val="008C6D4E"/>
    <w:rsid w:val="008D16AD"/>
    <w:rsid w:val="008D60DF"/>
    <w:rsid w:val="008E05A5"/>
    <w:rsid w:val="008E0B66"/>
    <w:rsid w:val="008E0C91"/>
    <w:rsid w:val="008E2299"/>
    <w:rsid w:val="008E5778"/>
    <w:rsid w:val="008E6125"/>
    <w:rsid w:val="008E7008"/>
    <w:rsid w:val="008E7AC0"/>
    <w:rsid w:val="008F2979"/>
    <w:rsid w:val="008F6B7E"/>
    <w:rsid w:val="008F6F66"/>
    <w:rsid w:val="0090168F"/>
    <w:rsid w:val="00902790"/>
    <w:rsid w:val="009044B0"/>
    <w:rsid w:val="00906564"/>
    <w:rsid w:val="00907307"/>
    <w:rsid w:val="00910F79"/>
    <w:rsid w:val="0091555E"/>
    <w:rsid w:val="00915677"/>
    <w:rsid w:val="00922371"/>
    <w:rsid w:val="009244FA"/>
    <w:rsid w:val="009319CE"/>
    <w:rsid w:val="00931AA4"/>
    <w:rsid w:val="00931E23"/>
    <w:rsid w:val="00940A99"/>
    <w:rsid w:val="009441FE"/>
    <w:rsid w:val="00946A5F"/>
    <w:rsid w:val="00951F95"/>
    <w:rsid w:val="00952B05"/>
    <w:rsid w:val="009533A1"/>
    <w:rsid w:val="0095506E"/>
    <w:rsid w:val="0096372E"/>
    <w:rsid w:val="00964936"/>
    <w:rsid w:val="0096561D"/>
    <w:rsid w:val="00970E24"/>
    <w:rsid w:val="00971489"/>
    <w:rsid w:val="0097181F"/>
    <w:rsid w:val="00993DF3"/>
    <w:rsid w:val="009A0632"/>
    <w:rsid w:val="009A4FFB"/>
    <w:rsid w:val="009B05DB"/>
    <w:rsid w:val="009B22C6"/>
    <w:rsid w:val="009B2A5A"/>
    <w:rsid w:val="009B705F"/>
    <w:rsid w:val="009C1DBC"/>
    <w:rsid w:val="009C5756"/>
    <w:rsid w:val="009C7F9E"/>
    <w:rsid w:val="009D1A0F"/>
    <w:rsid w:val="009D2585"/>
    <w:rsid w:val="009D4088"/>
    <w:rsid w:val="009D50A5"/>
    <w:rsid w:val="009E30B7"/>
    <w:rsid w:val="009E59FE"/>
    <w:rsid w:val="009F1964"/>
    <w:rsid w:val="009F32B7"/>
    <w:rsid w:val="009F7380"/>
    <w:rsid w:val="00A00816"/>
    <w:rsid w:val="00A01946"/>
    <w:rsid w:val="00A01B12"/>
    <w:rsid w:val="00A01E7A"/>
    <w:rsid w:val="00A03975"/>
    <w:rsid w:val="00A05561"/>
    <w:rsid w:val="00A058CB"/>
    <w:rsid w:val="00A17BAB"/>
    <w:rsid w:val="00A17C26"/>
    <w:rsid w:val="00A243C5"/>
    <w:rsid w:val="00A35357"/>
    <w:rsid w:val="00A36AF5"/>
    <w:rsid w:val="00A44256"/>
    <w:rsid w:val="00A45F4D"/>
    <w:rsid w:val="00A47A71"/>
    <w:rsid w:val="00A47B65"/>
    <w:rsid w:val="00A5026B"/>
    <w:rsid w:val="00A50678"/>
    <w:rsid w:val="00A535DC"/>
    <w:rsid w:val="00A56B10"/>
    <w:rsid w:val="00A575B4"/>
    <w:rsid w:val="00A61B84"/>
    <w:rsid w:val="00A63321"/>
    <w:rsid w:val="00A636E6"/>
    <w:rsid w:val="00A65A7B"/>
    <w:rsid w:val="00A66696"/>
    <w:rsid w:val="00A702E1"/>
    <w:rsid w:val="00A72E99"/>
    <w:rsid w:val="00A74B6C"/>
    <w:rsid w:val="00A753E1"/>
    <w:rsid w:val="00A75997"/>
    <w:rsid w:val="00A77716"/>
    <w:rsid w:val="00A8281A"/>
    <w:rsid w:val="00A82E83"/>
    <w:rsid w:val="00A8652E"/>
    <w:rsid w:val="00A9075F"/>
    <w:rsid w:val="00A961D7"/>
    <w:rsid w:val="00A978D2"/>
    <w:rsid w:val="00AB2538"/>
    <w:rsid w:val="00AB53B4"/>
    <w:rsid w:val="00AC16EE"/>
    <w:rsid w:val="00AC725A"/>
    <w:rsid w:val="00AC73D0"/>
    <w:rsid w:val="00AD3096"/>
    <w:rsid w:val="00AD3A2D"/>
    <w:rsid w:val="00AD49F4"/>
    <w:rsid w:val="00AE4327"/>
    <w:rsid w:val="00AE76BC"/>
    <w:rsid w:val="00AF350B"/>
    <w:rsid w:val="00AF3B6B"/>
    <w:rsid w:val="00AF65A6"/>
    <w:rsid w:val="00AF6BD2"/>
    <w:rsid w:val="00B04BFA"/>
    <w:rsid w:val="00B05416"/>
    <w:rsid w:val="00B057FE"/>
    <w:rsid w:val="00B0736E"/>
    <w:rsid w:val="00B1089D"/>
    <w:rsid w:val="00B13409"/>
    <w:rsid w:val="00B149F0"/>
    <w:rsid w:val="00B1634B"/>
    <w:rsid w:val="00B236E5"/>
    <w:rsid w:val="00B251BA"/>
    <w:rsid w:val="00B30AAC"/>
    <w:rsid w:val="00B44064"/>
    <w:rsid w:val="00B44AE2"/>
    <w:rsid w:val="00B46BDE"/>
    <w:rsid w:val="00B51E44"/>
    <w:rsid w:val="00B548B5"/>
    <w:rsid w:val="00B55013"/>
    <w:rsid w:val="00B60FEB"/>
    <w:rsid w:val="00B61D13"/>
    <w:rsid w:val="00B66810"/>
    <w:rsid w:val="00B71A71"/>
    <w:rsid w:val="00B726D2"/>
    <w:rsid w:val="00B75713"/>
    <w:rsid w:val="00B81F2E"/>
    <w:rsid w:val="00B82242"/>
    <w:rsid w:val="00B82A4C"/>
    <w:rsid w:val="00B82D2A"/>
    <w:rsid w:val="00B867C7"/>
    <w:rsid w:val="00B91C58"/>
    <w:rsid w:val="00B9218B"/>
    <w:rsid w:val="00B93017"/>
    <w:rsid w:val="00B93AE6"/>
    <w:rsid w:val="00B94768"/>
    <w:rsid w:val="00B9624B"/>
    <w:rsid w:val="00B97A87"/>
    <w:rsid w:val="00BA0A64"/>
    <w:rsid w:val="00BA4941"/>
    <w:rsid w:val="00BA625D"/>
    <w:rsid w:val="00BA670B"/>
    <w:rsid w:val="00BB337F"/>
    <w:rsid w:val="00BB486F"/>
    <w:rsid w:val="00BB670C"/>
    <w:rsid w:val="00BB6ADD"/>
    <w:rsid w:val="00BC3E88"/>
    <w:rsid w:val="00BC41D9"/>
    <w:rsid w:val="00BD264C"/>
    <w:rsid w:val="00BD4C95"/>
    <w:rsid w:val="00BD774B"/>
    <w:rsid w:val="00BE0470"/>
    <w:rsid w:val="00BE1D09"/>
    <w:rsid w:val="00BF210F"/>
    <w:rsid w:val="00BF22E8"/>
    <w:rsid w:val="00BF562F"/>
    <w:rsid w:val="00BF56BA"/>
    <w:rsid w:val="00C04D35"/>
    <w:rsid w:val="00C06A20"/>
    <w:rsid w:val="00C0796E"/>
    <w:rsid w:val="00C1000C"/>
    <w:rsid w:val="00C12274"/>
    <w:rsid w:val="00C17354"/>
    <w:rsid w:val="00C211D6"/>
    <w:rsid w:val="00C21566"/>
    <w:rsid w:val="00C222F3"/>
    <w:rsid w:val="00C257DB"/>
    <w:rsid w:val="00C279B5"/>
    <w:rsid w:val="00C313F3"/>
    <w:rsid w:val="00C318A7"/>
    <w:rsid w:val="00C332AD"/>
    <w:rsid w:val="00C34805"/>
    <w:rsid w:val="00C35AF9"/>
    <w:rsid w:val="00C43536"/>
    <w:rsid w:val="00C43724"/>
    <w:rsid w:val="00C446B2"/>
    <w:rsid w:val="00C44A9A"/>
    <w:rsid w:val="00C47E95"/>
    <w:rsid w:val="00C5097D"/>
    <w:rsid w:val="00C50E5B"/>
    <w:rsid w:val="00C53E72"/>
    <w:rsid w:val="00C5581A"/>
    <w:rsid w:val="00C55DFD"/>
    <w:rsid w:val="00C56948"/>
    <w:rsid w:val="00C57242"/>
    <w:rsid w:val="00C63738"/>
    <w:rsid w:val="00C71A8E"/>
    <w:rsid w:val="00C731C6"/>
    <w:rsid w:val="00C90362"/>
    <w:rsid w:val="00C9046F"/>
    <w:rsid w:val="00C97059"/>
    <w:rsid w:val="00C97475"/>
    <w:rsid w:val="00CB3987"/>
    <w:rsid w:val="00CB4DD8"/>
    <w:rsid w:val="00CB7EAF"/>
    <w:rsid w:val="00CC45A6"/>
    <w:rsid w:val="00CC6781"/>
    <w:rsid w:val="00CC7569"/>
    <w:rsid w:val="00CD6479"/>
    <w:rsid w:val="00CE0BC0"/>
    <w:rsid w:val="00CE1966"/>
    <w:rsid w:val="00CE5E9E"/>
    <w:rsid w:val="00CF1667"/>
    <w:rsid w:val="00CF2139"/>
    <w:rsid w:val="00CF2DFA"/>
    <w:rsid w:val="00CF36FC"/>
    <w:rsid w:val="00CF4BA2"/>
    <w:rsid w:val="00CF6004"/>
    <w:rsid w:val="00CF692D"/>
    <w:rsid w:val="00CF7769"/>
    <w:rsid w:val="00CF7AD2"/>
    <w:rsid w:val="00D00352"/>
    <w:rsid w:val="00D0177C"/>
    <w:rsid w:val="00D02BDE"/>
    <w:rsid w:val="00D0733F"/>
    <w:rsid w:val="00D07698"/>
    <w:rsid w:val="00D07F90"/>
    <w:rsid w:val="00D11A9A"/>
    <w:rsid w:val="00D13897"/>
    <w:rsid w:val="00D16839"/>
    <w:rsid w:val="00D16868"/>
    <w:rsid w:val="00D17254"/>
    <w:rsid w:val="00D21243"/>
    <w:rsid w:val="00D2145D"/>
    <w:rsid w:val="00D321EC"/>
    <w:rsid w:val="00D40632"/>
    <w:rsid w:val="00D40C18"/>
    <w:rsid w:val="00D40EAA"/>
    <w:rsid w:val="00D42CCB"/>
    <w:rsid w:val="00D461A8"/>
    <w:rsid w:val="00D51B68"/>
    <w:rsid w:val="00D535E6"/>
    <w:rsid w:val="00D61A8A"/>
    <w:rsid w:val="00D63CFF"/>
    <w:rsid w:val="00D666AA"/>
    <w:rsid w:val="00D66C6D"/>
    <w:rsid w:val="00D73B64"/>
    <w:rsid w:val="00D75123"/>
    <w:rsid w:val="00D87FA5"/>
    <w:rsid w:val="00D902E5"/>
    <w:rsid w:val="00D90F49"/>
    <w:rsid w:val="00D947E5"/>
    <w:rsid w:val="00D972C0"/>
    <w:rsid w:val="00DA3FCD"/>
    <w:rsid w:val="00DA51A5"/>
    <w:rsid w:val="00DB3E57"/>
    <w:rsid w:val="00DB52FC"/>
    <w:rsid w:val="00DB7046"/>
    <w:rsid w:val="00DC10E8"/>
    <w:rsid w:val="00DC2AD1"/>
    <w:rsid w:val="00DC3E5B"/>
    <w:rsid w:val="00DC6B4F"/>
    <w:rsid w:val="00DD3A44"/>
    <w:rsid w:val="00DD4376"/>
    <w:rsid w:val="00DD61CD"/>
    <w:rsid w:val="00DE5407"/>
    <w:rsid w:val="00DF139D"/>
    <w:rsid w:val="00DF1A2B"/>
    <w:rsid w:val="00DF4EF7"/>
    <w:rsid w:val="00DF7E48"/>
    <w:rsid w:val="00E0099D"/>
    <w:rsid w:val="00E01D49"/>
    <w:rsid w:val="00E0646F"/>
    <w:rsid w:val="00E119B8"/>
    <w:rsid w:val="00E20413"/>
    <w:rsid w:val="00E20B58"/>
    <w:rsid w:val="00E21A0C"/>
    <w:rsid w:val="00E24047"/>
    <w:rsid w:val="00E2552D"/>
    <w:rsid w:val="00E26A2C"/>
    <w:rsid w:val="00E32590"/>
    <w:rsid w:val="00E40247"/>
    <w:rsid w:val="00E572FC"/>
    <w:rsid w:val="00E57686"/>
    <w:rsid w:val="00E626DB"/>
    <w:rsid w:val="00E66264"/>
    <w:rsid w:val="00E6683C"/>
    <w:rsid w:val="00E72A93"/>
    <w:rsid w:val="00E778D1"/>
    <w:rsid w:val="00E9569F"/>
    <w:rsid w:val="00E96941"/>
    <w:rsid w:val="00E973EC"/>
    <w:rsid w:val="00E97E2E"/>
    <w:rsid w:val="00EA0C68"/>
    <w:rsid w:val="00EB702D"/>
    <w:rsid w:val="00EC3A45"/>
    <w:rsid w:val="00ED18E9"/>
    <w:rsid w:val="00ED31FC"/>
    <w:rsid w:val="00EE2E77"/>
    <w:rsid w:val="00EE6C78"/>
    <w:rsid w:val="00EF36DE"/>
    <w:rsid w:val="00EF535B"/>
    <w:rsid w:val="00EF6ABC"/>
    <w:rsid w:val="00F001F5"/>
    <w:rsid w:val="00F01024"/>
    <w:rsid w:val="00F0211A"/>
    <w:rsid w:val="00F06B15"/>
    <w:rsid w:val="00F176A6"/>
    <w:rsid w:val="00F17885"/>
    <w:rsid w:val="00F2103C"/>
    <w:rsid w:val="00F235E7"/>
    <w:rsid w:val="00F27039"/>
    <w:rsid w:val="00F27565"/>
    <w:rsid w:val="00F27E57"/>
    <w:rsid w:val="00F308A7"/>
    <w:rsid w:val="00F32602"/>
    <w:rsid w:val="00F3358D"/>
    <w:rsid w:val="00F37066"/>
    <w:rsid w:val="00F40F48"/>
    <w:rsid w:val="00F534E5"/>
    <w:rsid w:val="00F60ACB"/>
    <w:rsid w:val="00F63214"/>
    <w:rsid w:val="00F64108"/>
    <w:rsid w:val="00F64441"/>
    <w:rsid w:val="00F662EF"/>
    <w:rsid w:val="00F66F20"/>
    <w:rsid w:val="00F72862"/>
    <w:rsid w:val="00F73851"/>
    <w:rsid w:val="00F73CDF"/>
    <w:rsid w:val="00F742CE"/>
    <w:rsid w:val="00F755D4"/>
    <w:rsid w:val="00F83372"/>
    <w:rsid w:val="00F8411A"/>
    <w:rsid w:val="00F8475F"/>
    <w:rsid w:val="00F84D0F"/>
    <w:rsid w:val="00F84E26"/>
    <w:rsid w:val="00F87E0A"/>
    <w:rsid w:val="00F93AE5"/>
    <w:rsid w:val="00F962F8"/>
    <w:rsid w:val="00F96FF3"/>
    <w:rsid w:val="00F97BEF"/>
    <w:rsid w:val="00FA0CC8"/>
    <w:rsid w:val="00FA27C2"/>
    <w:rsid w:val="00FA3689"/>
    <w:rsid w:val="00FA6EB4"/>
    <w:rsid w:val="00FA71CA"/>
    <w:rsid w:val="00FB0AC7"/>
    <w:rsid w:val="00FB1C6B"/>
    <w:rsid w:val="00FB24C5"/>
    <w:rsid w:val="00FB7677"/>
    <w:rsid w:val="00FC02A9"/>
    <w:rsid w:val="00FC1715"/>
    <w:rsid w:val="00FC36A4"/>
    <w:rsid w:val="00FC4F9C"/>
    <w:rsid w:val="00FC7B03"/>
    <w:rsid w:val="00FD1256"/>
    <w:rsid w:val="00FD1EAE"/>
    <w:rsid w:val="00FD2831"/>
    <w:rsid w:val="00FD2F2E"/>
    <w:rsid w:val="00FE2C2F"/>
    <w:rsid w:val="00FE2F0B"/>
    <w:rsid w:val="00FE610A"/>
    <w:rsid w:val="00FE65DE"/>
    <w:rsid w:val="00FF04BD"/>
    <w:rsid w:val="00FF50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6BDE"/>
    <w:pPr>
      <w:widowControl w:val="0"/>
      <w:adjustRightInd w:val="0"/>
      <w:snapToGrid w:val="0"/>
      <w:spacing w:line="360" w:lineRule="auto"/>
      <w:ind w:firstLineChars="200" w:firstLine="200"/>
      <w:jc w:val="both"/>
    </w:pPr>
    <w:rPr>
      <w:rFonts w:ascii="Times New Roman" w:hAnsi="Times New Roman"/>
      <w:sz w:val="28"/>
    </w:rPr>
  </w:style>
  <w:style w:type="paragraph" w:styleId="1">
    <w:name w:val="heading 1"/>
    <w:basedOn w:val="a"/>
    <w:next w:val="a"/>
    <w:link w:val="1Char"/>
    <w:uiPriority w:val="9"/>
    <w:qFormat/>
    <w:rsid w:val="00741841"/>
    <w:pPr>
      <w:keepNext/>
      <w:keepLines/>
      <w:numPr>
        <w:numId w:val="2"/>
      </w:numPr>
      <w:pBdr>
        <w:bottom w:val="single" w:sz="12" w:space="1" w:color="auto"/>
      </w:pBdr>
      <w:spacing w:before="960" w:after="960" w:line="240" w:lineRule="auto"/>
      <w:ind w:left="0" w:firstLineChars="0" w:firstLine="0"/>
      <w:outlineLvl w:val="0"/>
    </w:pPr>
    <w:rPr>
      <w:rFonts w:eastAsia="黑体"/>
      <w:b/>
      <w:bCs/>
      <w:kern w:val="44"/>
      <w:sz w:val="32"/>
      <w:szCs w:val="44"/>
    </w:rPr>
  </w:style>
  <w:style w:type="paragraph" w:styleId="2">
    <w:name w:val="heading 2"/>
    <w:basedOn w:val="a"/>
    <w:next w:val="a"/>
    <w:link w:val="2Char"/>
    <w:uiPriority w:val="9"/>
    <w:unhideWhenUsed/>
    <w:qFormat/>
    <w:rsid w:val="00741841"/>
    <w:pPr>
      <w:keepNext/>
      <w:keepLines/>
      <w:numPr>
        <w:ilvl w:val="1"/>
        <w:numId w:val="2"/>
      </w:numPr>
      <w:spacing w:after="60"/>
      <w:ind w:left="0" w:firstLineChars="0" w:firstLine="0"/>
      <w:outlineLvl w:val="1"/>
    </w:pPr>
    <w:rPr>
      <w:rFonts w:eastAsia="黑体" w:cstheme="majorBidi"/>
      <w:b/>
      <w:bCs/>
      <w:szCs w:val="32"/>
    </w:rPr>
  </w:style>
  <w:style w:type="paragraph" w:styleId="3">
    <w:name w:val="heading 3"/>
    <w:basedOn w:val="a"/>
    <w:next w:val="a"/>
    <w:link w:val="3Char"/>
    <w:uiPriority w:val="9"/>
    <w:unhideWhenUsed/>
    <w:qFormat/>
    <w:rsid w:val="00741841"/>
    <w:pPr>
      <w:keepNext/>
      <w:keepLines/>
      <w:numPr>
        <w:ilvl w:val="2"/>
        <w:numId w:val="2"/>
      </w:numPr>
      <w:spacing w:after="60"/>
      <w:ind w:left="0" w:firstLineChars="0" w:firstLine="0"/>
      <w:outlineLvl w:val="2"/>
    </w:pPr>
    <w:rPr>
      <w:b/>
      <w:bCs/>
      <w:szCs w:val="32"/>
    </w:rPr>
  </w:style>
  <w:style w:type="paragraph" w:styleId="4">
    <w:name w:val="heading 4"/>
    <w:basedOn w:val="a"/>
    <w:next w:val="a"/>
    <w:link w:val="4Char"/>
    <w:uiPriority w:val="9"/>
    <w:unhideWhenUsed/>
    <w:qFormat/>
    <w:rsid w:val="004361AD"/>
    <w:pPr>
      <w:keepNext/>
      <w:keepLines/>
      <w:numPr>
        <w:ilvl w:val="3"/>
        <w:numId w:val="2"/>
      </w:numPr>
      <w:spacing w:after="60"/>
      <w:ind w:left="0" w:firstLineChars="0" w:firstLine="0"/>
      <w:outlineLvl w:val="3"/>
    </w:pPr>
    <w:rPr>
      <w:rFonts w:eastAsia="宋体" w:cstheme="majorBidi"/>
      <w:b/>
      <w:bCs/>
      <w:szCs w:val="28"/>
    </w:rPr>
  </w:style>
  <w:style w:type="paragraph" w:styleId="5">
    <w:name w:val="heading 5"/>
    <w:basedOn w:val="a"/>
    <w:next w:val="a"/>
    <w:link w:val="5Char"/>
    <w:uiPriority w:val="9"/>
    <w:unhideWhenUsed/>
    <w:qFormat/>
    <w:rsid w:val="00651DA4"/>
    <w:pPr>
      <w:keepNext/>
      <w:keepLines/>
      <w:spacing w:before="280" w:after="290" w:line="376" w:lineRule="auto"/>
      <w:outlineLvl w:val="4"/>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53E72"/>
    <w:pPr>
      <w:pBdr>
        <w:bottom w:val="single" w:sz="6" w:space="1" w:color="auto"/>
      </w:pBdr>
      <w:tabs>
        <w:tab w:val="center" w:pos="4153"/>
        <w:tab w:val="right" w:pos="8306"/>
      </w:tabs>
      <w:jc w:val="center"/>
    </w:pPr>
    <w:rPr>
      <w:sz w:val="18"/>
      <w:szCs w:val="18"/>
    </w:rPr>
  </w:style>
  <w:style w:type="character" w:customStyle="1" w:styleId="Char">
    <w:name w:val="页眉 Char"/>
    <w:basedOn w:val="a0"/>
    <w:link w:val="a3"/>
    <w:uiPriority w:val="99"/>
    <w:rsid w:val="00C53E72"/>
    <w:rPr>
      <w:sz w:val="18"/>
      <w:szCs w:val="18"/>
    </w:rPr>
  </w:style>
  <w:style w:type="paragraph" w:styleId="a4">
    <w:name w:val="footer"/>
    <w:basedOn w:val="a"/>
    <w:link w:val="Char0"/>
    <w:uiPriority w:val="99"/>
    <w:unhideWhenUsed/>
    <w:rsid w:val="00C53E72"/>
    <w:pPr>
      <w:tabs>
        <w:tab w:val="center" w:pos="4153"/>
        <w:tab w:val="right" w:pos="8306"/>
      </w:tabs>
      <w:jc w:val="left"/>
    </w:pPr>
    <w:rPr>
      <w:sz w:val="18"/>
      <w:szCs w:val="18"/>
    </w:rPr>
  </w:style>
  <w:style w:type="character" w:customStyle="1" w:styleId="Char0">
    <w:name w:val="页脚 Char"/>
    <w:basedOn w:val="a0"/>
    <w:link w:val="a4"/>
    <w:uiPriority w:val="99"/>
    <w:rsid w:val="00C53E72"/>
    <w:rPr>
      <w:sz w:val="18"/>
      <w:szCs w:val="18"/>
    </w:rPr>
  </w:style>
  <w:style w:type="character" w:customStyle="1" w:styleId="1Char">
    <w:name w:val="标题 1 Char"/>
    <w:basedOn w:val="a0"/>
    <w:link w:val="1"/>
    <w:uiPriority w:val="9"/>
    <w:rsid w:val="00741841"/>
    <w:rPr>
      <w:rFonts w:ascii="Times New Roman" w:eastAsia="黑体" w:hAnsi="Times New Roman"/>
      <w:b/>
      <w:bCs/>
      <w:kern w:val="44"/>
      <w:sz w:val="32"/>
      <w:szCs w:val="44"/>
    </w:rPr>
  </w:style>
  <w:style w:type="character" w:customStyle="1" w:styleId="2Char">
    <w:name w:val="标题 2 Char"/>
    <w:basedOn w:val="a0"/>
    <w:link w:val="2"/>
    <w:uiPriority w:val="9"/>
    <w:rsid w:val="00741841"/>
    <w:rPr>
      <w:rFonts w:ascii="Times New Roman" w:eastAsia="黑体" w:hAnsi="Times New Roman" w:cstheme="majorBidi"/>
      <w:b/>
      <w:bCs/>
      <w:sz w:val="28"/>
      <w:szCs w:val="32"/>
    </w:rPr>
  </w:style>
  <w:style w:type="paragraph" w:customStyle="1" w:styleId="a5">
    <w:name w:val="表格与插图标题"/>
    <w:basedOn w:val="a"/>
    <w:qFormat/>
    <w:rsid w:val="000A3BAD"/>
    <w:pPr>
      <w:spacing w:line="240" w:lineRule="auto"/>
      <w:ind w:firstLineChars="0" w:firstLine="0"/>
      <w:jc w:val="center"/>
    </w:pPr>
    <w:rPr>
      <w:rFonts w:eastAsia="黑体"/>
      <w:b/>
    </w:rPr>
  </w:style>
  <w:style w:type="character" w:customStyle="1" w:styleId="3Char">
    <w:name w:val="标题 3 Char"/>
    <w:basedOn w:val="a0"/>
    <w:link w:val="3"/>
    <w:uiPriority w:val="9"/>
    <w:rsid w:val="00741841"/>
    <w:rPr>
      <w:rFonts w:ascii="Times New Roman" w:hAnsi="Times New Roman"/>
      <w:b/>
      <w:bCs/>
      <w:sz w:val="28"/>
      <w:szCs w:val="32"/>
    </w:rPr>
  </w:style>
  <w:style w:type="character" w:customStyle="1" w:styleId="4Char">
    <w:name w:val="标题 4 Char"/>
    <w:basedOn w:val="a0"/>
    <w:link w:val="4"/>
    <w:uiPriority w:val="9"/>
    <w:rsid w:val="004361AD"/>
    <w:rPr>
      <w:rFonts w:ascii="Times New Roman" w:eastAsia="宋体" w:hAnsi="Times New Roman" w:cstheme="majorBidi"/>
      <w:b/>
      <w:bCs/>
      <w:sz w:val="28"/>
      <w:szCs w:val="28"/>
    </w:rPr>
  </w:style>
  <w:style w:type="paragraph" w:styleId="a6">
    <w:name w:val="List Paragraph"/>
    <w:basedOn w:val="a"/>
    <w:uiPriority w:val="34"/>
    <w:qFormat/>
    <w:rsid w:val="00C53E72"/>
    <w:pPr>
      <w:ind w:firstLine="420"/>
    </w:pPr>
  </w:style>
  <w:style w:type="table" w:styleId="a7">
    <w:name w:val="Table Grid"/>
    <w:basedOn w:val="a1"/>
    <w:uiPriority w:val="59"/>
    <w:rsid w:val="00C53E7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laceholder Text"/>
    <w:basedOn w:val="a0"/>
    <w:uiPriority w:val="99"/>
    <w:semiHidden/>
    <w:rsid w:val="00C53E72"/>
    <w:rPr>
      <w:color w:val="808080"/>
    </w:rPr>
  </w:style>
  <w:style w:type="paragraph" w:styleId="a9">
    <w:name w:val="Balloon Text"/>
    <w:basedOn w:val="a"/>
    <w:link w:val="Char1"/>
    <w:uiPriority w:val="99"/>
    <w:semiHidden/>
    <w:unhideWhenUsed/>
    <w:rsid w:val="00C53E72"/>
    <w:pPr>
      <w:spacing w:line="240" w:lineRule="auto"/>
    </w:pPr>
    <w:rPr>
      <w:sz w:val="18"/>
      <w:szCs w:val="18"/>
    </w:rPr>
  </w:style>
  <w:style w:type="character" w:customStyle="1" w:styleId="Char1">
    <w:name w:val="批注框文本 Char"/>
    <w:basedOn w:val="a0"/>
    <w:link w:val="a9"/>
    <w:uiPriority w:val="99"/>
    <w:semiHidden/>
    <w:rsid w:val="00C53E72"/>
    <w:rPr>
      <w:rFonts w:ascii="Times New Roman" w:hAnsi="Times New Roman"/>
      <w:sz w:val="18"/>
      <w:szCs w:val="18"/>
    </w:rPr>
  </w:style>
  <w:style w:type="character" w:styleId="aa">
    <w:name w:val="Emphasis"/>
    <w:basedOn w:val="a0"/>
    <w:uiPriority w:val="20"/>
    <w:rsid w:val="00CF1667"/>
    <w:rPr>
      <w:i/>
      <w:iCs/>
    </w:rPr>
  </w:style>
  <w:style w:type="table" w:customStyle="1" w:styleId="10">
    <w:name w:val="网格型1"/>
    <w:basedOn w:val="a1"/>
    <w:next w:val="a7"/>
    <w:uiPriority w:val="59"/>
    <w:rsid w:val="00C222F3"/>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
    <w:name w:val="网格型2"/>
    <w:basedOn w:val="a1"/>
    <w:next w:val="a7"/>
    <w:rsid w:val="00076DB9"/>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1">
    <w:name w:val="toc 1"/>
    <w:basedOn w:val="a"/>
    <w:next w:val="a"/>
    <w:autoRedefine/>
    <w:uiPriority w:val="39"/>
    <w:unhideWhenUsed/>
    <w:rsid w:val="0054358D"/>
    <w:pPr>
      <w:tabs>
        <w:tab w:val="left" w:pos="1050"/>
        <w:tab w:val="right" w:leader="dot" w:pos="9628"/>
      </w:tabs>
      <w:ind w:firstLine="562"/>
    </w:pPr>
    <w:rPr>
      <w:b/>
      <w:noProof/>
    </w:rPr>
  </w:style>
  <w:style w:type="paragraph" w:styleId="21">
    <w:name w:val="toc 2"/>
    <w:basedOn w:val="a"/>
    <w:next w:val="a"/>
    <w:autoRedefine/>
    <w:uiPriority w:val="39"/>
    <w:unhideWhenUsed/>
    <w:rsid w:val="00A66696"/>
    <w:pPr>
      <w:ind w:leftChars="200" w:left="420"/>
    </w:pPr>
  </w:style>
  <w:style w:type="character" w:styleId="ab">
    <w:name w:val="Hyperlink"/>
    <w:basedOn w:val="a0"/>
    <w:uiPriority w:val="99"/>
    <w:unhideWhenUsed/>
    <w:rsid w:val="00A66696"/>
    <w:rPr>
      <w:color w:val="0000FF" w:themeColor="hyperlink"/>
      <w:u w:val="single"/>
    </w:rPr>
  </w:style>
  <w:style w:type="paragraph" w:styleId="ac">
    <w:name w:val="Title"/>
    <w:basedOn w:val="a"/>
    <w:next w:val="a"/>
    <w:link w:val="Char2"/>
    <w:uiPriority w:val="10"/>
    <w:qFormat/>
    <w:rsid w:val="002A4451"/>
    <w:pPr>
      <w:spacing w:before="240" w:after="60"/>
      <w:jc w:val="center"/>
      <w:outlineLvl w:val="0"/>
    </w:pPr>
    <w:rPr>
      <w:rFonts w:asciiTheme="majorHAnsi" w:eastAsia="宋体" w:hAnsiTheme="majorHAnsi" w:cstheme="majorBidi"/>
      <w:b/>
      <w:bCs/>
      <w:sz w:val="32"/>
      <w:szCs w:val="32"/>
    </w:rPr>
  </w:style>
  <w:style w:type="character" w:customStyle="1" w:styleId="Char2">
    <w:name w:val="标题 Char"/>
    <w:basedOn w:val="a0"/>
    <w:link w:val="ac"/>
    <w:uiPriority w:val="10"/>
    <w:rsid w:val="002A4451"/>
    <w:rPr>
      <w:rFonts w:asciiTheme="majorHAnsi" w:eastAsia="宋体" w:hAnsiTheme="majorHAnsi" w:cstheme="majorBidi"/>
      <w:b/>
      <w:bCs/>
      <w:sz w:val="32"/>
      <w:szCs w:val="32"/>
    </w:rPr>
  </w:style>
  <w:style w:type="table" w:customStyle="1" w:styleId="22">
    <w:name w:val="样式2"/>
    <w:basedOn w:val="a1"/>
    <w:uiPriority w:val="99"/>
    <w:qFormat/>
    <w:rsid w:val="002A4451"/>
    <w:rPr>
      <w:rFonts w:ascii="Times New Roman" w:eastAsia="宋体" w:hAnsi="Times New Roman" w:cs="Times New Roman"/>
      <w:kern w:val="0"/>
      <w:sz w:val="18"/>
      <w:szCs w:val="20"/>
    </w:rPr>
    <w:tblPr>
      <w:jc w:val="center"/>
      <w:tblInd w:w="0" w:type="dxa"/>
      <w:tblBorders>
        <w:top w:val="single" w:sz="12" w:space="0" w:color="auto"/>
        <w:bottom w:val="single" w:sz="12"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6">
    <w:name w:val="网格型6"/>
    <w:basedOn w:val="a1"/>
    <w:next w:val="a7"/>
    <w:rsid w:val="00B66810"/>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d">
    <w:name w:val="标准表格样式"/>
    <w:basedOn w:val="a1"/>
    <w:uiPriority w:val="99"/>
    <w:qFormat/>
    <w:rsid w:val="00B66810"/>
    <w:pPr>
      <w:adjustRightInd w:val="0"/>
      <w:snapToGrid w:val="0"/>
      <w:jc w:val="center"/>
    </w:pPr>
    <w:rPr>
      <w:rFonts w:ascii="Times New Roman" w:hAnsi="Times New Roman"/>
      <w:sz w:val="18"/>
      <w:szCs w:val="22"/>
    </w:rPr>
    <w:tblPr>
      <w:jc w:val="center"/>
      <w:tblInd w:w="0" w:type="dxa"/>
      <w:tblBorders>
        <w:top w:val="single" w:sz="12" w:space="0" w:color="auto"/>
        <w:bottom w:val="single" w:sz="12"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30">
    <w:name w:val="网格型3"/>
    <w:basedOn w:val="a1"/>
    <w:next w:val="a7"/>
    <w:qFormat/>
    <w:rsid w:val="00B9624B"/>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
    <w:name w:val="网格型4"/>
    <w:basedOn w:val="a1"/>
    <w:next w:val="a7"/>
    <w:qFormat/>
    <w:rsid w:val="0095506E"/>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样式21"/>
    <w:basedOn w:val="a1"/>
    <w:uiPriority w:val="99"/>
    <w:qFormat/>
    <w:rsid w:val="00067FC2"/>
    <w:rPr>
      <w:rFonts w:ascii="Times New Roman" w:eastAsia="宋体" w:hAnsi="Times New Roman" w:cs="Times New Roman"/>
      <w:kern w:val="0"/>
      <w:sz w:val="18"/>
      <w:szCs w:val="20"/>
    </w:rPr>
    <w:tblPr>
      <w:jc w:val="center"/>
      <w:tblInd w:w="0" w:type="dxa"/>
      <w:tblBorders>
        <w:top w:val="single" w:sz="12" w:space="0" w:color="auto"/>
        <w:bottom w:val="single" w:sz="12"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220">
    <w:name w:val="样式22"/>
    <w:basedOn w:val="a1"/>
    <w:uiPriority w:val="99"/>
    <w:qFormat/>
    <w:rsid w:val="002C47DE"/>
    <w:rPr>
      <w:rFonts w:ascii="Times New Roman" w:eastAsia="宋体" w:hAnsi="Times New Roman" w:cs="Times New Roman"/>
      <w:kern w:val="0"/>
      <w:sz w:val="18"/>
      <w:szCs w:val="20"/>
    </w:rPr>
    <w:tblPr>
      <w:jc w:val="center"/>
      <w:tblInd w:w="0" w:type="dxa"/>
      <w:tblBorders>
        <w:top w:val="single" w:sz="12" w:space="0" w:color="auto"/>
        <w:bottom w:val="single" w:sz="12"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23">
    <w:name w:val="样式23"/>
    <w:basedOn w:val="a1"/>
    <w:uiPriority w:val="99"/>
    <w:qFormat/>
    <w:rsid w:val="002C47DE"/>
    <w:rPr>
      <w:rFonts w:ascii="Times New Roman" w:eastAsia="宋体" w:hAnsi="Times New Roman" w:cs="Times New Roman"/>
      <w:kern w:val="0"/>
      <w:sz w:val="18"/>
      <w:szCs w:val="20"/>
    </w:rPr>
    <w:tblPr>
      <w:jc w:val="center"/>
      <w:tblInd w:w="0" w:type="dxa"/>
      <w:tblBorders>
        <w:top w:val="single" w:sz="12" w:space="0" w:color="auto"/>
        <w:bottom w:val="single" w:sz="12"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character" w:customStyle="1" w:styleId="5Char">
    <w:name w:val="标题 5 Char"/>
    <w:basedOn w:val="a0"/>
    <w:link w:val="5"/>
    <w:uiPriority w:val="9"/>
    <w:rsid w:val="00651DA4"/>
    <w:rPr>
      <w:rFonts w:ascii="Times New Roman" w:hAnsi="Times New Roman"/>
      <w:b/>
      <w:bCs/>
      <w:sz w:val="28"/>
      <w:szCs w:val="28"/>
    </w:rPr>
  </w:style>
  <w:style w:type="table" w:customStyle="1" w:styleId="50">
    <w:name w:val="网格型5"/>
    <w:basedOn w:val="a1"/>
    <w:next w:val="a7"/>
    <w:uiPriority w:val="59"/>
    <w:qFormat/>
    <w:rsid w:val="001D7AD0"/>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
    <w:name w:val="样式24"/>
    <w:basedOn w:val="a1"/>
    <w:uiPriority w:val="99"/>
    <w:qFormat/>
    <w:rsid w:val="001D7AD0"/>
    <w:rPr>
      <w:rFonts w:ascii="Times New Roman" w:eastAsia="宋体" w:hAnsi="Times New Roman" w:cs="Times New Roman"/>
      <w:kern w:val="0"/>
      <w:sz w:val="18"/>
      <w:szCs w:val="20"/>
    </w:rPr>
    <w:tblPr>
      <w:jc w:val="center"/>
      <w:tblInd w:w="0" w:type="dxa"/>
      <w:tblBorders>
        <w:top w:val="single" w:sz="12" w:space="0" w:color="auto"/>
        <w:bottom w:val="single" w:sz="12"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character" w:styleId="ae">
    <w:name w:val="annotation reference"/>
    <w:basedOn w:val="a0"/>
    <w:uiPriority w:val="99"/>
    <w:semiHidden/>
    <w:unhideWhenUsed/>
    <w:rsid w:val="003C6B2D"/>
    <w:rPr>
      <w:sz w:val="21"/>
      <w:szCs w:val="21"/>
    </w:rPr>
  </w:style>
  <w:style w:type="paragraph" w:styleId="af">
    <w:name w:val="annotation text"/>
    <w:basedOn w:val="a"/>
    <w:link w:val="Char3"/>
    <w:uiPriority w:val="99"/>
    <w:semiHidden/>
    <w:unhideWhenUsed/>
    <w:rsid w:val="003C6B2D"/>
    <w:pPr>
      <w:jc w:val="left"/>
    </w:pPr>
  </w:style>
  <w:style w:type="character" w:customStyle="1" w:styleId="Char3">
    <w:name w:val="批注文字 Char"/>
    <w:basedOn w:val="a0"/>
    <w:link w:val="af"/>
    <w:uiPriority w:val="99"/>
    <w:semiHidden/>
    <w:rsid w:val="003C6B2D"/>
    <w:rPr>
      <w:rFonts w:ascii="Times New Roman" w:hAnsi="Times New Roman"/>
      <w:sz w:val="28"/>
    </w:rPr>
  </w:style>
  <w:style w:type="paragraph" w:styleId="af0">
    <w:name w:val="annotation subject"/>
    <w:basedOn w:val="af"/>
    <w:next w:val="af"/>
    <w:link w:val="Char4"/>
    <w:uiPriority w:val="99"/>
    <w:semiHidden/>
    <w:unhideWhenUsed/>
    <w:rsid w:val="003C6B2D"/>
    <w:rPr>
      <w:b/>
      <w:bCs/>
    </w:rPr>
  </w:style>
  <w:style w:type="character" w:customStyle="1" w:styleId="Char4">
    <w:name w:val="批注主题 Char"/>
    <w:basedOn w:val="Char3"/>
    <w:link w:val="af0"/>
    <w:uiPriority w:val="99"/>
    <w:semiHidden/>
    <w:rsid w:val="003C6B2D"/>
    <w:rPr>
      <w:rFonts w:ascii="Times New Roman" w:hAnsi="Times New Roman"/>
      <w:b/>
      <w:bCs/>
      <w:sz w:val="28"/>
    </w:rPr>
  </w:style>
  <w:style w:type="character" w:styleId="af1">
    <w:name w:val="FollowedHyperlink"/>
    <w:basedOn w:val="a0"/>
    <w:uiPriority w:val="99"/>
    <w:semiHidden/>
    <w:unhideWhenUsed/>
    <w:rsid w:val="0054358D"/>
    <w:rPr>
      <w:color w:val="800080"/>
      <w:u w:val="single"/>
    </w:rPr>
  </w:style>
  <w:style w:type="paragraph" w:customStyle="1" w:styleId="font5">
    <w:name w:val="font5"/>
    <w:basedOn w:val="a"/>
    <w:rsid w:val="00495A42"/>
    <w:pPr>
      <w:widowControl/>
      <w:adjustRightInd/>
      <w:snapToGrid/>
      <w:spacing w:before="100" w:beforeAutospacing="1" w:after="100" w:afterAutospacing="1" w:line="240" w:lineRule="auto"/>
      <w:ind w:firstLineChars="0" w:firstLine="0"/>
      <w:jc w:val="left"/>
    </w:pPr>
    <w:rPr>
      <w:rFonts w:ascii="宋体" w:eastAsia="宋体" w:hAnsi="宋体" w:cs="宋体"/>
      <w:kern w:val="0"/>
      <w:sz w:val="18"/>
      <w:szCs w:val="18"/>
    </w:rPr>
  </w:style>
  <w:style w:type="paragraph" w:customStyle="1" w:styleId="font6">
    <w:name w:val="font6"/>
    <w:basedOn w:val="a"/>
    <w:rsid w:val="00495A42"/>
    <w:pPr>
      <w:widowControl/>
      <w:adjustRightInd/>
      <w:snapToGrid/>
      <w:spacing w:before="100" w:beforeAutospacing="1" w:after="100" w:afterAutospacing="1" w:line="240" w:lineRule="auto"/>
      <w:ind w:firstLineChars="0" w:firstLine="0"/>
      <w:jc w:val="left"/>
    </w:pPr>
    <w:rPr>
      <w:rFonts w:ascii="Tahoma" w:eastAsia="宋体" w:hAnsi="Tahoma" w:cs="Tahoma"/>
      <w:kern w:val="0"/>
      <w:sz w:val="18"/>
      <w:szCs w:val="18"/>
    </w:rPr>
  </w:style>
  <w:style w:type="paragraph" w:customStyle="1" w:styleId="font7">
    <w:name w:val="font7"/>
    <w:basedOn w:val="a"/>
    <w:rsid w:val="00495A42"/>
    <w:pPr>
      <w:widowControl/>
      <w:adjustRightInd/>
      <w:snapToGrid/>
      <w:spacing w:before="100" w:beforeAutospacing="1" w:after="100" w:afterAutospacing="1" w:line="240" w:lineRule="auto"/>
      <w:ind w:firstLineChars="0" w:firstLine="0"/>
      <w:jc w:val="left"/>
    </w:pPr>
    <w:rPr>
      <w:rFonts w:ascii="宋体" w:eastAsia="宋体" w:hAnsi="宋体" w:cs="宋体"/>
      <w:kern w:val="0"/>
      <w:sz w:val="18"/>
      <w:szCs w:val="18"/>
    </w:rPr>
  </w:style>
  <w:style w:type="paragraph" w:customStyle="1" w:styleId="font8">
    <w:name w:val="font8"/>
    <w:basedOn w:val="a"/>
    <w:rsid w:val="00495A42"/>
    <w:pPr>
      <w:widowControl/>
      <w:adjustRightInd/>
      <w:snapToGrid/>
      <w:spacing w:before="100" w:beforeAutospacing="1" w:after="100" w:afterAutospacing="1" w:line="240" w:lineRule="auto"/>
      <w:ind w:firstLineChars="0" w:firstLine="0"/>
      <w:jc w:val="left"/>
    </w:pPr>
    <w:rPr>
      <w:rFonts w:ascii="宋体" w:eastAsia="宋体" w:hAnsi="宋体" w:cs="宋体"/>
      <w:kern w:val="0"/>
      <w:sz w:val="18"/>
      <w:szCs w:val="18"/>
    </w:rPr>
  </w:style>
  <w:style w:type="paragraph" w:customStyle="1" w:styleId="xl81">
    <w:name w:val="xl81"/>
    <w:basedOn w:val="a"/>
    <w:rsid w:val="00495A42"/>
    <w:pPr>
      <w:widowControl/>
      <w:adjustRightInd/>
      <w:snapToGrid/>
      <w:spacing w:before="100" w:beforeAutospacing="1" w:after="100" w:afterAutospacing="1" w:line="240" w:lineRule="auto"/>
      <w:ind w:firstLineChars="0" w:firstLine="0"/>
      <w:jc w:val="left"/>
    </w:pPr>
    <w:rPr>
      <w:rFonts w:ascii="Helv" w:eastAsia="宋体" w:hAnsi="Helv" w:cs="宋体"/>
      <w:kern w:val="0"/>
      <w:sz w:val="20"/>
      <w:szCs w:val="20"/>
    </w:rPr>
  </w:style>
  <w:style w:type="paragraph" w:customStyle="1" w:styleId="xl82">
    <w:name w:val="xl82"/>
    <w:basedOn w:val="a"/>
    <w:rsid w:val="00495A42"/>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83">
    <w:name w:val="xl83"/>
    <w:basedOn w:val="a"/>
    <w:rsid w:val="00495A42"/>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84">
    <w:name w:val="xl84"/>
    <w:basedOn w:val="a"/>
    <w:rsid w:val="00495A42"/>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ascii="宋体" w:eastAsia="宋体" w:hAnsi="宋体" w:cs="宋体"/>
      <w:color w:val="000000"/>
      <w:kern w:val="0"/>
      <w:sz w:val="18"/>
      <w:szCs w:val="18"/>
    </w:rPr>
  </w:style>
  <w:style w:type="paragraph" w:customStyle="1" w:styleId="xl85">
    <w:name w:val="xl85"/>
    <w:basedOn w:val="a"/>
    <w:rsid w:val="00495A42"/>
    <w:pPr>
      <w:widowControl/>
      <w:adjustRightInd/>
      <w:snapToGrid/>
      <w:spacing w:before="100" w:beforeAutospacing="1" w:after="100" w:afterAutospacing="1" w:line="240" w:lineRule="auto"/>
      <w:ind w:firstLineChars="0" w:firstLine="0"/>
      <w:jc w:val="center"/>
    </w:pPr>
    <w:rPr>
      <w:rFonts w:ascii="宋体" w:eastAsia="宋体" w:hAnsi="宋体" w:cs="宋体"/>
      <w:kern w:val="0"/>
      <w:sz w:val="24"/>
      <w:szCs w:val="24"/>
    </w:rPr>
  </w:style>
  <w:style w:type="paragraph" w:customStyle="1" w:styleId="xl86">
    <w:name w:val="xl86"/>
    <w:basedOn w:val="a"/>
    <w:rsid w:val="00495A42"/>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ind w:firstLineChars="0" w:firstLine="0"/>
      <w:jc w:val="center"/>
      <w:textAlignment w:val="center"/>
    </w:pPr>
    <w:rPr>
      <w:rFonts w:ascii="宋体" w:eastAsia="宋体" w:hAnsi="宋体" w:cs="宋体"/>
      <w:b/>
      <w:bCs/>
      <w:color w:val="000000"/>
      <w:kern w:val="0"/>
      <w:sz w:val="20"/>
      <w:szCs w:val="20"/>
    </w:rPr>
  </w:style>
  <w:style w:type="paragraph" w:customStyle="1" w:styleId="xl87">
    <w:name w:val="xl87"/>
    <w:basedOn w:val="a"/>
    <w:rsid w:val="00495A42"/>
    <w:pPr>
      <w:widowControl/>
      <w:adjustRightInd/>
      <w:snapToGrid/>
      <w:spacing w:before="100" w:beforeAutospacing="1" w:after="100" w:afterAutospacing="1" w:line="240" w:lineRule="auto"/>
      <w:ind w:firstLineChars="0" w:firstLine="0"/>
      <w:jc w:val="left"/>
    </w:pPr>
    <w:rPr>
      <w:rFonts w:ascii="宋体" w:eastAsia="宋体" w:hAnsi="宋体" w:cs="宋体"/>
      <w:b/>
      <w:bCs/>
      <w:kern w:val="0"/>
      <w:sz w:val="24"/>
      <w:szCs w:val="24"/>
    </w:rPr>
  </w:style>
  <w:style w:type="paragraph" w:customStyle="1" w:styleId="xl88">
    <w:name w:val="xl88"/>
    <w:basedOn w:val="a"/>
    <w:rsid w:val="00495A42"/>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ascii="宋体" w:eastAsia="宋体" w:hAnsi="宋体" w:cs="宋体"/>
      <w:b/>
      <w:bCs/>
      <w:kern w:val="0"/>
      <w:sz w:val="18"/>
      <w:szCs w:val="18"/>
    </w:rPr>
  </w:style>
  <w:style w:type="paragraph" w:customStyle="1" w:styleId="xl89">
    <w:name w:val="xl89"/>
    <w:basedOn w:val="a"/>
    <w:rsid w:val="00495A42"/>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left"/>
      <w:textAlignment w:val="center"/>
    </w:pPr>
    <w:rPr>
      <w:rFonts w:ascii="宋体" w:eastAsia="宋体" w:hAnsi="宋体" w:cs="宋体"/>
      <w:kern w:val="0"/>
      <w:sz w:val="18"/>
      <w:szCs w:val="18"/>
    </w:rPr>
  </w:style>
  <w:style w:type="paragraph" w:customStyle="1" w:styleId="xl90">
    <w:name w:val="xl90"/>
    <w:basedOn w:val="a"/>
    <w:rsid w:val="00495A42"/>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left"/>
      <w:textAlignment w:val="center"/>
    </w:pPr>
    <w:rPr>
      <w:rFonts w:ascii="宋体" w:eastAsia="宋体" w:hAnsi="宋体" w:cs="宋体"/>
      <w:color w:val="000000"/>
      <w:kern w:val="0"/>
      <w:sz w:val="18"/>
      <w:szCs w:val="18"/>
    </w:rPr>
  </w:style>
  <w:style w:type="paragraph" w:customStyle="1" w:styleId="xl91">
    <w:name w:val="xl91"/>
    <w:basedOn w:val="a"/>
    <w:rsid w:val="00495A42"/>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ascii="宋体" w:eastAsia="宋体" w:hAnsi="宋体" w:cs="宋体"/>
      <w:color w:val="FF0000"/>
      <w:kern w:val="0"/>
      <w:sz w:val="18"/>
      <w:szCs w:val="18"/>
    </w:rPr>
  </w:style>
  <w:style w:type="paragraph" w:customStyle="1" w:styleId="xl92">
    <w:name w:val="xl92"/>
    <w:basedOn w:val="a"/>
    <w:rsid w:val="00495A42"/>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ind w:firstLineChars="0" w:firstLine="0"/>
      <w:jc w:val="center"/>
      <w:textAlignment w:val="center"/>
    </w:pPr>
    <w:rPr>
      <w:rFonts w:ascii="宋体" w:eastAsia="宋体" w:hAnsi="宋体" w:cs="宋体"/>
      <w:color w:val="FF0000"/>
      <w:kern w:val="0"/>
      <w:sz w:val="18"/>
      <w:szCs w:val="18"/>
    </w:rPr>
  </w:style>
  <w:style w:type="paragraph" w:customStyle="1" w:styleId="xl93">
    <w:name w:val="xl93"/>
    <w:basedOn w:val="a"/>
    <w:rsid w:val="00495A42"/>
    <w:pPr>
      <w:widowControl/>
      <w:pBdr>
        <w:top w:val="single" w:sz="4" w:space="0" w:color="auto"/>
        <w:left w:val="single" w:sz="4" w:space="0" w:color="auto"/>
        <w:bottom w:val="single" w:sz="4" w:space="0" w:color="auto"/>
      </w:pBdr>
      <w:shd w:val="clear" w:color="000000" w:fill="FFFFFF"/>
      <w:adjustRightInd/>
      <w:snapToGrid/>
      <w:spacing w:before="100" w:beforeAutospacing="1" w:after="100" w:afterAutospacing="1" w:line="240" w:lineRule="auto"/>
      <w:ind w:firstLineChars="0" w:firstLine="0"/>
      <w:jc w:val="center"/>
      <w:textAlignment w:val="center"/>
    </w:pPr>
    <w:rPr>
      <w:rFonts w:ascii="宋体" w:eastAsia="宋体" w:hAnsi="宋体" w:cs="宋体"/>
      <w:color w:val="FF0000"/>
      <w:kern w:val="0"/>
      <w:sz w:val="18"/>
      <w:szCs w:val="18"/>
    </w:rPr>
  </w:style>
  <w:style w:type="paragraph" w:customStyle="1" w:styleId="xl94">
    <w:name w:val="xl94"/>
    <w:basedOn w:val="a"/>
    <w:rsid w:val="00495A42"/>
    <w:pPr>
      <w:widowControl/>
      <w:pBdr>
        <w:top w:val="single" w:sz="4" w:space="0" w:color="auto"/>
        <w:bottom w:val="single" w:sz="4" w:space="0" w:color="auto"/>
      </w:pBdr>
      <w:shd w:val="clear" w:color="000000" w:fill="FFFFFF"/>
      <w:adjustRightInd/>
      <w:snapToGrid/>
      <w:spacing w:before="100" w:beforeAutospacing="1" w:after="100" w:afterAutospacing="1" w:line="240" w:lineRule="auto"/>
      <w:ind w:firstLineChars="0" w:firstLine="0"/>
      <w:jc w:val="center"/>
      <w:textAlignment w:val="center"/>
    </w:pPr>
    <w:rPr>
      <w:rFonts w:ascii="宋体" w:eastAsia="宋体" w:hAnsi="宋体" w:cs="宋体"/>
      <w:color w:val="FF0000"/>
      <w:kern w:val="0"/>
      <w:sz w:val="18"/>
      <w:szCs w:val="18"/>
    </w:rPr>
  </w:style>
  <w:style w:type="paragraph" w:customStyle="1" w:styleId="xl95">
    <w:name w:val="xl95"/>
    <w:basedOn w:val="a"/>
    <w:rsid w:val="00495A42"/>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ind w:firstLineChars="0" w:firstLine="0"/>
      <w:jc w:val="left"/>
      <w:textAlignment w:val="center"/>
    </w:pPr>
    <w:rPr>
      <w:rFonts w:ascii="宋体" w:eastAsia="宋体" w:hAnsi="宋体" w:cs="宋体"/>
      <w:color w:val="FF0000"/>
      <w:kern w:val="0"/>
      <w:sz w:val="18"/>
      <w:szCs w:val="18"/>
    </w:rPr>
  </w:style>
  <w:style w:type="paragraph" w:customStyle="1" w:styleId="xl96">
    <w:name w:val="xl96"/>
    <w:basedOn w:val="a"/>
    <w:rsid w:val="00495A42"/>
    <w:pPr>
      <w:widowControl/>
      <w:pBdr>
        <w:top w:val="single" w:sz="4" w:space="0" w:color="auto"/>
        <w:left w:val="single" w:sz="4" w:space="0" w:color="auto"/>
        <w:bottom w:val="single" w:sz="4" w:space="0" w:color="auto"/>
      </w:pBdr>
      <w:adjustRightInd/>
      <w:snapToGrid/>
      <w:spacing w:before="100" w:beforeAutospacing="1" w:after="100" w:afterAutospacing="1" w:line="240" w:lineRule="auto"/>
      <w:ind w:firstLineChars="0" w:firstLine="0"/>
      <w:jc w:val="center"/>
      <w:textAlignment w:val="center"/>
    </w:pPr>
    <w:rPr>
      <w:rFonts w:ascii="宋体" w:eastAsia="宋体" w:hAnsi="宋体" w:cs="宋体"/>
      <w:color w:val="FF0000"/>
      <w:kern w:val="0"/>
      <w:sz w:val="18"/>
      <w:szCs w:val="18"/>
    </w:rPr>
  </w:style>
  <w:style w:type="paragraph" w:customStyle="1" w:styleId="xl97">
    <w:name w:val="xl97"/>
    <w:basedOn w:val="a"/>
    <w:rsid w:val="00495A42"/>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left"/>
      <w:textAlignment w:val="center"/>
    </w:pPr>
    <w:rPr>
      <w:rFonts w:ascii="宋体" w:eastAsia="宋体" w:hAnsi="宋体" w:cs="宋体"/>
      <w:color w:val="FF0000"/>
      <w:kern w:val="0"/>
      <w:sz w:val="18"/>
      <w:szCs w:val="18"/>
    </w:rPr>
  </w:style>
  <w:style w:type="paragraph" w:customStyle="1" w:styleId="xl98">
    <w:name w:val="xl98"/>
    <w:basedOn w:val="a"/>
    <w:rsid w:val="00495A42"/>
    <w:pPr>
      <w:widowControl/>
      <w:pBdr>
        <w:top w:val="single" w:sz="4" w:space="0" w:color="auto"/>
        <w:bottom w:val="single" w:sz="4" w:space="0" w:color="auto"/>
      </w:pBdr>
      <w:shd w:val="clear" w:color="000000" w:fill="FFFFFF"/>
      <w:adjustRightInd/>
      <w:snapToGrid/>
      <w:spacing w:before="100" w:beforeAutospacing="1" w:after="100" w:afterAutospacing="1" w:line="240" w:lineRule="auto"/>
      <w:ind w:firstLineChars="0" w:firstLine="0"/>
      <w:jc w:val="left"/>
      <w:textAlignment w:val="center"/>
    </w:pPr>
    <w:rPr>
      <w:rFonts w:ascii="宋体" w:eastAsia="宋体" w:hAnsi="宋体" w:cs="宋体"/>
      <w:color w:val="FF0000"/>
      <w:kern w:val="0"/>
      <w:sz w:val="18"/>
      <w:szCs w:val="18"/>
    </w:rPr>
  </w:style>
  <w:style w:type="paragraph" w:customStyle="1" w:styleId="xl99">
    <w:name w:val="xl99"/>
    <w:basedOn w:val="a"/>
    <w:rsid w:val="00495A42"/>
    <w:pPr>
      <w:widowControl/>
      <w:pBdr>
        <w:top w:val="single" w:sz="4" w:space="0" w:color="auto"/>
        <w:left w:val="single" w:sz="4" w:space="0" w:color="auto"/>
        <w:bottom w:val="single" w:sz="4" w:space="0" w:color="auto"/>
      </w:pBdr>
      <w:adjustRightInd/>
      <w:snapToGrid/>
      <w:spacing w:before="100" w:beforeAutospacing="1" w:after="100" w:afterAutospacing="1" w:line="240" w:lineRule="auto"/>
      <w:ind w:firstLineChars="0" w:firstLine="0"/>
      <w:jc w:val="center"/>
      <w:textAlignment w:val="center"/>
    </w:pPr>
    <w:rPr>
      <w:rFonts w:ascii="宋体" w:eastAsia="宋体" w:hAnsi="宋体" w:cs="宋体"/>
      <w:b/>
      <w:bCs/>
      <w:kern w:val="0"/>
      <w:sz w:val="18"/>
      <w:szCs w:val="18"/>
    </w:rPr>
  </w:style>
  <w:style w:type="paragraph" w:customStyle="1" w:styleId="xl100">
    <w:name w:val="xl100"/>
    <w:basedOn w:val="a"/>
    <w:rsid w:val="00495A42"/>
    <w:pPr>
      <w:widowControl/>
      <w:pBdr>
        <w:top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ascii="宋体" w:eastAsia="宋体" w:hAnsi="宋体" w:cs="宋体"/>
      <w:b/>
      <w:bCs/>
      <w:kern w:val="0"/>
      <w:sz w:val="18"/>
      <w:szCs w:val="18"/>
    </w:rPr>
  </w:style>
  <w:style w:type="paragraph" w:customStyle="1" w:styleId="xl101">
    <w:name w:val="xl101"/>
    <w:basedOn w:val="a"/>
    <w:rsid w:val="00495A42"/>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ind w:firstLineChars="0" w:firstLine="0"/>
      <w:jc w:val="center"/>
      <w:textAlignment w:val="center"/>
    </w:pPr>
    <w:rPr>
      <w:rFonts w:eastAsia="宋体" w:cs="Times New Roman"/>
      <w:b/>
      <w:bCs/>
      <w:color w:val="000000"/>
      <w:kern w:val="0"/>
      <w:sz w:val="20"/>
      <w:szCs w:val="20"/>
    </w:rPr>
  </w:style>
  <w:style w:type="paragraph" w:customStyle="1" w:styleId="xl102">
    <w:name w:val="xl102"/>
    <w:basedOn w:val="a"/>
    <w:rsid w:val="00495A42"/>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ind w:firstLineChars="0" w:firstLine="0"/>
      <w:jc w:val="center"/>
      <w:textAlignment w:val="center"/>
    </w:pPr>
    <w:rPr>
      <w:rFonts w:ascii="黑体" w:eastAsia="黑体" w:hAnsi="黑体" w:cs="宋体"/>
      <w:b/>
      <w:bCs/>
      <w:kern w:val="0"/>
      <w:sz w:val="20"/>
      <w:szCs w:val="20"/>
    </w:rPr>
  </w:style>
  <w:style w:type="paragraph" w:customStyle="1" w:styleId="xl103">
    <w:name w:val="xl103"/>
    <w:basedOn w:val="a"/>
    <w:rsid w:val="00495A42"/>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ind w:firstLineChars="0" w:firstLine="0"/>
      <w:jc w:val="center"/>
      <w:textAlignment w:val="center"/>
    </w:pPr>
    <w:rPr>
      <w:rFonts w:eastAsia="宋体" w:cs="Times New Roman"/>
      <w:b/>
      <w:bCs/>
      <w:kern w:val="0"/>
      <w:sz w:val="20"/>
      <w:szCs w:val="20"/>
    </w:rPr>
  </w:style>
  <w:style w:type="paragraph" w:customStyle="1" w:styleId="xl104">
    <w:name w:val="xl104"/>
    <w:basedOn w:val="a"/>
    <w:rsid w:val="00495A42"/>
    <w:pPr>
      <w:widowControl/>
      <w:pBdr>
        <w:top w:val="single" w:sz="4" w:space="0" w:color="auto"/>
        <w:left w:val="single" w:sz="4" w:space="0" w:color="auto"/>
        <w:bottom w:val="single" w:sz="4" w:space="0" w:color="auto"/>
      </w:pBdr>
      <w:shd w:val="clear" w:color="000000" w:fill="FFFFFF"/>
      <w:adjustRightInd/>
      <w:snapToGrid/>
      <w:spacing w:before="100" w:beforeAutospacing="1" w:after="100" w:afterAutospacing="1" w:line="240" w:lineRule="auto"/>
      <w:ind w:firstLineChars="0" w:firstLine="0"/>
      <w:jc w:val="center"/>
      <w:textAlignment w:val="center"/>
    </w:pPr>
    <w:rPr>
      <w:rFonts w:ascii="宋体" w:eastAsia="宋体" w:hAnsi="宋体" w:cs="宋体"/>
      <w:b/>
      <w:bCs/>
      <w:kern w:val="0"/>
      <w:sz w:val="20"/>
      <w:szCs w:val="20"/>
    </w:rPr>
  </w:style>
  <w:style w:type="paragraph" w:customStyle="1" w:styleId="xl105">
    <w:name w:val="xl105"/>
    <w:basedOn w:val="a"/>
    <w:rsid w:val="00495A42"/>
    <w:pPr>
      <w:widowControl/>
      <w:pBdr>
        <w:top w:val="single" w:sz="4" w:space="0" w:color="auto"/>
        <w:bottom w:val="single" w:sz="4" w:space="0" w:color="auto"/>
      </w:pBdr>
      <w:shd w:val="clear" w:color="000000" w:fill="FFFFFF"/>
      <w:adjustRightInd/>
      <w:snapToGrid/>
      <w:spacing w:before="100" w:beforeAutospacing="1" w:after="100" w:afterAutospacing="1" w:line="240" w:lineRule="auto"/>
      <w:ind w:firstLineChars="0" w:firstLine="0"/>
      <w:jc w:val="center"/>
      <w:textAlignment w:val="center"/>
    </w:pPr>
    <w:rPr>
      <w:rFonts w:ascii="宋体" w:eastAsia="宋体" w:hAnsi="宋体" w:cs="宋体"/>
      <w:b/>
      <w:bCs/>
      <w:kern w:val="0"/>
      <w:sz w:val="20"/>
      <w:szCs w:val="20"/>
    </w:rPr>
  </w:style>
  <w:style w:type="paragraph" w:customStyle="1" w:styleId="xl106">
    <w:name w:val="xl106"/>
    <w:basedOn w:val="a"/>
    <w:rsid w:val="00495A42"/>
    <w:pPr>
      <w:widowControl/>
      <w:pBdr>
        <w:top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ind w:firstLineChars="0" w:firstLine="0"/>
      <w:jc w:val="center"/>
      <w:textAlignment w:val="center"/>
    </w:pPr>
    <w:rPr>
      <w:rFonts w:ascii="宋体" w:eastAsia="宋体" w:hAnsi="宋体" w:cs="宋体"/>
      <w:b/>
      <w:bCs/>
      <w:kern w:val="0"/>
      <w:sz w:val="20"/>
      <w:szCs w:val="20"/>
    </w:rPr>
  </w:style>
  <w:style w:type="paragraph" w:customStyle="1" w:styleId="xl107">
    <w:name w:val="xl107"/>
    <w:basedOn w:val="a"/>
    <w:rsid w:val="00495A42"/>
    <w:pPr>
      <w:widowControl/>
      <w:pBdr>
        <w:top w:val="single" w:sz="4" w:space="0" w:color="auto"/>
        <w:bottom w:val="single" w:sz="4" w:space="0" w:color="auto"/>
      </w:pBdr>
      <w:adjustRightInd/>
      <w:snapToGrid/>
      <w:spacing w:before="100" w:beforeAutospacing="1" w:after="100" w:afterAutospacing="1" w:line="240" w:lineRule="auto"/>
      <w:ind w:firstLineChars="0" w:firstLine="0"/>
      <w:jc w:val="center"/>
      <w:textAlignment w:val="center"/>
    </w:pPr>
    <w:rPr>
      <w:rFonts w:ascii="宋体" w:eastAsia="宋体" w:hAnsi="宋体" w:cs="宋体"/>
      <w:b/>
      <w:bCs/>
      <w:kern w:val="0"/>
      <w:sz w:val="18"/>
      <w:szCs w:val="18"/>
    </w:rPr>
  </w:style>
  <w:style w:type="paragraph" w:customStyle="1" w:styleId="xl108">
    <w:name w:val="xl108"/>
    <w:basedOn w:val="a"/>
    <w:rsid w:val="00495A42"/>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ascii="宋体" w:eastAsia="宋体" w:hAnsi="宋体" w:cs="宋体"/>
      <w:b/>
      <w:bCs/>
      <w:kern w:val="0"/>
      <w:sz w:val="18"/>
      <w:szCs w:val="18"/>
    </w:rPr>
  </w:style>
  <w:style w:type="character" w:customStyle="1" w:styleId="fontstyle01">
    <w:name w:val="fontstyle01"/>
    <w:basedOn w:val="a0"/>
    <w:rsid w:val="009441FE"/>
    <w:rPr>
      <w:rFonts w:ascii="方正书宋_GBK" w:eastAsia="方正书宋_GBK" w:hint="eastAsia"/>
      <w:b w:val="0"/>
      <w:bCs w:val="0"/>
      <w:i w:val="0"/>
      <w:iCs w:val="0"/>
      <w:color w:val="000000"/>
      <w:sz w:val="20"/>
      <w:szCs w:val="20"/>
    </w:rPr>
  </w:style>
  <w:style w:type="table" w:customStyle="1" w:styleId="7">
    <w:name w:val="网格型7"/>
    <w:basedOn w:val="a1"/>
    <w:next w:val="a7"/>
    <w:qFormat/>
    <w:rsid w:val="009C7F9E"/>
    <w:pPr>
      <w:widowControl w:val="0"/>
      <w:jc w:val="both"/>
    </w:pPr>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6BDE"/>
    <w:pPr>
      <w:widowControl w:val="0"/>
      <w:adjustRightInd w:val="0"/>
      <w:snapToGrid w:val="0"/>
      <w:spacing w:line="360" w:lineRule="auto"/>
      <w:ind w:firstLineChars="200" w:firstLine="200"/>
      <w:jc w:val="both"/>
    </w:pPr>
    <w:rPr>
      <w:rFonts w:ascii="Times New Roman" w:hAnsi="Times New Roman"/>
      <w:sz w:val="28"/>
    </w:rPr>
  </w:style>
  <w:style w:type="paragraph" w:styleId="1">
    <w:name w:val="heading 1"/>
    <w:basedOn w:val="a"/>
    <w:next w:val="a"/>
    <w:link w:val="1Char"/>
    <w:uiPriority w:val="9"/>
    <w:qFormat/>
    <w:rsid w:val="00741841"/>
    <w:pPr>
      <w:keepNext/>
      <w:keepLines/>
      <w:numPr>
        <w:numId w:val="2"/>
      </w:numPr>
      <w:pBdr>
        <w:bottom w:val="single" w:sz="12" w:space="1" w:color="auto"/>
      </w:pBdr>
      <w:spacing w:before="960" w:after="960" w:line="240" w:lineRule="auto"/>
      <w:ind w:left="0" w:firstLineChars="0" w:firstLine="0"/>
      <w:outlineLvl w:val="0"/>
    </w:pPr>
    <w:rPr>
      <w:rFonts w:eastAsia="黑体"/>
      <w:b/>
      <w:bCs/>
      <w:kern w:val="44"/>
      <w:sz w:val="32"/>
      <w:szCs w:val="44"/>
    </w:rPr>
  </w:style>
  <w:style w:type="paragraph" w:styleId="2">
    <w:name w:val="heading 2"/>
    <w:basedOn w:val="a"/>
    <w:next w:val="a"/>
    <w:link w:val="2Char"/>
    <w:uiPriority w:val="9"/>
    <w:unhideWhenUsed/>
    <w:qFormat/>
    <w:rsid w:val="00741841"/>
    <w:pPr>
      <w:keepNext/>
      <w:keepLines/>
      <w:numPr>
        <w:ilvl w:val="1"/>
        <w:numId w:val="2"/>
      </w:numPr>
      <w:spacing w:after="60"/>
      <w:ind w:left="0" w:firstLineChars="0" w:firstLine="0"/>
      <w:outlineLvl w:val="1"/>
    </w:pPr>
    <w:rPr>
      <w:rFonts w:eastAsia="黑体" w:cstheme="majorBidi"/>
      <w:b/>
      <w:bCs/>
      <w:szCs w:val="32"/>
    </w:rPr>
  </w:style>
  <w:style w:type="paragraph" w:styleId="3">
    <w:name w:val="heading 3"/>
    <w:basedOn w:val="a"/>
    <w:next w:val="a"/>
    <w:link w:val="3Char"/>
    <w:uiPriority w:val="9"/>
    <w:unhideWhenUsed/>
    <w:qFormat/>
    <w:rsid w:val="00741841"/>
    <w:pPr>
      <w:keepNext/>
      <w:keepLines/>
      <w:numPr>
        <w:ilvl w:val="2"/>
        <w:numId w:val="2"/>
      </w:numPr>
      <w:spacing w:after="60"/>
      <w:ind w:left="0" w:firstLineChars="0" w:firstLine="0"/>
      <w:outlineLvl w:val="2"/>
    </w:pPr>
    <w:rPr>
      <w:b/>
      <w:bCs/>
      <w:szCs w:val="32"/>
    </w:rPr>
  </w:style>
  <w:style w:type="paragraph" w:styleId="4">
    <w:name w:val="heading 4"/>
    <w:basedOn w:val="a"/>
    <w:next w:val="a"/>
    <w:link w:val="4Char"/>
    <w:uiPriority w:val="9"/>
    <w:unhideWhenUsed/>
    <w:qFormat/>
    <w:rsid w:val="004361AD"/>
    <w:pPr>
      <w:keepNext/>
      <w:keepLines/>
      <w:numPr>
        <w:ilvl w:val="3"/>
        <w:numId w:val="2"/>
      </w:numPr>
      <w:spacing w:after="60"/>
      <w:ind w:left="0" w:firstLineChars="0" w:firstLine="0"/>
      <w:outlineLvl w:val="3"/>
    </w:pPr>
    <w:rPr>
      <w:rFonts w:eastAsia="宋体" w:cstheme="majorBidi"/>
      <w:b/>
      <w:bCs/>
      <w:szCs w:val="28"/>
    </w:rPr>
  </w:style>
  <w:style w:type="paragraph" w:styleId="5">
    <w:name w:val="heading 5"/>
    <w:basedOn w:val="a"/>
    <w:next w:val="a"/>
    <w:link w:val="5Char"/>
    <w:uiPriority w:val="9"/>
    <w:unhideWhenUsed/>
    <w:qFormat/>
    <w:rsid w:val="00651DA4"/>
    <w:pPr>
      <w:keepNext/>
      <w:keepLines/>
      <w:spacing w:before="280" w:after="290" w:line="376" w:lineRule="auto"/>
      <w:outlineLvl w:val="4"/>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53E72"/>
    <w:pPr>
      <w:pBdr>
        <w:bottom w:val="single" w:sz="6" w:space="1" w:color="auto"/>
      </w:pBdr>
      <w:tabs>
        <w:tab w:val="center" w:pos="4153"/>
        <w:tab w:val="right" w:pos="8306"/>
      </w:tabs>
      <w:jc w:val="center"/>
    </w:pPr>
    <w:rPr>
      <w:sz w:val="18"/>
      <w:szCs w:val="18"/>
    </w:rPr>
  </w:style>
  <w:style w:type="character" w:customStyle="1" w:styleId="Char">
    <w:name w:val="页眉 Char"/>
    <w:basedOn w:val="a0"/>
    <w:link w:val="a3"/>
    <w:uiPriority w:val="99"/>
    <w:rsid w:val="00C53E72"/>
    <w:rPr>
      <w:sz w:val="18"/>
      <w:szCs w:val="18"/>
    </w:rPr>
  </w:style>
  <w:style w:type="paragraph" w:styleId="a4">
    <w:name w:val="footer"/>
    <w:basedOn w:val="a"/>
    <w:link w:val="Char0"/>
    <w:uiPriority w:val="99"/>
    <w:unhideWhenUsed/>
    <w:rsid w:val="00C53E72"/>
    <w:pPr>
      <w:tabs>
        <w:tab w:val="center" w:pos="4153"/>
        <w:tab w:val="right" w:pos="8306"/>
      </w:tabs>
      <w:jc w:val="left"/>
    </w:pPr>
    <w:rPr>
      <w:sz w:val="18"/>
      <w:szCs w:val="18"/>
    </w:rPr>
  </w:style>
  <w:style w:type="character" w:customStyle="1" w:styleId="Char0">
    <w:name w:val="页脚 Char"/>
    <w:basedOn w:val="a0"/>
    <w:link w:val="a4"/>
    <w:uiPriority w:val="99"/>
    <w:rsid w:val="00C53E72"/>
    <w:rPr>
      <w:sz w:val="18"/>
      <w:szCs w:val="18"/>
    </w:rPr>
  </w:style>
  <w:style w:type="character" w:customStyle="1" w:styleId="1Char">
    <w:name w:val="标题 1 Char"/>
    <w:basedOn w:val="a0"/>
    <w:link w:val="1"/>
    <w:uiPriority w:val="9"/>
    <w:rsid w:val="00741841"/>
    <w:rPr>
      <w:rFonts w:ascii="Times New Roman" w:eastAsia="黑体" w:hAnsi="Times New Roman"/>
      <w:b/>
      <w:bCs/>
      <w:kern w:val="44"/>
      <w:sz w:val="32"/>
      <w:szCs w:val="44"/>
    </w:rPr>
  </w:style>
  <w:style w:type="character" w:customStyle="1" w:styleId="2Char">
    <w:name w:val="标题 2 Char"/>
    <w:basedOn w:val="a0"/>
    <w:link w:val="2"/>
    <w:uiPriority w:val="9"/>
    <w:rsid w:val="00741841"/>
    <w:rPr>
      <w:rFonts w:ascii="Times New Roman" w:eastAsia="黑体" w:hAnsi="Times New Roman" w:cstheme="majorBidi"/>
      <w:b/>
      <w:bCs/>
      <w:sz w:val="28"/>
      <w:szCs w:val="32"/>
    </w:rPr>
  </w:style>
  <w:style w:type="paragraph" w:customStyle="1" w:styleId="a5">
    <w:name w:val="表格与插图标题"/>
    <w:basedOn w:val="a"/>
    <w:qFormat/>
    <w:rsid w:val="000A3BAD"/>
    <w:pPr>
      <w:spacing w:line="240" w:lineRule="auto"/>
      <w:ind w:firstLineChars="0" w:firstLine="0"/>
      <w:jc w:val="center"/>
    </w:pPr>
    <w:rPr>
      <w:rFonts w:eastAsia="黑体"/>
      <w:b/>
    </w:rPr>
  </w:style>
  <w:style w:type="character" w:customStyle="1" w:styleId="3Char">
    <w:name w:val="标题 3 Char"/>
    <w:basedOn w:val="a0"/>
    <w:link w:val="3"/>
    <w:uiPriority w:val="9"/>
    <w:rsid w:val="00741841"/>
    <w:rPr>
      <w:rFonts w:ascii="Times New Roman" w:hAnsi="Times New Roman"/>
      <w:b/>
      <w:bCs/>
      <w:sz w:val="28"/>
      <w:szCs w:val="32"/>
    </w:rPr>
  </w:style>
  <w:style w:type="character" w:customStyle="1" w:styleId="4Char">
    <w:name w:val="标题 4 Char"/>
    <w:basedOn w:val="a0"/>
    <w:link w:val="4"/>
    <w:uiPriority w:val="9"/>
    <w:rsid w:val="004361AD"/>
    <w:rPr>
      <w:rFonts w:ascii="Times New Roman" w:eastAsia="宋体" w:hAnsi="Times New Roman" w:cstheme="majorBidi"/>
      <w:b/>
      <w:bCs/>
      <w:sz w:val="28"/>
      <w:szCs w:val="28"/>
    </w:rPr>
  </w:style>
  <w:style w:type="paragraph" w:styleId="a6">
    <w:name w:val="List Paragraph"/>
    <w:basedOn w:val="a"/>
    <w:uiPriority w:val="34"/>
    <w:qFormat/>
    <w:rsid w:val="00C53E72"/>
    <w:pPr>
      <w:ind w:firstLine="420"/>
    </w:pPr>
  </w:style>
  <w:style w:type="table" w:styleId="a7">
    <w:name w:val="Table Grid"/>
    <w:basedOn w:val="a1"/>
    <w:uiPriority w:val="59"/>
    <w:rsid w:val="00C53E7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laceholder Text"/>
    <w:basedOn w:val="a0"/>
    <w:uiPriority w:val="99"/>
    <w:semiHidden/>
    <w:rsid w:val="00C53E72"/>
    <w:rPr>
      <w:color w:val="808080"/>
    </w:rPr>
  </w:style>
  <w:style w:type="paragraph" w:styleId="a9">
    <w:name w:val="Balloon Text"/>
    <w:basedOn w:val="a"/>
    <w:link w:val="Char1"/>
    <w:uiPriority w:val="99"/>
    <w:semiHidden/>
    <w:unhideWhenUsed/>
    <w:rsid w:val="00C53E72"/>
    <w:pPr>
      <w:spacing w:line="240" w:lineRule="auto"/>
    </w:pPr>
    <w:rPr>
      <w:sz w:val="18"/>
      <w:szCs w:val="18"/>
    </w:rPr>
  </w:style>
  <w:style w:type="character" w:customStyle="1" w:styleId="Char1">
    <w:name w:val="批注框文本 Char"/>
    <w:basedOn w:val="a0"/>
    <w:link w:val="a9"/>
    <w:uiPriority w:val="99"/>
    <w:semiHidden/>
    <w:rsid w:val="00C53E72"/>
    <w:rPr>
      <w:rFonts w:ascii="Times New Roman" w:hAnsi="Times New Roman"/>
      <w:sz w:val="18"/>
      <w:szCs w:val="18"/>
    </w:rPr>
  </w:style>
  <w:style w:type="character" w:styleId="aa">
    <w:name w:val="Emphasis"/>
    <w:basedOn w:val="a0"/>
    <w:uiPriority w:val="20"/>
    <w:rsid w:val="00CF1667"/>
    <w:rPr>
      <w:i/>
      <w:iCs/>
    </w:rPr>
  </w:style>
  <w:style w:type="table" w:customStyle="1" w:styleId="10">
    <w:name w:val="网格型1"/>
    <w:basedOn w:val="a1"/>
    <w:next w:val="a7"/>
    <w:uiPriority w:val="59"/>
    <w:rsid w:val="00C222F3"/>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
    <w:name w:val="网格型2"/>
    <w:basedOn w:val="a1"/>
    <w:next w:val="a7"/>
    <w:rsid w:val="00076DB9"/>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1">
    <w:name w:val="toc 1"/>
    <w:basedOn w:val="a"/>
    <w:next w:val="a"/>
    <w:autoRedefine/>
    <w:uiPriority w:val="39"/>
    <w:unhideWhenUsed/>
    <w:rsid w:val="0054358D"/>
    <w:pPr>
      <w:tabs>
        <w:tab w:val="left" w:pos="1050"/>
        <w:tab w:val="right" w:leader="dot" w:pos="9628"/>
      </w:tabs>
      <w:ind w:firstLine="562"/>
    </w:pPr>
    <w:rPr>
      <w:b/>
      <w:noProof/>
    </w:rPr>
  </w:style>
  <w:style w:type="paragraph" w:styleId="21">
    <w:name w:val="toc 2"/>
    <w:basedOn w:val="a"/>
    <w:next w:val="a"/>
    <w:autoRedefine/>
    <w:uiPriority w:val="39"/>
    <w:unhideWhenUsed/>
    <w:rsid w:val="00A66696"/>
    <w:pPr>
      <w:ind w:leftChars="200" w:left="420"/>
    </w:pPr>
  </w:style>
  <w:style w:type="character" w:styleId="ab">
    <w:name w:val="Hyperlink"/>
    <w:basedOn w:val="a0"/>
    <w:uiPriority w:val="99"/>
    <w:unhideWhenUsed/>
    <w:rsid w:val="00A66696"/>
    <w:rPr>
      <w:color w:val="0000FF" w:themeColor="hyperlink"/>
      <w:u w:val="single"/>
    </w:rPr>
  </w:style>
  <w:style w:type="paragraph" w:styleId="ac">
    <w:name w:val="Title"/>
    <w:basedOn w:val="a"/>
    <w:next w:val="a"/>
    <w:link w:val="Char2"/>
    <w:uiPriority w:val="10"/>
    <w:qFormat/>
    <w:rsid w:val="002A4451"/>
    <w:pPr>
      <w:spacing w:before="240" w:after="60"/>
      <w:jc w:val="center"/>
      <w:outlineLvl w:val="0"/>
    </w:pPr>
    <w:rPr>
      <w:rFonts w:asciiTheme="majorHAnsi" w:eastAsia="宋体" w:hAnsiTheme="majorHAnsi" w:cstheme="majorBidi"/>
      <w:b/>
      <w:bCs/>
      <w:sz w:val="32"/>
      <w:szCs w:val="32"/>
    </w:rPr>
  </w:style>
  <w:style w:type="character" w:customStyle="1" w:styleId="Char2">
    <w:name w:val="标题 Char"/>
    <w:basedOn w:val="a0"/>
    <w:link w:val="ac"/>
    <w:uiPriority w:val="10"/>
    <w:rsid w:val="002A4451"/>
    <w:rPr>
      <w:rFonts w:asciiTheme="majorHAnsi" w:eastAsia="宋体" w:hAnsiTheme="majorHAnsi" w:cstheme="majorBidi"/>
      <w:b/>
      <w:bCs/>
      <w:sz w:val="32"/>
      <w:szCs w:val="32"/>
    </w:rPr>
  </w:style>
  <w:style w:type="table" w:customStyle="1" w:styleId="22">
    <w:name w:val="样式2"/>
    <w:basedOn w:val="a1"/>
    <w:uiPriority w:val="99"/>
    <w:qFormat/>
    <w:rsid w:val="002A4451"/>
    <w:rPr>
      <w:rFonts w:ascii="Times New Roman" w:eastAsia="宋体" w:hAnsi="Times New Roman" w:cs="Times New Roman"/>
      <w:kern w:val="0"/>
      <w:sz w:val="18"/>
      <w:szCs w:val="20"/>
    </w:rPr>
    <w:tblPr>
      <w:jc w:val="center"/>
      <w:tblInd w:w="0" w:type="dxa"/>
      <w:tblBorders>
        <w:top w:val="single" w:sz="12" w:space="0" w:color="auto"/>
        <w:bottom w:val="single" w:sz="12"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6">
    <w:name w:val="网格型6"/>
    <w:basedOn w:val="a1"/>
    <w:next w:val="a7"/>
    <w:rsid w:val="00B66810"/>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d">
    <w:name w:val="标准表格样式"/>
    <w:basedOn w:val="a1"/>
    <w:uiPriority w:val="99"/>
    <w:qFormat/>
    <w:rsid w:val="00B66810"/>
    <w:pPr>
      <w:adjustRightInd w:val="0"/>
      <w:snapToGrid w:val="0"/>
      <w:jc w:val="center"/>
    </w:pPr>
    <w:rPr>
      <w:rFonts w:ascii="Times New Roman" w:hAnsi="Times New Roman"/>
      <w:sz w:val="18"/>
      <w:szCs w:val="22"/>
    </w:rPr>
    <w:tblPr>
      <w:jc w:val="center"/>
      <w:tblInd w:w="0" w:type="dxa"/>
      <w:tblBorders>
        <w:top w:val="single" w:sz="12" w:space="0" w:color="auto"/>
        <w:bottom w:val="single" w:sz="12"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30">
    <w:name w:val="网格型3"/>
    <w:basedOn w:val="a1"/>
    <w:next w:val="a7"/>
    <w:qFormat/>
    <w:rsid w:val="00B9624B"/>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
    <w:name w:val="网格型4"/>
    <w:basedOn w:val="a1"/>
    <w:next w:val="a7"/>
    <w:qFormat/>
    <w:rsid w:val="0095506E"/>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样式21"/>
    <w:basedOn w:val="a1"/>
    <w:uiPriority w:val="99"/>
    <w:qFormat/>
    <w:rsid w:val="00067FC2"/>
    <w:rPr>
      <w:rFonts w:ascii="Times New Roman" w:eastAsia="宋体" w:hAnsi="Times New Roman" w:cs="Times New Roman"/>
      <w:kern w:val="0"/>
      <w:sz w:val="18"/>
      <w:szCs w:val="20"/>
    </w:rPr>
    <w:tblPr>
      <w:jc w:val="center"/>
      <w:tblInd w:w="0" w:type="dxa"/>
      <w:tblBorders>
        <w:top w:val="single" w:sz="12" w:space="0" w:color="auto"/>
        <w:bottom w:val="single" w:sz="12"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220">
    <w:name w:val="样式22"/>
    <w:basedOn w:val="a1"/>
    <w:uiPriority w:val="99"/>
    <w:qFormat/>
    <w:rsid w:val="002C47DE"/>
    <w:rPr>
      <w:rFonts w:ascii="Times New Roman" w:eastAsia="宋体" w:hAnsi="Times New Roman" w:cs="Times New Roman"/>
      <w:kern w:val="0"/>
      <w:sz w:val="18"/>
      <w:szCs w:val="20"/>
    </w:rPr>
    <w:tblPr>
      <w:jc w:val="center"/>
      <w:tblInd w:w="0" w:type="dxa"/>
      <w:tblBorders>
        <w:top w:val="single" w:sz="12" w:space="0" w:color="auto"/>
        <w:bottom w:val="single" w:sz="12"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table" w:customStyle="1" w:styleId="23">
    <w:name w:val="样式23"/>
    <w:basedOn w:val="a1"/>
    <w:uiPriority w:val="99"/>
    <w:qFormat/>
    <w:rsid w:val="002C47DE"/>
    <w:rPr>
      <w:rFonts w:ascii="Times New Roman" w:eastAsia="宋体" w:hAnsi="Times New Roman" w:cs="Times New Roman"/>
      <w:kern w:val="0"/>
      <w:sz w:val="18"/>
      <w:szCs w:val="20"/>
    </w:rPr>
    <w:tblPr>
      <w:jc w:val="center"/>
      <w:tblInd w:w="0" w:type="dxa"/>
      <w:tblBorders>
        <w:top w:val="single" w:sz="12" w:space="0" w:color="auto"/>
        <w:bottom w:val="single" w:sz="12"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character" w:customStyle="1" w:styleId="5Char">
    <w:name w:val="标题 5 Char"/>
    <w:basedOn w:val="a0"/>
    <w:link w:val="5"/>
    <w:uiPriority w:val="9"/>
    <w:rsid w:val="00651DA4"/>
    <w:rPr>
      <w:rFonts w:ascii="Times New Roman" w:hAnsi="Times New Roman"/>
      <w:b/>
      <w:bCs/>
      <w:sz w:val="28"/>
      <w:szCs w:val="28"/>
    </w:rPr>
  </w:style>
  <w:style w:type="table" w:customStyle="1" w:styleId="50">
    <w:name w:val="网格型5"/>
    <w:basedOn w:val="a1"/>
    <w:next w:val="a7"/>
    <w:uiPriority w:val="59"/>
    <w:qFormat/>
    <w:rsid w:val="001D7AD0"/>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
    <w:name w:val="样式24"/>
    <w:basedOn w:val="a1"/>
    <w:uiPriority w:val="99"/>
    <w:qFormat/>
    <w:rsid w:val="001D7AD0"/>
    <w:rPr>
      <w:rFonts w:ascii="Times New Roman" w:eastAsia="宋体" w:hAnsi="Times New Roman" w:cs="Times New Roman"/>
      <w:kern w:val="0"/>
      <w:sz w:val="18"/>
      <w:szCs w:val="20"/>
    </w:rPr>
    <w:tblPr>
      <w:jc w:val="center"/>
      <w:tblInd w:w="0" w:type="dxa"/>
      <w:tblBorders>
        <w:top w:val="single" w:sz="12" w:space="0" w:color="auto"/>
        <w:bottom w:val="single" w:sz="12"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character" w:styleId="ae">
    <w:name w:val="annotation reference"/>
    <w:basedOn w:val="a0"/>
    <w:uiPriority w:val="99"/>
    <w:semiHidden/>
    <w:unhideWhenUsed/>
    <w:rsid w:val="003C6B2D"/>
    <w:rPr>
      <w:sz w:val="21"/>
      <w:szCs w:val="21"/>
    </w:rPr>
  </w:style>
  <w:style w:type="paragraph" w:styleId="af">
    <w:name w:val="annotation text"/>
    <w:basedOn w:val="a"/>
    <w:link w:val="Char3"/>
    <w:uiPriority w:val="99"/>
    <w:semiHidden/>
    <w:unhideWhenUsed/>
    <w:rsid w:val="003C6B2D"/>
    <w:pPr>
      <w:jc w:val="left"/>
    </w:pPr>
  </w:style>
  <w:style w:type="character" w:customStyle="1" w:styleId="Char3">
    <w:name w:val="批注文字 Char"/>
    <w:basedOn w:val="a0"/>
    <w:link w:val="af"/>
    <w:uiPriority w:val="99"/>
    <w:semiHidden/>
    <w:rsid w:val="003C6B2D"/>
    <w:rPr>
      <w:rFonts w:ascii="Times New Roman" w:hAnsi="Times New Roman"/>
      <w:sz w:val="28"/>
    </w:rPr>
  </w:style>
  <w:style w:type="paragraph" w:styleId="af0">
    <w:name w:val="annotation subject"/>
    <w:basedOn w:val="af"/>
    <w:next w:val="af"/>
    <w:link w:val="Char4"/>
    <w:uiPriority w:val="99"/>
    <w:semiHidden/>
    <w:unhideWhenUsed/>
    <w:rsid w:val="003C6B2D"/>
    <w:rPr>
      <w:b/>
      <w:bCs/>
    </w:rPr>
  </w:style>
  <w:style w:type="character" w:customStyle="1" w:styleId="Char4">
    <w:name w:val="批注主题 Char"/>
    <w:basedOn w:val="Char3"/>
    <w:link w:val="af0"/>
    <w:uiPriority w:val="99"/>
    <w:semiHidden/>
    <w:rsid w:val="003C6B2D"/>
    <w:rPr>
      <w:rFonts w:ascii="Times New Roman" w:hAnsi="Times New Roman"/>
      <w:b/>
      <w:bCs/>
      <w:sz w:val="28"/>
    </w:rPr>
  </w:style>
  <w:style w:type="character" w:styleId="af1">
    <w:name w:val="FollowedHyperlink"/>
    <w:basedOn w:val="a0"/>
    <w:uiPriority w:val="99"/>
    <w:semiHidden/>
    <w:unhideWhenUsed/>
    <w:rsid w:val="0054358D"/>
    <w:rPr>
      <w:color w:val="800080"/>
      <w:u w:val="single"/>
    </w:rPr>
  </w:style>
  <w:style w:type="paragraph" w:customStyle="1" w:styleId="font5">
    <w:name w:val="font5"/>
    <w:basedOn w:val="a"/>
    <w:rsid w:val="00495A42"/>
    <w:pPr>
      <w:widowControl/>
      <w:adjustRightInd/>
      <w:snapToGrid/>
      <w:spacing w:before="100" w:beforeAutospacing="1" w:after="100" w:afterAutospacing="1" w:line="240" w:lineRule="auto"/>
      <w:ind w:firstLineChars="0" w:firstLine="0"/>
      <w:jc w:val="left"/>
    </w:pPr>
    <w:rPr>
      <w:rFonts w:ascii="宋体" w:eastAsia="宋体" w:hAnsi="宋体" w:cs="宋体"/>
      <w:kern w:val="0"/>
      <w:sz w:val="18"/>
      <w:szCs w:val="18"/>
    </w:rPr>
  </w:style>
  <w:style w:type="paragraph" w:customStyle="1" w:styleId="font6">
    <w:name w:val="font6"/>
    <w:basedOn w:val="a"/>
    <w:rsid w:val="00495A42"/>
    <w:pPr>
      <w:widowControl/>
      <w:adjustRightInd/>
      <w:snapToGrid/>
      <w:spacing w:before="100" w:beforeAutospacing="1" w:after="100" w:afterAutospacing="1" w:line="240" w:lineRule="auto"/>
      <w:ind w:firstLineChars="0" w:firstLine="0"/>
      <w:jc w:val="left"/>
    </w:pPr>
    <w:rPr>
      <w:rFonts w:ascii="Tahoma" w:eastAsia="宋体" w:hAnsi="Tahoma" w:cs="Tahoma"/>
      <w:kern w:val="0"/>
      <w:sz w:val="18"/>
      <w:szCs w:val="18"/>
    </w:rPr>
  </w:style>
  <w:style w:type="paragraph" w:customStyle="1" w:styleId="font7">
    <w:name w:val="font7"/>
    <w:basedOn w:val="a"/>
    <w:rsid w:val="00495A42"/>
    <w:pPr>
      <w:widowControl/>
      <w:adjustRightInd/>
      <w:snapToGrid/>
      <w:spacing w:before="100" w:beforeAutospacing="1" w:after="100" w:afterAutospacing="1" w:line="240" w:lineRule="auto"/>
      <w:ind w:firstLineChars="0" w:firstLine="0"/>
      <w:jc w:val="left"/>
    </w:pPr>
    <w:rPr>
      <w:rFonts w:ascii="宋体" w:eastAsia="宋体" w:hAnsi="宋体" w:cs="宋体"/>
      <w:kern w:val="0"/>
      <w:sz w:val="18"/>
      <w:szCs w:val="18"/>
    </w:rPr>
  </w:style>
  <w:style w:type="paragraph" w:customStyle="1" w:styleId="font8">
    <w:name w:val="font8"/>
    <w:basedOn w:val="a"/>
    <w:rsid w:val="00495A42"/>
    <w:pPr>
      <w:widowControl/>
      <w:adjustRightInd/>
      <w:snapToGrid/>
      <w:spacing w:before="100" w:beforeAutospacing="1" w:after="100" w:afterAutospacing="1" w:line="240" w:lineRule="auto"/>
      <w:ind w:firstLineChars="0" w:firstLine="0"/>
      <w:jc w:val="left"/>
    </w:pPr>
    <w:rPr>
      <w:rFonts w:ascii="宋体" w:eastAsia="宋体" w:hAnsi="宋体" w:cs="宋体"/>
      <w:kern w:val="0"/>
      <w:sz w:val="18"/>
      <w:szCs w:val="18"/>
    </w:rPr>
  </w:style>
  <w:style w:type="paragraph" w:customStyle="1" w:styleId="xl81">
    <w:name w:val="xl81"/>
    <w:basedOn w:val="a"/>
    <w:rsid w:val="00495A42"/>
    <w:pPr>
      <w:widowControl/>
      <w:adjustRightInd/>
      <w:snapToGrid/>
      <w:spacing w:before="100" w:beforeAutospacing="1" w:after="100" w:afterAutospacing="1" w:line="240" w:lineRule="auto"/>
      <w:ind w:firstLineChars="0" w:firstLine="0"/>
      <w:jc w:val="left"/>
    </w:pPr>
    <w:rPr>
      <w:rFonts w:ascii="Helv" w:eastAsia="宋体" w:hAnsi="Helv" w:cs="宋体"/>
      <w:kern w:val="0"/>
      <w:sz w:val="20"/>
      <w:szCs w:val="20"/>
    </w:rPr>
  </w:style>
  <w:style w:type="paragraph" w:customStyle="1" w:styleId="xl82">
    <w:name w:val="xl82"/>
    <w:basedOn w:val="a"/>
    <w:rsid w:val="00495A42"/>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83">
    <w:name w:val="xl83"/>
    <w:basedOn w:val="a"/>
    <w:rsid w:val="00495A42"/>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ascii="宋体" w:eastAsia="宋体" w:hAnsi="宋体" w:cs="宋体"/>
      <w:kern w:val="0"/>
      <w:sz w:val="18"/>
      <w:szCs w:val="18"/>
    </w:rPr>
  </w:style>
  <w:style w:type="paragraph" w:customStyle="1" w:styleId="xl84">
    <w:name w:val="xl84"/>
    <w:basedOn w:val="a"/>
    <w:rsid w:val="00495A42"/>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ascii="宋体" w:eastAsia="宋体" w:hAnsi="宋体" w:cs="宋体"/>
      <w:color w:val="000000"/>
      <w:kern w:val="0"/>
      <w:sz w:val="18"/>
      <w:szCs w:val="18"/>
    </w:rPr>
  </w:style>
  <w:style w:type="paragraph" w:customStyle="1" w:styleId="xl85">
    <w:name w:val="xl85"/>
    <w:basedOn w:val="a"/>
    <w:rsid w:val="00495A42"/>
    <w:pPr>
      <w:widowControl/>
      <w:adjustRightInd/>
      <w:snapToGrid/>
      <w:spacing w:before="100" w:beforeAutospacing="1" w:after="100" w:afterAutospacing="1" w:line="240" w:lineRule="auto"/>
      <w:ind w:firstLineChars="0" w:firstLine="0"/>
      <w:jc w:val="center"/>
    </w:pPr>
    <w:rPr>
      <w:rFonts w:ascii="宋体" w:eastAsia="宋体" w:hAnsi="宋体" w:cs="宋体"/>
      <w:kern w:val="0"/>
      <w:sz w:val="24"/>
      <w:szCs w:val="24"/>
    </w:rPr>
  </w:style>
  <w:style w:type="paragraph" w:customStyle="1" w:styleId="xl86">
    <w:name w:val="xl86"/>
    <w:basedOn w:val="a"/>
    <w:rsid w:val="00495A42"/>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ind w:firstLineChars="0" w:firstLine="0"/>
      <w:jc w:val="center"/>
      <w:textAlignment w:val="center"/>
    </w:pPr>
    <w:rPr>
      <w:rFonts w:ascii="宋体" w:eastAsia="宋体" w:hAnsi="宋体" w:cs="宋体"/>
      <w:b/>
      <w:bCs/>
      <w:color w:val="000000"/>
      <w:kern w:val="0"/>
      <w:sz w:val="20"/>
      <w:szCs w:val="20"/>
    </w:rPr>
  </w:style>
  <w:style w:type="paragraph" w:customStyle="1" w:styleId="xl87">
    <w:name w:val="xl87"/>
    <w:basedOn w:val="a"/>
    <w:rsid w:val="00495A42"/>
    <w:pPr>
      <w:widowControl/>
      <w:adjustRightInd/>
      <w:snapToGrid/>
      <w:spacing w:before="100" w:beforeAutospacing="1" w:after="100" w:afterAutospacing="1" w:line="240" w:lineRule="auto"/>
      <w:ind w:firstLineChars="0" w:firstLine="0"/>
      <w:jc w:val="left"/>
    </w:pPr>
    <w:rPr>
      <w:rFonts w:ascii="宋体" w:eastAsia="宋体" w:hAnsi="宋体" w:cs="宋体"/>
      <w:b/>
      <w:bCs/>
      <w:kern w:val="0"/>
      <w:sz w:val="24"/>
      <w:szCs w:val="24"/>
    </w:rPr>
  </w:style>
  <w:style w:type="paragraph" w:customStyle="1" w:styleId="xl88">
    <w:name w:val="xl88"/>
    <w:basedOn w:val="a"/>
    <w:rsid w:val="00495A42"/>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ascii="宋体" w:eastAsia="宋体" w:hAnsi="宋体" w:cs="宋体"/>
      <w:b/>
      <w:bCs/>
      <w:kern w:val="0"/>
      <w:sz w:val="18"/>
      <w:szCs w:val="18"/>
    </w:rPr>
  </w:style>
  <w:style w:type="paragraph" w:customStyle="1" w:styleId="xl89">
    <w:name w:val="xl89"/>
    <w:basedOn w:val="a"/>
    <w:rsid w:val="00495A42"/>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left"/>
      <w:textAlignment w:val="center"/>
    </w:pPr>
    <w:rPr>
      <w:rFonts w:ascii="宋体" w:eastAsia="宋体" w:hAnsi="宋体" w:cs="宋体"/>
      <w:kern w:val="0"/>
      <w:sz w:val="18"/>
      <w:szCs w:val="18"/>
    </w:rPr>
  </w:style>
  <w:style w:type="paragraph" w:customStyle="1" w:styleId="xl90">
    <w:name w:val="xl90"/>
    <w:basedOn w:val="a"/>
    <w:rsid w:val="00495A42"/>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left"/>
      <w:textAlignment w:val="center"/>
    </w:pPr>
    <w:rPr>
      <w:rFonts w:ascii="宋体" w:eastAsia="宋体" w:hAnsi="宋体" w:cs="宋体"/>
      <w:color w:val="000000"/>
      <w:kern w:val="0"/>
      <w:sz w:val="18"/>
      <w:szCs w:val="18"/>
    </w:rPr>
  </w:style>
  <w:style w:type="paragraph" w:customStyle="1" w:styleId="xl91">
    <w:name w:val="xl91"/>
    <w:basedOn w:val="a"/>
    <w:rsid w:val="00495A42"/>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ascii="宋体" w:eastAsia="宋体" w:hAnsi="宋体" w:cs="宋体"/>
      <w:color w:val="FF0000"/>
      <w:kern w:val="0"/>
      <w:sz w:val="18"/>
      <w:szCs w:val="18"/>
    </w:rPr>
  </w:style>
  <w:style w:type="paragraph" w:customStyle="1" w:styleId="xl92">
    <w:name w:val="xl92"/>
    <w:basedOn w:val="a"/>
    <w:rsid w:val="00495A42"/>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ind w:firstLineChars="0" w:firstLine="0"/>
      <w:jc w:val="center"/>
      <w:textAlignment w:val="center"/>
    </w:pPr>
    <w:rPr>
      <w:rFonts w:ascii="宋体" w:eastAsia="宋体" w:hAnsi="宋体" w:cs="宋体"/>
      <w:color w:val="FF0000"/>
      <w:kern w:val="0"/>
      <w:sz w:val="18"/>
      <w:szCs w:val="18"/>
    </w:rPr>
  </w:style>
  <w:style w:type="paragraph" w:customStyle="1" w:styleId="xl93">
    <w:name w:val="xl93"/>
    <w:basedOn w:val="a"/>
    <w:rsid w:val="00495A42"/>
    <w:pPr>
      <w:widowControl/>
      <w:pBdr>
        <w:top w:val="single" w:sz="4" w:space="0" w:color="auto"/>
        <w:left w:val="single" w:sz="4" w:space="0" w:color="auto"/>
        <w:bottom w:val="single" w:sz="4" w:space="0" w:color="auto"/>
      </w:pBdr>
      <w:shd w:val="clear" w:color="000000" w:fill="FFFFFF"/>
      <w:adjustRightInd/>
      <w:snapToGrid/>
      <w:spacing w:before="100" w:beforeAutospacing="1" w:after="100" w:afterAutospacing="1" w:line="240" w:lineRule="auto"/>
      <w:ind w:firstLineChars="0" w:firstLine="0"/>
      <w:jc w:val="center"/>
      <w:textAlignment w:val="center"/>
    </w:pPr>
    <w:rPr>
      <w:rFonts w:ascii="宋体" w:eastAsia="宋体" w:hAnsi="宋体" w:cs="宋体"/>
      <w:color w:val="FF0000"/>
      <w:kern w:val="0"/>
      <w:sz w:val="18"/>
      <w:szCs w:val="18"/>
    </w:rPr>
  </w:style>
  <w:style w:type="paragraph" w:customStyle="1" w:styleId="xl94">
    <w:name w:val="xl94"/>
    <w:basedOn w:val="a"/>
    <w:rsid w:val="00495A42"/>
    <w:pPr>
      <w:widowControl/>
      <w:pBdr>
        <w:top w:val="single" w:sz="4" w:space="0" w:color="auto"/>
        <w:bottom w:val="single" w:sz="4" w:space="0" w:color="auto"/>
      </w:pBdr>
      <w:shd w:val="clear" w:color="000000" w:fill="FFFFFF"/>
      <w:adjustRightInd/>
      <w:snapToGrid/>
      <w:spacing w:before="100" w:beforeAutospacing="1" w:after="100" w:afterAutospacing="1" w:line="240" w:lineRule="auto"/>
      <w:ind w:firstLineChars="0" w:firstLine="0"/>
      <w:jc w:val="center"/>
      <w:textAlignment w:val="center"/>
    </w:pPr>
    <w:rPr>
      <w:rFonts w:ascii="宋体" w:eastAsia="宋体" w:hAnsi="宋体" w:cs="宋体"/>
      <w:color w:val="FF0000"/>
      <w:kern w:val="0"/>
      <w:sz w:val="18"/>
      <w:szCs w:val="18"/>
    </w:rPr>
  </w:style>
  <w:style w:type="paragraph" w:customStyle="1" w:styleId="xl95">
    <w:name w:val="xl95"/>
    <w:basedOn w:val="a"/>
    <w:rsid w:val="00495A42"/>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ind w:firstLineChars="0" w:firstLine="0"/>
      <w:jc w:val="left"/>
      <w:textAlignment w:val="center"/>
    </w:pPr>
    <w:rPr>
      <w:rFonts w:ascii="宋体" w:eastAsia="宋体" w:hAnsi="宋体" w:cs="宋体"/>
      <w:color w:val="FF0000"/>
      <w:kern w:val="0"/>
      <w:sz w:val="18"/>
      <w:szCs w:val="18"/>
    </w:rPr>
  </w:style>
  <w:style w:type="paragraph" w:customStyle="1" w:styleId="xl96">
    <w:name w:val="xl96"/>
    <w:basedOn w:val="a"/>
    <w:rsid w:val="00495A42"/>
    <w:pPr>
      <w:widowControl/>
      <w:pBdr>
        <w:top w:val="single" w:sz="4" w:space="0" w:color="auto"/>
        <w:left w:val="single" w:sz="4" w:space="0" w:color="auto"/>
        <w:bottom w:val="single" w:sz="4" w:space="0" w:color="auto"/>
      </w:pBdr>
      <w:adjustRightInd/>
      <w:snapToGrid/>
      <w:spacing w:before="100" w:beforeAutospacing="1" w:after="100" w:afterAutospacing="1" w:line="240" w:lineRule="auto"/>
      <w:ind w:firstLineChars="0" w:firstLine="0"/>
      <w:jc w:val="center"/>
      <w:textAlignment w:val="center"/>
    </w:pPr>
    <w:rPr>
      <w:rFonts w:ascii="宋体" w:eastAsia="宋体" w:hAnsi="宋体" w:cs="宋体"/>
      <w:color w:val="FF0000"/>
      <w:kern w:val="0"/>
      <w:sz w:val="18"/>
      <w:szCs w:val="18"/>
    </w:rPr>
  </w:style>
  <w:style w:type="paragraph" w:customStyle="1" w:styleId="xl97">
    <w:name w:val="xl97"/>
    <w:basedOn w:val="a"/>
    <w:rsid w:val="00495A42"/>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left"/>
      <w:textAlignment w:val="center"/>
    </w:pPr>
    <w:rPr>
      <w:rFonts w:ascii="宋体" w:eastAsia="宋体" w:hAnsi="宋体" w:cs="宋体"/>
      <w:color w:val="FF0000"/>
      <w:kern w:val="0"/>
      <w:sz w:val="18"/>
      <w:szCs w:val="18"/>
    </w:rPr>
  </w:style>
  <w:style w:type="paragraph" w:customStyle="1" w:styleId="xl98">
    <w:name w:val="xl98"/>
    <w:basedOn w:val="a"/>
    <w:rsid w:val="00495A42"/>
    <w:pPr>
      <w:widowControl/>
      <w:pBdr>
        <w:top w:val="single" w:sz="4" w:space="0" w:color="auto"/>
        <w:bottom w:val="single" w:sz="4" w:space="0" w:color="auto"/>
      </w:pBdr>
      <w:shd w:val="clear" w:color="000000" w:fill="FFFFFF"/>
      <w:adjustRightInd/>
      <w:snapToGrid/>
      <w:spacing w:before="100" w:beforeAutospacing="1" w:after="100" w:afterAutospacing="1" w:line="240" w:lineRule="auto"/>
      <w:ind w:firstLineChars="0" w:firstLine="0"/>
      <w:jc w:val="left"/>
      <w:textAlignment w:val="center"/>
    </w:pPr>
    <w:rPr>
      <w:rFonts w:ascii="宋体" w:eastAsia="宋体" w:hAnsi="宋体" w:cs="宋体"/>
      <w:color w:val="FF0000"/>
      <w:kern w:val="0"/>
      <w:sz w:val="18"/>
      <w:szCs w:val="18"/>
    </w:rPr>
  </w:style>
  <w:style w:type="paragraph" w:customStyle="1" w:styleId="xl99">
    <w:name w:val="xl99"/>
    <w:basedOn w:val="a"/>
    <w:rsid w:val="00495A42"/>
    <w:pPr>
      <w:widowControl/>
      <w:pBdr>
        <w:top w:val="single" w:sz="4" w:space="0" w:color="auto"/>
        <w:left w:val="single" w:sz="4" w:space="0" w:color="auto"/>
        <w:bottom w:val="single" w:sz="4" w:space="0" w:color="auto"/>
      </w:pBdr>
      <w:adjustRightInd/>
      <w:snapToGrid/>
      <w:spacing w:before="100" w:beforeAutospacing="1" w:after="100" w:afterAutospacing="1" w:line="240" w:lineRule="auto"/>
      <w:ind w:firstLineChars="0" w:firstLine="0"/>
      <w:jc w:val="center"/>
      <w:textAlignment w:val="center"/>
    </w:pPr>
    <w:rPr>
      <w:rFonts w:ascii="宋体" w:eastAsia="宋体" w:hAnsi="宋体" w:cs="宋体"/>
      <w:b/>
      <w:bCs/>
      <w:kern w:val="0"/>
      <w:sz w:val="18"/>
      <w:szCs w:val="18"/>
    </w:rPr>
  </w:style>
  <w:style w:type="paragraph" w:customStyle="1" w:styleId="xl100">
    <w:name w:val="xl100"/>
    <w:basedOn w:val="a"/>
    <w:rsid w:val="00495A42"/>
    <w:pPr>
      <w:widowControl/>
      <w:pBdr>
        <w:top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ascii="宋体" w:eastAsia="宋体" w:hAnsi="宋体" w:cs="宋体"/>
      <w:b/>
      <w:bCs/>
      <w:kern w:val="0"/>
      <w:sz w:val="18"/>
      <w:szCs w:val="18"/>
    </w:rPr>
  </w:style>
  <w:style w:type="paragraph" w:customStyle="1" w:styleId="xl101">
    <w:name w:val="xl101"/>
    <w:basedOn w:val="a"/>
    <w:rsid w:val="00495A42"/>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ind w:firstLineChars="0" w:firstLine="0"/>
      <w:jc w:val="center"/>
      <w:textAlignment w:val="center"/>
    </w:pPr>
    <w:rPr>
      <w:rFonts w:eastAsia="宋体" w:cs="Times New Roman"/>
      <w:b/>
      <w:bCs/>
      <w:color w:val="000000"/>
      <w:kern w:val="0"/>
      <w:sz w:val="20"/>
      <w:szCs w:val="20"/>
    </w:rPr>
  </w:style>
  <w:style w:type="paragraph" w:customStyle="1" w:styleId="xl102">
    <w:name w:val="xl102"/>
    <w:basedOn w:val="a"/>
    <w:rsid w:val="00495A42"/>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ind w:firstLineChars="0" w:firstLine="0"/>
      <w:jc w:val="center"/>
      <w:textAlignment w:val="center"/>
    </w:pPr>
    <w:rPr>
      <w:rFonts w:ascii="黑体" w:eastAsia="黑体" w:hAnsi="黑体" w:cs="宋体"/>
      <w:b/>
      <w:bCs/>
      <w:kern w:val="0"/>
      <w:sz w:val="20"/>
      <w:szCs w:val="20"/>
    </w:rPr>
  </w:style>
  <w:style w:type="paragraph" w:customStyle="1" w:styleId="xl103">
    <w:name w:val="xl103"/>
    <w:basedOn w:val="a"/>
    <w:rsid w:val="00495A42"/>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ind w:firstLineChars="0" w:firstLine="0"/>
      <w:jc w:val="center"/>
      <w:textAlignment w:val="center"/>
    </w:pPr>
    <w:rPr>
      <w:rFonts w:eastAsia="宋体" w:cs="Times New Roman"/>
      <w:b/>
      <w:bCs/>
      <w:kern w:val="0"/>
      <w:sz w:val="20"/>
      <w:szCs w:val="20"/>
    </w:rPr>
  </w:style>
  <w:style w:type="paragraph" w:customStyle="1" w:styleId="xl104">
    <w:name w:val="xl104"/>
    <w:basedOn w:val="a"/>
    <w:rsid w:val="00495A42"/>
    <w:pPr>
      <w:widowControl/>
      <w:pBdr>
        <w:top w:val="single" w:sz="4" w:space="0" w:color="auto"/>
        <w:left w:val="single" w:sz="4" w:space="0" w:color="auto"/>
        <w:bottom w:val="single" w:sz="4" w:space="0" w:color="auto"/>
      </w:pBdr>
      <w:shd w:val="clear" w:color="000000" w:fill="FFFFFF"/>
      <w:adjustRightInd/>
      <w:snapToGrid/>
      <w:spacing w:before="100" w:beforeAutospacing="1" w:after="100" w:afterAutospacing="1" w:line="240" w:lineRule="auto"/>
      <w:ind w:firstLineChars="0" w:firstLine="0"/>
      <w:jc w:val="center"/>
      <w:textAlignment w:val="center"/>
    </w:pPr>
    <w:rPr>
      <w:rFonts w:ascii="宋体" w:eastAsia="宋体" w:hAnsi="宋体" w:cs="宋体"/>
      <w:b/>
      <w:bCs/>
      <w:kern w:val="0"/>
      <w:sz w:val="20"/>
      <w:szCs w:val="20"/>
    </w:rPr>
  </w:style>
  <w:style w:type="paragraph" w:customStyle="1" w:styleId="xl105">
    <w:name w:val="xl105"/>
    <w:basedOn w:val="a"/>
    <w:rsid w:val="00495A42"/>
    <w:pPr>
      <w:widowControl/>
      <w:pBdr>
        <w:top w:val="single" w:sz="4" w:space="0" w:color="auto"/>
        <w:bottom w:val="single" w:sz="4" w:space="0" w:color="auto"/>
      </w:pBdr>
      <w:shd w:val="clear" w:color="000000" w:fill="FFFFFF"/>
      <w:adjustRightInd/>
      <w:snapToGrid/>
      <w:spacing w:before="100" w:beforeAutospacing="1" w:after="100" w:afterAutospacing="1" w:line="240" w:lineRule="auto"/>
      <w:ind w:firstLineChars="0" w:firstLine="0"/>
      <w:jc w:val="center"/>
      <w:textAlignment w:val="center"/>
    </w:pPr>
    <w:rPr>
      <w:rFonts w:ascii="宋体" w:eastAsia="宋体" w:hAnsi="宋体" w:cs="宋体"/>
      <w:b/>
      <w:bCs/>
      <w:kern w:val="0"/>
      <w:sz w:val="20"/>
      <w:szCs w:val="20"/>
    </w:rPr>
  </w:style>
  <w:style w:type="paragraph" w:customStyle="1" w:styleId="xl106">
    <w:name w:val="xl106"/>
    <w:basedOn w:val="a"/>
    <w:rsid w:val="00495A42"/>
    <w:pPr>
      <w:widowControl/>
      <w:pBdr>
        <w:top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ind w:firstLineChars="0" w:firstLine="0"/>
      <w:jc w:val="center"/>
      <w:textAlignment w:val="center"/>
    </w:pPr>
    <w:rPr>
      <w:rFonts w:ascii="宋体" w:eastAsia="宋体" w:hAnsi="宋体" w:cs="宋体"/>
      <w:b/>
      <w:bCs/>
      <w:kern w:val="0"/>
      <w:sz w:val="20"/>
      <w:szCs w:val="20"/>
    </w:rPr>
  </w:style>
  <w:style w:type="paragraph" w:customStyle="1" w:styleId="xl107">
    <w:name w:val="xl107"/>
    <w:basedOn w:val="a"/>
    <w:rsid w:val="00495A42"/>
    <w:pPr>
      <w:widowControl/>
      <w:pBdr>
        <w:top w:val="single" w:sz="4" w:space="0" w:color="auto"/>
        <w:bottom w:val="single" w:sz="4" w:space="0" w:color="auto"/>
      </w:pBdr>
      <w:adjustRightInd/>
      <w:snapToGrid/>
      <w:spacing w:before="100" w:beforeAutospacing="1" w:after="100" w:afterAutospacing="1" w:line="240" w:lineRule="auto"/>
      <w:ind w:firstLineChars="0" w:firstLine="0"/>
      <w:jc w:val="center"/>
      <w:textAlignment w:val="center"/>
    </w:pPr>
    <w:rPr>
      <w:rFonts w:ascii="宋体" w:eastAsia="宋体" w:hAnsi="宋体" w:cs="宋体"/>
      <w:b/>
      <w:bCs/>
      <w:kern w:val="0"/>
      <w:sz w:val="18"/>
      <w:szCs w:val="18"/>
    </w:rPr>
  </w:style>
  <w:style w:type="paragraph" w:customStyle="1" w:styleId="xl108">
    <w:name w:val="xl108"/>
    <w:basedOn w:val="a"/>
    <w:rsid w:val="00495A42"/>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ascii="宋体" w:eastAsia="宋体" w:hAnsi="宋体" w:cs="宋体"/>
      <w:b/>
      <w:bCs/>
      <w:kern w:val="0"/>
      <w:sz w:val="18"/>
      <w:szCs w:val="18"/>
    </w:rPr>
  </w:style>
  <w:style w:type="character" w:customStyle="1" w:styleId="fontstyle01">
    <w:name w:val="fontstyle01"/>
    <w:basedOn w:val="a0"/>
    <w:rsid w:val="009441FE"/>
    <w:rPr>
      <w:rFonts w:ascii="方正书宋_GBK" w:eastAsia="方正书宋_GBK" w:hint="eastAsia"/>
      <w:b w:val="0"/>
      <w:bCs w:val="0"/>
      <w:i w:val="0"/>
      <w:iCs w:val="0"/>
      <w:color w:val="000000"/>
      <w:sz w:val="20"/>
      <w:szCs w:val="20"/>
    </w:rPr>
  </w:style>
  <w:style w:type="table" w:customStyle="1" w:styleId="7">
    <w:name w:val="网格型7"/>
    <w:basedOn w:val="a1"/>
    <w:next w:val="a7"/>
    <w:qFormat/>
    <w:rsid w:val="009C7F9E"/>
    <w:pPr>
      <w:widowControl w:val="0"/>
      <w:jc w:val="both"/>
    </w:pPr>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775434">
      <w:bodyDiv w:val="1"/>
      <w:marLeft w:val="0"/>
      <w:marRight w:val="0"/>
      <w:marTop w:val="0"/>
      <w:marBottom w:val="0"/>
      <w:divBdr>
        <w:top w:val="none" w:sz="0" w:space="0" w:color="auto"/>
        <w:left w:val="none" w:sz="0" w:space="0" w:color="auto"/>
        <w:bottom w:val="none" w:sz="0" w:space="0" w:color="auto"/>
        <w:right w:val="none" w:sz="0" w:space="0" w:color="auto"/>
      </w:divBdr>
    </w:div>
    <w:div w:id="77140808">
      <w:bodyDiv w:val="1"/>
      <w:marLeft w:val="0"/>
      <w:marRight w:val="0"/>
      <w:marTop w:val="0"/>
      <w:marBottom w:val="0"/>
      <w:divBdr>
        <w:top w:val="none" w:sz="0" w:space="0" w:color="auto"/>
        <w:left w:val="none" w:sz="0" w:space="0" w:color="auto"/>
        <w:bottom w:val="none" w:sz="0" w:space="0" w:color="auto"/>
        <w:right w:val="none" w:sz="0" w:space="0" w:color="auto"/>
      </w:divBdr>
    </w:div>
    <w:div w:id="104468718">
      <w:bodyDiv w:val="1"/>
      <w:marLeft w:val="0"/>
      <w:marRight w:val="0"/>
      <w:marTop w:val="0"/>
      <w:marBottom w:val="0"/>
      <w:divBdr>
        <w:top w:val="none" w:sz="0" w:space="0" w:color="auto"/>
        <w:left w:val="none" w:sz="0" w:space="0" w:color="auto"/>
        <w:bottom w:val="none" w:sz="0" w:space="0" w:color="auto"/>
        <w:right w:val="none" w:sz="0" w:space="0" w:color="auto"/>
      </w:divBdr>
    </w:div>
    <w:div w:id="113595142">
      <w:bodyDiv w:val="1"/>
      <w:marLeft w:val="0"/>
      <w:marRight w:val="0"/>
      <w:marTop w:val="0"/>
      <w:marBottom w:val="0"/>
      <w:divBdr>
        <w:top w:val="none" w:sz="0" w:space="0" w:color="auto"/>
        <w:left w:val="none" w:sz="0" w:space="0" w:color="auto"/>
        <w:bottom w:val="none" w:sz="0" w:space="0" w:color="auto"/>
        <w:right w:val="none" w:sz="0" w:space="0" w:color="auto"/>
      </w:divBdr>
    </w:div>
    <w:div w:id="114495398">
      <w:bodyDiv w:val="1"/>
      <w:marLeft w:val="0"/>
      <w:marRight w:val="0"/>
      <w:marTop w:val="0"/>
      <w:marBottom w:val="0"/>
      <w:divBdr>
        <w:top w:val="none" w:sz="0" w:space="0" w:color="auto"/>
        <w:left w:val="none" w:sz="0" w:space="0" w:color="auto"/>
        <w:bottom w:val="none" w:sz="0" w:space="0" w:color="auto"/>
        <w:right w:val="none" w:sz="0" w:space="0" w:color="auto"/>
      </w:divBdr>
    </w:div>
    <w:div w:id="139466025">
      <w:bodyDiv w:val="1"/>
      <w:marLeft w:val="0"/>
      <w:marRight w:val="0"/>
      <w:marTop w:val="0"/>
      <w:marBottom w:val="0"/>
      <w:divBdr>
        <w:top w:val="none" w:sz="0" w:space="0" w:color="auto"/>
        <w:left w:val="none" w:sz="0" w:space="0" w:color="auto"/>
        <w:bottom w:val="none" w:sz="0" w:space="0" w:color="auto"/>
        <w:right w:val="none" w:sz="0" w:space="0" w:color="auto"/>
      </w:divBdr>
    </w:div>
    <w:div w:id="141971603">
      <w:bodyDiv w:val="1"/>
      <w:marLeft w:val="0"/>
      <w:marRight w:val="0"/>
      <w:marTop w:val="0"/>
      <w:marBottom w:val="0"/>
      <w:divBdr>
        <w:top w:val="none" w:sz="0" w:space="0" w:color="auto"/>
        <w:left w:val="none" w:sz="0" w:space="0" w:color="auto"/>
        <w:bottom w:val="none" w:sz="0" w:space="0" w:color="auto"/>
        <w:right w:val="none" w:sz="0" w:space="0" w:color="auto"/>
      </w:divBdr>
    </w:div>
    <w:div w:id="154809146">
      <w:bodyDiv w:val="1"/>
      <w:marLeft w:val="0"/>
      <w:marRight w:val="0"/>
      <w:marTop w:val="0"/>
      <w:marBottom w:val="0"/>
      <w:divBdr>
        <w:top w:val="none" w:sz="0" w:space="0" w:color="auto"/>
        <w:left w:val="none" w:sz="0" w:space="0" w:color="auto"/>
        <w:bottom w:val="none" w:sz="0" w:space="0" w:color="auto"/>
        <w:right w:val="none" w:sz="0" w:space="0" w:color="auto"/>
      </w:divBdr>
    </w:div>
    <w:div w:id="179707701">
      <w:bodyDiv w:val="1"/>
      <w:marLeft w:val="0"/>
      <w:marRight w:val="0"/>
      <w:marTop w:val="0"/>
      <w:marBottom w:val="0"/>
      <w:divBdr>
        <w:top w:val="none" w:sz="0" w:space="0" w:color="auto"/>
        <w:left w:val="none" w:sz="0" w:space="0" w:color="auto"/>
        <w:bottom w:val="none" w:sz="0" w:space="0" w:color="auto"/>
        <w:right w:val="none" w:sz="0" w:space="0" w:color="auto"/>
      </w:divBdr>
    </w:div>
    <w:div w:id="232085739">
      <w:bodyDiv w:val="1"/>
      <w:marLeft w:val="0"/>
      <w:marRight w:val="0"/>
      <w:marTop w:val="0"/>
      <w:marBottom w:val="0"/>
      <w:divBdr>
        <w:top w:val="none" w:sz="0" w:space="0" w:color="auto"/>
        <w:left w:val="none" w:sz="0" w:space="0" w:color="auto"/>
        <w:bottom w:val="none" w:sz="0" w:space="0" w:color="auto"/>
        <w:right w:val="none" w:sz="0" w:space="0" w:color="auto"/>
      </w:divBdr>
    </w:div>
    <w:div w:id="257182827">
      <w:bodyDiv w:val="1"/>
      <w:marLeft w:val="0"/>
      <w:marRight w:val="0"/>
      <w:marTop w:val="0"/>
      <w:marBottom w:val="0"/>
      <w:divBdr>
        <w:top w:val="none" w:sz="0" w:space="0" w:color="auto"/>
        <w:left w:val="none" w:sz="0" w:space="0" w:color="auto"/>
        <w:bottom w:val="none" w:sz="0" w:space="0" w:color="auto"/>
        <w:right w:val="none" w:sz="0" w:space="0" w:color="auto"/>
      </w:divBdr>
    </w:div>
    <w:div w:id="271477846">
      <w:bodyDiv w:val="1"/>
      <w:marLeft w:val="0"/>
      <w:marRight w:val="0"/>
      <w:marTop w:val="0"/>
      <w:marBottom w:val="0"/>
      <w:divBdr>
        <w:top w:val="none" w:sz="0" w:space="0" w:color="auto"/>
        <w:left w:val="none" w:sz="0" w:space="0" w:color="auto"/>
        <w:bottom w:val="none" w:sz="0" w:space="0" w:color="auto"/>
        <w:right w:val="none" w:sz="0" w:space="0" w:color="auto"/>
      </w:divBdr>
    </w:div>
    <w:div w:id="281233750">
      <w:bodyDiv w:val="1"/>
      <w:marLeft w:val="0"/>
      <w:marRight w:val="0"/>
      <w:marTop w:val="0"/>
      <w:marBottom w:val="0"/>
      <w:divBdr>
        <w:top w:val="none" w:sz="0" w:space="0" w:color="auto"/>
        <w:left w:val="none" w:sz="0" w:space="0" w:color="auto"/>
        <w:bottom w:val="none" w:sz="0" w:space="0" w:color="auto"/>
        <w:right w:val="none" w:sz="0" w:space="0" w:color="auto"/>
      </w:divBdr>
    </w:div>
    <w:div w:id="294916756">
      <w:bodyDiv w:val="1"/>
      <w:marLeft w:val="0"/>
      <w:marRight w:val="0"/>
      <w:marTop w:val="0"/>
      <w:marBottom w:val="0"/>
      <w:divBdr>
        <w:top w:val="none" w:sz="0" w:space="0" w:color="auto"/>
        <w:left w:val="none" w:sz="0" w:space="0" w:color="auto"/>
        <w:bottom w:val="none" w:sz="0" w:space="0" w:color="auto"/>
        <w:right w:val="none" w:sz="0" w:space="0" w:color="auto"/>
      </w:divBdr>
    </w:div>
    <w:div w:id="304942223">
      <w:bodyDiv w:val="1"/>
      <w:marLeft w:val="0"/>
      <w:marRight w:val="0"/>
      <w:marTop w:val="0"/>
      <w:marBottom w:val="0"/>
      <w:divBdr>
        <w:top w:val="none" w:sz="0" w:space="0" w:color="auto"/>
        <w:left w:val="none" w:sz="0" w:space="0" w:color="auto"/>
        <w:bottom w:val="none" w:sz="0" w:space="0" w:color="auto"/>
        <w:right w:val="none" w:sz="0" w:space="0" w:color="auto"/>
      </w:divBdr>
    </w:div>
    <w:div w:id="323752046">
      <w:bodyDiv w:val="1"/>
      <w:marLeft w:val="0"/>
      <w:marRight w:val="0"/>
      <w:marTop w:val="0"/>
      <w:marBottom w:val="0"/>
      <w:divBdr>
        <w:top w:val="none" w:sz="0" w:space="0" w:color="auto"/>
        <w:left w:val="none" w:sz="0" w:space="0" w:color="auto"/>
        <w:bottom w:val="none" w:sz="0" w:space="0" w:color="auto"/>
        <w:right w:val="none" w:sz="0" w:space="0" w:color="auto"/>
      </w:divBdr>
    </w:div>
    <w:div w:id="340862865">
      <w:bodyDiv w:val="1"/>
      <w:marLeft w:val="0"/>
      <w:marRight w:val="0"/>
      <w:marTop w:val="0"/>
      <w:marBottom w:val="0"/>
      <w:divBdr>
        <w:top w:val="none" w:sz="0" w:space="0" w:color="auto"/>
        <w:left w:val="none" w:sz="0" w:space="0" w:color="auto"/>
        <w:bottom w:val="none" w:sz="0" w:space="0" w:color="auto"/>
        <w:right w:val="none" w:sz="0" w:space="0" w:color="auto"/>
      </w:divBdr>
    </w:div>
    <w:div w:id="382019510">
      <w:bodyDiv w:val="1"/>
      <w:marLeft w:val="0"/>
      <w:marRight w:val="0"/>
      <w:marTop w:val="0"/>
      <w:marBottom w:val="0"/>
      <w:divBdr>
        <w:top w:val="none" w:sz="0" w:space="0" w:color="auto"/>
        <w:left w:val="none" w:sz="0" w:space="0" w:color="auto"/>
        <w:bottom w:val="none" w:sz="0" w:space="0" w:color="auto"/>
        <w:right w:val="none" w:sz="0" w:space="0" w:color="auto"/>
      </w:divBdr>
    </w:div>
    <w:div w:id="382676856">
      <w:bodyDiv w:val="1"/>
      <w:marLeft w:val="0"/>
      <w:marRight w:val="0"/>
      <w:marTop w:val="0"/>
      <w:marBottom w:val="0"/>
      <w:divBdr>
        <w:top w:val="none" w:sz="0" w:space="0" w:color="auto"/>
        <w:left w:val="none" w:sz="0" w:space="0" w:color="auto"/>
        <w:bottom w:val="none" w:sz="0" w:space="0" w:color="auto"/>
        <w:right w:val="none" w:sz="0" w:space="0" w:color="auto"/>
      </w:divBdr>
    </w:div>
    <w:div w:id="424765009">
      <w:bodyDiv w:val="1"/>
      <w:marLeft w:val="0"/>
      <w:marRight w:val="0"/>
      <w:marTop w:val="0"/>
      <w:marBottom w:val="0"/>
      <w:divBdr>
        <w:top w:val="none" w:sz="0" w:space="0" w:color="auto"/>
        <w:left w:val="none" w:sz="0" w:space="0" w:color="auto"/>
        <w:bottom w:val="none" w:sz="0" w:space="0" w:color="auto"/>
        <w:right w:val="none" w:sz="0" w:space="0" w:color="auto"/>
      </w:divBdr>
    </w:div>
    <w:div w:id="425613327">
      <w:bodyDiv w:val="1"/>
      <w:marLeft w:val="0"/>
      <w:marRight w:val="0"/>
      <w:marTop w:val="0"/>
      <w:marBottom w:val="0"/>
      <w:divBdr>
        <w:top w:val="none" w:sz="0" w:space="0" w:color="auto"/>
        <w:left w:val="none" w:sz="0" w:space="0" w:color="auto"/>
        <w:bottom w:val="none" w:sz="0" w:space="0" w:color="auto"/>
        <w:right w:val="none" w:sz="0" w:space="0" w:color="auto"/>
      </w:divBdr>
    </w:div>
    <w:div w:id="462776182">
      <w:bodyDiv w:val="1"/>
      <w:marLeft w:val="0"/>
      <w:marRight w:val="0"/>
      <w:marTop w:val="0"/>
      <w:marBottom w:val="0"/>
      <w:divBdr>
        <w:top w:val="none" w:sz="0" w:space="0" w:color="auto"/>
        <w:left w:val="none" w:sz="0" w:space="0" w:color="auto"/>
        <w:bottom w:val="none" w:sz="0" w:space="0" w:color="auto"/>
        <w:right w:val="none" w:sz="0" w:space="0" w:color="auto"/>
      </w:divBdr>
    </w:div>
    <w:div w:id="463887093">
      <w:bodyDiv w:val="1"/>
      <w:marLeft w:val="0"/>
      <w:marRight w:val="0"/>
      <w:marTop w:val="0"/>
      <w:marBottom w:val="0"/>
      <w:divBdr>
        <w:top w:val="none" w:sz="0" w:space="0" w:color="auto"/>
        <w:left w:val="none" w:sz="0" w:space="0" w:color="auto"/>
        <w:bottom w:val="none" w:sz="0" w:space="0" w:color="auto"/>
        <w:right w:val="none" w:sz="0" w:space="0" w:color="auto"/>
      </w:divBdr>
    </w:div>
    <w:div w:id="474951511">
      <w:bodyDiv w:val="1"/>
      <w:marLeft w:val="0"/>
      <w:marRight w:val="0"/>
      <w:marTop w:val="0"/>
      <w:marBottom w:val="0"/>
      <w:divBdr>
        <w:top w:val="none" w:sz="0" w:space="0" w:color="auto"/>
        <w:left w:val="none" w:sz="0" w:space="0" w:color="auto"/>
        <w:bottom w:val="none" w:sz="0" w:space="0" w:color="auto"/>
        <w:right w:val="none" w:sz="0" w:space="0" w:color="auto"/>
      </w:divBdr>
    </w:div>
    <w:div w:id="491530073">
      <w:bodyDiv w:val="1"/>
      <w:marLeft w:val="0"/>
      <w:marRight w:val="0"/>
      <w:marTop w:val="0"/>
      <w:marBottom w:val="0"/>
      <w:divBdr>
        <w:top w:val="none" w:sz="0" w:space="0" w:color="auto"/>
        <w:left w:val="none" w:sz="0" w:space="0" w:color="auto"/>
        <w:bottom w:val="none" w:sz="0" w:space="0" w:color="auto"/>
        <w:right w:val="none" w:sz="0" w:space="0" w:color="auto"/>
      </w:divBdr>
    </w:div>
    <w:div w:id="557863984">
      <w:bodyDiv w:val="1"/>
      <w:marLeft w:val="0"/>
      <w:marRight w:val="0"/>
      <w:marTop w:val="0"/>
      <w:marBottom w:val="0"/>
      <w:divBdr>
        <w:top w:val="none" w:sz="0" w:space="0" w:color="auto"/>
        <w:left w:val="none" w:sz="0" w:space="0" w:color="auto"/>
        <w:bottom w:val="none" w:sz="0" w:space="0" w:color="auto"/>
        <w:right w:val="none" w:sz="0" w:space="0" w:color="auto"/>
      </w:divBdr>
    </w:div>
    <w:div w:id="558831797">
      <w:bodyDiv w:val="1"/>
      <w:marLeft w:val="0"/>
      <w:marRight w:val="0"/>
      <w:marTop w:val="0"/>
      <w:marBottom w:val="0"/>
      <w:divBdr>
        <w:top w:val="none" w:sz="0" w:space="0" w:color="auto"/>
        <w:left w:val="none" w:sz="0" w:space="0" w:color="auto"/>
        <w:bottom w:val="none" w:sz="0" w:space="0" w:color="auto"/>
        <w:right w:val="none" w:sz="0" w:space="0" w:color="auto"/>
      </w:divBdr>
    </w:div>
    <w:div w:id="570427771">
      <w:bodyDiv w:val="1"/>
      <w:marLeft w:val="0"/>
      <w:marRight w:val="0"/>
      <w:marTop w:val="0"/>
      <w:marBottom w:val="0"/>
      <w:divBdr>
        <w:top w:val="none" w:sz="0" w:space="0" w:color="auto"/>
        <w:left w:val="none" w:sz="0" w:space="0" w:color="auto"/>
        <w:bottom w:val="none" w:sz="0" w:space="0" w:color="auto"/>
        <w:right w:val="none" w:sz="0" w:space="0" w:color="auto"/>
      </w:divBdr>
    </w:div>
    <w:div w:id="639772653">
      <w:bodyDiv w:val="1"/>
      <w:marLeft w:val="0"/>
      <w:marRight w:val="0"/>
      <w:marTop w:val="0"/>
      <w:marBottom w:val="0"/>
      <w:divBdr>
        <w:top w:val="none" w:sz="0" w:space="0" w:color="auto"/>
        <w:left w:val="none" w:sz="0" w:space="0" w:color="auto"/>
        <w:bottom w:val="none" w:sz="0" w:space="0" w:color="auto"/>
        <w:right w:val="none" w:sz="0" w:space="0" w:color="auto"/>
      </w:divBdr>
    </w:div>
    <w:div w:id="665549242">
      <w:bodyDiv w:val="1"/>
      <w:marLeft w:val="0"/>
      <w:marRight w:val="0"/>
      <w:marTop w:val="0"/>
      <w:marBottom w:val="0"/>
      <w:divBdr>
        <w:top w:val="none" w:sz="0" w:space="0" w:color="auto"/>
        <w:left w:val="none" w:sz="0" w:space="0" w:color="auto"/>
        <w:bottom w:val="none" w:sz="0" w:space="0" w:color="auto"/>
        <w:right w:val="none" w:sz="0" w:space="0" w:color="auto"/>
      </w:divBdr>
    </w:div>
    <w:div w:id="667288935">
      <w:bodyDiv w:val="1"/>
      <w:marLeft w:val="0"/>
      <w:marRight w:val="0"/>
      <w:marTop w:val="0"/>
      <w:marBottom w:val="0"/>
      <w:divBdr>
        <w:top w:val="none" w:sz="0" w:space="0" w:color="auto"/>
        <w:left w:val="none" w:sz="0" w:space="0" w:color="auto"/>
        <w:bottom w:val="none" w:sz="0" w:space="0" w:color="auto"/>
        <w:right w:val="none" w:sz="0" w:space="0" w:color="auto"/>
      </w:divBdr>
    </w:div>
    <w:div w:id="713888270">
      <w:bodyDiv w:val="1"/>
      <w:marLeft w:val="0"/>
      <w:marRight w:val="0"/>
      <w:marTop w:val="0"/>
      <w:marBottom w:val="0"/>
      <w:divBdr>
        <w:top w:val="none" w:sz="0" w:space="0" w:color="auto"/>
        <w:left w:val="none" w:sz="0" w:space="0" w:color="auto"/>
        <w:bottom w:val="none" w:sz="0" w:space="0" w:color="auto"/>
        <w:right w:val="none" w:sz="0" w:space="0" w:color="auto"/>
      </w:divBdr>
    </w:div>
    <w:div w:id="807087872">
      <w:bodyDiv w:val="1"/>
      <w:marLeft w:val="0"/>
      <w:marRight w:val="0"/>
      <w:marTop w:val="0"/>
      <w:marBottom w:val="0"/>
      <w:divBdr>
        <w:top w:val="none" w:sz="0" w:space="0" w:color="auto"/>
        <w:left w:val="none" w:sz="0" w:space="0" w:color="auto"/>
        <w:bottom w:val="none" w:sz="0" w:space="0" w:color="auto"/>
        <w:right w:val="none" w:sz="0" w:space="0" w:color="auto"/>
      </w:divBdr>
    </w:div>
    <w:div w:id="810175040">
      <w:bodyDiv w:val="1"/>
      <w:marLeft w:val="0"/>
      <w:marRight w:val="0"/>
      <w:marTop w:val="0"/>
      <w:marBottom w:val="0"/>
      <w:divBdr>
        <w:top w:val="none" w:sz="0" w:space="0" w:color="auto"/>
        <w:left w:val="none" w:sz="0" w:space="0" w:color="auto"/>
        <w:bottom w:val="none" w:sz="0" w:space="0" w:color="auto"/>
        <w:right w:val="none" w:sz="0" w:space="0" w:color="auto"/>
      </w:divBdr>
    </w:div>
    <w:div w:id="838813359">
      <w:bodyDiv w:val="1"/>
      <w:marLeft w:val="0"/>
      <w:marRight w:val="0"/>
      <w:marTop w:val="0"/>
      <w:marBottom w:val="0"/>
      <w:divBdr>
        <w:top w:val="none" w:sz="0" w:space="0" w:color="auto"/>
        <w:left w:val="none" w:sz="0" w:space="0" w:color="auto"/>
        <w:bottom w:val="none" w:sz="0" w:space="0" w:color="auto"/>
        <w:right w:val="none" w:sz="0" w:space="0" w:color="auto"/>
      </w:divBdr>
    </w:div>
    <w:div w:id="870996188">
      <w:bodyDiv w:val="1"/>
      <w:marLeft w:val="0"/>
      <w:marRight w:val="0"/>
      <w:marTop w:val="0"/>
      <w:marBottom w:val="0"/>
      <w:divBdr>
        <w:top w:val="none" w:sz="0" w:space="0" w:color="auto"/>
        <w:left w:val="none" w:sz="0" w:space="0" w:color="auto"/>
        <w:bottom w:val="none" w:sz="0" w:space="0" w:color="auto"/>
        <w:right w:val="none" w:sz="0" w:space="0" w:color="auto"/>
      </w:divBdr>
    </w:div>
    <w:div w:id="909653482">
      <w:bodyDiv w:val="1"/>
      <w:marLeft w:val="0"/>
      <w:marRight w:val="0"/>
      <w:marTop w:val="0"/>
      <w:marBottom w:val="0"/>
      <w:divBdr>
        <w:top w:val="none" w:sz="0" w:space="0" w:color="auto"/>
        <w:left w:val="none" w:sz="0" w:space="0" w:color="auto"/>
        <w:bottom w:val="none" w:sz="0" w:space="0" w:color="auto"/>
        <w:right w:val="none" w:sz="0" w:space="0" w:color="auto"/>
      </w:divBdr>
    </w:div>
    <w:div w:id="922225133">
      <w:bodyDiv w:val="1"/>
      <w:marLeft w:val="0"/>
      <w:marRight w:val="0"/>
      <w:marTop w:val="0"/>
      <w:marBottom w:val="0"/>
      <w:divBdr>
        <w:top w:val="none" w:sz="0" w:space="0" w:color="auto"/>
        <w:left w:val="none" w:sz="0" w:space="0" w:color="auto"/>
        <w:bottom w:val="none" w:sz="0" w:space="0" w:color="auto"/>
        <w:right w:val="none" w:sz="0" w:space="0" w:color="auto"/>
      </w:divBdr>
    </w:div>
    <w:div w:id="922766175">
      <w:bodyDiv w:val="1"/>
      <w:marLeft w:val="0"/>
      <w:marRight w:val="0"/>
      <w:marTop w:val="0"/>
      <w:marBottom w:val="0"/>
      <w:divBdr>
        <w:top w:val="none" w:sz="0" w:space="0" w:color="auto"/>
        <w:left w:val="none" w:sz="0" w:space="0" w:color="auto"/>
        <w:bottom w:val="none" w:sz="0" w:space="0" w:color="auto"/>
        <w:right w:val="none" w:sz="0" w:space="0" w:color="auto"/>
      </w:divBdr>
    </w:div>
    <w:div w:id="956106807">
      <w:bodyDiv w:val="1"/>
      <w:marLeft w:val="0"/>
      <w:marRight w:val="0"/>
      <w:marTop w:val="0"/>
      <w:marBottom w:val="0"/>
      <w:divBdr>
        <w:top w:val="none" w:sz="0" w:space="0" w:color="auto"/>
        <w:left w:val="none" w:sz="0" w:space="0" w:color="auto"/>
        <w:bottom w:val="none" w:sz="0" w:space="0" w:color="auto"/>
        <w:right w:val="none" w:sz="0" w:space="0" w:color="auto"/>
      </w:divBdr>
    </w:div>
    <w:div w:id="959185254">
      <w:bodyDiv w:val="1"/>
      <w:marLeft w:val="0"/>
      <w:marRight w:val="0"/>
      <w:marTop w:val="0"/>
      <w:marBottom w:val="0"/>
      <w:divBdr>
        <w:top w:val="none" w:sz="0" w:space="0" w:color="auto"/>
        <w:left w:val="none" w:sz="0" w:space="0" w:color="auto"/>
        <w:bottom w:val="none" w:sz="0" w:space="0" w:color="auto"/>
        <w:right w:val="none" w:sz="0" w:space="0" w:color="auto"/>
      </w:divBdr>
    </w:div>
    <w:div w:id="976912331">
      <w:bodyDiv w:val="1"/>
      <w:marLeft w:val="0"/>
      <w:marRight w:val="0"/>
      <w:marTop w:val="0"/>
      <w:marBottom w:val="0"/>
      <w:divBdr>
        <w:top w:val="none" w:sz="0" w:space="0" w:color="auto"/>
        <w:left w:val="none" w:sz="0" w:space="0" w:color="auto"/>
        <w:bottom w:val="none" w:sz="0" w:space="0" w:color="auto"/>
        <w:right w:val="none" w:sz="0" w:space="0" w:color="auto"/>
      </w:divBdr>
      <w:divsChild>
        <w:div w:id="1248614347">
          <w:marLeft w:val="0"/>
          <w:marRight w:val="0"/>
          <w:marTop w:val="0"/>
          <w:marBottom w:val="0"/>
          <w:divBdr>
            <w:top w:val="none" w:sz="0" w:space="0" w:color="auto"/>
            <w:left w:val="none" w:sz="0" w:space="0" w:color="auto"/>
            <w:bottom w:val="none" w:sz="0" w:space="0" w:color="auto"/>
            <w:right w:val="none" w:sz="0" w:space="0" w:color="auto"/>
          </w:divBdr>
        </w:div>
      </w:divsChild>
    </w:div>
    <w:div w:id="987124849">
      <w:bodyDiv w:val="1"/>
      <w:marLeft w:val="0"/>
      <w:marRight w:val="0"/>
      <w:marTop w:val="0"/>
      <w:marBottom w:val="0"/>
      <w:divBdr>
        <w:top w:val="none" w:sz="0" w:space="0" w:color="auto"/>
        <w:left w:val="none" w:sz="0" w:space="0" w:color="auto"/>
        <w:bottom w:val="none" w:sz="0" w:space="0" w:color="auto"/>
        <w:right w:val="none" w:sz="0" w:space="0" w:color="auto"/>
      </w:divBdr>
    </w:div>
    <w:div w:id="1038505377">
      <w:bodyDiv w:val="1"/>
      <w:marLeft w:val="0"/>
      <w:marRight w:val="0"/>
      <w:marTop w:val="0"/>
      <w:marBottom w:val="0"/>
      <w:divBdr>
        <w:top w:val="none" w:sz="0" w:space="0" w:color="auto"/>
        <w:left w:val="none" w:sz="0" w:space="0" w:color="auto"/>
        <w:bottom w:val="none" w:sz="0" w:space="0" w:color="auto"/>
        <w:right w:val="none" w:sz="0" w:space="0" w:color="auto"/>
      </w:divBdr>
    </w:div>
    <w:div w:id="1051728218">
      <w:bodyDiv w:val="1"/>
      <w:marLeft w:val="0"/>
      <w:marRight w:val="0"/>
      <w:marTop w:val="0"/>
      <w:marBottom w:val="0"/>
      <w:divBdr>
        <w:top w:val="none" w:sz="0" w:space="0" w:color="auto"/>
        <w:left w:val="none" w:sz="0" w:space="0" w:color="auto"/>
        <w:bottom w:val="none" w:sz="0" w:space="0" w:color="auto"/>
        <w:right w:val="none" w:sz="0" w:space="0" w:color="auto"/>
      </w:divBdr>
    </w:div>
    <w:div w:id="1083339662">
      <w:bodyDiv w:val="1"/>
      <w:marLeft w:val="0"/>
      <w:marRight w:val="0"/>
      <w:marTop w:val="0"/>
      <w:marBottom w:val="0"/>
      <w:divBdr>
        <w:top w:val="none" w:sz="0" w:space="0" w:color="auto"/>
        <w:left w:val="none" w:sz="0" w:space="0" w:color="auto"/>
        <w:bottom w:val="none" w:sz="0" w:space="0" w:color="auto"/>
        <w:right w:val="none" w:sz="0" w:space="0" w:color="auto"/>
      </w:divBdr>
    </w:div>
    <w:div w:id="1083720794">
      <w:bodyDiv w:val="1"/>
      <w:marLeft w:val="0"/>
      <w:marRight w:val="0"/>
      <w:marTop w:val="0"/>
      <w:marBottom w:val="0"/>
      <w:divBdr>
        <w:top w:val="none" w:sz="0" w:space="0" w:color="auto"/>
        <w:left w:val="none" w:sz="0" w:space="0" w:color="auto"/>
        <w:bottom w:val="none" w:sz="0" w:space="0" w:color="auto"/>
        <w:right w:val="none" w:sz="0" w:space="0" w:color="auto"/>
      </w:divBdr>
    </w:div>
    <w:div w:id="1092747340">
      <w:bodyDiv w:val="1"/>
      <w:marLeft w:val="0"/>
      <w:marRight w:val="0"/>
      <w:marTop w:val="0"/>
      <w:marBottom w:val="0"/>
      <w:divBdr>
        <w:top w:val="none" w:sz="0" w:space="0" w:color="auto"/>
        <w:left w:val="none" w:sz="0" w:space="0" w:color="auto"/>
        <w:bottom w:val="none" w:sz="0" w:space="0" w:color="auto"/>
        <w:right w:val="none" w:sz="0" w:space="0" w:color="auto"/>
      </w:divBdr>
    </w:div>
    <w:div w:id="1113784606">
      <w:bodyDiv w:val="1"/>
      <w:marLeft w:val="0"/>
      <w:marRight w:val="0"/>
      <w:marTop w:val="0"/>
      <w:marBottom w:val="0"/>
      <w:divBdr>
        <w:top w:val="none" w:sz="0" w:space="0" w:color="auto"/>
        <w:left w:val="none" w:sz="0" w:space="0" w:color="auto"/>
        <w:bottom w:val="none" w:sz="0" w:space="0" w:color="auto"/>
        <w:right w:val="none" w:sz="0" w:space="0" w:color="auto"/>
      </w:divBdr>
    </w:div>
    <w:div w:id="1175267217">
      <w:bodyDiv w:val="1"/>
      <w:marLeft w:val="0"/>
      <w:marRight w:val="0"/>
      <w:marTop w:val="0"/>
      <w:marBottom w:val="0"/>
      <w:divBdr>
        <w:top w:val="none" w:sz="0" w:space="0" w:color="auto"/>
        <w:left w:val="none" w:sz="0" w:space="0" w:color="auto"/>
        <w:bottom w:val="none" w:sz="0" w:space="0" w:color="auto"/>
        <w:right w:val="none" w:sz="0" w:space="0" w:color="auto"/>
      </w:divBdr>
    </w:div>
    <w:div w:id="1178617635">
      <w:bodyDiv w:val="1"/>
      <w:marLeft w:val="0"/>
      <w:marRight w:val="0"/>
      <w:marTop w:val="0"/>
      <w:marBottom w:val="0"/>
      <w:divBdr>
        <w:top w:val="none" w:sz="0" w:space="0" w:color="auto"/>
        <w:left w:val="none" w:sz="0" w:space="0" w:color="auto"/>
        <w:bottom w:val="none" w:sz="0" w:space="0" w:color="auto"/>
        <w:right w:val="none" w:sz="0" w:space="0" w:color="auto"/>
      </w:divBdr>
    </w:div>
    <w:div w:id="1235429726">
      <w:bodyDiv w:val="1"/>
      <w:marLeft w:val="0"/>
      <w:marRight w:val="0"/>
      <w:marTop w:val="0"/>
      <w:marBottom w:val="0"/>
      <w:divBdr>
        <w:top w:val="none" w:sz="0" w:space="0" w:color="auto"/>
        <w:left w:val="none" w:sz="0" w:space="0" w:color="auto"/>
        <w:bottom w:val="none" w:sz="0" w:space="0" w:color="auto"/>
        <w:right w:val="none" w:sz="0" w:space="0" w:color="auto"/>
      </w:divBdr>
    </w:div>
    <w:div w:id="1255482538">
      <w:bodyDiv w:val="1"/>
      <w:marLeft w:val="0"/>
      <w:marRight w:val="0"/>
      <w:marTop w:val="0"/>
      <w:marBottom w:val="0"/>
      <w:divBdr>
        <w:top w:val="none" w:sz="0" w:space="0" w:color="auto"/>
        <w:left w:val="none" w:sz="0" w:space="0" w:color="auto"/>
        <w:bottom w:val="none" w:sz="0" w:space="0" w:color="auto"/>
        <w:right w:val="none" w:sz="0" w:space="0" w:color="auto"/>
      </w:divBdr>
    </w:div>
    <w:div w:id="1256790665">
      <w:bodyDiv w:val="1"/>
      <w:marLeft w:val="0"/>
      <w:marRight w:val="0"/>
      <w:marTop w:val="0"/>
      <w:marBottom w:val="0"/>
      <w:divBdr>
        <w:top w:val="none" w:sz="0" w:space="0" w:color="auto"/>
        <w:left w:val="none" w:sz="0" w:space="0" w:color="auto"/>
        <w:bottom w:val="none" w:sz="0" w:space="0" w:color="auto"/>
        <w:right w:val="none" w:sz="0" w:space="0" w:color="auto"/>
      </w:divBdr>
    </w:div>
    <w:div w:id="1262059382">
      <w:bodyDiv w:val="1"/>
      <w:marLeft w:val="0"/>
      <w:marRight w:val="0"/>
      <w:marTop w:val="0"/>
      <w:marBottom w:val="0"/>
      <w:divBdr>
        <w:top w:val="none" w:sz="0" w:space="0" w:color="auto"/>
        <w:left w:val="none" w:sz="0" w:space="0" w:color="auto"/>
        <w:bottom w:val="none" w:sz="0" w:space="0" w:color="auto"/>
        <w:right w:val="none" w:sz="0" w:space="0" w:color="auto"/>
      </w:divBdr>
    </w:div>
    <w:div w:id="1273200503">
      <w:bodyDiv w:val="1"/>
      <w:marLeft w:val="0"/>
      <w:marRight w:val="0"/>
      <w:marTop w:val="0"/>
      <w:marBottom w:val="0"/>
      <w:divBdr>
        <w:top w:val="none" w:sz="0" w:space="0" w:color="auto"/>
        <w:left w:val="none" w:sz="0" w:space="0" w:color="auto"/>
        <w:bottom w:val="none" w:sz="0" w:space="0" w:color="auto"/>
        <w:right w:val="none" w:sz="0" w:space="0" w:color="auto"/>
      </w:divBdr>
    </w:div>
    <w:div w:id="1314944319">
      <w:bodyDiv w:val="1"/>
      <w:marLeft w:val="0"/>
      <w:marRight w:val="0"/>
      <w:marTop w:val="0"/>
      <w:marBottom w:val="0"/>
      <w:divBdr>
        <w:top w:val="none" w:sz="0" w:space="0" w:color="auto"/>
        <w:left w:val="none" w:sz="0" w:space="0" w:color="auto"/>
        <w:bottom w:val="none" w:sz="0" w:space="0" w:color="auto"/>
        <w:right w:val="none" w:sz="0" w:space="0" w:color="auto"/>
      </w:divBdr>
    </w:div>
    <w:div w:id="1346133407">
      <w:bodyDiv w:val="1"/>
      <w:marLeft w:val="0"/>
      <w:marRight w:val="0"/>
      <w:marTop w:val="0"/>
      <w:marBottom w:val="0"/>
      <w:divBdr>
        <w:top w:val="none" w:sz="0" w:space="0" w:color="auto"/>
        <w:left w:val="none" w:sz="0" w:space="0" w:color="auto"/>
        <w:bottom w:val="none" w:sz="0" w:space="0" w:color="auto"/>
        <w:right w:val="none" w:sz="0" w:space="0" w:color="auto"/>
      </w:divBdr>
    </w:div>
    <w:div w:id="1347637418">
      <w:bodyDiv w:val="1"/>
      <w:marLeft w:val="0"/>
      <w:marRight w:val="0"/>
      <w:marTop w:val="0"/>
      <w:marBottom w:val="0"/>
      <w:divBdr>
        <w:top w:val="none" w:sz="0" w:space="0" w:color="auto"/>
        <w:left w:val="none" w:sz="0" w:space="0" w:color="auto"/>
        <w:bottom w:val="none" w:sz="0" w:space="0" w:color="auto"/>
        <w:right w:val="none" w:sz="0" w:space="0" w:color="auto"/>
      </w:divBdr>
    </w:div>
    <w:div w:id="1348173792">
      <w:bodyDiv w:val="1"/>
      <w:marLeft w:val="0"/>
      <w:marRight w:val="0"/>
      <w:marTop w:val="0"/>
      <w:marBottom w:val="0"/>
      <w:divBdr>
        <w:top w:val="none" w:sz="0" w:space="0" w:color="auto"/>
        <w:left w:val="none" w:sz="0" w:space="0" w:color="auto"/>
        <w:bottom w:val="none" w:sz="0" w:space="0" w:color="auto"/>
        <w:right w:val="none" w:sz="0" w:space="0" w:color="auto"/>
      </w:divBdr>
    </w:div>
    <w:div w:id="1384141336">
      <w:bodyDiv w:val="1"/>
      <w:marLeft w:val="0"/>
      <w:marRight w:val="0"/>
      <w:marTop w:val="0"/>
      <w:marBottom w:val="0"/>
      <w:divBdr>
        <w:top w:val="none" w:sz="0" w:space="0" w:color="auto"/>
        <w:left w:val="none" w:sz="0" w:space="0" w:color="auto"/>
        <w:bottom w:val="none" w:sz="0" w:space="0" w:color="auto"/>
        <w:right w:val="none" w:sz="0" w:space="0" w:color="auto"/>
      </w:divBdr>
    </w:div>
    <w:div w:id="1424453753">
      <w:bodyDiv w:val="1"/>
      <w:marLeft w:val="0"/>
      <w:marRight w:val="0"/>
      <w:marTop w:val="0"/>
      <w:marBottom w:val="0"/>
      <w:divBdr>
        <w:top w:val="none" w:sz="0" w:space="0" w:color="auto"/>
        <w:left w:val="none" w:sz="0" w:space="0" w:color="auto"/>
        <w:bottom w:val="none" w:sz="0" w:space="0" w:color="auto"/>
        <w:right w:val="none" w:sz="0" w:space="0" w:color="auto"/>
      </w:divBdr>
    </w:div>
    <w:div w:id="1424572557">
      <w:bodyDiv w:val="1"/>
      <w:marLeft w:val="0"/>
      <w:marRight w:val="0"/>
      <w:marTop w:val="0"/>
      <w:marBottom w:val="0"/>
      <w:divBdr>
        <w:top w:val="none" w:sz="0" w:space="0" w:color="auto"/>
        <w:left w:val="none" w:sz="0" w:space="0" w:color="auto"/>
        <w:bottom w:val="none" w:sz="0" w:space="0" w:color="auto"/>
        <w:right w:val="none" w:sz="0" w:space="0" w:color="auto"/>
      </w:divBdr>
    </w:div>
    <w:div w:id="1470589407">
      <w:bodyDiv w:val="1"/>
      <w:marLeft w:val="0"/>
      <w:marRight w:val="0"/>
      <w:marTop w:val="0"/>
      <w:marBottom w:val="0"/>
      <w:divBdr>
        <w:top w:val="none" w:sz="0" w:space="0" w:color="auto"/>
        <w:left w:val="none" w:sz="0" w:space="0" w:color="auto"/>
        <w:bottom w:val="none" w:sz="0" w:space="0" w:color="auto"/>
        <w:right w:val="none" w:sz="0" w:space="0" w:color="auto"/>
      </w:divBdr>
    </w:div>
    <w:div w:id="1492674261">
      <w:bodyDiv w:val="1"/>
      <w:marLeft w:val="0"/>
      <w:marRight w:val="0"/>
      <w:marTop w:val="0"/>
      <w:marBottom w:val="0"/>
      <w:divBdr>
        <w:top w:val="none" w:sz="0" w:space="0" w:color="auto"/>
        <w:left w:val="none" w:sz="0" w:space="0" w:color="auto"/>
        <w:bottom w:val="none" w:sz="0" w:space="0" w:color="auto"/>
        <w:right w:val="none" w:sz="0" w:space="0" w:color="auto"/>
      </w:divBdr>
    </w:div>
    <w:div w:id="1506477287">
      <w:bodyDiv w:val="1"/>
      <w:marLeft w:val="0"/>
      <w:marRight w:val="0"/>
      <w:marTop w:val="0"/>
      <w:marBottom w:val="0"/>
      <w:divBdr>
        <w:top w:val="none" w:sz="0" w:space="0" w:color="auto"/>
        <w:left w:val="none" w:sz="0" w:space="0" w:color="auto"/>
        <w:bottom w:val="none" w:sz="0" w:space="0" w:color="auto"/>
        <w:right w:val="none" w:sz="0" w:space="0" w:color="auto"/>
      </w:divBdr>
    </w:div>
    <w:div w:id="1525745149">
      <w:bodyDiv w:val="1"/>
      <w:marLeft w:val="0"/>
      <w:marRight w:val="0"/>
      <w:marTop w:val="0"/>
      <w:marBottom w:val="0"/>
      <w:divBdr>
        <w:top w:val="none" w:sz="0" w:space="0" w:color="auto"/>
        <w:left w:val="none" w:sz="0" w:space="0" w:color="auto"/>
        <w:bottom w:val="none" w:sz="0" w:space="0" w:color="auto"/>
        <w:right w:val="none" w:sz="0" w:space="0" w:color="auto"/>
      </w:divBdr>
    </w:div>
    <w:div w:id="1547333773">
      <w:bodyDiv w:val="1"/>
      <w:marLeft w:val="0"/>
      <w:marRight w:val="0"/>
      <w:marTop w:val="0"/>
      <w:marBottom w:val="0"/>
      <w:divBdr>
        <w:top w:val="none" w:sz="0" w:space="0" w:color="auto"/>
        <w:left w:val="none" w:sz="0" w:space="0" w:color="auto"/>
        <w:bottom w:val="none" w:sz="0" w:space="0" w:color="auto"/>
        <w:right w:val="none" w:sz="0" w:space="0" w:color="auto"/>
      </w:divBdr>
    </w:div>
    <w:div w:id="1563979035">
      <w:bodyDiv w:val="1"/>
      <w:marLeft w:val="0"/>
      <w:marRight w:val="0"/>
      <w:marTop w:val="0"/>
      <w:marBottom w:val="0"/>
      <w:divBdr>
        <w:top w:val="none" w:sz="0" w:space="0" w:color="auto"/>
        <w:left w:val="none" w:sz="0" w:space="0" w:color="auto"/>
        <w:bottom w:val="none" w:sz="0" w:space="0" w:color="auto"/>
        <w:right w:val="none" w:sz="0" w:space="0" w:color="auto"/>
      </w:divBdr>
    </w:div>
    <w:div w:id="1660578455">
      <w:bodyDiv w:val="1"/>
      <w:marLeft w:val="0"/>
      <w:marRight w:val="0"/>
      <w:marTop w:val="0"/>
      <w:marBottom w:val="0"/>
      <w:divBdr>
        <w:top w:val="none" w:sz="0" w:space="0" w:color="auto"/>
        <w:left w:val="none" w:sz="0" w:space="0" w:color="auto"/>
        <w:bottom w:val="none" w:sz="0" w:space="0" w:color="auto"/>
        <w:right w:val="none" w:sz="0" w:space="0" w:color="auto"/>
      </w:divBdr>
    </w:div>
    <w:div w:id="1671520868">
      <w:bodyDiv w:val="1"/>
      <w:marLeft w:val="0"/>
      <w:marRight w:val="0"/>
      <w:marTop w:val="0"/>
      <w:marBottom w:val="0"/>
      <w:divBdr>
        <w:top w:val="none" w:sz="0" w:space="0" w:color="auto"/>
        <w:left w:val="none" w:sz="0" w:space="0" w:color="auto"/>
        <w:bottom w:val="none" w:sz="0" w:space="0" w:color="auto"/>
        <w:right w:val="none" w:sz="0" w:space="0" w:color="auto"/>
      </w:divBdr>
    </w:div>
    <w:div w:id="1680346491">
      <w:bodyDiv w:val="1"/>
      <w:marLeft w:val="0"/>
      <w:marRight w:val="0"/>
      <w:marTop w:val="0"/>
      <w:marBottom w:val="0"/>
      <w:divBdr>
        <w:top w:val="none" w:sz="0" w:space="0" w:color="auto"/>
        <w:left w:val="none" w:sz="0" w:space="0" w:color="auto"/>
        <w:bottom w:val="none" w:sz="0" w:space="0" w:color="auto"/>
        <w:right w:val="none" w:sz="0" w:space="0" w:color="auto"/>
      </w:divBdr>
    </w:div>
    <w:div w:id="1696955473">
      <w:bodyDiv w:val="1"/>
      <w:marLeft w:val="0"/>
      <w:marRight w:val="0"/>
      <w:marTop w:val="0"/>
      <w:marBottom w:val="0"/>
      <w:divBdr>
        <w:top w:val="none" w:sz="0" w:space="0" w:color="auto"/>
        <w:left w:val="none" w:sz="0" w:space="0" w:color="auto"/>
        <w:bottom w:val="none" w:sz="0" w:space="0" w:color="auto"/>
        <w:right w:val="none" w:sz="0" w:space="0" w:color="auto"/>
      </w:divBdr>
    </w:div>
    <w:div w:id="1750150373">
      <w:bodyDiv w:val="1"/>
      <w:marLeft w:val="0"/>
      <w:marRight w:val="0"/>
      <w:marTop w:val="0"/>
      <w:marBottom w:val="0"/>
      <w:divBdr>
        <w:top w:val="none" w:sz="0" w:space="0" w:color="auto"/>
        <w:left w:val="none" w:sz="0" w:space="0" w:color="auto"/>
        <w:bottom w:val="none" w:sz="0" w:space="0" w:color="auto"/>
        <w:right w:val="none" w:sz="0" w:space="0" w:color="auto"/>
      </w:divBdr>
    </w:div>
    <w:div w:id="1756315892">
      <w:bodyDiv w:val="1"/>
      <w:marLeft w:val="0"/>
      <w:marRight w:val="0"/>
      <w:marTop w:val="0"/>
      <w:marBottom w:val="0"/>
      <w:divBdr>
        <w:top w:val="none" w:sz="0" w:space="0" w:color="auto"/>
        <w:left w:val="none" w:sz="0" w:space="0" w:color="auto"/>
        <w:bottom w:val="none" w:sz="0" w:space="0" w:color="auto"/>
        <w:right w:val="none" w:sz="0" w:space="0" w:color="auto"/>
      </w:divBdr>
    </w:div>
    <w:div w:id="1784380207">
      <w:bodyDiv w:val="1"/>
      <w:marLeft w:val="0"/>
      <w:marRight w:val="0"/>
      <w:marTop w:val="0"/>
      <w:marBottom w:val="0"/>
      <w:divBdr>
        <w:top w:val="none" w:sz="0" w:space="0" w:color="auto"/>
        <w:left w:val="none" w:sz="0" w:space="0" w:color="auto"/>
        <w:bottom w:val="none" w:sz="0" w:space="0" w:color="auto"/>
        <w:right w:val="none" w:sz="0" w:space="0" w:color="auto"/>
      </w:divBdr>
    </w:div>
    <w:div w:id="1874731497">
      <w:bodyDiv w:val="1"/>
      <w:marLeft w:val="0"/>
      <w:marRight w:val="0"/>
      <w:marTop w:val="0"/>
      <w:marBottom w:val="0"/>
      <w:divBdr>
        <w:top w:val="none" w:sz="0" w:space="0" w:color="auto"/>
        <w:left w:val="none" w:sz="0" w:space="0" w:color="auto"/>
        <w:bottom w:val="none" w:sz="0" w:space="0" w:color="auto"/>
        <w:right w:val="none" w:sz="0" w:space="0" w:color="auto"/>
      </w:divBdr>
    </w:div>
    <w:div w:id="1906332978">
      <w:bodyDiv w:val="1"/>
      <w:marLeft w:val="0"/>
      <w:marRight w:val="0"/>
      <w:marTop w:val="0"/>
      <w:marBottom w:val="0"/>
      <w:divBdr>
        <w:top w:val="none" w:sz="0" w:space="0" w:color="auto"/>
        <w:left w:val="none" w:sz="0" w:space="0" w:color="auto"/>
        <w:bottom w:val="none" w:sz="0" w:space="0" w:color="auto"/>
        <w:right w:val="none" w:sz="0" w:space="0" w:color="auto"/>
      </w:divBdr>
    </w:div>
    <w:div w:id="1928029632">
      <w:bodyDiv w:val="1"/>
      <w:marLeft w:val="0"/>
      <w:marRight w:val="0"/>
      <w:marTop w:val="0"/>
      <w:marBottom w:val="0"/>
      <w:divBdr>
        <w:top w:val="none" w:sz="0" w:space="0" w:color="auto"/>
        <w:left w:val="none" w:sz="0" w:space="0" w:color="auto"/>
        <w:bottom w:val="none" w:sz="0" w:space="0" w:color="auto"/>
        <w:right w:val="none" w:sz="0" w:space="0" w:color="auto"/>
      </w:divBdr>
    </w:div>
    <w:div w:id="1936786267">
      <w:bodyDiv w:val="1"/>
      <w:marLeft w:val="0"/>
      <w:marRight w:val="0"/>
      <w:marTop w:val="0"/>
      <w:marBottom w:val="0"/>
      <w:divBdr>
        <w:top w:val="none" w:sz="0" w:space="0" w:color="auto"/>
        <w:left w:val="none" w:sz="0" w:space="0" w:color="auto"/>
        <w:bottom w:val="none" w:sz="0" w:space="0" w:color="auto"/>
        <w:right w:val="none" w:sz="0" w:space="0" w:color="auto"/>
      </w:divBdr>
    </w:div>
    <w:div w:id="1936934499">
      <w:bodyDiv w:val="1"/>
      <w:marLeft w:val="0"/>
      <w:marRight w:val="0"/>
      <w:marTop w:val="0"/>
      <w:marBottom w:val="0"/>
      <w:divBdr>
        <w:top w:val="none" w:sz="0" w:space="0" w:color="auto"/>
        <w:left w:val="none" w:sz="0" w:space="0" w:color="auto"/>
        <w:bottom w:val="none" w:sz="0" w:space="0" w:color="auto"/>
        <w:right w:val="none" w:sz="0" w:space="0" w:color="auto"/>
      </w:divBdr>
    </w:div>
    <w:div w:id="1948736333">
      <w:bodyDiv w:val="1"/>
      <w:marLeft w:val="0"/>
      <w:marRight w:val="0"/>
      <w:marTop w:val="0"/>
      <w:marBottom w:val="0"/>
      <w:divBdr>
        <w:top w:val="none" w:sz="0" w:space="0" w:color="auto"/>
        <w:left w:val="none" w:sz="0" w:space="0" w:color="auto"/>
        <w:bottom w:val="none" w:sz="0" w:space="0" w:color="auto"/>
        <w:right w:val="none" w:sz="0" w:space="0" w:color="auto"/>
      </w:divBdr>
    </w:div>
    <w:div w:id="1954900303">
      <w:bodyDiv w:val="1"/>
      <w:marLeft w:val="0"/>
      <w:marRight w:val="0"/>
      <w:marTop w:val="0"/>
      <w:marBottom w:val="0"/>
      <w:divBdr>
        <w:top w:val="none" w:sz="0" w:space="0" w:color="auto"/>
        <w:left w:val="none" w:sz="0" w:space="0" w:color="auto"/>
        <w:bottom w:val="none" w:sz="0" w:space="0" w:color="auto"/>
        <w:right w:val="none" w:sz="0" w:space="0" w:color="auto"/>
      </w:divBdr>
    </w:div>
    <w:div w:id="1959800136">
      <w:bodyDiv w:val="1"/>
      <w:marLeft w:val="0"/>
      <w:marRight w:val="0"/>
      <w:marTop w:val="0"/>
      <w:marBottom w:val="0"/>
      <w:divBdr>
        <w:top w:val="none" w:sz="0" w:space="0" w:color="auto"/>
        <w:left w:val="none" w:sz="0" w:space="0" w:color="auto"/>
        <w:bottom w:val="none" w:sz="0" w:space="0" w:color="auto"/>
        <w:right w:val="none" w:sz="0" w:space="0" w:color="auto"/>
      </w:divBdr>
    </w:div>
    <w:div w:id="1983999082">
      <w:bodyDiv w:val="1"/>
      <w:marLeft w:val="0"/>
      <w:marRight w:val="0"/>
      <w:marTop w:val="0"/>
      <w:marBottom w:val="0"/>
      <w:divBdr>
        <w:top w:val="none" w:sz="0" w:space="0" w:color="auto"/>
        <w:left w:val="none" w:sz="0" w:space="0" w:color="auto"/>
        <w:bottom w:val="none" w:sz="0" w:space="0" w:color="auto"/>
        <w:right w:val="none" w:sz="0" w:space="0" w:color="auto"/>
      </w:divBdr>
    </w:div>
    <w:div w:id="2011059052">
      <w:bodyDiv w:val="1"/>
      <w:marLeft w:val="0"/>
      <w:marRight w:val="0"/>
      <w:marTop w:val="0"/>
      <w:marBottom w:val="0"/>
      <w:divBdr>
        <w:top w:val="none" w:sz="0" w:space="0" w:color="auto"/>
        <w:left w:val="none" w:sz="0" w:space="0" w:color="auto"/>
        <w:bottom w:val="none" w:sz="0" w:space="0" w:color="auto"/>
        <w:right w:val="none" w:sz="0" w:space="0" w:color="auto"/>
      </w:divBdr>
    </w:div>
    <w:div w:id="2011180195">
      <w:bodyDiv w:val="1"/>
      <w:marLeft w:val="0"/>
      <w:marRight w:val="0"/>
      <w:marTop w:val="0"/>
      <w:marBottom w:val="0"/>
      <w:divBdr>
        <w:top w:val="none" w:sz="0" w:space="0" w:color="auto"/>
        <w:left w:val="none" w:sz="0" w:space="0" w:color="auto"/>
        <w:bottom w:val="none" w:sz="0" w:space="0" w:color="auto"/>
        <w:right w:val="none" w:sz="0" w:space="0" w:color="auto"/>
      </w:divBdr>
    </w:div>
    <w:div w:id="2023513184">
      <w:bodyDiv w:val="1"/>
      <w:marLeft w:val="0"/>
      <w:marRight w:val="0"/>
      <w:marTop w:val="0"/>
      <w:marBottom w:val="0"/>
      <w:divBdr>
        <w:top w:val="none" w:sz="0" w:space="0" w:color="auto"/>
        <w:left w:val="none" w:sz="0" w:space="0" w:color="auto"/>
        <w:bottom w:val="none" w:sz="0" w:space="0" w:color="auto"/>
        <w:right w:val="none" w:sz="0" w:space="0" w:color="auto"/>
      </w:divBdr>
    </w:div>
    <w:div w:id="2025403188">
      <w:bodyDiv w:val="1"/>
      <w:marLeft w:val="0"/>
      <w:marRight w:val="0"/>
      <w:marTop w:val="0"/>
      <w:marBottom w:val="0"/>
      <w:divBdr>
        <w:top w:val="none" w:sz="0" w:space="0" w:color="auto"/>
        <w:left w:val="none" w:sz="0" w:space="0" w:color="auto"/>
        <w:bottom w:val="none" w:sz="0" w:space="0" w:color="auto"/>
        <w:right w:val="none" w:sz="0" w:space="0" w:color="auto"/>
      </w:divBdr>
    </w:div>
    <w:div w:id="2031373246">
      <w:bodyDiv w:val="1"/>
      <w:marLeft w:val="0"/>
      <w:marRight w:val="0"/>
      <w:marTop w:val="0"/>
      <w:marBottom w:val="0"/>
      <w:divBdr>
        <w:top w:val="none" w:sz="0" w:space="0" w:color="auto"/>
        <w:left w:val="none" w:sz="0" w:space="0" w:color="auto"/>
        <w:bottom w:val="none" w:sz="0" w:space="0" w:color="auto"/>
        <w:right w:val="none" w:sz="0" w:space="0" w:color="auto"/>
      </w:divBdr>
    </w:div>
    <w:div w:id="2033217602">
      <w:bodyDiv w:val="1"/>
      <w:marLeft w:val="0"/>
      <w:marRight w:val="0"/>
      <w:marTop w:val="0"/>
      <w:marBottom w:val="0"/>
      <w:divBdr>
        <w:top w:val="none" w:sz="0" w:space="0" w:color="auto"/>
        <w:left w:val="none" w:sz="0" w:space="0" w:color="auto"/>
        <w:bottom w:val="none" w:sz="0" w:space="0" w:color="auto"/>
        <w:right w:val="none" w:sz="0" w:space="0" w:color="auto"/>
      </w:divBdr>
    </w:div>
    <w:div w:id="2039112713">
      <w:bodyDiv w:val="1"/>
      <w:marLeft w:val="0"/>
      <w:marRight w:val="0"/>
      <w:marTop w:val="0"/>
      <w:marBottom w:val="0"/>
      <w:divBdr>
        <w:top w:val="none" w:sz="0" w:space="0" w:color="auto"/>
        <w:left w:val="none" w:sz="0" w:space="0" w:color="auto"/>
        <w:bottom w:val="none" w:sz="0" w:space="0" w:color="auto"/>
        <w:right w:val="none" w:sz="0" w:space="0" w:color="auto"/>
      </w:divBdr>
    </w:div>
    <w:div w:id="2047758385">
      <w:bodyDiv w:val="1"/>
      <w:marLeft w:val="0"/>
      <w:marRight w:val="0"/>
      <w:marTop w:val="0"/>
      <w:marBottom w:val="0"/>
      <w:divBdr>
        <w:top w:val="none" w:sz="0" w:space="0" w:color="auto"/>
        <w:left w:val="none" w:sz="0" w:space="0" w:color="auto"/>
        <w:bottom w:val="none" w:sz="0" w:space="0" w:color="auto"/>
        <w:right w:val="none" w:sz="0" w:space="0" w:color="auto"/>
      </w:divBdr>
    </w:div>
    <w:div w:id="2073312938">
      <w:bodyDiv w:val="1"/>
      <w:marLeft w:val="0"/>
      <w:marRight w:val="0"/>
      <w:marTop w:val="0"/>
      <w:marBottom w:val="0"/>
      <w:divBdr>
        <w:top w:val="none" w:sz="0" w:space="0" w:color="auto"/>
        <w:left w:val="none" w:sz="0" w:space="0" w:color="auto"/>
        <w:bottom w:val="none" w:sz="0" w:space="0" w:color="auto"/>
        <w:right w:val="none" w:sz="0" w:space="0" w:color="auto"/>
      </w:divBdr>
    </w:div>
    <w:div w:id="2073968096">
      <w:bodyDiv w:val="1"/>
      <w:marLeft w:val="0"/>
      <w:marRight w:val="0"/>
      <w:marTop w:val="0"/>
      <w:marBottom w:val="0"/>
      <w:divBdr>
        <w:top w:val="none" w:sz="0" w:space="0" w:color="auto"/>
        <w:left w:val="none" w:sz="0" w:space="0" w:color="auto"/>
        <w:bottom w:val="none" w:sz="0" w:space="0" w:color="auto"/>
        <w:right w:val="none" w:sz="0" w:space="0" w:color="auto"/>
      </w:divBdr>
    </w:div>
    <w:div w:id="2076588077">
      <w:bodyDiv w:val="1"/>
      <w:marLeft w:val="0"/>
      <w:marRight w:val="0"/>
      <w:marTop w:val="0"/>
      <w:marBottom w:val="0"/>
      <w:divBdr>
        <w:top w:val="none" w:sz="0" w:space="0" w:color="auto"/>
        <w:left w:val="none" w:sz="0" w:space="0" w:color="auto"/>
        <w:bottom w:val="none" w:sz="0" w:space="0" w:color="auto"/>
        <w:right w:val="none" w:sz="0" w:space="0" w:color="auto"/>
      </w:divBdr>
    </w:div>
    <w:div w:id="2077774308">
      <w:bodyDiv w:val="1"/>
      <w:marLeft w:val="0"/>
      <w:marRight w:val="0"/>
      <w:marTop w:val="0"/>
      <w:marBottom w:val="0"/>
      <w:divBdr>
        <w:top w:val="none" w:sz="0" w:space="0" w:color="auto"/>
        <w:left w:val="none" w:sz="0" w:space="0" w:color="auto"/>
        <w:bottom w:val="none" w:sz="0" w:space="0" w:color="auto"/>
        <w:right w:val="none" w:sz="0" w:space="0" w:color="auto"/>
      </w:divBdr>
    </w:div>
    <w:div w:id="2097045772">
      <w:bodyDiv w:val="1"/>
      <w:marLeft w:val="0"/>
      <w:marRight w:val="0"/>
      <w:marTop w:val="0"/>
      <w:marBottom w:val="0"/>
      <w:divBdr>
        <w:top w:val="none" w:sz="0" w:space="0" w:color="auto"/>
        <w:left w:val="none" w:sz="0" w:space="0" w:color="auto"/>
        <w:bottom w:val="none" w:sz="0" w:space="0" w:color="auto"/>
        <w:right w:val="none" w:sz="0" w:space="0" w:color="auto"/>
      </w:divBdr>
    </w:div>
    <w:div w:id="2125490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7.xml"/><Relationship Id="rId21" Type="http://schemas.openxmlformats.org/officeDocument/2006/relationships/chart" Target="charts/chart4.xml"/><Relationship Id="rId42" Type="http://schemas.openxmlformats.org/officeDocument/2006/relationships/oleObject" Target="embeddings/oleObject6.bin"/><Relationship Id="rId47" Type="http://schemas.openxmlformats.org/officeDocument/2006/relationships/image" Target="media/image13.wmf"/><Relationship Id="rId63" Type="http://schemas.openxmlformats.org/officeDocument/2006/relationships/image" Target="media/image21.wmf"/><Relationship Id="rId68" Type="http://schemas.openxmlformats.org/officeDocument/2006/relationships/oleObject" Target="embeddings/oleObject19.bin"/><Relationship Id="rId84" Type="http://schemas.openxmlformats.org/officeDocument/2006/relationships/oleObject" Target="embeddings/oleObject27.bin"/><Relationship Id="rId89" Type="http://schemas.openxmlformats.org/officeDocument/2006/relationships/image" Target="media/image36.jpg"/><Relationship Id="rId112" Type="http://schemas.openxmlformats.org/officeDocument/2006/relationships/image" Target="media/image59.jpg"/><Relationship Id="rId16" Type="http://schemas.openxmlformats.org/officeDocument/2006/relationships/footer" Target="footer4.xml"/><Relationship Id="rId107" Type="http://schemas.openxmlformats.org/officeDocument/2006/relationships/image" Target="media/image54.jpg"/><Relationship Id="rId11" Type="http://schemas.openxmlformats.org/officeDocument/2006/relationships/footer" Target="footer1.xml"/><Relationship Id="rId24" Type="http://schemas.openxmlformats.org/officeDocument/2006/relationships/chart" Target="charts/chart5.xml"/><Relationship Id="rId32" Type="http://schemas.openxmlformats.org/officeDocument/2006/relationships/image" Target="media/image5.wmf"/><Relationship Id="rId37" Type="http://schemas.openxmlformats.org/officeDocument/2006/relationships/image" Target="media/image8.wmf"/><Relationship Id="rId40" Type="http://schemas.openxmlformats.org/officeDocument/2006/relationships/oleObject" Target="embeddings/oleObject5.bin"/><Relationship Id="rId45" Type="http://schemas.openxmlformats.org/officeDocument/2006/relationships/image" Target="media/image12.wmf"/><Relationship Id="rId53" Type="http://schemas.openxmlformats.org/officeDocument/2006/relationships/image" Target="media/image16.wmf"/><Relationship Id="rId58" Type="http://schemas.openxmlformats.org/officeDocument/2006/relationships/oleObject" Target="embeddings/oleObject14.bin"/><Relationship Id="rId66" Type="http://schemas.openxmlformats.org/officeDocument/2006/relationships/oleObject" Target="embeddings/oleObject18.bin"/><Relationship Id="rId74" Type="http://schemas.openxmlformats.org/officeDocument/2006/relationships/oleObject" Target="embeddings/oleObject22.bin"/><Relationship Id="rId79" Type="http://schemas.openxmlformats.org/officeDocument/2006/relationships/image" Target="media/image29.wmf"/><Relationship Id="rId87" Type="http://schemas.openxmlformats.org/officeDocument/2006/relationships/image" Target="media/image34.jpeg"/><Relationship Id="rId102" Type="http://schemas.openxmlformats.org/officeDocument/2006/relationships/image" Target="media/image49.jpg"/><Relationship Id="rId110" Type="http://schemas.openxmlformats.org/officeDocument/2006/relationships/image" Target="media/image57.jpg"/><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0.wmf"/><Relationship Id="rId82" Type="http://schemas.openxmlformats.org/officeDocument/2006/relationships/oleObject" Target="embeddings/oleObject26.bin"/><Relationship Id="rId90" Type="http://schemas.openxmlformats.org/officeDocument/2006/relationships/image" Target="media/image37.jpeg"/><Relationship Id="rId95" Type="http://schemas.openxmlformats.org/officeDocument/2006/relationships/image" Target="media/image42.jpg"/><Relationship Id="rId19" Type="http://schemas.openxmlformats.org/officeDocument/2006/relationships/chart" Target="charts/chart2.xml"/><Relationship Id="rId14" Type="http://schemas.openxmlformats.org/officeDocument/2006/relationships/footer" Target="footer3.xml"/><Relationship Id="rId22" Type="http://schemas.openxmlformats.org/officeDocument/2006/relationships/image" Target="media/image1.wmf"/><Relationship Id="rId27" Type="http://schemas.openxmlformats.org/officeDocument/2006/relationships/chart" Target="charts/chart8.xml"/><Relationship Id="rId30" Type="http://schemas.openxmlformats.org/officeDocument/2006/relationships/image" Target="media/image4.png"/><Relationship Id="rId35" Type="http://schemas.openxmlformats.org/officeDocument/2006/relationships/image" Target="media/image7.wmf"/><Relationship Id="rId43" Type="http://schemas.openxmlformats.org/officeDocument/2006/relationships/image" Target="media/image11.w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oleObject" Target="embeddings/oleObject17.bin"/><Relationship Id="rId69" Type="http://schemas.openxmlformats.org/officeDocument/2006/relationships/image" Target="media/image24.wmf"/><Relationship Id="rId77" Type="http://schemas.openxmlformats.org/officeDocument/2006/relationships/image" Target="media/image28.wmf"/><Relationship Id="rId100" Type="http://schemas.openxmlformats.org/officeDocument/2006/relationships/image" Target="media/image47.jpg"/><Relationship Id="rId105" Type="http://schemas.openxmlformats.org/officeDocument/2006/relationships/image" Target="media/image52.jpg"/><Relationship Id="rId113" Type="http://schemas.openxmlformats.org/officeDocument/2006/relationships/image" Target="media/image60.jpg"/><Relationship Id="rId8" Type="http://schemas.openxmlformats.org/officeDocument/2006/relationships/endnotes" Target="endnotes.xml"/><Relationship Id="rId51" Type="http://schemas.openxmlformats.org/officeDocument/2006/relationships/image" Target="media/image15.wmf"/><Relationship Id="rId72" Type="http://schemas.openxmlformats.org/officeDocument/2006/relationships/oleObject" Target="embeddings/oleObject21.bin"/><Relationship Id="rId80" Type="http://schemas.openxmlformats.org/officeDocument/2006/relationships/oleObject" Target="embeddings/oleObject25.bin"/><Relationship Id="rId85" Type="http://schemas.openxmlformats.org/officeDocument/2006/relationships/image" Target="media/image32.jpg"/><Relationship Id="rId93" Type="http://schemas.openxmlformats.org/officeDocument/2006/relationships/image" Target="media/image40.jpg"/><Relationship Id="rId98" Type="http://schemas.openxmlformats.org/officeDocument/2006/relationships/image" Target="media/image45.jp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chart" Target="charts/chart6.xml"/><Relationship Id="rId33" Type="http://schemas.openxmlformats.org/officeDocument/2006/relationships/oleObject" Target="embeddings/oleObject2.bin"/><Relationship Id="rId38" Type="http://schemas.openxmlformats.org/officeDocument/2006/relationships/oleObject" Target="embeddings/oleObject4.bin"/><Relationship Id="rId46" Type="http://schemas.openxmlformats.org/officeDocument/2006/relationships/oleObject" Target="embeddings/oleObject8.bin"/><Relationship Id="rId59" Type="http://schemas.openxmlformats.org/officeDocument/2006/relationships/image" Target="media/image19.wmf"/><Relationship Id="rId67" Type="http://schemas.openxmlformats.org/officeDocument/2006/relationships/image" Target="media/image23.wmf"/><Relationship Id="rId103" Type="http://schemas.openxmlformats.org/officeDocument/2006/relationships/image" Target="media/image50.jpg"/><Relationship Id="rId108" Type="http://schemas.openxmlformats.org/officeDocument/2006/relationships/image" Target="media/image55.jpg"/><Relationship Id="rId116" Type="http://schemas.openxmlformats.org/officeDocument/2006/relationships/theme" Target="theme/theme1.xml"/><Relationship Id="rId20" Type="http://schemas.openxmlformats.org/officeDocument/2006/relationships/chart" Target="charts/chart3.xml"/><Relationship Id="rId41" Type="http://schemas.openxmlformats.org/officeDocument/2006/relationships/image" Target="media/image10.wmf"/><Relationship Id="rId54" Type="http://schemas.openxmlformats.org/officeDocument/2006/relationships/oleObject" Target="embeddings/oleObject12.bin"/><Relationship Id="rId62" Type="http://schemas.openxmlformats.org/officeDocument/2006/relationships/oleObject" Target="embeddings/oleObject16.bin"/><Relationship Id="rId70" Type="http://schemas.openxmlformats.org/officeDocument/2006/relationships/oleObject" Target="embeddings/oleObject20.bin"/><Relationship Id="rId75" Type="http://schemas.openxmlformats.org/officeDocument/2006/relationships/image" Target="media/image27.wmf"/><Relationship Id="rId83" Type="http://schemas.openxmlformats.org/officeDocument/2006/relationships/image" Target="media/image31.wmf"/><Relationship Id="rId88" Type="http://schemas.openxmlformats.org/officeDocument/2006/relationships/image" Target="media/image35.jpg"/><Relationship Id="rId91" Type="http://schemas.openxmlformats.org/officeDocument/2006/relationships/image" Target="media/image38.jpeg"/><Relationship Id="rId96" Type="http://schemas.openxmlformats.org/officeDocument/2006/relationships/image" Target="media/image43.jpg"/><Relationship Id="rId111" Type="http://schemas.openxmlformats.org/officeDocument/2006/relationships/image" Target="media/image58.jp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oleObject" Target="embeddings/oleObject1.bin"/><Relationship Id="rId28" Type="http://schemas.openxmlformats.org/officeDocument/2006/relationships/image" Target="media/image2.png"/><Relationship Id="rId36" Type="http://schemas.openxmlformats.org/officeDocument/2006/relationships/oleObject" Target="embeddings/oleObject3.bin"/><Relationship Id="rId49" Type="http://schemas.openxmlformats.org/officeDocument/2006/relationships/image" Target="media/image14.wmf"/><Relationship Id="rId57" Type="http://schemas.openxmlformats.org/officeDocument/2006/relationships/image" Target="media/image18.wmf"/><Relationship Id="rId106" Type="http://schemas.openxmlformats.org/officeDocument/2006/relationships/image" Target="media/image53.jpg"/><Relationship Id="rId114" Type="http://schemas.openxmlformats.org/officeDocument/2006/relationships/image" Target="media/image61.jpeg"/><Relationship Id="rId10" Type="http://schemas.openxmlformats.org/officeDocument/2006/relationships/header" Target="header2.xml"/><Relationship Id="rId31" Type="http://schemas.openxmlformats.org/officeDocument/2006/relationships/chart" Target="charts/chart9.xml"/><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2.wmf"/><Relationship Id="rId73" Type="http://schemas.openxmlformats.org/officeDocument/2006/relationships/image" Target="media/image26.wmf"/><Relationship Id="rId78" Type="http://schemas.openxmlformats.org/officeDocument/2006/relationships/oleObject" Target="embeddings/oleObject24.bin"/><Relationship Id="rId81" Type="http://schemas.openxmlformats.org/officeDocument/2006/relationships/image" Target="media/image30.wmf"/><Relationship Id="rId86" Type="http://schemas.openxmlformats.org/officeDocument/2006/relationships/image" Target="media/image33.jpeg"/><Relationship Id="rId94" Type="http://schemas.openxmlformats.org/officeDocument/2006/relationships/image" Target="media/image41.jpg"/><Relationship Id="rId99" Type="http://schemas.openxmlformats.org/officeDocument/2006/relationships/image" Target="media/image46.jpg"/><Relationship Id="rId101" Type="http://schemas.openxmlformats.org/officeDocument/2006/relationships/image" Target="media/image48.jpg"/><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chart" Target="charts/chart1.xml"/><Relationship Id="rId39" Type="http://schemas.openxmlformats.org/officeDocument/2006/relationships/image" Target="media/image9.wmf"/><Relationship Id="rId109" Type="http://schemas.openxmlformats.org/officeDocument/2006/relationships/image" Target="media/image56.jpg"/><Relationship Id="rId34" Type="http://schemas.openxmlformats.org/officeDocument/2006/relationships/image" Target="media/image6.jpeg"/><Relationship Id="rId50" Type="http://schemas.openxmlformats.org/officeDocument/2006/relationships/oleObject" Target="embeddings/oleObject10.bin"/><Relationship Id="rId55" Type="http://schemas.openxmlformats.org/officeDocument/2006/relationships/image" Target="media/image17.wmf"/><Relationship Id="rId76" Type="http://schemas.openxmlformats.org/officeDocument/2006/relationships/oleObject" Target="embeddings/oleObject23.bin"/><Relationship Id="rId97" Type="http://schemas.openxmlformats.org/officeDocument/2006/relationships/image" Target="media/image44.jpg"/><Relationship Id="rId104" Type="http://schemas.openxmlformats.org/officeDocument/2006/relationships/image" Target="media/image51.jpg"/><Relationship Id="rId7" Type="http://schemas.openxmlformats.org/officeDocument/2006/relationships/footnotes" Target="footnotes.xml"/><Relationship Id="rId71" Type="http://schemas.openxmlformats.org/officeDocument/2006/relationships/image" Target="media/image25.wmf"/><Relationship Id="rId92" Type="http://schemas.openxmlformats.org/officeDocument/2006/relationships/image" Target="media/image39.jpg"/><Relationship Id="rId2" Type="http://schemas.openxmlformats.org/officeDocument/2006/relationships/numbering" Target="numbering.xml"/><Relationship Id="rId29" Type="http://schemas.openxmlformats.org/officeDocument/2006/relationships/image" Target="media/image3.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__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oleObject" Target="file:///E:\&#35268;&#21010;\&#24191;&#27700;&#29983;&#24577;&#24066;\&#24191;&#27700;&#24066;&#21019;&#24314;&#22269;&#23478;&#29983;&#24577;&#25991;&#26126;&#24314;&#35774;&#31034;&#33539;&#24066;&#35268;&#21010;&#65288;&#36865;&#23457;&#31295;&#65289;\&#34920;&#26684;&#20998;&#26512;&#25253;&#25209;&#31295;.xlsx" TargetMode="Externa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___2.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___3.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___4.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___5.xlsx"/><Relationship Id="rId1" Type="http://schemas.openxmlformats.org/officeDocument/2006/relationships/themeOverride" Target="../theme/themeOverride5.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___6.xlsx"/><Relationship Id="rId1" Type="http://schemas.openxmlformats.org/officeDocument/2006/relationships/themeOverride" Target="../theme/themeOverride6.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___7.xlsx"/><Relationship Id="rId1" Type="http://schemas.openxmlformats.org/officeDocument/2006/relationships/themeOverride" Target="../theme/themeOverride7.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___8.xlsx"/><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scatterChart>
        <c:scatterStyle val="lineMarker"/>
        <c:varyColors val="0"/>
        <c:ser>
          <c:idx val="0"/>
          <c:order val="0"/>
          <c:tx>
            <c:strRef>
              <c:f>'2-7-1'!$A$2</c:f>
              <c:strCache>
                <c:ptCount val="1"/>
                <c:pt idx="0">
                  <c:v>GDP（亿元）</c:v>
                </c:pt>
              </c:strCache>
            </c:strRef>
          </c:tx>
          <c:spPr>
            <a:ln w="28575">
              <a:noFill/>
            </a:ln>
          </c:spPr>
          <c:trendline>
            <c:trendlineType val="poly"/>
            <c:order val="2"/>
            <c:forward val="6"/>
            <c:dispRSqr val="0"/>
            <c:dispEq val="1"/>
            <c:trendlineLbl>
              <c:numFmt formatCode="General" sourceLinked="0"/>
            </c:trendlineLbl>
          </c:trendline>
          <c:xVal>
            <c:strRef>
              <c:f>'2-7-1'!$B$1:$K$1</c:f>
              <c:strCache>
                <c:ptCount val="10"/>
                <c:pt idx="0">
                  <c:v>2008年</c:v>
                </c:pt>
                <c:pt idx="1">
                  <c:v>2009年</c:v>
                </c:pt>
                <c:pt idx="2">
                  <c:v>2010年</c:v>
                </c:pt>
                <c:pt idx="3">
                  <c:v>2011年</c:v>
                </c:pt>
                <c:pt idx="4">
                  <c:v>2012年</c:v>
                </c:pt>
                <c:pt idx="5">
                  <c:v>2013年</c:v>
                </c:pt>
                <c:pt idx="6">
                  <c:v>2014年</c:v>
                </c:pt>
                <c:pt idx="7">
                  <c:v>2015年</c:v>
                </c:pt>
                <c:pt idx="8">
                  <c:v>2016年</c:v>
                </c:pt>
                <c:pt idx="9">
                  <c:v>2017年</c:v>
                </c:pt>
              </c:strCache>
            </c:strRef>
          </c:xVal>
          <c:yVal>
            <c:numRef>
              <c:f>'2-7-1'!$B$2:$K$2</c:f>
              <c:numCache>
                <c:formatCode>General</c:formatCode>
                <c:ptCount val="10"/>
                <c:pt idx="0">
                  <c:v>106.42</c:v>
                </c:pt>
                <c:pt idx="1">
                  <c:v>117</c:v>
                </c:pt>
                <c:pt idx="2">
                  <c:v>130.76</c:v>
                </c:pt>
                <c:pt idx="3">
                  <c:v>166.76</c:v>
                </c:pt>
                <c:pt idx="4">
                  <c:v>189.22</c:v>
                </c:pt>
                <c:pt idx="5">
                  <c:v>211</c:v>
                </c:pt>
                <c:pt idx="6">
                  <c:v>228.04</c:v>
                </c:pt>
                <c:pt idx="7">
                  <c:v>246.22</c:v>
                </c:pt>
                <c:pt idx="8">
                  <c:v>265.91000000000003</c:v>
                </c:pt>
                <c:pt idx="9">
                  <c:v>290.02999999999997</c:v>
                </c:pt>
              </c:numCache>
            </c:numRef>
          </c:yVal>
          <c:smooth val="0"/>
        </c:ser>
        <c:dLbls>
          <c:showLegendKey val="0"/>
          <c:showVal val="0"/>
          <c:showCatName val="0"/>
          <c:showSerName val="0"/>
          <c:showPercent val="0"/>
          <c:showBubbleSize val="0"/>
        </c:dLbls>
        <c:axId val="211840000"/>
        <c:axId val="211841792"/>
      </c:scatterChart>
      <c:valAx>
        <c:axId val="211840000"/>
        <c:scaling>
          <c:orientation val="minMax"/>
        </c:scaling>
        <c:delete val="0"/>
        <c:axPos val="b"/>
        <c:majorTickMark val="out"/>
        <c:minorTickMark val="none"/>
        <c:tickLblPos val="nextTo"/>
        <c:crossAx val="211841792"/>
        <c:crosses val="autoZero"/>
        <c:crossBetween val="midCat"/>
      </c:valAx>
      <c:valAx>
        <c:axId val="211841792"/>
        <c:scaling>
          <c:orientation val="minMax"/>
        </c:scaling>
        <c:delete val="0"/>
        <c:axPos val="l"/>
        <c:majorGridlines/>
        <c:numFmt formatCode="General" sourceLinked="1"/>
        <c:majorTickMark val="out"/>
        <c:minorTickMark val="none"/>
        <c:tickLblPos val="nextTo"/>
        <c:crossAx val="211840000"/>
        <c:crosses val="autoZero"/>
        <c:crossBetween val="midCat"/>
      </c:valAx>
    </c:plotArea>
    <c:legend>
      <c:legendPos val="r"/>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scatterChart>
        <c:scatterStyle val="lineMarker"/>
        <c:varyColors val="0"/>
        <c:ser>
          <c:idx val="0"/>
          <c:order val="0"/>
          <c:tx>
            <c:strRef>
              <c:f>'2-3-2'!$A$2</c:f>
              <c:strCache>
                <c:ptCount val="1"/>
                <c:pt idx="0">
                  <c:v>人口（万人）</c:v>
                </c:pt>
              </c:strCache>
            </c:strRef>
          </c:tx>
          <c:spPr>
            <a:ln w="28575">
              <a:noFill/>
            </a:ln>
          </c:spPr>
          <c:trendline>
            <c:trendlineType val="poly"/>
            <c:order val="2"/>
            <c:forward val="6"/>
            <c:dispRSqr val="0"/>
            <c:dispEq val="1"/>
            <c:trendlineLbl>
              <c:numFmt formatCode="General" sourceLinked="0"/>
            </c:trendlineLbl>
          </c:trendline>
          <c:xVal>
            <c:strRef>
              <c:f>'2-3-2'!$B$1:$K$1</c:f>
              <c:strCache>
                <c:ptCount val="10"/>
                <c:pt idx="0">
                  <c:v>2008年</c:v>
                </c:pt>
                <c:pt idx="1">
                  <c:v>2009年</c:v>
                </c:pt>
                <c:pt idx="2">
                  <c:v>2010年</c:v>
                </c:pt>
                <c:pt idx="3">
                  <c:v>2011年</c:v>
                </c:pt>
                <c:pt idx="4">
                  <c:v>2012年</c:v>
                </c:pt>
                <c:pt idx="5">
                  <c:v>2013年</c:v>
                </c:pt>
                <c:pt idx="6">
                  <c:v>2014年</c:v>
                </c:pt>
                <c:pt idx="7">
                  <c:v>2015年</c:v>
                </c:pt>
                <c:pt idx="8">
                  <c:v>2016年</c:v>
                </c:pt>
                <c:pt idx="9">
                  <c:v>2017年</c:v>
                </c:pt>
              </c:strCache>
            </c:strRef>
          </c:xVal>
          <c:yVal>
            <c:numRef>
              <c:f>'2-3-2'!$B$2:$K$2</c:f>
              <c:numCache>
                <c:formatCode>General</c:formatCode>
                <c:ptCount val="10"/>
                <c:pt idx="0">
                  <c:v>93.53</c:v>
                </c:pt>
                <c:pt idx="1">
                  <c:v>94.27</c:v>
                </c:pt>
                <c:pt idx="2">
                  <c:v>93.57</c:v>
                </c:pt>
                <c:pt idx="3">
                  <c:v>94.7</c:v>
                </c:pt>
                <c:pt idx="4">
                  <c:v>94.76</c:v>
                </c:pt>
                <c:pt idx="5">
                  <c:v>94.73</c:v>
                </c:pt>
                <c:pt idx="6">
                  <c:v>94.85</c:v>
                </c:pt>
                <c:pt idx="7">
                  <c:v>92.71</c:v>
                </c:pt>
                <c:pt idx="8">
                  <c:v>93.14</c:v>
                </c:pt>
                <c:pt idx="9">
                  <c:v>92.3</c:v>
                </c:pt>
              </c:numCache>
            </c:numRef>
          </c:yVal>
          <c:smooth val="0"/>
        </c:ser>
        <c:dLbls>
          <c:showLegendKey val="0"/>
          <c:showVal val="0"/>
          <c:showCatName val="0"/>
          <c:showSerName val="0"/>
          <c:showPercent val="0"/>
          <c:showBubbleSize val="0"/>
        </c:dLbls>
        <c:axId val="212272640"/>
        <c:axId val="212274176"/>
      </c:scatterChart>
      <c:valAx>
        <c:axId val="212272640"/>
        <c:scaling>
          <c:orientation val="minMax"/>
        </c:scaling>
        <c:delete val="0"/>
        <c:axPos val="b"/>
        <c:majorTickMark val="out"/>
        <c:minorTickMark val="none"/>
        <c:tickLblPos val="nextTo"/>
        <c:crossAx val="212274176"/>
        <c:crosses val="autoZero"/>
        <c:crossBetween val="midCat"/>
      </c:valAx>
      <c:valAx>
        <c:axId val="212274176"/>
        <c:scaling>
          <c:orientation val="minMax"/>
        </c:scaling>
        <c:delete val="0"/>
        <c:axPos val="l"/>
        <c:majorGridlines/>
        <c:numFmt formatCode="General" sourceLinked="1"/>
        <c:majorTickMark val="out"/>
        <c:minorTickMark val="none"/>
        <c:tickLblPos val="nextTo"/>
        <c:crossAx val="212272640"/>
        <c:crosses val="autoZero"/>
        <c:crossBetween val="midCat"/>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strRef>
              <c:f>'2-3-3'!$A$2</c:f>
              <c:strCache>
                <c:ptCount val="1"/>
                <c:pt idx="0">
                  <c:v>第一产业占比（%）</c:v>
                </c:pt>
              </c:strCache>
            </c:strRef>
          </c:tx>
          <c:spPr>
            <a:ln w="28575">
              <a:noFill/>
            </a:ln>
          </c:spPr>
          <c:trendline>
            <c:trendlineType val="log"/>
            <c:forward val="6"/>
            <c:dispRSqr val="0"/>
            <c:dispEq val="1"/>
            <c:trendlineLbl>
              <c:numFmt formatCode="General" sourceLinked="0"/>
            </c:trendlineLbl>
          </c:trendline>
          <c:xVal>
            <c:strRef>
              <c:f>'2-3-3'!$B$1:$K$1</c:f>
              <c:strCache>
                <c:ptCount val="10"/>
                <c:pt idx="0">
                  <c:v>2008年</c:v>
                </c:pt>
                <c:pt idx="1">
                  <c:v>2009年</c:v>
                </c:pt>
                <c:pt idx="2">
                  <c:v>2010年</c:v>
                </c:pt>
                <c:pt idx="3">
                  <c:v>2011年</c:v>
                </c:pt>
                <c:pt idx="4">
                  <c:v>2012年</c:v>
                </c:pt>
                <c:pt idx="5">
                  <c:v>2013年</c:v>
                </c:pt>
                <c:pt idx="6">
                  <c:v>2014年</c:v>
                </c:pt>
                <c:pt idx="7">
                  <c:v>2015年</c:v>
                </c:pt>
                <c:pt idx="8">
                  <c:v>2016年</c:v>
                </c:pt>
                <c:pt idx="9">
                  <c:v>2017年</c:v>
                </c:pt>
              </c:strCache>
            </c:strRef>
          </c:xVal>
          <c:yVal>
            <c:numRef>
              <c:f>'2-3-3'!$B$2:$K$2</c:f>
              <c:numCache>
                <c:formatCode>General</c:formatCode>
                <c:ptCount val="10"/>
                <c:pt idx="0">
                  <c:v>24.4</c:v>
                </c:pt>
                <c:pt idx="1">
                  <c:v>24.03</c:v>
                </c:pt>
                <c:pt idx="2">
                  <c:v>24.17</c:v>
                </c:pt>
                <c:pt idx="3">
                  <c:v>22.67</c:v>
                </c:pt>
                <c:pt idx="4">
                  <c:v>22.09</c:v>
                </c:pt>
                <c:pt idx="5">
                  <c:v>21.21</c:v>
                </c:pt>
                <c:pt idx="6">
                  <c:v>20.5</c:v>
                </c:pt>
                <c:pt idx="7">
                  <c:v>19.8</c:v>
                </c:pt>
                <c:pt idx="8">
                  <c:v>19.399999999999999</c:v>
                </c:pt>
                <c:pt idx="9" formatCode="0.00_ ">
                  <c:v>18.600000000000001</c:v>
                </c:pt>
              </c:numCache>
            </c:numRef>
          </c:yVal>
          <c:smooth val="0"/>
        </c:ser>
        <c:dLbls>
          <c:showLegendKey val="0"/>
          <c:showVal val="0"/>
          <c:showCatName val="0"/>
          <c:showSerName val="0"/>
          <c:showPercent val="0"/>
          <c:showBubbleSize val="0"/>
        </c:dLbls>
        <c:axId val="212291968"/>
        <c:axId val="212293504"/>
      </c:scatterChart>
      <c:scatterChart>
        <c:scatterStyle val="lineMarker"/>
        <c:varyColors val="0"/>
        <c:ser>
          <c:idx val="1"/>
          <c:order val="1"/>
          <c:tx>
            <c:strRef>
              <c:f>'2-3-3'!$A$3</c:f>
              <c:strCache>
                <c:ptCount val="1"/>
                <c:pt idx="0">
                  <c:v>第二产业占比（%）</c:v>
                </c:pt>
              </c:strCache>
            </c:strRef>
          </c:tx>
          <c:spPr>
            <a:ln w="28575">
              <a:noFill/>
            </a:ln>
          </c:spPr>
          <c:trendline>
            <c:trendlineType val="log"/>
            <c:forward val="6"/>
            <c:dispRSqr val="0"/>
            <c:dispEq val="1"/>
            <c:trendlineLbl>
              <c:numFmt formatCode="General" sourceLinked="0"/>
            </c:trendlineLbl>
          </c:trendline>
          <c:xVal>
            <c:strRef>
              <c:f>'2-3-3'!$B$1:$K$1</c:f>
              <c:strCache>
                <c:ptCount val="10"/>
                <c:pt idx="0">
                  <c:v>2008年</c:v>
                </c:pt>
                <c:pt idx="1">
                  <c:v>2009年</c:v>
                </c:pt>
                <c:pt idx="2">
                  <c:v>2010年</c:v>
                </c:pt>
                <c:pt idx="3">
                  <c:v>2011年</c:v>
                </c:pt>
                <c:pt idx="4">
                  <c:v>2012年</c:v>
                </c:pt>
                <c:pt idx="5">
                  <c:v>2013年</c:v>
                </c:pt>
                <c:pt idx="6">
                  <c:v>2014年</c:v>
                </c:pt>
                <c:pt idx="7">
                  <c:v>2015年</c:v>
                </c:pt>
                <c:pt idx="8">
                  <c:v>2016年</c:v>
                </c:pt>
                <c:pt idx="9">
                  <c:v>2017年</c:v>
                </c:pt>
              </c:strCache>
            </c:strRef>
          </c:xVal>
          <c:yVal>
            <c:numRef>
              <c:f>'2-3-3'!$B$3:$K$3</c:f>
              <c:numCache>
                <c:formatCode>General</c:formatCode>
                <c:ptCount val="10"/>
                <c:pt idx="0">
                  <c:v>45.7</c:v>
                </c:pt>
                <c:pt idx="1">
                  <c:v>44.75</c:v>
                </c:pt>
                <c:pt idx="2">
                  <c:v>45.72</c:v>
                </c:pt>
                <c:pt idx="3">
                  <c:v>48.45</c:v>
                </c:pt>
                <c:pt idx="4">
                  <c:v>48.04</c:v>
                </c:pt>
                <c:pt idx="5">
                  <c:v>49.97</c:v>
                </c:pt>
                <c:pt idx="6">
                  <c:v>49.2</c:v>
                </c:pt>
                <c:pt idx="7">
                  <c:v>48.1</c:v>
                </c:pt>
                <c:pt idx="8">
                  <c:v>47.2</c:v>
                </c:pt>
                <c:pt idx="9" formatCode="0.00_ ">
                  <c:v>48.5</c:v>
                </c:pt>
              </c:numCache>
            </c:numRef>
          </c:yVal>
          <c:smooth val="0"/>
        </c:ser>
        <c:ser>
          <c:idx val="2"/>
          <c:order val="2"/>
          <c:tx>
            <c:strRef>
              <c:f>'2-3-3'!$A$4</c:f>
              <c:strCache>
                <c:ptCount val="1"/>
                <c:pt idx="0">
                  <c:v>第三产业占比（%）</c:v>
                </c:pt>
              </c:strCache>
            </c:strRef>
          </c:tx>
          <c:spPr>
            <a:ln w="28575">
              <a:noFill/>
            </a:ln>
          </c:spPr>
          <c:trendline>
            <c:trendlineType val="log"/>
            <c:forward val="6"/>
            <c:dispRSqr val="0"/>
            <c:dispEq val="1"/>
            <c:trendlineLbl>
              <c:numFmt formatCode="General" sourceLinked="0"/>
            </c:trendlineLbl>
          </c:trendline>
          <c:xVal>
            <c:strRef>
              <c:f>'2-3-3'!$B$1:$K$1</c:f>
              <c:strCache>
                <c:ptCount val="10"/>
                <c:pt idx="0">
                  <c:v>2008年</c:v>
                </c:pt>
                <c:pt idx="1">
                  <c:v>2009年</c:v>
                </c:pt>
                <c:pt idx="2">
                  <c:v>2010年</c:v>
                </c:pt>
                <c:pt idx="3">
                  <c:v>2011年</c:v>
                </c:pt>
                <c:pt idx="4">
                  <c:v>2012年</c:v>
                </c:pt>
                <c:pt idx="5">
                  <c:v>2013年</c:v>
                </c:pt>
                <c:pt idx="6">
                  <c:v>2014年</c:v>
                </c:pt>
                <c:pt idx="7">
                  <c:v>2015年</c:v>
                </c:pt>
                <c:pt idx="8">
                  <c:v>2016年</c:v>
                </c:pt>
                <c:pt idx="9">
                  <c:v>2017年</c:v>
                </c:pt>
              </c:strCache>
            </c:strRef>
          </c:xVal>
          <c:yVal>
            <c:numRef>
              <c:f>'2-3-3'!$B$4:$K$4</c:f>
              <c:numCache>
                <c:formatCode>General</c:formatCode>
                <c:ptCount val="10"/>
                <c:pt idx="0">
                  <c:v>29.9</c:v>
                </c:pt>
                <c:pt idx="1">
                  <c:v>31.22</c:v>
                </c:pt>
                <c:pt idx="2">
                  <c:v>30.11</c:v>
                </c:pt>
                <c:pt idx="3">
                  <c:v>28.88</c:v>
                </c:pt>
                <c:pt idx="4">
                  <c:v>29.87</c:v>
                </c:pt>
                <c:pt idx="5">
                  <c:v>28.82</c:v>
                </c:pt>
                <c:pt idx="6">
                  <c:v>30.3</c:v>
                </c:pt>
                <c:pt idx="7">
                  <c:v>32.1</c:v>
                </c:pt>
                <c:pt idx="8">
                  <c:v>33.4</c:v>
                </c:pt>
                <c:pt idx="9" formatCode="0.00_ ">
                  <c:v>32.9</c:v>
                </c:pt>
              </c:numCache>
            </c:numRef>
          </c:yVal>
          <c:smooth val="0"/>
        </c:ser>
        <c:dLbls>
          <c:showLegendKey val="0"/>
          <c:showVal val="0"/>
          <c:showCatName val="0"/>
          <c:showSerName val="0"/>
          <c:showPercent val="0"/>
          <c:showBubbleSize val="0"/>
        </c:dLbls>
        <c:axId val="212309120"/>
        <c:axId val="212295040"/>
      </c:scatterChart>
      <c:valAx>
        <c:axId val="212291968"/>
        <c:scaling>
          <c:orientation val="minMax"/>
        </c:scaling>
        <c:delete val="0"/>
        <c:axPos val="b"/>
        <c:majorTickMark val="out"/>
        <c:minorTickMark val="none"/>
        <c:tickLblPos val="nextTo"/>
        <c:crossAx val="212293504"/>
        <c:crosses val="autoZero"/>
        <c:crossBetween val="midCat"/>
      </c:valAx>
      <c:valAx>
        <c:axId val="212293504"/>
        <c:scaling>
          <c:orientation val="minMax"/>
        </c:scaling>
        <c:delete val="0"/>
        <c:axPos val="l"/>
        <c:majorGridlines/>
        <c:numFmt formatCode="General" sourceLinked="1"/>
        <c:majorTickMark val="out"/>
        <c:minorTickMark val="none"/>
        <c:tickLblPos val="nextTo"/>
        <c:crossAx val="212291968"/>
        <c:crosses val="autoZero"/>
        <c:crossBetween val="midCat"/>
      </c:valAx>
      <c:valAx>
        <c:axId val="212295040"/>
        <c:scaling>
          <c:orientation val="minMax"/>
        </c:scaling>
        <c:delete val="1"/>
        <c:axPos val="r"/>
        <c:numFmt formatCode="General" sourceLinked="1"/>
        <c:majorTickMark val="out"/>
        <c:minorTickMark val="none"/>
        <c:tickLblPos val="nextTo"/>
        <c:crossAx val="212309120"/>
        <c:crosses val="max"/>
        <c:crossBetween val="midCat"/>
      </c:valAx>
      <c:valAx>
        <c:axId val="212309120"/>
        <c:scaling>
          <c:orientation val="minMax"/>
        </c:scaling>
        <c:delete val="1"/>
        <c:axPos val="t"/>
        <c:majorTickMark val="out"/>
        <c:minorTickMark val="none"/>
        <c:tickLblPos val="nextTo"/>
        <c:crossAx val="212295040"/>
        <c:crosses val="max"/>
        <c:crossBetween val="midCat"/>
      </c:valAx>
    </c:plotArea>
    <c:legend>
      <c:legendPos val="r"/>
      <c:overlay val="0"/>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8087439472330095E-2"/>
          <c:y val="3.8550415573053366E-2"/>
          <c:w val="0.51252126511115204"/>
          <c:h val="0.87170439632545926"/>
        </c:manualLayout>
      </c:layout>
      <c:scatterChart>
        <c:scatterStyle val="lineMarker"/>
        <c:varyColors val="0"/>
        <c:ser>
          <c:idx val="2"/>
          <c:order val="1"/>
          <c:tx>
            <c:strRef>
              <c:f>'2-3-4'!$A$4</c:f>
              <c:strCache>
                <c:ptCount val="1"/>
                <c:pt idx="0">
                  <c:v>农村常住居民人均可支配收入（元）</c:v>
                </c:pt>
              </c:strCache>
            </c:strRef>
          </c:tx>
          <c:spPr>
            <a:ln w="28575">
              <a:noFill/>
            </a:ln>
          </c:spPr>
          <c:trendline>
            <c:trendlineType val="poly"/>
            <c:order val="2"/>
            <c:forward val="6"/>
            <c:dispRSqr val="0"/>
            <c:dispEq val="1"/>
            <c:trendlineLbl>
              <c:layout>
                <c:manualLayout>
                  <c:x val="0.10463536591437696"/>
                  <c:y val="0.11641048775153105"/>
                </c:manualLayout>
              </c:layout>
              <c:numFmt formatCode="General" sourceLinked="0"/>
            </c:trendlineLbl>
          </c:trendline>
          <c:xVal>
            <c:strRef>
              <c:f>'2-3-4'!$B$1:$K$1</c:f>
              <c:strCache>
                <c:ptCount val="10"/>
                <c:pt idx="0">
                  <c:v>2008年</c:v>
                </c:pt>
                <c:pt idx="1">
                  <c:v>2009年</c:v>
                </c:pt>
                <c:pt idx="2">
                  <c:v>2010年</c:v>
                </c:pt>
                <c:pt idx="3">
                  <c:v>2011年</c:v>
                </c:pt>
                <c:pt idx="4">
                  <c:v>2012年</c:v>
                </c:pt>
                <c:pt idx="5">
                  <c:v>2013年</c:v>
                </c:pt>
                <c:pt idx="6">
                  <c:v>2014年</c:v>
                </c:pt>
                <c:pt idx="7">
                  <c:v>2015年</c:v>
                </c:pt>
                <c:pt idx="8">
                  <c:v>2016年</c:v>
                </c:pt>
                <c:pt idx="9">
                  <c:v>2017年</c:v>
                </c:pt>
              </c:strCache>
            </c:strRef>
          </c:xVal>
          <c:yVal>
            <c:numRef>
              <c:f>'2-3-4'!$B$4:$K$4</c:f>
              <c:numCache>
                <c:formatCode>General</c:formatCode>
                <c:ptCount val="10"/>
                <c:pt idx="0">
                  <c:v>4665</c:v>
                </c:pt>
                <c:pt idx="1">
                  <c:v>5162</c:v>
                </c:pt>
                <c:pt idx="2">
                  <c:v>5928</c:v>
                </c:pt>
                <c:pt idx="3">
                  <c:v>7079</c:v>
                </c:pt>
                <c:pt idx="4">
                  <c:v>8069</c:v>
                </c:pt>
                <c:pt idx="5">
                  <c:v>9105</c:v>
                </c:pt>
                <c:pt idx="6">
                  <c:v>11743.5</c:v>
                </c:pt>
                <c:pt idx="7">
                  <c:v>12877</c:v>
                </c:pt>
                <c:pt idx="8">
                  <c:v>13926</c:v>
                </c:pt>
                <c:pt idx="9">
                  <c:v>15127</c:v>
                </c:pt>
              </c:numCache>
            </c:numRef>
          </c:yVal>
          <c:smooth val="0"/>
        </c:ser>
        <c:dLbls>
          <c:showLegendKey val="0"/>
          <c:showVal val="0"/>
          <c:showCatName val="0"/>
          <c:showSerName val="0"/>
          <c:showPercent val="0"/>
          <c:showBubbleSize val="0"/>
        </c:dLbls>
        <c:axId val="212488576"/>
        <c:axId val="212490112"/>
      </c:scatterChart>
      <c:scatterChart>
        <c:scatterStyle val="lineMarker"/>
        <c:varyColors val="0"/>
        <c:ser>
          <c:idx val="0"/>
          <c:order val="0"/>
          <c:tx>
            <c:strRef>
              <c:f>'2-3-4'!$A$2</c:f>
              <c:strCache>
                <c:ptCount val="1"/>
                <c:pt idx="0">
                  <c:v>城镇常住居民人均可支配收入（元）</c:v>
                </c:pt>
              </c:strCache>
            </c:strRef>
          </c:tx>
          <c:spPr>
            <a:ln w="28575">
              <a:noFill/>
            </a:ln>
          </c:spPr>
          <c:trendline>
            <c:trendlineType val="poly"/>
            <c:order val="2"/>
            <c:forward val="6"/>
            <c:dispRSqr val="0"/>
            <c:dispEq val="1"/>
            <c:trendlineLbl>
              <c:layout>
                <c:manualLayout>
                  <c:x val="-1.782064777999853E-2"/>
                  <c:y val="4.4865485564304463E-4"/>
                </c:manualLayout>
              </c:layout>
              <c:numFmt formatCode="General" sourceLinked="0"/>
            </c:trendlineLbl>
          </c:trendline>
          <c:xVal>
            <c:strRef>
              <c:f>'2-3-4'!$B$1:$K$1</c:f>
              <c:strCache>
                <c:ptCount val="10"/>
                <c:pt idx="0">
                  <c:v>2008年</c:v>
                </c:pt>
                <c:pt idx="1">
                  <c:v>2009年</c:v>
                </c:pt>
                <c:pt idx="2">
                  <c:v>2010年</c:v>
                </c:pt>
                <c:pt idx="3">
                  <c:v>2011年</c:v>
                </c:pt>
                <c:pt idx="4">
                  <c:v>2012年</c:v>
                </c:pt>
                <c:pt idx="5">
                  <c:v>2013年</c:v>
                </c:pt>
                <c:pt idx="6">
                  <c:v>2014年</c:v>
                </c:pt>
                <c:pt idx="7">
                  <c:v>2015年</c:v>
                </c:pt>
                <c:pt idx="8">
                  <c:v>2016年</c:v>
                </c:pt>
                <c:pt idx="9">
                  <c:v>2017年</c:v>
                </c:pt>
              </c:strCache>
            </c:strRef>
          </c:xVal>
          <c:yVal>
            <c:numRef>
              <c:f>'2-3-4'!$B$2:$K$2</c:f>
              <c:numCache>
                <c:formatCode>General</c:formatCode>
                <c:ptCount val="10"/>
                <c:pt idx="0">
                  <c:v>10244</c:v>
                </c:pt>
                <c:pt idx="1">
                  <c:v>12308</c:v>
                </c:pt>
                <c:pt idx="2">
                  <c:v>13547</c:v>
                </c:pt>
                <c:pt idx="3">
                  <c:v>15228</c:v>
                </c:pt>
                <c:pt idx="4">
                  <c:v>17294</c:v>
                </c:pt>
                <c:pt idx="5">
                  <c:v>19402</c:v>
                </c:pt>
                <c:pt idx="6">
                  <c:v>20769</c:v>
                </c:pt>
                <c:pt idx="7">
                  <c:v>22581</c:v>
                </c:pt>
                <c:pt idx="8">
                  <c:v>24569</c:v>
                </c:pt>
                <c:pt idx="9">
                  <c:v>26719</c:v>
                </c:pt>
              </c:numCache>
            </c:numRef>
          </c:yVal>
          <c:smooth val="0"/>
        </c:ser>
        <c:dLbls>
          <c:showLegendKey val="0"/>
          <c:showVal val="0"/>
          <c:showCatName val="0"/>
          <c:showSerName val="0"/>
          <c:showPercent val="0"/>
          <c:showBubbleSize val="0"/>
        </c:dLbls>
        <c:axId val="212509824"/>
        <c:axId val="212491648"/>
      </c:scatterChart>
      <c:valAx>
        <c:axId val="212488576"/>
        <c:scaling>
          <c:orientation val="minMax"/>
        </c:scaling>
        <c:delete val="0"/>
        <c:axPos val="b"/>
        <c:numFmt formatCode="General" sourceLinked="1"/>
        <c:majorTickMark val="out"/>
        <c:minorTickMark val="none"/>
        <c:tickLblPos val="nextTo"/>
        <c:crossAx val="212490112"/>
        <c:crosses val="autoZero"/>
        <c:crossBetween val="midCat"/>
      </c:valAx>
      <c:valAx>
        <c:axId val="212490112"/>
        <c:scaling>
          <c:orientation val="minMax"/>
        </c:scaling>
        <c:delete val="0"/>
        <c:axPos val="l"/>
        <c:majorGridlines/>
        <c:numFmt formatCode="General" sourceLinked="1"/>
        <c:majorTickMark val="out"/>
        <c:minorTickMark val="none"/>
        <c:tickLblPos val="nextTo"/>
        <c:crossAx val="212488576"/>
        <c:crosses val="autoZero"/>
        <c:crossBetween val="midCat"/>
      </c:valAx>
      <c:valAx>
        <c:axId val="212491648"/>
        <c:scaling>
          <c:orientation val="minMax"/>
        </c:scaling>
        <c:delete val="1"/>
        <c:axPos val="r"/>
        <c:numFmt formatCode="General" sourceLinked="1"/>
        <c:majorTickMark val="out"/>
        <c:minorTickMark val="none"/>
        <c:tickLblPos val="nextTo"/>
        <c:crossAx val="212509824"/>
        <c:crosses val="max"/>
        <c:crossBetween val="midCat"/>
      </c:valAx>
      <c:valAx>
        <c:axId val="212509824"/>
        <c:scaling>
          <c:orientation val="minMax"/>
        </c:scaling>
        <c:delete val="1"/>
        <c:axPos val="t"/>
        <c:numFmt formatCode="General" sourceLinked="1"/>
        <c:majorTickMark val="out"/>
        <c:minorTickMark val="none"/>
        <c:tickLblPos val="nextTo"/>
        <c:crossAx val="212491648"/>
        <c:crosses val="max"/>
        <c:crossBetween val="midCat"/>
      </c:valAx>
    </c:plotArea>
    <c:legend>
      <c:legendPos val="r"/>
      <c:layout>
        <c:manualLayout>
          <c:xMode val="edge"/>
          <c:yMode val="edge"/>
          <c:x val="0.69451148893640802"/>
          <c:y val="0.29051509186351704"/>
          <c:w val="0.29263710652481995"/>
          <c:h val="0.41896981627296587"/>
        </c:manualLayout>
      </c:layout>
      <c:overlay val="0"/>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0285180179815659E-2"/>
          <c:y val="7.4548702245552642E-2"/>
          <c:w val="0.91408868855421854"/>
          <c:h val="0.62918278611399991"/>
        </c:manualLayout>
      </c:layout>
      <c:barChart>
        <c:barDir val="col"/>
        <c:grouping val="stacked"/>
        <c:varyColors val="0"/>
        <c:ser>
          <c:idx val="0"/>
          <c:order val="0"/>
          <c:tx>
            <c:strRef>
              <c:f>污染程度!$A$3</c:f>
              <c:strCache>
                <c:ptCount val="1"/>
                <c:pt idx="0">
                  <c:v>优</c:v>
                </c:pt>
              </c:strCache>
            </c:strRef>
          </c:tx>
          <c:spPr>
            <a:solidFill>
              <a:srgbClr val="00B050"/>
            </a:solidFill>
          </c:spPr>
          <c:invertIfNegative val="0"/>
          <c:cat>
            <c:multiLvlStrRef>
              <c:f>污染程度!$B$1:$BI$2</c:f>
              <c:multiLvlStrCache>
                <c:ptCount val="60"/>
                <c:lvl>
                  <c:pt idx="0">
                    <c:v>2014年</c:v>
                  </c:pt>
                  <c:pt idx="1">
                    <c:v>2015年</c:v>
                  </c:pt>
                  <c:pt idx="2">
                    <c:v>2016年</c:v>
                  </c:pt>
                  <c:pt idx="3">
                    <c:v>2017年</c:v>
                  </c:pt>
                  <c:pt idx="4">
                    <c:v>2018年</c:v>
                  </c:pt>
                  <c:pt idx="5">
                    <c:v>2014年</c:v>
                  </c:pt>
                  <c:pt idx="6">
                    <c:v>2015年</c:v>
                  </c:pt>
                  <c:pt idx="7">
                    <c:v>2016年</c:v>
                  </c:pt>
                  <c:pt idx="8">
                    <c:v>2017年</c:v>
                  </c:pt>
                  <c:pt idx="9">
                    <c:v>2018年</c:v>
                  </c:pt>
                  <c:pt idx="10">
                    <c:v>2014年</c:v>
                  </c:pt>
                  <c:pt idx="11">
                    <c:v>2015年</c:v>
                  </c:pt>
                  <c:pt idx="12">
                    <c:v>2016年</c:v>
                  </c:pt>
                  <c:pt idx="13">
                    <c:v>2017年</c:v>
                  </c:pt>
                  <c:pt idx="14">
                    <c:v>2018年</c:v>
                  </c:pt>
                  <c:pt idx="15">
                    <c:v>2014年</c:v>
                  </c:pt>
                  <c:pt idx="16">
                    <c:v>2015年</c:v>
                  </c:pt>
                  <c:pt idx="17">
                    <c:v>2016年</c:v>
                  </c:pt>
                  <c:pt idx="18">
                    <c:v>2017年</c:v>
                  </c:pt>
                  <c:pt idx="19">
                    <c:v>2018年</c:v>
                  </c:pt>
                  <c:pt idx="20">
                    <c:v>2014年</c:v>
                  </c:pt>
                  <c:pt idx="21">
                    <c:v>2015年</c:v>
                  </c:pt>
                  <c:pt idx="22">
                    <c:v>2016年</c:v>
                  </c:pt>
                  <c:pt idx="23">
                    <c:v>2017年</c:v>
                  </c:pt>
                  <c:pt idx="24">
                    <c:v>2018年</c:v>
                  </c:pt>
                  <c:pt idx="25">
                    <c:v>2014年</c:v>
                  </c:pt>
                  <c:pt idx="26">
                    <c:v>2015年</c:v>
                  </c:pt>
                  <c:pt idx="27">
                    <c:v>2016年</c:v>
                  </c:pt>
                  <c:pt idx="28">
                    <c:v>2017年</c:v>
                  </c:pt>
                  <c:pt idx="29">
                    <c:v>2018年</c:v>
                  </c:pt>
                  <c:pt idx="30">
                    <c:v>2014年</c:v>
                  </c:pt>
                  <c:pt idx="31">
                    <c:v>2015年</c:v>
                  </c:pt>
                  <c:pt idx="32">
                    <c:v>2016年</c:v>
                  </c:pt>
                  <c:pt idx="33">
                    <c:v>2017年</c:v>
                  </c:pt>
                  <c:pt idx="34">
                    <c:v>2018年</c:v>
                  </c:pt>
                  <c:pt idx="35">
                    <c:v>2014年</c:v>
                  </c:pt>
                  <c:pt idx="36">
                    <c:v>2015年</c:v>
                  </c:pt>
                  <c:pt idx="37">
                    <c:v>2016年</c:v>
                  </c:pt>
                  <c:pt idx="38">
                    <c:v>2017年</c:v>
                  </c:pt>
                  <c:pt idx="39">
                    <c:v>2018年</c:v>
                  </c:pt>
                  <c:pt idx="40">
                    <c:v>2014年</c:v>
                  </c:pt>
                  <c:pt idx="41">
                    <c:v>2015年</c:v>
                  </c:pt>
                  <c:pt idx="42">
                    <c:v>2016年</c:v>
                  </c:pt>
                  <c:pt idx="43">
                    <c:v>2017年</c:v>
                  </c:pt>
                  <c:pt idx="44">
                    <c:v>2018年</c:v>
                  </c:pt>
                  <c:pt idx="45">
                    <c:v>2014年</c:v>
                  </c:pt>
                  <c:pt idx="46">
                    <c:v>2015年</c:v>
                  </c:pt>
                  <c:pt idx="47">
                    <c:v>2016年</c:v>
                  </c:pt>
                  <c:pt idx="48">
                    <c:v>2017年</c:v>
                  </c:pt>
                  <c:pt idx="49">
                    <c:v>2018年</c:v>
                  </c:pt>
                  <c:pt idx="50">
                    <c:v>2014年</c:v>
                  </c:pt>
                  <c:pt idx="51">
                    <c:v>2015年</c:v>
                  </c:pt>
                  <c:pt idx="52">
                    <c:v>2016年</c:v>
                  </c:pt>
                  <c:pt idx="53">
                    <c:v>2017年</c:v>
                  </c:pt>
                  <c:pt idx="54">
                    <c:v>2018年</c:v>
                  </c:pt>
                  <c:pt idx="55">
                    <c:v>2014年</c:v>
                  </c:pt>
                  <c:pt idx="56">
                    <c:v>2015年</c:v>
                  </c:pt>
                  <c:pt idx="57">
                    <c:v>2016年</c:v>
                  </c:pt>
                  <c:pt idx="58">
                    <c:v>2017年</c:v>
                  </c:pt>
                  <c:pt idx="59">
                    <c:v>2018年</c:v>
                  </c:pt>
                </c:lvl>
                <c:lvl>
                  <c:pt idx="0">
                    <c:v>1月</c:v>
                  </c:pt>
                  <c:pt idx="5">
                    <c:v>2月</c:v>
                  </c:pt>
                  <c:pt idx="10">
                    <c:v>3月</c:v>
                  </c:pt>
                  <c:pt idx="15">
                    <c:v>4月</c:v>
                  </c:pt>
                  <c:pt idx="20">
                    <c:v>5月</c:v>
                  </c:pt>
                  <c:pt idx="25">
                    <c:v>6月</c:v>
                  </c:pt>
                  <c:pt idx="30">
                    <c:v>7月</c:v>
                  </c:pt>
                  <c:pt idx="35">
                    <c:v>8月</c:v>
                  </c:pt>
                  <c:pt idx="40">
                    <c:v>9月</c:v>
                  </c:pt>
                  <c:pt idx="45">
                    <c:v>10月</c:v>
                  </c:pt>
                  <c:pt idx="50">
                    <c:v>11月</c:v>
                  </c:pt>
                  <c:pt idx="55">
                    <c:v>12月</c:v>
                  </c:pt>
                </c:lvl>
              </c:multiLvlStrCache>
            </c:multiLvlStrRef>
          </c:cat>
          <c:val>
            <c:numRef>
              <c:f>污染程度!$B$3:$BI$3</c:f>
              <c:numCache>
                <c:formatCode>General</c:formatCode>
                <c:ptCount val="60"/>
                <c:pt idx="0">
                  <c:v>0</c:v>
                </c:pt>
                <c:pt idx="1">
                  <c:v>1</c:v>
                </c:pt>
                <c:pt idx="2">
                  <c:v>0</c:v>
                </c:pt>
                <c:pt idx="3">
                  <c:v>0</c:v>
                </c:pt>
                <c:pt idx="4">
                  <c:v>0</c:v>
                </c:pt>
                <c:pt idx="5">
                  <c:v>1</c:v>
                </c:pt>
                <c:pt idx="6">
                  <c:v>3</c:v>
                </c:pt>
                <c:pt idx="7">
                  <c:v>0</c:v>
                </c:pt>
                <c:pt idx="8">
                  <c:v>1</c:v>
                </c:pt>
                <c:pt idx="9">
                  <c:v>1</c:v>
                </c:pt>
                <c:pt idx="10">
                  <c:v>0</c:v>
                </c:pt>
                <c:pt idx="11">
                  <c:v>3</c:v>
                </c:pt>
                <c:pt idx="12">
                  <c:v>3</c:v>
                </c:pt>
                <c:pt idx="13">
                  <c:v>1</c:v>
                </c:pt>
                <c:pt idx="14">
                  <c:v>2</c:v>
                </c:pt>
                <c:pt idx="15">
                  <c:v>6</c:v>
                </c:pt>
                <c:pt idx="16">
                  <c:v>1</c:v>
                </c:pt>
                <c:pt idx="17">
                  <c:v>6</c:v>
                </c:pt>
                <c:pt idx="18">
                  <c:v>4</c:v>
                </c:pt>
                <c:pt idx="19">
                  <c:v>4</c:v>
                </c:pt>
                <c:pt idx="20">
                  <c:v>1</c:v>
                </c:pt>
                <c:pt idx="21">
                  <c:v>1</c:v>
                </c:pt>
                <c:pt idx="22">
                  <c:v>2</c:v>
                </c:pt>
                <c:pt idx="23">
                  <c:v>2</c:v>
                </c:pt>
                <c:pt idx="24">
                  <c:v>5</c:v>
                </c:pt>
                <c:pt idx="25">
                  <c:v>0</c:v>
                </c:pt>
                <c:pt idx="26">
                  <c:v>8</c:v>
                </c:pt>
                <c:pt idx="27">
                  <c:v>11</c:v>
                </c:pt>
                <c:pt idx="28">
                  <c:v>4</c:v>
                </c:pt>
                <c:pt idx="29">
                  <c:v>3</c:v>
                </c:pt>
                <c:pt idx="30">
                  <c:v>7</c:v>
                </c:pt>
                <c:pt idx="31">
                  <c:v>21</c:v>
                </c:pt>
                <c:pt idx="32">
                  <c:v>12</c:v>
                </c:pt>
                <c:pt idx="33">
                  <c:v>15</c:v>
                </c:pt>
                <c:pt idx="34">
                  <c:v>8</c:v>
                </c:pt>
                <c:pt idx="35">
                  <c:v>11</c:v>
                </c:pt>
                <c:pt idx="36">
                  <c:v>18</c:v>
                </c:pt>
                <c:pt idx="37">
                  <c:v>18</c:v>
                </c:pt>
                <c:pt idx="38">
                  <c:v>6</c:v>
                </c:pt>
                <c:pt idx="39">
                  <c:v>5</c:v>
                </c:pt>
                <c:pt idx="40">
                  <c:v>16</c:v>
                </c:pt>
                <c:pt idx="41">
                  <c:v>19</c:v>
                </c:pt>
                <c:pt idx="42">
                  <c:v>18</c:v>
                </c:pt>
                <c:pt idx="43">
                  <c:v>11</c:v>
                </c:pt>
                <c:pt idx="44">
                  <c:v>5</c:v>
                </c:pt>
                <c:pt idx="45">
                  <c:v>1</c:v>
                </c:pt>
                <c:pt idx="46">
                  <c:v>12</c:v>
                </c:pt>
                <c:pt idx="47">
                  <c:v>18</c:v>
                </c:pt>
                <c:pt idx="48">
                  <c:v>13</c:v>
                </c:pt>
                <c:pt idx="49">
                  <c:v>1</c:v>
                </c:pt>
                <c:pt idx="50">
                  <c:v>1</c:v>
                </c:pt>
                <c:pt idx="51">
                  <c:v>16</c:v>
                </c:pt>
                <c:pt idx="52">
                  <c:v>12</c:v>
                </c:pt>
                <c:pt idx="53">
                  <c:v>0</c:v>
                </c:pt>
                <c:pt idx="54">
                  <c:v>8</c:v>
                </c:pt>
                <c:pt idx="55">
                  <c:v>2</c:v>
                </c:pt>
                <c:pt idx="56">
                  <c:v>4</c:v>
                </c:pt>
                <c:pt idx="57">
                  <c:v>0</c:v>
                </c:pt>
                <c:pt idx="58">
                  <c:v>0</c:v>
                </c:pt>
                <c:pt idx="59">
                  <c:v>1</c:v>
                </c:pt>
              </c:numCache>
            </c:numRef>
          </c:val>
        </c:ser>
        <c:ser>
          <c:idx val="1"/>
          <c:order val="1"/>
          <c:tx>
            <c:strRef>
              <c:f>污染程度!$A$4</c:f>
              <c:strCache>
                <c:ptCount val="1"/>
                <c:pt idx="0">
                  <c:v>良</c:v>
                </c:pt>
              </c:strCache>
            </c:strRef>
          </c:tx>
          <c:spPr>
            <a:solidFill>
              <a:srgbClr val="00B0F0"/>
            </a:solidFill>
          </c:spPr>
          <c:invertIfNegative val="0"/>
          <c:cat>
            <c:multiLvlStrRef>
              <c:f>污染程度!$B$1:$BI$2</c:f>
              <c:multiLvlStrCache>
                <c:ptCount val="60"/>
                <c:lvl>
                  <c:pt idx="0">
                    <c:v>2014年</c:v>
                  </c:pt>
                  <c:pt idx="1">
                    <c:v>2015年</c:v>
                  </c:pt>
                  <c:pt idx="2">
                    <c:v>2016年</c:v>
                  </c:pt>
                  <c:pt idx="3">
                    <c:v>2017年</c:v>
                  </c:pt>
                  <c:pt idx="4">
                    <c:v>2018年</c:v>
                  </c:pt>
                  <c:pt idx="5">
                    <c:v>2014年</c:v>
                  </c:pt>
                  <c:pt idx="6">
                    <c:v>2015年</c:v>
                  </c:pt>
                  <c:pt idx="7">
                    <c:v>2016年</c:v>
                  </c:pt>
                  <c:pt idx="8">
                    <c:v>2017年</c:v>
                  </c:pt>
                  <c:pt idx="9">
                    <c:v>2018年</c:v>
                  </c:pt>
                  <c:pt idx="10">
                    <c:v>2014年</c:v>
                  </c:pt>
                  <c:pt idx="11">
                    <c:v>2015年</c:v>
                  </c:pt>
                  <c:pt idx="12">
                    <c:v>2016年</c:v>
                  </c:pt>
                  <c:pt idx="13">
                    <c:v>2017年</c:v>
                  </c:pt>
                  <c:pt idx="14">
                    <c:v>2018年</c:v>
                  </c:pt>
                  <c:pt idx="15">
                    <c:v>2014年</c:v>
                  </c:pt>
                  <c:pt idx="16">
                    <c:v>2015年</c:v>
                  </c:pt>
                  <c:pt idx="17">
                    <c:v>2016年</c:v>
                  </c:pt>
                  <c:pt idx="18">
                    <c:v>2017年</c:v>
                  </c:pt>
                  <c:pt idx="19">
                    <c:v>2018年</c:v>
                  </c:pt>
                  <c:pt idx="20">
                    <c:v>2014年</c:v>
                  </c:pt>
                  <c:pt idx="21">
                    <c:v>2015年</c:v>
                  </c:pt>
                  <c:pt idx="22">
                    <c:v>2016年</c:v>
                  </c:pt>
                  <c:pt idx="23">
                    <c:v>2017年</c:v>
                  </c:pt>
                  <c:pt idx="24">
                    <c:v>2018年</c:v>
                  </c:pt>
                  <c:pt idx="25">
                    <c:v>2014年</c:v>
                  </c:pt>
                  <c:pt idx="26">
                    <c:v>2015年</c:v>
                  </c:pt>
                  <c:pt idx="27">
                    <c:v>2016年</c:v>
                  </c:pt>
                  <c:pt idx="28">
                    <c:v>2017年</c:v>
                  </c:pt>
                  <c:pt idx="29">
                    <c:v>2018年</c:v>
                  </c:pt>
                  <c:pt idx="30">
                    <c:v>2014年</c:v>
                  </c:pt>
                  <c:pt idx="31">
                    <c:v>2015年</c:v>
                  </c:pt>
                  <c:pt idx="32">
                    <c:v>2016年</c:v>
                  </c:pt>
                  <c:pt idx="33">
                    <c:v>2017年</c:v>
                  </c:pt>
                  <c:pt idx="34">
                    <c:v>2018年</c:v>
                  </c:pt>
                  <c:pt idx="35">
                    <c:v>2014年</c:v>
                  </c:pt>
                  <c:pt idx="36">
                    <c:v>2015年</c:v>
                  </c:pt>
                  <c:pt idx="37">
                    <c:v>2016年</c:v>
                  </c:pt>
                  <c:pt idx="38">
                    <c:v>2017年</c:v>
                  </c:pt>
                  <c:pt idx="39">
                    <c:v>2018年</c:v>
                  </c:pt>
                  <c:pt idx="40">
                    <c:v>2014年</c:v>
                  </c:pt>
                  <c:pt idx="41">
                    <c:v>2015年</c:v>
                  </c:pt>
                  <c:pt idx="42">
                    <c:v>2016年</c:v>
                  </c:pt>
                  <c:pt idx="43">
                    <c:v>2017年</c:v>
                  </c:pt>
                  <c:pt idx="44">
                    <c:v>2018年</c:v>
                  </c:pt>
                  <c:pt idx="45">
                    <c:v>2014年</c:v>
                  </c:pt>
                  <c:pt idx="46">
                    <c:v>2015年</c:v>
                  </c:pt>
                  <c:pt idx="47">
                    <c:v>2016年</c:v>
                  </c:pt>
                  <c:pt idx="48">
                    <c:v>2017年</c:v>
                  </c:pt>
                  <c:pt idx="49">
                    <c:v>2018年</c:v>
                  </c:pt>
                  <c:pt idx="50">
                    <c:v>2014年</c:v>
                  </c:pt>
                  <c:pt idx="51">
                    <c:v>2015年</c:v>
                  </c:pt>
                  <c:pt idx="52">
                    <c:v>2016年</c:v>
                  </c:pt>
                  <c:pt idx="53">
                    <c:v>2017年</c:v>
                  </c:pt>
                  <c:pt idx="54">
                    <c:v>2018年</c:v>
                  </c:pt>
                  <c:pt idx="55">
                    <c:v>2014年</c:v>
                  </c:pt>
                  <c:pt idx="56">
                    <c:v>2015年</c:v>
                  </c:pt>
                  <c:pt idx="57">
                    <c:v>2016年</c:v>
                  </c:pt>
                  <c:pt idx="58">
                    <c:v>2017年</c:v>
                  </c:pt>
                  <c:pt idx="59">
                    <c:v>2018年</c:v>
                  </c:pt>
                </c:lvl>
                <c:lvl>
                  <c:pt idx="0">
                    <c:v>1月</c:v>
                  </c:pt>
                  <c:pt idx="5">
                    <c:v>2月</c:v>
                  </c:pt>
                  <c:pt idx="10">
                    <c:v>3月</c:v>
                  </c:pt>
                  <c:pt idx="15">
                    <c:v>4月</c:v>
                  </c:pt>
                  <c:pt idx="20">
                    <c:v>5月</c:v>
                  </c:pt>
                  <c:pt idx="25">
                    <c:v>6月</c:v>
                  </c:pt>
                  <c:pt idx="30">
                    <c:v>7月</c:v>
                  </c:pt>
                  <c:pt idx="35">
                    <c:v>8月</c:v>
                  </c:pt>
                  <c:pt idx="40">
                    <c:v>9月</c:v>
                  </c:pt>
                  <c:pt idx="45">
                    <c:v>10月</c:v>
                  </c:pt>
                  <c:pt idx="50">
                    <c:v>11月</c:v>
                  </c:pt>
                  <c:pt idx="55">
                    <c:v>12月</c:v>
                  </c:pt>
                </c:lvl>
              </c:multiLvlStrCache>
            </c:multiLvlStrRef>
          </c:cat>
          <c:val>
            <c:numRef>
              <c:f>污染程度!$B$4:$BI$4</c:f>
              <c:numCache>
                <c:formatCode>General</c:formatCode>
                <c:ptCount val="60"/>
                <c:pt idx="0">
                  <c:v>11</c:v>
                </c:pt>
                <c:pt idx="1">
                  <c:v>20</c:v>
                </c:pt>
                <c:pt idx="2">
                  <c:v>18</c:v>
                </c:pt>
                <c:pt idx="3">
                  <c:v>6</c:v>
                </c:pt>
                <c:pt idx="4">
                  <c:v>18</c:v>
                </c:pt>
                <c:pt idx="5">
                  <c:v>14</c:v>
                </c:pt>
                <c:pt idx="6">
                  <c:v>14</c:v>
                </c:pt>
                <c:pt idx="7">
                  <c:v>26</c:v>
                </c:pt>
                <c:pt idx="8">
                  <c:v>18</c:v>
                </c:pt>
                <c:pt idx="9">
                  <c:v>14</c:v>
                </c:pt>
                <c:pt idx="10">
                  <c:v>26</c:v>
                </c:pt>
                <c:pt idx="11">
                  <c:v>25</c:v>
                </c:pt>
                <c:pt idx="12">
                  <c:v>28</c:v>
                </c:pt>
                <c:pt idx="13">
                  <c:v>22</c:v>
                </c:pt>
                <c:pt idx="14">
                  <c:v>27</c:v>
                </c:pt>
                <c:pt idx="15">
                  <c:v>23</c:v>
                </c:pt>
                <c:pt idx="16">
                  <c:v>29</c:v>
                </c:pt>
                <c:pt idx="17">
                  <c:v>24</c:v>
                </c:pt>
                <c:pt idx="18">
                  <c:v>21</c:v>
                </c:pt>
                <c:pt idx="19">
                  <c:v>19</c:v>
                </c:pt>
                <c:pt idx="20">
                  <c:v>22</c:v>
                </c:pt>
                <c:pt idx="21">
                  <c:v>29</c:v>
                </c:pt>
                <c:pt idx="22">
                  <c:v>29</c:v>
                </c:pt>
                <c:pt idx="23">
                  <c:v>21</c:v>
                </c:pt>
                <c:pt idx="24">
                  <c:v>23</c:v>
                </c:pt>
                <c:pt idx="25">
                  <c:v>20</c:v>
                </c:pt>
                <c:pt idx="26">
                  <c:v>22</c:v>
                </c:pt>
                <c:pt idx="27">
                  <c:v>19</c:v>
                </c:pt>
                <c:pt idx="28">
                  <c:v>22</c:v>
                </c:pt>
                <c:pt idx="29">
                  <c:v>17</c:v>
                </c:pt>
                <c:pt idx="30">
                  <c:v>24</c:v>
                </c:pt>
                <c:pt idx="31">
                  <c:v>10</c:v>
                </c:pt>
                <c:pt idx="32">
                  <c:v>16</c:v>
                </c:pt>
                <c:pt idx="33">
                  <c:v>12</c:v>
                </c:pt>
                <c:pt idx="34">
                  <c:v>20</c:v>
                </c:pt>
                <c:pt idx="35">
                  <c:v>20</c:v>
                </c:pt>
                <c:pt idx="36">
                  <c:v>12</c:v>
                </c:pt>
                <c:pt idx="37">
                  <c:v>9</c:v>
                </c:pt>
                <c:pt idx="38">
                  <c:v>24</c:v>
                </c:pt>
                <c:pt idx="39">
                  <c:v>21</c:v>
                </c:pt>
                <c:pt idx="40">
                  <c:v>10</c:v>
                </c:pt>
                <c:pt idx="41">
                  <c:v>11</c:v>
                </c:pt>
                <c:pt idx="42">
                  <c:v>12</c:v>
                </c:pt>
                <c:pt idx="43">
                  <c:v>15</c:v>
                </c:pt>
                <c:pt idx="44">
                  <c:v>19</c:v>
                </c:pt>
                <c:pt idx="45">
                  <c:v>21</c:v>
                </c:pt>
                <c:pt idx="46">
                  <c:v>19</c:v>
                </c:pt>
                <c:pt idx="47">
                  <c:v>13</c:v>
                </c:pt>
                <c:pt idx="48">
                  <c:v>15</c:v>
                </c:pt>
                <c:pt idx="49">
                  <c:v>23</c:v>
                </c:pt>
                <c:pt idx="50">
                  <c:v>20</c:v>
                </c:pt>
                <c:pt idx="51">
                  <c:v>14</c:v>
                </c:pt>
                <c:pt idx="52">
                  <c:v>12</c:v>
                </c:pt>
                <c:pt idx="53">
                  <c:v>18</c:v>
                </c:pt>
                <c:pt idx="54">
                  <c:v>15</c:v>
                </c:pt>
                <c:pt idx="55">
                  <c:v>25</c:v>
                </c:pt>
                <c:pt idx="56">
                  <c:v>22</c:v>
                </c:pt>
                <c:pt idx="57">
                  <c:v>18</c:v>
                </c:pt>
                <c:pt idx="58">
                  <c:v>14</c:v>
                </c:pt>
                <c:pt idx="59">
                  <c:v>14</c:v>
                </c:pt>
              </c:numCache>
            </c:numRef>
          </c:val>
        </c:ser>
        <c:dLbls>
          <c:showLegendKey val="0"/>
          <c:showVal val="0"/>
          <c:showCatName val="0"/>
          <c:showSerName val="0"/>
          <c:showPercent val="0"/>
          <c:showBubbleSize val="0"/>
        </c:dLbls>
        <c:gapWidth val="30"/>
        <c:overlap val="100"/>
        <c:axId val="212547072"/>
        <c:axId val="212548608"/>
      </c:barChart>
      <c:catAx>
        <c:axId val="212547072"/>
        <c:scaling>
          <c:orientation val="minMax"/>
        </c:scaling>
        <c:delete val="0"/>
        <c:axPos val="b"/>
        <c:numFmt formatCode="General" sourceLinked="0"/>
        <c:majorTickMark val="out"/>
        <c:minorTickMark val="none"/>
        <c:tickLblPos val="nextTo"/>
        <c:crossAx val="212548608"/>
        <c:crosses val="autoZero"/>
        <c:auto val="1"/>
        <c:lblAlgn val="ctr"/>
        <c:lblOffset val="100"/>
        <c:noMultiLvlLbl val="0"/>
      </c:catAx>
      <c:valAx>
        <c:axId val="212548608"/>
        <c:scaling>
          <c:orientation val="minMax"/>
        </c:scaling>
        <c:delete val="0"/>
        <c:axPos val="l"/>
        <c:majorGridlines/>
        <c:numFmt formatCode="General" sourceLinked="1"/>
        <c:majorTickMark val="out"/>
        <c:minorTickMark val="none"/>
        <c:tickLblPos val="nextTo"/>
        <c:crossAx val="212547072"/>
        <c:crosses val="autoZero"/>
        <c:crossBetween val="between"/>
      </c:valAx>
    </c:plotArea>
    <c:legend>
      <c:legendPos val="r"/>
      <c:layout>
        <c:manualLayout>
          <c:xMode val="edge"/>
          <c:yMode val="edge"/>
          <c:x val="0.96302228408499302"/>
          <c:y val="0.41686016834102635"/>
          <c:w val="3.697771591500703E-2"/>
          <c:h val="0.16627966331794733"/>
        </c:manualLayout>
      </c:layout>
      <c:overlay val="0"/>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污染程度!$A$12</c:f>
              <c:strCache>
                <c:ptCount val="1"/>
                <c:pt idx="0">
                  <c:v>轻度污染</c:v>
                </c:pt>
              </c:strCache>
            </c:strRef>
          </c:tx>
          <c:spPr>
            <a:solidFill>
              <a:srgbClr val="EEE907"/>
            </a:solidFill>
          </c:spPr>
          <c:invertIfNegative val="0"/>
          <c:cat>
            <c:multiLvlStrRef>
              <c:f>污染程度!$B$10:$BI$11</c:f>
              <c:multiLvlStrCache>
                <c:ptCount val="60"/>
                <c:lvl>
                  <c:pt idx="0">
                    <c:v>2014年</c:v>
                  </c:pt>
                  <c:pt idx="1">
                    <c:v>2015年</c:v>
                  </c:pt>
                  <c:pt idx="2">
                    <c:v>2016年</c:v>
                  </c:pt>
                  <c:pt idx="3">
                    <c:v>2017年</c:v>
                  </c:pt>
                  <c:pt idx="4">
                    <c:v>2018年</c:v>
                  </c:pt>
                  <c:pt idx="5">
                    <c:v>2014年</c:v>
                  </c:pt>
                  <c:pt idx="6">
                    <c:v>2015年</c:v>
                  </c:pt>
                  <c:pt idx="7">
                    <c:v>2016年</c:v>
                  </c:pt>
                  <c:pt idx="8">
                    <c:v>2017年</c:v>
                  </c:pt>
                  <c:pt idx="9">
                    <c:v>2018年</c:v>
                  </c:pt>
                  <c:pt idx="10">
                    <c:v>2014年</c:v>
                  </c:pt>
                  <c:pt idx="11">
                    <c:v>2015年</c:v>
                  </c:pt>
                  <c:pt idx="12">
                    <c:v>2016年</c:v>
                  </c:pt>
                  <c:pt idx="13">
                    <c:v>2017年</c:v>
                  </c:pt>
                  <c:pt idx="14">
                    <c:v>2018年</c:v>
                  </c:pt>
                  <c:pt idx="15">
                    <c:v>2014年</c:v>
                  </c:pt>
                  <c:pt idx="16">
                    <c:v>2015年</c:v>
                  </c:pt>
                  <c:pt idx="17">
                    <c:v>2016年</c:v>
                  </c:pt>
                  <c:pt idx="18">
                    <c:v>2017年</c:v>
                  </c:pt>
                  <c:pt idx="19">
                    <c:v>2018年</c:v>
                  </c:pt>
                  <c:pt idx="20">
                    <c:v>2014年</c:v>
                  </c:pt>
                  <c:pt idx="21">
                    <c:v>2015年</c:v>
                  </c:pt>
                  <c:pt idx="22">
                    <c:v>2016年</c:v>
                  </c:pt>
                  <c:pt idx="23">
                    <c:v>2017年</c:v>
                  </c:pt>
                  <c:pt idx="24">
                    <c:v>2018年</c:v>
                  </c:pt>
                  <c:pt idx="25">
                    <c:v>2014年</c:v>
                  </c:pt>
                  <c:pt idx="26">
                    <c:v>2015年</c:v>
                  </c:pt>
                  <c:pt idx="27">
                    <c:v>2016年</c:v>
                  </c:pt>
                  <c:pt idx="28">
                    <c:v>2017年</c:v>
                  </c:pt>
                  <c:pt idx="29">
                    <c:v>2018年</c:v>
                  </c:pt>
                  <c:pt idx="30">
                    <c:v>2014年</c:v>
                  </c:pt>
                  <c:pt idx="31">
                    <c:v>2015年</c:v>
                  </c:pt>
                  <c:pt idx="32">
                    <c:v>2016年</c:v>
                  </c:pt>
                  <c:pt idx="33">
                    <c:v>2017年</c:v>
                  </c:pt>
                  <c:pt idx="34">
                    <c:v>2018年</c:v>
                  </c:pt>
                  <c:pt idx="35">
                    <c:v>2014年</c:v>
                  </c:pt>
                  <c:pt idx="36">
                    <c:v>2015年</c:v>
                  </c:pt>
                  <c:pt idx="37">
                    <c:v>2016年</c:v>
                  </c:pt>
                  <c:pt idx="38">
                    <c:v>2017年</c:v>
                  </c:pt>
                  <c:pt idx="39">
                    <c:v>2018年</c:v>
                  </c:pt>
                  <c:pt idx="40">
                    <c:v>2014年</c:v>
                  </c:pt>
                  <c:pt idx="41">
                    <c:v>2015年</c:v>
                  </c:pt>
                  <c:pt idx="42">
                    <c:v>2016年</c:v>
                  </c:pt>
                  <c:pt idx="43">
                    <c:v>2017年</c:v>
                  </c:pt>
                  <c:pt idx="44">
                    <c:v>2018年</c:v>
                  </c:pt>
                  <c:pt idx="45">
                    <c:v>2014年</c:v>
                  </c:pt>
                  <c:pt idx="46">
                    <c:v>2015年</c:v>
                  </c:pt>
                  <c:pt idx="47">
                    <c:v>2016年</c:v>
                  </c:pt>
                  <c:pt idx="48">
                    <c:v>2017年</c:v>
                  </c:pt>
                  <c:pt idx="49">
                    <c:v>2018年</c:v>
                  </c:pt>
                  <c:pt idx="50">
                    <c:v>2014年</c:v>
                  </c:pt>
                  <c:pt idx="51">
                    <c:v>2015年</c:v>
                  </c:pt>
                  <c:pt idx="52">
                    <c:v>2016年</c:v>
                  </c:pt>
                  <c:pt idx="53">
                    <c:v>2017年</c:v>
                  </c:pt>
                  <c:pt idx="54">
                    <c:v>2018年</c:v>
                  </c:pt>
                  <c:pt idx="55">
                    <c:v>2014年</c:v>
                  </c:pt>
                  <c:pt idx="56">
                    <c:v>2015年</c:v>
                  </c:pt>
                  <c:pt idx="57">
                    <c:v>2016年</c:v>
                  </c:pt>
                  <c:pt idx="58">
                    <c:v>2017年</c:v>
                  </c:pt>
                  <c:pt idx="59">
                    <c:v>2018年</c:v>
                  </c:pt>
                </c:lvl>
                <c:lvl>
                  <c:pt idx="0">
                    <c:v>1月</c:v>
                  </c:pt>
                  <c:pt idx="5">
                    <c:v>2月</c:v>
                  </c:pt>
                  <c:pt idx="10">
                    <c:v>3月</c:v>
                  </c:pt>
                  <c:pt idx="15">
                    <c:v>4月</c:v>
                  </c:pt>
                  <c:pt idx="20">
                    <c:v>5月</c:v>
                  </c:pt>
                  <c:pt idx="25">
                    <c:v>6月</c:v>
                  </c:pt>
                  <c:pt idx="30">
                    <c:v>7月</c:v>
                  </c:pt>
                  <c:pt idx="35">
                    <c:v>8月</c:v>
                  </c:pt>
                  <c:pt idx="40">
                    <c:v>9月</c:v>
                  </c:pt>
                  <c:pt idx="45">
                    <c:v>10月</c:v>
                  </c:pt>
                  <c:pt idx="50">
                    <c:v>11月</c:v>
                  </c:pt>
                  <c:pt idx="55">
                    <c:v>12月</c:v>
                  </c:pt>
                </c:lvl>
              </c:multiLvlStrCache>
            </c:multiLvlStrRef>
          </c:cat>
          <c:val>
            <c:numRef>
              <c:f>污染程度!$B$12:$BI$12</c:f>
              <c:numCache>
                <c:formatCode>General</c:formatCode>
                <c:ptCount val="60"/>
                <c:pt idx="0">
                  <c:v>14</c:v>
                </c:pt>
                <c:pt idx="1">
                  <c:v>9</c:v>
                </c:pt>
                <c:pt idx="2">
                  <c:v>7</c:v>
                </c:pt>
                <c:pt idx="3">
                  <c:v>13</c:v>
                </c:pt>
                <c:pt idx="4">
                  <c:v>9</c:v>
                </c:pt>
                <c:pt idx="5">
                  <c:v>3</c:v>
                </c:pt>
                <c:pt idx="6">
                  <c:v>7</c:v>
                </c:pt>
                <c:pt idx="7">
                  <c:v>2</c:v>
                </c:pt>
                <c:pt idx="8">
                  <c:v>7</c:v>
                </c:pt>
                <c:pt idx="9">
                  <c:v>10</c:v>
                </c:pt>
                <c:pt idx="10">
                  <c:v>5</c:v>
                </c:pt>
                <c:pt idx="11">
                  <c:v>3</c:v>
                </c:pt>
                <c:pt idx="12">
                  <c:v>0</c:v>
                </c:pt>
                <c:pt idx="13">
                  <c:v>7</c:v>
                </c:pt>
                <c:pt idx="14">
                  <c:v>2</c:v>
                </c:pt>
                <c:pt idx="15">
                  <c:v>1</c:v>
                </c:pt>
                <c:pt idx="16">
                  <c:v>0</c:v>
                </c:pt>
                <c:pt idx="17">
                  <c:v>0</c:v>
                </c:pt>
                <c:pt idx="18">
                  <c:v>1</c:v>
                </c:pt>
                <c:pt idx="19">
                  <c:v>5</c:v>
                </c:pt>
                <c:pt idx="20">
                  <c:v>8</c:v>
                </c:pt>
                <c:pt idx="21">
                  <c:v>1</c:v>
                </c:pt>
                <c:pt idx="22">
                  <c:v>0</c:v>
                </c:pt>
                <c:pt idx="23">
                  <c:v>6</c:v>
                </c:pt>
                <c:pt idx="24">
                  <c:v>3</c:v>
                </c:pt>
                <c:pt idx="25">
                  <c:v>3</c:v>
                </c:pt>
                <c:pt idx="26">
                  <c:v>0</c:v>
                </c:pt>
                <c:pt idx="27">
                  <c:v>0</c:v>
                </c:pt>
                <c:pt idx="28">
                  <c:v>2</c:v>
                </c:pt>
                <c:pt idx="29">
                  <c:v>9</c:v>
                </c:pt>
                <c:pt idx="30">
                  <c:v>0</c:v>
                </c:pt>
                <c:pt idx="31">
                  <c:v>0</c:v>
                </c:pt>
                <c:pt idx="32">
                  <c:v>0</c:v>
                </c:pt>
                <c:pt idx="33">
                  <c:v>0</c:v>
                </c:pt>
                <c:pt idx="34">
                  <c:v>2</c:v>
                </c:pt>
                <c:pt idx="35">
                  <c:v>0</c:v>
                </c:pt>
                <c:pt idx="36">
                  <c:v>0</c:v>
                </c:pt>
                <c:pt idx="37">
                  <c:v>0</c:v>
                </c:pt>
                <c:pt idx="38">
                  <c:v>1</c:v>
                </c:pt>
                <c:pt idx="39">
                  <c:v>5</c:v>
                </c:pt>
                <c:pt idx="40">
                  <c:v>0</c:v>
                </c:pt>
                <c:pt idx="41">
                  <c:v>0</c:v>
                </c:pt>
                <c:pt idx="42">
                  <c:v>0</c:v>
                </c:pt>
                <c:pt idx="43">
                  <c:v>3</c:v>
                </c:pt>
                <c:pt idx="44">
                  <c:v>5</c:v>
                </c:pt>
                <c:pt idx="45">
                  <c:v>7</c:v>
                </c:pt>
                <c:pt idx="46">
                  <c:v>0</c:v>
                </c:pt>
                <c:pt idx="47">
                  <c:v>0</c:v>
                </c:pt>
                <c:pt idx="48">
                  <c:v>2</c:v>
                </c:pt>
                <c:pt idx="49">
                  <c:v>6</c:v>
                </c:pt>
                <c:pt idx="50">
                  <c:v>5</c:v>
                </c:pt>
                <c:pt idx="51">
                  <c:v>0</c:v>
                </c:pt>
                <c:pt idx="52">
                  <c:v>5</c:v>
                </c:pt>
                <c:pt idx="53">
                  <c:v>5</c:v>
                </c:pt>
                <c:pt idx="54">
                  <c:v>5</c:v>
                </c:pt>
                <c:pt idx="55">
                  <c:v>1</c:v>
                </c:pt>
                <c:pt idx="56">
                  <c:v>4</c:v>
                </c:pt>
                <c:pt idx="57">
                  <c:v>13</c:v>
                </c:pt>
                <c:pt idx="58">
                  <c:v>11</c:v>
                </c:pt>
                <c:pt idx="59">
                  <c:v>13</c:v>
                </c:pt>
              </c:numCache>
            </c:numRef>
          </c:val>
        </c:ser>
        <c:ser>
          <c:idx val="1"/>
          <c:order val="1"/>
          <c:tx>
            <c:strRef>
              <c:f>污染程度!$A$13</c:f>
              <c:strCache>
                <c:ptCount val="1"/>
                <c:pt idx="0">
                  <c:v>中度污染</c:v>
                </c:pt>
              </c:strCache>
            </c:strRef>
          </c:tx>
          <c:spPr>
            <a:solidFill>
              <a:srgbClr val="FFC000"/>
            </a:solidFill>
          </c:spPr>
          <c:invertIfNegative val="0"/>
          <c:cat>
            <c:multiLvlStrRef>
              <c:f>污染程度!$B$10:$BI$11</c:f>
              <c:multiLvlStrCache>
                <c:ptCount val="60"/>
                <c:lvl>
                  <c:pt idx="0">
                    <c:v>2014年</c:v>
                  </c:pt>
                  <c:pt idx="1">
                    <c:v>2015年</c:v>
                  </c:pt>
                  <c:pt idx="2">
                    <c:v>2016年</c:v>
                  </c:pt>
                  <c:pt idx="3">
                    <c:v>2017年</c:v>
                  </c:pt>
                  <c:pt idx="4">
                    <c:v>2018年</c:v>
                  </c:pt>
                  <c:pt idx="5">
                    <c:v>2014年</c:v>
                  </c:pt>
                  <c:pt idx="6">
                    <c:v>2015年</c:v>
                  </c:pt>
                  <c:pt idx="7">
                    <c:v>2016年</c:v>
                  </c:pt>
                  <c:pt idx="8">
                    <c:v>2017年</c:v>
                  </c:pt>
                  <c:pt idx="9">
                    <c:v>2018年</c:v>
                  </c:pt>
                  <c:pt idx="10">
                    <c:v>2014年</c:v>
                  </c:pt>
                  <c:pt idx="11">
                    <c:v>2015年</c:v>
                  </c:pt>
                  <c:pt idx="12">
                    <c:v>2016年</c:v>
                  </c:pt>
                  <c:pt idx="13">
                    <c:v>2017年</c:v>
                  </c:pt>
                  <c:pt idx="14">
                    <c:v>2018年</c:v>
                  </c:pt>
                  <c:pt idx="15">
                    <c:v>2014年</c:v>
                  </c:pt>
                  <c:pt idx="16">
                    <c:v>2015年</c:v>
                  </c:pt>
                  <c:pt idx="17">
                    <c:v>2016年</c:v>
                  </c:pt>
                  <c:pt idx="18">
                    <c:v>2017年</c:v>
                  </c:pt>
                  <c:pt idx="19">
                    <c:v>2018年</c:v>
                  </c:pt>
                  <c:pt idx="20">
                    <c:v>2014年</c:v>
                  </c:pt>
                  <c:pt idx="21">
                    <c:v>2015年</c:v>
                  </c:pt>
                  <c:pt idx="22">
                    <c:v>2016年</c:v>
                  </c:pt>
                  <c:pt idx="23">
                    <c:v>2017年</c:v>
                  </c:pt>
                  <c:pt idx="24">
                    <c:v>2018年</c:v>
                  </c:pt>
                  <c:pt idx="25">
                    <c:v>2014年</c:v>
                  </c:pt>
                  <c:pt idx="26">
                    <c:v>2015年</c:v>
                  </c:pt>
                  <c:pt idx="27">
                    <c:v>2016年</c:v>
                  </c:pt>
                  <c:pt idx="28">
                    <c:v>2017年</c:v>
                  </c:pt>
                  <c:pt idx="29">
                    <c:v>2018年</c:v>
                  </c:pt>
                  <c:pt idx="30">
                    <c:v>2014年</c:v>
                  </c:pt>
                  <c:pt idx="31">
                    <c:v>2015年</c:v>
                  </c:pt>
                  <c:pt idx="32">
                    <c:v>2016年</c:v>
                  </c:pt>
                  <c:pt idx="33">
                    <c:v>2017年</c:v>
                  </c:pt>
                  <c:pt idx="34">
                    <c:v>2018年</c:v>
                  </c:pt>
                  <c:pt idx="35">
                    <c:v>2014年</c:v>
                  </c:pt>
                  <c:pt idx="36">
                    <c:v>2015年</c:v>
                  </c:pt>
                  <c:pt idx="37">
                    <c:v>2016年</c:v>
                  </c:pt>
                  <c:pt idx="38">
                    <c:v>2017年</c:v>
                  </c:pt>
                  <c:pt idx="39">
                    <c:v>2018年</c:v>
                  </c:pt>
                  <c:pt idx="40">
                    <c:v>2014年</c:v>
                  </c:pt>
                  <c:pt idx="41">
                    <c:v>2015年</c:v>
                  </c:pt>
                  <c:pt idx="42">
                    <c:v>2016年</c:v>
                  </c:pt>
                  <c:pt idx="43">
                    <c:v>2017年</c:v>
                  </c:pt>
                  <c:pt idx="44">
                    <c:v>2018年</c:v>
                  </c:pt>
                  <c:pt idx="45">
                    <c:v>2014年</c:v>
                  </c:pt>
                  <c:pt idx="46">
                    <c:v>2015年</c:v>
                  </c:pt>
                  <c:pt idx="47">
                    <c:v>2016年</c:v>
                  </c:pt>
                  <c:pt idx="48">
                    <c:v>2017年</c:v>
                  </c:pt>
                  <c:pt idx="49">
                    <c:v>2018年</c:v>
                  </c:pt>
                  <c:pt idx="50">
                    <c:v>2014年</c:v>
                  </c:pt>
                  <c:pt idx="51">
                    <c:v>2015年</c:v>
                  </c:pt>
                  <c:pt idx="52">
                    <c:v>2016年</c:v>
                  </c:pt>
                  <c:pt idx="53">
                    <c:v>2017年</c:v>
                  </c:pt>
                  <c:pt idx="54">
                    <c:v>2018年</c:v>
                  </c:pt>
                  <c:pt idx="55">
                    <c:v>2014年</c:v>
                  </c:pt>
                  <c:pt idx="56">
                    <c:v>2015年</c:v>
                  </c:pt>
                  <c:pt idx="57">
                    <c:v>2016年</c:v>
                  </c:pt>
                  <c:pt idx="58">
                    <c:v>2017年</c:v>
                  </c:pt>
                  <c:pt idx="59">
                    <c:v>2018年</c:v>
                  </c:pt>
                </c:lvl>
                <c:lvl>
                  <c:pt idx="0">
                    <c:v>1月</c:v>
                  </c:pt>
                  <c:pt idx="5">
                    <c:v>2月</c:v>
                  </c:pt>
                  <c:pt idx="10">
                    <c:v>3月</c:v>
                  </c:pt>
                  <c:pt idx="15">
                    <c:v>4月</c:v>
                  </c:pt>
                  <c:pt idx="20">
                    <c:v>5月</c:v>
                  </c:pt>
                  <c:pt idx="25">
                    <c:v>6月</c:v>
                  </c:pt>
                  <c:pt idx="30">
                    <c:v>7月</c:v>
                  </c:pt>
                  <c:pt idx="35">
                    <c:v>8月</c:v>
                  </c:pt>
                  <c:pt idx="40">
                    <c:v>9月</c:v>
                  </c:pt>
                  <c:pt idx="45">
                    <c:v>10月</c:v>
                  </c:pt>
                  <c:pt idx="50">
                    <c:v>11月</c:v>
                  </c:pt>
                  <c:pt idx="55">
                    <c:v>12月</c:v>
                  </c:pt>
                </c:lvl>
              </c:multiLvlStrCache>
            </c:multiLvlStrRef>
          </c:cat>
          <c:val>
            <c:numRef>
              <c:f>污染程度!$B$13:$BI$13</c:f>
              <c:numCache>
                <c:formatCode>General</c:formatCode>
                <c:ptCount val="60"/>
                <c:pt idx="0">
                  <c:v>3</c:v>
                </c:pt>
                <c:pt idx="1">
                  <c:v>0</c:v>
                </c:pt>
                <c:pt idx="2">
                  <c:v>5</c:v>
                </c:pt>
                <c:pt idx="3">
                  <c:v>4</c:v>
                </c:pt>
                <c:pt idx="4">
                  <c:v>2</c:v>
                </c:pt>
                <c:pt idx="5">
                  <c:v>0</c:v>
                </c:pt>
                <c:pt idx="6">
                  <c:v>0</c:v>
                </c:pt>
                <c:pt idx="7">
                  <c:v>1</c:v>
                </c:pt>
                <c:pt idx="8">
                  <c:v>2</c:v>
                </c:pt>
                <c:pt idx="9">
                  <c:v>2</c:v>
                </c:pt>
                <c:pt idx="10">
                  <c:v>0</c:v>
                </c:pt>
                <c:pt idx="11">
                  <c:v>0</c:v>
                </c:pt>
                <c:pt idx="12">
                  <c:v>0</c:v>
                </c:pt>
                <c:pt idx="13">
                  <c:v>1</c:v>
                </c:pt>
                <c:pt idx="14">
                  <c:v>0</c:v>
                </c:pt>
                <c:pt idx="15">
                  <c:v>0</c:v>
                </c:pt>
                <c:pt idx="16">
                  <c:v>0</c:v>
                </c:pt>
                <c:pt idx="17">
                  <c:v>0</c:v>
                </c:pt>
                <c:pt idx="18">
                  <c:v>0</c:v>
                </c:pt>
                <c:pt idx="19">
                  <c:v>2</c:v>
                </c:pt>
                <c:pt idx="20">
                  <c:v>0</c:v>
                </c:pt>
                <c:pt idx="21">
                  <c:v>0</c:v>
                </c:pt>
                <c:pt idx="22">
                  <c:v>0</c:v>
                </c:pt>
                <c:pt idx="23">
                  <c:v>0</c:v>
                </c:pt>
                <c:pt idx="24">
                  <c:v>0</c:v>
                </c:pt>
                <c:pt idx="25">
                  <c:v>1</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2</c:v>
                </c:pt>
                <c:pt idx="46">
                  <c:v>0</c:v>
                </c:pt>
                <c:pt idx="47">
                  <c:v>0</c:v>
                </c:pt>
                <c:pt idx="48">
                  <c:v>0</c:v>
                </c:pt>
                <c:pt idx="49">
                  <c:v>1</c:v>
                </c:pt>
                <c:pt idx="50">
                  <c:v>1</c:v>
                </c:pt>
                <c:pt idx="51">
                  <c:v>0</c:v>
                </c:pt>
                <c:pt idx="52">
                  <c:v>1</c:v>
                </c:pt>
                <c:pt idx="53">
                  <c:v>2</c:v>
                </c:pt>
                <c:pt idx="54">
                  <c:v>1</c:v>
                </c:pt>
                <c:pt idx="55">
                  <c:v>0</c:v>
                </c:pt>
                <c:pt idx="56">
                  <c:v>1</c:v>
                </c:pt>
                <c:pt idx="57">
                  <c:v>0</c:v>
                </c:pt>
                <c:pt idx="58">
                  <c:v>2</c:v>
                </c:pt>
                <c:pt idx="59">
                  <c:v>2</c:v>
                </c:pt>
              </c:numCache>
            </c:numRef>
          </c:val>
        </c:ser>
        <c:ser>
          <c:idx val="2"/>
          <c:order val="2"/>
          <c:tx>
            <c:strRef>
              <c:f>污染程度!$A$14</c:f>
              <c:strCache>
                <c:ptCount val="1"/>
                <c:pt idx="0">
                  <c:v>重度污染</c:v>
                </c:pt>
              </c:strCache>
            </c:strRef>
          </c:tx>
          <c:spPr>
            <a:solidFill>
              <a:srgbClr val="C00000"/>
            </a:solidFill>
          </c:spPr>
          <c:invertIfNegative val="0"/>
          <c:cat>
            <c:multiLvlStrRef>
              <c:f>污染程度!$B$10:$BI$11</c:f>
              <c:multiLvlStrCache>
                <c:ptCount val="60"/>
                <c:lvl>
                  <c:pt idx="0">
                    <c:v>2014年</c:v>
                  </c:pt>
                  <c:pt idx="1">
                    <c:v>2015年</c:v>
                  </c:pt>
                  <c:pt idx="2">
                    <c:v>2016年</c:v>
                  </c:pt>
                  <c:pt idx="3">
                    <c:v>2017年</c:v>
                  </c:pt>
                  <c:pt idx="4">
                    <c:v>2018年</c:v>
                  </c:pt>
                  <c:pt idx="5">
                    <c:v>2014年</c:v>
                  </c:pt>
                  <c:pt idx="6">
                    <c:v>2015年</c:v>
                  </c:pt>
                  <c:pt idx="7">
                    <c:v>2016年</c:v>
                  </c:pt>
                  <c:pt idx="8">
                    <c:v>2017年</c:v>
                  </c:pt>
                  <c:pt idx="9">
                    <c:v>2018年</c:v>
                  </c:pt>
                  <c:pt idx="10">
                    <c:v>2014年</c:v>
                  </c:pt>
                  <c:pt idx="11">
                    <c:v>2015年</c:v>
                  </c:pt>
                  <c:pt idx="12">
                    <c:v>2016年</c:v>
                  </c:pt>
                  <c:pt idx="13">
                    <c:v>2017年</c:v>
                  </c:pt>
                  <c:pt idx="14">
                    <c:v>2018年</c:v>
                  </c:pt>
                  <c:pt idx="15">
                    <c:v>2014年</c:v>
                  </c:pt>
                  <c:pt idx="16">
                    <c:v>2015年</c:v>
                  </c:pt>
                  <c:pt idx="17">
                    <c:v>2016年</c:v>
                  </c:pt>
                  <c:pt idx="18">
                    <c:v>2017年</c:v>
                  </c:pt>
                  <c:pt idx="19">
                    <c:v>2018年</c:v>
                  </c:pt>
                  <c:pt idx="20">
                    <c:v>2014年</c:v>
                  </c:pt>
                  <c:pt idx="21">
                    <c:v>2015年</c:v>
                  </c:pt>
                  <c:pt idx="22">
                    <c:v>2016年</c:v>
                  </c:pt>
                  <c:pt idx="23">
                    <c:v>2017年</c:v>
                  </c:pt>
                  <c:pt idx="24">
                    <c:v>2018年</c:v>
                  </c:pt>
                  <c:pt idx="25">
                    <c:v>2014年</c:v>
                  </c:pt>
                  <c:pt idx="26">
                    <c:v>2015年</c:v>
                  </c:pt>
                  <c:pt idx="27">
                    <c:v>2016年</c:v>
                  </c:pt>
                  <c:pt idx="28">
                    <c:v>2017年</c:v>
                  </c:pt>
                  <c:pt idx="29">
                    <c:v>2018年</c:v>
                  </c:pt>
                  <c:pt idx="30">
                    <c:v>2014年</c:v>
                  </c:pt>
                  <c:pt idx="31">
                    <c:v>2015年</c:v>
                  </c:pt>
                  <c:pt idx="32">
                    <c:v>2016年</c:v>
                  </c:pt>
                  <c:pt idx="33">
                    <c:v>2017年</c:v>
                  </c:pt>
                  <c:pt idx="34">
                    <c:v>2018年</c:v>
                  </c:pt>
                  <c:pt idx="35">
                    <c:v>2014年</c:v>
                  </c:pt>
                  <c:pt idx="36">
                    <c:v>2015年</c:v>
                  </c:pt>
                  <c:pt idx="37">
                    <c:v>2016年</c:v>
                  </c:pt>
                  <c:pt idx="38">
                    <c:v>2017年</c:v>
                  </c:pt>
                  <c:pt idx="39">
                    <c:v>2018年</c:v>
                  </c:pt>
                  <c:pt idx="40">
                    <c:v>2014年</c:v>
                  </c:pt>
                  <c:pt idx="41">
                    <c:v>2015年</c:v>
                  </c:pt>
                  <c:pt idx="42">
                    <c:v>2016年</c:v>
                  </c:pt>
                  <c:pt idx="43">
                    <c:v>2017年</c:v>
                  </c:pt>
                  <c:pt idx="44">
                    <c:v>2018年</c:v>
                  </c:pt>
                  <c:pt idx="45">
                    <c:v>2014年</c:v>
                  </c:pt>
                  <c:pt idx="46">
                    <c:v>2015年</c:v>
                  </c:pt>
                  <c:pt idx="47">
                    <c:v>2016年</c:v>
                  </c:pt>
                  <c:pt idx="48">
                    <c:v>2017年</c:v>
                  </c:pt>
                  <c:pt idx="49">
                    <c:v>2018年</c:v>
                  </c:pt>
                  <c:pt idx="50">
                    <c:v>2014年</c:v>
                  </c:pt>
                  <c:pt idx="51">
                    <c:v>2015年</c:v>
                  </c:pt>
                  <c:pt idx="52">
                    <c:v>2016年</c:v>
                  </c:pt>
                  <c:pt idx="53">
                    <c:v>2017年</c:v>
                  </c:pt>
                  <c:pt idx="54">
                    <c:v>2018年</c:v>
                  </c:pt>
                  <c:pt idx="55">
                    <c:v>2014年</c:v>
                  </c:pt>
                  <c:pt idx="56">
                    <c:v>2015年</c:v>
                  </c:pt>
                  <c:pt idx="57">
                    <c:v>2016年</c:v>
                  </c:pt>
                  <c:pt idx="58">
                    <c:v>2017年</c:v>
                  </c:pt>
                  <c:pt idx="59">
                    <c:v>2018年</c:v>
                  </c:pt>
                </c:lvl>
                <c:lvl>
                  <c:pt idx="0">
                    <c:v>1月</c:v>
                  </c:pt>
                  <c:pt idx="5">
                    <c:v>2月</c:v>
                  </c:pt>
                  <c:pt idx="10">
                    <c:v>3月</c:v>
                  </c:pt>
                  <c:pt idx="15">
                    <c:v>4月</c:v>
                  </c:pt>
                  <c:pt idx="20">
                    <c:v>5月</c:v>
                  </c:pt>
                  <c:pt idx="25">
                    <c:v>6月</c:v>
                  </c:pt>
                  <c:pt idx="30">
                    <c:v>7月</c:v>
                  </c:pt>
                  <c:pt idx="35">
                    <c:v>8月</c:v>
                  </c:pt>
                  <c:pt idx="40">
                    <c:v>9月</c:v>
                  </c:pt>
                  <c:pt idx="45">
                    <c:v>10月</c:v>
                  </c:pt>
                  <c:pt idx="50">
                    <c:v>11月</c:v>
                  </c:pt>
                  <c:pt idx="55">
                    <c:v>12月</c:v>
                  </c:pt>
                </c:lvl>
              </c:multiLvlStrCache>
            </c:multiLvlStrRef>
          </c:cat>
          <c:val>
            <c:numRef>
              <c:f>污染程度!$B$14:$BI$14</c:f>
              <c:numCache>
                <c:formatCode>General</c:formatCode>
                <c:ptCount val="60"/>
                <c:pt idx="0">
                  <c:v>0</c:v>
                </c:pt>
                <c:pt idx="1">
                  <c:v>0</c:v>
                </c:pt>
                <c:pt idx="2">
                  <c:v>1</c:v>
                </c:pt>
                <c:pt idx="3">
                  <c:v>2</c:v>
                </c:pt>
                <c:pt idx="4">
                  <c:v>1</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1</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1</c:v>
                </c:pt>
                <c:pt idx="55">
                  <c:v>0</c:v>
                </c:pt>
                <c:pt idx="56">
                  <c:v>0</c:v>
                </c:pt>
                <c:pt idx="57">
                  <c:v>0</c:v>
                </c:pt>
                <c:pt idx="58">
                  <c:v>2</c:v>
                </c:pt>
                <c:pt idx="59">
                  <c:v>1</c:v>
                </c:pt>
              </c:numCache>
            </c:numRef>
          </c:val>
        </c:ser>
        <c:ser>
          <c:idx val="3"/>
          <c:order val="3"/>
          <c:tx>
            <c:strRef>
              <c:f>污染程度!$A$15</c:f>
              <c:strCache>
                <c:ptCount val="1"/>
                <c:pt idx="0">
                  <c:v>严重污染</c:v>
                </c:pt>
              </c:strCache>
            </c:strRef>
          </c:tx>
          <c:invertIfNegative val="0"/>
          <c:cat>
            <c:multiLvlStrRef>
              <c:f>污染程度!$B$10:$BI$11</c:f>
              <c:multiLvlStrCache>
                <c:ptCount val="60"/>
                <c:lvl>
                  <c:pt idx="0">
                    <c:v>2014年</c:v>
                  </c:pt>
                  <c:pt idx="1">
                    <c:v>2015年</c:v>
                  </c:pt>
                  <c:pt idx="2">
                    <c:v>2016年</c:v>
                  </c:pt>
                  <c:pt idx="3">
                    <c:v>2017年</c:v>
                  </c:pt>
                  <c:pt idx="4">
                    <c:v>2018年</c:v>
                  </c:pt>
                  <c:pt idx="5">
                    <c:v>2014年</c:v>
                  </c:pt>
                  <c:pt idx="6">
                    <c:v>2015年</c:v>
                  </c:pt>
                  <c:pt idx="7">
                    <c:v>2016年</c:v>
                  </c:pt>
                  <c:pt idx="8">
                    <c:v>2017年</c:v>
                  </c:pt>
                  <c:pt idx="9">
                    <c:v>2018年</c:v>
                  </c:pt>
                  <c:pt idx="10">
                    <c:v>2014年</c:v>
                  </c:pt>
                  <c:pt idx="11">
                    <c:v>2015年</c:v>
                  </c:pt>
                  <c:pt idx="12">
                    <c:v>2016年</c:v>
                  </c:pt>
                  <c:pt idx="13">
                    <c:v>2017年</c:v>
                  </c:pt>
                  <c:pt idx="14">
                    <c:v>2018年</c:v>
                  </c:pt>
                  <c:pt idx="15">
                    <c:v>2014年</c:v>
                  </c:pt>
                  <c:pt idx="16">
                    <c:v>2015年</c:v>
                  </c:pt>
                  <c:pt idx="17">
                    <c:v>2016年</c:v>
                  </c:pt>
                  <c:pt idx="18">
                    <c:v>2017年</c:v>
                  </c:pt>
                  <c:pt idx="19">
                    <c:v>2018年</c:v>
                  </c:pt>
                  <c:pt idx="20">
                    <c:v>2014年</c:v>
                  </c:pt>
                  <c:pt idx="21">
                    <c:v>2015年</c:v>
                  </c:pt>
                  <c:pt idx="22">
                    <c:v>2016年</c:v>
                  </c:pt>
                  <c:pt idx="23">
                    <c:v>2017年</c:v>
                  </c:pt>
                  <c:pt idx="24">
                    <c:v>2018年</c:v>
                  </c:pt>
                  <c:pt idx="25">
                    <c:v>2014年</c:v>
                  </c:pt>
                  <c:pt idx="26">
                    <c:v>2015年</c:v>
                  </c:pt>
                  <c:pt idx="27">
                    <c:v>2016年</c:v>
                  </c:pt>
                  <c:pt idx="28">
                    <c:v>2017年</c:v>
                  </c:pt>
                  <c:pt idx="29">
                    <c:v>2018年</c:v>
                  </c:pt>
                  <c:pt idx="30">
                    <c:v>2014年</c:v>
                  </c:pt>
                  <c:pt idx="31">
                    <c:v>2015年</c:v>
                  </c:pt>
                  <c:pt idx="32">
                    <c:v>2016年</c:v>
                  </c:pt>
                  <c:pt idx="33">
                    <c:v>2017年</c:v>
                  </c:pt>
                  <c:pt idx="34">
                    <c:v>2018年</c:v>
                  </c:pt>
                  <c:pt idx="35">
                    <c:v>2014年</c:v>
                  </c:pt>
                  <c:pt idx="36">
                    <c:v>2015年</c:v>
                  </c:pt>
                  <c:pt idx="37">
                    <c:v>2016年</c:v>
                  </c:pt>
                  <c:pt idx="38">
                    <c:v>2017年</c:v>
                  </c:pt>
                  <c:pt idx="39">
                    <c:v>2018年</c:v>
                  </c:pt>
                  <c:pt idx="40">
                    <c:v>2014年</c:v>
                  </c:pt>
                  <c:pt idx="41">
                    <c:v>2015年</c:v>
                  </c:pt>
                  <c:pt idx="42">
                    <c:v>2016年</c:v>
                  </c:pt>
                  <c:pt idx="43">
                    <c:v>2017年</c:v>
                  </c:pt>
                  <c:pt idx="44">
                    <c:v>2018年</c:v>
                  </c:pt>
                  <c:pt idx="45">
                    <c:v>2014年</c:v>
                  </c:pt>
                  <c:pt idx="46">
                    <c:v>2015年</c:v>
                  </c:pt>
                  <c:pt idx="47">
                    <c:v>2016年</c:v>
                  </c:pt>
                  <c:pt idx="48">
                    <c:v>2017年</c:v>
                  </c:pt>
                  <c:pt idx="49">
                    <c:v>2018年</c:v>
                  </c:pt>
                  <c:pt idx="50">
                    <c:v>2014年</c:v>
                  </c:pt>
                  <c:pt idx="51">
                    <c:v>2015年</c:v>
                  </c:pt>
                  <c:pt idx="52">
                    <c:v>2016年</c:v>
                  </c:pt>
                  <c:pt idx="53">
                    <c:v>2017年</c:v>
                  </c:pt>
                  <c:pt idx="54">
                    <c:v>2018年</c:v>
                  </c:pt>
                  <c:pt idx="55">
                    <c:v>2014年</c:v>
                  </c:pt>
                  <c:pt idx="56">
                    <c:v>2015年</c:v>
                  </c:pt>
                  <c:pt idx="57">
                    <c:v>2016年</c:v>
                  </c:pt>
                  <c:pt idx="58">
                    <c:v>2017年</c:v>
                  </c:pt>
                  <c:pt idx="59">
                    <c:v>2018年</c:v>
                  </c:pt>
                </c:lvl>
                <c:lvl>
                  <c:pt idx="0">
                    <c:v>1月</c:v>
                  </c:pt>
                  <c:pt idx="5">
                    <c:v>2月</c:v>
                  </c:pt>
                  <c:pt idx="10">
                    <c:v>3月</c:v>
                  </c:pt>
                  <c:pt idx="15">
                    <c:v>4月</c:v>
                  </c:pt>
                  <c:pt idx="20">
                    <c:v>5月</c:v>
                  </c:pt>
                  <c:pt idx="25">
                    <c:v>6月</c:v>
                  </c:pt>
                  <c:pt idx="30">
                    <c:v>7月</c:v>
                  </c:pt>
                  <c:pt idx="35">
                    <c:v>8月</c:v>
                  </c:pt>
                  <c:pt idx="40">
                    <c:v>9月</c:v>
                  </c:pt>
                  <c:pt idx="45">
                    <c:v>10月</c:v>
                  </c:pt>
                  <c:pt idx="50">
                    <c:v>11月</c:v>
                  </c:pt>
                  <c:pt idx="55">
                    <c:v>12月</c:v>
                  </c:pt>
                </c:lvl>
              </c:multiLvlStrCache>
            </c:multiLvlStrRef>
          </c:cat>
          <c:val>
            <c:numRef>
              <c:f>污染程度!$B$15:$BI$15</c:f>
              <c:numCache>
                <c:formatCode>General</c:formatCode>
                <c:ptCount val="6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numCache>
            </c:numRef>
          </c:val>
        </c:ser>
        <c:dLbls>
          <c:showLegendKey val="0"/>
          <c:showVal val="0"/>
          <c:showCatName val="0"/>
          <c:showSerName val="0"/>
          <c:showPercent val="0"/>
          <c:showBubbleSize val="0"/>
        </c:dLbls>
        <c:gapWidth val="30"/>
        <c:overlap val="100"/>
        <c:axId val="339297408"/>
        <c:axId val="339298944"/>
      </c:barChart>
      <c:catAx>
        <c:axId val="339297408"/>
        <c:scaling>
          <c:orientation val="minMax"/>
        </c:scaling>
        <c:delete val="0"/>
        <c:axPos val="b"/>
        <c:numFmt formatCode="General" sourceLinked="0"/>
        <c:majorTickMark val="out"/>
        <c:minorTickMark val="none"/>
        <c:tickLblPos val="nextTo"/>
        <c:crossAx val="339298944"/>
        <c:crosses val="autoZero"/>
        <c:auto val="1"/>
        <c:lblAlgn val="ctr"/>
        <c:lblOffset val="100"/>
        <c:noMultiLvlLbl val="0"/>
      </c:catAx>
      <c:valAx>
        <c:axId val="339298944"/>
        <c:scaling>
          <c:orientation val="minMax"/>
        </c:scaling>
        <c:delete val="0"/>
        <c:axPos val="l"/>
        <c:majorGridlines/>
        <c:numFmt formatCode="General" sourceLinked="1"/>
        <c:majorTickMark val="out"/>
        <c:minorTickMark val="none"/>
        <c:tickLblPos val="nextTo"/>
        <c:crossAx val="339297408"/>
        <c:crosses val="autoZero"/>
        <c:crossBetween val="between"/>
      </c:valAx>
    </c:plotArea>
    <c:legend>
      <c:legendPos val="r"/>
      <c:overlay val="0"/>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首要污染物!$A$3</c:f>
              <c:strCache>
                <c:ptCount val="1"/>
                <c:pt idx="0">
                  <c:v>SO2</c:v>
                </c:pt>
              </c:strCache>
            </c:strRef>
          </c:tx>
          <c:invertIfNegative val="0"/>
          <c:cat>
            <c:multiLvlStrRef>
              <c:f>首要污染物!$B$1:$Y$2</c:f>
              <c:multiLvlStrCache>
                <c:ptCount val="24"/>
                <c:lvl>
                  <c:pt idx="0">
                    <c:v>2017年</c:v>
                  </c:pt>
                  <c:pt idx="1">
                    <c:v>2018年</c:v>
                  </c:pt>
                  <c:pt idx="2">
                    <c:v>2017年</c:v>
                  </c:pt>
                  <c:pt idx="3">
                    <c:v>2018年</c:v>
                  </c:pt>
                  <c:pt idx="4">
                    <c:v>2017年</c:v>
                  </c:pt>
                  <c:pt idx="5">
                    <c:v>2018年</c:v>
                  </c:pt>
                  <c:pt idx="6">
                    <c:v>2017年</c:v>
                  </c:pt>
                  <c:pt idx="7">
                    <c:v>2018年</c:v>
                  </c:pt>
                  <c:pt idx="8">
                    <c:v>2017年</c:v>
                  </c:pt>
                  <c:pt idx="9">
                    <c:v>2018年</c:v>
                  </c:pt>
                  <c:pt idx="10">
                    <c:v>2017年</c:v>
                  </c:pt>
                  <c:pt idx="11">
                    <c:v>2018年</c:v>
                  </c:pt>
                  <c:pt idx="12">
                    <c:v>2017年</c:v>
                  </c:pt>
                  <c:pt idx="13">
                    <c:v>2018年</c:v>
                  </c:pt>
                  <c:pt idx="14">
                    <c:v>2017年</c:v>
                  </c:pt>
                  <c:pt idx="15">
                    <c:v>2018年</c:v>
                  </c:pt>
                  <c:pt idx="16">
                    <c:v>2017年</c:v>
                  </c:pt>
                  <c:pt idx="17">
                    <c:v>2018年</c:v>
                  </c:pt>
                  <c:pt idx="18">
                    <c:v>2017年</c:v>
                  </c:pt>
                  <c:pt idx="19">
                    <c:v>2018年</c:v>
                  </c:pt>
                  <c:pt idx="20">
                    <c:v>2017年</c:v>
                  </c:pt>
                  <c:pt idx="21">
                    <c:v>2018年</c:v>
                  </c:pt>
                  <c:pt idx="22">
                    <c:v>2017年</c:v>
                  </c:pt>
                  <c:pt idx="23">
                    <c:v>2018年</c:v>
                  </c:pt>
                </c:lvl>
                <c:lvl>
                  <c:pt idx="0">
                    <c:v>1月</c:v>
                  </c:pt>
                  <c:pt idx="2">
                    <c:v>2月</c:v>
                  </c:pt>
                  <c:pt idx="4">
                    <c:v>3月</c:v>
                  </c:pt>
                  <c:pt idx="6">
                    <c:v>4月</c:v>
                  </c:pt>
                  <c:pt idx="8">
                    <c:v>5月</c:v>
                  </c:pt>
                  <c:pt idx="10">
                    <c:v>6月</c:v>
                  </c:pt>
                  <c:pt idx="12">
                    <c:v>7月</c:v>
                  </c:pt>
                  <c:pt idx="14">
                    <c:v>8月</c:v>
                  </c:pt>
                  <c:pt idx="16">
                    <c:v>9月</c:v>
                  </c:pt>
                  <c:pt idx="18">
                    <c:v>10月</c:v>
                  </c:pt>
                  <c:pt idx="20">
                    <c:v>11月</c:v>
                  </c:pt>
                  <c:pt idx="22">
                    <c:v>12月</c:v>
                  </c:pt>
                </c:lvl>
              </c:multiLvlStrCache>
            </c:multiLvlStrRef>
          </c:cat>
          <c:val>
            <c:numRef>
              <c:f>首要污染物!$B$3:$Y$3</c:f>
              <c:numCache>
                <c:formatCode>General</c:formatCode>
                <c:ptCount val="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numCache>
            </c:numRef>
          </c:val>
        </c:ser>
        <c:ser>
          <c:idx val="1"/>
          <c:order val="1"/>
          <c:tx>
            <c:strRef>
              <c:f>首要污染物!$A$4</c:f>
              <c:strCache>
                <c:ptCount val="1"/>
                <c:pt idx="0">
                  <c:v>NO2</c:v>
                </c:pt>
              </c:strCache>
            </c:strRef>
          </c:tx>
          <c:invertIfNegative val="0"/>
          <c:cat>
            <c:multiLvlStrRef>
              <c:f>首要污染物!$B$1:$Y$2</c:f>
              <c:multiLvlStrCache>
                <c:ptCount val="24"/>
                <c:lvl>
                  <c:pt idx="0">
                    <c:v>2017年</c:v>
                  </c:pt>
                  <c:pt idx="1">
                    <c:v>2018年</c:v>
                  </c:pt>
                  <c:pt idx="2">
                    <c:v>2017年</c:v>
                  </c:pt>
                  <c:pt idx="3">
                    <c:v>2018年</c:v>
                  </c:pt>
                  <c:pt idx="4">
                    <c:v>2017年</c:v>
                  </c:pt>
                  <c:pt idx="5">
                    <c:v>2018年</c:v>
                  </c:pt>
                  <c:pt idx="6">
                    <c:v>2017年</c:v>
                  </c:pt>
                  <c:pt idx="7">
                    <c:v>2018年</c:v>
                  </c:pt>
                  <c:pt idx="8">
                    <c:v>2017年</c:v>
                  </c:pt>
                  <c:pt idx="9">
                    <c:v>2018年</c:v>
                  </c:pt>
                  <c:pt idx="10">
                    <c:v>2017年</c:v>
                  </c:pt>
                  <c:pt idx="11">
                    <c:v>2018年</c:v>
                  </c:pt>
                  <c:pt idx="12">
                    <c:v>2017年</c:v>
                  </c:pt>
                  <c:pt idx="13">
                    <c:v>2018年</c:v>
                  </c:pt>
                  <c:pt idx="14">
                    <c:v>2017年</c:v>
                  </c:pt>
                  <c:pt idx="15">
                    <c:v>2018年</c:v>
                  </c:pt>
                  <c:pt idx="16">
                    <c:v>2017年</c:v>
                  </c:pt>
                  <c:pt idx="17">
                    <c:v>2018年</c:v>
                  </c:pt>
                  <c:pt idx="18">
                    <c:v>2017年</c:v>
                  </c:pt>
                  <c:pt idx="19">
                    <c:v>2018年</c:v>
                  </c:pt>
                  <c:pt idx="20">
                    <c:v>2017年</c:v>
                  </c:pt>
                  <c:pt idx="21">
                    <c:v>2018年</c:v>
                  </c:pt>
                  <c:pt idx="22">
                    <c:v>2017年</c:v>
                  </c:pt>
                  <c:pt idx="23">
                    <c:v>2018年</c:v>
                  </c:pt>
                </c:lvl>
                <c:lvl>
                  <c:pt idx="0">
                    <c:v>1月</c:v>
                  </c:pt>
                  <c:pt idx="2">
                    <c:v>2月</c:v>
                  </c:pt>
                  <c:pt idx="4">
                    <c:v>3月</c:v>
                  </c:pt>
                  <c:pt idx="6">
                    <c:v>4月</c:v>
                  </c:pt>
                  <c:pt idx="8">
                    <c:v>5月</c:v>
                  </c:pt>
                  <c:pt idx="10">
                    <c:v>6月</c:v>
                  </c:pt>
                  <c:pt idx="12">
                    <c:v>7月</c:v>
                  </c:pt>
                  <c:pt idx="14">
                    <c:v>8月</c:v>
                  </c:pt>
                  <c:pt idx="16">
                    <c:v>9月</c:v>
                  </c:pt>
                  <c:pt idx="18">
                    <c:v>10月</c:v>
                  </c:pt>
                  <c:pt idx="20">
                    <c:v>11月</c:v>
                  </c:pt>
                  <c:pt idx="22">
                    <c:v>12月</c:v>
                  </c:pt>
                </c:lvl>
              </c:multiLvlStrCache>
            </c:multiLvlStrRef>
          </c:cat>
          <c:val>
            <c:numRef>
              <c:f>首要污染物!$B$4:$Y$4</c:f>
              <c:numCache>
                <c:formatCode>General</c:formatCode>
                <c:ptCount val="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1</c:v>
                </c:pt>
                <c:pt idx="20">
                  <c:v>0</c:v>
                </c:pt>
                <c:pt idx="21">
                  <c:v>0</c:v>
                </c:pt>
                <c:pt idx="22">
                  <c:v>0</c:v>
                </c:pt>
                <c:pt idx="23">
                  <c:v>0</c:v>
                </c:pt>
              </c:numCache>
            </c:numRef>
          </c:val>
        </c:ser>
        <c:ser>
          <c:idx val="2"/>
          <c:order val="2"/>
          <c:tx>
            <c:strRef>
              <c:f>首要污染物!$A$5</c:f>
              <c:strCache>
                <c:ptCount val="1"/>
                <c:pt idx="0">
                  <c:v>PM10</c:v>
                </c:pt>
              </c:strCache>
            </c:strRef>
          </c:tx>
          <c:invertIfNegative val="0"/>
          <c:cat>
            <c:multiLvlStrRef>
              <c:f>首要污染物!$B$1:$Y$2</c:f>
              <c:multiLvlStrCache>
                <c:ptCount val="24"/>
                <c:lvl>
                  <c:pt idx="0">
                    <c:v>2017年</c:v>
                  </c:pt>
                  <c:pt idx="1">
                    <c:v>2018年</c:v>
                  </c:pt>
                  <c:pt idx="2">
                    <c:v>2017年</c:v>
                  </c:pt>
                  <c:pt idx="3">
                    <c:v>2018年</c:v>
                  </c:pt>
                  <c:pt idx="4">
                    <c:v>2017年</c:v>
                  </c:pt>
                  <c:pt idx="5">
                    <c:v>2018年</c:v>
                  </c:pt>
                  <c:pt idx="6">
                    <c:v>2017年</c:v>
                  </c:pt>
                  <c:pt idx="7">
                    <c:v>2018年</c:v>
                  </c:pt>
                  <c:pt idx="8">
                    <c:v>2017年</c:v>
                  </c:pt>
                  <c:pt idx="9">
                    <c:v>2018年</c:v>
                  </c:pt>
                  <c:pt idx="10">
                    <c:v>2017年</c:v>
                  </c:pt>
                  <c:pt idx="11">
                    <c:v>2018年</c:v>
                  </c:pt>
                  <c:pt idx="12">
                    <c:v>2017年</c:v>
                  </c:pt>
                  <c:pt idx="13">
                    <c:v>2018年</c:v>
                  </c:pt>
                  <c:pt idx="14">
                    <c:v>2017年</c:v>
                  </c:pt>
                  <c:pt idx="15">
                    <c:v>2018年</c:v>
                  </c:pt>
                  <c:pt idx="16">
                    <c:v>2017年</c:v>
                  </c:pt>
                  <c:pt idx="17">
                    <c:v>2018年</c:v>
                  </c:pt>
                  <c:pt idx="18">
                    <c:v>2017年</c:v>
                  </c:pt>
                  <c:pt idx="19">
                    <c:v>2018年</c:v>
                  </c:pt>
                  <c:pt idx="20">
                    <c:v>2017年</c:v>
                  </c:pt>
                  <c:pt idx="21">
                    <c:v>2018年</c:v>
                  </c:pt>
                  <c:pt idx="22">
                    <c:v>2017年</c:v>
                  </c:pt>
                  <c:pt idx="23">
                    <c:v>2018年</c:v>
                  </c:pt>
                </c:lvl>
                <c:lvl>
                  <c:pt idx="0">
                    <c:v>1月</c:v>
                  </c:pt>
                  <c:pt idx="2">
                    <c:v>2月</c:v>
                  </c:pt>
                  <c:pt idx="4">
                    <c:v>3月</c:v>
                  </c:pt>
                  <c:pt idx="6">
                    <c:v>4月</c:v>
                  </c:pt>
                  <c:pt idx="8">
                    <c:v>5月</c:v>
                  </c:pt>
                  <c:pt idx="10">
                    <c:v>6月</c:v>
                  </c:pt>
                  <c:pt idx="12">
                    <c:v>7月</c:v>
                  </c:pt>
                  <c:pt idx="14">
                    <c:v>8月</c:v>
                  </c:pt>
                  <c:pt idx="16">
                    <c:v>9月</c:v>
                  </c:pt>
                  <c:pt idx="18">
                    <c:v>10月</c:v>
                  </c:pt>
                  <c:pt idx="20">
                    <c:v>11月</c:v>
                  </c:pt>
                  <c:pt idx="22">
                    <c:v>12月</c:v>
                  </c:pt>
                </c:lvl>
              </c:multiLvlStrCache>
            </c:multiLvlStrRef>
          </c:cat>
          <c:val>
            <c:numRef>
              <c:f>首要污染物!$B$5:$Y$5</c:f>
              <c:numCache>
                <c:formatCode>General</c:formatCode>
                <c:ptCount val="24"/>
                <c:pt idx="0">
                  <c:v>2</c:v>
                </c:pt>
                <c:pt idx="1">
                  <c:v>7</c:v>
                </c:pt>
                <c:pt idx="2">
                  <c:v>0</c:v>
                </c:pt>
                <c:pt idx="3">
                  <c:v>9</c:v>
                </c:pt>
                <c:pt idx="4">
                  <c:v>8</c:v>
                </c:pt>
                <c:pt idx="5">
                  <c:v>13</c:v>
                </c:pt>
                <c:pt idx="6">
                  <c:v>5</c:v>
                </c:pt>
                <c:pt idx="7">
                  <c:v>11</c:v>
                </c:pt>
                <c:pt idx="8">
                  <c:v>3</c:v>
                </c:pt>
                <c:pt idx="9">
                  <c:v>12</c:v>
                </c:pt>
                <c:pt idx="10">
                  <c:v>3</c:v>
                </c:pt>
                <c:pt idx="11">
                  <c:v>0</c:v>
                </c:pt>
                <c:pt idx="12">
                  <c:v>0</c:v>
                </c:pt>
                <c:pt idx="13">
                  <c:v>1</c:v>
                </c:pt>
                <c:pt idx="14">
                  <c:v>0</c:v>
                </c:pt>
                <c:pt idx="15">
                  <c:v>0</c:v>
                </c:pt>
                <c:pt idx="16">
                  <c:v>0</c:v>
                </c:pt>
                <c:pt idx="17">
                  <c:v>1</c:v>
                </c:pt>
                <c:pt idx="18">
                  <c:v>6</c:v>
                </c:pt>
                <c:pt idx="19">
                  <c:v>1</c:v>
                </c:pt>
                <c:pt idx="20">
                  <c:v>8</c:v>
                </c:pt>
                <c:pt idx="21">
                  <c:v>5</c:v>
                </c:pt>
                <c:pt idx="22">
                  <c:v>9</c:v>
                </c:pt>
                <c:pt idx="23">
                  <c:v>8</c:v>
                </c:pt>
              </c:numCache>
            </c:numRef>
          </c:val>
        </c:ser>
        <c:ser>
          <c:idx val="3"/>
          <c:order val="3"/>
          <c:tx>
            <c:strRef>
              <c:f>首要污染物!$A$6</c:f>
              <c:strCache>
                <c:ptCount val="1"/>
                <c:pt idx="0">
                  <c:v>CO</c:v>
                </c:pt>
              </c:strCache>
            </c:strRef>
          </c:tx>
          <c:invertIfNegative val="0"/>
          <c:cat>
            <c:multiLvlStrRef>
              <c:f>首要污染物!$B$1:$Y$2</c:f>
              <c:multiLvlStrCache>
                <c:ptCount val="24"/>
                <c:lvl>
                  <c:pt idx="0">
                    <c:v>2017年</c:v>
                  </c:pt>
                  <c:pt idx="1">
                    <c:v>2018年</c:v>
                  </c:pt>
                  <c:pt idx="2">
                    <c:v>2017年</c:v>
                  </c:pt>
                  <c:pt idx="3">
                    <c:v>2018年</c:v>
                  </c:pt>
                  <c:pt idx="4">
                    <c:v>2017年</c:v>
                  </c:pt>
                  <c:pt idx="5">
                    <c:v>2018年</c:v>
                  </c:pt>
                  <c:pt idx="6">
                    <c:v>2017年</c:v>
                  </c:pt>
                  <c:pt idx="7">
                    <c:v>2018年</c:v>
                  </c:pt>
                  <c:pt idx="8">
                    <c:v>2017年</c:v>
                  </c:pt>
                  <c:pt idx="9">
                    <c:v>2018年</c:v>
                  </c:pt>
                  <c:pt idx="10">
                    <c:v>2017年</c:v>
                  </c:pt>
                  <c:pt idx="11">
                    <c:v>2018年</c:v>
                  </c:pt>
                  <c:pt idx="12">
                    <c:v>2017年</c:v>
                  </c:pt>
                  <c:pt idx="13">
                    <c:v>2018年</c:v>
                  </c:pt>
                  <c:pt idx="14">
                    <c:v>2017年</c:v>
                  </c:pt>
                  <c:pt idx="15">
                    <c:v>2018年</c:v>
                  </c:pt>
                  <c:pt idx="16">
                    <c:v>2017年</c:v>
                  </c:pt>
                  <c:pt idx="17">
                    <c:v>2018年</c:v>
                  </c:pt>
                  <c:pt idx="18">
                    <c:v>2017年</c:v>
                  </c:pt>
                  <c:pt idx="19">
                    <c:v>2018年</c:v>
                  </c:pt>
                  <c:pt idx="20">
                    <c:v>2017年</c:v>
                  </c:pt>
                  <c:pt idx="21">
                    <c:v>2018年</c:v>
                  </c:pt>
                  <c:pt idx="22">
                    <c:v>2017年</c:v>
                  </c:pt>
                  <c:pt idx="23">
                    <c:v>2018年</c:v>
                  </c:pt>
                </c:lvl>
                <c:lvl>
                  <c:pt idx="0">
                    <c:v>1月</c:v>
                  </c:pt>
                  <c:pt idx="2">
                    <c:v>2月</c:v>
                  </c:pt>
                  <c:pt idx="4">
                    <c:v>3月</c:v>
                  </c:pt>
                  <c:pt idx="6">
                    <c:v>4月</c:v>
                  </c:pt>
                  <c:pt idx="8">
                    <c:v>5月</c:v>
                  </c:pt>
                  <c:pt idx="10">
                    <c:v>6月</c:v>
                  </c:pt>
                  <c:pt idx="12">
                    <c:v>7月</c:v>
                  </c:pt>
                  <c:pt idx="14">
                    <c:v>8月</c:v>
                  </c:pt>
                  <c:pt idx="16">
                    <c:v>9月</c:v>
                  </c:pt>
                  <c:pt idx="18">
                    <c:v>10月</c:v>
                  </c:pt>
                  <c:pt idx="20">
                    <c:v>11月</c:v>
                  </c:pt>
                  <c:pt idx="22">
                    <c:v>12月</c:v>
                  </c:pt>
                </c:lvl>
              </c:multiLvlStrCache>
            </c:multiLvlStrRef>
          </c:cat>
          <c:val>
            <c:numRef>
              <c:f>首要污染物!$B$6:$Y$6</c:f>
              <c:numCache>
                <c:formatCode>General</c:formatCode>
                <c:ptCount val="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numCache>
            </c:numRef>
          </c:val>
        </c:ser>
        <c:ser>
          <c:idx val="4"/>
          <c:order val="4"/>
          <c:tx>
            <c:strRef>
              <c:f>首要污染物!$A$7</c:f>
              <c:strCache>
                <c:ptCount val="1"/>
                <c:pt idx="0">
                  <c:v>O3_8h</c:v>
                </c:pt>
              </c:strCache>
            </c:strRef>
          </c:tx>
          <c:invertIfNegative val="0"/>
          <c:cat>
            <c:multiLvlStrRef>
              <c:f>首要污染物!$B$1:$Y$2</c:f>
              <c:multiLvlStrCache>
                <c:ptCount val="24"/>
                <c:lvl>
                  <c:pt idx="0">
                    <c:v>2017年</c:v>
                  </c:pt>
                  <c:pt idx="1">
                    <c:v>2018年</c:v>
                  </c:pt>
                  <c:pt idx="2">
                    <c:v>2017年</c:v>
                  </c:pt>
                  <c:pt idx="3">
                    <c:v>2018年</c:v>
                  </c:pt>
                  <c:pt idx="4">
                    <c:v>2017年</c:v>
                  </c:pt>
                  <c:pt idx="5">
                    <c:v>2018年</c:v>
                  </c:pt>
                  <c:pt idx="6">
                    <c:v>2017年</c:v>
                  </c:pt>
                  <c:pt idx="7">
                    <c:v>2018年</c:v>
                  </c:pt>
                  <c:pt idx="8">
                    <c:v>2017年</c:v>
                  </c:pt>
                  <c:pt idx="9">
                    <c:v>2018年</c:v>
                  </c:pt>
                  <c:pt idx="10">
                    <c:v>2017年</c:v>
                  </c:pt>
                  <c:pt idx="11">
                    <c:v>2018年</c:v>
                  </c:pt>
                  <c:pt idx="12">
                    <c:v>2017年</c:v>
                  </c:pt>
                  <c:pt idx="13">
                    <c:v>2018年</c:v>
                  </c:pt>
                  <c:pt idx="14">
                    <c:v>2017年</c:v>
                  </c:pt>
                  <c:pt idx="15">
                    <c:v>2018年</c:v>
                  </c:pt>
                  <c:pt idx="16">
                    <c:v>2017年</c:v>
                  </c:pt>
                  <c:pt idx="17">
                    <c:v>2018年</c:v>
                  </c:pt>
                  <c:pt idx="18">
                    <c:v>2017年</c:v>
                  </c:pt>
                  <c:pt idx="19">
                    <c:v>2018年</c:v>
                  </c:pt>
                  <c:pt idx="20">
                    <c:v>2017年</c:v>
                  </c:pt>
                  <c:pt idx="21">
                    <c:v>2018年</c:v>
                  </c:pt>
                  <c:pt idx="22">
                    <c:v>2017年</c:v>
                  </c:pt>
                  <c:pt idx="23">
                    <c:v>2018年</c:v>
                  </c:pt>
                </c:lvl>
                <c:lvl>
                  <c:pt idx="0">
                    <c:v>1月</c:v>
                  </c:pt>
                  <c:pt idx="2">
                    <c:v>2月</c:v>
                  </c:pt>
                  <c:pt idx="4">
                    <c:v>3月</c:v>
                  </c:pt>
                  <c:pt idx="6">
                    <c:v>4月</c:v>
                  </c:pt>
                  <c:pt idx="8">
                    <c:v>5月</c:v>
                  </c:pt>
                  <c:pt idx="10">
                    <c:v>6月</c:v>
                  </c:pt>
                  <c:pt idx="12">
                    <c:v>7月</c:v>
                  </c:pt>
                  <c:pt idx="14">
                    <c:v>8月</c:v>
                  </c:pt>
                  <c:pt idx="16">
                    <c:v>9月</c:v>
                  </c:pt>
                  <c:pt idx="18">
                    <c:v>10月</c:v>
                  </c:pt>
                  <c:pt idx="20">
                    <c:v>11月</c:v>
                  </c:pt>
                  <c:pt idx="22">
                    <c:v>12月</c:v>
                  </c:pt>
                </c:lvl>
              </c:multiLvlStrCache>
            </c:multiLvlStrRef>
          </c:cat>
          <c:val>
            <c:numRef>
              <c:f>首要污染物!$B$7:$Y$7</c:f>
              <c:numCache>
                <c:formatCode>General</c:formatCode>
                <c:ptCount val="24"/>
                <c:pt idx="0">
                  <c:v>0</c:v>
                </c:pt>
                <c:pt idx="1">
                  <c:v>0</c:v>
                </c:pt>
                <c:pt idx="2">
                  <c:v>1</c:v>
                </c:pt>
                <c:pt idx="3">
                  <c:v>0</c:v>
                </c:pt>
                <c:pt idx="4">
                  <c:v>1</c:v>
                </c:pt>
                <c:pt idx="5">
                  <c:v>9</c:v>
                </c:pt>
                <c:pt idx="6">
                  <c:v>9</c:v>
                </c:pt>
                <c:pt idx="7">
                  <c:v>13</c:v>
                </c:pt>
                <c:pt idx="8">
                  <c:v>20</c:v>
                </c:pt>
                <c:pt idx="9">
                  <c:v>14</c:v>
                </c:pt>
                <c:pt idx="10">
                  <c:v>19</c:v>
                </c:pt>
                <c:pt idx="11">
                  <c:v>26</c:v>
                </c:pt>
                <c:pt idx="12">
                  <c:v>8</c:v>
                </c:pt>
                <c:pt idx="13">
                  <c:v>21</c:v>
                </c:pt>
                <c:pt idx="14">
                  <c:v>25</c:v>
                </c:pt>
                <c:pt idx="15">
                  <c:v>26</c:v>
                </c:pt>
                <c:pt idx="16">
                  <c:v>17</c:v>
                </c:pt>
                <c:pt idx="17">
                  <c:v>22</c:v>
                </c:pt>
                <c:pt idx="18">
                  <c:v>9</c:v>
                </c:pt>
                <c:pt idx="19">
                  <c:v>25</c:v>
                </c:pt>
                <c:pt idx="20">
                  <c:v>2</c:v>
                </c:pt>
                <c:pt idx="21">
                  <c:v>4</c:v>
                </c:pt>
                <c:pt idx="22">
                  <c:v>0</c:v>
                </c:pt>
                <c:pt idx="23">
                  <c:v>0</c:v>
                </c:pt>
              </c:numCache>
            </c:numRef>
          </c:val>
        </c:ser>
        <c:ser>
          <c:idx val="5"/>
          <c:order val="5"/>
          <c:tx>
            <c:strRef>
              <c:f>首要污染物!$A$8</c:f>
              <c:strCache>
                <c:ptCount val="1"/>
                <c:pt idx="0">
                  <c:v>PM2.5</c:v>
                </c:pt>
              </c:strCache>
            </c:strRef>
          </c:tx>
          <c:invertIfNegative val="0"/>
          <c:cat>
            <c:multiLvlStrRef>
              <c:f>首要污染物!$B$1:$Y$2</c:f>
              <c:multiLvlStrCache>
                <c:ptCount val="24"/>
                <c:lvl>
                  <c:pt idx="0">
                    <c:v>2017年</c:v>
                  </c:pt>
                  <c:pt idx="1">
                    <c:v>2018年</c:v>
                  </c:pt>
                  <c:pt idx="2">
                    <c:v>2017年</c:v>
                  </c:pt>
                  <c:pt idx="3">
                    <c:v>2018年</c:v>
                  </c:pt>
                  <c:pt idx="4">
                    <c:v>2017年</c:v>
                  </c:pt>
                  <c:pt idx="5">
                    <c:v>2018年</c:v>
                  </c:pt>
                  <c:pt idx="6">
                    <c:v>2017年</c:v>
                  </c:pt>
                  <c:pt idx="7">
                    <c:v>2018年</c:v>
                  </c:pt>
                  <c:pt idx="8">
                    <c:v>2017年</c:v>
                  </c:pt>
                  <c:pt idx="9">
                    <c:v>2018年</c:v>
                  </c:pt>
                  <c:pt idx="10">
                    <c:v>2017年</c:v>
                  </c:pt>
                  <c:pt idx="11">
                    <c:v>2018年</c:v>
                  </c:pt>
                  <c:pt idx="12">
                    <c:v>2017年</c:v>
                  </c:pt>
                  <c:pt idx="13">
                    <c:v>2018年</c:v>
                  </c:pt>
                  <c:pt idx="14">
                    <c:v>2017年</c:v>
                  </c:pt>
                  <c:pt idx="15">
                    <c:v>2018年</c:v>
                  </c:pt>
                  <c:pt idx="16">
                    <c:v>2017年</c:v>
                  </c:pt>
                  <c:pt idx="17">
                    <c:v>2018年</c:v>
                  </c:pt>
                  <c:pt idx="18">
                    <c:v>2017年</c:v>
                  </c:pt>
                  <c:pt idx="19">
                    <c:v>2018年</c:v>
                  </c:pt>
                  <c:pt idx="20">
                    <c:v>2017年</c:v>
                  </c:pt>
                  <c:pt idx="21">
                    <c:v>2018年</c:v>
                  </c:pt>
                  <c:pt idx="22">
                    <c:v>2017年</c:v>
                  </c:pt>
                  <c:pt idx="23">
                    <c:v>2018年</c:v>
                  </c:pt>
                </c:lvl>
                <c:lvl>
                  <c:pt idx="0">
                    <c:v>1月</c:v>
                  </c:pt>
                  <c:pt idx="2">
                    <c:v>2月</c:v>
                  </c:pt>
                  <c:pt idx="4">
                    <c:v>3月</c:v>
                  </c:pt>
                  <c:pt idx="6">
                    <c:v>4月</c:v>
                  </c:pt>
                  <c:pt idx="8">
                    <c:v>5月</c:v>
                  </c:pt>
                  <c:pt idx="10">
                    <c:v>6月</c:v>
                  </c:pt>
                  <c:pt idx="12">
                    <c:v>7月</c:v>
                  </c:pt>
                  <c:pt idx="14">
                    <c:v>8月</c:v>
                  </c:pt>
                  <c:pt idx="16">
                    <c:v>9月</c:v>
                  </c:pt>
                  <c:pt idx="18">
                    <c:v>10月</c:v>
                  </c:pt>
                  <c:pt idx="20">
                    <c:v>11月</c:v>
                  </c:pt>
                  <c:pt idx="22">
                    <c:v>12月</c:v>
                  </c:pt>
                </c:lvl>
              </c:multiLvlStrCache>
            </c:multiLvlStrRef>
          </c:cat>
          <c:val>
            <c:numRef>
              <c:f>首要污染物!$B$8:$Y$8</c:f>
              <c:numCache>
                <c:formatCode>General</c:formatCode>
                <c:ptCount val="24"/>
                <c:pt idx="0">
                  <c:v>24</c:v>
                </c:pt>
                <c:pt idx="1">
                  <c:v>23</c:v>
                </c:pt>
                <c:pt idx="2">
                  <c:v>27</c:v>
                </c:pt>
                <c:pt idx="3">
                  <c:v>17</c:v>
                </c:pt>
                <c:pt idx="4">
                  <c:v>21</c:v>
                </c:pt>
                <c:pt idx="5">
                  <c:v>9</c:v>
                </c:pt>
                <c:pt idx="6">
                  <c:v>8</c:v>
                </c:pt>
                <c:pt idx="7">
                  <c:v>2</c:v>
                </c:pt>
                <c:pt idx="8">
                  <c:v>5</c:v>
                </c:pt>
                <c:pt idx="9">
                  <c:v>1</c:v>
                </c:pt>
                <c:pt idx="10">
                  <c:v>2</c:v>
                </c:pt>
                <c:pt idx="11">
                  <c:v>0</c:v>
                </c:pt>
                <c:pt idx="12">
                  <c:v>4</c:v>
                </c:pt>
                <c:pt idx="13">
                  <c:v>0</c:v>
                </c:pt>
                <c:pt idx="14">
                  <c:v>0</c:v>
                </c:pt>
                <c:pt idx="15">
                  <c:v>0</c:v>
                </c:pt>
                <c:pt idx="16">
                  <c:v>1</c:v>
                </c:pt>
                <c:pt idx="17">
                  <c:v>1</c:v>
                </c:pt>
                <c:pt idx="18">
                  <c:v>2</c:v>
                </c:pt>
                <c:pt idx="19">
                  <c:v>4</c:v>
                </c:pt>
                <c:pt idx="20">
                  <c:v>16</c:v>
                </c:pt>
                <c:pt idx="21">
                  <c:v>15</c:v>
                </c:pt>
                <c:pt idx="22">
                  <c:v>21</c:v>
                </c:pt>
                <c:pt idx="23">
                  <c:v>22</c:v>
                </c:pt>
              </c:numCache>
            </c:numRef>
          </c:val>
        </c:ser>
        <c:dLbls>
          <c:showLegendKey val="0"/>
          <c:showVal val="0"/>
          <c:showCatName val="0"/>
          <c:showSerName val="0"/>
          <c:showPercent val="0"/>
          <c:showBubbleSize val="0"/>
        </c:dLbls>
        <c:gapWidth val="30"/>
        <c:overlap val="100"/>
        <c:axId val="212697856"/>
        <c:axId val="212699392"/>
      </c:barChart>
      <c:catAx>
        <c:axId val="212697856"/>
        <c:scaling>
          <c:orientation val="minMax"/>
        </c:scaling>
        <c:delete val="0"/>
        <c:axPos val="b"/>
        <c:numFmt formatCode="General" sourceLinked="0"/>
        <c:majorTickMark val="out"/>
        <c:minorTickMark val="none"/>
        <c:tickLblPos val="nextTo"/>
        <c:crossAx val="212699392"/>
        <c:crosses val="autoZero"/>
        <c:auto val="1"/>
        <c:lblAlgn val="ctr"/>
        <c:lblOffset val="100"/>
        <c:noMultiLvlLbl val="0"/>
      </c:catAx>
      <c:valAx>
        <c:axId val="212699392"/>
        <c:scaling>
          <c:orientation val="minMax"/>
        </c:scaling>
        <c:delete val="0"/>
        <c:axPos val="l"/>
        <c:majorGridlines/>
        <c:numFmt formatCode="General" sourceLinked="1"/>
        <c:majorTickMark val="out"/>
        <c:minorTickMark val="none"/>
        <c:tickLblPos val="nextTo"/>
        <c:crossAx val="212697856"/>
        <c:crosses val="autoZero"/>
        <c:crossBetween val="between"/>
      </c:valAx>
    </c:plotArea>
    <c:legend>
      <c:legendPos val="r"/>
      <c:overlay val="0"/>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strRef>
              <c:f>年度!$A$2</c:f>
              <c:strCache>
                <c:ptCount val="1"/>
                <c:pt idx="0">
                  <c:v>SO2</c:v>
                </c:pt>
              </c:strCache>
            </c:strRef>
          </c:tx>
          <c:spPr>
            <a:ln w="28575">
              <a:noFill/>
            </a:ln>
          </c:spPr>
          <c:trendline>
            <c:trendlineType val="log"/>
            <c:dispRSqr val="0"/>
            <c:dispEq val="1"/>
            <c:trendlineLbl>
              <c:layout>
                <c:manualLayout>
                  <c:x val="-0.14882699037620298"/>
                  <c:y val="2.8240376202974628E-2"/>
                </c:manualLayout>
              </c:layout>
              <c:numFmt formatCode="General" sourceLinked="0"/>
            </c:trendlineLbl>
          </c:trendline>
          <c:xVal>
            <c:strRef>
              <c:f>年度!$B$1:$F$1</c:f>
              <c:strCache>
                <c:ptCount val="5"/>
                <c:pt idx="0">
                  <c:v>2014年</c:v>
                </c:pt>
                <c:pt idx="1">
                  <c:v>2015年</c:v>
                </c:pt>
                <c:pt idx="2">
                  <c:v>2016年</c:v>
                </c:pt>
                <c:pt idx="3">
                  <c:v>2017年</c:v>
                </c:pt>
                <c:pt idx="4">
                  <c:v>2018年</c:v>
                </c:pt>
              </c:strCache>
            </c:strRef>
          </c:xVal>
          <c:yVal>
            <c:numRef>
              <c:f>年度!$B$2:$F$2</c:f>
              <c:numCache>
                <c:formatCode>0_ </c:formatCode>
                <c:ptCount val="5"/>
                <c:pt idx="0">
                  <c:v>17.506941654522297</c:v>
                </c:pt>
                <c:pt idx="1">
                  <c:v>14.13752240143369</c:v>
                </c:pt>
                <c:pt idx="2">
                  <c:v>14.650262809156951</c:v>
                </c:pt>
                <c:pt idx="3">
                  <c:v>10.125993961544571</c:v>
                </c:pt>
                <c:pt idx="4">
                  <c:v>10.166980286738351</c:v>
                </c:pt>
              </c:numCache>
            </c:numRef>
          </c:yVal>
          <c:smooth val="0"/>
        </c:ser>
        <c:ser>
          <c:idx val="1"/>
          <c:order val="1"/>
          <c:tx>
            <c:strRef>
              <c:f>年度!$A$3</c:f>
              <c:strCache>
                <c:ptCount val="1"/>
                <c:pt idx="0">
                  <c:v>NO2</c:v>
                </c:pt>
              </c:strCache>
            </c:strRef>
          </c:tx>
          <c:spPr>
            <a:ln w="28575">
              <a:noFill/>
            </a:ln>
          </c:spPr>
          <c:trendline>
            <c:trendlineType val="log"/>
            <c:dispRSqr val="0"/>
            <c:dispEq val="1"/>
            <c:trendlineLbl>
              <c:layout>
                <c:manualLayout>
                  <c:x val="3.7284120734908138E-2"/>
                  <c:y val="-8.2975357247010786E-2"/>
                </c:manualLayout>
              </c:layout>
              <c:numFmt formatCode="General" sourceLinked="0"/>
            </c:trendlineLbl>
          </c:trendline>
          <c:xVal>
            <c:strRef>
              <c:f>年度!$B$1:$F$1</c:f>
              <c:strCache>
                <c:ptCount val="5"/>
                <c:pt idx="0">
                  <c:v>2014年</c:v>
                </c:pt>
                <c:pt idx="1">
                  <c:v>2015年</c:v>
                </c:pt>
                <c:pt idx="2">
                  <c:v>2016年</c:v>
                </c:pt>
                <c:pt idx="3">
                  <c:v>2017年</c:v>
                </c:pt>
                <c:pt idx="4">
                  <c:v>2018年</c:v>
                </c:pt>
              </c:strCache>
            </c:strRef>
          </c:xVal>
          <c:yVal>
            <c:numRef>
              <c:f>年度!$B$3:$F$3</c:f>
              <c:numCache>
                <c:formatCode>0_ </c:formatCode>
                <c:ptCount val="5"/>
                <c:pt idx="0">
                  <c:v>24.446727694845972</c:v>
                </c:pt>
                <c:pt idx="1">
                  <c:v>20.328091397849459</c:v>
                </c:pt>
                <c:pt idx="2">
                  <c:v>22.761004633798478</c:v>
                </c:pt>
                <c:pt idx="3">
                  <c:v>18.974124916679607</c:v>
                </c:pt>
                <c:pt idx="4">
                  <c:v>21.664944956477211</c:v>
                </c:pt>
              </c:numCache>
            </c:numRef>
          </c:yVal>
          <c:smooth val="0"/>
        </c:ser>
        <c:ser>
          <c:idx val="2"/>
          <c:order val="2"/>
          <c:tx>
            <c:strRef>
              <c:f>年度!$A$4</c:f>
              <c:strCache>
                <c:ptCount val="1"/>
                <c:pt idx="0">
                  <c:v>PM10</c:v>
                </c:pt>
              </c:strCache>
            </c:strRef>
          </c:tx>
          <c:spPr>
            <a:ln w="28575">
              <a:noFill/>
            </a:ln>
          </c:spPr>
          <c:trendline>
            <c:trendlineType val="log"/>
            <c:dispRSqr val="0"/>
            <c:dispEq val="1"/>
            <c:trendlineLbl>
              <c:layout>
                <c:manualLayout>
                  <c:x val="-1.0132327209098863E-2"/>
                  <c:y val="4.9623797025371827E-2"/>
                </c:manualLayout>
              </c:layout>
              <c:numFmt formatCode="General" sourceLinked="0"/>
            </c:trendlineLbl>
          </c:trendline>
          <c:xVal>
            <c:strRef>
              <c:f>年度!$B$1:$F$1</c:f>
              <c:strCache>
                <c:ptCount val="5"/>
                <c:pt idx="0">
                  <c:v>2014年</c:v>
                </c:pt>
                <c:pt idx="1">
                  <c:v>2015年</c:v>
                </c:pt>
                <c:pt idx="2">
                  <c:v>2016年</c:v>
                </c:pt>
                <c:pt idx="3">
                  <c:v>2017年</c:v>
                </c:pt>
                <c:pt idx="4">
                  <c:v>2018年</c:v>
                </c:pt>
              </c:strCache>
            </c:strRef>
          </c:xVal>
          <c:yVal>
            <c:numRef>
              <c:f>年度!$B$4:$F$4</c:f>
              <c:numCache>
                <c:formatCode>0_ </c:formatCode>
                <c:ptCount val="5"/>
                <c:pt idx="0">
                  <c:v>102.91042946748591</c:v>
                </c:pt>
                <c:pt idx="1">
                  <c:v>78.731025985663081</c:v>
                </c:pt>
                <c:pt idx="2">
                  <c:v>78.460122750538019</c:v>
                </c:pt>
                <c:pt idx="3">
                  <c:v>78.746510398581236</c:v>
                </c:pt>
                <c:pt idx="4">
                  <c:v>80.056278237822539</c:v>
                </c:pt>
              </c:numCache>
            </c:numRef>
          </c:yVal>
          <c:smooth val="0"/>
        </c:ser>
        <c:dLbls>
          <c:showLegendKey val="0"/>
          <c:showVal val="0"/>
          <c:showCatName val="0"/>
          <c:showSerName val="0"/>
          <c:showPercent val="0"/>
          <c:showBubbleSize val="0"/>
        </c:dLbls>
        <c:axId val="335453568"/>
        <c:axId val="335463552"/>
      </c:scatterChart>
      <c:valAx>
        <c:axId val="335453568"/>
        <c:scaling>
          <c:orientation val="minMax"/>
        </c:scaling>
        <c:delete val="0"/>
        <c:axPos val="b"/>
        <c:majorTickMark val="out"/>
        <c:minorTickMark val="none"/>
        <c:tickLblPos val="nextTo"/>
        <c:crossAx val="335463552"/>
        <c:crosses val="autoZero"/>
        <c:crossBetween val="midCat"/>
      </c:valAx>
      <c:valAx>
        <c:axId val="335463552"/>
        <c:scaling>
          <c:orientation val="minMax"/>
        </c:scaling>
        <c:delete val="0"/>
        <c:axPos val="l"/>
        <c:majorGridlines/>
        <c:numFmt formatCode="0_ " sourceLinked="1"/>
        <c:majorTickMark val="out"/>
        <c:minorTickMark val="none"/>
        <c:tickLblPos val="nextTo"/>
        <c:crossAx val="335453568"/>
        <c:crosses val="autoZero"/>
        <c:crossBetween val="midCat"/>
      </c:valAx>
    </c:plotArea>
    <c:legend>
      <c:legendPos val="r"/>
      <c:overlay val="0"/>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Sheet2!$D$2</c:f>
              <c:strCache>
                <c:ptCount val="1"/>
                <c:pt idx="0">
                  <c:v>差距指数</c:v>
                </c:pt>
              </c:strCache>
            </c:strRef>
          </c:tx>
          <c:invertIfNegative val="0"/>
          <c:cat>
            <c:strRef>
              <c:f>Sheet2!$C$4:$C$29</c:f>
              <c:strCache>
                <c:ptCount val="26"/>
                <c:pt idx="0">
                  <c:v>公众对生态文明建设的满意度</c:v>
                </c:pt>
                <c:pt idx="1">
                  <c:v>城镇污水处理率（县级市）</c:v>
                </c:pt>
                <c:pt idx="2">
                  <c:v>环境空气质量：优良天数比例</c:v>
                </c:pt>
                <c:pt idx="3">
                  <c:v>农村卫生厕所普及率</c:v>
                </c:pt>
                <c:pt idx="4">
                  <c:v>农业废弃物综合利用率：秸秆综合利用率</c:v>
                </c:pt>
                <c:pt idx="5">
                  <c:v>公众对生态文明知识知晓度</c:v>
                </c:pt>
                <c:pt idx="6">
                  <c:v>环境信息公开率</c:v>
                </c:pt>
                <c:pt idx="7">
                  <c:v>村镇饮用水卫生合格率</c:v>
                </c:pt>
                <c:pt idx="8">
                  <c:v>城镇新建绿色建筑比例（中部地区）</c:v>
                </c:pt>
                <c:pt idx="9">
                  <c:v>城镇生活垃圾无害化处理率（中部地区）</c:v>
                </c:pt>
                <c:pt idx="10">
                  <c:v>农业废弃物综合利用率：畜禽养殖场粪便综合利用率</c:v>
                </c:pt>
                <c:pt idx="11">
                  <c:v>受保护地区占国土面积的比例（丘陵）</c:v>
                </c:pt>
                <c:pt idx="12">
                  <c:v>生态文明建设工作占党政实绩考核的比例</c:v>
                </c:pt>
                <c:pt idx="13">
                  <c:v>节能、节水器具普及率（中部地区）</c:v>
                </c:pt>
                <c:pt idx="14">
                  <c:v>地表水环境质量：质量改善目标</c:v>
                </c:pt>
                <c:pt idx="15">
                  <c:v>地表水环境质量：城市黑臭水体</c:v>
                </c:pt>
                <c:pt idx="16">
                  <c:v>生态环境状况指数</c:v>
                </c:pt>
                <c:pt idx="17">
                  <c:v>污染场地环境监管体系</c:v>
                </c:pt>
                <c:pt idx="18">
                  <c:v>生态文明建设规划</c:v>
                </c:pt>
                <c:pt idx="19">
                  <c:v>地表水环境质量：水质达到或优于Ⅲ类比例（丘陵）</c:v>
                </c:pt>
                <c:pt idx="20">
                  <c:v>有机、绿色、无公害农产品种植面积的比重</c:v>
                </c:pt>
                <c:pt idx="21">
                  <c:v>单位地区生产总值用水量</c:v>
                </c:pt>
                <c:pt idx="22">
                  <c:v>省级及以上生态文明建设示范乡镇占比</c:v>
                </c:pt>
                <c:pt idx="23">
                  <c:v>村庄环境卫生综合整治率（中部地区）</c:v>
                </c:pt>
                <c:pt idx="24">
                  <c:v>固定源排污许可证覆盖率</c:v>
                </c:pt>
                <c:pt idx="25">
                  <c:v>国家生态文明建设示范乡镇占比</c:v>
                </c:pt>
              </c:strCache>
            </c:strRef>
          </c:cat>
          <c:val>
            <c:numRef>
              <c:f>Sheet2!$D$4:$D$29</c:f>
              <c:numCache>
                <c:formatCode>0.00_ </c:formatCode>
                <c:ptCount val="26"/>
                <c:pt idx="0">
                  <c:v>5</c:v>
                </c:pt>
                <c:pt idx="1">
                  <c:v>5.2631578947368416</c:v>
                </c:pt>
                <c:pt idx="2">
                  <c:v>7.9999999999999964</c:v>
                </c:pt>
                <c:pt idx="3">
                  <c:v>8.2105263157894708</c:v>
                </c:pt>
                <c:pt idx="4">
                  <c:v>9.1263157894736864</c:v>
                </c:pt>
                <c:pt idx="5">
                  <c:v>11.25</c:v>
                </c:pt>
                <c:pt idx="6">
                  <c:v>16.662499999999998</c:v>
                </c:pt>
                <c:pt idx="7">
                  <c:v>23.5</c:v>
                </c:pt>
                <c:pt idx="8">
                  <c:v>25</c:v>
                </c:pt>
                <c:pt idx="9">
                  <c:v>27.777777777777779</c:v>
                </c:pt>
                <c:pt idx="10">
                  <c:v>30.315789473684205</c:v>
                </c:pt>
                <c:pt idx="11">
                  <c:v>36.966666666666661</c:v>
                </c:pt>
                <c:pt idx="12">
                  <c:v>40</c:v>
                </c:pt>
                <c:pt idx="13">
                  <c:v>42.857142857142854</c:v>
                </c:pt>
                <c:pt idx="14">
                  <c:v>50</c:v>
                </c:pt>
                <c:pt idx="15">
                  <c:v>50</c:v>
                </c:pt>
                <c:pt idx="16">
                  <c:v>50</c:v>
                </c:pt>
                <c:pt idx="17">
                  <c:v>50</c:v>
                </c:pt>
                <c:pt idx="18">
                  <c:v>50</c:v>
                </c:pt>
                <c:pt idx="19">
                  <c:v>52.941176470588239</c:v>
                </c:pt>
                <c:pt idx="20">
                  <c:v>57.999999999999993</c:v>
                </c:pt>
                <c:pt idx="21">
                  <c:v>63.528571428571425</c:v>
                </c:pt>
                <c:pt idx="22">
                  <c:v>70.587500000000006</c:v>
                </c:pt>
                <c:pt idx="23">
                  <c:v>89.261538461538464</c:v>
                </c:pt>
                <c:pt idx="24">
                  <c:v>96</c:v>
                </c:pt>
                <c:pt idx="25">
                  <c:v>100</c:v>
                </c:pt>
              </c:numCache>
            </c:numRef>
          </c:val>
        </c:ser>
        <c:dLbls>
          <c:showLegendKey val="0"/>
          <c:showVal val="0"/>
          <c:showCatName val="0"/>
          <c:showSerName val="0"/>
          <c:showPercent val="0"/>
          <c:showBubbleSize val="0"/>
        </c:dLbls>
        <c:gapWidth val="150"/>
        <c:axId val="355895168"/>
        <c:axId val="355896704"/>
      </c:barChart>
      <c:lineChart>
        <c:grouping val="standard"/>
        <c:varyColors val="0"/>
        <c:ser>
          <c:idx val="1"/>
          <c:order val="1"/>
          <c:tx>
            <c:strRef>
              <c:f>Sheet2!$E$2</c:f>
              <c:strCache>
                <c:ptCount val="1"/>
                <c:pt idx="0">
                  <c:v>衡量标准</c:v>
                </c:pt>
              </c:strCache>
            </c:strRef>
          </c:tx>
          <c:cat>
            <c:strRef>
              <c:f>Sheet2!$C$4:$C$29</c:f>
              <c:strCache>
                <c:ptCount val="26"/>
                <c:pt idx="0">
                  <c:v>公众对生态文明建设的满意度</c:v>
                </c:pt>
                <c:pt idx="1">
                  <c:v>城镇污水处理率（县级市）</c:v>
                </c:pt>
                <c:pt idx="2">
                  <c:v>环境空气质量：优良天数比例</c:v>
                </c:pt>
                <c:pt idx="3">
                  <c:v>农村卫生厕所普及率</c:v>
                </c:pt>
                <c:pt idx="4">
                  <c:v>农业废弃物综合利用率：秸秆综合利用率</c:v>
                </c:pt>
                <c:pt idx="5">
                  <c:v>公众对生态文明知识知晓度</c:v>
                </c:pt>
                <c:pt idx="6">
                  <c:v>环境信息公开率</c:v>
                </c:pt>
                <c:pt idx="7">
                  <c:v>村镇饮用水卫生合格率</c:v>
                </c:pt>
                <c:pt idx="8">
                  <c:v>城镇新建绿色建筑比例（中部地区）</c:v>
                </c:pt>
                <c:pt idx="9">
                  <c:v>城镇生活垃圾无害化处理率（中部地区）</c:v>
                </c:pt>
                <c:pt idx="10">
                  <c:v>农业废弃物综合利用率：畜禽养殖场粪便综合利用率</c:v>
                </c:pt>
                <c:pt idx="11">
                  <c:v>受保护地区占国土面积的比例（丘陵）</c:v>
                </c:pt>
                <c:pt idx="12">
                  <c:v>生态文明建设工作占党政实绩考核的比例</c:v>
                </c:pt>
                <c:pt idx="13">
                  <c:v>节能、节水器具普及率（中部地区）</c:v>
                </c:pt>
                <c:pt idx="14">
                  <c:v>地表水环境质量：质量改善目标</c:v>
                </c:pt>
                <c:pt idx="15">
                  <c:v>地表水环境质量：城市黑臭水体</c:v>
                </c:pt>
                <c:pt idx="16">
                  <c:v>生态环境状况指数</c:v>
                </c:pt>
                <c:pt idx="17">
                  <c:v>污染场地环境监管体系</c:v>
                </c:pt>
                <c:pt idx="18">
                  <c:v>生态文明建设规划</c:v>
                </c:pt>
                <c:pt idx="19">
                  <c:v>地表水环境质量：水质达到或优于Ⅲ类比例（丘陵）</c:v>
                </c:pt>
                <c:pt idx="20">
                  <c:v>有机、绿色、无公害农产品种植面积的比重</c:v>
                </c:pt>
                <c:pt idx="21">
                  <c:v>单位地区生产总值用水量</c:v>
                </c:pt>
                <c:pt idx="22">
                  <c:v>省级及以上生态文明建设示范乡镇占比</c:v>
                </c:pt>
                <c:pt idx="23">
                  <c:v>村庄环境卫生综合整治率（中部地区）</c:v>
                </c:pt>
                <c:pt idx="24">
                  <c:v>固定源排污许可证覆盖率</c:v>
                </c:pt>
                <c:pt idx="25">
                  <c:v>国家生态文明建设示范乡镇占比</c:v>
                </c:pt>
              </c:strCache>
            </c:strRef>
          </c:cat>
          <c:val>
            <c:numRef>
              <c:f>Sheet2!$E$4:$E$29</c:f>
              <c:numCache>
                <c:formatCode>General</c:formatCode>
                <c:ptCount val="26"/>
                <c:pt idx="0">
                  <c:v>50</c:v>
                </c:pt>
                <c:pt idx="1">
                  <c:v>50</c:v>
                </c:pt>
                <c:pt idx="2">
                  <c:v>50</c:v>
                </c:pt>
                <c:pt idx="3">
                  <c:v>50</c:v>
                </c:pt>
                <c:pt idx="4">
                  <c:v>50</c:v>
                </c:pt>
                <c:pt idx="5">
                  <c:v>50</c:v>
                </c:pt>
                <c:pt idx="6">
                  <c:v>50</c:v>
                </c:pt>
                <c:pt idx="7">
                  <c:v>50</c:v>
                </c:pt>
                <c:pt idx="8">
                  <c:v>50</c:v>
                </c:pt>
                <c:pt idx="9">
                  <c:v>50</c:v>
                </c:pt>
                <c:pt idx="10">
                  <c:v>50</c:v>
                </c:pt>
                <c:pt idx="11">
                  <c:v>50</c:v>
                </c:pt>
                <c:pt idx="12">
                  <c:v>50</c:v>
                </c:pt>
                <c:pt idx="13">
                  <c:v>50</c:v>
                </c:pt>
                <c:pt idx="14">
                  <c:v>50</c:v>
                </c:pt>
                <c:pt idx="15">
                  <c:v>50</c:v>
                </c:pt>
                <c:pt idx="16">
                  <c:v>50</c:v>
                </c:pt>
                <c:pt idx="17">
                  <c:v>50</c:v>
                </c:pt>
                <c:pt idx="18">
                  <c:v>50</c:v>
                </c:pt>
                <c:pt idx="19">
                  <c:v>50</c:v>
                </c:pt>
                <c:pt idx="20">
                  <c:v>50</c:v>
                </c:pt>
                <c:pt idx="21">
                  <c:v>50</c:v>
                </c:pt>
                <c:pt idx="22">
                  <c:v>50</c:v>
                </c:pt>
                <c:pt idx="23">
                  <c:v>50</c:v>
                </c:pt>
                <c:pt idx="24">
                  <c:v>50</c:v>
                </c:pt>
                <c:pt idx="25">
                  <c:v>50</c:v>
                </c:pt>
              </c:numCache>
            </c:numRef>
          </c:val>
          <c:smooth val="0"/>
        </c:ser>
        <c:dLbls>
          <c:showLegendKey val="0"/>
          <c:showVal val="0"/>
          <c:showCatName val="0"/>
          <c:showSerName val="0"/>
          <c:showPercent val="0"/>
          <c:showBubbleSize val="0"/>
        </c:dLbls>
        <c:marker val="1"/>
        <c:smooth val="0"/>
        <c:axId val="355895168"/>
        <c:axId val="355896704"/>
      </c:lineChart>
      <c:catAx>
        <c:axId val="355895168"/>
        <c:scaling>
          <c:orientation val="minMax"/>
        </c:scaling>
        <c:delete val="0"/>
        <c:axPos val="b"/>
        <c:numFmt formatCode="General" sourceLinked="0"/>
        <c:majorTickMark val="out"/>
        <c:minorTickMark val="none"/>
        <c:tickLblPos val="nextTo"/>
        <c:crossAx val="355896704"/>
        <c:crosses val="autoZero"/>
        <c:auto val="1"/>
        <c:lblAlgn val="ctr"/>
        <c:lblOffset val="100"/>
        <c:noMultiLvlLbl val="0"/>
      </c:catAx>
      <c:valAx>
        <c:axId val="355896704"/>
        <c:scaling>
          <c:orientation val="minMax"/>
        </c:scaling>
        <c:delete val="0"/>
        <c:axPos val="l"/>
        <c:majorGridlines/>
        <c:numFmt formatCode="0.00_ " sourceLinked="1"/>
        <c:majorTickMark val="out"/>
        <c:minorTickMark val="none"/>
        <c:tickLblPos val="nextTo"/>
        <c:crossAx val="355895168"/>
        <c:crosses val="autoZero"/>
        <c:crossBetween val="between"/>
      </c:valAx>
    </c:plotArea>
    <c:legend>
      <c:legendPos val="r"/>
      <c:overlay val="0"/>
    </c:legend>
    <c:plotVisOnly val="1"/>
    <c:dispBlanksAs val="gap"/>
    <c:showDLblsOverMax val="0"/>
  </c:chart>
  <c:externalData r:id="rId2">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3F07A6-7B04-400E-AEB3-B5DF405F72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6748</TotalTime>
  <Pages>287</Pages>
  <Words>28815</Words>
  <Characters>164246</Characters>
  <Application>Microsoft Office Word</Application>
  <DocSecurity>0</DocSecurity>
  <Lines>1368</Lines>
  <Paragraphs>385</Paragraphs>
  <ScaleCrop>false</ScaleCrop>
  <Company>china</Company>
  <LinksUpToDate>false</LinksUpToDate>
  <CharactersWithSpaces>192676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stones</cp:lastModifiedBy>
  <cp:revision>11</cp:revision>
  <cp:lastPrinted>2019-11-08T02:36:00Z</cp:lastPrinted>
  <dcterms:created xsi:type="dcterms:W3CDTF">2019-02-13T03:40:00Z</dcterms:created>
  <dcterms:modified xsi:type="dcterms:W3CDTF">2019-11-11T06:55:00Z</dcterms:modified>
</cp:coreProperties>
</file>