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E5E" w:rsidRPr="00F239AE" w:rsidRDefault="00C95E5E" w:rsidP="00590062">
      <w:pPr>
        <w:ind w:firstLine="640"/>
      </w:pPr>
      <w:bookmarkStart w:id="0" w:name="_Toc445818924"/>
      <w:bookmarkStart w:id="1" w:name="_Toc450305213"/>
      <w:bookmarkStart w:id="2" w:name="_Toc445744426"/>
      <w:bookmarkStart w:id="3" w:name="_Toc440279844"/>
      <w:bookmarkStart w:id="4" w:name="_Toc440279921"/>
    </w:p>
    <w:p w:rsidR="00C95E5E" w:rsidRPr="00F239AE" w:rsidRDefault="00C95E5E" w:rsidP="00590062">
      <w:pPr>
        <w:ind w:firstLine="640"/>
      </w:pPr>
    </w:p>
    <w:p w:rsidR="00C95E5E" w:rsidRPr="00F239AE" w:rsidRDefault="00C95E5E" w:rsidP="00590062">
      <w:pPr>
        <w:ind w:firstLine="640"/>
      </w:pPr>
    </w:p>
    <w:p w:rsidR="00AD1DC6" w:rsidRPr="00F239AE" w:rsidRDefault="001F79AD" w:rsidP="00590062">
      <w:pPr>
        <w:spacing w:before="240" w:after="60" w:line="579" w:lineRule="exact"/>
        <w:ind w:firstLineChars="0" w:firstLine="0"/>
        <w:jc w:val="center"/>
        <w:rPr>
          <w:rFonts w:ascii="方正小标宋简体" w:eastAsia="方正小标宋简体" w:hAnsi="华文中宋"/>
          <w:bCs/>
          <w:kern w:val="0"/>
          <w:sz w:val="44"/>
          <w:szCs w:val="44"/>
        </w:rPr>
      </w:pPr>
      <w:bookmarkStart w:id="5" w:name="_Toc19535142"/>
      <w:bookmarkStart w:id="6" w:name="_Toc22125"/>
      <w:bookmarkStart w:id="7" w:name="_Toc9234"/>
      <w:bookmarkStart w:id="8" w:name="_Toc466204047"/>
      <w:bookmarkStart w:id="9" w:name="_Toc466420448"/>
      <w:bookmarkStart w:id="10" w:name="_Toc450305214"/>
      <w:bookmarkStart w:id="11" w:name="_Toc462675779"/>
      <w:bookmarkStart w:id="12" w:name="_Toc445818925"/>
      <w:bookmarkStart w:id="13" w:name="_Toc13654"/>
      <w:bookmarkStart w:id="14" w:name="_Toc462675483"/>
      <w:bookmarkStart w:id="15" w:name="_Toc8652"/>
      <w:bookmarkStart w:id="16" w:name="_Toc18724"/>
      <w:bookmarkStart w:id="17" w:name="_Toc466203748"/>
      <w:bookmarkStart w:id="18" w:name="_Toc445744427"/>
      <w:bookmarkStart w:id="19" w:name="_Toc7859"/>
      <w:bookmarkStart w:id="20" w:name="_Toc671"/>
      <w:bookmarkStart w:id="21" w:name="_Toc1239"/>
      <w:bookmarkStart w:id="22" w:name="_Toc24924"/>
      <w:bookmarkStart w:id="23" w:name="_Toc3640"/>
      <w:bookmarkStart w:id="24" w:name="_Toc13975"/>
      <w:bookmarkEnd w:id="0"/>
      <w:bookmarkEnd w:id="1"/>
      <w:bookmarkEnd w:id="2"/>
      <w:r w:rsidRPr="00F239AE">
        <w:rPr>
          <w:rFonts w:ascii="方正小标宋简体" w:eastAsia="方正小标宋简体" w:hAnsi="华文中宋" w:hint="eastAsia"/>
          <w:bCs/>
          <w:kern w:val="0"/>
          <w:sz w:val="44"/>
          <w:szCs w:val="44"/>
        </w:rPr>
        <w:t>广水</w:t>
      </w:r>
      <w:r w:rsidR="000A4996" w:rsidRPr="00F239AE">
        <w:rPr>
          <w:rFonts w:ascii="方正小标宋简体" w:eastAsia="方正小标宋简体" w:hAnsi="华文中宋" w:hint="eastAsia"/>
          <w:bCs/>
          <w:kern w:val="0"/>
          <w:sz w:val="44"/>
          <w:szCs w:val="44"/>
        </w:rPr>
        <w:t>市创建</w:t>
      </w:r>
      <w:r w:rsidR="00526884" w:rsidRPr="00F239AE">
        <w:rPr>
          <w:rFonts w:ascii="方正小标宋简体" w:eastAsia="方正小标宋简体" w:hAnsi="华文中宋" w:hint="eastAsia"/>
          <w:bCs/>
          <w:kern w:val="0"/>
          <w:sz w:val="44"/>
          <w:szCs w:val="44"/>
        </w:rPr>
        <w:t>国家</w:t>
      </w:r>
      <w:r w:rsidR="00A46FBA" w:rsidRPr="00F239AE">
        <w:rPr>
          <w:rFonts w:ascii="方正小标宋简体" w:eastAsia="方正小标宋简体" w:hAnsi="华文中宋" w:hint="eastAsia"/>
          <w:bCs/>
          <w:kern w:val="0"/>
          <w:sz w:val="44"/>
          <w:szCs w:val="44"/>
        </w:rPr>
        <w:t>生态文明建设示范市</w:t>
      </w:r>
      <w:r w:rsidR="000A4996" w:rsidRPr="00F239AE">
        <w:rPr>
          <w:rFonts w:ascii="方正小标宋简体" w:eastAsia="方正小标宋简体" w:hAnsi="华文中宋" w:hint="eastAsia"/>
          <w:bCs/>
          <w:kern w:val="0"/>
          <w:sz w:val="44"/>
          <w:szCs w:val="44"/>
        </w:rPr>
        <w:t>规划</w:t>
      </w:r>
      <w:r w:rsidR="00C23F74" w:rsidRPr="00F239AE">
        <w:rPr>
          <w:rFonts w:ascii="方正小标宋简体" w:eastAsia="方正小标宋简体" w:hAnsi="华文中宋" w:hint="eastAsia"/>
          <w:bCs/>
          <w:kern w:val="0"/>
          <w:sz w:val="44"/>
          <w:szCs w:val="44"/>
        </w:rPr>
        <w:t>纲要</w:t>
      </w:r>
      <w:bookmarkEnd w:id="5"/>
    </w:p>
    <w:p w:rsidR="00C95E5E" w:rsidRPr="00F239AE" w:rsidRDefault="00C52060" w:rsidP="00590062">
      <w:pPr>
        <w:spacing w:before="240" w:after="60" w:line="579" w:lineRule="exact"/>
        <w:ind w:firstLineChars="0" w:firstLine="0"/>
        <w:jc w:val="center"/>
        <w:rPr>
          <w:rFonts w:ascii="方正小标宋简体" w:eastAsia="方正小标宋简体" w:hAnsi="华文中宋"/>
          <w:bCs/>
          <w:kern w:val="0"/>
          <w:sz w:val="44"/>
          <w:szCs w:val="44"/>
        </w:rPr>
      </w:pPr>
      <w:bookmarkStart w:id="25" w:name="_Toc19535143"/>
      <w:r w:rsidRPr="00F239AE">
        <w:rPr>
          <w:rFonts w:ascii="方正小标宋简体" w:eastAsia="方正小标宋简体" w:hAnsi="华文中宋" w:hint="eastAsia"/>
          <w:bCs/>
          <w:kern w:val="0"/>
          <w:sz w:val="44"/>
          <w:szCs w:val="44"/>
        </w:rPr>
        <w:t>（</w:t>
      </w:r>
      <w:r w:rsidRPr="00F239AE">
        <w:rPr>
          <w:rFonts w:ascii="方正小标宋简体" w:eastAsia="方正小标宋简体" w:hint="eastAsia"/>
          <w:bCs/>
          <w:kern w:val="0"/>
          <w:sz w:val="44"/>
          <w:szCs w:val="44"/>
        </w:rPr>
        <w:t>201</w:t>
      </w:r>
      <w:r w:rsidR="00406D84" w:rsidRPr="00F239AE">
        <w:rPr>
          <w:rFonts w:ascii="方正小标宋简体" w:eastAsia="方正小标宋简体" w:hint="eastAsia"/>
          <w:bCs/>
          <w:kern w:val="0"/>
          <w:sz w:val="44"/>
          <w:szCs w:val="44"/>
        </w:rPr>
        <w:t>8</w:t>
      </w:r>
      <w:r w:rsidRPr="00F239AE">
        <w:rPr>
          <w:rFonts w:ascii="方正小标宋简体" w:eastAsia="方正小标宋简体" w:hint="eastAsia"/>
          <w:bCs/>
          <w:kern w:val="0"/>
          <w:sz w:val="44"/>
          <w:szCs w:val="44"/>
        </w:rPr>
        <w:t>-202</w:t>
      </w:r>
      <w:r w:rsidR="001F79AD" w:rsidRPr="00F239AE">
        <w:rPr>
          <w:rFonts w:ascii="方正小标宋简体" w:eastAsia="方正小标宋简体" w:hint="eastAsia"/>
          <w:bCs/>
          <w:kern w:val="0"/>
          <w:sz w:val="44"/>
          <w:szCs w:val="44"/>
        </w:rPr>
        <w:t>3</w:t>
      </w:r>
      <w:r w:rsidRPr="00F239AE">
        <w:rPr>
          <w:rFonts w:ascii="方正小标宋简体" w:eastAsia="方正小标宋简体" w:hAnsi="华文中宋" w:hint="eastAsia"/>
          <w:bCs/>
          <w:kern w:val="0"/>
          <w:sz w:val="44"/>
          <w:szCs w:val="44"/>
        </w:rPr>
        <w:t>年）</w:t>
      </w:r>
      <w:bookmarkEnd w:id="3"/>
      <w:bookmarkEnd w:id="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C95E5E" w:rsidRPr="00F239AE" w:rsidRDefault="00C95E5E" w:rsidP="00590062">
      <w:pPr>
        <w:spacing w:line="579" w:lineRule="exact"/>
        <w:ind w:firstLine="640"/>
      </w:pPr>
    </w:p>
    <w:p w:rsidR="00C95E5E" w:rsidRPr="00F239AE" w:rsidRDefault="00C95E5E" w:rsidP="00590062">
      <w:pPr>
        <w:spacing w:line="579" w:lineRule="exact"/>
        <w:ind w:firstLine="640"/>
      </w:pPr>
    </w:p>
    <w:p w:rsidR="00C95E5E" w:rsidRPr="00F239AE" w:rsidRDefault="00C95E5E" w:rsidP="00590062">
      <w:pPr>
        <w:spacing w:line="579" w:lineRule="exact"/>
        <w:ind w:firstLine="640"/>
      </w:pPr>
    </w:p>
    <w:p w:rsidR="00C95E5E" w:rsidRPr="00F239AE" w:rsidRDefault="00C95E5E" w:rsidP="00590062">
      <w:pPr>
        <w:spacing w:line="579" w:lineRule="exact"/>
        <w:ind w:firstLine="640"/>
      </w:pPr>
    </w:p>
    <w:p w:rsidR="00C95E5E" w:rsidRPr="00F239AE" w:rsidRDefault="00C95E5E" w:rsidP="00590062">
      <w:pPr>
        <w:spacing w:line="579" w:lineRule="exact"/>
        <w:ind w:firstLine="640"/>
      </w:pPr>
    </w:p>
    <w:p w:rsidR="00C95E5E" w:rsidRPr="00F239AE" w:rsidRDefault="00C95E5E" w:rsidP="00590062">
      <w:pPr>
        <w:spacing w:line="579" w:lineRule="exact"/>
        <w:ind w:firstLine="640"/>
      </w:pPr>
    </w:p>
    <w:p w:rsidR="00C95E5E" w:rsidRPr="00F239AE" w:rsidRDefault="00C95E5E" w:rsidP="00590062">
      <w:pPr>
        <w:spacing w:line="579" w:lineRule="exact"/>
        <w:ind w:firstLine="640"/>
      </w:pPr>
    </w:p>
    <w:p w:rsidR="00C95E5E" w:rsidRPr="00F239AE" w:rsidRDefault="00C95E5E" w:rsidP="00590062">
      <w:pPr>
        <w:spacing w:line="579" w:lineRule="exact"/>
        <w:ind w:firstLine="640"/>
      </w:pPr>
    </w:p>
    <w:p w:rsidR="00C95E5E" w:rsidRPr="00F239AE" w:rsidRDefault="00C95E5E" w:rsidP="00590062">
      <w:pPr>
        <w:spacing w:line="579" w:lineRule="exact"/>
        <w:ind w:firstLine="640"/>
      </w:pPr>
    </w:p>
    <w:p w:rsidR="008029FC" w:rsidRPr="00F239AE" w:rsidRDefault="008029FC" w:rsidP="00590062">
      <w:pPr>
        <w:spacing w:line="579" w:lineRule="exact"/>
        <w:ind w:firstLine="640"/>
      </w:pPr>
    </w:p>
    <w:p w:rsidR="008029FC" w:rsidRPr="00F239AE" w:rsidRDefault="008029FC" w:rsidP="00590062">
      <w:pPr>
        <w:spacing w:line="579" w:lineRule="exact"/>
        <w:ind w:firstLine="640"/>
      </w:pPr>
    </w:p>
    <w:p w:rsidR="008029FC" w:rsidRPr="00F239AE" w:rsidRDefault="008029FC" w:rsidP="00590062">
      <w:pPr>
        <w:spacing w:line="579" w:lineRule="exact"/>
        <w:ind w:firstLine="640"/>
      </w:pPr>
    </w:p>
    <w:p w:rsidR="008029FC" w:rsidRPr="00F239AE" w:rsidRDefault="008029FC" w:rsidP="00590062">
      <w:pPr>
        <w:spacing w:line="579" w:lineRule="exact"/>
        <w:ind w:firstLine="640"/>
      </w:pPr>
    </w:p>
    <w:p w:rsidR="00C95E5E" w:rsidRPr="00F239AE" w:rsidRDefault="00C95E5E" w:rsidP="00590062">
      <w:pPr>
        <w:spacing w:line="579" w:lineRule="exact"/>
        <w:ind w:firstLine="640"/>
      </w:pPr>
    </w:p>
    <w:p w:rsidR="00590062" w:rsidRPr="00F239AE" w:rsidRDefault="00590062" w:rsidP="00590062">
      <w:pPr>
        <w:spacing w:line="579" w:lineRule="exact"/>
        <w:ind w:firstLine="640"/>
      </w:pPr>
    </w:p>
    <w:p w:rsidR="00C95E5E" w:rsidRPr="00F239AE" w:rsidRDefault="00C95E5E" w:rsidP="00590062">
      <w:pPr>
        <w:spacing w:line="579" w:lineRule="exact"/>
        <w:ind w:firstLineChars="0" w:firstLine="0"/>
        <w:rPr>
          <w:szCs w:val="22"/>
        </w:rPr>
      </w:pPr>
    </w:p>
    <w:p w:rsidR="00C95E5E" w:rsidRPr="00F239AE" w:rsidRDefault="001F79AD" w:rsidP="00590062">
      <w:pPr>
        <w:spacing w:line="579" w:lineRule="exact"/>
        <w:ind w:firstLineChars="0" w:firstLine="0"/>
        <w:jc w:val="center"/>
        <w:rPr>
          <w:rFonts w:eastAsia="黑体"/>
          <w:b/>
          <w:szCs w:val="32"/>
        </w:rPr>
      </w:pPr>
      <w:r w:rsidRPr="00F239AE">
        <w:rPr>
          <w:rFonts w:eastAsia="黑体"/>
          <w:b/>
          <w:szCs w:val="32"/>
        </w:rPr>
        <w:t>广水</w:t>
      </w:r>
      <w:r w:rsidR="00AD1DC6" w:rsidRPr="00F239AE">
        <w:rPr>
          <w:rFonts w:eastAsia="黑体"/>
          <w:b/>
          <w:szCs w:val="32"/>
        </w:rPr>
        <w:t>市</w:t>
      </w:r>
      <w:r w:rsidR="00C52060" w:rsidRPr="00F239AE">
        <w:rPr>
          <w:rFonts w:eastAsia="黑体"/>
          <w:b/>
          <w:szCs w:val="32"/>
        </w:rPr>
        <w:t>人民政府</w:t>
      </w:r>
    </w:p>
    <w:p w:rsidR="001E2E37" w:rsidRPr="00F239AE" w:rsidRDefault="00C52060" w:rsidP="00590062">
      <w:pPr>
        <w:spacing w:line="579" w:lineRule="exact"/>
        <w:ind w:firstLineChars="0" w:firstLine="0"/>
        <w:jc w:val="center"/>
        <w:rPr>
          <w:rFonts w:ascii="黑体" w:eastAsia="黑体" w:hAnsi="黑体"/>
          <w:b/>
          <w:szCs w:val="32"/>
        </w:rPr>
      </w:pPr>
      <w:r w:rsidRPr="00F239AE">
        <w:rPr>
          <w:rFonts w:ascii="黑体" w:eastAsia="黑体" w:hAnsi="黑体"/>
          <w:b/>
          <w:szCs w:val="32"/>
        </w:rPr>
        <w:t>二〇一</w:t>
      </w:r>
      <w:r w:rsidR="00E46D89" w:rsidRPr="00F239AE">
        <w:rPr>
          <w:rFonts w:ascii="黑体" w:eastAsia="黑体" w:hAnsi="黑体"/>
          <w:b/>
          <w:szCs w:val="32"/>
        </w:rPr>
        <w:t>八</w:t>
      </w:r>
      <w:r w:rsidRPr="00F239AE">
        <w:rPr>
          <w:rFonts w:ascii="黑体" w:eastAsia="黑体" w:hAnsi="黑体"/>
          <w:b/>
          <w:szCs w:val="32"/>
        </w:rPr>
        <w:t>年</w:t>
      </w:r>
      <w:r w:rsidR="00E46D89" w:rsidRPr="00F239AE">
        <w:rPr>
          <w:rFonts w:ascii="黑体" w:eastAsia="黑体" w:hAnsi="黑体"/>
          <w:b/>
          <w:szCs w:val="32"/>
        </w:rPr>
        <w:t>十一</w:t>
      </w:r>
      <w:r w:rsidRPr="00F239AE">
        <w:rPr>
          <w:rFonts w:ascii="黑体" w:eastAsia="黑体" w:hAnsi="黑体"/>
          <w:b/>
          <w:szCs w:val="32"/>
        </w:rPr>
        <w:t>月</w:t>
      </w:r>
      <w:r w:rsidR="001E2E37" w:rsidRPr="00F239AE">
        <w:rPr>
          <w:rFonts w:ascii="黑体" w:eastAsia="黑体" w:hAnsi="黑体"/>
          <w:b/>
          <w:szCs w:val="32"/>
        </w:rPr>
        <w:br w:type="page"/>
      </w:r>
    </w:p>
    <w:p w:rsidR="00C95E5E" w:rsidRPr="00F239AE" w:rsidRDefault="00C95E5E" w:rsidP="00590062">
      <w:pPr>
        <w:spacing w:line="579" w:lineRule="exact"/>
        <w:ind w:firstLineChars="0" w:firstLine="0"/>
        <w:jc w:val="center"/>
        <w:rPr>
          <w:rFonts w:eastAsia="黑体"/>
          <w:b/>
          <w:szCs w:val="32"/>
        </w:rPr>
      </w:pPr>
    </w:p>
    <w:p w:rsidR="00BE221A" w:rsidRPr="00F239AE" w:rsidRDefault="00BE221A" w:rsidP="00590062">
      <w:pPr>
        <w:spacing w:line="579" w:lineRule="exact"/>
        <w:ind w:firstLineChars="62" w:firstLine="198"/>
      </w:pPr>
    </w:p>
    <w:p w:rsidR="004242F4" w:rsidRPr="00F239AE" w:rsidRDefault="004242F4" w:rsidP="009453AD">
      <w:pPr>
        <w:widowControl/>
        <w:spacing w:line="240" w:lineRule="auto"/>
        <w:ind w:firstLineChars="0" w:firstLine="0"/>
        <w:jc w:val="left"/>
        <w:sectPr w:rsidR="004242F4" w:rsidRPr="00F239AE" w:rsidSect="000D1C54">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624" w:footer="737" w:gutter="0"/>
          <w:pgNumType w:fmt="numberInDash" w:start="1"/>
          <w:cols w:space="425"/>
          <w:docGrid w:type="lines" w:linePitch="435"/>
        </w:sectPr>
      </w:pPr>
    </w:p>
    <w:p w:rsidR="00C95E5E" w:rsidRPr="00F239AE" w:rsidRDefault="00C95E5E" w:rsidP="009453AD">
      <w:pPr>
        <w:widowControl/>
        <w:spacing w:line="240" w:lineRule="auto"/>
        <w:ind w:firstLineChars="0" w:firstLine="0"/>
        <w:jc w:val="left"/>
      </w:pPr>
    </w:p>
    <w:p w:rsidR="002C27B6" w:rsidRPr="00F239AE" w:rsidRDefault="002C27B6" w:rsidP="002C27B6">
      <w:pPr>
        <w:ind w:firstLine="643"/>
        <w:jc w:val="center"/>
        <w:rPr>
          <w:rFonts w:eastAsia="黑体"/>
          <w:b/>
          <w:szCs w:val="32"/>
        </w:rPr>
      </w:pPr>
      <w:bookmarkStart w:id="26" w:name="_Toc496017110"/>
      <w:bookmarkStart w:id="27" w:name="_Toc503970900"/>
      <w:bookmarkStart w:id="28" w:name="_Toc511053472"/>
      <w:bookmarkStart w:id="29" w:name="_Toc516643538"/>
      <w:bookmarkStart w:id="30" w:name="_Toc516645823"/>
      <w:bookmarkStart w:id="31" w:name="_Toc521313692"/>
      <w:bookmarkStart w:id="32" w:name="_Toc521337572"/>
      <w:bookmarkStart w:id="33" w:name="_Toc523233652"/>
      <w:bookmarkStart w:id="34" w:name="_Toc529451999"/>
      <w:bookmarkStart w:id="35" w:name="_Toc12200341"/>
      <w:bookmarkStart w:id="36" w:name="_Toc14768525"/>
      <w:bookmarkStart w:id="37" w:name="_Toc19535144"/>
      <w:bookmarkStart w:id="38" w:name="_Toc440279845"/>
      <w:bookmarkStart w:id="39" w:name="_Toc450305215"/>
      <w:bookmarkStart w:id="40" w:name="_Toc9338"/>
      <w:r w:rsidRPr="00F239AE">
        <w:rPr>
          <w:rFonts w:eastAsia="黑体"/>
          <w:b/>
          <w:szCs w:val="32"/>
        </w:rPr>
        <w:t>目录</w:t>
      </w:r>
      <w:bookmarkStart w:id="41" w:name="_Toc19535145"/>
      <w:bookmarkEnd w:id="26"/>
      <w:bookmarkEnd w:id="27"/>
      <w:bookmarkEnd w:id="28"/>
      <w:bookmarkEnd w:id="29"/>
      <w:bookmarkEnd w:id="30"/>
      <w:bookmarkEnd w:id="31"/>
      <w:bookmarkEnd w:id="32"/>
      <w:bookmarkEnd w:id="33"/>
      <w:bookmarkEnd w:id="34"/>
      <w:bookmarkEnd w:id="35"/>
      <w:bookmarkEnd w:id="36"/>
      <w:bookmarkEnd w:id="37"/>
    </w:p>
    <w:p w:rsidR="003A6A86" w:rsidRPr="00F239AE" w:rsidRDefault="002C27B6" w:rsidP="003A6A86">
      <w:pPr>
        <w:pStyle w:val="10"/>
        <w:ind w:firstLineChars="0" w:firstLine="0"/>
        <w:rPr>
          <w:rFonts w:asciiTheme="minorHAnsi" w:eastAsiaTheme="minorEastAsia" w:hAnsiTheme="minorHAnsi" w:cstheme="minorBidi"/>
          <w:noProof/>
          <w:sz w:val="21"/>
          <w:szCs w:val="22"/>
        </w:rPr>
      </w:pPr>
      <w:r w:rsidRPr="00F239AE">
        <w:fldChar w:fldCharType="begin"/>
      </w:r>
      <w:r w:rsidRPr="00F239AE">
        <w:instrText xml:space="preserve"> </w:instrText>
      </w:r>
      <w:r w:rsidRPr="00F239AE">
        <w:rPr>
          <w:rFonts w:hint="eastAsia"/>
        </w:rPr>
        <w:instrText>TOC \o "1-3" \h \z \u</w:instrText>
      </w:r>
      <w:r w:rsidRPr="00F239AE">
        <w:instrText xml:space="preserve"> </w:instrText>
      </w:r>
      <w:r w:rsidRPr="00F239AE">
        <w:fldChar w:fldCharType="separate"/>
      </w:r>
      <w:hyperlink w:anchor="_Toc24099896" w:history="1">
        <w:r w:rsidR="003A6A86" w:rsidRPr="00F239AE">
          <w:rPr>
            <w:rStyle w:val="aff0"/>
            <w:rFonts w:hint="eastAsia"/>
            <w:noProof/>
            <w:color w:val="auto"/>
          </w:rPr>
          <w:t>前言</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_Toc24099896 \h </w:instrText>
        </w:r>
        <w:r w:rsidR="003A6A86" w:rsidRPr="00F239AE">
          <w:rPr>
            <w:noProof/>
            <w:webHidden/>
          </w:rPr>
        </w:r>
        <w:r w:rsidR="003A6A86" w:rsidRPr="00F239AE">
          <w:rPr>
            <w:noProof/>
            <w:webHidden/>
          </w:rPr>
          <w:fldChar w:fldCharType="separate"/>
        </w:r>
        <w:r w:rsidR="00BA4ABB" w:rsidRPr="00F239AE">
          <w:rPr>
            <w:noProof/>
            <w:webHidden/>
          </w:rPr>
          <w:t>- 1 -</w:t>
        </w:r>
        <w:r w:rsidR="003A6A86" w:rsidRPr="00F239AE">
          <w:rPr>
            <w:noProof/>
            <w:webHidden/>
          </w:rPr>
          <w:fldChar w:fldCharType="end"/>
        </w:r>
      </w:hyperlink>
    </w:p>
    <w:p w:rsidR="003A6A86" w:rsidRPr="00F239AE" w:rsidRDefault="001348C0" w:rsidP="003A6A86">
      <w:pPr>
        <w:pStyle w:val="10"/>
        <w:ind w:firstLineChars="0" w:firstLine="0"/>
        <w:rPr>
          <w:rFonts w:asciiTheme="minorHAnsi" w:eastAsiaTheme="minorEastAsia" w:hAnsiTheme="minorHAnsi" w:cstheme="minorBidi"/>
          <w:noProof/>
          <w:sz w:val="21"/>
          <w:szCs w:val="22"/>
        </w:rPr>
      </w:pPr>
      <w:hyperlink w:anchor="_Toc24099897" w:history="1">
        <w:r w:rsidR="003A6A86" w:rsidRPr="00F239AE">
          <w:rPr>
            <w:rStyle w:val="aff0"/>
            <w:rFonts w:hint="eastAsia"/>
            <w:noProof/>
            <w:color w:val="auto"/>
          </w:rPr>
          <w:t>第一章</w:t>
        </w:r>
        <w:r w:rsidR="003A6A86" w:rsidRPr="00F239AE">
          <w:rPr>
            <w:rStyle w:val="aff0"/>
            <w:noProof/>
            <w:color w:val="auto"/>
          </w:rPr>
          <w:t xml:space="preserve"> </w:t>
        </w:r>
        <w:r w:rsidR="003A6A86" w:rsidRPr="00F239AE">
          <w:rPr>
            <w:rStyle w:val="aff0"/>
            <w:rFonts w:hint="eastAsia"/>
            <w:noProof/>
            <w:color w:val="auto"/>
          </w:rPr>
          <w:t>规划总则</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_Toc24099897 \h </w:instrText>
        </w:r>
        <w:r w:rsidR="003A6A86" w:rsidRPr="00F239AE">
          <w:rPr>
            <w:noProof/>
            <w:webHidden/>
          </w:rPr>
        </w:r>
        <w:r w:rsidR="003A6A86" w:rsidRPr="00F239AE">
          <w:rPr>
            <w:noProof/>
            <w:webHidden/>
          </w:rPr>
          <w:fldChar w:fldCharType="separate"/>
        </w:r>
        <w:r w:rsidR="00BA4ABB" w:rsidRPr="00F239AE">
          <w:rPr>
            <w:noProof/>
            <w:webHidden/>
          </w:rPr>
          <w:t>- 3 -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898" w:history="1">
        <w:r w:rsidR="003A6A86" w:rsidRPr="00F239AE">
          <w:rPr>
            <w:rStyle w:val="aff0"/>
            <w:rFonts w:hint="eastAsia"/>
            <w:noProof/>
            <w:color w:val="auto"/>
          </w:rPr>
          <w:t>第</w:t>
        </w:r>
        <w:r w:rsidR="003A6A86" w:rsidRPr="00F239AE">
          <w:rPr>
            <w:rStyle w:val="aff0"/>
            <w:noProof/>
            <w:color w:val="auto"/>
          </w:rPr>
          <w:t>1</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指导思想</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_Toc24099898 \h </w:instrText>
        </w:r>
        <w:r w:rsidR="003A6A86" w:rsidRPr="00F239AE">
          <w:rPr>
            <w:noProof/>
            <w:webHidden/>
          </w:rPr>
        </w:r>
        <w:r w:rsidR="003A6A86" w:rsidRPr="00F239AE">
          <w:rPr>
            <w:noProof/>
            <w:webHidden/>
          </w:rPr>
          <w:fldChar w:fldCharType="separate"/>
        </w:r>
        <w:r w:rsidR="00BA4ABB" w:rsidRPr="00F239AE">
          <w:rPr>
            <w:noProof/>
            <w:webHidden/>
          </w:rPr>
          <w:t>- 3 -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899" w:history="1">
        <w:r w:rsidR="003A6A86" w:rsidRPr="00F239AE">
          <w:rPr>
            <w:rStyle w:val="aff0"/>
            <w:rFonts w:hint="eastAsia"/>
            <w:noProof/>
            <w:color w:val="auto"/>
          </w:rPr>
          <w:t>第</w:t>
        </w:r>
        <w:r w:rsidR="003A6A86" w:rsidRPr="00F239AE">
          <w:rPr>
            <w:rStyle w:val="aff0"/>
            <w:noProof/>
            <w:color w:val="auto"/>
          </w:rPr>
          <w:t>2</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基本原则</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_Toc24099899 \h </w:instrText>
        </w:r>
        <w:r w:rsidR="003A6A86" w:rsidRPr="00F239AE">
          <w:rPr>
            <w:noProof/>
            <w:webHidden/>
          </w:rPr>
        </w:r>
        <w:r w:rsidR="003A6A86" w:rsidRPr="00F239AE">
          <w:rPr>
            <w:noProof/>
            <w:webHidden/>
          </w:rPr>
          <w:fldChar w:fldCharType="separate"/>
        </w:r>
        <w:r w:rsidR="00BA4ABB" w:rsidRPr="00F239AE">
          <w:rPr>
            <w:noProof/>
            <w:webHidden/>
          </w:rPr>
          <w:t>- 3 -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00" w:history="1">
        <w:r w:rsidR="003A6A86" w:rsidRPr="00F239AE">
          <w:rPr>
            <w:rStyle w:val="aff0"/>
            <w:rFonts w:hint="eastAsia"/>
            <w:noProof/>
            <w:color w:val="auto"/>
          </w:rPr>
          <w:t>第</w:t>
        </w:r>
        <w:r w:rsidR="003A6A86" w:rsidRPr="00F239AE">
          <w:rPr>
            <w:rStyle w:val="aff0"/>
            <w:noProof/>
            <w:color w:val="auto"/>
          </w:rPr>
          <w:t>3</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规划范围和时限</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_Toc24099900 \h </w:instrText>
        </w:r>
        <w:r w:rsidR="003A6A86" w:rsidRPr="00F239AE">
          <w:rPr>
            <w:noProof/>
            <w:webHidden/>
          </w:rPr>
        </w:r>
        <w:r w:rsidR="003A6A86" w:rsidRPr="00F239AE">
          <w:rPr>
            <w:noProof/>
            <w:webHidden/>
          </w:rPr>
          <w:fldChar w:fldCharType="separate"/>
        </w:r>
        <w:r w:rsidR="00BA4ABB" w:rsidRPr="00F239AE">
          <w:rPr>
            <w:noProof/>
            <w:webHidden/>
          </w:rPr>
          <w:t>- 4 -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01" w:history="1">
        <w:r w:rsidR="003A6A86" w:rsidRPr="00F239AE">
          <w:rPr>
            <w:rStyle w:val="aff0"/>
            <w:rFonts w:hint="eastAsia"/>
            <w:noProof/>
            <w:color w:val="auto"/>
          </w:rPr>
          <w:t>第</w:t>
        </w:r>
        <w:r w:rsidR="003A6A86" w:rsidRPr="00F239AE">
          <w:rPr>
            <w:rStyle w:val="aff0"/>
            <w:noProof/>
            <w:color w:val="auto"/>
          </w:rPr>
          <w:t>4</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规划效力</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_Toc24099901 \h </w:instrText>
        </w:r>
        <w:r w:rsidR="003A6A86" w:rsidRPr="00F239AE">
          <w:rPr>
            <w:noProof/>
            <w:webHidden/>
          </w:rPr>
        </w:r>
        <w:r w:rsidR="003A6A86" w:rsidRPr="00F239AE">
          <w:rPr>
            <w:noProof/>
            <w:webHidden/>
          </w:rPr>
          <w:fldChar w:fldCharType="separate"/>
        </w:r>
        <w:r w:rsidR="00BA4ABB" w:rsidRPr="00F239AE">
          <w:rPr>
            <w:noProof/>
            <w:webHidden/>
          </w:rPr>
          <w:t>- 5 -</w:t>
        </w:r>
        <w:r w:rsidR="003A6A86" w:rsidRPr="00F239AE">
          <w:rPr>
            <w:noProof/>
            <w:webHidden/>
          </w:rPr>
          <w:fldChar w:fldCharType="end"/>
        </w:r>
      </w:hyperlink>
    </w:p>
    <w:p w:rsidR="003A6A86" w:rsidRPr="00F239AE" w:rsidRDefault="001348C0" w:rsidP="003A6A86">
      <w:pPr>
        <w:pStyle w:val="10"/>
        <w:ind w:firstLineChars="0" w:firstLine="0"/>
        <w:rPr>
          <w:rFonts w:asciiTheme="minorHAnsi" w:eastAsiaTheme="minorEastAsia" w:hAnsiTheme="minorHAnsi" w:cstheme="minorBidi"/>
          <w:noProof/>
          <w:sz w:val="21"/>
          <w:szCs w:val="22"/>
        </w:rPr>
      </w:pPr>
      <w:hyperlink w:anchor="_Toc24099902" w:history="1">
        <w:r w:rsidR="003A6A86" w:rsidRPr="00F239AE">
          <w:rPr>
            <w:rStyle w:val="aff0"/>
            <w:rFonts w:hint="eastAsia"/>
            <w:noProof/>
            <w:color w:val="auto"/>
          </w:rPr>
          <w:t>第二章</w:t>
        </w:r>
        <w:r w:rsidR="003A6A86" w:rsidRPr="00F239AE">
          <w:rPr>
            <w:rStyle w:val="aff0"/>
            <w:noProof/>
            <w:color w:val="auto"/>
          </w:rPr>
          <w:t xml:space="preserve"> </w:t>
        </w:r>
        <w:r w:rsidR="003A6A86" w:rsidRPr="00F239AE">
          <w:rPr>
            <w:rStyle w:val="aff0"/>
            <w:rFonts w:hint="eastAsia"/>
            <w:noProof/>
            <w:color w:val="auto"/>
          </w:rPr>
          <w:t>现状评估与趋势分析</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_Toc24099902 \h </w:instrText>
        </w:r>
        <w:r w:rsidR="003A6A86" w:rsidRPr="00F239AE">
          <w:rPr>
            <w:noProof/>
            <w:webHidden/>
          </w:rPr>
        </w:r>
        <w:r w:rsidR="003A6A86" w:rsidRPr="00F239AE">
          <w:rPr>
            <w:noProof/>
            <w:webHidden/>
          </w:rPr>
          <w:fldChar w:fldCharType="separate"/>
        </w:r>
        <w:r w:rsidR="00BA4ABB" w:rsidRPr="00F239AE">
          <w:rPr>
            <w:noProof/>
            <w:webHidden/>
          </w:rPr>
          <w:t>- 6 -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03" w:history="1">
        <w:r w:rsidR="003A6A86" w:rsidRPr="00F239AE">
          <w:rPr>
            <w:rStyle w:val="aff0"/>
            <w:rFonts w:hint="eastAsia"/>
            <w:noProof/>
            <w:color w:val="auto"/>
          </w:rPr>
          <w:t>第</w:t>
        </w:r>
        <w:r w:rsidR="003A6A86" w:rsidRPr="00F239AE">
          <w:rPr>
            <w:rStyle w:val="aff0"/>
            <w:noProof/>
            <w:color w:val="auto"/>
          </w:rPr>
          <w:t>5</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自然地理</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_Toc24099903 \h </w:instrText>
        </w:r>
        <w:r w:rsidR="003A6A86" w:rsidRPr="00F239AE">
          <w:rPr>
            <w:noProof/>
            <w:webHidden/>
          </w:rPr>
        </w:r>
        <w:r w:rsidR="003A6A86" w:rsidRPr="00F239AE">
          <w:rPr>
            <w:noProof/>
            <w:webHidden/>
          </w:rPr>
          <w:fldChar w:fldCharType="separate"/>
        </w:r>
        <w:r w:rsidR="00BA4ABB" w:rsidRPr="00F239AE">
          <w:rPr>
            <w:noProof/>
            <w:webHidden/>
          </w:rPr>
          <w:t>- 6 -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04" w:history="1">
        <w:r w:rsidR="003A6A86" w:rsidRPr="00F239AE">
          <w:rPr>
            <w:rStyle w:val="aff0"/>
            <w:rFonts w:hint="eastAsia"/>
            <w:noProof/>
            <w:color w:val="auto"/>
          </w:rPr>
          <w:t>第</w:t>
        </w:r>
        <w:r w:rsidR="003A6A86" w:rsidRPr="00F239AE">
          <w:rPr>
            <w:rStyle w:val="aff0"/>
            <w:noProof/>
            <w:color w:val="auto"/>
          </w:rPr>
          <w:t>6</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主要资源</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_Toc24099904 \h </w:instrText>
        </w:r>
        <w:r w:rsidR="003A6A86" w:rsidRPr="00F239AE">
          <w:rPr>
            <w:noProof/>
            <w:webHidden/>
          </w:rPr>
        </w:r>
        <w:r w:rsidR="003A6A86" w:rsidRPr="00F239AE">
          <w:rPr>
            <w:noProof/>
            <w:webHidden/>
          </w:rPr>
          <w:fldChar w:fldCharType="separate"/>
        </w:r>
        <w:r w:rsidR="00BA4ABB" w:rsidRPr="00F239AE">
          <w:rPr>
            <w:noProof/>
            <w:webHidden/>
          </w:rPr>
          <w:t>- 6 -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05" w:history="1">
        <w:r w:rsidR="003A6A86" w:rsidRPr="00F239AE">
          <w:rPr>
            <w:rStyle w:val="aff0"/>
            <w:rFonts w:hint="eastAsia"/>
            <w:noProof/>
            <w:color w:val="auto"/>
          </w:rPr>
          <w:t>第</w:t>
        </w:r>
        <w:r w:rsidR="003A6A86" w:rsidRPr="00F239AE">
          <w:rPr>
            <w:rStyle w:val="aff0"/>
            <w:noProof/>
            <w:color w:val="auto"/>
          </w:rPr>
          <w:t>7</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社会经济</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_Toc24099905 \h </w:instrText>
        </w:r>
        <w:r w:rsidR="003A6A86" w:rsidRPr="00F239AE">
          <w:rPr>
            <w:noProof/>
            <w:webHidden/>
          </w:rPr>
        </w:r>
        <w:r w:rsidR="003A6A86" w:rsidRPr="00F239AE">
          <w:rPr>
            <w:noProof/>
            <w:webHidden/>
          </w:rPr>
          <w:fldChar w:fldCharType="separate"/>
        </w:r>
        <w:r w:rsidR="00BA4ABB" w:rsidRPr="00F239AE">
          <w:rPr>
            <w:noProof/>
            <w:webHidden/>
          </w:rPr>
          <w:t>- 6 -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06" w:history="1">
        <w:r w:rsidR="003A6A86" w:rsidRPr="00F239AE">
          <w:rPr>
            <w:rStyle w:val="aff0"/>
            <w:rFonts w:hint="eastAsia"/>
            <w:noProof/>
            <w:color w:val="auto"/>
          </w:rPr>
          <w:t>第</w:t>
        </w:r>
        <w:r w:rsidR="003A6A86" w:rsidRPr="00F239AE">
          <w:rPr>
            <w:rStyle w:val="aff0"/>
            <w:noProof/>
            <w:color w:val="auto"/>
          </w:rPr>
          <w:t>8</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生态环境</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_Toc24099906 \h </w:instrText>
        </w:r>
        <w:r w:rsidR="003A6A86" w:rsidRPr="00F239AE">
          <w:rPr>
            <w:noProof/>
            <w:webHidden/>
          </w:rPr>
        </w:r>
        <w:r w:rsidR="003A6A86" w:rsidRPr="00F239AE">
          <w:rPr>
            <w:noProof/>
            <w:webHidden/>
          </w:rPr>
          <w:fldChar w:fldCharType="separate"/>
        </w:r>
        <w:r w:rsidR="00BA4ABB" w:rsidRPr="00F239AE">
          <w:rPr>
            <w:noProof/>
            <w:webHidden/>
          </w:rPr>
          <w:t>- 7 -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07" w:history="1">
        <w:r w:rsidR="003A6A86" w:rsidRPr="00F239AE">
          <w:rPr>
            <w:rStyle w:val="aff0"/>
            <w:rFonts w:hint="eastAsia"/>
            <w:noProof/>
            <w:color w:val="auto"/>
          </w:rPr>
          <w:t>第</w:t>
        </w:r>
        <w:r w:rsidR="003A6A86" w:rsidRPr="00F239AE">
          <w:rPr>
            <w:rStyle w:val="aff0"/>
            <w:noProof/>
            <w:color w:val="auto"/>
          </w:rPr>
          <w:t>9</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趋势分析</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_Toc24099907 \h </w:instrText>
        </w:r>
        <w:r w:rsidR="003A6A86" w:rsidRPr="00F239AE">
          <w:rPr>
            <w:noProof/>
            <w:webHidden/>
          </w:rPr>
        </w:r>
        <w:r w:rsidR="003A6A86" w:rsidRPr="00F239AE">
          <w:rPr>
            <w:noProof/>
            <w:webHidden/>
          </w:rPr>
          <w:fldChar w:fldCharType="separate"/>
        </w:r>
        <w:r w:rsidR="00BA4ABB" w:rsidRPr="00F239AE">
          <w:rPr>
            <w:noProof/>
            <w:webHidden/>
          </w:rPr>
          <w:t>- 8 -</w:t>
        </w:r>
        <w:r w:rsidR="003A6A86" w:rsidRPr="00F239AE">
          <w:rPr>
            <w:noProof/>
            <w:webHidden/>
          </w:rPr>
          <w:fldChar w:fldCharType="end"/>
        </w:r>
      </w:hyperlink>
    </w:p>
    <w:p w:rsidR="003A6A86" w:rsidRPr="00F239AE" w:rsidRDefault="001348C0" w:rsidP="003A6A86">
      <w:pPr>
        <w:pStyle w:val="10"/>
        <w:ind w:firstLineChars="0" w:firstLine="0"/>
        <w:rPr>
          <w:rFonts w:asciiTheme="minorHAnsi" w:eastAsiaTheme="minorEastAsia" w:hAnsiTheme="minorHAnsi" w:cstheme="minorBidi"/>
          <w:noProof/>
          <w:sz w:val="21"/>
          <w:szCs w:val="22"/>
        </w:rPr>
      </w:pPr>
      <w:hyperlink w:anchor="_Toc24099908" w:history="1">
        <w:r w:rsidR="003A6A86" w:rsidRPr="00F239AE">
          <w:rPr>
            <w:rStyle w:val="aff0"/>
            <w:rFonts w:hint="eastAsia"/>
            <w:noProof/>
            <w:color w:val="auto"/>
          </w:rPr>
          <w:t>第三章</w:t>
        </w:r>
        <w:r w:rsidR="003A6A86" w:rsidRPr="00F239AE">
          <w:rPr>
            <w:rStyle w:val="aff0"/>
            <w:noProof/>
            <w:color w:val="auto"/>
          </w:rPr>
          <w:t xml:space="preserve"> </w:t>
        </w:r>
        <w:r w:rsidR="003A6A86" w:rsidRPr="00F239AE">
          <w:rPr>
            <w:rStyle w:val="aff0"/>
            <w:rFonts w:hint="eastAsia"/>
            <w:noProof/>
            <w:color w:val="auto"/>
          </w:rPr>
          <w:t>规划目标与创建指标</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_Toc24099908 \h </w:instrText>
        </w:r>
        <w:r w:rsidR="003A6A86" w:rsidRPr="00F239AE">
          <w:rPr>
            <w:noProof/>
            <w:webHidden/>
          </w:rPr>
        </w:r>
        <w:r w:rsidR="003A6A86" w:rsidRPr="00F239AE">
          <w:rPr>
            <w:noProof/>
            <w:webHidden/>
          </w:rPr>
          <w:fldChar w:fldCharType="separate"/>
        </w:r>
        <w:r w:rsidR="00BA4ABB" w:rsidRPr="00F239AE">
          <w:rPr>
            <w:noProof/>
            <w:webHidden/>
          </w:rPr>
          <w:t>- 9 -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09" w:history="1">
        <w:r w:rsidR="003A6A86" w:rsidRPr="00F239AE">
          <w:rPr>
            <w:rStyle w:val="aff0"/>
            <w:rFonts w:hint="eastAsia"/>
            <w:noProof/>
            <w:color w:val="auto"/>
          </w:rPr>
          <w:t>第</w:t>
        </w:r>
        <w:r w:rsidR="003A6A86" w:rsidRPr="00F239AE">
          <w:rPr>
            <w:rStyle w:val="aff0"/>
            <w:noProof/>
            <w:color w:val="auto"/>
          </w:rPr>
          <w:t>10</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规划目标</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_Toc24099909 \h </w:instrText>
        </w:r>
        <w:r w:rsidR="003A6A86" w:rsidRPr="00F239AE">
          <w:rPr>
            <w:noProof/>
            <w:webHidden/>
          </w:rPr>
        </w:r>
        <w:r w:rsidR="003A6A86" w:rsidRPr="00F239AE">
          <w:rPr>
            <w:noProof/>
            <w:webHidden/>
          </w:rPr>
          <w:fldChar w:fldCharType="separate"/>
        </w:r>
        <w:r w:rsidR="00BA4ABB" w:rsidRPr="00F239AE">
          <w:rPr>
            <w:noProof/>
            <w:webHidden/>
          </w:rPr>
          <w:t>- 9 -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10" w:history="1">
        <w:r w:rsidR="003A6A86" w:rsidRPr="00F239AE">
          <w:rPr>
            <w:rStyle w:val="aff0"/>
            <w:rFonts w:hint="eastAsia"/>
            <w:noProof/>
            <w:color w:val="auto"/>
          </w:rPr>
          <w:t>第</w:t>
        </w:r>
        <w:r w:rsidR="003A6A86" w:rsidRPr="00F239AE">
          <w:rPr>
            <w:rStyle w:val="aff0"/>
            <w:noProof/>
            <w:color w:val="auto"/>
          </w:rPr>
          <w:t>11</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指标达标情况</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_Toc24099910 \h </w:instrText>
        </w:r>
        <w:r w:rsidR="003A6A86" w:rsidRPr="00F239AE">
          <w:rPr>
            <w:noProof/>
            <w:webHidden/>
          </w:rPr>
        </w:r>
        <w:r w:rsidR="003A6A86" w:rsidRPr="00F239AE">
          <w:rPr>
            <w:noProof/>
            <w:webHidden/>
          </w:rPr>
          <w:fldChar w:fldCharType="separate"/>
        </w:r>
        <w:r w:rsidR="00BA4ABB" w:rsidRPr="00F239AE">
          <w:rPr>
            <w:noProof/>
            <w:webHidden/>
          </w:rPr>
          <w:t>- 9 -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11" w:history="1">
        <w:r w:rsidR="003A6A86" w:rsidRPr="00F239AE">
          <w:rPr>
            <w:rStyle w:val="aff0"/>
            <w:rFonts w:hint="eastAsia"/>
            <w:noProof/>
            <w:color w:val="auto"/>
          </w:rPr>
          <w:t>第</w:t>
        </w:r>
        <w:r w:rsidR="003A6A86" w:rsidRPr="00F239AE">
          <w:rPr>
            <w:rStyle w:val="aff0"/>
            <w:noProof/>
            <w:color w:val="auto"/>
          </w:rPr>
          <w:t>12</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指标达标难易度分析</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_Toc24099911 \h </w:instrText>
        </w:r>
        <w:r w:rsidR="003A6A86" w:rsidRPr="00F239AE">
          <w:rPr>
            <w:noProof/>
            <w:webHidden/>
          </w:rPr>
        </w:r>
        <w:r w:rsidR="003A6A86" w:rsidRPr="00F239AE">
          <w:rPr>
            <w:noProof/>
            <w:webHidden/>
          </w:rPr>
          <w:fldChar w:fldCharType="separate"/>
        </w:r>
        <w:r w:rsidR="00BA4ABB" w:rsidRPr="00F239AE">
          <w:rPr>
            <w:noProof/>
            <w:webHidden/>
          </w:rPr>
          <w:t>- 10 -</w:t>
        </w:r>
        <w:r w:rsidR="003A6A86" w:rsidRPr="00F239AE">
          <w:rPr>
            <w:noProof/>
            <w:webHidden/>
          </w:rPr>
          <w:fldChar w:fldCharType="end"/>
        </w:r>
      </w:hyperlink>
    </w:p>
    <w:p w:rsidR="003A6A86" w:rsidRPr="00F239AE" w:rsidRDefault="001348C0" w:rsidP="003A6A86">
      <w:pPr>
        <w:pStyle w:val="10"/>
        <w:ind w:firstLineChars="0" w:firstLine="0"/>
        <w:rPr>
          <w:rFonts w:asciiTheme="minorHAnsi" w:eastAsiaTheme="minorEastAsia" w:hAnsiTheme="minorHAnsi" w:cstheme="minorBidi"/>
          <w:noProof/>
          <w:sz w:val="21"/>
          <w:szCs w:val="22"/>
        </w:rPr>
      </w:pPr>
      <w:hyperlink w:anchor="_Toc24099912" w:history="1">
        <w:r w:rsidR="003A6A86" w:rsidRPr="00F239AE">
          <w:rPr>
            <w:rStyle w:val="aff0"/>
            <w:rFonts w:hint="eastAsia"/>
            <w:noProof/>
            <w:color w:val="auto"/>
          </w:rPr>
          <w:t>第四章</w:t>
        </w:r>
        <w:r w:rsidR="003A6A86" w:rsidRPr="00F239AE">
          <w:rPr>
            <w:rStyle w:val="aff0"/>
            <w:noProof/>
            <w:color w:val="auto"/>
          </w:rPr>
          <w:t xml:space="preserve"> </w:t>
        </w:r>
        <w:r w:rsidR="003A6A86" w:rsidRPr="00F239AE">
          <w:rPr>
            <w:rStyle w:val="aff0"/>
            <w:rFonts w:hint="eastAsia"/>
            <w:noProof/>
            <w:color w:val="auto"/>
          </w:rPr>
          <w:t>创建主要任务</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_Toc24099912 \h </w:instrText>
        </w:r>
        <w:r w:rsidR="003A6A86" w:rsidRPr="00F239AE">
          <w:rPr>
            <w:noProof/>
            <w:webHidden/>
          </w:rPr>
        </w:r>
        <w:r w:rsidR="003A6A86" w:rsidRPr="00F239AE">
          <w:rPr>
            <w:noProof/>
            <w:webHidden/>
          </w:rPr>
          <w:fldChar w:fldCharType="separate"/>
        </w:r>
        <w:r w:rsidR="00BA4ABB" w:rsidRPr="00F239AE">
          <w:rPr>
            <w:noProof/>
            <w:webHidden/>
          </w:rPr>
          <w:t>- 11 -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13" w:history="1">
        <w:r w:rsidR="003A6A86" w:rsidRPr="00F239AE">
          <w:rPr>
            <w:rStyle w:val="aff0"/>
            <w:rFonts w:hint="eastAsia"/>
            <w:noProof/>
            <w:color w:val="auto"/>
          </w:rPr>
          <w:t>第</w:t>
        </w:r>
        <w:r w:rsidR="003A6A86" w:rsidRPr="00F239AE">
          <w:rPr>
            <w:rStyle w:val="aff0"/>
            <w:noProof/>
            <w:color w:val="auto"/>
          </w:rPr>
          <w:t>13</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明确生态功能区划</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_Toc24099913 \h </w:instrText>
        </w:r>
        <w:r w:rsidR="003A6A86" w:rsidRPr="00F239AE">
          <w:rPr>
            <w:noProof/>
            <w:webHidden/>
          </w:rPr>
        </w:r>
        <w:r w:rsidR="003A6A86" w:rsidRPr="00F239AE">
          <w:rPr>
            <w:noProof/>
            <w:webHidden/>
          </w:rPr>
          <w:fldChar w:fldCharType="separate"/>
        </w:r>
        <w:r w:rsidR="00BA4ABB" w:rsidRPr="00F239AE">
          <w:rPr>
            <w:noProof/>
            <w:webHidden/>
          </w:rPr>
          <w:t>- 11 -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14" w:history="1">
        <w:r w:rsidR="003A6A86" w:rsidRPr="00F239AE">
          <w:rPr>
            <w:rStyle w:val="aff0"/>
            <w:rFonts w:hint="eastAsia"/>
            <w:noProof/>
            <w:color w:val="auto"/>
          </w:rPr>
          <w:t>第</w:t>
        </w:r>
        <w:r w:rsidR="003A6A86" w:rsidRPr="00F239AE">
          <w:rPr>
            <w:rStyle w:val="aff0"/>
            <w:noProof/>
            <w:color w:val="auto"/>
          </w:rPr>
          <w:t>14</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构建全域空间管制格局</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_Toc24099914 \h </w:instrText>
        </w:r>
        <w:r w:rsidR="003A6A86" w:rsidRPr="00F239AE">
          <w:rPr>
            <w:noProof/>
            <w:webHidden/>
          </w:rPr>
        </w:r>
        <w:r w:rsidR="003A6A86" w:rsidRPr="00F239AE">
          <w:rPr>
            <w:noProof/>
            <w:webHidden/>
          </w:rPr>
          <w:fldChar w:fldCharType="separate"/>
        </w:r>
        <w:r w:rsidR="00BA4ABB" w:rsidRPr="00F239AE">
          <w:rPr>
            <w:noProof/>
            <w:webHidden/>
          </w:rPr>
          <w:t>- 11 -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15" w:history="1">
        <w:r w:rsidR="003A6A86" w:rsidRPr="00F239AE">
          <w:rPr>
            <w:rStyle w:val="aff0"/>
            <w:rFonts w:hint="eastAsia"/>
            <w:noProof/>
            <w:color w:val="auto"/>
          </w:rPr>
          <w:t>第</w:t>
        </w:r>
        <w:r w:rsidR="003A6A86" w:rsidRPr="00F239AE">
          <w:rPr>
            <w:rStyle w:val="aff0"/>
            <w:noProof/>
            <w:color w:val="auto"/>
          </w:rPr>
          <w:t>15</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加强自然生态空间保护</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_Toc24099915 \h </w:instrText>
        </w:r>
        <w:r w:rsidR="003A6A86" w:rsidRPr="00F239AE">
          <w:rPr>
            <w:noProof/>
            <w:webHidden/>
          </w:rPr>
        </w:r>
        <w:r w:rsidR="003A6A86" w:rsidRPr="00F239AE">
          <w:rPr>
            <w:noProof/>
            <w:webHidden/>
          </w:rPr>
          <w:fldChar w:fldCharType="separate"/>
        </w:r>
        <w:r w:rsidR="00BA4ABB" w:rsidRPr="00F239AE">
          <w:rPr>
            <w:noProof/>
            <w:webHidden/>
          </w:rPr>
          <w:t>- 12 -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16" w:history="1">
        <w:r w:rsidR="003A6A86" w:rsidRPr="00F239AE">
          <w:rPr>
            <w:rStyle w:val="aff0"/>
            <w:rFonts w:hint="eastAsia"/>
            <w:noProof/>
            <w:color w:val="auto"/>
          </w:rPr>
          <w:t>第</w:t>
        </w:r>
        <w:r w:rsidR="003A6A86" w:rsidRPr="00F239AE">
          <w:rPr>
            <w:rStyle w:val="aff0"/>
            <w:noProof/>
            <w:color w:val="auto"/>
          </w:rPr>
          <w:t>16</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全力发展生态工业</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_Toc24099916 \h </w:instrText>
        </w:r>
        <w:r w:rsidR="003A6A86" w:rsidRPr="00F239AE">
          <w:rPr>
            <w:noProof/>
            <w:webHidden/>
          </w:rPr>
        </w:r>
        <w:r w:rsidR="003A6A86" w:rsidRPr="00F239AE">
          <w:rPr>
            <w:noProof/>
            <w:webHidden/>
          </w:rPr>
          <w:fldChar w:fldCharType="separate"/>
        </w:r>
        <w:r w:rsidR="00BA4ABB" w:rsidRPr="00F239AE">
          <w:rPr>
            <w:noProof/>
            <w:webHidden/>
          </w:rPr>
          <w:t>- 14 -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17" w:history="1">
        <w:r w:rsidR="003A6A86" w:rsidRPr="00F239AE">
          <w:rPr>
            <w:rStyle w:val="aff0"/>
            <w:rFonts w:hint="eastAsia"/>
            <w:noProof/>
            <w:color w:val="auto"/>
          </w:rPr>
          <w:t>第</w:t>
        </w:r>
        <w:r w:rsidR="003A6A86" w:rsidRPr="00F239AE">
          <w:rPr>
            <w:rStyle w:val="aff0"/>
            <w:noProof/>
            <w:color w:val="auto"/>
          </w:rPr>
          <w:t>17</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大力发展生态农业</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_Toc24099917 \h </w:instrText>
        </w:r>
        <w:r w:rsidR="003A6A86" w:rsidRPr="00F239AE">
          <w:rPr>
            <w:noProof/>
            <w:webHidden/>
          </w:rPr>
        </w:r>
        <w:r w:rsidR="003A6A86" w:rsidRPr="00F239AE">
          <w:rPr>
            <w:noProof/>
            <w:webHidden/>
          </w:rPr>
          <w:fldChar w:fldCharType="separate"/>
        </w:r>
        <w:r w:rsidR="00BA4ABB" w:rsidRPr="00F239AE">
          <w:rPr>
            <w:noProof/>
            <w:webHidden/>
          </w:rPr>
          <w:t>- 16 -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18" w:history="1">
        <w:r w:rsidR="003A6A86" w:rsidRPr="00F239AE">
          <w:rPr>
            <w:rStyle w:val="aff0"/>
            <w:rFonts w:hint="eastAsia"/>
            <w:noProof/>
            <w:color w:val="auto"/>
          </w:rPr>
          <w:t>第</w:t>
        </w:r>
        <w:r w:rsidR="003A6A86" w:rsidRPr="00F239AE">
          <w:rPr>
            <w:rStyle w:val="aff0"/>
            <w:noProof/>
            <w:color w:val="auto"/>
          </w:rPr>
          <w:t>18</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着力发展生态旅游业</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_Toc24099918 \h </w:instrText>
        </w:r>
        <w:r w:rsidR="003A6A86" w:rsidRPr="00F239AE">
          <w:rPr>
            <w:noProof/>
            <w:webHidden/>
          </w:rPr>
        </w:r>
        <w:r w:rsidR="003A6A86" w:rsidRPr="00F239AE">
          <w:rPr>
            <w:noProof/>
            <w:webHidden/>
          </w:rPr>
          <w:fldChar w:fldCharType="separate"/>
        </w:r>
        <w:r w:rsidR="00BA4ABB" w:rsidRPr="00F239AE">
          <w:rPr>
            <w:noProof/>
            <w:webHidden/>
          </w:rPr>
          <w:t>- 19 -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19" w:history="1">
        <w:r w:rsidR="003A6A86" w:rsidRPr="00F239AE">
          <w:rPr>
            <w:rStyle w:val="aff0"/>
            <w:rFonts w:hint="eastAsia"/>
            <w:noProof/>
            <w:color w:val="auto"/>
          </w:rPr>
          <w:t>第</w:t>
        </w:r>
        <w:r w:rsidR="003A6A86" w:rsidRPr="00F239AE">
          <w:rPr>
            <w:rStyle w:val="aff0"/>
            <w:noProof/>
            <w:color w:val="auto"/>
          </w:rPr>
          <w:t>19</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稳步发展生态服务业</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_Toc24099919 \h </w:instrText>
        </w:r>
        <w:r w:rsidR="003A6A86" w:rsidRPr="00F239AE">
          <w:rPr>
            <w:noProof/>
            <w:webHidden/>
          </w:rPr>
        </w:r>
        <w:r w:rsidR="003A6A86" w:rsidRPr="00F239AE">
          <w:rPr>
            <w:noProof/>
            <w:webHidden/>
          </w:rPr>
          <w:fldChar w:fldCharType="separate"/>
        </w:r>
        <w:r w:rsidR="00BA4ABB" w:rsidRPr="00F239AE">
          <w:rPr>
            <w:noProof/>
            <w:webHidden/>
          </w:rPr>
          <w:t>- 20 -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20" w:history="1">
        <w:r w:rsidR="003A6A86" w:rsidRPr="00F239AE">
          <w:rPr>
            <w:rStyle w:val="aff0"/>
            <w:rFonts w:hint="eastAsia"/>
            <w:noProof/>
            <w:color w:val="auto"/>
          </w:rPr>
          <w:t>第</w:t>
        </w:r>
        <w:r w:rsidR="003A6A86" w:rsidRPr="00F239AE">
          <w:rPr>
            <w:rStyle w:val="aff0"/>
            <w:noProof/>
            <w:color w:val="auto"/>
          </w:rPr>
          <w:t>20</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狠抓污染物总量减排</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_Toc24099920 \h </w:instrText>
        </w:r>
        <w:r w:rsidR="003A6A86" w:rsidRPr="00F239AE">
          <w:rPr>
            <w:noProof/>
            <w:webHidden/>
          </w:rPr>
        </w:r>
        <w:r w:rsidR="003A6A86" w:rsidRPr="00F239AE">
          <w:rPr>
            <w:noProof/>
            <w:webHidden/>
          </w:rPr>
          <w:fldChar w:fldCharType="separate"/>
        </w:r>
        <w:r w:rsidR="00BA4ABB" w:rsidRPr="00F239AE">
          <w:rPr>
            <w:noProof/>
            <w:webHidden/>
          </w:rPr>
          <w:t>- 21 -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21" w:history="1">
        <w:r w:rsidR="003A6A86" w:rsidRPr="00F239AE">
          <w:rPr>
            <w:rStyle w:val="aff0"/>
            <w:rFonts w:hint="eastAsia"/>
            <w:noProof/>
            <w:color w:val="auto"/>
          </w:rPr>
          <w:t>第</w:t>
        </w:r>
        <w:r w:rsidR="003A6A86" w:rsidRPr="00F239AE">
          <w:rPr>
            <w:rStyle w:val="aff0"/>
            <w:noProof/>
            <w:color w:val="auto"/>
          </w:rPr>
          <w:t>21</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推进水环境质量持续改善</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_Toc24099921 \h </w:instrText>
        </w:r>
        <w:r w:rsidR="003A6A86" w:rsidRPr="00F239AE">
          <w:rPr>
            <w:noProof/>
            <w:webHidden/>
          </w:rPr>
        </w:r>
        <w:r w:rsidR="003A6A86" w:rsidRPr="00F239AE">
          <w:rPr>
            <w:noProof/>
            <w:webHidden/>
          </w:rPr>
          <w:fldChar w:fldCharType="separate"/>
        </w:r>
        <w:r w:rsidR="00BA4ABB" w:rsidRPr="00F239AE">
          <w:rPr>
            <w:noProof/>
            <w:webHidden/>
          </w:rPr>
          <w:t>- 22 -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22" w:history="1">
        <w:r w:rsidR="003A6A86" w:rsidRPr="00F239AE">
          <w:rPr>
            <w:rStyle w:val="aff0"/>
            <w:rFonts w:hint="eastAsia"/>
            <w:noProof/>
            <w:color w:val="auto"/>
          </w:rPr>
          <w:t>第</w:t>
        </w:r>
        <w:r w:rsidR="003A6A86" w:rsidRPr="00F239AE">
          <w:rPr>
            <w:rStyle w:val="aff0"/>
            <w:noProof/>
            <w:color w:val="auto"/>
          </w:rPr>
          <w:t>22</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推进大气环境质量持续改善</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_Toc24099922 \h </w:instrText>
        </w:r>
        <w:r w:rsidR="003A6A86" w:rsidRPr="00F239AE">
          <w:rPr>
            <w:noProof/>
            <w:webHidden/>
          </w:rPr>
        </w:r>
        <w:r w:rsidR="003A6A86" w:rsidRPr="00F239AE">
          <w:rPr>
            <w:noProof/>
            <w:webHidden/>
          </w:rPr>
          <w:fldChar w:fldCharType="separate"/>
        </w:r>
        <w:r w:rsidR="00BA4ABB" w:rsidRPr="00F239AE">
          <w:rPr>
            <w:noProof/>
            <w:webHidden/>
          </w:rPr>
          <w:t>- 25 -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23" w:history="1">
        <w:r w:rsidR="003A6A86" w:rsidRPr="00F239AE">
          <w:rPr>
            <w:rStyle w:val="aff0"/>
            <w:rFonts w:hint="eastAsia"/>
            <w:noProof/>
            <w:color w:val="auto"/>
          </w:rPr>
          <w:t>第</w:t>
        </w:r>
        <w:r w:rsidR="003A6A86" w:rsidRPr="00F239AE">
          <w:rPr>
            <w:rStyle w:val="aff0"/>
            <w:noProof/>
            <w:color w:val="auto"/>
          </w:rPr>
          <w:t>23</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推进声环境质量持续改善</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_Toc24099923 \h </w:instrText>
        </w:r>
        <w:r w:rsidR="003A6A86" w:rsidRPr="00F239AE">
          <w:rPr>
            <w:noProof/>
            <w:webHidden/>
          </w:rPr>
        </w:r>
        <w:r w:rsidR="003A6A86" w:rsidRPr="00F239AE">
          <w:rPr>
            <w:noProof/>
            <w:webHidden/>
          </w:rPr>
          <w:fldChar w:fldCharType="separate"/>
        </w:r>
        <w:r w:rsidR="00BA4ABB" w:rsidRPr="00F239AE">
          <w:rPr>
            <w:noProof/>
            <w:webHidden/>
          </w:rPr>
          <w:t>- 28 -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24" w:history="1">
        <w:r w:rsidR="003A6A86" w:rsidRPr="00F239AE">
          <w:rPr>
            <w:rStyle w:val="aff0"/>
            <w:rFonts w:hint="eastAsia"/>
            <w:noProof/>
            <w:color w:val="auto"/>
          </w:rPr>
          <w:t>第</w:t>
        </w:r>
        <w:r w:rsidR="003A6A86" w:rsidRPr="00F239AE">
          <w:rPr>
            <w:rStyle w:val="aff0"/>
            <w:noProof/>
            <w:color w:val="auto"/>
          </w:rPr>
          <w:t>24</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开展土壤环境质量改善工作</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_Toc24099924 \h </w:instrText>
        </w:r>
        <w:r w:rsidR="003A6A86" w:rsidRPr="00F239AE">
          <w:rPr>
            <w:noProof/>
            <w:webHidden/>
          </w:rPr>
        </w:r>
        <w:r w:rsidR="003A6A86" w:rsidRPr="00F239AE">
          <w:rPr>
            <w:noProof/>
            <w:webHidden/>
          </w:rPr>
          <w:fldChar w:fldCharType="separate"/>
        </w:r>
        <w:r w:rsidR="00BA4ABB" w:rsidRPr="00F239AE">
          <w:rPr>
            <w:noProof/>
            <w:webHidden/>
          </w:rPr>
          <w:t>- 30 -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25" w:history="1">
        <w:r w:rsidR="003A6A86" w:rsidRPr="00F239AE">
          <w:rPr>
            <w:rStyle w:val="aff0"/>
            <w:rFonts w:hint="eastAsia"/>
            <w:noProof/>
            <w:color w:val="auto"/>
          </w:rPr>
          <w:t>第</w:t>
        </w:r>
        <w:r w:rsidR="003A6A86" w:rsidRPr="00F239AE">
          <w:rPr>
            <w:rStyle w:val="aff0"/>
            <w:noProof/>
            <w:color w:val="auto"/>
          </w:rPr>
          <w:t>25</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推进固体废弃物综合利用与无害化处理</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_Toc24099925 \h </w:instrText>
        </w:r>
        <w:r w:rsidR="003A6A86" w:rsidRPr="00F239AE">
          <w:rPr>
            <w:noProof/>
            <w:webHidden/>
          </w:rPr>
        </w:r>
        <w:r w:rsidR="003A6A86" w:rsidRPr="00F239AE">
          <w:rPr>
            <w:noProof/>
            <w:webHidden/>
          </w:rPr>
          <w:fldChar w:fldCharType="separate"/>
        </w:r>
        <w:r w:rsidR="00BA4ABB" w:rsidRPr="00F239AE">
          <w:rPr>
            <w:noProof/>
            <w:webHidden/>
          </w:rPr>
          <w:t>- 31 -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26" w:history="1">
        <w:r w:rsidR="003A6A86" w:rsidRPr="00F239AE">
          <w:rPr>
            <w:rStyle w:val="aff0"/>
            <w:rFonts w:hint="eastAsia"/>
            <w:noProof/>
            <w:color w:val="auto"/>
          </w:rPr>
          <w:t>第</w:t>
        </w:r>
        <w:r w:rsidR="003A6A86" w:rsidRPr="00F239AE">
          <w:rPr>
            <w:rStyle w:val="aff0"/>
            <w:noProof/>
            <w:color w:val="auto"/>
          </w:rPr>
          <w:t>26</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加强物种保护</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_Toc24099926 \h </w:instrText>
        </w:r>
        <w:r w:rsidR="003A6A86" w:rsidRPr="00F239AE">
          <w:rPr>
            <w:noProof/>
            <w:webHidden/>
          </w:rPr>
        </w:r>
        <w:r w:rsidR="003A6A86" w:rsidRPr="00F239AE">
          <w:rPr>
            <w:noProof/>
            <w:webHidden/>
          </w:rPr>
          <w:fldChar w:fldCharType="separate"/>
        </w:r>
        <w:r w:rsidR="00BA4ABB" w:rsidRPr="00F239AE">
          <w:rPr>
            <w:noProof/>
            <w:webHidden/>
          </w:rPr>
          <w:t>- 32 -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27" w:history="1">
        <w:r w:rsidR="003A6A86" w:rsidRPr="00F239AE">
          <w:rPr>
            <w:rStyle w:val="aff0"/>
            <w:rFonts w:hint="eastAsia"/>
            <w:noProof/>
            <w:color w:val="auto"/>
          </w:rPr>
          <w:t>第</w:t>
        </w:r>
        <w:r w:rsidR="003A6A86" w:rsidRPr="00F239AE">
          <w:rPr>
            <w:rStyle w:val="aff0"/>
            <w:noProof/>
            <w:color w:val="auto"/>
          </w:rPr>
          <w:t>27</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加强环境能力建设</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_Toc24099927 \h </w:instrText>
        </w:r>
        <w:r w:rsidR="003A6A86" w:rsidRPr="00F239AE">
          <w:rPr>
            <w:noProof/>
            <w:webHidden/>
          </w:rPr>
        </w:r>
        <w:r w:rsidR="003A6A86" w:rsidRPr="00F239AE">
          <w:rPr>
            <w:noProof/>
            <w:webHidden/>
          </w:rPr>
          <w:fldChar w:fldCharType="separate"/>
        </w:r>
        <w:r w:rsidR="00BA4ABB" w:rsidRPr="00F239AE">
          <w:rPr>
            <w:noProof/>
            <w:webHidden/>
          </w:rPr>
          <w:t>- 33 -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28" w:history="1">
        <w:r w:rsidR="003A6A86" w:rsidRPr="00F239AE">
          <w:rPr>
            <w:rStyle w:val="aff0"/>
            <w:rFonts w:hint="eastAsia"/>
            <w:noProof/>
            <w:color w:val="auto"/>
          </w:rPr>
          <w:t>第</w:t>
        </w:r>
        <w:r w:rsidR="003A6A86" w:rsidRPr="00F239AE">
          <w:rPr>
            <w:rStyle w:val="aff0"/>
            <w:noProof/>
            <w:color w:val="auto"/>
          </w:rPr>
          <w:t>28</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加快构建城乡空间发展格局</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_Toc24099928 \h </w:instrText>
        </w:r>
        <w:r w:rsidR="003A6A86" w:rsidRPr="00F239AE">
          <w:rPr>
            <w:noProof/>
            <w:webHidden/>
          </w:rPr>
        </w:r>
        <w:r w:rsidR="003A6A86" w:rsidRPr="00F239AE">
          <w:rPr>
            <w:noProof/>
            <w:webHidden/>
          </w:rPr>
          <w:fldChar w:fldCharType="separate"/>
        </w:r>
        <w:r w:rsidR="00BA4ABB" w:rsidRPr="00F239AE">
          <w:rPr>
            <w:noProof/>
            <w:webHidden/>
          </w:rPr>
          <w:t>- 35 -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29" w:history="1">
        <w:r w:rsidR="003A6A86" w:rsidRPr="00F239AE">
          <w:rPr>
            <w:rStyle w:val="aff0"/>
            <w:rFonts w:hint="eastAsia"/>
            <w:noProof/>
            <w:color w:val="auto"/>
          </w:rPr>
          <w:t>第</w:t>
        </w:r>
        <w:r w:rsidR="003A6A86" w:rsidRPr="00F239AE">
          <w:rPr>
            <w:rStyle w:val="aff0"/>
            <w:noProof/>
            <w:color w:val="auto"/>
          </w:rPr>
          <w:t>29</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全面推进城市功能修补</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_Toc24099929 \h </w:instrText>
        </w:r>
        <w:r w:rsidR="003A6A86" w:rsidRPr="00F239AE">
          <w:rPr>
            <w:noProof/>
            <w:webHidden/>
          </w:rPr>
        </w:r>
        <w:r w:rsidR="003A6A86" w:rsidRPr="00F239AE">
          <w:rPr>
            <w:noProof/>
            <w:webHidden/>
          </w:rPr>
          <w:fldChar w:fldCharType="separate"/>
        </w:r>
        <w:r w:rsidR="00BA4ABB" w:rsidRPr="00F239AE">
          <w:rPr>
            <w:noProof/>
            <w:webHidden/>
          </w:rPr>
          <w:t>- 35 -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30" w:history="1">
        <w:r w:rsidR="003A6A86" w:rsidRPr="00F239AE">
          <w:rPr>
            <w:rStyle w:val="aff0"/>
            <w:rFonts w:hint="eastAsia"/>
            <w:noProof/>
            <w:color w:val="auto"/>
          </w:rPr>
          <w:t>第</w:t>
        </w:r>
        <w:r w:rsidR="003A6A86" w:rsidRPr="00F239AE">
          <w:rPr>
            <w:rStyle w:val="aff0"/>
            <w:noProof/>
            <w:color w:val="auto"/>
          </w:rPr>
          <w:t>30</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大力建设富美乡村</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_Toc24099930 \h </w:instrText>
        </w:r>
        <w:r w:rsidR="003A6A86" w:rsidRPr="00F239AE">
          <w:rPr>
            <w:noProof/>
            <w:webHidden/>
          </w:rPr>
        </w:r>
        <w:r w:rsidR="003A6A86" w:rsidRPr="00F239AE">
          <w:rPr>
            <w:noProof/>
            <w:webHidden/>
          </w:rPr>
          <w:fldChar w:fldCharType="separate"/>
        </w:r>
        <w:r w:rsidR="00BA4ABB" w:rsidRPr="00F239AE">
          <w:rPr>
            <w:noProof/>
            <w:webHidden/>
          </w:rPr>
          <w:t>- 37 -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31" w:history="1">
        <w:r w:rsidR="003A6A86" w:rsidRPr="00F239AE">
          <w:rPr>
            <w:rStyle w:val="aff0"/>
            <w:rFonts w:hint="eastAsia"/>
            <w:noProof/>
            <w:color w:val="auto"/>
          </w:rPr>
          <w:t>第</w:t>
        </w:r>
        <w:r w:rsidR="003A6A86" w:rsidRPr="00F239AE">
          <w:rPr>
            <w:rStyle w:val="aff0"/>
            <w:noProof/>
            <w:color w:val="auto"/>
          </w:rPr>
          <w:t>31</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着力推动生活方式绿色化</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_Toc24099931 \h </w:instrText>
        </w:r>
        <w:r w:rsidR="003A6A86" w:rsidRPr="00F239AE">
          <w:rPr>
            <w:noProof/>
            <w:webHidden/>
          </w:rPr>
        </w:r>
        <w:r w:rsidR="003A6A86" w:rsidRPr="00F239AE">
          <w:rPr>
            <w:noProof/>
            <w:webHidden/>
          </w:rPr>
          <w:fldChar w:fldCharType="separate"/>
        </w:r>
        <w:r w:rsidR="00BA4ABB" w:rsidRPr="00F239AE">
          <w:rPr>
            <w:noProof/>
            <w:webHidden/>
          </w:rPr>
          <w:t>- 38 -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32" w:history="1">
        <w:r w:rsidR="003A6A86" w:rsidRPr="00F239AE">
          <w:rPr>
            <w:rStyle w:val="aff0"/>
            <w:rFonts w:hint="eastAsia"/>
            <w:noProof/>
            <w:color w:val="auto"/>
          </w:rPr>
          <w:t>第</w:t>
        </w:r>
        <w:r w:rsidR="003A6A86" w:rsidRPr="00F239AE">
          <w:rPr>
            <w:rStyle w:val="aff0"/>
            <w:noProof/>
            <w:color w:val="auto"/>
          </w:rPr>
          <w:t>32</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完善源头保护制度</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_Toc24099932 \h </w:instrText>
        </w:r>
        <w:r w:rsidR="003A6A86" w:rsidRPr="00F239AE">
          <w:rPr>
            <w:noProof/>
            <w:webHidden/>
          </w:rPr>
        </w:r>
        <w:r w:rsidR="003A6A86" w:rsidRPr="00F239AE">
          <w:rPr>
            <w:noProof/>
            <w:webHidden/>
          </w:rPr>
          <w:fldChar w:fldCharType="separate"/>
        </w:r>
        <w:r w:rsidR="00BA4ABB" w:rsidRPr="00F239AE">
          <w:rPr>
            <w:noProof/>
            <w:webHidden/>
          </w:rPr>
          <w:t>- 40 -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33" w:history="1">
        <w:r w:rsidR="003A6A86" w:rsidRPr="00F239AE">
          <w:rPr>
            <w:rStyle w:val="aff0"/>
            <w:rFonts w:hint="eastAsia"/>
            <w:noProof/>
            <w:color w:val="auto"/>
          </w:rPr>
          <w:t>第</w:t>
        </w:r>
        <w:r w:rsidR="003A6A86" w:rsidRPr="00F239AE">
          <w:rPr>
            <w:rStyle w:val="aff0"/>
            <w:noProof/>
            <w:color w:val="auto"/>
          </w:rPr>
          <w:t>33</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完善过程严管制度</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_Toc24099933 \h </w:instrText>
        </w:r>
        <w:r w:rsidR="003A6A86" w:rsidRPr="00F239AE">
          <w:rPr>
            <w:noProof/>
            <w:webHidden/>
          </w:rPr>
        </w:r>
        <w:r w:rsidR="003A6A86" w:rsidRPr="00F239AE">
          <w:rPr>
            <w:noProof/>
            <w:webHidden/>
          </w:rPr>
          <w:fldChar w:fldCharType="separate"/>
        </w:r>
        <w:r w:rsidR="00BA4ABB" w:rsidRPr="00F239AE">
          <w:rPr>
            <w:noProof/>
            <w:webHidden/>
          </w:rPr>
          <w:t>- 42 -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34" w:history="1">
        <w:r w:rsidR="003A6A86" w:rsidRPr="00F239AE">
          <w:rPr>
            <w:rStyle w:val="aff0"/>
            <w:rFonts w:hint="eastAsia"/>
            <w:noProof/>
            <w:color w:val="auto"/>
          </w:rPr>
          <w:t>第</w:t>
        </w:r>
        <w:r w:rsidR="003A6A86" w:rsidRPr="00F239AE">
          <w:rPr>
            <w:rStyle w:val="aff0"/>
            <w:noProof/>
            <w:color w:val="auto"/>
          </w:rPr>
          <w:t>34</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完善后果奖惩制度</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_Toc24099934 \h </w:instrText>
        </w:r>
        <w:r w:rsidR="003A6A86" w:rsidRPr="00F239AE">
          <w:rPr>
            <w:noProof/>
            <w:webHidden/>
          </w:rPr>
        </w:r>
        <w:r w:rsidR="003A6A86" w:rsidRPr="00F239AE">
          <w:rPr>
            <w:noProof/>
            <w:webHidden/>
          </w:rPr>
          <w:fldChar w:fldCharType="separate"/>
        </w:r>
        <w:r w:rsidR="00BA4ABB" w:rsidRPr="00F239AE">
          <w:rPr>
            <w:noProof/>
            <w:webHidden/>
          </w:rPr>
          <w:t>- 43 -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35" w:history="1">
        <w:r w:rsidR="003A6A86" w:rsidRPr="00F239AE">
          <w:rPr>
            <w:rStyle w:val="aff0"/>
            <w:rFonts w:hint="eastAsia"/>
            <w:noProof/>
            <w:color w:val="auto"/>
          </w:rPr>
          <w:t>第</w:t>
        </w:r>
        <w:r w:rsidR="003A6A86" w:rsidRPr="00F239AE">
          <w:rPr>
            <w:rStyle w:val="aff0"/>
            <w:noProof/>
            <w:color w:val="auto"/>
          </w:rPr>
          <w:t>35</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完善环境经济政策</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_Toc24099935 \h </w:instrText>
        </w:r>
        <w:r w:rsidR="003A6A86" w:rsidRPr="00F239AE">
          <w:rPr>
            <w:noProof/>
            <w:webHidden/>
          </w:rPr>
        </w:r>
        <w:r w:rsidR="003A6A86" w:rsidRPr="00F239AE">
          <w:rPr>
            <w:noProof/>
            <w:webHidden/>
          </w:rPr>
          <w:fldChar w:fldCharType="separate"/>
        </w:r>
        <w:r w:rsidR="00BA4ABB" w:rsidRPr="00F239AE">
          <w:rPr>
            <w:noProof/>
            <w:webHidden/>
          </w:rPr>
          <w:t>- 45 -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36" w:history="1">
        <w:r w:rsidR="003A6A86" w:rsidRPr="00F239AE">
          <w:rPr>
            <w:rStyle w:val="aff0"/>
            <w:rFonts w:hint="eastAsia"/>
            <w:noProof/>
            <w:color w:val="auto"/>
          </w:rPr>
          <w:t>第</w:t>
        </w:r>
        <w:r w:rsidR="003A6A86" w:rsidRPr="00F239AE">
          <w:rPr>
            <w:rStyle w:val="aff0"/>
            <w:noProof/>
            <w:color w:val="auto"/>
          </w:rPr>
          <w:t>36</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完善市场运行机制</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_Toc24099936 \h </w:instrText>
        </w:r>
        <w:r w:rsidR="003A6A86" w:rsidRPr="00F239AE">
          <w:rPr>
            <w:noProof/>
            <w:webHidden/>
          </w:rPr>
        </w:r>
        <w:r w:rsidR="003A6A86" w:rsidRPr="00F239AE">
          <w:rPr>
            <w:noProof/>
            <w:webHidden/>
          </w:rPr>
          <w:fldChar w:fldCharType="separate"/>
        </w:r>
        <w:r w:rsidR="00BA4ABB" w:rsidRPr="00F239AE">
          <w:rPr>
            <w:noProof/>
            <w:webHidden/>
          </w:rPr>
          <w:t>- 46 -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37" w:history="1">
        <w:r w:rsidR="003A6A86" w:rsidRPr="00F239AE">
          <w:rPr>
            <w:rStyle w:val="aff0"/>
            <w:rFonts w:hint="eastAsia"/>
            <w:noProof/>
            <w:color w:val="auto"/>
          </w:rPr>
          <w:t>第</w:t>
        </w:r>
        <w:r w:rsidR="003A6A86" w:rsidRPr="00F239AE">
          <w:rPr>
            <w:rStyle w:val="aff0"/>
            <w:noProof/>
            <w:color w:val="auto"/>
          </w:rPr>
          <w:t>37</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加快培育生态文明意识</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_Toc24099937 \h </w:instrText>
        </w:r>
        <w:r w:rsidR="003A6A86" w:rsidRPr="00F239AE">
          <w:rPr>
            <w:noProof/>
            <w:webHidden/>
          </w:rPr>
        </w:r>
        <w:r w:rsidR="003A6A86" w:rsidRPr="00F239AE">
          <w:rPr>
            <w:noProof/>
            <w:webHidden/>
          </w:rPr>
          <w:fldChar w:fldCharType="separate"/>
        </w:r>
        <w:r w:rsidR="00BA4ABB" w:rsidRPr="00F239AE">
          <w:rPr>
            <w:noProof/>
            <w:webHidden/>
          </w:rPr>
          <w:t>- 46 -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38" w:history="1">
        <w:r w:rsidR="003A6A86" w:rsidRPr="00F239AE">
          <w:rPr>
            <w:rStyle w:val="aff0"/>
            <w:rFonts w:hint="eastAsia"/>
            <w:noProof/>
            <w:color w:val="auto"/>
          </w:rPr>
          <w:t>第</w:t>
        </w:r>
        <w:r w:rsidR="003A6A86" w:rsidRPr="00F239AE">
          <w:rPr>
            <w:rStyle w:val="aff0"/>
            <w:noProof/>
            <w:color w:val="auto"/>
          </w:rPr>
          <w:t>38</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全力实施生态文明建设细胞工程</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_Toc24099938 \h </w:instrText>
        </w:r>
        <w:r w:rsidR="003A6A86" w:rsidRPr="00F239AE">
          <w:rPr>
            <w:noProof/>
            <w:webHidden/>
          </w:rPr>
        </w:r>
        <w:r w:rsidR="003A6A86" w:rsidRPr="00F239AE">
          <w:rPr>
            <w:noProof/>
            <w:webHidden/>
          </w:rPr>
          <w:fldChar w:fldCharType="separate"/>
        </w:r>
        <w:r w:rsidR="00BA4ABB" w:rsidRPr="00F239AE">
          <w:rPr>
            <w:noProof/>
            <w:webHidden/>
          </w:rPr>
          <w:t>- 48 -</w:t>
        </w:r>
        <w:r w:rsidR="003A6A86" w:rsidRPr="00F239AE">
          <w:rPr>
            <w:noProof/>
            <w:webHidden/>
          </w:rPr>
          <w:fldChar w:fldCharType="end"/>
        </w:r>
      </w:hyperlink>
    </w:p>
    <w:p w:rsidR="003A6A86" w:rsidRPr="00F239AE" w:rsidRDefault="001348C0" w:rsidP="003A6A86">
      <w:pPr>
        <w:pStyle w:val="10"/>
        <w:ind w:firstLineChars="0" w:firstLine="0"/>
        <w:rPr>
          <w:rFonts w:asciiTheme="minorHAnsi" w:eastAsiaTheme="minorEastAsia" w:hAnsiTheme="minorHAnsi" w:cstheme="minorBidi"/>
          <w:noProof/>
          <w:sz w:val="21"/>
          <w:szCs w:val="22"/>
        </w:rPr>
      </w:pPr>
      <w:hyperlink w:anchor="_Toc24099939" w:history="1">
        <w:r w:rsidR="003A6A86" w:rsidRPr="00F239AE">
          <w:rPr>
            <w:rStyle w:val="aff0"/>
            <w:rFonts w:hint="eastAsia"/>
            <w:noProof/>
            <w:color w:val="auto"/>
          </w:rPr>
          <w:t>第五章</w:t>
        </w:r>
        <w:r w:rsidR="003A6A86" w:rsidRPr="00F239AE">
          <w:rPr>
            <w:rStyle w:val="aff0"/>
            <w:noProof/>
            <w:color w:val="auto"/>
          </w:rPr>
          <w:t xml:space="preserve"> </w:t>
        </w:r>
        <w:r w:rsidR="003A6A86" w:rsidRPr="00F239AE">
          <w:rPr>
            <w:rStyle w:val="aff0"/>
            <w:rFonts w:hint="eastAsia"/>
            <w:noProof/>
            <w:color w:val="auto"/>
          </w:rPr>
          <w:t>重点工程与效益分析</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_Toc24099939 \h </w:instrText>
        </w:r>
        <w:r w:rsidR="003A6A86" w:rsidRPr="00F239AE">
          <w:rPr>
            <w:noProof/>
            <w:webHidden/>
          </w:rPr>
        </w:r>
        <w:r w:rsidR="003A6A86" w:rsidRPr="00F239AE">
          <w:rPr>
            <w:noProof/>
            <w:webHidden/>
          </w:rPr>
          <w:fldChar w:fldCharType="separate"/>
        </w:r>
        <w:r w:rsidR="00BA4ABB" w:rsidRPr="00F239AE">
          <w:rPr>
            <w:noProof/>
            <w:webHidden/>
          </w:rPr>
          <w:t>- 49 -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40" w:history="1">
        <w:r w:rsidR="003A6A86" w:rsidRPr="00F239AE">
          <w:rPr>
            <w:rStyle w:val="aff0"/>
            <w:rFonts w:hint="eastAsia"/>
            <w:noProof/>
            <w:color w:val="auto"/>
          </w:rPr>
          <w:t>第</w:t>
        </w:r>
        <w:r w:rsidR="003A6A86" w:rsidRPr="00F239AE">
          <w:rPr>
            <w:rStyle w:val="aff0"/>
            <w:noProof/>
            <w:color w:val="auto"/>
          </w:rPr>
          <w:t>39</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重点项目及投资估算</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_Toc24099940 \h </w:instrText>
        </w:r>
        <w:r w:rsidR="003A6A86" w:rsidRPr="00F239AE">
          <w:rPr>
            <w:noProof/>
            <w:webHidden/>
          </w:rPr>
        </w:r>
        <w:r w:rsidR="003A6A86" w:rsidRPr="00F239AE">
          <w:rPr>
            <w:noProof/>
            <w:webHidden/>
          </w:rPr>
          <w:fldChar w:fldCharType="separate"/>
        </w:r>
        <w:r w:rsidR="00BA4ABB" w:rsidRPr="00F239AE">
          <w:rPr>
            <w:noProof/>
            <w:webHidden/>
          </w:rPr>
          <w:t>- 49 -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41" w:history="1">
        <w:r w:rsidR="003A6A86" w:rsidRPr="00F239AE">
          <w:rPr>
            <w:rStyle w:val="aff0"/>
            <w:rFonts w:hint="eastAsia"/>
            <w:noProof/>
            <w:color w:val="auto"/>
          </w:rPr>
          <w:t>第</w:t>
        </w:r>
        <w:r w:rsidR="003A6A86" w:rsidRPr="00F239AE">
          <w:rPr>
            <w:rStyle w:val="aff0"/>
            <w:noProof/>
            <w:color w:val="auto"/>
          </w:rPr>
          <w:t>40</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资金来源</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_Toc24099941 \h </w:instrText>
        </w:r>
        <w:r w:rsidR="003A6A86" w:rsidRPr="00F239AE">
          <w:rPr>
            <w:noProof/>
            <w:webHidden/>
          </w:rPr>
        </w:r>
        <w:r w:rsidR="003A6A86" w:rsidRPr="00F239AE">
          <w:rPr>
            <w:noProof/>
            <w:webHidden/>
          </w:rPr>
          <w:fldChar w:fldCharType="separate"/>
        </w:r>
        <w:r w:rsidR="00BA4ABB" w:rsidRPr="00F239AE">
          <w:rPr>
            <w:noProof/>
            <w:webHidden/>
          </w:rPr>
          <w:t>- 49 -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42" w:history="1">
        <w:r w:rsidR="003A6A86" w:rsidRPr="00F239AE">
          <w:rPr>
            <w:rStyle w:val="aff0"/>
            <w:rFonts w:hint="eastAsia"/>
            <w:noProof/>
            <w:color w:val="auto"/>
          </w:rPr>
          <w:t>第</w:t>
        </w:r>
        <w:r w:rsidR="003A6A86" w:rsidRPr="00F239AE">
          <w:rPr>
            <w:rStyle w:val="aff0"/>
            <w:noProof/>
            <w:color w:val="auto"/>
          </w:rPr>
          <w:t>41</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环境效益</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_Toc24099942 \h </w:instrText>
        </w:r>
        <w:r w:rsidR="003A6A86" w:rsidRPr="00F239AE">
          <w:rPr>
            <w:noProof/>
            <w:webHidden/>
          </w:rPr>
        </w:r>
        <w:r w:rsidR="003A6A86" w:rsidRPr="00F239AE">
          <w:rPr>
            <w:noProof/>
            <w:webHidden/>
          </w:rPr>
          <w:fldChar w:fldCharType="separate"/>
        </w:r>
        <w:r w:rsidR="00BA4ABB" w:rsidRPr="00F239AE">
          <w:rPr>
            <w:noProof/>
            <w:webHidden/>
          </w:rPr>
          <w:t>- 50 -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43" w:history="1">
        <w:r w:rsidR="003A6A86" w:rsidRPr="00F239AE">
          <w:rPr>
            <w:rStyle w:val="aff0"/>
            <w:rFonts w:hint="eastAsia"/>
            <w:noProof/>
            <w:color w:val="auto"/>
          </w:rPr>
          <w:t>第</w:t>
        </w:r>
        <w:r w:rsidR="003A6A86" w:rsidRPr="00F239AE">
          <w:rPr>
            <w:rStyle w:val="aff0"/>
            <w:noProof/>
            <w:color w:val="auto"/>
          </w:rPr>
          <w:t>42</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经济效益</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_Toc24099943 \h </w:instrText>
        </w:r>
        <w:r w:rsidR="003A6A86" w:rsidRPr="00F239AE">
          <w:rPr>
            <w:noProof/>
            <w:webHidden/>
          </w:rPr>
        </w:r>
        <w:r w:rsidR="003A6A86" w:rsidRPr="00F239AE">
          <w:rPr>
            <w:noProof/>
            <w:webHidden/>
          </w:rPr>
          <w:fldChar w:fldCharType="separate"/>
        </w:r>
        <w:r w:rsidR="00BA4ABB" w:rsidRPr="00F239AE">
          <w:rPr>
            <w:noProof/>
            <w:webHidden/>
          </w:rPr>
          <w:t>- 51 -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44" w:history="1">
        <w:r w:rsidR="003A6A86" w:rsidRPr="00F239AE">
          <w:rPr>
            <w:rStyle w:val="aff0"/>
            <w:rFonts w:hint="eastAsia"/>
            <w:noProof/>
            <w:color w:val="auto"/>
          </w:rPr>
          <w:t>第</w:t>
        </w:r>
        <w:r w:rsidR="003A6A86" w:rsidRPr="00F239AE">
          <w:rPr>
            <w:rStyle w:val="aff0"/>
            <w:noProof/>
            <w:color w:val="auto"/>
          </w:rPr>
          <w:t>43</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社会效益</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_Toc24099944 \h </w:instrText>
        </w:r>
        <w:r w:rsidR="003A6A86" w:rsidRPr="00F239AE">
          <w:rPr>
            <w:noProof/>
            <w:webHidden/>
          </w:rPr>
        </w:r>
        <w:r w:rsidR="003A6A86" w:rsidRPr="00F239AE">
          <w:rPr>
            <w:noProof/>
            <w:webHidden/>
          </w:rPr>
          <w:fldChar w:fldCharType="separate"/>
        </w:r>
        <w:r w:rsidR="00BA4ABB" w:rsidRPr="00F239AE">
          <w:rPr>
            <w:noProof/>
            <w:webHidden/>
          </w:rPr>
          <w:t>- 52 -</w:t>
        </w:r>
        <w:r w:rsidR="003A6A86" w:rsidRPr="00F239AE">
          <w:rPr>
            <w:noProof/>
            <w:webHidden/>
          </w:rPr>
          <w:fldChar w:fldCharType="end"/>
        </w:r>
      </w:hyperlink>
    </w:p>
    <w:p w:rsidR="003A6A86" w:rsidRPr="00F239AE" w:rsidRDefault="001348C0" w:rsidP="003A6A86">
      <w:pPr>
        <w:pStyle w:val="10"/>
        <w:ind w:firstLineChars="0" w:firstLine="0"/>
        <w:rPr>
          <w:rFonts w:asciiTheme="minorHAnsi" w:eastAsiaTheme="minorEastAsia" w:hAnsiTheme="minorHAnsi" w:cstheme="minorBidi"/>
          <w:noProof/>
          <w:sz w:val="21"/>
          <w:szCs w:val="22"/>
        </w:rPr>
      </w:pPr>
      <w:hyperlink w:anchor="_Toc24099945" w:history="1">
        <w:r w:rsidR="003A6A86" w:rsidRPr="00F239AE">
          <w:rPr>
            <w:rStyle w:val="aff0"/>
            <w:rFonts w:hint="eastAsia"/>
            <w:noProof/>
            <w:color w:val="auto"/>
          </w:rPr>
          <w:t>第六章</w:t>
        </w:r>
        <w:r w:rsidR="003A6A86" w:rsidRPr="00F239AE">
          <w:rPr>
            <w:rStyle w:val="aff0"/>
            <w:noProof/>
            <w:color w:val="auto"/>
          </w:rPr>
          <w:t xml:space="preserve"> </w:t>
        </w:r>
        <w:r w:rsidR="003A6A86" w:rsidRPr="00F239AE">
          <w:rPr>
            <w:rStyle w:val="aff0"/>
            <w:rFonts w:hint="eastAsia"/>
            <w:noProof/>
            <w:color w:val="auto"/>
          </w:rPr>
          <w:t>保障措施</w:t>
        </w:r>
        <w:bookmarkStart w:id="42" w:name="_GoBack"/>
        <w:bookmarkEnd w:id="42"/>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_Toc24099945 \h </w:instrText>
        </w:r>
        <w:r w:rsidR="003A6A86" w:rsidRPr="00F239AE">
          <w:rPr>
            <w:noProof/>
            <w:webHidden/>
          </w:rPr>
        </w:r>
        <w:r w:rsidR="003A6A86" w:rsidRPr="00F239AE">
          <w:rPr>
            <w:noProof/>
            <w:webHidden/>
          </w:rPr>
          <w:fldChar w:fldCharType="separate"/>
        </w:r>
        <w:r w:rsidR="00BA4ABB" w:rsidRPr="00F239AE">
          <w:rPr>
            <w:noProof/>
            <w:webHidden/>
          </w:rPr>
          <w:t>- 54 -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46" w:history="1">
        <w:r w:rsidR="003A6A86" w:rsidRPr="00F239AE">
          <w:rPr>
            <w:rStyle w:val="aff0"/>
            <w:rFonts w:hint="eastAsia"/>
            <w:noProof/>
            <w:color w:val="auto"/>
          </w:rPr>
          <w:t>第</w:t>
        </w:r>
        <w:r w:rsidR="003A6A86" w:rsidRPr="00F239AE">
          <w:rPr>
            <w:rStyle w:val="aff0"/>
            <w:noProof/>
            <w:color w:val="auto"/>
          </w:rPr>
          <w:t>44</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组织保障</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_Toc24099946 \h </w:instrText>
        </w:r>
        <w:r w:rsidR="003A6A86" w:rsidRPr="00F239AE">
          <w:rPr>
            <w:noProof/>
            <w:webHidden/>
          </w:rPr>
        </w:r>
        <w:r w:rsidR="003A6A86" w:rsidRPr="00F239AE">
          <w:rPr>
            <w:noProof/>
            <w:webHidden/>
          </w:rPr>
          <w:fldChar w:fldCharType="separate"/>
        </w:r>
        <w:r w:rsidR="00BA4ABB" w:rsidRPr="00F239AE">
          <w:rPr>
            <w:noProof/>
            <w:webHidden/>
          </w:rPr>
          <w:t>- 54 -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47" w:history="1">
        <w:r w:rsidR="003A6A86" w:rsidRPr="00F239AE">
          <w:rPr>
            <w:rStyle w:val="aff0"/>
            <w:rFonts w:hint="eastAsia"/>
            <w:noProof/>
            <w:color w:val="auto"/>
          </w:rPr>
          <w:t>第</w:t>
        </w:r>
        <w:r w:rsidR="003A6A86" w:rsidRPr="00F239AE">
          <w:rPr>
            <w:rStyle w:val="aff0"/>
            <w:noProof/>
            <w:color w:val="auto"/>
          </w:rPr>
          <w:t>45</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制度保障</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_Toc24099947 \h </w:instrText>
        </w:r>
        <w:r w:rsidR="003A6A86" w:rsidRPr="00F239AE">
          <w:rPr>
            <w:noProof/>
            <w:webHidden/>
          </w:rPr>
        </w:r>
        <w:r w:rsidR="003A6A86" w:rsidRPr="00F239AE">
          <w:rPr>
            <w:noProof/>
            <w:webHidden/>
          </w:rPr>
          <w:fldChar w:fldCharType="separate"/>
        </w:r>
        <w:r w:rsidR="00BA4ABB" w:rsidRPr="00F239AE">
          <w:rPr>
            <w:noProof/>
            <w:webHidden/>
          </w:rPr>
          <w:t>- 54 -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48" w:history="1">
        <w:r w:rsidR="003A6A86" w:rsidRPr="00F239AE">
          <w:rPr>
            <w:rStyle w:val="aff0"/>
            <w:rFonts w:hint="eastAsia"/>
            <w:noProof/>
            <w:color w:val="auto"/>
          </w:rPr>
          <w:t>第</w:t>
        </w:r>
        <w:r w:rsidR="003A6A86" w:rsidRPr="00F239AE">
          <w:rPr>
            <w:rStyle w:val="aff0"/>
            <w:noProof/>
            <w:color w:val="auto"/>
          </w:rPr>
          <w:t>46</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资金保障</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_Toc24099948 \h </w:instrText>
        </w:r>
        <w:r w:rsidR="003A6A86" w:rsidRPr="00F239AE">
          <w:rPr>
            <w:noProof/>
            <w:webHidden/>
          </w:rPr>
        </w:r>
        <w:r w:rsidR="003A6A86" w:rsidRPr="00F239AE">
          <w:rPr>
            <w:noProof/>
            <w:webHidden/>
          </w:rPr>
          <w:fldChar w:fldCharType="separate"/>
        </w:r>
        <w:r w:rsidR="00BA4ABB" w:rsidRPr="00F239AE">
          <w:rPr>
            <w:noProof/>
            <w:webHidden/>
          </w:rPr>
          <w:t>- 55 -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49" w:history="1">
        <w:r w:rsidR="003A6A86" w:rsidRPr="00F239AE">
          <w:rPr>
            <w:rStyle w:val="aff0"/>
            <w:rFonts w:hint="eastAsia"/>
            <w:noProof/>
            <w:color w:val="auto"/>
          </w:rPr>
          <w:t>第</w:t>
        </w:r>
        <w:r w:rsidR="003A6A86" w:rsidRPr="00F239AE">
          <w:rPr>
            <w:rStyle w:val="aff0"/>
            <w:noProof/>
            <w:color w:val="auto"/>
          </w:rPr>
          <w:t>47</w:t>
        </w:r>
        <w:r w:rsidR="003A6A86" w:rsidRPr="00F239AE">
          <w:rPr>
            <w:rStyle w:val="aff0"/>
            <w:rFonts w:hint="eastAsia"/>
            <w:noProof/>
            <w:color w:val="auto"/>
          </w:rPr>
          <w:t>条</w:t>
        </w:r>
        <w:r w:rsidR="003A6A86" w:rsidRPr="00F239AE">
          <w:rPr>
            <w:rStyle w:val="aff0"/>
            <w:noProof/>
            <w:color w:val="auto"/>
          </w:rPr>
          <w:t xml:space="preserve"> </w:t>
        </w:r>
        <w:r w:rsidR="003A6A86" w:rsidRPr="00F239AE">
          <w:rPr>
            <w:rStyle w:val="aff0"/>
            <w:rFonts w:hint="eastAsia"/>
            <w:noProof/>
            <w:color w:val="auto"/>
          </w:rPr>
          <w:t>科技保障</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_Toc24099949 \h </w:instrText>
        </w:r>
        <w:r w:rsidR="003A6A86" w:rsidRPr="00F239AE">
          <w:rPr>
            <w:noProof/>
            <w:webHidden/>
          </w:rPr>
        </w:r>
        <w:r w:rsidR="003A6A86" w:rsidRPr="00F239AE">
          <w:rPr>
            <w:noProof/>
            <w:webHidden/>
          </w:rPr>
          <w:fldChar w:fldCharType="separate"/>
        </w:r>
        <w:r w:rsidR="00BA4ABB" w:rsidRPr="00F239AE">
          <w:rPr>
            <w:noProof/>
            <w:webHidden/>
          </w:rPr>
          <w:t>- 56 -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50" w:history="1">
        <w:r w:rsidR="003A6A86" w:rsidRPr="00F239AE">
          <w:rPr>
            <w:rStyle w:val="aff0"/>
            <w:rFonts w:hint="eastAsia"/>
            <w:noProof/>
            <w:color w:val="auto"/>
          </w:rPr>
          <w:t>附表</w:t>
        </w:r>
        <w:r w:rsidR="003A6A86" w:rsidRPr="00F239AE">
          <w:rPr>
            <w:rStyle w:val="aff0"/>
            <w:noProof/>
            <w:color w:val="auto"/>
          </w:rPr>
          <w:t xml:space="preserve">1 </w:t>
        </w:r>
        <w:r w:rsidR="003A6A86" w:rsidRPr="00F239AE">
          <w:rPr>
            <w:rStyle w:val="aff0"/>
            <w:rFonts w:hint="eastAsia"/>
            <w:noProof/>
            <w:color w:val="auto"/>
          </w:rPr>
          <w:t>规划指标及对标分析一览表</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_Toc24099950 \h </w:instrText>
        </w:r>
        <w:r w:rsidR="003A6A86" w:rsidRPr="00F239AE">
          <w:rPr>
            <w:noProof/>
            <w:webHidden/>
          </w:rPr>
        </w:r>
        <w:r w:rsidR="003A6A86" w:rsidRPr="00F239AE">
          <w:rPr>
            <w:noProof/>
            <w:webHidden/>
          </w:rPr>
          <w:fldChar w:fldCharType="separate"/>
        </w:r>
        <w:r w:rsidR="00BA4ABB" w:rsidRPr="00F239AE">
          <w:rPr>
            <w:noProof/>
            <w:webHidden/>
          </w:rPr>
          <w:t>- 57 -</w:t>
        </w:r>
        <w:r w:rsidR="003A6A86" w:rsidRPr="00F239AE">
          <w:rPr>
            <w:noProof/>
            <w:webHidden/>
          </w:rPr>
          <w:fldChar w:fldCharType="end"/>
        </w:r>
      </w:hyperlink>
    </w:p>
    <w:p w:rsidR="003A6A86" w:rsidRPr="00F239AE" w:rsidRDefault="001348C0" w:rsidP="003A6A86">
      <w:pPr>
        <w:pStyle w:val="31"/>
        <w:tabs>
          <w:tab w:val="right" w:leader="dot" w:pos="9628"/>
        </w:tabs>
        <w:ind w:left="1280" w:firstLineChars="0" w:firstLine="0"/>
        <w:rPr>
          <w:rFonts w:asciiTheme="minorHAnsi" w:eastAsiaTheme="minorEastAsia" w:hAnsiTheme="minorHAnsi" w:cstheme="minorBidi"/>
          <w:noProof/>
          <w:sz w:val="21"/>
          <w:szCs w:val="22"/>
        </w:rPr>
      </w:pPr>
      <w:hyperlink w:anchor="_Toc24099951" w:history="1">
        <w:r w:rsidR="003A6A86" w:rsidRPr="00F239AE">
          <w:rPr>
            <w:rStyle w:val="aff0"/>
            <w:rFonts w:hint="eastAsia"/>
            <w:noProof/>
            <w:color w:val="auto"/>
          </w:rPr>
          <w:t>附表</w:t>
        </w:r>
        <w:r w:rsidR="003A6A86" w:rsidRPr="00F239AE">
          <w:rPr>
            <w:rStyle w:val="aff0"/>
            <w:noProof/>
            <w:color w:val="auto"/>
          </w:rPr>
          <w:t xml:space="preserve">2 </w:t>
        </w:r>
        <w:r w:rsidR="003A6A86" w:rsidRPr="00F239AE">
          <w:rPr>
            <w:rStyle w:val="aff0"/>
            <w:rFonts w:hint="eastAsia"/>
            <w:noProof/>
            <w:color w:val="auto"/>
          </w:rPr>
          <w:t>规划重点项目库</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_Toc24099951 \h </w:instrText>
        </w:r>
        <w:r w:rsidR="003A6A86" w:rsidRPr="00F239AE">
          <w:rPr>
            <w:noProof/>
            <w:webHidden/>
          </w:rPr>
        </w:r>
        <w:r w:rsidR="003A6A86" w:rsidRPr="00F239AE">
          <w:rPr>
            <w:noProof/>
            <w:webHidden/>
          </w:rPr>
          <w:fldChar w:fldCharType="separate"/>
        </w:r>
        <w:r w:rsidR="00BA4ABB" w:rsidRPr="00F239AE">
          <w:rPr>
            <w:noProof/>
            <w:webHidden/>
          </w:rPr>
          <w:t>- 61 -</w:t>
        </w:r>
        <w:r w:rsidR="003A6A86" w:rsidRPr="00F239AE">
          <w:rPr>
            <w:noProof/>
            <w:webHidden/>
          </w:rPr>
          <w:fldChar w:fldCharType="end"/>
        </w:r>
      </w:hyperlink>
    </w:p>
    <w:p w:rsidR="00BA4ABB" w:rsidRPr="00F239AE" w:rsidRDefault="001348C0" w:rsidP="003A6A86">
      <w:pPr>
        <w:pStyle w:val="31"/>
        <w:tabs>
          <w:tab w:val="right" w:leader="dot" w:pos="9628"/>
        </w:tabs>
        <w:ind w:left="1280" w:firstLineChars="0" w:firstLine="0"/>
        <w:rPr>
          <w:rStyle w:val="aff0"/>
          <w:noProof/>
          <w:color w:val="auto"/>
        </w:rPr>
      </w:pPr>
      <w:hyperlink w:anchor="_Toc24099952" w:history="1">
        <w:r w:rsidR="003A6A86" w:rsidRPr="00F239AE">
          <w:rPr>
            <w:rStyle w:val="aff0"/>
            <w:rFonts w:hint="eastAsia"/>
            <w:noProof/>
            <w:color w:val="auto"/>
          </w:rPr>
          <w:t>附表</w:t>
        </w:r>
        <w:r w:rsidR="003A6A86" w:rsidRPr="00F239AE">
          <w:rPr>
            <w:rStyle w:val="aff0"/>
            <w:noProof/>
            <w:color w:val="auto"/>
          </w:rPr>
          <w:t xml:space="preserve">3 </w:t>
        </w:r>
        <w:r w:rsidR="003A6A86" w:rsidRPr="00F239AE">
          <w:rPr>
            <w:rStyle w:val="aff0"/>
            <w:rFonts w:hint="eastAsia"/>
            <w:noProof/>
            <w:color w:val="auto"/>
          </w:rPr>
          <w:t>规划指标任务职责分解表</w:t>
        </w:r>
        <w:r w:rsidR="003A6A86" w:rsidRPr="00F239AE">
          <w:rPr>
            <w:noProof/>
            <w:webHidden/>
          </w:rPr>
          <w:tab/>
        </w:r>
        <w:r w:rsidR="003A6A86" w:rsidRPr="00F239AE">
          <w:rPr>
            <w:noProof/>
            <w:webHidden/>
          </w:rPr>
          <w:fldChar w:fldCharType="begin"/>
        </w:r>
        <w:r w:rsidR="003A6A86" w:rsidRPr="00F239AE">
          <w:rPr>
            <w:noProof/>
            <w:webHidden/>
          </w:rPr>
          <w:instrText xml:space="preserve"> PAGEREF _Toc24099952 \h </w:instrText>
        </w:r>
        <w:r w:rsidR="003A6A86" w:rsidRPr="00F239AE">
          <w:rPr>
            <w:noProof/>
            <w:webHidden/>
          </w:rPr>
        </w:r>
        <w:r w:rsidR="003A6A86" w:rsidRPr="00F239AE">
          <w:rPr>
            <w:noProof/>
            <w:webHidden/>
          </w:rPr>
          <w:fldChar w:fldCharType="separate"/>
        </w:r>
        <w:r w:rsidR="00BA4ABB" w:rsidRPr="00F239AE">
          <w:rPr>
            <w:noProof/>
            <w:webHidden/>
          </w:rPr>
          <w:t>- 65 -</w:t>
        </w:r>
        <w:r w:rsidR="003A6A86" w:rsidRPr="00F239AE">
          <w:rPr>
            <w:noProof/>
            <w:webHidden/>
          </w:rPr>
          <w:fldChar w:fldCharType="end"/>
        </w:r>
      </w:hyperlink>
      <w:r w:rsidR="00BA4ABB" w:rsidRPr="00F239AE">
        <w:rPr>
          <w:rStyle w:val="aff0"/>
          <w:noProof/>
          <w:color w:val="auto"/>
        </w:rPr>
        <w:br w:type="page"/>
      </w:r>
    </w:p>
    <w:p w:rsidR="003A6A86" w:rsidRPr="00F239AE" w:rsidRDefault="003A6A86" w:rsidP="003A6A86">
      <w:pPr>
        <w:pStyle w:val="31"/>
        <w:tabs>
          <w:tab w:val="right" w:leader="dot" w:pos="9628"/>
        </w:tabs>
        <w:ind w:left="1280" w:firstLineChars="0" w:firstLine="0"/>
        <w:rPr>
          <w:rFonts w:asciiTheme="minorHAnsi" w:eastAsiaTheme="minorEastAsia" w:hAnsiTheme="minorHAnsi" w:cstheme="minorBidi"/>
          <w:noProof/>
          <w:sz w:val="21"/>
          <w:szCs w:val="22"/>
        </w:rPr>
      </w:pPr>
    </w:p>
    <w:p w:rsidR="002C27B6" w:rsidRPr="00F239AE" w:rsidRDefault="002C27B6" w:rsidP="003A6A86">
      <w:pPr>
        <w:spacing w:line="240" w:lineRule="auto"/>
        <w:ind w:firstLineChars="0" w:firstLine="0"/>
        <w:sectPr w:rsidR="002C27B6" w:rsidRPr="00F239AE" w:rsidSect="002C27B6">
          <w:footerReference w:type="even" r:id="rId16"/>
          <w:footerReference w:type="default" r:id="rId17"/>
          <w:pgSz w:w="11906" w:h="16838"/>
          <w:pgMar w:top="1134" w:right="1134" w:bottom="1134" w:left="1134" w:header="624" w:footer="737" w:gutter="0"/>
          <w:pgNumType w:fmt="upperRoman" w:start="1"/>
          <w:cols w:space="425"/>
          <w:docGrid w:type="lines" w:linePitch="435"/>
        </w:sectPr>
      </w:pPr>
      <w:r w:rsidRPr="00F239AE">
        <w:fldChar w:fldCharType="end"/>
      </w:r>
    </w:p>
    <w:p w:rsidR="00C95E5E" w:rsidRPr="00F239AE" w:rsidRDefault="00C52060">
      <w:pPr>
        <w:pStyle w:val="1"/>
        <w:numPr>
          <w:ilvl w:val="0"/>
          <w:numId w:val="0"/>
        </w:numPr>
      </w:pPr>
      <w:bookmarkStart w:id="43" w:name="_Toc24099896"/>
      <w:r w:rsidRPr="00F239AE">
        <w:lastRenderedPageBreak/>
        <w:t>前言</w:t>
      </w:r>
      <w:bookmarkEnd w:id="38"/>
      <w:bookmarkEnd w:id="39"/>
      <w:bookmarkEnd w:id="40"/>
      <w:bookmarkEnd w:id="41"/>
      <w:bookmarkEnd w:id="43"/>
    </w:p>
    <w:p w:rsidR="00076896" w:rsidRPr="00F239AE" w:rsidRDefault="00076896" w:rsidP="00076896">
      <w:pPr>
        <w:ind w:firstLine="640"/>
        <w:rPr>
          <w:szCs w:val="22"/>
        </w:rPr>
      </w:pPr>
      <w:r w:rsidRPr="00F239AE">
        <w:rPr>
          <w:rFonts w:hint="eastAsia"/>
          <w:szCs w:val="22"/>
        </w:rPr>
        <w:t>生态文明建设是中国特色社会主义事业的重要内容，关系人民福祉，关乎民族未来，事关“两个一百年”奋斗目标和中华民族伟大复兴中国梦的实现。党中央、国务院高度重视生态文明建设，先后出台了一系列重大决策部署，推动生态文明建设，并取得了重大进展和积极成效。党的十八大和十八届三中、四中、五中、六中全会多次指出建设生态文明是关系人民福祉、关乎民族未来的长远大计，必须按照“五位一体”总体布局和“四个全面”战略布局，牢固树立创新、协调、绿色、开放、共享五大发展新理念，大力践行“绿水青山就是金山银山”重要理论，着眼生态建设、规划先行。中共中央、国务院印发了《关于加快推进生态文明建设的意见》和《生态文明体制改革总体方案》，推出了“</w:t>
      </w:r>
      <w:r w:rsidRPr="00F239AE">
        <w:rPr>
          <w:rFonts w:hint="eastAsia"/>
          <w:szCs w:val="22"/>
        </w:rPr>
        <w:t>1+6</w:t>
      </w:r>
      <w:r w:rsidRPr="00F239AE">
        <w:rPr>
          <w:rFonts w:hint="eastAsia"/>
          <w:szCs w:val="22"/>
        </w:rPr>
        <w:t>”生态文明改革组合拳，明确提出通过构建健康稳定的生态安全体系、高效集约的资源利用体系、绿色低碳的生态经济体系、和谐优美的人居环境体系、繁荣活跃的生态文化体系和健全完善的生态制度体系，鼓励全国各地建成符合生态文明建设要求的生产方式、生活方式和自然生态环境，切实把生态文明建设融入经济建设、政治建设、文化建设、社会建设各方面和全过程。</w:t>
      </w:r>
    </w:p>
    <w:p w:rsidR="001F79AD" w:rsidRPr="00F239AE" w:rsidRDefault="00076896" w:rsidP="00076896">
      <w:pPr>
        <w:ind w:firstLine="640"/>
        <w:rPr>
          <w:szCs w:val="22"/>
        </w:rPr>
      </w:pPr>
      <w:r w:rsidRPr="00F239AE">
        <w:rPr>
          <w:rFonts w:hint="eastAsia"/>
          <w:szCs w:val="22"/>
        </w:rPr>
        <w:t>党的十九大进一步围绕“加快生态文明体制改革，建设美丽中国”这一主题，指出了“推进绿色发展”、“解决突出环境问题”、“保护生态系统”、“改革生态环境监管体制”四项基本任务，提出了要牢固树立社会主义生态文明观，推动形成人与自然和谐发展现代化建设新格局的新要求。</w:t>
      </w:r>
    </w:p>
    <w:p w:rsidR="001F79AD" w:rsidRPr="00F239AE" w:rsidRDefault="001F79AD" w:rsidP="00076896">
      <w:pPr>
        <w:ind w:firstLine="640"/>
        <w:rPr>
          <w:szCs w:val="22"/>
        </w:rPr>
      </w:pPr>
      <w:r w:rsidRPr="00F239AE">
        <w:rPr>
          <w:rFonts w:hint="eastAsia"/>
          <w:szCs w:val="22"/>
        </w:rPr>
        <w:t>2014</w:t>
      </w:r>
      <w:r w:rsidRPr="00F239AE">
        <w:rPr>
          <w:rFonts w:hint="eastAsia"/>
          <w:szCs w:val="22"/>
        </w:rPr>
        <w:t>年，湖北省委、省政府将生态省建设领导小组职能纳入省环委会之中，生态省建设全面启动。</w:t>
      </w:r>
      <w:r w:rsidRPr="00F239AE">
        <w:rPr>
          <w:rFonts w:hint="eastAsia"/>
          <w:szCs w:val="22"/>
        </w:rPr>
        <w:t>2014</w:t>
      </w:r>
      <w:r w:rsidRPr="00F239AE">
        <w:rPr>
          <w:rFonts w:hint="eastAsia"/>
          <w:szCs w:val="22"/>
        </w:rPr>
        <w:t>年年底，省十二届人大常委会第十二次会议审议通过了《湖北生态省建设规划纲要（</w:t>
      </w:r>
      <w:r w:rsidRPr="00F239AE">
        <w:rPr>
          <w:rFonts w:hint="eastAsia"/>
          <w:szCs w:val="22"/>
        </w:rPr>
        <w:t>2014-2030</w:t>
      </w:r>
      <w:r w:rsidRPr="00F239AE">
        <w:rPr>
          <w:rFonts w:hint="eastAsia"/>
          <w:szCs w:val="22"/>
        </w:rPr>
        <w:t>年）》，</w:t>
      </w:r>
      <w:r w:rsidRPr="00F239AE">
        <w:rPr>
          <w:rFonts w:hint="eastAsia"/>
          <w:szCs w:val="22"/>
        </w:rPr>
        <w:lastRenderedPageBreak/>
        <w:t>清晰勾勒出湖北国土空间开发路线图，明确了生态省建设的目标，描绘了全省未来的生态蓝图，提出把湖北建成空间布局合理、经济生态高效、城乡环境宜居、资源节约利用、绿色生活普及、生态制度健全的“美丽中国省级示范区”。为进一步加强全省生态文明建设工作，</w:t>
      </w:r>
      <w:r w:rsidRPr="00F239AE">
        <w:rPr>
          <w:rFonts w:hint="eastAsia"/>
          <w:szCs w:val="22"/>
        </w:rPr>
        <w:t>2017</w:t>
      </w:r>
      <w:r w:rsidRPr="00F239AE">
        <w:rPr>
          <w:rFonts w:hint="eastAsia"/>
          <w:szCs w:val="22"/>
        </w:rPr>
        <w:t>年</w:t>
      </w:r>
      <w:r w:rsidRPr="00F239AE">
        <w:rPr>
          <w:rFonts w:hint="eastAsia"/>
          <w:szCs w:val="22"/>
        </w:rPr>
        <w:t>6</w:t>
      </w:r>
      <w:r w:rsidRPr="00F239AE">
        <w:rPr>
          <w:rFonts w:hint="eastAsia"/>
          <w:szCs w:val="22"/>
        </w:rPr>
        <w:t>月，湖北省第十一次党代会中提出，“牢固树立‘绿水青山就是金山银山’的强烈意识，全面推进绿色发展，建设‘绿满荆楚美如画，水光山色与人亲’的美丽家园”。</w:t>
      </w:r>
    </w:p>
    <w:p w:rsidR="001F79AD" w:rsidRPr="00F239AE" w:rsidRDefault="00076896" w:rsidP="001F79AD">
      <w:pPr>
        <w:ind w:firstLine="640"/>
        <w:rPr>
          <w:szCs w:val="22"/>
        </w:rPr>
      </w:pPr>
      <w:r w:rsidRPr="00F239AE">
        <w:rPr>
          <w:rFonts w:hint="eastAsia"/>
          <w:szCs w:val="22"/>
        </w:rPr>
        <w:t>根据省委、省政府的战略决策，随州市委、市政府确立了“绿色崛起”的发展战略，编制了《随州市创建生态文明建设示范市规划（</w:t>
      </w:r>
      <w:r w:rsidRPr="00F239AE">
        <w:rPr>
          <w:rFonts w:hint="eastAsia"/>
          <w:szCs w:val="22"/>
        </w:rPr>
        <w:t>2017-2023</w:t>
      </w:r>
      <w:r w:rsidRPr="00F239AE">
        <w:rPr>
          <w:rFonts w:hint="eastAsia"/>
          <w:szCs w:val="22"/>
        </w:rPr>
        <w:t>年）》，并于</w:t>
      </w:r>
      <w:r w:rsidRPr="00F239AE">
        <w:rPr>
          <w:rFonts w:hint="eastAsia"/>
          <w:szCs w:val="22"/>
        </w:rPr>
        <w:t>2018</w:t>
      </w:r>
      <w:r w:rsidRPr="00F239AE">
        <w:rPr>
          <w:rFonts w:hint="eastAsia"/>
          <w:szCs w:val="22"/>
        </w:rPr>
        <w:t>年</w:t>
      </w:r>
      <w:r w:rsidRPr="00F239AE">
        <w:rPr>
          <w:rFonts w:hint="eastAsia"/>
          <w:szCs w:val="22"/>
        </w:rPr>
        <w:t>3</w:t>
      </w:r>
      <w:r w:rsidRPr="00F239AE">
        <w:rPr>
          <w:rFonts w:hint="eastAsia"/>
          <w:szCs w:val="22"/>
        </w:rPr>
        <w:t>月</w:t>
      </w:r>
      <w:r w:rsidRPr="00F239AE">
        <w:rPr>
          <w:rFonts w:hint="eastAsia"/>
          <w:szCs w:val="22"/>
        </w:rPr>
        <w:t>26</w:t>
      </w:r>
      <w:r w:rsidRPr="00F239AE">
        <w:rPr>
          <w:rFonts w:hint="eastAsia"/>
          <w:szCs w:val="22"/>
        </w:rPr>
        <w:t>日经市人大批准发布实施，规划为</w:t>
      </w:r>
      <w:r w:rsidR="00DF7AF7" w:rsidRPr="00F239AE">
        <w:rPr>
          <w:rFonts w:hint="eastAsia"/>
          <w:szCs w:val="22"/>
        </w:rPr>
        <w:t>随州</w:t>
      </w:r>
      <w:r w:rsidRPr="00F239AE">
        <w:rPr>
          <w:rFonts w:hint="eastAsia"/>
          <w:szCs w:val="22"/>
        </w:rPr>
        <w:t>市的生态文明建设打下了基础并指明了方向。在这一背景下，广水市委、市政府全面展开国家生态文明建设示范市创建工作并组织编制《广水市创建国家生态文明建设示范市规划（</w:t>
      </w:r>
      <w:r w:rsidRPr="00F239AE">
        <w:rPr>
          <w:rFonts w:hint="eastAsia"/>
          <w:szCs w:val="22"/>
        </w:rPr>
        <w:t>2018-2023</w:t>
      </w:r>
      <w:r w:rsidRPr="00F239AE">
        <w:rPr>
          <w:rFonts w:hint="eastAsia"/>
          <w:szCs w:val="22"/>
        </w:rPr>
        <w:t>年）》。规划在深刻把握广水市创建国家生态文明建设示范市现实情况与面临形势的基础上，明确了指导思想、基本原则、目标任务和重点内容，旨在做好顶层设计、统筹安排国家生态文明建设示范市创建的各项工作。</w:t>
      </w:r>
    </w:p>
    <w:p w:rsidR="00C95E5E" w:rsidRPr="00F239AE" w:rsidRDefault="00C95E5E" w:rsidP="00F871EA">
      <w:pPr>
        <w:ind w:firstLine="640"/>
        <w:rPr>
          <w:szCs w:val="22"/>
        </w:rPr>
        <w:sectPr w:rsidR="00C95E5E" w:rsidRPr="00F239AE" w:rsidSect="000D1C54">
          <w:footerReference w:type="even" r:id="rId18"/>
          <w:footerReference w:type="default" r:id="rId19"/>
          <w:pgSz w:w="11906" w:h="16838"/>
          <w:pgMar w:top="1134" w:right="1134" w:bottom="1134" w:left="1134" w:header="624" w:footer="737" w:gutter="0"/>
          <w:pgNumType w:fmt="numberInDash" w:start="1"/>
          <w:cols w:space="425"/>
          <w:docGrid w:type="lines" w:linePitch="435"/>
        </w:sectPr>
      </w:pPr>
    </w:p>
    <w:p w:rsidR="00C95E5E" w:rsidRPr="00F239AE" w:rsidRDefault="00C52060">
      <w:pPr>
        <w:pStyle w:val="1"/>
        <w:numPr>
          <w:ilvl w:val="0"/>
          <w:numId w:val="0"/>
        </w:numPr>
      </w:pPr>
      <w:bookmarkStart w:id="44" w:name="_Toc8466"/>
      <w:bookmarkStart w:id="45" w:name="_Toc19535146"/>
      <w:bookmarkStart w:id="46" w:name="_Toc24099897"/>
      <w:r w:rsidRPr="00F239AE">
        <w:rPr>
          <w:rFonts w:hint="eastAsia"/>
        </w:rPr>
        <w:lastRenderedPageBreak/>
        <w:t>第一章</w:t>
      </w:r>
      <w:r w:rsidRPr="00F239AE">
        <w:rPr>
          <w:rFonts w:hint="eastAsia"/>
        </w:rPr>
        <w:t xml:space="preserve"> </w:t>
      </w:r>
      <w:r w:rsidRPr="00F239AE">
        <w:t>规划总则</w:t>
      </w:r>
      <w:bookmarkEnd w:id="44"/>
      <w:bookmarkEnd w:id="45"/>
      <w:bookmarkEnd w:id="46"/>
    </w:p>
    <w:p w:rsidR="00C95E5E" w:rsidRPr="00F239AE" w:rsidRDefault="00C52060">
      <w:pPr>
        <w:pStyle w:val="3"/>
        <w:numPr>
          <w:ilvl w:val="0"/>
          <w:numId w:val="0"/>
        </w:numPr>
      </w:pPr>
      <w:bookmarkStart w:id="47" w:name="_Toc24099898"/>
      <w:r w:rsidRPr="00F239AE">
        <w:rPr>
          <w:rFonts w:hint="eastAsia"/>
        </w:rPr>
        <w:t>第</w:t>
      </w:r>
      <w:r w:rsidR="009C1F65" w:rsidRPr="00F239AE">
        <w:rPr>
          <w:rFonts w:hint="eastAsia"/>
        </w:rPr>
        <w:t>1</w:t>
      </w:r>
      <w:r w:rsidRPr="00F239AE">
        <w:rPr>
          <w:rFonts w:hint="eastAsia"/>
        </w:rPr>
        <w:t>条</w:t>
      </w:r>
      <w:r w:rsidRPr="00F239AE">
        <w:rPr>
          <w:rFonts w:hint="eastAsia"/>
        </w:rPr>
        <w:t xml:space="preserve"> </w:t>
      </w:r>
      <w:r w:rsidRPr="00F239AE">
        <w:t>指导思想</w:t>
      </w:r>
      <w:bookmarkEnd w:id="47"/>
    </w:p>
    <w:p w:rsidR="001F79AD" w:rsidRPr="00F239AE" w:rsidRDefault="001F79AD" w:rsidP="00F871EA">
      <w:pPr>
        <w:ind w:firstLine="640"/>
      </w:pPr>
      <w:r w:rsidRPr="00F239AE">
        <w:rPr>
          <w:rFonts w:hint="eastAsia"/>
        </w:rPr>
        <w:t>深入贯彻落实党的十九大精神，认真学习贯彻习近平新时代中国特色社会主义思想及生态文明思想，认真落实党中央、国务院决策部署，按照“五位一体”总体布局、“四个全面”战略布局，立足湖北省“建成支点、走在前列”的发展大局，紧盯“四区”（大别山大健康生态农业经济示范区、大别山产业转型发展样板区、大别山城乡一体化建设展示区、大别山跨区域合作发展模范区）目标，以生态文明建设为主线，以改善生态环境质量为核心，以绿色低碳循环发展为路径，以实施重大生态工程为突破，以生态创建指标为导向，完成生态空间优化、生态经济发展、生态环境改善、生态生活提质、生态制度改革、生态文化弘扬六大任务，突出生态文明改革成效，全面提升生态文明建设示范区创建质量内涵，全面优化经济绿色发展结构，全面推动社会文明转型，全面增强人民群众幸福感和获得感，打造人与自然和谐共生的现代化广水，建成国家生态文明建设示范市。</w:t>
      </w:r>
    </w:p>
    <w:p w:rsidR="00C95E5E" w:rsidRPr="00F239AE" w:rsidRDefault="00C52060">
      <w:pPr>
        <w:pStyle w:val="3"/>
        <w:numPr>
          <w:ilvl w:val="0"/>
          <w:numId w:val="0"/>
        </w:numPr>
      </w:pPr>
      <w:bookmarkStart w:id="48" w:name="_Toc24099899"/>
      <w:r w:rsidRPr="00F239AE">
        <w:rPr>
          <w:rFonts w:hint="eastAsia"/>
        </w:rPr>
        <w:t>第</w:t>
      </w:r>
      <w:r w:rsidR="009C1F65" w:rsidRPr="00F239AE">
        <w:rPr>
          <w:rFonts w:hint="eastAsia"/>
        </w:rPr>
        <w:t>2</w:t>
      </w:r>
      <w:r w:rsidRPr="00F239AE">
        <w:rPr>
          <w:rFonts w:hint="eastAsia"/>
        </w:rPr>
        <w:t>条</w:t>
      </w:r>
      <w:r w:rsidRPr="00F239AE">
        <w:rPr>
          <w:rFonts w:hint="eastAsia"/>
        </w:rPr>
        <w:t xml:space="preserve"> </w:t>
      </w:r>
      <w:r w:rsidRPr="00F239AE">
        <w:t>基本原则</w:t>
      </w:r>
      <w:bookmarkEnd w:id="48"/>
    </w:p>
    <w:p w:rsidR="00AD1DC6" w:rsidRPr="00F239AE" w:rsidRDefault="00AD1DC6" w:rsidP="00AD1DC6">
      <w:pPr>
        <w:ind w:firstLine="643"/>
        <w:rPr>
          <w:b/>
        </w:rPr>
      </w:pPr>
      <w:r w:rsidRPr="00F239AE">
        <w:rPr>
          <w:rFonts w:hint="eastAsia"/>
          <w:b/>
        </w:rPr>
        <w:t>生态优先，</w:t>
      </w:r>
      <w:r w:rsidR="008434E2" w:rsidRPr="00F239AE">
        <w:rPr>
          <w:rFonts w:hint="eastAsia"/>
          <w:b/>
        </w:rPr>
        <w:t>以人为本</w:t>
      </w:r>
      <w:r w:rsidRPr="00F239AE">
        <w:rPr>
          <w:rFonts w:hint="eastAsia"/>
          <w:b/>
        </w:rPr>
        <w:t>。</w:t>
      </w:r>
      <w:r w:rsidRPr="00F239AE">
        <w:rPr>
          <w:rFonts w:hint="eastAsia"/>
        </w:rPr>
        <w:t>始终坚持“生态立市、生态强市”理念，树立“既要金山银山，也要绿水青山”的发展思维，坚持保护与开发并重，以资源环境承载力作为各类开发建设活动的前提条件，守住生态安全底线。</w:t>
      </w:r>
      <w:r w:rsidR="001F79AD" w:rsidRPr="00F239AE">
        <w:rPr>
          <w:rFonts w:hint="eastAsia"/>
        </w:rPr>
        <w:t>以</w:t>
      </w:r>
      <w:r w:rsidRPr="00F239AE">
        <w:rPr>
          <w:rFonts w:hint="eastAsia"/>
        </w:rPr>
        <w:t>让人民群众喝上干净的水、呼吸新鲜的空气、吃上放心的食品、在良好的环境中工作和生活作为工作重点，满足人民群众对生态环境质量的基本需求，</w:t>
      </w:r>
      <w:r w:rsidR="008434E2" w:rsidRPr="00F239AE">
        <w:rPr>
          <w:rFonts w:hint="eastAsia"/>
        </w:rPr>
        <w:t>切实解决损害群众健康的突出环境问题，</w:t>
      </w:r>
      <w:r w:rsidRPr="00F239AE">
        <w:rPr>
          <w:rFonts w:hint="eastAsia"/>
        </w:rPr>
        <w:t>让环境保护和生态文明建设成果惠及群众百姓。</w:t>
      </w:r>
    </w:p>
    <w:p w:rsidR="00AD1DC6" w:rsidRPr="00F239AE" w:rsidRDefault="008434E2" w:rsidP="00AD1DC6">
      <w:pPr>
        <w:ind w:firstLine="643"/>
        <w:rPr>
          <w:b/>
        </w:rPr>
      </w:pPr>
      <w:r w:rsidRPr="00F239AE">
        <w:rPr>
          <w:rFonts w:hint="eastAsia"/>
          <w:b/>
        </w:rPr>
        <w:t>合理规划</w:t>
      </w:r>
      <w:r w:rsidR="00AD1DC6" w:rsidRPr="00F239AE">
        <w:rPr>
          <w:rFonts w:hint="eastAsia"/>
          <w:b/>
        </w:rPr>
        <w:t>，科学发展。</w:t>
      </w:r>
      <w:r w:rsidR="00AD1DC6" w:rsidRPr="00F239AE">
        <w:rPr>
          <w:rFonts w:hint="eastAsia"/>
        </w:rPr>
        <w:t>在确保</w:t>
      </w:r>
      <w:r w:rsidRPr="00F239AE">
        <w:rPr>
          <w:rFonts w:hint="eastAsia"/>
        </w:rPr>
        <w:t>城市以</w:t>
      </w:r>
      <w:r w:rsidR="00AD1DC6" w:rsidRPr="00F239AE">
        <w:rPr>
          <w:rFonts w:hint="eastAsia"/>
        </w:rPr>
        <w:t>较高</w:t>
      </w:r>
      <w:r w:rsidRPr="00F239AE">
        <w:rPr>
          <w:rFonts w:hint="eastAsia"/>
        </w:rPr>
        <w:t>速度</w:t>
      </w:r>
      <w:r w:rsidR="00AD1DC6" w:rsidRPr="00F239AE">
        <w:rPr>
          <w:rFonts w:hint="eastAsia"/>
        </w:rPr>
        <w:t>发展的同时，要更加注重经济结构调整，提升经济质量和效益，推动经济发展从主要由</w:t>
      </w:r>
      <w:r w:rsidR="00AD1DC6" w:rsidRPr="00F239AE">
        <w:rPr>
          <w:rFonts w:hint="eastAsia"/>
        </w:rPr>
        <w:lastRenderedPageBreak/>
        <w:t>二产带动向一二三产业协调带动，从主要由投资拉动向投资、消费、出口协调拉动，从粗放型向集约型转变，更多地依靠技术进步来提升产业升级。坚持开发与保护并重，着力发展绿色经济、低碳经济、循环经济，推进要素集约节约利用、产业集群集聚发展，努力实现生态</w:t>
      </w:r>
      <w:r w:rsidR="006339BF" w:rsidRPr="00F239AE">
        <w:rPr>
          <w:rFonts w:hint="eastAsia"/>
        </w:rPr>
        <w:t>文明</w:t>
      </w:r>
      <w:r w:rsidR="00AD1DC6" w:rsidRPr="00F239AE">
        <w:rPr>
          <w:rFonts w:hint="eastAsia"/>
        </w:rPr>
        <w:t>建设、环境保护与经济发展同步推进。</w:t>
      </w:r>
    </w:p>
    <w:p w:rsidR="00AD1DC6" w:rsidRPr="00F239AE" w:rsidRDefault="00AD1DC6" w:rsidP="00AD1DC6">
      <w:pPr>
        <w:ind w:firstLine="643"/>
        <w:rPr>
          <w:b/>
        </w:rPr>
      </w:pPr>
      <w:r w:rsidRPr="00F239AE">
        <w:rPr>
          <w:rFonts w:hint="eastAsia"/>
          <w:b/>
        </w:rPr>
        <w:t>整体优化，突出重点。</w:t>
      </w:r>
      <w:r w:rsidRPr="00F239AE">
        <w:rPr>
          <w:rFonts w:hint="eastAsia"/>
        </w:rPr>
        <w:t>规划要对全区域生态环境建设和社会经济发展统筹规划、突出重点、合理安排、分步实施、协调运作，要与国民经济和社会发展“十三五”规划及各行业规划紧密衔接，并结合</w:t>
      </w:r>
      <w:r w:rsidR="001F79AD" w:rsidRPr="00F239AE">
        <w:rPr>
          <w:rFonts w:hint="eastAsia"/>
        </w:rPr>
        <w:t>广水</w:t>
      </w:r>
      <w:r w:rsidR="00A95279" w:rsidRPr="00F239AE">
        <w:rPr>
          <w:rFonts w:hint="eastAsia"/>
        </w:rPr>
        <w:t>市</w:t>
      </w:r>
      <w:r w:rsidRPr="00F239AE">
        <w:rPr>
          <w:rFonts w:hint="eastAsia"/>
        </w:rPr>
        <w:t>自身特色和</w:t>
      </w:r>
      <w:r w:rsidR="002E5617" w:rsidRPr="00F239AE">
        <w:rPr>
          <w:rFonts w:hint="eastAsia"/>
        </w:rPr>
        <w:t>生态文明建设示范市创建</w:t>
      </w:r>
      <w:r w:rsidRPr="00F239AE">
        <w:rPr>
          <w:rFonts w:hint="eastAsia"/>
        </w:rPr>
        <w:t>要求，突出重点，优先做好生态空间、生态经济、生态环境、生态生活、生态制度和生态文化等方面的相关规划。</w:t>
      </w:r>
    </w:p>
    <w:p w:rsidR="00AD1DC6" w:rsidRPr="00F239AE" w:rsidRDefault="00AD1DC6" w:rsidP="00AD1DC6">
      <w:pPr>
        <w:ind w:firstLine="643"/>
        <w:rPr>
          <w:b/>
        </w:rPr>
      </w:pPr>
      <w:r w:rsidRPr="00F239AE">
        <w:rPr>
          <w:rFonts w:hint="eastAsia"/>
          <w:b/>
        </w:rPr>
        <w:t>分区管理，体现特色。</w:t>
      </w:r>
      <w:r w:rsidRPr="00F239AE">
        <w:rPr>
          <w:rFonts w:hint="eastAsia"/>
        </w:rPr>
        <w:t>在空间尺度上，本规划将点面结合，即从总体上考虑</w:t>
      </w:r>
      <w:r w:rsidR="001F79AD" w:rsidRPr="00F239AE">
        <w:rPr>
          <w:rFonts w:hint="eastAsia"/>
        </w:rPr>
        <w:t>广水</w:t>
      </w:r>
      <w:r w:rsidR="00A95279" w:rsidRPr="00F239AE">
        <w:rPr>
          <w:rFonts w:hint="eastAsia"/>
        </w:rPr>
        <w:t>市</w:t>
      </w:r>
      <w:r w:rsidRPr="00F239AE">
        <w:rPr>
          <w:rFonts w:hint="eastAsia"/>
        </w:rPr>
        <w:t>经济发展的方向、生态环境保护和建设的重点，对整个区域进行生态功能区划，对不同的生态功能区提出不同的建设和管理方向。同时，在规划内容上，要充分体现</w:t>
      </w:r>
      <w:r w:rsidR="00AB7620" w:rsidRPr="00F239AE">
        <w:rPr>
          <w:rFonts w:hint="eastAsia"/>
        </w:rPr>
        <w:t>区位条件优越、自然资源丰富、产业基础优良</w:t>
      </w:r>
      <w:r w:rsidRPr="00F239AE">
        <w:rPr>
          <w:rFonts w:hint="eastAsia"/>
        </w:rPr>
        <w:t>等</w:t>
      </w:r>
      <w:r w:rsidR="001F79AD" w:rsidRPr="00F239AE">
        <w:rPr>
          <w:rFonts w:hint="eastAsia"/>
        </w:rPr>
        <w:t>广水</w:t>
      </w:r>
      <w:r w:rsidRPr="00F239AE">
        <w:rPr>
          <w:rFonts w:hint="eastAsia"/>
        </w:rPr>
        <w:t>特色。</w:t>
      </w:r>
    </w:p>
    <w:p w:rsidR="00AD1DC6" w:rsidRPr="00F239AE" w:rsidRDefault="00AD1DC6" w:rsidP="00AD1DC6">
      <w:pPr>
        <w:ind w:firstLine="643"/>
      </w:pPr>
      <w:r w:rsidRPr="00F239AE">
        <w:rPr>
          <w:rFonts w:hint="eastAsia"/>
          <w:b/>
        </w:rPr>
        <w:t>高效实用，适度前瞻。</w:t>
      </w:r>
      <w:r w:rsidRPr="00F239AE">
        <w:rPr>
          <w:rFonts w:hint="eastAsia"/>
        </w:rPr>
        <w:t>本规划将围绕</w:t>
      </w:r>
      <w:r w:rsidR="00A95279" w:rsidRPr="00F239AE">
        <w:rPr>
          <w:rFonts w:hint="eastAsia"/>
        </w:rPr>
        <w:t>国家及</w:t>
      </w:r>
      <w:r w:rsidR="00336D49" w:rsidRPr="00F239AE">
        <w:rPr>
          <w:rFonts w:hint="eastAsia"/>
        </w:rPr>
        <w:t>湖北省</w:t>
      </w:r>
      <w:r w:rsidR="002E5617" w:rsidRPr="00F239AE">
        <w:rPr>
          <w:rFonts w:hint="eastAsia"/>
        </w:rPr>
        <w:t>生态文明建设示范市</w:t>
      </w:r>
      <w:r w:rsidRPr="00F239AE">
        <w:rPr>
          <w:rFonts w:hint="eastAsia"/>
        </w:rPr>
        <w:t>考核指标体系，</w:t>
      </w:r>
      <w:r w:rsidR="00336D49" w:rsidRPr="00F239AE">
        <w:rPr>
          <w:rFonts w:hint="eastAsia"/>
        </w:rPr>
        <w:t>从</w:t>
      </w:r>
      <w:r w:rsidRPr="00F239AE">
        <w:rPr>
          <w:rFonts w:hint="eastAsia"/>
        </w:rPr>
        <w:t>解决当前最突出的问题入手，制定近期目标及实施方案，规划目标应符合</w:t>
      </w:r>
      <w:r w:rsidR="001F79AD" w:rsidRPr="00F239AE">
        <w:rPr>
          <w:rFonts w:hint="eastAsia"/>
        </w:rPr>
        <w:t>广水</w:t>
      </w:r>
      <w:r w:rsidR="00A95279" w:rsidRPr="00F239AE">
        <w:rPr>
          <w:rFonts w:hint="eastAsia"/>
        </w:rPr>
        <w:t>市</w:t>
      </w:r>
      <w:r w:rsidRPr="00F239AE">
        <w:rPr>
          <w:rFonts w:hint="eastAsia"/>
        </w:rPr>
        <w:t>环境容量及生态承载力的实际情况，规划工程投资应在当地的财力所允许的范围内，措施应具有可操作性，便于实施。同时，还充分考虑未来国家的各项环境标准和要求，以及</w:t>
      </w:r>
      <w:r w:rsidR="001F79AD" w:rsidRPr="00F239AE">
        <w:rPr>
          <w:rFonts w:hint="eastAsia"/>
        </w:rPr>
        <w:t>广水</w:t>
      </w:r>
      <w:r w:rsidR="00A95279" w:rsidRPr="00F239AE">
        <w:rPr>
          <w:rFonts w:hint="eastAsia"/>
        </w:rPr>
        <w:t>市</w:t>
      </w:r>
      <w:r w:rsidRPr="00F239AE">
        <w:rPr>
          <w:rFonts w:hint="eastAsia"/>
        </w:rPr>
        <w:t>环境保护和经济社会发展形势，着眼未来，制定远期规划，体现规划的前瞻性。</w:t>
      </w:r>
    </w:p>
    <w:p w:rsidR="00C95E5E" w:rsidRPr="00F239AE" w:rsidRDefault="00C52060">
      <w:pPr>
        <w:pStyle w:val="3"/>
        <w:numPr>
          <w:ilvl w:val="0"/>
          <w:numId w:val="0"/>
        </w:numPr>
      </w:pPr>
      <w:bookmarkStart w:id="49" w:name="_Toc24099900"/>
      <w:r w:rsidRPr="00F239AE">
        <w:rPr>
          <w:rFonts w:hint="eastAsia"/>
        </w:rPr>
        <w:t>第</w:t>
      </w:r>
      <w:r w:rsidR="009C1F65" w:rsidRPr="00F239AE">
        <w:rPr>
          <w:rFonts w:hint="eastAsia"/>
        </w:rPr>
        <w:t>3</w:t>
      </w:r>
      <w:r w:rsidRPr="00F239AE">
        <w:rPr>
          <w:rFonts w:hint="eastAsia"/>
        </w:rPr>
        <w:t>条</w:t>
      </w:r>
      <w:r w:rsidRPr="00F239AE">
        <w:rPr>
          <w:rFonts w:hint="eastAsia"/>
        </w:rPr>
        <w:t xml:space="preserve"> </w:t>
      </w:r>
      <w:r w:rsidRPr="00F239AE">
        <w:t>规划范围和时限</w:t>
      </w:r>
      <w:bookmarkEnd w:id="49"/>
    </w:p>
    <w:p w:rsidR="00C95E5E" w:rsidRPr="00F239AE" w:rsidRDefault="00C52060" w:rsidP="00AD1DC6">
      <w:pPr>
        <w:ind w:firstLine="643"/>
      </w:pPr>
      <w:r w:rsidRPr="00F239AE">
        <w:rPr>
          <w:b/>
        </w:rPr>
        <w:t>规划范围：</w:t>
      </w:r>
      <w:r w:rsidR="001F79AD" w:rsidRPr="00F239AE">
        <w:rPr>
          <w:rFonts w:hint="eastAsia"/>
        </w:rPr>
        <w:t>广水</w:t>
      </w:r>
      <w:r w:rsidR="00A95279" w:rsidRPr="00F239AE">
        <w:rPr>
          <w:rFonts w:hint="eastAsia"/>
        </w:rPr>
        <w:t>市行政辖区，</w:t>
      </w:r>
      <w:r w:rsidR="001F79AD" w:rsidRPr="00F239AE">
        <w:rPr>
          <w:rFonts w:hint="eastAsia"/>
        </w:rPr>
        <w:t>包含应山、十里、广水、城郊等</w:t>
      </w:r>
      <w:r w:rsidR="001F79AD" w:rsidRPr="00F239AE">
        <w:rPr>
          <w:rFonts w:hint="eastAsia"/>
        </w:rPr>
        <w:t>4</w:t>
      </w:r>
      <w:r w:rsidR="001F79AD" w:rsidRPr="00F239AE">
        <w:rPr>
          <w:rFonts w:hint="eastAsia"/>
        </w:rPr>
        <w:t>个街道，以及武胜关镇、杨寨镇、陈巷镇、长岭镇、马坪镇、余店镇、</w:t>
      </w:r>
      <w:r w:rsidR="001F79AD" w:rsidRPr="00F239AE">
        <w:rPr>
          <w:rFonts w:hint="eastAsia"/>
        </w:rPr>
        <w:lastRenderedPageBreak/>
        <w:t>关庙镇、吴店镇、郝店镇、蔡河镇、李店镇、太平镇、骆店镇等</w:t>
      </w:r>
      <w:r w:rsidR="001F79AD" w:rsidRPr="00F239AE">
        <w:rPr>
          <w:rFonts w:hint="eastAsia"/>
        </w:rPr>
        <w:t>13</w:t>
      </w:r>
      <w:r w:rsidR="001F79AD" w:rsidRPr="00F239AE">
        <w:rPr>
          <w:rFonts w:hint="eastAsia"/>
        </w:rPr>
        <w:t>个镇。</w:t>
      </w:r>
    </w:p>
    <w:p w:rsidR="00C95E5E" w:rsidRPr="00F239AE" w:rsidRDefault="00C52060" w:rsidP="00AD1DC6">
      <w:pPr>
        <w:ind w:firstLine="643"/>
      </w:pPr>
      <w:r w:rsidRPr="00F239AE">
        <w:rPr>
          <w:b/>
        </w:rPr>
        <w:t>规划基准年：</w:t>
      </w:r>
      <w:r w:rsidRPr="00F239AE">
        <w:t>201</w:t>
      </w:r>
      <w:r w:rsidR="00406D84" w:rsidRPr="00F239AE">
        <w:rPr>
          <w:rFonts w:hint="eastAsia"/>
        </w:rPr>
        <w:t>7</w:t>
      </w:r>
      <w:r w:rsidRPr="00F239AE">
        <w:t>年</w:t>
      </w:r>
      <w:r w:rsidR="00AD1DC6" w:rsidRPr="00F239AE">
        <w:t>。</w:t>
      </w:r>
    </w:p>
    <w:p w:rsidR="00C95E5E" w:rsidRPr="00F239AE" w:rsidRDefault="00C52060" w:rsidP="00AD1DC6">
      <w:pPr>
        <w:ind w:firstLine="643"/>
      </w:pPr>
      <w:r w:rsidRPr="00F239AE">
        <w:rPr>
          <w:b/>
        </w:rPr>
        <w:t>规划时限：</w:t>
      </w:r>
      <w:r w:rsidR="001F79AD" w:rsidRPr="00F239AE">
        <w:rPr>
          <w:rFonts w:hint="eastAsia"/>
        </w:rPr>
        <w:t>2018-2023</w:t>
      </w:r>
      <w:r w:rsidR="001F79AD" w:rsidRPr="00F239AE">
        <w:rPr>
          <w:rFonts w:hint="eastAsia"/>
        </w:rPr>
        <w:t>年，其中湖北省生态文明建设示范市创建阶段为</w:t>
      </w:r>
      <w:r w:rsidR="001F79AD" w:rsidRPr="00F239AE">
        <w:rPr>
          <w:rFonts w:hint="eastAsia"/>
        </w:rPr>
        <w:t>2018-202</w:t>
      </w:r>
      <w:r w:rsidR="008F6E7E" w:rsidRPr="00F239AE">
        <w:rPr>
          <w:rFonts w:hint="eastAsia"/>
        </w:rPr>
        <w:t>1</w:t>
      </w:r>
      <w:r w:rsidR="001F79AD" w:rsidRPr="00F239AE">
        <w:rPr>
          <w:rFonts w:hint="eastAsia"/>
        </w:rPr>
        <w:t>年，国家生态文明建设示范市创建阶段为</w:t>
      </w:r>
      <w:r w:rsidR="001F79AD" w:rsidRPr="00F239AE">
        <w:rPr>
          <w:rFonts w:hint="eastAsia"/>
        </w:rPr>
        <w:t>2021-2023</w:t>
      </w:r>
      <w:r w:rsidR="001F79AD" w:rsidRPr="00F239AE">
        <w:rPr>
          <w:rFonts w:hint="eastAsia"/>
        </w:rPr>
        <w:t>年。</w:t>
      </w:r>
    </w:p>
    <w:p w:rsidR="009C1F65" w:rsidRPr="00F239AE" w:rsidRDefault="009C1F65" w:rsidP="009C1F65">
      <w:pPr>
        <w:pStyle w:val="3"/>
        <w:numPr>
          <w:ilvl w:val="0"/>
          <w:numId w:val="0"/>
        </w:numPr>
      </w:pPr>
      <w:bookmarkStart w:id="50" w:name="_Toc24099901"/>
      <w:r w:rsidRPr="00F239AE">
        <w:rPr>
          <w:rFonts w:hint="eastAsia"/>
        </w:rPr>
        <w:t>第</w:t>
      </w:r>
      <w:r w:rsidR="0085465D" w:rsidRPr="00F239AE">
        <w:rPr>
          <w:rFonts w:hint="eastAsia"/>
        </w:rPr>
        <w:t>4</w:t>
      </w:r>
      <w:r w:rsidRPr="00F239AE">
        <w:rPr>
          <w:rFonts w:hint="eastAsia"/>
        </w:rPr>
        <w:t>条</w:t>
      </w:r>
      <w:r w:rsidRPr="00F239AE">
        <w:rPr>
          <w:rFonts w:hint="eastAsia"/>
        </w:rPr>
        <w:t xml:space="preserve"> </w:t>
      </w:r>
      <w:r w:rsidRPr="00F239AE">
        <w:rPr>
          <w:rFonts w:hint="eastAsia"/>
        </w:rPr>
        <w:t>规划效力</w:t>
      </w:r>
      <w:bookmarkEnd w:id="50"/>
    </w:p>
    <w:p w:rsidR="00A40C53" w:rsidRPr="00F239AE" w:rsidRDefault="00925C3B" w:rsidP="00A40C53">
      <w:pPr>
        <w:ind w:firstLine="640"/>
      </w:pPr>
      <w:r w:rsidRPr="00F239AE">
        <w:rPr>
          <w:rFonts w:hint="eastAsia"/>
        </w:rPr>
        <w:t>本规划属于总体性区域发展规划，是</w:t>
      </w:r>
      <w:r w:rsidR="00A40C53" w:rsidRPr="00F239AE">
        <w:rPr>
          <w:rFonts w:hint="eastAsia"/>
        </w:rPr>
        <w:t>广水市</w:t>
      </w:r>
      <w:r w:rsidRPr="00F239AE">
        <w:rPr>
          <w:rFonts w:hint="eastAsia"/>
        </w:rPr>
        <w:t>开展国家生态文明建设示范市创建工作的指导性文件和行动依据，同时也是</w:t>
      </w:r>
      <w:r w:rsidR="001F79AD" w:rsidRPr="00F239AE">
        <w:rPr>
          <w:rFonts w:hint="eastAsia"/>
        </w:rPr>
        <w:t>广水市</w:t>
      </w:r>
      <w:r w:rsidRPr="00F239AE">
        <w:rPr>
          <w:rFonts w:hint="eastAsia"/>
        </w:rPr>
        <w:t>相关部门制定行业和产业规划的生态依据和参考</w:t>
      </w:r>
      <w:r w:rsidR="00A40C53" w:rsidRPr="00F239AE">
        <w:rPr>
          <w:rFonts w:hint="eastAsia"/>
        </w:rPr>
        <w:t>指南</w:t>
      </w:r>
      <w:r w:rsidRPr="00F239AE">
        <w:rPr>
          <w:rFonts w:hint="eastAsia"/>
        </w:rPr>
        <w:t>。</w:t>
      </w:r>
    </w:p>
    <w:p w:rsidR="00A40C53" w:rsidRPr="00F239AE" w:rsidRDefault="00A40C53" w:rsidP="009C1F65">
      <w:pPr>
        <w:ind w:firstLine="640"/>
        <w:sectPr w:rsidR="00A40C53" w:rsidRPr="00F239AE" w:rsidSect="00992CEC">
          <w:headerReference w:type="default" r:id="rId20"/>
          <w:footerReference w:type="default" r:id="rId21"/>
          <w:pgSz w:w="11906" w:h="16838"/>
          <w:pgMar w:top="1134" w:right="1134" w:bottom="1134" w:left="1134" w:header="624" w:footer="737" w:gutter="0"/>
          <w:pgNumType w:fmt="numberInDash"/>
          <w:cols w:space="425"/>
          <w:docGrid w:type="lines" w:linePitch="326"/>
        </w:sectPr>
      </w:pPr>
    </w:p>
    <w:p w:rsidR="00C95E5E" w:rsidRPr="00F239AE" w:rsidRDefault="00C52060">
      <w:pPr>
        <w:pStyle w:val="1"/>
        <w:numPr>
          <w:ilvl w:val="0"/>
          <w:numId w:val="0"/>
        </w:numPr>
      </w:pPr>
      <w:bookmarkStart w:id="51" w:name="_Toc26830"/>
      <w:bookmarkStart w:id="52" w:name="_Toc19535147"/>
      <w:bookmarkStart w:id="53" w:name="_Toc24099902"/>
      <w:r w:rsidRPr="00F239AE">
        <w:rPr>
          <w:rFonts w:hint="eastAsia"/>
        </w:rPr>
        <w:lastRenderedPageBreak/>
        <w:t>第二章</w:t>
      </w:r>
      <w:r w:rsidRPr="00F239AE">
        <w:rPr>
          <w:rFonts w:hint="eastAsia"/>
        </w:rPr>
        <w:t xml:space="preserve"> </w:t>
      </w:r>
      <w:bookmarkEnd w:id="51"/>
      <w:r w:rsidR="0085465D" w:rsidRPr="00F239AE">
        <w:rPr>
          <w:rFonts w:hint="eastAsia"/>
        </w:rPr>
        <w:t>现状评估与趋势分析</w:t>
      </w:r>
      <w:bookmarkEnd w:id="52"/>
      <w:bookmarkEnd w:id="53"/>
    </w:p>
    <w:p w:rsidR="00A95279" w:rsidRPr="00F239AE" w:rsidRDefault="00C52060" w:rsidP="001F79AD">
      <w:pPr>
        <w:pStyle w:val="3"/>
        <w:numPr>
          <w:ilvl w:val="2"/>
          <w:numId w:val="0"/>
        </w:numPr>
      </w:pPr>
      <w:bookmarkStart w:id="54" w:name="_Toc24099903"/>
      <w:r w:rsidRPr="00F239AE">
        <w:rPr>
          <w:rFonts w:hint="eastAsia"/>
        </w:rPr>
        <w:t>第</w:t>
      </w:r>
      <w:r w:rsidR="0085465D" w:rsidRPr="00F239AE">
        <w:rPr>
          <w:rFonts w:hint="eastAsia"/>
        </w:rPr>
        <w:t>5</w:t>
      </w:r>
      <w:r w:rsidRPr="00F239AE">
        <w:rPr>
          <w:rFonts w:hint="eastAsia"/>
        </w:rPr>
        <w:t>条</w:t>
      </w:r>
      <w:r w:rsidRPr="00F239AE">
        <w:rPr>
          <w:rFonts w:hint="eastAsia"/>
        </w:rPr>
        <w:t xml:space="preserve"> </w:t>
      </w:r>
      <w:r w:rsidR="00481A4E" w:rsidRPr="00F239AE">
        <w:rPr>
          <w:rFonts w:hint="eastAsia"/>
        </w:rPr>
        <w:t>自然地理</w:t>
      </w:r>
      <w:bookmarkEnd w:id="54"/>
    </w:p>
    <w:p w:rsidR="001F79AD" w:rsidRPr="00F239AE" w:rsidRDefault="001F79AD" w:rsidP="00AC394E">
      <w:pPr>
        <w:ind w:firstLine="640"/>
      </w:pPr>
      <w:r w:rsidRPr="00F239AE">
        <w:rPr>
          <w:rFonts w:hint="eastAsia"/>
        </w:rPr>
        <w:t>广水市位于湖北省北部偏东，地跨东</w:t>
      </w:r>
      <w:r w:rsidR="00076896" w:rsidRPr="00F239AE">
        <w:rPr>
          <w:rFonts w:hint="eastAsia"/>
        </w:rPr>
        <w:t>经</w:t>
      </w:r>
      <w:r w:rsidRPr="00F239AE">
        <w:rPr>
          <w:rFonts w:hint="eastAsia"/>
        </w:rPr>
        <w:t>113</w:t>
      </w:r>
      <w:r w:rsidRPr="00F239AE">
        <w:t>°</w:t>
      </w:r>
      <w:r w:rsidRPr="00F239AE">
        <w:rPr>
          <w:rFonts w:hint="eastAsia"/>
        </w:rPr>
        <w:t>31</w:t>
      </w:r>
      <w:r w:rsidRPr="00F239AE">
        <w:t>′</w:t>
      </w:r>
      <w:r w:rsidRPr="00F239AE">
        <w:rPr>
          <w:rFonts w:hint="eastAsia"/>
        </w:rPr>
        <w:t>-114</w:t>
      </w:r>
      <w:r w:rsidRPr="00F239AE">
        <w:t>°</w:t>
      </w:r>
      <w:r w:rsidRPr="00F239AE">
        <w:rPr>
          <w:rFonts w:hint="eastAsia"/>
        </w:rPr>
        <w:t>07</w:t>
      </w:r>
      <w:r w:rsidRPr="00F239AE">
        <w:t>′</w:t>
      </w:r>
      <w:r w:rsidRPr="00F239AE">
        <w:rPr>
          <w:rFonts w:hint="eastAsia"/>
        </w:rPr>
        <w:t>，北纬</w:t>
      </w:r>
      <w:r w:rsidRPr="00F239AE">
        <w:rPr>
          <w:rFonts w:hint="eastAsia"/>
        </w:rPr>
        <w:t>31</w:t>
      </w:r>
      <w:r w:rsidRPr="00F239AE">
        <w:t>°</w:t>
      </w:r>
      <w:r w:rsidRPr="00F239AE">
        <w:rPr>
          <w:rFonts w:hint="eastAsia"/>
        </w:rPr>
        <w:t>23</w:t>
      </w:r>
      <w:r w:rsidRPr="00F239AE">
        <w:t>′</w:t>
      </w:r>
      <w:r w:rsidRPr="00F239AE">
        <w:rPr>
          <w:rFonts w:hint="eastAsia"/>
        </w:rPr>
        <w:t>-32</w:t>
      </w:r>
      <w:r w:rsidRPr="00F239AE">
        <w:t>°05′</w:t>
      </w:r>
      <w:r w:rsidRPr="00F239AE">
        <w:t>，</w:t>
      </w:r>
      <w:r w:rsidRPr="00F239AE">
        <w:rPr>
          <w:rFonts w:hint="eastAsia"/>
        </w:rPr>
        <w:t>以平靖关、武胜关与河南连界，自古为南北交通要冲，素有“鄂北门户”之称。地处桐柏山脉南麓、大别山脉西端，属低山丘陵地带。地势北高南低，自北而南，山地、丘陵、岗地、沿河小块平原，依次分布。山地占总面积的</w:t>
      </w:r>
      <w:r w:rsidRPr="00F239AE">
        <w:rPr>
          <w:rFonts w:hint="eastAsia"/>
        </w:rPr>
        <w:t>30.1%</w:t>
      </w:r>
      <w:r w:rsidRPr="00F239AE">
        <w:rPr>
          <w:rFonts w:hint="eastAsia"/>
        </w:rPr>
        <w:t>，丘陵占</w:t>
      </w:r>
      <w:r w:rsidRPr="00F239AE">
        <w:rPr>
          <w:rFonts w:hint="eastAsia"/>
        </w:rPr>
        <w:t>67.4%</w:t>
      </w:r>
      <w:r w:rsidRPr="00F239AE">
        <w:rPr>
          <w:rFonts w:hint="eastAsia"/>
        </w:rPr>
        <w:t>，平原占</w:t>
      </w:r>
      <w:r w:rsidRPr="00F239AE">
        <w:rPr>
          <w:rFonts w:hint="eastAsia"/>
        </w:rPr>
        <w:t>2.5%</w:t>
      </w:r>
      <w:r w:rsidRPr="00F239AE">
        <w:rPr>
          <w:rFonts w:hint="eastAsia"/>
        </w:rPr>
        <w:t>。属北亚热带大陆性季风气候，冷暖适中，冬干夏雨，雨热同季，四季分明。境内河流分属长江、淮河两大流域</w:t>
      </w:r>
      <w:r w:rsidRPr="00F239AE">
        <w:rPr>
          <w:rFonts w:hint="eastAsia"/>
        </w:rPr>
        <w:t>3</w:t>
      </w:r>
      <w:r w:rsidRPr="00F239AE">
        <w:rPr>
          <w:rFonts w:hint="eastAsia"/>
        </w:rPr>
        <w:t>支水系，即长江流域的</w:t>
      </w:r>
      <w:r w:rsidRPr="00F239AE">
        <w:rPr>
          <w:rFonts w:ascii="宋体" w:eastAsia="宋体" w:hAnsi="宋体" w:cs="宋体" w:hint="eastAsia"/>
        </w:rPr>
        <w:t>涢</w:t>
      </w:r>
      <w:r w:rsidRPr="00F239AE">
        <w:rPr>
          <w:rFonts w:ascii="仿宋_GB2312" w:hAnsi="仿宋_GB2312" w:cs="仿宋_GB2312" w:hint="eastAsia"/>
        </w:rPr>
        <w:t>水、</w:t>
      </w:r>
      <w:r w:rsidRPr="00F239AE">
        <w:rPr>
          <w:rFonts w:ascii="宋体" w:eastAsia="宋体" w:hAnsi="宋体" w:cs="宋体" w:hint="eastAsia"/>
        </w:rPr>
        <w:t>澴</w:t>
      </w:r>
      <w:r w:rsidRPr="00F239AE">
        <w:rPr>
          <w:rFonts w:ascii="仿宋_GB2312" w:hAnsi="仿宋_GB2312" w:cs="仿宋_GB2312" w:hint="eastAsia"/>
        </w:rPr>
        <w:t>水水系</w:t>
      </w:r>
      <w:r w:rsidRPr="00F239AE">
        <w:rPr>
          <w:rFonts w:hint="eastAsia"/>
        </w:rPr>
        <w:t>和淮河流域的</w:t>
      </w:r>
      <w:r w:rsidRPr="00F239AE">
        <w:rPr>
          <w:rFonts w:ascii="仿宋" w:eastAsia="仿宋" w:hAnsi="仿宋" w:cs="宋体" w:hint="eastAsia"/>
        </w:rPr>
        <w:t>浉</w:t>
      </w:r>
      <w:r w:rsidRPr="00F239AE">
        <w:rPr>
          <w:rFonts w:ascii="仿宋_GB2312" w:hAnsi="仿宋_GB2312" w:cs="仿宋_GB2312" w:hint="eastAsia"/>
        </w:rPr>
        <w:t>河水系</w:t>
      </w:r>
      <w:r w:rsidRPr="00F239AE">
        <w:rPr>
          <w:rFonts w:hint="eastAsia"/>
        </w:rPr>
        <w:t>，共有大小河流</w:t>
      </w:r>
      <w:r w:rsidRPr="00F239AE">
        <w:rPr>
          <w:rFonts w:hint="eastAsia"/>
        </w:rPr>
        <w:t>337</w:t>
      </w:r>
      <w:r w:rsidRPr="00F239AE">
        <w:rPr>
          <w:rFonts w:hint="eastAsia"/>
        </w:rPr>
        <w:t>条，总长</w:t>
      </w:r>
      <w:r w:rsidRPr="00F239AE">
        <w:rPr>
          <w:rFonts w:hint="eastAsia"/>
        </w:rPr>
        <w:t>2423.5km</w:t>
      </w:r>
      <w:r w:rsidRPr="00F239AE">
        <w:rPr>
          <w:rFonts w:hint="eastAsia"/>
        </w:rPr>
        <w:t>，总流域面积</w:t>
      </w:r>
      <w:r w:rsidRPr="00F239AE">
        <w:rPr>
          <w:rFonts w:hint="eastAsia"/>
        </w:rPr>
        <w:t>2434.3km</w:t>
      </w:r>
      <w:r w:rsidRPr="00F239AE">
        <w:rPr>
          <w:rFonts w:hint="eastAsia"/>
          <w:vertAlign w:val="superscript"/>
        </w:rPr>
        <w:t>2</w:t>
      </w:r>
      <w:r w:rsidRPr="00F239AE">
        <w:rPr>
          <w:rFonts w:hint="eastAsia"/>
        </w:rPr>
        <w:t>。全市土壤共有</w:t>
      </w:r>
      <w:r w:rsidRPr="00F239AE">
        <w:rPr>
          <w:rFonts w:hint="eastAsia"/>
        </w:rPr>
        <w:t>4</w:t>
      </w:r>
      <w:r w:rsidRPr="00F239AE">
        <w:rPr>
          <w:rFonts w:hint="eastAsia"/>
        </w:rPr>
        <w:t>类，分别为黄棕壤土类、紫色土类、潮土土类及水稻土土壤。</w:t>
      </w:r>
    </w:p>
    <w:p w:rsidR="00C95E5E" w:rsidRPr="00F239AE" w:rsidRDefault="00C52060">
      <w:pPr>
        <w:pStyle w:val="3"/>
        <w:numPr>
          <w:ilvl w:val="2"/>
          <w:numId w:val="0"/>
        </w:numPr>
      </w:pPr>
      <w:bookmarkStart w:id="55" w:name="_Toc24099904"/>
      <w:r w:rsidRPr="00F239AE">
        <w:rPr>
          <w:rFonts w:hint="eastAsia"/>
        </w:rPr>
        <w:t>第</w:t>
      </w:r>
      <w:r w:rsidR="0085465D" w:rsidRPr="00F239AE">
        <w:rPr>
          <w:rFonts w:hint="eastAsia"/>
        </w:rPr>
        <w:t>6</w:t>
      </w:r>
      <w:r w:rsidRPr="00F239AE">
        <w:rPr>
          <w:rFonts w:hint="eastAsia"/>
        </w:rPr>
        <w:t>条</w:t>
      </w:r>
      <w:r w:rsidRPr="00F239AE">
        <w:rPr>
          <w:rFonts w:hint="eastAsia"/>
        </w:rPr>
        <w:t xml:space="preserve"> </w:t>
      </w:r>
      <w:r w:rsidR="00AC394E" w:rsidRPr="00F239AE">
        <w:rPr>
          <w:rFonts w:hint="eastAsia"/>
        </w:rPr>
        <w:t>主要资源</w:t>
      </w:r>
      <w:bookmarkEnd w:id="55"/>
    </w:p>
    <w:p w:rsidR="00AB7620" w:rsidRPr="00F239AE" w:rsidRDefault="00044A19" w:rsidP="00AB7620">
      <w:pPr>
        <w:ind w:firstLine="640"/>
      </w:pPr>
      <w:r w:rsidRPr="00F239AE">
        <w:rPr>
          <w:rFonts w:hint="eastAsia"/>
        </w:rPr>
        <w:t>广水市国土面积</w:t>
      </w:r>
      <w:r w:rsidRPr="00F239AE">
        <w:rPr>
          <w:rFonts w:hint="eastAsia"/>
        </w:rPr>
        <w:t>2647km</w:t>
      </w:r>
      <w:r w:rsidRPr="00F239AE">
        <w:rPr>
          <w:rFonts w:hint="eastAsia"/>
          <w:vertAlign w:val="superscript"/>
        </w:rPr>
        <w:t>2</w:t>
      </w:r>
      <w:r w:rsidRPr="00F239AE">
        <w:rPr>
          <w:rFonts w:hint="eastAsia"/>
        </w:rPr>
        <w:t>。多年平均降雨量为</w:t>
      </w:r>
      <w:r w:rsidRPr="00F239AE">
        <w:rPr>
          <w:rFonts w:hint="eastAsia"/>
        </w:rPr>
        <w:t>1016mm</w:t>
      </w:r>
      <w:r w:rsidRPr="00F239AE">
        <w:rPr>
          <w:rFonts w:hint="eastAsia"/>
        </w:rPr>
        <w:t>，水资源总量达</w:t>
      </w:r>
      <w:r w:rsidRPr="00F239AE">
        <w:rPr>
          <w:rFonts w:hint="eastAsia"/>
        </w:rPr>
        <w:t>21.37</w:t>
      </w:r>
      <w:r w:rsidRPr="00F239AE">
        <w:rPr>
          <w:rFonts w:hint="eastAsia"/>
        </w:rPr>
        <w:t>亿</w:t>
      </w:r>
      <w:r w:rsidRPr="00F239AE">
        <w:rPr>
          <w:rFonts w:hint="eastAsia"/>
        </w:rPr>
        <w:t>m</w:t>
      </w:r>
      <w:r w:rsidRPr="00F239AE">
        <w:rPr>
          <w:rFonts w:hint="eastAsia"/>
          <w:vertAlign w:val="superscript"/>
        </w:rPr>
        <w:t>3</w:t>
      </w:r>
      <w:r w:rsidRPr="00F239AE">
        <w:rPr>
          <w:rFonts w:hint="eastAsia"/>
        </w:rPr>
        <w:t>，其中地表水径流总量</w:t>
      </w:r>
      <w:r w:rsidRPr="00F239AE">
        <w:rPr>
          <w:rFonts w:hint="eastAsia"/>
        </w:rPr>
        <w:t>9.41</w:t>
      </w:r>
      <w:r w:rsidRPr="00F239AE">
        <w:rPr>
          <w:rFonts w:hint="eastAsia"/>
        </w:rPr>
        <w:t>亿</w:t>
      </w:r>
      <w:r w:rsidRPr="00F239AE">
        <w:rPr>
          <w:rFonts w:hint="eastAsia"/>
        </w:rPr>
        <w:t>m</w:t>
      </w:r>
      <w:r w:rsidRPr="00F239AE">
        <w:rPr>
          <w:rFonts w:hint="eastAsia"/>
          <w:vertAlign w:val="superscript"/>
        </w:rPr>
        <w:t>3</w:t>
      </w:r>
      <w:r w:rsidRPr="00F239AE">
        <w:rPr>
          <w:rFonts w:hint="eastAsia"/>
        </w:rPr>
        <w:t>、过境河流的径流</w:t>
      </w:r>
      <w:r w:rsidRPr="00F239AE">
        <w:rPr>
          <w:rFonts w:hint="eastAsia"/>
        </w:rPr>
        <w:t>11.6</w:t>
      </w:r>
      <w:r w:rsidRPr="00F239AE">
        <w:rPr>
          <w:rFonts w:hint="eastAsia"/>
        </w:rPr>
        <w:t>亿</w:t>
      </w:r>
      <w:r w:rsidRPr="00F239AE">
        <w:rPr>
          <w:rFonts w:hint="eastAsia"/>
        </w:rPr>
        <w:t>m</w:t>
      </w:r>
      <w:r w:rsidRPr="00F239AE">
        <w:rPr>
          <w:rFonts w:hint="eastAsia"/>
          <w:vertAlign w:val="superscript"/>
        </w:rPr>
        <w:t>3</w:t>
      </w:r>
      <w:r w:rsidRPr="00F239AE">
        <w:rPr>
          <w:rFonts w:hint="eastAsia"/>
        </w:rPr>
        <w:t>、地下水资源</w:t>
      </w:r>
      <w:r w:rsidRPr="00F239AE">
        <w:rPr>
          <w:rFonts w:hint="eastAsia"/>
        </w:rPr>
        <w:t>0.27</w:t>
      </w:r>
      <w:r w:rsidRPr="00F239AE">
        <w:rPr>
          <w:rFonts w:hint="eastAsia"/>
        </w:rPr>
        <w:t>亿</w:t>
      </w:r>
      <w:r w:rsidRPr="00F239AE">
        <w:rPr>
          <w:rFonts w:hint="eastAsia"/>
        </w:rPr>
        <w:t>m</w:t>
      </w:r>
      <w:r w:rsidRPr="00F239AE">
        <w:rPr>
          <w:rFonts w:hint="eastAsia"/>
          <w:vertAlign w:val="superscript"/>
        </w:rPr>
        <w:t>3</w:t>
      </w:r>
      <w:r w:rsidRPr="00F239AE">
        <w:rPr>
          <w:rFonts w:hint="eastAsia"/>
        </w:rPr>
        <w:t>。已查明的矿产</w:t>
      </w:r>
      <w:r w:rsidRPr="00F239AE">
        <w:rPr>
          <w:rFonts w:hint="eastAsia"/>
        </w:rPr>
        <w:t>32</w:t>
      </w:r>
      <w:r w:rsidRPr="00F239AE">
        <w:rPr>
          <w:rFonts w:hint="eastAsia"/>
        </w:rPr>
        <w:t>种，矿产地</w:t>
      </w:r>
      <w:r w:rsidRPr="00F239AE">
        <w:rPr>
          <w:rFonts w:hint="eastAsia"/>
        </w:rPr>
        <w:t>47</w:t>
      </w:r>
      <w:r w:rsidRPr="00F239AE">
        <w:rPr>
          <w:rFonts w:hint="eastAsia"/>
        </w:rPr>
        <w:t>处，探明储量的有</w:t>
      </w:r>
      <w:r w:rsidRPr="00F239AE">
        <w:rPr>
          <w:rFonts w:hint="eastAsia"/>
        </w:rPr>
        <w:t>11</w:t>
      </w:r>
      <w:r w:rsidRPr="00F239AE">
        <w:rPr>
          <w:rFonts w:hint="eastAsia"/>
        </w:rPr>
        <w:t>种。境内元古界变质岩分布最广，故富产磷、锰、石墨、大理石、滑石等矿。全市森林覆盖率达</w:t>
      </w:r>
      <w:r w:rsidR="00AB7620" w:rsidRPr="00F239AE">
        <w:rPr>
          <w:rFonts w:hint="eastAsia"/>
        </w:rPr>
        <w:t>39.97</w:t>
      </w:r>
      <w:r w:rsidRPr="00F239AE">
        <w:t>%</w:t>
      </w:r>
      <w:r w:rsidRPr="00F239AE">
        <w:t>，</w:t>
      </w:r>
      <w:r w:rsidRPr="00F239AE">
        <w:rPr>
          <w:rFonts w:hint="eastAsia"/>
        </w:rPr>
        <w:t>木本植物共有</w:t>
      </w:r>
      <w:r w:rsidRPr="00F239AE">
        <w:rPr>
          <w:rFonts w:hint="eastAsia"/>
        </w:rPr>
        <w:t>65</w:t>
      </w:r>
      <w:r w:rsidRPr="00F239AE">
        <w:rPr>
          <w:rFonts w:hint="eastAsia"/>
        </w:rPr>
        <w:t>科</w:t>
      </w:r>
      <w:r w:rsidRPr="00F239AE">
        <w:rPr>
          <w:rFonts w:hint="eastAsia"/>
        </w:rPr>
        <w:t>147</w:t>
      </w:r>
      <w:r w:rsidRPr="00F239AE">
        <w:rPr>
          <w:rFonts w:hint="eastAsia"/>
        </w:rPr>
        <w:t>属</w:t>
      </w:r>
      <w:r w:rsidRPr="00F239AE">
        <w:rPr>
          <w:rFonts w:hint="eastAsia"/>
        </w:rPr>
        <w:t>355</w:t>
      </w:r>
      <w:r w:rsidRPr="00F239AE">
        <w:rPr>
          <w:rFonts w:hint="eastAsia"/>
        </w:rPr>
        <w:t>种，竹类</w:t>
      </w:r>
      <w:r w:rsidRPr="00F239AE">
        <w:rPr>
          <w:rFonts w:hint="eastAsia"/>
        </w:rPr>
        <w:t>3</w:t>
      </w:r>
      <w:r w:rsidRPr="00F239AE">
        <w:rPr>
          <w:rFonts w:hint="eastAsia"/>
        </w:rPr>
        <w:t>种，野生动物有一百余种。</w:t>
      </w:r>
    </w:p>
    <w:p w:rsidR="00C95E5E" w:rsidRPr="00F239AE" w:rsidRDefault="00C52060">
      <w:pPr>
        <w:pStyle w:val="3"/>
        <w:numPr>
          <w:ilvl w:val="2"/>
          <w:numId w:val="0"/>
        </w:numPr>
      </w:pPr>
      <w:bookmarkStart w:id="56" w:name="_Toc24099905"/>
      <w:r w:rsidRPr="00F239AE">
        <w:rPr>
          <w:rFonts w:hint="eastAsia"/>
        </w:rPr>
        <w:t>第</w:t>
      </w:r>
      <w:r w:rsidR="0085465D" w:rsidRPr="00F239AE">
        <w:rPr>
          <w:rFonts w:hint="eastAsia"/>
        </w:rPr>
        <w:t>7</w:t>
      </w:r>
      <w:r w:rsidRPr="00F239AE">
        <w:rPr>
          <w:rFonts w:hint="eastAsia"/>
        </w:rPr>
        <w:t>条</w:t>
      </w:r>
      <w:r w:rsidRPr="00F239AE">
        <w:rPr>
          <w:rFonts w:hint="eastAsia"/>
        </w:rPr>
        <w:t xml:space="preserve"> </w:t>
      </w:r>
      <w:r w:rsidR="00AC394E" w:rsidRPr="00F239AE">
        <w:rPr>
          <w:rFonts w:hint="eastAsia"/>
        </w:rPr>
        <w:t>社会经济</w:t>
      </w:r>
      <w:bookmarkEnd w:id="56"/>
    </w:p>
    <w:p w:rsidR="00AB7620" w:rsidRPr="00F239AE" w:rsidRDefault="00AB7620" w:rsidP="00AB773E">
      <w:pPr>
        <w:ind w:firstLine="640"/>
      </w:pPr>
      <w:r w:rsidRPr="00F239AE">
        <w:rPr>
          <w:rFonts w:hint="eastAsia"/>
        </w:rPr>
        <w:t>20</w:t>
      </w:r>
      <w:r w:rsidR="00964E53" w:rsidRPr="00F239AE">
        <w:rPr>
          <w:rFonts w:hint="eastAsia"/>
        </w:rPr>
        <w:t>0</w:t>
      </w:r>
      <w:r w:rsidRPr="00F239AE">
        <w:rPr>
          <w:rFonts w:hint="eastAsia"/>
        </w:rPr>
        <w:t>8</w:t>
      </w:r>
      <w:r w:rsidRPr="00F239AE">
        <w:rPr>
          <w:rFonts w:hint="eastAsia"/>
        </w:rPr>
        <w:t>至</w:t>
      </w:r>
      <w:r w:rsidRPr="00F239AE">
        <w:rPr>
          <w:rFonts w:hint="eastAsia"/>
        </w:rPr>
        <w:t>2017</w:t>
      </w:r>
      <w:r w:rsidRPr="00F239AE">
        <w:rPr>
          <w:rFonts w:hint="eastAsia"/>
        </w:rPr>
        <w:t>年，广水市总人口由</w:t>
      </w:r>
      <w:r w:rsidRPr="00F239AE">
        <w:t>93.53</w:t>
      </w:r>
      <w:r w:rsidRPr="00F239AE">
        <w:rPr>
          <w:rFonts w:hint="eastAsia"/>
        </w:rPr>
        <w:t>万人逐步下降至</w:t>
      </w:r>
      <w:r w:rsidRPr="00F239AE">
        <w:t>92.3</w:t>
      </w:r>
      <w:r w:rsidRPr="00F239AE">
        <w:rPr>
          <w:rFonts w:hint="eastAsia"/>
        </w:rPr>
        <w:t>万人，</w:t>
      </w:r>
      <w:r w:rsidRPr="00F239AE">
        <w:rPr>
          <w:rFonts w:hint="eastAsia"/>
        </w:rPr>
        <w:t>GDP</w:t>
      </w:r>
      <w:r w:rsidRPr="00F239AE">
        <w:rPr>
          <w:rFonts w:hint="eastAsia"/>
        </w:rPr>
        <w:t>由</w:t>
      </w:r>
      <w:r w:rsidRPr="00F239AE">
        <w:t>106.42</w:t>
      </w:r>
      <w:r w:rsidRPr="00F239AE">
        <w:rPr>
          <w:rFonts w:hint="eastAsia"/>
        </w:rPr>
        <w:t>亿元增长至</w:t>
      </w:r>
      <w:r w:rsidRPr="00F239AE">
        <w:t>290.03</w:t>
      </w:r>
      <w:r w:rsidRPr="00F239AE">
        <w:rPr>
          <w:rFonts w:hint="eastAsia"/>
        </w:rPr>
        <w:t>亿元，</w:t>
      </w:r>
      <w:r w:rsidRPr="00F239AE">
        <w:rPr>
          <w:rFonts w:hint="eastAsia"/>
        </w:rPr>
        <w:t>GDP</w:t>
      </w:r>
      <w:r w:rsidRPr="00F239AE">
        <w:rPr>
          <w:rFonts w:hint="eastAsia"/>
        </w:rPr>
        <w:t>增速放缓；三次产业占比由</w:t>
      </w:r>
      <w:r w:rsidRPr="00F239AE">
        <w:rPr>
          <w:rFonts w:hint="eastAsia"/>
        </w:rPr>
        <w:t>24.4</w:t>
      </w:r>
      <w:r w:rsidRPr="00F239AE">
        <w:rPr>
          <w:rFonts w:hint="eastAsia"/>
        </w:rPr>
        <w:t>：</w:t>
      </w:r>
      <w:r w:rsidRPr="00F239AE">
        <w:rPr>
          <w:rFonts w:hint="eastAsia"/>
        </w:rPr>
        <w:t>45.7</w:t>
      </w:r>
      <w:r w:rsidRPr="00F239AE">
        <w:rPr>
          <w:rFonts w:hint="eastAsia"/>
        </w:rPr>
        <w:t>：</w:t>
      </w:r>
      <w:r w:rsidRPr="00F239AE">
        <w:rPr>
          <w:rFonts w:hint="eastAsia"/>
        </w:rPr>
        <w:t>29.9</w:t>
      </w:r>
      <w:r w:rsidRPr="00F239AE">
        <w:rPr>
          <w:rFonts w:hint="eastAsia"/>
        </w:rPr>
        <w:t>变化为</w:t>
      </w:r>
      <w:r w:rsidRPr="00F239AE">
        <w:rPr>
          <w:rFonts w:hint="eastAsia"/>
        </w:rPr>
        <w:t>18.6</w:t>
      </w:r>
      <w:r w:rsidRPr="00F239AE">
        <w:rPr>
          <w:rFonts w:hint="eastAsia"/>
        </w:rPr>
        <w:t>：</w:t>
      </w:r>
      <w:r w:rsidRPr="00F239AE">
        <w:rPr>
          <w:rFonts w:hint="eastAsia"/>
        </w:rPr>
        <w:t>48.5</w:t>
      </w:r>
      <w:r w:rsidRPr="00F239AE">
        <w:rPr>
          <w:rFonts w:hint="eastAsia"/>
        </w:rPr>
        <w:t>：</w:t>
      </w:r>
      <w:r w:rsidRPr="00F239AE">
        <w:rPr>
          <w:rFonts w:hint="eastAsia"/>
        </w:rPr>
        <w:t>32.9</w:t>
      </w:r>
      <w:r w:rsidRPr="00F239AE">
        <w:rPr>
          <w:rFonts w:hint="eastAsia"/>
        </w:rPr>
        <w:t>，产业结构调整卓有成效，第一产业占比稳步下降，第二、三产业占比持续走高；全市城镇常住居民可支配收入由</w:t>
      </w:r>
      <w:r w:rsidRPr="00F239AE">
        <w:t>10244</w:t>
      </w:r>
      <w:r w:rsidRPr="00F239AE">
        <w:rPr>
          <w:rFonts w:hint="eastAsia"/>
        </w:rPr>
        <w:t>元增长至</w:t>
      </w:r>
      <w:r w:rsidRPr="00F239AE">
        <w:t>26719</w:t>
      </w:r>
      <w:r w:rsidRPr="00F239AE">
        <w:rPr>
          <w:rFonts w:hint="eastAsia"/>
        </w:rPr>
        <w:t>元，农村常住居民</w:t>
      </w:r>
      <w:r w:rsidRPr="00F239AE">
        <w:rPr>
          <w:rFonts w:hint="eastAsia"/>
        </w:rPr>
        <w:lastRenderedPageBreak/>
        <w:t>可支配收入由</w:t>
      </w:r>
      <w:r w:rsidRPr="00F239AE">
        <w:t>4665</w:t>
      </w:r>
      <w:r w:rsidRPr="00F239AE">
        <w:rPr>
          <w:rFonts w:hint="eastAsia"/>
        </w:rPr>
        <w:t>元增长至</w:t>
      </w:r>
      <w:r w:rsidRPr="00F239AE">
        <w:t>15127</w:t>
      </w:r>
      <w:r w:rsidRPr="00F239AE">
        <w:rPr>
          <w:rFonts w:hint="eastAsia"/>
        </w:rPr>
        <w:t>元，收入增长率均呈下降走势。</w:t>
      </w:r>
    </w:p>
    <w:p w:rsidR="00C95E5E" w:rsidRPr="00F239AE" w:rsidRDefault="00C52060">
      <w:pPr>
        <w:pStyle w:val="3"/>
        <w:numPr>
          <w:ilvl w:val="2"/>
          <w:numId w:val="0"/>
        </w:numPr>
      </w:pPr>
      <w:bookmarkStart w:id="57" w:name="_Toc24099906"/>
      <w:r w:rsidRPr="00F239AE">
        <w:rPr>
          <w:rFonts w:hint="eastAsia"/>
        </w:rPr>
        <w:t>第</w:t>
      </w:r>
      <w:r w:rsidR="0085465D" w:rsidRPr="00F239AE">
        <w:rPr>
          <w:rFonts w:hint="eastAsia"/>
        </w:rPr>
        <w:t>8</w:t>
      </w:r>
      <w:r w:rsidRPr="00F239AE">
        <w:rPr>
          <w:rFonts w:hint="eastAsia"/>
        </w:rPr>
        <w:t>条</w:t>
      </w:r>
      <w:r w:rsidRPr="00F239AE">
        <w:rPr>
          <w:rFonts w:hint="eastAsia"/>
        </w:rPr>
        <w:t xml:space="preserve"> </w:t>
      </w:r>
      <w:r w:rsidR="00AC394E" w:rsidRPr="00F239AE">
        <w:rPr>
          <w:rFonts w:hint="eastAsia"/>
        </w:rPr>
        <w:t>生态环境</w:t>
      </w:r>
      <w:bookmarkEnd w:id="57"/>
    </w:p>
    <w:p w:rsidR="00183C9D" w:rsidRPr="00F239AE" w:rsidRDefault="00183C9D" w:rsidP="00183C9D">
      <w:pPr>
        <w:ind w:firstLine="640"/>
      </w:pPr>
      <w:r w:rsidRPr="00F239AE">
        <w:rPr>
          <w:rFonts w:hint="eastAsia"/>
        </w:rPr>
        <w:t>2014</w:t>
      </w:r>
      <w:r w:rsidRPr="00F239AE">
        <w:rPr>
          <w:rFonts w:hint="eastAsia"/>
        </w:rPr>
        <w:t>至</w:t>
      </w:r>
      <w:r w:rsidRPr="00F239AE">
        <w:rPr>
          <w:rFonts w:hint="eastAsia"/>
        </w:rPr>
        <w:t>2017</w:t>
      </w:r>
      <w:r w:rsidRPr="00F239AE">
        <w:rPr>
          <w:rFonts w:hint="eastAsia"/>
        </w:rPr>
        <w:t>年，孝昌王店断面及平林断面水质在</w:t>
      </w:r>
      <w:r w:rsidRPr="00F239AE">
        <w:rPr>
          <w:rFonts w:hint="eastAsia"/>
        </w:rPr>
        <w:t>5</w:t>
      </w:r>
      <w:r w:rsidRPr="00F239AE">
        <w:rPr>
          <w:rFonts w:hint="eastAsia"/>
        </w:rPr>
        <w:t>年内保持在《地表水环境质量标准》Ⅲ类标准，达到相应水质类别要求；应山河红旗断面水质在</w:t>
      </w:r>
      <w:r w:rsidRPr="00F239AE">
        <w:rPr>
          <w:rFonts w:hint="eastAsia"/>
        </w:rPr>
        <w:t>2014</w:t>
      </w:r>
      <w:r w:rsidRPr="00F239AE">
        <w:rPr>
          <w:rFonts w:hint="eastAsia"/>
        </w:rPr>
        <w:t>及</w:t>
      </w:r>
      <w:r w:rsidRPr="00F239AE">
        <w:rPr>
          <w:rFonts w:hint="eastAsia"/>
        </w:rPr>
        <w:t>2015</w:t>
      </w:r>
      <w:r w:rsidRPr="00F239AE">
        <w:rPr>
          <w:rFonts w:hint="eastAsia"/>
        </w:rPr>
        <w:t>年为Ⅲ类水质，于</w:t>
      </w:r>
      <w:r w:rsidRPr="00F239AE">
        <w:rPr>
          <w:rFonts w:hint="eastAsia"/>
        </w:rPr>
        <w:t>2016</w:t>
      </w:r>
      <w:r w:rsidRPr="00F239AE">
        <w:rPr>
          <w:rFonts w:hint="eastAsia"/>
        </w:rPr>
        <w:t>年</w:t>
      </w:r>
      <w:r w:rsidR="006B4477" w:rsidRPr="00F239AE">
        <w:rPr>
          <w:rFonts w:hint="eastAsia"/>
        </w:rPr>
        <w:t>下降</w:t>
      </w:r>
      <w:r w:rsidRPr="00F239AE">
        <w:rPr>
          <w:rFonts w:hint="eastAsia"/>
        </w:rPr>
        <w:t>为Ⅳ类水质，随后在</w:t>
      </w:r>
      <w:r w:rsidRPr="00F239AE">
        <w:rPr>
          <w:rFonts w:hint="eastAsia"/>
        </w:rPr>
        <w:t>2017</w:t>
      </w:r>
      <w:r w:rsidRPr="00F239AE">
        <w:rPr>
          <w:rFonts w:hint="eastAsia"/>
        </w:rPr>
        <w:t>年恢复为Ⅲ类水质，达到相应水质类别要求；广水河太王桥断面、随应桥断面、徐家河水库库心断面及出口断面水质均有所下降，且在</w:t>
      </w:r>
      <w:r w:rsidRPr="00F239AE">
        <w:rPr>
          <w:rFonts w:hint="eastAsia"/>
        </w:rPr>
        <w:t>2017</w:t>
      </w:r>
      <w:r w:rsidRPr="00F239AE">
        <w:rPr>
          <w:rFonts w:hint="eastAsia"/>
        </w:rPr>
        <w:t>年均未达到相应水质类别要求。应山河（应山城区污水处理厂排口至应山河红旗断面）</w:t>
      </w:r>
      <w:r w:rsidRPr="00F239AE">
        <w:rPr>
          <w:rFonts w:hint="eastAsia"/>
        </w:rPr>
        <w:t>COD</w:t>
      </w:r>
      <w:r w:rsidRPr="00F239AE">
        <w:rPr>
          <w:rFonts w:hint="eastAsia"/>
        </w:rPr>
        <w:t>剩余水环境容量为</w:t>
      </w:r>
      <w:r w:rsidRPr="00F239AE">
        <w:rPr>
          <w:rFonts w:hint="eastAsia"/>
        </w:rPr>
        <w:t>64.43</w:t>
      </w:r>
      <w:r w:rsidRPr="00F239AE">
        <w:rPr>
          <w:rFonts w:hint="eastAsia"/>
        </w:rPr>
        <w:t>吨，</w:t>
      </w:r>
      <w:r w:rsidRPr="00F239AE">
        <w:rPr>
          <w:rFonts w:hint="eastAsia"/>
        </w:rPr>
        <w:t>NH</w:t>
      </w:r>
      <w:r w:rsidRPr="00F239AE">
        <w:rPr>
          <w:rFonts w:hint="eastAsia"/>
          <w:vertAlign w:val="subscript"/>
        </w:rPr>
        <w:t>3</w:t>
      </w:r>
      <w:r w:rsidRPr="00F239AE">
        <w:rPr>
          <w:rFonts w:hint="eastAsia"/>
        </w:rPr>
        <w:t>-N</w:t>
      </w:r>
      <w:r w:rsidRPr="00F239AE">
        <w:rPr>
          <w:rFonts w:hint="eastAsia"/>
        </w:rPr>
        <w:t>剩余水环境容量为</w:t>
      </w:r>
      <w:r w:rsidRPr="00F239AE">
        <w:rPr>
          <w:rFonts w:hint="eastAsia"/>
        </w:rPr>
        <w:t>5.53</w:t>
      </w:r>
      <w:r w:rsidRPr="00F239AE">
        <w:rPr>
          <w:rFonts w:hint="eastAsia"/>
        </w:rPr>
        <w:t>吨。广水河（广水城区污水处理厂排口断面至广水河太王桥断面）</w:t>
      </w:r>
      <w:r w:rsidR="002E5617" w:rsidRPr="00F239AE">
        <w:rPr>
          <w:rFonts w:hint="eastAsia"/>
        </w:rPr>
        <w:t>无</w:t>
      </w:r>
      <w:r w:rsidRPr="00F239AE">
        <w:rPr>
          <w:rFonts w:hint="eastAsia"/>
        </w:rPr>
        <w:t>剩余水环境容量，</w:t>
      </w:r>
      <w:r w:rsidRPr="00F239AE">
        <w:rPr>
          <w:rFonts w:hint="eastAsia"/>
        </w:rPr>
        <w:t>COD</w:t>
      </w:r>
      <w:r w:rsidRPr="00F239AE">
        <w:rPr>
          <w:rFonts w:hint="eastAsia"/>
        </w:rPr>
        <w:t>需削减量为</w:t>
      </w:r>
      <w:r w:rsidRPr="00F239AE">
        <w:rPr>
          <w:rFonts w:hint="eastAsia"/>
        </w:rPr>
        <w:t>327.72</w:t>
      </w:r>
      <w:r w:rsidRPr="00F239AE">
        <w:rPr>
          <w:rFonts w:hint="eastAsia"/>
        </w:rPr>
        <w:t>吨，</w:t>
      </w:r>
      <w:r w:rsidRPr="00F239AE">
        <w:rPr>
          <w:rFonts w:hint="eastAsia"/>
        </w:rPr>
        <w:t>NH</w:t>
      </w:r>
      <w:r w:rsidRPr="00F239AE">
        <w:rPr>
          <w:rFonts w:hint="eastAsia"/>
          <w:vertAlign w:val="subscript"/>
        </w:rPr>
        <w:t>3</w:t>
      </w:r>
      <w:r w:rsidRPr="00F239AE">
        <w:rPr>
          <w:rFonts w:hint="eastAsia"/>
        </w:rPr>
        <w:t>-N</w:t>
      </w:r>
      <w:r w:rsidRPr="00F239AE">
        <w:rPr>
          <w:rFonts w:hint="eastAsia"/>
        </w:rPr>
        <w:t>需削减量为</w:t>
      </w:r>
      <w:r w:rsidRPr="00F239AE">
        <w:rPr>
          <w:rFonts w:hint="eastAsia"/>
        </w:rPr>
        <w:t>6.24</w:t>
      </w:r>
      <w:r w:rsidRPr="00F239AE">
        <w:rPr>
          <w:rFonts w:hint="eastAsia"/>
        </w:rPr>
        <w:t>吨。</w:t>
      </w:r>
    </w:p>
    <w:p w:rsidR="00183C9D" w:rsidRPr="00F239AE" w:rsidRDefault="00183C9D" w:rsidP="00183C9D">
      <w:pPr>
        <w:ind w:firstLine="640"/>
      </w:pPr>
      <w:r w:rsidRPr="00F239AE">
        <w:rPr>
          <w:rFonts w:hint="eastAsia"/>
        </w:rPr>
        <w:t>2014</w:t>
      </w:r>
      <w:r w:rsidRPr="00F239AE">
        <w:rPr>
          <w:rFonts w:hint="eastAsia"/>
        </w:rPr>
        <w:t>至</w:t>
      </w:r>
      <w:r w:rsidRPr="00F239AE">
        <w:rPr>
          <w:rFonts w:hint="eastAsia"/>
        </w:rPr>
        <w:t>2017</w:t>
      </w:r>
      <w:r w:rsidRPr="00F239AE">
        <w:rPr>
          <w:rFonts w:hint="eastAsia"/>
        </w:rPr>
        <w:t>年，花山水库、飞沙河水库水质五年内保持在《地表水环境质量标准》Ⅱ类标准，满足饮用水水源地水质要求；许家冲水库水质于</w:t>
      </w:r>
      <w:r w:rsidRPr="00F239AE">
        <w:rPr>
          <w:rFonts w:hint="eastAsia"/>
        </w:rPr>
        <w:t>2014</w:t>
      </w:r>
      <w:r w:rsidRPr="00F239AE">
        <w:rPr>
          <w:rFonts w:hint="eastAsia"/>
        </w:rPr>
        <w:t>年至</w:t>
      </w:r>
      <w:r w:rsidRPr="00F239AE">
        <w:rPr>
          <w:rFonts w:hint="eastAsia"/>
        </w:rPr>
        <w:t>2016</w:t>
      </w:r>
      <w:r w:rsidRPr="00F239AE">
        <w:rPr>
          <w:rFonts w:hint="eastAsia"/>
        </w:rPr>
        <w:t>年满足Ⅱ类标准，</w:t>
      </w:r>
      <w:r w:rsidRPr="00F239AE">
        <w:rPr>
          <w:rFonts w:hint="eastAsia"/>
        </w:rPr>
        <w:t>2017</w:t>
      </w:r>
      <w:r w:rsidRPr="00F239AE">
        <w:rPr>
          <w:rFonts w:hint="eastAsia"/>
        </w:rPr>
        <w:t>下降至Ⅲ类标准，不满足饮用水水源地水质要求；霞家河水库、黑洞湾水库水质在</w:t>
      </w:r>
      <w:r w:rsidRPr="00F239AE">
        <w:rPr>
          <w:rFonts w:hint="eastAsia"/>
        </w:rPr>
        <w:t>2014</w:t>
      </w:r>
      <w:r w:rsidRPr="00F239AE">
        <w:rPr>
          <w:rFonts w:hint="eastAsia"/>
        </w:rPr>
        <w:t>年满足饮用水水源地水质要求，在</w:t>
      </w:r>
      <w:r w:rsidRPr="00F239AE">
        <w:rPr>
          <w:rFonts w:hint="eastAsia"/>
        </w:rPr>
        <w:t>2014</w:t>
      </w:r>
      <w:r w:rsidRPr="00F239AE">
        <w:rPr>
          <w:rFonts w:hint="eastAsia"/>
        </w:rPr>
        <w:t>年后水质下降到Ⅲ类标准后保持稳定，不满足饮用水水源地水质要求；余店河于</w:t>
      </w:r>
      <w:r w:rsidRPr="00F239AE">
        <w:rPr>
          <w:rFonts w:hint="eastAsia"/>
        </w:rPr>
        <w:t>2015</w:t>
      </w:r>
      <w:r w:rsidRPr="00F239AE">
        <w:rPr>
          <w:rFonts w:hint="eastAsia"/>
        </w:rPr>
        <w:t>年开始常规水质监测，</w:t>
      </w:r>
      <w:r w:rsidRPr="00F239AE">
        <w:rPr>
          <w:rFonts w:hint="eastAsia"/>
        </w:rPr>
        <w:t>2015</w:t>
      </w:r>
      <w:r w:rsidRPr="00F239AE">
        <w:rPr>
          <w:rFonts w:hint="eastAsia"/>
        </w:rPr>
        <w:t>年满足饮用水水源地水质要求，在</w:t>
      </w:r>
      <w:r w:rsidRPr="00F239AE">
        <w:rPr>
          <w:rFonts w:hint="eastAsia"/>
        </w:rPr>
        <w:t>2015</w:t>
      </w:r>
      <w:r w:rsidRPr="00F239AE">
        <w:rPr>
          <w:rFonts w:hint="eastAsia"/>
        </w:rPr>
        <w:t>年后水质下降到Ⅲ类标准后保持稳定，不满足饮用水水源地水质要求。</w:t>
      </w:r>
    </w:p>
    <w:p w:rsidR="00044A19" w:rsidRPr="00F239AE" w:rsidRDefault="00AB7620" w:rsidP="00EF322F">
      <w:pPr>
        <w:ind w:firstLine="640"/>
      </w:pPr>
      <w:r w:rsidRPr="00F239AE">
        <w:rPr>
          <w:rFonts w:hint="eastAsia"/>
        </w:rPr>
        <w:t>2016</w:t>
      </w:r>
      <w:r w:rsidRPr="00F239AE">
        <w:rPr>
          <w:rFonts w:hint="eastAsia"/>
        </w:rPr>
        <w:t>至</w:t>
      </w:r>
      <w:r w:rsidRPr="00F239AE">
        <w:rPr>
          <w:rFonts w:hint="eastAsia"/>
        </w:rPr>
        <w:t>2018</w:t>
      </w:r>
      <w:r w:rsidRPr="00F239AE">
        <w:rPr>
          <w:rFonts w:hint="eastAsia"/>
        </w:rPr>
        <w:t>年，广水市</w:t>
      </w:r>
      <w:r w:rsidRPr="00F239AE">
        <w:rPr>
          <w:rFonts w:hint="eastAsia"/>
        </w:rPr>
        <w:t>SO</w:t>
      </w:r>
      <w:r w:rsidRPr="00F239AE">
        <w:rPr>
          <w:rFonts w:hint="eastAsia"/>
          <w:vertAlign w:val="subscript"/>
        </w:rPr>
        <w:t>2</w:t>
      </w:r>
      <w:r w:rsidRPr="00F239AE">
        <w:rPr>
          <w:rFonts w:hint="eastAsia"/>
        </w:rPr>
        <w:t>、</w:t>
      </w:r>
      <w:r w:rsidRPr="00F239AE">
        <w:rPr>
          <w:rFonts w:hint="eastAsia"/>
        </w:rPr>
        <w:t>PM</w:t>
      </w:r>
      <w:r w:rsidRPr="00F239AE">
        <w:rPr>
          <w:rFonts w:hint="eastAsia"/>
          <w:vertAlign w:val="subscript"/>
        </w:rPr>
        <w:t>10</w:t>
      </w:r>
      <w:r w:rsidRPr="00F239AE">
        <w:rPr>
          <w:rFonts w:hint="eastAsia"/>
        </w:rPr>
        <w:t>、</w:t>
      </w:r>
      <w:r w:rsidRPr="00F239AE">
        <w:rPr>
          <w:rFonts w:hint="eastAsia"/>
        </w:rPr>
        <w:t>CO</w:t>
      </w:r>
      <w:r w:rsidRPr="00F239AE">
        <w:rPr>
          <w:rFonts w:hint="eastAsia"/>
        </w:rPr>
        <w:t>、</w:t>
      </w:r>
      <w:r w:rsidRPr="00F239AE">
        <w:rPr>
          <w:rFonts w:hint="eastAsia"/>
        </w:rPr>
        <w:t>O</w:t>
      </w:r>
      <w:r w:rsidRPr="00F239AE">
        <w:rPr>
          <w:rFonts w:hint="eastAsia"/>
          <w:vertAlign w:val="subscript"/>
        </w:rPr>
        <w:t>3</w:t>
      </w:r>
      <w:r w:rsidRPr="00F239AE">
        <w:rPr>
          <w:rFonts w:hint="eastAsia"/>
        </w:rPr>
        <w:t>、</w:t>
      </w:r>
      <w:r w:rsidRPr="00F239AE">
        <w:rPr>
          <w:rFonts w:hint="eastAsia"/>
        </w:rPr>
        <w:t>PM</w:t>
      </w:r>
      <w:r w:rsidRPr="00F239AE">
        <w:rPr>
          <w:rFonts w:hint="eastAsia"/>
          <w:vertAlign w:val="subscript"/>
        </w:rPr>
        <w:t>2.5</w:t>
      </w:r>
      <w:r w:rsidRPr="00F239AE">
        <w:rPr>
          <w:rFonts w:hint="eastAsia"/>
        </w:rPr>
        <w:t>年均浓度、优良天数及优良率均呈下降趋势，</w:t>
      </w:r>
      <w:r w:rsidRPr="00F239AE">
        <w:rPr>
          <w:rFonts w:hint="eastAsia"/>
        </w:rPr>
        <w:t>NO</w:t>
      </w:r>
      <w:r w:rsidRPr="00F239AE">
        <w:rPr>
          <w:rFonts w:hint="eastAsia"/>
          <w:vertAlign w:val="subscript"/>
        </w:rPr>
        <w:t>2</w:t>
      </w:r>
      <w:r w:rsidRPr="00F239AE">
        <w:rPr>
          <w:rFonts w:hint="eastAsia"/>
        </w:rPr>
        <w:t>浓度呈上升趋势；对照《环境空气质量标准》，</w:t>
      </w:r>
      <w:r w:rsidRPr="00F239AE">
        <w:rPr>
          <w:rFonts w:hint="eastAsia"/>
        </w:rPr>
        <w:t>SO</w:t>
      </w:r>
      <w:r w:rsidRPr="00F239AE">
        <w:rPr>
          <w:rFonts w:hint="eastAsia"/>
          <w:vertAlign w:val="subscript"/>
        </w:rPr>
        <w:t>2</w:t>
      </w:r>
      <w:r w:rsidRPr="00F239AE">
        <w:rPr>
          <w:rFonts w:hint="eastAsia"/>
        </w:rPr>
        <w:t>、</w:t>
      </w:r>
      <w:r w:rsidRPr="00F239AE">
        <w:rPr>
          <w:rFonts w:hint="eastAsia"/>
        </w:rPr>
        <w:t>NO</w:t>
      </w:r>
      <w:r w:rsidRPr="00F239AE">
        <w:rPr>
          <w:rFonts w:hint="eastAsia"/>
          <w:vertAlign w:val="subscript"/>
        </w:rPr>
        <w:t>2</w:t>
      </w:r>
      <w:r w:rsidRPr="00F239AE">
        <w:rPr>
          <w:rFonts w:hint="eastAsia"/>
        </w:rPr>
        <w:t>、</w:t>
      </w:r>
      <w:r w:rsidRPr="00F239AE">
        <w:rPr>
          <w:rFonts w:hint="eastAsia"/>
        </w:rPr>
        <w:t>CO</w:t>
      </w:r>
      <w:r w:rsidRPr="00F239AE">
        <w:rPr>
          <w:rFonts w:hint="eastAsia"/>
        </w:rPr>
        <w:t>、</w:t>
      </w:r>
      <w:r w:rsidRPr="00F239AE">
        <w:rPr>
          <w:rFonts w:hint="eastAsia"/>
        </w:rPr>
        <w:t>O</w:t>
      </w:r>
      <w:r w:rsidRPr="00F239AE">
        <w:rPr>
          <w:rFonts w:hint="eastAsia"/>
          <w:vertAlign w:val="subscript"/>
        </w:rPr>
        <w:t>3</w:t>
      </w:r>
      <w:r w:rsidRPr="00F239AE">
        <w:rPr>
          <w:rFonts w:hint="eastAsia"/>
        </w:rPr>
        <w:t>年均浓度均满足二级标准，</w:t>
      </w:r>
      <w:r w:rsidRPr="00F239AE">
        <w:rPr>
          <w:rFonts w:hint="eastAsia"/>
        </w:rPr>
        <w:t>PM</w:t>
      </w:r>
      <w:r w:rsidRPr="00F239AE">
        <w:rPr>
          <w:rFonts w:hint="eastAsia"/>
          <w:vertAlign w:val="subscript"/>
        </w:rPr>
        <w:t>10</w:t>
      </w:r>
      <w:r w:rsidRPr="00F239AE">
        <w:rPr>
          <w:rFonts w:hint="eastAsia"/>
        </w:rPr>
        <w:t>及</w:t>
      </w:r>
      <w:r w:rsidRPr="00F239AE">
        <w:rPr>
          <w:rFonts w:hint="eastAsia"/>
        </w:rPr>
        <w:t>PM</w:t>
      </w:r>
      <w:r w:rsidRPr="00F239AE">
        <w:rPr>
          <w:rFonts w:hint="eastAsia"/>
          <w:vertAlign w:val="subscript"/>
        </w:rPr>
        <w:t>2.5</w:t>
      </w:r>
      <w:r w:rsidRPr="00F239AE">
        <w:rPr>
          <w:rFonts w:hint="eastAsia"/>
        </w:rPr>
        <w:t>年均浓度均未满足二级标准。</w:t>
      </w:r>
      <w:r w:rsidR="00126BE0" w:rsidRPr="00F239AE">
        <w:rPr>
          <w:rFonts w:hint="eastAsia"/>
        </w:rPr>
        <w:t>广水市</w:t>
      </w:r>
      <w:r w:rsidR="00126BE0" w:rsidRPr="00F239AE">
        <w:rPr>
          <w:rFonts w:hint="eastAsia"/>
        </w:rPr>
        <w:t>SO</w:t>
      </w:r>
      <w:r w:rsidR="00126BE0" w:rsidRPr="00F239AE">
        <w:rPr>
          <w:rFonts w:hint="eastAsia"/>
          <w:vertAlign w:val="subscript"/>
        </w:rPr>
        <w:t>2</w:t>
      </w:r>
      <w:r w:rsidR="006B4477" w:rsidRPr="00F239AE">
        <w:rPr>
          <w:rFonts w:hint="eastAsia"/>
        </w:rPr>
        <w:t>剩余大气环境容量</w:t>
      </w:r>
      <w:r w:rsidR="00126BE0" w:rsidRPr="00F239AE">
        <w:rPr>
          <w:rFonts w:hint="eastAsia"/>
        </w:rPr>
        <w:t>为</w:t>
      </w:r>
      <w:r w:rsidR="00126BE0" w:rsidRPr="00F239AE">
        <w:rPr>
          <w:rFonts w:hint="eastAsia"/>
        </w:rPr>
        <w:t>8.82</w:t>
      </w:r>
      <w:r w:rsidR="006B4477" w:rsidRPr="00F239AE">
        <w:rPr>
          <w:rFonts w:hint="eastAsia"/>
        </w:rPr>
        <w:t>万吨，</w:t>
      </w:r>
      <w:r w:rsidR="006B4477" w:rsidRPr="00F239AE">
        <w:rPr>
          <w:rFonts w:hint="eastAsia"/>
        </w:rPr>
        <w:t>NO</w:t>
      </w:r>
      <w:r w:rsidR="006B4477" w:rsidRPr="00F239AE">
        <w:rPr>
          <w:rFonts w:hint="eastAsia"/>
          <w:vertAlign w:val="subscript"/>
        </w:rPr>
        <w:t>2</w:t>
      </w:r>
      <w:r w:rsidR="006B4477" w:rsidRPr="00F239AE">
        <w:rPr>
          <w:rFonts w:hint="eastAsia"/>
        </w:rPr>
        <w:t>剩余大气环境容量为</w:t>
      </w:r>
      <w:r w:rsidR="00126BE0" w:rsidRPr="00F239AE">
        <w:rPr>
          <w:rFonts w:hint="eastAsia"/>
        </w:rPr>
        <w:t>3.78</w:t>
      </w:r>
      <w:r w:rsidR="00126BE0" w:rsidRPr="00F239AE">
        <w:rPr>
          <w:rFonts w:hint="eastAsia"/>
        </w:rPr>
        <w:t>万吨；</w:t>
      </w:r>
      <w:r w:rsidR="00126BE0" w:rsidRPr="00F239AE">
        <w:rPr>
          <w:rFonts w:hint="eastAsia"/>
        </w:rPr>
        <w:t>PM</w:t>
      </w:r>
      <w:r w:rsidR="00126BE0" w:rsidRPr="00F239AE">
        <w:rPr>
          <w:rFonts w:hint="eastAsia"/>
          <w:vertAlign w:val="subscript"/>
        </w:rPr>
        <w:t>10</w:t>
      </w:r>
      <w:r w:rsidR="00126BE0" w:rsidRPr="00F239AE">
        <w:rPr>
          <w:rFonts w:hint="eastAsia"/>
        </w:rPr>
        <w:t>及</w:t>
      </w:r>
      <w:r w:rsidR="00126BE0" w:rsidRPr="00F239AE">
        <w:rPr>
          <w:rFonts w:hint="eastAsia"/>
        </w:rPr>
        <w:t>PM</w:t>
      </w:r>
      <w:r w:rsidR="00126BE0" w:rsidRPr="00F239AE">
        <w:rPr>
          <w:rFonts w:hint="eastAsia"/>
          <w:vertAlign w:val="subscript"/>
        </w:rPr>
        <w:t>2.5</w:t>
      </w:r>
      <w:r w:rsidR="002E5617" w:rsidRPr="00F239AE">
        <w:rPr>
          <w:rFonts w:hint="eastAsia"/>
        </w:rPr>
        <w:t>无</w:t>
      </w:r>
      <w:r w:rsidR="00126BE0" w:rsidRPr="00F239AE">
        <w:rPr>
          <w:rFonts w:hint="eastAsia"/>
        </w:rPr>
        <w:t>剩余大气环境容量，需削减量为</w:t>
      </w:r>
      <w:r w:rsidR="00126BE0" w:rsidRPr="00F239AE">
        <w:rPr>
          <w:rFonts w:hint="eastAsia"/>
        </w:rPr>
        <w:t>1.58</w:t>
      </w:r>
      <w:r w:rsidR="00126BE0" w:rsidRPr="00F239AE">
        <w:rPr>
          <w:rFonts w:hint="eastAsia"/>
        </w:rPr>
        <w:t>万吨及</w:t>
      </w:r>
      <w:r w:rsidR="00126BE0" w:rsidRPr="00F239AE">
        <w:rPr>
          <w:rFonts w:hint="eastAsia"/>
        </w:rPr>
        <w:t>2.97</w:t>
      </w:r>
      <w:r w:rsidR="00126BE0" w:rsidRPr="00F239AE">
        <w:rPr>
          <w:rFonts w:hint="eastAsia"/>
        </w:rPr>
        <w:t>万吨。</w:t>
      </w:r>
    </w:p>
    <w:p w:rsidR="00183C9D" w:rsidRPr="00F239AE" w:rsidRDefault="00183C9D" w:rsidP="00EF322F">
      <w:pPr>
        <w:ind w:firstLine="640"/>
      </w:pPr>
      <w:r w:rsidRPr="00F239AE">
        <w:rPr>
          <w:rFonts w:hint="eastAsia"/>
        </w:rPr>
        <w:lastRenderedPageBreak/>
        <w:t>2018</w:t>
      </w:r>
      <w:r w:rsidRPr="00F239AE">
        <w:rPr>
          <w:rFonts w:hint="eastAsia"/>
        </w:rPr>
        <w:t>年广水市区域噪声昼间平均等效声级为</w:t>
      </w:r>
      <w:r w:rsidRPr="00F239AE">
        <w:rPr>
          <w:rFonts w:hint="eastAsia"/>
        </w:rPr>
        <w:t>58.2</w:t>
      </w:r>
      <w:r w:rsidRPr="00F239AE">
        <w:rPr>
          <w:rFonts w:hint="eastAsia"/>
        </w:rPr>
        <w:t>分贝，噪声总体水平等级为三级，对应评价为“一般”；夜间平均等效声级为</w:t>
      </w:r>
      <w:r w:rsidRPr="00F239AE">
        <w:rPr>
          <w:rFonts w:hint="eastAsia"/>
        </w:rPr>
        <w:t>44.1</w:t>
      </w:r>
      <w:r w:rsidRPr="00F239AE">
        <w:rPr>
          <w:rFonts w:hint="eastAsia"/>
        </w:rPr>
        <w:t>分贝，噪声总体水平等级为二级，对应评价为“较好”。</w:t>
      </w:r>
    </w:p>
    <w:p w:rsidR="00C95E5E" w:rsidRPr="00F239AE" w:rsidRDefault="004401C3" w:rsidP="004401C3">
      <w:pPr>
        <w:pStyle w:val="3"/>
        <w:numPr>
          <w:ilvl w:val="2"/>
          <w:numId w:val="0"/>
        </w:numPr>
      </w:pPr>
      <w:bookmarkStart w:id="58" w:name="_Toc24099907"/>
      <w:r w:rsidRPr="00F239AE">
        <w:t>第</w:t>
      </w:r>
      <w:r w:rsidRPr="00F239AE">
        <w:rPr>
          <w:rFonts w:hint="eastAsia"/>
        </w:rPr>
        <w:t>9</w:t>
      </w:r>
      <w:r w:rsidRPr="00F239AE">
        <w:rPr>
          <w:rFonts w:hint="eastAsia"/>
        </w:rPr>
        <w:t>条</w:t>
      </w:r>
      <w:r w:rsidRPr="00F239AE">
        <w:rPr>
          <w:rFonts w:hint="eastAsia"/>
        </w:rPr>
        <w:t xml:space="preserve"> </w:t>
      </w:r>
      <w:r w:rsidRPr="00F239AE">
        <w:rPr>
          <w:rFonts w:hint="eastAsia"/>
        </w:rPr>
        <w:t>趋势分析</w:t>
      </w:r>
      <w:bookmarkEnd w:id="58"/>
    </w:p>
    <w:p w:rsidR="00183C9D" w:rsidRPr="00F239AE" w:rsidRDefault="00AB7620" w:rsidP="00AB7620">
      <w:pPr>
        <w:ind w:firstLine="640"/>
      </w:pPr>
      <w:r w:rsidRPr="00F239AE">
        <w:rPr>
          <w:rFonts w:hint="eastAsia"/>
        </w:rPr>
        <w:t>预计到规划末期，全市总人口降至</w:t>
      </w:r>
      <w:r w:rsidRPr="00F239AE">
        <w:t>83.47</w:t>
      </w:r>
      <w:r w:rsidRPr="00F239AE">
        <w:rPr>
          <w:rFonts w:hint="eastAsia"/>
        </w:rPr>
        <w:t>万人，</w:t>
      </w:r>
      <w:r w:rsidRPr="00F239AE">
        <w:rPr>
          <w:rFonts w:hint="eastAsia"/>
        </w:rPr>
        <w:t>GDP</w:t>
      </w:r>
      <w:r w:rsidRPr="00F239AE">
        <w:rPr>
          <w:rFonts w:hint="eastAsia"/>
        </w:rPr>
        <w:t>达到</w:t>
      </w:r>
      <w:r w:rsidRPr="00F239AE">
        <w:t>409.60</w:t>
      </w:r>
      <w:r w:rsidRPr="00F239AE">
        <w:rPr>
          <w:rFonts w:hint="eastAsia"/>
        </w:rPr>
        <w:t>亿元，三产占比调整为</w:t>
      </w:r>
      <w:r w:rsidRPr="00F239AE">
        <w:rPr>
          <w:rFonts w:hint="eastAsia"/>
        </w:rPr>
        <w:t>18</w:t>
      </w:r>
      <w:r w:rsidRPr="00F239AE">
        <w:rPr>
          <w:rFonts w:hint="eastAsia"/>
        </w:rPr>
        <w:t>：</w:t>
      </w:r>
      <w:r w:rsidRPr="00F239AE">
        <w:rPr>
          <w:rFonts w:hint="eastAsia"/>
        </w:rPr>
        <w:t>50</w:t>
      </w:r>
      <w:r w:rsidRPr="00F239AE">
        <w:rPr>
          <w:rFonts w:hint="eastAsia"/>
        </w:rPr>
        <w:t>：</w:t>
      </w:r>
      <w:r w:rsidRPr="00F239AE">
        <w:rPr>
          <w:rFonts w:hint="eastAsia"/>
        </w:rPr>
        <w:t>32</w:t>
      </w:r>
      <w:r w:rsidRPr="00F239AE">
        <w:rPr>
          <w:rFonts w:hint="eastAsia"/>
        </w:rPr>
        <w:t>，城镇常住居民人均可支配收入达到</w:t>
      </w:r>
      <w:r w:rsidRPr="00F239AE">
        <w:t>39018</w:t>
      </w:r>
      <w:r w:rsidRPr="00F239AE">
        <w:rPr>
          <w:rFonts w:hint="eastAsia"/>
        </w:rPr>
        <w:t>元，农村常住居民人均可支配收入达到</w:t>
      </w:r>
      <w:r w:rsidRPr="00F239AE">
        <w:t>27439</w:t>
      </w:r>
      <w:r w:rsidRPr="00F239AE">
        <w:rPr>
          <w:rFonts w:hint="eastAsia"/>
        </w:rPr>
        <w:t>元。</w:t>
      </w:r>
    </w:p>
    <w:p w:rsidR="00AB7620" w:rsidRPr="00F239AE" w:rsidRDefault="00AB7620" w:rsidP="00AB7620">
      <w:pPr>
        <w:ind w:firstLine="640"/>
      </w:pPr>
      <w:r w:rsidRPr="00F239AE">
        <w:rPr>
          <w:rFonts w:hint="eastAsia"/>
        </w:rPr>
        <w:t>通过严格实施截污减排及污染治理措施后，</w:t>
      </w:r>
      <w:r w:rsidR="00183C9D" w:rsidRPr="00F239AE">
        <w:rPr>
          <w:rFonts w:hint="eastAsia"/>
        </w:rPr>
        <w:t>应山河红旗断面、孝昌王店断面及府河平林断面水质在达标基础上进一步提升，广水河太王桥断面、府河随应桥断面稳定达到《地表水环境质量标准》</w:t>
      </w:r>
      <w:r w:rsidR="00183C9D" w:rsidRPr="00F239AE">
        <w:rPr>
          <w:rFonts w:ascii="宋体" w:eastAsia="宋体" w:hAnsi="宋体" w:cs="宋体" w:hint="eastAsia"/>
        </w:rPr>
        <w:t>Ⅲ</w:t>
      </w:r>
      <w:r w:rsidR="00183C9D" w:rsidRPr="00F239AE">
        <w:rPr>
          <w:rFonts w:hint="eastAsia"/>
        </w:rPr>
        <w:t>类标准，徐家河水库库心及出口断面稳定Ⅱ类标准</w:t>
      </w:r>
      <w:r w:rsidR="00ED6F51" w:rsidRPr="00F239AE">
        <w:rPr>
          <w:rFonts w:hint="eastAsia"/>
        </w:rPr>
        <w:t>；花山水库、飞沙河水库饮用水水源地水质在达标基础上进一步提升，其余</w:t>
      </w:r>
      <w:r w:rsidRPr="00F239AE">
        <w:rPr>
          <w:rFonts w:hint="eastAsia"/>
        </w:rPr>
        <w:t>饮用水水源地</w:t>
      </w:r>
      <w:r w:rsidR="00ED6F51" w:rsidRPr="00F239AE">
        <w:rPr>
          <w:rFonts w:hint="eastAsia"/>
        </w:rPr>
        <w:t>稳定</w:t>
      </w:r>
      <w:r w:rsidRPr="00F239AE">
        <w:rPr>
          <w:rFonts w:hint="eastAsia"/>
        </w:rPr>
        <w:t>达到《地表水环境质量标准》</w:t>
      </w:r>
      <w:r w:rsidRPr="00F239AE">
        <w:rPr>
          <w:rFonts w:ascii="宋体" w:eastAsia="宋体" w:hAnsi="宋体" w:cs="宋体" w:hint="eastAsia"/>
        </w:rPr>
        <w:t>Ⅱ</w:t>
      </w:r>
      <w:r w:rsidRPr="00F239AE">
        <w:rPr>
          <w:rFonts w:hint="eastAsia"/>
        </w:rPr>
        <w:t>类标准</w:t>
      </w:r>
      <w:r w:rsidR="00ED6F51" w:rsidRPr="00F239AE">
        <w:rPr>
          <w:rFonts w:hint="eastAsia"/>
        </w:rPr>
        <w:t>；</w:t>
      </w:r>
      <w:r w:rsidRPr="00F239AE">
        <w:rPr>
          <w:rFonts w:hint="eastAsia"/>
        </w:rPr>
        <w:t>PM</w:t>
      </w:r>
      <w:r w:rsidRPr="00F239AE">
        <w:rPr>
          <w:rFonts w:hint="eastAsia"/>
          <w:vertAlign w:val="subscript"/>
        </w:rPr>
        <w:t>10</w:t>
      </w:r>
      <w:r w:rsidRPr="00F239AE">
        <w:rPr>
          <w:rFonts w:hint="eastAsia"/>
        </w:rPr>
        <w:t>及</w:t>
      </w:r>
      <w:r w:rsidRPr="00F239AE">
        <w:rPr>
          <w:rFonts w:hint="eastAsia"/>
        </w:rPr>
        <w:t>PM</w:t>
      </w:r>
      <w:r w:rsidRPr="00F239AE">
        <w:rPr>
          <w:rFonts w:hint="eastAsia"/>
          <w:vertAlign w:val="subscript"/>
        </w:rPr>
        <w:t>2.5</w:t>
      </w:r>
      <w:r w:rsidRPr="00F239AE">
        <w:rPr>
          <w:rFonts w:hint="eastAsia"/>
        </w:rPr>
        <w:t>年均浓度达到《环境空气质量标准》二级标准</w:t>
      </w:r>
      <w:r w:rsidR="00ED6F51" w:rsidRPr="00F239AE">
        <w:rPr>
          <w:rFonts w:hint="eastAsia"/>
        </w:rPr>
        <w:t>；声环境质量得到明显改善</w:t>
      </w:r>
      <w:r w:rsidRPr="00F239AE">
        <w:rPr>
          <w:rFonts w:hint="eastAsia"/>
        </w:rPr>
        <w:t>。</w:t>
      </w:r>
    </w:p>
    <w:p w:rsidR="004401C3" w:rsidRPr="00F239AE" w:rsidRDefault="004401C3" w:rsidP="00044A19">
      <w:pPr>
        <w:pStyle w:val="a8"/>
        <w:ind w:firstLineChars="0" w:firstLine="0"/>
        <w:sectPr w:rsidR="004401C3" w:rsidRPr="00F239AE" w:rsidSect="00992CEC">
          <w:headerReference w:type="default" r:id="rId22"/>
          <w:pgSz w:w="11906" w:h="16838"/>
          <w:pgMar w:top="1134" w:right="1134" w:bottom="1134" w:left="1134" w:header="624" w:footer="737" w:gutter="0"/>
          <w:pgNumType w:fmt="numberInDash"/>
          <w:cols w:space="425"/>
          <w:docGrid w:type="lines" w:linePitch="326"/>
        </w:sectPr>
      </w:pPr>
    </w:p>
    <w:p w:rsidR="00EF322F" w:rsidRPr="00F239AE" w:rsidRDefault="00EF322F" w:rsidP="00A306A0">
      <w:pPr>
        <w:pStyle w:val="1"/>
        <w:numPr>
          <w:ilvl w:val="0"/>
          <w:numId w:val="0"/>
        </w:numPr>
      </w:pPr>
      <w:bookmarkStart w:id="59" w:name="_Toc19535148"/>
      <w:bookmarkStart w:id="60" w:name="_Toc24099908"/>
      <w:bookmarkStart w:id="61" w:name="_Toc24893"/>
      <w:r w:rsidRPr="00F239AE">
        <w:lastRenderedPageBreak/>
        <w:t>第三章</w:t>
      </w:r>
      <w:r w:rsidRPr="00F239AE">
        <w:rPr>
          <w:rFonts w:hint="eastAsia"/>
        </w:rPr>
        <w:t xml:space="preserve"> </w:t>
      </w:r>
      <w:r w:rsidR="0085465D" w:rsidRPr="00F239AE">
        <w:rPr>
          <w:rFonts w:hint="eastAsia"/>
        </w:rPr>
        <w:t>规划目标与创建指标</w:t>
      </w:r>
      <w:bookmarkEnd w:id="59"/>
      <w:bookmarkEnd w:id="60"/>
    </w:p>
    <w:p w:rsidR="0085465D" w:rsidRPr="00F239AE" w:rsidRDefault="0085465D" w:rsidP="0085465D">
      <w:pPr>
        <w:pStyle w:val="3"/>
        <w:numPr>
          <w:ilvl w:val="0"/>
          <w:numId w:val="0"/>
        </w:numPr>
      </w:pPr>
      <w:bookmarkStart w:id="62" w:name="_Toc24099909"/>
      <w:r w:rsidRPr="00F239AE">
        <w:rPr>
          <w:rFonts w:hint="eastAsia"/>
        </w:rPr>
        <w:t>第</w:t>
      </w:r>
      <w:r w:rsidR="00612F10" w:rsidRPr="00F239AE">
        <w:rPr>
          <w:rFonts w:hint="eastAsia"/>
        </w:rPr>
        <w:t>10</w:t>
      </w:r>
      <w:r w:rsidRPr="00F239AE">
        <w:rPr>
          <w:rFonts w:hint="eastAsia"/>
        </w:rPr>
        <w:t>条</w:t>
      </w:r>
      <w:r w:rsidRPr="00F239AE">
        <w:rPr>
          <w:rFonts w:hint="eastAsia"/>
        </w:rPr>
        <w:t xml:space="preserve"> </w:t>
      </w:r>
      <w:r w:rsidRPr="00F239AE">
        <w:t>规划目标</w:t>
      </w:r>
      <w:bookmarkEnd w:id="62"/>
    </w:p>
    <w:p w:rsidR="0085465D" w:rsidRPr="00F239AE" w:rsidRDefault="0085465D" w:rsidP="0085465D">
      <w:pPr>
        <w:ind w:firstLine="643"/>
      </w:pPr>
      <w:r w:rsidRPr="00F239AE">
        <w:rPr>
          <w:b/>
        </w:rPr>
        <w:t>总体目标：</w:t>
      </w:r>
      <w:r w:rsidRPr="00F239AE">
        <w:t>通过</w:t>
      </w:r>
      <w:r w:rsidRPr="00F239AE">
        <w:rPr>
          <w:rFonts w:hint="eastAsia"/>
        </w:rPr>
        <w:t>生态空间、</w:t>
      </w:r>
      <w:r w:rsidRPr="00F239AE">
        <w:t>生态</w:t>
      </w:r>
      <w:r w:rsidRPr="00F239AE">
        <w:rPr>
          <w:rFonts w:hint="eastAsia"/>
        </w:rPr>
        <w:t>经济</w:t>
      </w:r>
      <w:r w:rsidRPr="00F239AE">
        <w:t>、生态</w:t>
      </w:r>
      <w:r w:rsidRPr="00F239AE">
        <w:rPr>
          <w:rFonts w:hint="eastAsia"/>
        </w:rPr>
        <w:t>环境</w:t>
      </w:r>
      <w:r w:rsidRPr="00F239AE">
        <w:t>、生态</w:t>
      </w:r>
      <w:r w:rsidRPr="00F239AE">
        <w:rPr>
          <w:rFonts w:hint="eastAsia"/>
        </w:rPr>
        <w:t>生活</w:t>
      </w:r>
      <w:r w:rsidRPr="00F239AE">
        <w:t>、生态</w:t>
      </w:r>
      <w:r w:rsidRPr="00F239AE">
        <w:rPr>
          <w:rFonts w:hint="eastAsia"/>
        </w:rPr>
        <w:t>制度及</w:t>
      </w:r>
      <w:r w:rsidRPr="00F239AE">
        <w:t>生态文化六大体系建设，将</w:t>
      </w:r>
      <w:r w:rsidR="001F79AD" w:rsidRPr="00F239AE">
        <w:t>广水</w:t>
      </w:r>
      <w:r w:rsidR="00A95279" w:rsidRPr="00F239AE">
        <w:t>市</w:t>
      </w:r>
      <w:r w:rsidRPr="00F239AE">
        <w:t>建设成为生态经济高效发展、生态功能稳定发挥、环境质量稳步提高、生态家园舒适优美、自然资源持续利用、生态文化进步繁荣的</w:t>
      </w:r>
      <w:r w:rsidR="00F75B5A" w:rsidRPr="00F239AE">
        <w:t>国家</w:t>
      </w:r>
      <w:r w:rsidRPr="00F239AE">
        <w:t>生态文明建设示范市。</w:t>
      </w:r>
    </w:p>
    <w:p w:rsidR="0085465D" w:rsidRPr="00F239AE" w:rsidRDefault="0085465D" w:rsidP="0085465D">
      <w:pPr>
        <w:ind w:firstLine="643"/>
        <w:rPr>
          <w:b/>
        </w:rPr>
      </w:pPr>
      <w:r w:rsidRPr="00F239AE">
        <w:rPr>
          <w:rFonts w:hint="eastAsia"/>
          <w:b/>
        </w:rPr>
        <w:t>阶段目标：</w:t>
      </w:r>
    </w:p>
    <w:p w:rsidR="00C32E65" w:rsidRPr="00F239AE" w:rsidRDefault="00C32E65" w:rsidP="00C32E65">
      <w:pPr>
        <w:ind w:firstLine="640"/>
      </w:pPr>
      <w:r w:rsidRPr="00F239AE">
        <w:rPr>
          <w:rFonts w:hint="eastAsia"/>
        </w:rPr>
        <w:t>湖北省生态文明建设示范市达标创建</w:t>
      </w:r>
      <w:r w:rsidR="00076896" w:rsidRPr="00F239AE">
        <w:rPr>
          <w:rFonts w:hint="eastAsia"/>
        </w:rPr>
        <w:t>及考核验收</w:t>
      </w:r>
      <w:r w:rsidRPr="00F239AE">
        <w:rPr>
          <w:rFonts w:hint="eastAsia"/>
        </w:rPr>
        <w:t>阶段（</w:t>
      </w:r>
      <w:r w:rsidRPr="00F239AE">
        <w:rPr>
          <w:rFonts w:hint="eastAsia"/>
        </w:rPr>
        <w:t>201</w:t>
      </w:r>
      <w:r w:rsidR="00406D84" w:rsidRPr="00F239AE">
        <w:rPr>
          <w:rFonts w:hint="eastAsia"/>
        </w:rPr>
        <w:t>8</w:t>
      </w:r>
      <w:r w:rsidRPr="00F239AE">
        <w:rPr>
          <w:rFonts w:hint="eastAsia"/>
        </w:rPr>
        <w:t>-202</w:t>
      </w:r>
      <w:r w:rsidR="008F6E7E" w:rsidRPr="00F239AE">
        <w:rPr>
          <w:rFonts w:hint="eastAsia"/>
        </w:rPr>
        <w:t>1</w:t>
      </w:r>
      <w:r w:rsidRPr="00F239AE">
        <w:rPr>
          <w:rFonts w:hint="eastAsia"/>
        </w:rPr>
        <w:t>年）：依据生态文明建设示范市规划，结合指标差距分析，实施一批优先达标工程，进一步优化空间发展格局，完善生态型产业体系，生态系统保育与环境治理修复，持续提升区域生态环境质量，改善城乡生态环境质量，建成一批湖北省及国家生态文明建设示范乡镇、生态文明建设示范村，全面达到湖北省生态文明建设示范市考核标准</w:t>
      </w:r>
      <w:r w:rsidR="00076896" w:rsidRPr="00F239AE">
        <w:rPr>
          <w:rFonts w:hint="eastAsia"/>
        </w:rPr>
        <w:t>。依照规定程序，积极申报湖北省生态文明建设示范市考核验收，并确保一次性顺利通过。</w:t>
      </w:r>
    </w:p>
    <w:p w:rsidR="00C32E65" w:rsidRPr="00F239AE" w:rsidRDefault="00C32E65" w:rsidP="00C32E65">
      <w:pPr>
        <w:ind w:firstLine="640"/>
      </w:pPr>
      <w:r w:rsidRPr="00F239AE">
        <w:rPr>
          <w:rFonts w:hint="eastAsia"/>
        </w:rPr>
        <w:t>国家生态文明建设示范市</w:t>
      </w:r>
      <w:r w:rsidR="00076896" w:rsidRPr="00F239AE">
        <w:rPr>
          <w:rFonts w:hint="eastAsia"/>
        </w:rPr>
        <w:t>达标创建及</w:t>
      </w:r>
      <w:r w:rsidRPr="00F239AE">
        <w:rPr>
          <w:rFonts w:hint="eastAsia"/>
        </w:rPr>
        <w:t>考核验收阶段（</w:t>
      </w:r>
      <w:r w:rsidR="00076896" w:rsidRPr="00F239AE">
        <w:rPr>
          <w:rFonts w:hint="eastAsia"/>
        </w:rPr>
        <w:t>2021-</w:t>
      </w:r>
      <w:r w:rsidRPr="00F239AE">
        <w:rPr>
          <w:rFonts w:hint="eastAsia"/>
        </w:rPr>
        <w:t>2023</w:t>
      </w:r>
      <w:r w:rsidRPr="00F239AE">
        <w:rPr>
          <w:rFonts w:hint="eastAsia"/>
        </w:rPr>
        <w:t>年）：推动建立全覆盖、高保障、强支撑的生态文明空间战略格局；生态文明改革取得成效，生态环境质量大幅提升，生态环境风险有效管控，现代产业领跑绿色经济，生态文明水平全面提升。</w:t>
      </w:r>
      <w:r w:rsidR="00076896" w:rsidRPr="00F239AE">
        <w:rPr>
          <w:rFonts w:hint="eastAsia"/>
        </w:rPr>
        <w:t>针对国家与湖北省生态文明建设示范市部分存在差距的指标，进一步实施相应达标计划，使得广水市各项指标全面提升至国家生态文明建设示范市考核标准。</w:t>
      </w:r>
      <w:r w:rsidRPr="00F239AE">
        <w:rPr>
          <w:rFonts w:hint="eastAsia"/>
        </w:rPr>
        <w:t>依照规定程序，积极申报国家生态文明建设示范市考核验收，并确保一次性顺利通过，取得国家生态文明建设示范市授牌。</w:t>
      </w:r>
    </w:p>
    <w:p w:rsidR="00EF322F" w:rsidRPr="00F239AE" w:rsidRDefault="00EF322F" w:rsidP="005A28DB">
      <w:pPr>
        <w:pStyle w:val="3"/>
        <w:numPr>
          <w:ilvl w:val="0"/>
          <w:numId w:val="0"/>
        </w:numPr>
      </w:pPr>
      <w:bookmarkStart w:id="63" w:name="_Toc24099910"/>
      <w:r w:rsidRPr="00F239AE">
        <w:rPr>
          <w:rFonts w:hint="eastAsia"/>
        </w:rPr>
        <w:t>第</w:t>
      </w:r>
      <w:r w:rsidRPr="00F239AE">
        <w:rPr>
          <w:rFonts w:hint="eastAsia"/>
        </w:rPr>
        <w:t>1</w:t>
      </w:r>
      <w:r w:rsidR="00612F10" w:rsidRPr="00F239AE">
        <w:rPr>
          <w:rFonts w:hint="eastAsia"/>
        </w:rPr>
        <w:t>1</w:t>
      </w:r>
      <w:r w:rsidRPr="00F239AE">
        <w:rPr>
          <w:rFonts w:hint="eastAsia"/>
        </w:rPr>
        <w:t>条</w:t>
      </w:r>
      <w:r w:rsidRPr="00F239AE">
        <w:rPr>
          <w:rFonts w:hint="eastAsia"/>
        </w:rPr>
        <w:t xml:space="preserve"> </w:t>
      </w:r>
      <w:r w:rsidRPr="00F239AE">
        <w:rPr>
          <w:rFonts w:hint="eastAsia"/>
        </w:rPr>
        <w:t>指标达标情况</w:t>
      </w:r>
      <w:bookmarkEnd w:id="63"/>
    </w:p>
    <w:p w:rsidR="00C32E65" w:rsidRPr="00F239AE" w:rsidRDefault="00C32E65" w:rsidP="00EF322F">
      <w:pPr>
        <w:ind w:firstLine="640"/>
      </w:pPr>
      <w:r w:rsidRPr="00F239AE">
        <w:rPr>
          <w:rFonts w:hint="eastAsia"/>
        </w:rPr>
        <w:t>本规划包含湖北省和国家两级生态文明创建内容，为便于进行达</w:t>
      </w:r>
      <w:r w:rsidRPr="00F239AE">
        <w:rPr>
          <w:rFonts w:hint="eastAsia"/>
        </w:rPr>
        <w:lastRenderedPageBreak/>
        <w:t>标分析，将两者指标体系进行结合后，得到</w:t>
      </w:r>
      <w:r w:rsidR="001F79AD" w:rsidRPr="00F239AE">
        <w:rPr>
          <w:rFonts w:hint="eastAsia"/>
        </w:rPr>
        <w:t>广水</w:t>
      </w:r>
      <w:r w:rsidRPr="00F239AE">
        <w:rPr>
          <w:rFonts w:hint="eastAsia"/>
        </w:rPr>
        <w:t>市</w:t>
      </w:r>
      <w:r w:rsidR="00197870" w:rsidRPr="00F239AE">
        <w:rPr>
          <w:rFonts w:hint="eastAsia"/>
        </w:rPr>
        <w:t>创建</w:t>
      </w:r>
      <w:r w:rsidRPr="00F239AE">
        <w:rPr>
          <w:rFonts w:hint="eastAsia"/>
        </w:rPr>
        <w:t>湖北省及国家</w:t>
      </w:r>
      <w:r w:rsidR="002E5617" w:rsidRPr="00F239AE">
        <w:rPr>
          <w:rFonts w:hint="eastAsia"/>
        </w:rPr>
        <w:t>生态文明建设示范市</w:t>
      </w:r>
      <w:r w:rsidRPr="00F239AE">
        <w:rPr>
          <w:rFonts w:hint="eastAsia"/>
        </w:rPr>
        <w:t>指标体系（共计</w:t>
      </w:r>
      <w:r w:rsidRPr="00F239AE">
        <w:rPr>
          <w:rFonts w:hint="eastAsia"/>
        </w:rPr>
        <w:t>43</w:t>
      </w:r>
      <w:r w:rsidRPr="00F239AE">
        <w:rPr>
          <w:rFonts w:hint="eastAsia"/>
        </w:rPr>
        <w:t>项指标）。规划以</w:t>
      </w:r>
      <w:r w:rsidRPr="00F239AE">
        <w:rPr>
          <w:rFonts w:hint="eastAsia"/>
        </w:rPr>
        <w:t>201</w:t>
      </w:r>
      <w:r w:rsidR="00F75B5A" w:rsidRPr="00F239AE">
        <w:rPr>
          <w:rFonts w:hint="eastAsia"/>
        </w:rPr>
        <w:t>7</w:t>
      </w:r>
      <w:r w:rsidRPr="00F239AE">
        <w:rPr>
          <w:rFonts w:hint="eastAsia"/>
        </w:rPr>
        <w:t>年为基准年，将</w:t>
      </w:r>
      <w:r w:rsidR="001F79AD" w:rsidRPr="00F239AE">
        <w:rPr>
          <w:rFonts w:hint="eastAsia"/>
        </w:rPr>
        <w:t>广水</w:t>
      </w:r>
      <w:r w:rsidRPr="00F239AE">
        <w:rPr>
          <w:rFonts w:hint="eastAsia"/>
        </w:rPr>
        <w:t>市各项建设指标与标准要求数值进行对照分析，可知</w:t>
      </w:r>
      <w:r w:rsidR="001F79AD" w:rsidRPr="00F239AE">
        <w:rPr>
          <w:rFonts w:hint="eastAsia"/>
        </w:rPr>
        <w:t>广水</w:t>
      </w:r>
      <w:r w:rsidRPr="00F239AE">
        <w:rPr>
          <w:rFonts w:hint="eastAsia"/>
        </w:rPr>
        <w:t>市已达标指标数量为</w:t>
      </w:r>
      <w:r w:rsidR="00F75B5A" w:rsidRPr="00F239AE">
        <w:rPr>
          <w:rFonts w:hint="eastAsia"/>
        </w:rPr>
        <w:t>1</w:t>
      </w:r>
      <w:r w:rsidR="00AB7620" w:rsidRPr="00F239AE">
        <w:rPr>
          <w:rFonts w:hint="eastAsia"/>
        </w:rPr>
        <w:t>9</w:t>
      </w:r>
      <w:r w:rsidRPr="00F239AE">
        <w:rPr>
          <w:rFonts w:hint="eastAsia"/>
        </w:rPr>
        <w:t>项，未达标指标数量为</w:t>
      </w:r>
      <w:r w:rsidRPr="00F239AE">
        <w:rPr>
          <w:rFonts w:hint="eastAsia"/>
        </w:rPr>
        <w:t>2</w:t>
      </w:r>
      <w:r w:rsidR="00AB7620" w:rsidRPr="00F239AE">
        <w:rPr>
          <w:rFonts w:hint="eastAsia"/>
        </w:rPr>
        <w:t>4</w:t>
      </w:r>
      <w:r w:rsidRPr="00F239AE">
        <w:rPr>
          <w:rFonts w:hint="eastAsia"/>
        </w:rPr>
        <w:t>项。</w:t>
      </w:r>
    </w:p>
    <w:p w:rsidR="006B034E" w:rsidRPr="00F239AE" w:rsidRDefault="006B034E" w:rsidP="005A28DB">
      <w:pPr>
        <w:pStyle w:val="3"/>
        <w:numPr>
          <w:ilvl w:val="0"/>
          <w:numId w:val="0"/>
        </w:numPr>
      </w:pPr>
      <w:bookmarkStart w:id="64" w:name="_Toc24099911"/>
      <w:r w:rsidRPr="00F239AE">
        <w:rPr>
          <w:rFonts w:hint="eastAsia"/>
        </w:rPr>
        <w:t>第</w:t>
      </w:r>
      <w:r w:rsidRPr="00F239AE">
        <w:rPr>
          <w:rFonts w:hint="eastAsia"/>
        </w:rPr>
        <w:t>1</w:t>
      </w:r>
      <w:r w:rsidR="00612F10" w:rsidRPr="00F239AE">
        <w:rPr>
          <w:rFonts w:hint="eastAsia"/>
        </w:rPr>
        <w:t>2</w:t>
      </w:r>
      <w:r w:rsidRPr="00F239AE">
        <w:rPr>
          <w:rFonts w:hint="eastAsia"/>
        </w:rPr>
        <w:t>条</w:t>
      </w:r>
      <w:r w:rsidRPr="00F239AE">
        <w:rPr>
          <w:rFonts w:hint="eastAsia"/>
        </w:rPr>
        <w:t xml:space="preserve"> </w:t>
      </w:r>
      <w:r w:rsidRPr="00F239AE">
        <w:rPr>
          <w:rFonts w:hint="eastAsia"/>
        </w:rPr>
        <w:t>指标达标难易度分析</w:t>
      </w:r>
      <w:bookmarkEnd w:id="64"/>
    </w:p>
    <w:p w:rsidR="00C32E65" w:rsidRPr="00F239AE" w:rsidRDefault="001F79AD" w:rsidP="00EF322F">
      <w:pPr>
        <w:ind w:firstLine="640"/>
        <w:sectPr w:rsidR="00C32E65" w:rsidRPr="00F239AE" w:rsidSect="00992CEC">
          <w:headerReference w:type="default" r:id="rId23"/>
          <w:pgSz w:w="11906" w:h="16838"/>
          <w:pgMar w:top="1134" w:right="1134" w:bottom="1134" w:left="1134" w:header="624" w:footer="737" w:gutter="0"/>
          <w:pgNumType w:fmt="numberInDash"/>
          <w:cols w:space="425"/>
          <w:docGrid w:type="lines" w:linePitch="326"/>
        </w:sectPr>
      </w:pPr>
      <w:r w:rsidRPr="00F239AE">
        <w:rPr>
          <w:rFonts w:hint="eastAsia"/>
        </w:rPr>
        <w:t>广水</w:t>
      </w:r>
      <w:r w:rsidR="00C32E65" w:rsidRPr="00F239AE">
        <w:rPr>
          <w:rFonts w:hint="eastAsia"/>
        </w:rPr>
        <w:t>市未达标指标分为</w:t>
      </w:r>
      <w:r w:rsidR="00AB7620" w:rsidRPr="00F239AE">
        <w:rPr>
          <w:rFonts w:hint="eastAsia"/>
        </w:rPr>
        <w:t>易达标指标与需重点突破指标</w:t>
      </w:r>
      <w:r w:rsidR="00C32E65" w:rsidRPr="00F239AE">
        <w:rPr>
          <w:rFonts w:hint="eastAsia"/>
        </w:rPr>
        <w:t>两类。</w:t>
      </w:r>
      <w:r w:rsidR="004A795B" w:rsidRPr="00F239AE">
        <w:rPr>
          <w:rFonts w:hint="eastAsia"/>
        </w:rPr>
        <w:t>由于</w:t>
      </w:r>
      <w:r w:rsidR="00F75B5A" w:rsidRPr="00F239AE">
        <w:rPr>
          <w:rFonts w:hint="eastAsia"/>
        </w:rPr>
        <w:t>农业废弃物综合利用率及地表水环境质量中分别有</w:t>
      </w:r>
      <w:r w:rsidR="00F75B5A" w:rsidRPr="00F239AE">
        <w:rPr>
          <w:rFonts w:hint="eastAsia"/>
        </w:rPr>
        <w:t>2</w:t>
      </w:r>
      <w:r w:rsidR="00F75B5A" w:rsidRPr="00F239AE">
        <w:rPr>
          <w:rFonts w:hint="eastAsia"/>
        </w:rPr>
        <w:t>项及</w:t>
      </w:r>
      <w:r w:rsidR="00F75B5A" w:rsidRPr="00F239AE">
        <w:rPr>
          <w:rFonts w:hint="eastAsia"/>
        </w:rPr>
        <w:t>3</w:t>
      </w:r>
      <w:r w:rsidR="00F75B5A" w:rsidRPr="00F239AE">
        <w:rPr>
          <w:rFonts w:hint="eastAsia"/>
        </w:rPr>
        <w:t>项</w:t>
      </w:r>
      <w:r w:rsidR="004A795B" w:rsidRPr="00F239AE">
        <w:rPr>
          <w:rFonts w:hint="eastAsia"/>
        </w:rPr>
        <w:t>分指标均未达标，且达标难易度不同，将这</w:t>
      </w:r>
      <w:r w:rsidR="004A795B" w:rsidRPr="00F239AE">
        <w:rPr>
          <w:rFonts w:hint="eastAsia"/>
        </w:rPr>
        <w:t>2</w:t>
      </w:r>
      <w:r w:rsidR="004A795B" w:rsidRPr="00F239AE">
        <w:rPr>
          <w:rFonts w:hint="eastAsia"/>
        </w:rPr>
        <w:t>项分指标视为</w:t>
      </w:r>
      <w:r w:rsidR="00F75B5A" w:rsidRPr="00F239AE">
        <w:rPr>
          <w:rFonts w:hint="eastAsia"/>
        </w:rPr>
        <w:t>5</w:t>
      </w:r>
      <w:r w:rsidR="004A795B" w:rsidRPr="00F239AE">
        <w:rPr>
          <w:rFonts w:hint="eastAsia"/>
        </w:rPr>
        <w:t>个指标进行分析。</w:t>
      </w:r>
      <w:r w:rsidR="005A28DB" w:rsidRPr="00F239AE">
        <w:rPr>
          <w:rFonts w:hint="eastAsia"/>
        </w:rPr>
        <w:t>规划</w:t>
      </w:r>
      <w:r w:rsidR="005A28DB" w:rsidRPr="00F239AE">
        <w:rPr>
          <w:rFonts w:hint="eastAsia"/>
        </w:rPr>
        <w:t>2</w:t>
      </w:r>
      <w:r w:rsidR="00AB7620" w:rsidRPr="00F239AE">
        <w:rPr>
          <w:rFonts w:hint="eastAsia"/>
        </w:rPr>
        <w:t>7</w:t>
      </w:r>
      <w:r w:rsidR="005A28DB" w:rsidRPr="00F239AE">
        <w:rPr>
          <w:rFonts w:hint="eastAsia"/>
        </w:rPr>
        <w:t>项未达标指标中，易达标指标为</w:t>
      </w:r>
      <w:r w:rsidR="005A28DB" w:rsidRPr="00F239AE">
        <w:rPr>
          <w:rFonts w:hint="eastAsia"/>
        </w:rPr>
        <w:t>1</w:t>
      </w:r>
      <w:r w:rsidR="00AB7620" w:rsidRPr="00F239AE">
        <w:rPr>
          <w:rFonts w:hint="eastAsia"/>
        </w:rPr>
        <w:t>5</w:t>
      </w:r>
      <w:r w:rsidR="005A28DB" w:rsidRPr="00F239AE">
        <w:rPr>
          <w:rFonts w:hint="eastAsia"/>
        </w:rPr>
        <w:t>项，</w:t>
      </w:r>
      <w:r w:rsidR="00AB7620" w:rsidRPr="00F239AE">
        <w:rPr>
          <w:rFonts w:hint="eastAsia"/>
        </w:rPr>
        <w:t>分别为森林覆盖率、公众对生态文明建设的满意度、城镇污水处理率、环境空气质量：优良天数比例、农村卫生厕所普及率、农业废弃物综合利用率：秸秆综合利用率、公众对生态文明知识知晓度、环境信息公开率、村镇饮用水卫生合格率、城镇新建绿色建筑比例、城镇生活垃圾无害化处理率、农业废弃物综合利用率：畜禽养殖场粪便综合利用率、受保护地区占国土面积的比例、生态文明建设工作占党政实绩考核的比例、节能节水器具普及率。</w:t>
      </w:r>
      <w:r w:rsidR="005A28DB" w:rsidRPr="00F239AE">
        <w:rPr>
          <w:rFonts w:hint="eastAsia"/>
        </w:rPr>
        <w:t>需重点突破指标为</w:t>
      </w:r>
      <w:r w:rsidR="00F75B5A" w:rsidRPr="00F239AE">
        <w:rPr>
          <w:rFonts w:hint="eastAsia"/>
        </w:rPr>
        <w:t>1</w:t>
      </w:r>
      <w:r w:rsidR="00AB7620" w:rsidRPr="00F239AE">
        <w:rPr>
          <w:rFonts w:hint="eastAsia"/>
        </w:rPr>
        <w:t>3</w:t>
      </w:r>
      <w:r w:rsidR="005A28DB" w:rsidRPr="00F239AE">
        <w:rPr>
          <w:rFonts w:hint="eastAsia"/>
        </w:rPr>
        <w:t>项</w:t>
      </w:r>
      <w:r w:rsidR="00AB7620" w:rsidRPr="00F239AE">
        <w:rPr>
          <w:rFonts w:hint="eastAsia"/>
        </w:rPr>
        <w:t>，分别为地表水环境质量：质量改善目标、地表水环境质量：城市黑臭水体、生态环境状况指数、污染场地环境监管体系、生态文明建设规划、地表水环境质量：水质达到或优于Ⅲ类比例、有机绿色无公害农产品种植面积的比重、单位地区生产总值用水量、省级及以上生态文明建设示范乡镇占比、村庄环境卫生综合整治率、固定源排污许可证覆盖率、国家生态文明建设示范乡镇占比</w:t>
      </w:r>
      <w:r w:rsidR="005A28DB" w:rsidRPr="00F239AE">
        <w:rPr>
          <w:rFonts w:hint="eastAsia"/>
        </w:rPr>
        <w:t>。</w:t>
      </w:r>
    </w:p>
    <w:p w:rsidR="00C95E5E" w:rsidRPr="00F239AE" w:rsidRDefault="00C52060" w:rsidP="00A306A0">
      <w:pPr>
        <w:pStyle w:val="1"/>
        <w:numPr>
          <w:ilvl w:val="0"/>
          <w:numId w:val="0"/>
        </w:numPr>
      </w:pPr>
      <w:bookmarkStart w:id="65" w:name="_Toc19535149"/>
      <w:bookmarkStart w:id="66" w:name="_Toc24099912"/>
      <w:r w:rsidRPr="00F239AE">
        <w:rPr>
          <w:rFonts w:hint="eastAsia"/>
        </w:rPr>
        <w:lastRenderedPageBreak/>
        <w:t>第</w:t>
      </w:r>
      <w:r w:rsidR="00EF322F" w:rsidRPr="00F239AE">
        <w:rPr>
          <w:rFonts w:hint="eastAsia"/>
        </w:rPr>
        <w:t>四</w:t>
      </w:r>
      <w:r w:rsidRPr="00F239AE">
        <w:rPr>
          <w:rFonts w:hint="eastAsia"/>
        </w:rPr>
        <w:t>章</w:t>
      </w:r>
      <w:r w:rsidRPr="00F239AE">
        <w:rPr>
          <w:rFonts w:hint="eastAsia"/>
        </w:rPr>
        <w:t xml:space="preserve"> </w:t>
      </w:r>
      <w:r w:rsidR="00D27BBD" w:rsidRPr="00F239AE">
        <w:rPr>
          <w:rFonts w:hint="eastAsia"/>
        </w:rPr>
        <w:t>创建</w:t>
      </w:r>
      <w:r w:rsidRPr="00F239AE">
        <w:t>主要任务</w:t>
      </w:r>
      <w:bookmarkEnd w:id="61"/>
      <w:bookmarkEnd w:id="65"/>
      <w:bookmarkEnd w:id="66"/>
    </w:p>
    <w:p w:rsidR="00C95E5E" w:rsidRPr="00F239AE" w:rsidRDefault="00C52060">
      <w:pPr>
        <w:pStyle w:val="3"/>
        <w:numPr>
          <w:ilvl w:val="0"/>
          <w:numId w:val="0"/>
        </w:numPr>
      </w:pPr>
      <w:bookmarkStart w:id="67" w:name="_Toc24099913"/>
      <w:r w:rsidRPr="00F239AE">
        <w:rPr>
          <w:rFonts w:hint="eastAsia"/>
        </w:rPr>
        <w:t>第</w:t>
      </w:r>
      <w:r w:rsidRPr="00F239AE">
        <w:rPr>
          <w:rFonts w:hint="eastAsia"/>
        </w:rPr>
        <w:t>1</w:t>
      </w:r>
      <w:r w:rsidR="00612F10" w:rsidRPr="00F239AE">
        <w:rPr>
          <w:rFonts w:hint="eastAsia"/>
        </w:rPr>
        <w:t>3</w:t>
      </w:r>
      <w:r w:rsidRPr="00F239AE">
        <w:rPr>
          <w:rFonts w:hint="eastAsia"/>
        </w:rPr>
        <w:t>条</w:t>
      </w:r>
      <w:r w:rsidRPr="00F239AE">
        <w:rPr>
          <w:rFonts w:hint="eastAsia"/>
        </w:rPr>
        <w:t xml:space="preserve"> </w:t>
      </w:r>
      <w:r w:rsidRPr="00F239AE">
        <w:rPr>
          <w:rFonts w:hint="eastAsia"/>
        </w:rPr>
        <w:t>明确生态功能区划</w:t>
      </w:r>
      <w:bookmarkEnd w:id="67"/>
    </w:p>
    <w:p w:rsidR="005A28DB" w:rsidRPr="00F239AE" w:rsidRDefault="005A28DB" w:rsidP="005A28DB">
      <w:pPr>
        <w:ind w:firstLine="640"/>
      </w:pPr>
      <w:r w:rsidRPr="00F239AE">
        <w:rPr>
          <w:rFonts w:hint="eastAsia"/>
        </w:rPr>
        <w:t>在全面分析</w:t>
      </w:r>
      <w:r w:rsidR="001F79AD" w:rsidRPr="00F239AE">
        <w:rPr>
          <w:rFonts w:hint="eastAsia"/>
        </w:rPr>
        <w:t>广水</w:t>
      </w:r>
      <w:r w:rsidRPr="00F239AE">
        <w:rPr>
          <w:rFonts w:hint="eastAsia"/>
        </w:rPr>
        <w:t>市自然生态环境现状特点和主要生态环境问题的基础上，依据区域生态环境敏感性、生态服务功能重要性及生态系统特征的相似性和差异性，规划对</w:t>
      </w:r>
      <w:r w:rsidR="001F79AD" w:rsidRPr="00F239AE">
        <w:rPr>
          <w:rFonts w:hint="eastAsia"/>
        </w:rPr>
        <w:t>广水</w:t>
      </w:r>
      <w:r w:rsidR="0077212D" w:rsidRPr="00F239AE">
        <w:rPr>
          <w:rFonts w:hint="eastAsia"/>
        </w:rPr>
        <w:t>市全域进行了生态功能分区，细划为</w:t>
      </w:r>
      <w:r w:rsidR="0077212D" w:rsidRPr="00F239AE">
        <w:rPr>
          <w:rFonts w:hint="eastAsia"/>
        </w:rPr>
        <w:t>3</w:t>
      </w:r>
      <w:r w:rsidR="0077212D" w:rsidRPr="00F239AE">
        <w:rPr>
          <w:rFonts w:hint="eastAsia"/>
        </w:rPr>
        <w:t>个生态亚区，</w:t>
      </w:r>
      <w:r w:rsidR="0077212D" w:rsidRPr="00F239AE">
        <w:rPr>
          <w:rFonts w:hint="eastAsia"/>
        </w:rPr>
        <w:t>8</w:t>
      </w:r>
      <w:r w:rsidR="0077212D" w:rsidRPr="00F239AE">
        <w:rPr>
          <w:rFonts w:hint="eastAsia"/>
        </w:rPr>
        <w:t>个生态功能区</w:t>
      </w:r>
      <w:r w:rsidRPr="00F239AE">
        <w:rPr>
          <w:rFonts w:hint="eastAsia"/>
        </w:rPr>
        <w:t>，</w:t>
      </w:r>
      <w:r w:rsidR="0077212D" w:rsidRPr="00F239AE">
        <w:rPr>
          <w:rFonts w:hint="eastAsia"/>
        </w:rPr>
        <w:t>分别为广水北部低山森林灌草生态亚区</w:t>
      </w:r>
      <w:r w:rsidRPr="00F239AE">
        <w:rPr>
          <w:rFonts w:hint="eastAsia"/>
        </w:rPr>
        <w:t>（</w:t>
      </w:r>
      <w:r w:rsidR="0077212D" w:rsidRPr="00F239AE">
        <w:rPr>
          <w:rFonts w:hint="eastAsia"/>
        </w:rPr>
        <w:t>包含桐柏山水源涵养与林产品提供生态功能区</w:t>
      </w:r>
      <w:r w:rsidR="0006577D" w:rsidRPr="00F239AE">
        <w:rPr>
          <w:rFonts w:hint="eastAsia"/>
        </w:rPr>
        <w:t>，大贵寺</w:t>
      </w:r>
      <w:r w:rsidR="0006577D" w:rsidRPr="00F239AE">
        <w:rPr>
          <w:rFonts w:hint="eastAsia"/>
        </w:rPr>
        <w:t>-</w:t>
      </w:r>
      <w:r w:rsidR="0006577D" w:rsidRPr="00F239AE">
        <w:rPr>
          <w:rFonts w:hint="eastAsia"/>
        </w:rPr>
        <w:t>中华山生物多样性保护生态功能区，大别山水源涵养、水土保持生态功能区</w:t>
      </w:r>
      <w:r w:rsidRPr="00F239AE">
        <w:rPr>
          <w:rFonts w:hint="eastAsia"/>
        </w:rPr>
        <w:t>），</w:t>
      </w:r>
      <w:r w:rsidR="0077212D" w:rsidRPr="00F239AE">
        <w:rPr>
          <w:rFonts w:hint="eastAsia"/>
        </w:rPr>
        <w:t>广水西部丘陵岗地农林生态亚区</w:t>
      </w:r>
      <w:r w:rsidRPr="00F239AE">
        <w:rPr>
          <w:rFonts w:hint="eastAsia"/>
        </w:rPr>
        <w:t>（</w:t>
      </w:r>
      <w:r w:rsidR="0077212D" w:rsidRPr="00F239AE">
        <w:rPr>
          <w:rFonts w:hint="eastAsia"/>
        </w:rPr>
        <w:t>包含西北</w:t>
      </w:r>
      <w:r w:rsidR="0006577D" w:rsidRPr="00F239AE">
        <w:rPr>
          <w:rFonts w:hint="eastAsia"/>
        </w:rPr>
        <w:t>低山</w:t>
      </w:r>
      <w:r w:rsidR="0077212D" w:rsidRPr="00F239AE">
        <w:rPr>
          <w:rFonts w:hint="eastAsia"/>
        </w:rPr>
        <w:t>水土保持、农林产品提供生态功能区，府河流域水资源保护、水土保持生态功能区，府河河谷城镇带建设区</w:t>
      </w:r>
      <w:r w:rsidRPr="00F239AE">
        <w:rPr>
          <w:rFonts w:hint="eastAsia"/>
        </w:rPr>
        <w:t>），</w:t>
      </w:r>
      <w:r w:rsidR="0077212D" w:rsidRPr="00F239AE">
        <w:rPr>
          <w:rFonts w:hint="eastAsia"/>
        </w:rPr>
        <w:t>广水东南部丘陵平原农业生态亚区</w:t>
      </w:r>
      <w:r w:rsidRPr="00F239AE">
        <w:rPr>
          <w:rFonts w:hint="eastAsia"/>
        </w:rPr>
        <w:t>（</w:t>
      </w:r>
      <w:r w:rsidR="0077212D" w:rsidRPr="00F239AE">
        <w:rPr>
          <w:rFonts w:hint="eastAsia"/>
        </w:rPr>
        <w:t>广水</w:t>
      </w:r>
      <w:r w:rsidR="0077212D" w:rsidRPr="00F239AE">
        <w:rPr>
          <w:rFonts w:hint="eastAsia"/>
        </w:rPr>
        <w:t>-</w:t>
      </w:r>
      <w:r w:rsidR="0077212D" w:rsidRPr="00F239AE">
        <w:rPr>
          <w:rFonts w:hint="eastAsia"/>
        </w:rPr>
        <w:t>应山生态城镇建设区，</w:t>
      </w:r>
      <w:r w:rsidR="0006577D" w:rsidRPr="00F239AE">
        <w:rPr>
          <w:rFonts w:hint="eastAsia"/>
        </w:rPr>
        <w:t>中南部农产品提供生态功能区</w:t>
      </w:r>
      <w:r w:rsidRPr="00F239AE">
        <w:rPr>
          <w:rFonts w:hint="eastAsia"/>
        </w:rPr>
        <w:t>）。</w:t>
      </w:r>
    </w:p>
    <w:p w:rsidR="00AB7620" w:rsidRPr="00F239AE" w:rsidRDefault="00AB7620" w:rsidP="00AB7620">
      <w:pPr>
        <w:pStyle w:val="3"/>
        <w:numPr>
          <w:ilvl w:val="0"/>
          <w:numId w:val="0"/>
        </w:numPr>
      </w:pPr>
      <w:bookmarkStart w:id="68" w:name="_Toc24099914"/>
      <w:r w:rsidRPr="00F239AE">
        <w:rPr>
          <w:rFonts w:hint="eastAsia"/>
        </w:rPr>
        <w:t>第</w:t>
      </w:r>
      <w:r w:rsidRPr="00F239AE">
        <w:rPr>
          <w:rFonts w:hint="eastAsia"/>
        </w:rPr>
        <w:t>14</w:t>
      </w:r>
      <w:r w:rsidRPr="00F239AE">
        <w:rPr>
          <w:rFonts w:hint="eastAsia"/>
        </w:rPr>
        <w:t>条</w:t>
      </w:r>
      <w:r w:rsidRPr="00F239AE">
        <w:rPr>
          <w:rFonts w:hint="eastAsia"/>
        </w:rPr>
        <w:t xml:space="preserve"> </w:t>
      </w:r>
      <w:r w:rsidRPr="00F239AE">
        <w:rPr>
          <w:rFonts w:hint="eastAsia"/>
        </w:rPr>
        <w:t>构建全域空间管制格局</w:t>
      </w:r>
      <w:bookmarkEnd w:id="68"/>
    </w:p>
    <w:p w:rsidR="00AB7620" w:rsidRPr="00F239AE" w:rsidRDefault="00AB7620" w:rsidP="00191977">
      <w:pPr>
        <w:ind w:firstLine="643"/>
      </w:pPr>
      <w:r w:rsidRPr="00F239AE">
        <w:rPr>
          <w:b/>
        </w:rPr>
        <w:t>构建国土开发格局。</w:t>
      </w:r>
      <w:r w:rsidR="00191977" w:rsidRPr="00F239AE">
        <w:t>根据国土开发强度，广水市分为禁建区、限建区、适建区及已建区。禁建区为</w:t>
      </w:r>
      <w:r w:rsidR="00191977" w:rsidRPr="00F239AE">
        <w:rPr>
          <w:rFonts w:hint="eastAsia"/>
        </w:rPr>
        <w:t>高程大于</w:t>
      </w:r>
      <w:r w:rsidR="00191977" w:rsidRPr="00F239AE">
        <w:rPr>
          <w:rFonts w:hint="eastAsia"/>
        </w:rPr>
        <w:t>150</w:t>
      </w:r>
      <w:r w:rsidR="00191977" w:rsidRPr="00F239AE">
        <w:rPr>
          <w:rFonts w:hint="eastAsia"/>
        </w:rPr>
        <w:t>米、坡度大于</w:t>
      </w:r>
      <w:r w:rsidR="00191977" w:rsidRPr="00F239AE">
        <w:rPr>
          <w:rFonts w:hint="eastAsia"/>
        </w:rPr>
        <w:t>25</w:t>
      </w:r>
      <w:r w:rsidR="00191977" w:rsidRPr="00F239AE">
        <w:rPr>
          <w:rFonts w:hint="eastAsia"/>
        </w:rPr>
        <w:t>°的地区，包括水源保护区、基本农田保护区、生态保护区、以及地质灾害危险性中等区域；该区域除进行农村居民点建设与保护需要直接相关建设外，禁止一切与城市建设相关活动的开展，并严禁破坏景观与自然资源，保护耕地。限建区为高程为</w:t>
      </w:r>
      <w:r w:rsidR="00191977" w:rsidRPr="00F239AE">
        <w:rPr>
          <w:rFonts w:hint="eastAsia"/>
        </w:rPr>
        <w:t>100</w:t>
      </w:r>
      <w:r w:rsidR="00191977" w:rsidRPr="00F239AE">
        <w:rPr>
          <w:rFonts w:hint="eastAsia"/>
        </w:rPr>
        <w:t>米至</w:t>
      </w:r>
      <w:r w:rsidR="00191977" w:rsidRPr="00F239AE">
        <w:rPr>
          <w:rFonts w:hint="eastAsia"/>
        </w:rPr>
        <w:t>150</w:t>
      </w:r>
      <w:r w:rsidR="00191977" w:rsidRPr="00F239AE">
        <w:rPr>
          <w:rFonts w:hint="eastAsia"/>
        </w:rPr>
        <w:t>米、坡度为</w:t>
      </w:r>
      <w:r w:rsidR="00191977" w:rsidRPr="00F239AE">
        <w:rPr>
          <w:rFonts w:hint="eastAsia"/>
        </w:rPr>
        <w:t>10</w:t>
      </w:r>
      <w:r w:rsidR="00191977" w:rsidRPr="00F239AE">
        <w:rPr>
          <w:rFonts w:hint="eastAsia"/>
        </w:rPr>
        <w:t>°至</w:t>
      </w:r>
      <w:r w:rsidR="00191977" w:rsidRPr="00F239AE">
        <w:rPr>
          <w:rFonts w:hint="eastAsia"/>
        </w:rPr>
        <w:t>25</w:t>
      </w:r>
      <w:r w:rsidR="00191977" w:rsidRPr="00F239AE">
        <w:rPr>
          <w:rFonts w:hint="eastAsia"/>
        </w:rPr>
        <w:t>°的地区，包括重要生态廊道区以及部分地质灾害评估报告中划定的地质灾害危险性小的区域等；限建区内对各类开发建设活动进行严格限制，确有必要开发建设的项目应符合城镇建设整体和全局发展的要求，进行适度开发。</w:t>
      </w:r>
      <w:r w:rsidR="008661C3" w:rsidRPr="00F239AE">
        <w:rPr>
          <w:rFonts w:hint="eastAsia"/>
        </w:rPr>
        <w:t>适建区主要为岗地、平原区，地形坡度小于</w:t>
      </w:r>
      <w:r w:rsidR="008661C3" w:rsidRPr="00F239AE">
        <w:rPr>
          <w:rFonts w:hint="eastAsia"/>
        </w:rPr>
        <w:t>10</w:t>
      </w:r>
      <w:r w:rsidR="008661C3" w:rsidRPr="00F239AE">
        <w:rPr>
          <w:rFonts w:hint="eastAsia"/>
        </w:rPr>
        <w:t>°的区域，包括城镇建设区及独立工矿等区域；适建区因城市建设发展需求，涉及将农田地转为建设用地的，必须严格审批；农村居民</w:t>
      </w:r>
      <w:r w:rsidR="008661C3" w:rsidRPr="00F239AE">
        <w:rPr>
          <w:rFonts w:hint="eastAsia"/>
        </w:rPr>
        <w:lastRenderedPageBreak/>
        <w:t>点，原则上不再扩大其规模，对其进行合理引导，促进人口向城区集中。已建区科学调整用地结构与布局，完善配套设施，改善生活环境。</w:t>
      </w:r>
    </w:p>
    <w:p w:rsidR="00AB7620" w:rsidRPr="00F239AE" w:rsidRDefault="00AB7620" w:rsidP="008661C3">
      <w:pPr>
        <w:ind w:firstLine="643"/>
        <w:rPr>
          <w:b/>
        </w:rPr>
      </w:pPr>
      <w:r w:rsidRPr="00F239AE">
        <w:rPr>
          <w:rFonts w:hint="eastAsia"/>
          <w:b/>
        </w:rPr>
        <w:t>构建生态安全格局。</w:t>
      </w:r>
      <w:r w:rsidR="008661C3" w:rsidRPr="00F239AE">
        <w:t>根据</w:t>
      </w:r>
      <w:r w:rsidR="008661C3" w:rsidRPr="00F239AE">
        <w:rPr>
          <w:rFonts w:hint="eastAsia"/>
        </w:rPr>
        <w:t>湖北省统一部署，做好生态保护红线</w:t>
      </w:r>
      <w:r w:rsidR="00E60D85" w:rsidRPr="00F239AE">
        <w:rPr>
          <w:rFonts w:hint="eastAsia"/>
        </w:rPr>
        <w:t>勘界定标</w:t>
      </w:r>
      <w:r w:rsidR="008661C3" w:rsidRPr="00F239AE">
        <w:rPr>
          <w:rFonts w:hint="eastAsia"/>
        </w:rPr>
        <w:t>工作。各有关部门要按照职责分工，加强监督管理，做好指导协调、日常巡护和执法监督</w:t>
      </w:r>
      <w:r w:rsidR="00197870" w:rsidRPr="00F239AE">
        <w:rPr>
          <w:rFonts w:hint="eastAsia"/>
        </w:rPr>
        <w:t>，将资源环境生态红线管控要求纳入经济社会发展规划及相关专项规划</w:t>
      </w:r>
      <w:r w:rsidR="008661C3" w:rsidRPr="00F239AE">
        <w:rPr>
          <w:rFonts w:hint="eastAsia"/>
        </w:rPr>
        <w:t>。规划期间，广水市生态保护红线生态功能不降低、面积不减少、性质不改变。深入贯彻落实“十分珍惜和合理利用每一寸土地，切实保护耕地”的基本国策，坚决执行最严格的耕地保护制度和节约用地制度。加大土地利用规划计划管控力度，严格按照土地利用总体规划批地用地。加强耕地防灾减灾能力建设，降低自然灾害对耕地的危害程度，实施耕地灾毁情况动态监测，及时复垦灾毁耕地。在保护生态环境的前提下，有计划有步骤地推进宜耕荒草地开发，进一步对全市耕地进行补充。规划期间，广水市耕地实有面积基本稳定、质量不下降。</w:t>
      </w:r>
    </w:p>
    <w:p w:rsidR="009C1F65" w:rsidRPr="00F239AE" w:rsidRDefault="009C1F65" w:rsidP="009C1F65">
      <w:pPr>
        <w:pStyle w:val="3"/>
        <w:numPr>
          <w:ilvl w:val="0"/>
          <w:numId w:val="0"/>
        </w:numPr>
      </w:pPr>
      <w:bookmarkStart w:id="69" w:name="_Toc24099915"/>
      <w:r w:rsidRPr="00F239AE">
        <w:t>第</w:t>
      </w:r>
      <w:r w:rsidRPr="00F239AE">
        <w:rPr>
          <w:rFonts w:hint="eastAsia"/>
        </w:rPr>
        <w:t>1</w:t>
      </w:r>
      <w:r w:rsidR="008661C3" w:rsidRPr="00F239AE">
        <w:rPr>
          <w:rFonts w:hint="eastAsia"/>
        </w:rPr>
        <w:t>5</w:t>
      </w:r>
      <w:r w:rsidRPr="00F239AE">
        <w:rPr>
          <w:rFonts w:hint="eastAsia"/>
        </w:rPr>
        <w:t>条</w:t>
      </w:r>
      <w:r w:rsidRPr="00F239AE">
        <w:rPr>
          <w:rFonts w:hint="eastAsia"/>
        </w:rPr>
        <w:t xml:space="preserve"> </w:t>
      </w:r>
      <w:r w:rsidR="001245B1" w:rsidRPr="00F239AE">
        <w:rPr>
          <w:rFonts w:hint="eastAsia"/>
        </w:rPr>
        <w:t>加强自然生态空间保护</w:t>
      </w:r>
      <w:bookmarkEnd w:id="69"/>
    </w:p>
    <w:p w:rsidR="008661C3" w:rsidRPr="00F239AE" w:rsidRDefault="008661C3" w:rsidP="008661C3">
      <w:pPr>
        <w:ind w:firstLine="643"/>
      </w:pPr>
      <w:r w:rsidRPr="00F239AE">
        <w:rPr>
          <w:rFonts w:hint="eastAsia"/>
          <w:b/>
        </w:rPr>
        <w:t>加大森林保护力度。</w:t>
      </w:r>
      <w:r w:rsidRPr="00F239AE">
        <w:rPr>
          <w:rFonts w:hint="eastAsia"/>
        </w:rPr>
        <w:t>积极规划全市重点林业生态建设、产业发展、基础设施建设、资源保护、科技支撑等工程建设项目，努力争取国家加大对广水市各项林业建设的投入。推进林业生态制度建设，制定《广水市林地保护利用总体规划》，绘制《广水市林地资源动态图》，建立以规划管地、以图管地的林地监管新模式，切实坚守林地生态“红线”，确保全市林地保有量不低于</w:t>
      </w:r>
      <w:r w:rsidRPr="00F239AE">
        <w:rPr>
          <w:rFonts w:hint="eastAsia"/>
        </w:rPr>
        <w:t>111625</w:t>
      </w:r>
      <w:r w:rsidRPr="00F239AE">
        <w:rPr>
          <w:rFonts w:hint="eastAsia"/>
        </w:rPr>
        <w:t>公顷。林业部门每年与存在生态公益林的街道、乡镇签订责任状，每片公益林均指定护林人进行日常维护。加快森林防火队伍建设，推进森林防火科技化、信息化和现代化。认真落实林地资源保护和利用，严格禁止随意征占用林地。林地征占用要遵循“申报、预审、交费、办证”等程序后方可占用。规划期间，大力实施长江防护林、珍贵树种培育、中幼林抚育、精准灭荒等工程，</w:t>
      </w:r>
      <w:r w:rsidRPr="00F239AE">
        <w:rPr>
          <w:rFonts w:hint="eastAsia"/>
        </w:rPr>
        <w:lastRenderedPageBreak/>
        <w:t>全市森林覆盖率达到</w:t>
      </w:r>
      <w:r w:rsidRPr="00F239AE">
        <w:rPr>
          <w:rFonts w:hint="eastAsia"/>
        </w:rPr>
        <w:t>40%</w:t>
      </w:r>
      <w:r w:rsidRPr="00F239AE">
        <w:rPr>
          <w:rFonts w:hint="eastAsia"/>
        </w:rPr>
        <w:t>以上。</w:t>
      </w:r>
    </w:p>
    <w:p w:rsidR="008661C3" w:rsidRPr="00F239AE" w:rsidRDefault="000D0EB3" w:rsidP="000D0EB3">
      <w:pPr>
        <w:ind w:firstLine="643"/>
      </w:pPr>
      <w:r w:rsidRPr="00F239AE">
        <w:rPr>
          <w:rFonts w:hint="eastAsia"/>
          <w:b/>
        </w:rPr>
        <w:t>推进湿地恢复与治理。</w:t>
      </w:r>
      <w:r w:rsidRPr="00F239AE">
        <w:rPr>
          <w:rFonts w:hint="eastAsia"/>
        </w:rPr>
        <w:t>把握省委、省政府退垸还湖、退渔还湖、退田还湖“三退”政策和中央环保督察的重大契机，控制污染源，改善湿地水质，提高物种栖息地生态环境质量，引进本地物种，增强湿地动植物多样性。完成徐家河湿地公园建设，控制破坏湿地生态系统的开发建设，开展重要湿地生态系统人工修复，逐步实施湿地野生植物的引种工程、湿地恢复工程和水环境生态改造工程等，恢复湿地生态系统的结构和功能。加强对河流沿岸植被、平原水网河涌湿地的保护和管理，构建网络式河流生态廊道，主要河流廊道应建立河岸植被带缓冲区，重点保护缓冲区内滨水林地、河滩湿地以及地下水系统。加大增殖放流力度，不断增大渔业增殖品种、数量和范围，完善鱼类生境。规划期间，广水市湿地保护率保持在</w:t>
      </w:r>
      <w:r w:rsidRPr="00F239AE">
        <w:rPr>
          <w:rFonts w:hint="eastAsia"/>
        </w:rPr>
        <w:t>39%</w:t>
      </w:r>
      <w:r w:rsidRPr="00F239AE">
        <w:rPr>
          <w:rFonts w:hint="eastAsia"/>
        </w:rPr>
        <w:t>以上。</w:t>
      </w:r>
    </w:p>
    <w:p w:rsidR="000D0EB3" w:rsidRPr="00F239AE" w:rsidRDefault="000D0EB3" w:rsidP="000D0EB3">
      <w:pPr>
        <w:ind w:firstLine="643"/>
      </w:pPr>
      <w:r w:rsidRPr="00F239AE">
        <w:rPr>
          <w:rFonts w:hint="eastAsia"/>
          <w:b/>
        </w:rPr>
        <w:t>加快绿色矿山生态建设。</w:t>
      </w:r>
      <w:r w:rsidRPr="00F239AE">
        <w:rPr>
          <w:rFonts w:hint="eastAsia"/>
        </w:rPr>
        <w:t>严格执行矿产资源规划，加强矿山开采源头管控和执法检查，所有新建矿山需达到相应绿色矿山标准。加强矿山企业清洁生产技术改造，推广露天开采湿式抑尘技术和矿石加工封闭作业方式，到</w:t>
      </w:r>
      <w:r w:rsidRPr="00F239AE">
        <w:rPr>
          <w:rFonts w:hint="eastAsia"/>
        </w:rPr>
        <w:t>2020</w:t>
      </w:r>
      <w:r w:rsidRPr="00F239AE">
        <w:rPr>
          <w:rFonts w:hint="eastAsia"/>
        </w:rPr>
        <w:t>年，全市</w:t>
      </w:r>
      <w:r w:rsidRPr="00F239AE">
        <w:rPr>
          <w:rFonts w:hint="eastAsia"/>
        </w:rPr>
        <w:t>80%</w:t>
      </w:r>
      <w:r w:rsidRPr="00F239AE">
        <w:rPr>
          <w:rFonts w:hint="eastAsia"/>
        </w:rPr>
        <w:t>的大中型矿山达到绿色矿山标准。加强矿山地质环境恢复治理，制定全市矿山生态修复方案。根据城市山体受损情况，因地制宜采取科学的工程措施，抓住适宜植树造林的季节时段，迅速开展山体生态修复治理工作，种植乡土适生植物，重建山体植被群落，消除生态安全隐患，恢复山体自然形态，做到应绿尽绿、能绿尽绿。到</w:t>
      </w:r>
      <w:r w:rsidRPr="00F239AE">
        <w:rPr>
          <w:rFonts w:hint="eastAsia"/>
        </w:rPr>
        <w:t>2020</w:t>
      </w:r>
      <w:r w:rsidRPr="00F239AE">
        <w:rPr>
          <w:rFonts w:hint="eastAsia"/>
        </w:rPr>
        <w:t>年，完成“三区两线”（“三区”指重要的自然保护区、景观区、居民集中生活区；“两线”指重点交通干线，河流湖泊的直观可视范围线）范围内的矿山地质环境恢复治理。</w:t>
      </w:r>
    </w:p>
    <w:p w:rsidR="000D0EB3" w:rsidRPr="00F239AE" w:rsidRDefault="000D0EB3" w:rsidP="000D0EB3">
      <w:pPr>
        <w:ind w:firstLine="643"/>
      </w:pPr>
      <w:r w:rsidRPr="00F239AE">
        <w:rPr>
          <w:rFonts w:hint="eastAsia"/>
          <w:b/>
        </w:rPr>
        <w:t>规范市域河道采砂。</w:t>
      </w:r>
      <w:r w:rsidRPr="00F239AE">
        <w:rPr>
          <w:rFonts w:hint="eastAsia"/>
        </w:rPr>
        <w:t>成立由</w:t>
      </w:r>
      <w:r w:rsidR="005267E8" w:rsidRPr="00F239AE">
        <w:rPr>
          <w:rFonts w:hint="eastAsia"/>
        </w:rPr>
        <w:t>水利和湖泊、自然资源</w:t>
      </w:r>
      <w:r w:rsidRPr="00F239AE">
        <w:rPr>
          <w:rFonts w:hint="eastAsia"/>
        </w:rPr>
        <w:t>、</w:t>
      </w:r>
      <w:r w:rsidR="005267E8" w:rsidRPr="00F239AE">
        <w:rPr>
          <w:rFonts w:hint="eastAsia"/>
        </w:rPr>
        <w:t>生态环境、市场监督管理、林业、公安</w:t>
      </w:r>
      <w:r w:rsidRPr="00F239AE">
        <w:rPr>
          <w:rFonts w:hint="eastAsia"/>
        </w:rPr>
        <w:t>等部门组成的联合执法组，依照《中华人民共和国水法》《湖北省河道采砂管理条例》《广水市河道采砂规划</w:t>
      </w:r>
      <w:r w:rsidRPr="00F239AE">
        <w:rPr>
          <w:rFonts w:hint="eastAsia"/>
        </w:rPr>
        <w:lastRenderedPageBreak/>
        <w:t>（</w:t>
      </w:r>
      <w:r w:rsidRPr="00F239AE">
        <w:rPr>
          <w:rFonts w:hint="eastAsia"/>
        </w:rPr>
        <w:t>2016-2020</w:t>
      </w:r>
      <w:r w:rsidRPr="00F239AE">
        <w:rPr>
          <w:rFonts w:hint="eastAsia"/>
        </w:rPr>
        <w:t>年）》及相关法律法规、规章制度，对全市所有河道砂石料开采场进行全面集中整治，对非法的河道采砂洗砂行为依法进行处置。从严审批采砂权限，由水务部门初定采砂点和采砂量，经市政府常务会审批后，对采砂权进行拍卖，拍卖期限为两年，一年一许可</w:t>
      </w:r>
      <w:r w:rsidR="00197870" w:rsidRPr="00F239AE">
        <w:rPr>
          <w:rFonts w:hint="eastAsia"/>
        </w:rPr>
        <w:t>（</w:t>
      </w:r>
      <w:r w:rsidR="00E60D85" w:rsidRPr="00F239AE">
        <w:rPr>
          <w:rFonts w:hint="eastAsia"/>
        </w:rPr>
        <w:t>许可年审制</w:t>
      </w:r>
      <w:r w:rsidR="00197870" w:rsidRPr="00F239AE">
        <w:rPr>
          <w:rFonts w:hint="eastAsia"/>
        </w:rPr>
        <w:t>）</w:t>
      </w:r>
      <w:r w:rsidRPr="00F239AE">
        <w:rPr>
          <w:rFonts w:hint="eastAsia"/>
        </w:rPr>
        <w:t>。采沙场按照河道采砂许可的规定进行开采，设置明显标志划定采砂范围，不得越界开采。河道采砂许可证有效期届满或者累计采砂量达到许可总量时，水利部门依法办理河道采砂许可证注销手续。</w:t>
      </w:r>
    </w:p>
    <w:p w:rsidR="00C95E5E" w:rsidRPr="00F239AE" w:rsidRDefault="00C52060">
      <w:pPr>
        <w:pStyle w:val="3"/>
        <w:numPr>
          <w:ilvl w:val="2"/>
          <w:numId w:val="0"/>
        </w:numPr>
      </w:pPr>
      <w:bookmarkStart w:id="70" w:name="_Toc24099916"/>
      <w:r w:rsidRPr="00F239AE">
        <w:rPr>
          <w:rFonts w:hint="eastAsia"/>
        </w:rPr>
        <w:t>第</w:t>
      </w:r>
      <w:r w:rsidRPr="00F239AE">
        <w:rPr>
          <w:rFonts w:hint="eastAsia"/>
        </w:rPr>
        <w:t>1</w:t>
      </w:r>
      <w:r w:rsidR="00964E53" w:rsidRPr="00F239AE">
        <w:rPr>
          <w:rFonts w:hint="eastAsia"/>
        </w:rPr>
        <w:t>6</w:t>
      </w:r>
      <w:r w:rsidRPr="00F239AE">
        <w:rPr>
          <w:rFonts w:hint="eastAsia"/>
        </w:rPr>
        <w:t>条</w:t>
      </w:r>
      <w:r w:rsidRPr="00F239AE">
        <w:rPr>
          <w:rFonts w:hint="eastAsia"/>
        </w:rPr>
        <w:t xml:space="preserve"> </w:t>
      </w:r>
      <w:r w:rsidR="009C1F65" w:rsidRPr="00F239AE">
        <w:rPr>
          <w:rFonts w:hint="eastAsia"/>
        </w:rPr>
        <w:t>全力</w:t>
      </w:r>
      <w:r w:rsidRPr="00F239AE">
        <w:rPr>
          <w:rFonts w:hint="eastAsia"/>
        </w:rPr>
        <w:t>发展</w:t>
      </w:r>
      <w:r w:rsidR="00AD1DC6" w:rsidRPr="00F239AE">
        <w:rPr>
          <w:rFonts w:hint="eastAsia"/>
        </w:rPr>
        <w:t>生态工业</w:t>
      </w:r>
      <w:bookmarkEnd w:id="70"/>
    </w:p>
    <w:p w:rsidR="000D0EB3" w:rsidRPr="00F239AE" w:rsidRDefault="000D0EB3" w:rsidP="000D0EB3">
      <w:pPr>
        <w:ind w:firstLine="643"/>
      </w:pPr>
      <w:r w:rsidRPr="00F239AE">
        <w:rPr>
          <w:rFonts w:hint="eastAsia"/>
          <w:b/>
        </w:rPr>
        <w:t>大力优化工业产业布局。</w:t>
      </w:r>
      <w:r w:rsidRPr="00F239AE">
        <w:rPr>
          <w:rFonts w:hint="eastAsia"/>
        </w:rPr>
        <w:t>充分发挥经济开发区科技引领、体制创新、产业聚集、土地集约的作用，以创新谋发展，把广水经济技术开发区建设成为广水市优势产业的聚集地、经济的增长点。大力发展应办工业园、南环工业园、马坪铸造工业园、杨寨冶金工业园等各具特色的镇办产业园区，推动产业向园区集中，实现集群发展、集聚发展、集约发展。坚持从产业关联性的角度考虑产业园区的定位和聚集，加强产业链的垂直整合和横向联动发展，使产业链尽可能在园区内向上、下游产业延伸，形成六大园区各具特色、错位发展的格局。加快完善园区道路、供排水、电力、绿化等基础设施建设，加快建成一批标准化厂房，增强产业集中度和项目承载力，推动园区整体上规模、上档次。完善园区发展服务体系，引进先进的管理理念和管理方法，借鉴有效的管理体制和运作机制，全面提升服务企业、服务园区、服务发展的水平。到</w:t>
      </w:r>
      <w:r w:rsidRPr="00F239AE">
        <w:rPr>
          <w:rFonts w:hint="eastAsia"/>
        </w:rPr>
        <w:t>2020</w:t>
      </w:r>
      <w:r w:rsidRPr="00F239AE">
        <w:rPr>
          <w:rFonts w:hint="eastAsia"/>
        </w:rPr>
        <w:t>年，广水市单位工业用地增加值达到</w:t>
      </w:r>
      <w:r w:rsidRPr="00F239AE">
        <w:rPr>
          <w:rFonts w:hint="eastAsia"/>
        </w:rPr>
        <w:t>65</w:t>
      </w:r>
      <w:r w:rsidRPr="00F239AE">
        <w:rPr>
          <w:rFonts w:hint="eastAsia"/>
        </w:rPr>
        <w:t>万元</w:t>
      </w:r>
      <w:r w:rsidRPr="00F239AE">
        <w:rPr>
          <w:rFonts w:hint="eastAsia"/>
        </w:rPr>
        <w:t>/</w:t>
      </w:r>
      <w:r w:rsidRPr="00F239AE">
        <w:rPr>
          <w:rFonts w:hint="eastAsia"/>
        </w:rPr>
        <w:t>亩以上。</w:t>
      </w:r>
    </w:p>
    <w:p w:rsidR="007857E9" w:rsidRPr="00F239AE" w:rsidRDefault="007857E9" w:rsidP="007857E9">
      <w:pPr>
        <w:ind w:firstLine="643"/>
      </w:pPr>
      <w:r w:rsidRPr="00F239AE">
        <w:rPr>
          <w:rFonts w:hint="eastAsia"/>
          <w:b/>
        </w:rPr>
        <w:t>持续优化工业产业</w:t>
      </w:r>
      <w:r w:rsidR="0077212D" w:rsidRPr="00F239AE">
        <w:rPr>
          <w:rFonts w:hint="eastAsia"/>
          <w:b/>
        </w:rPr>
        <w:t>结构</w:t>
      </w:r>
      <w:r w:rsidRPr="00F239AE">
        <w:rPr>
          <w:rFonts w:hint="eastAsia"/>
          <w:b/>
        </w:rPr>
        <w:t>。</w:t>
      </w:r>
      <w:r w:rsidR="0077212D" w:rsidRPr="00F239AE">
        <w:rPr>
          <w:rFonts w:hint="eastAsia"/>
        </w:rPr>
        <w:t>按照比较优势、先发优势和引领优势，构建广水市新型产业结构，大力发展机械装备制造、农产品精深加工、大健康、新能源四大主导产业，重点建设印刷包装、新型建材、医药化工、纺织服装、电子产品五大新型产业领域。积极推进新一代信息</w:t>
      </w:r>
      <w:r w:rsidR="0077212D" w:rsidRPr="00F239AE">
        <w:rPr>
          <w:rFonts w:hint="eastAsia"/>
        </w:rPr>
        <w:lastRenderedPageBreak/>
        <w:t>技术与新型工业的高度融合，实施新型产业“互联网双</w:t>
      </w:r>
      <w:r w:rsidR="0077212D" w:rsidRPr="00F239AE">
        <w:rPr>
          <w:rFonts w:hint="eastAsia"/>
        </w:rPr>
        <w:t>+</w:t>
      </w:r>
      <w:r w:rsidR="0077212D" w:rsidRPr="00F239AE">
        <w:rPr>
          <w:rFonts w:hint="eastAsia"/>
        </w:rPr>
        <w:t>”行动计划，不断提升新型产业的信息化技术发展水平，打造大别山产业转型发展样板区。</w:t>
      </w:r>
    </w:p>
    <w:p w:rsidR="007857E9" w:rsidRPr="00F239AE" w:rsidRDefault="00B0309A" w:rsidP="00E53498">
      <w:pPr>
        <w:ind w:firstLine="643"/>
      </w:pPr>
      <w:r w:rsidRPr="00F239AE">
        <w:rPr>
          <w:rFonts w:hint="eastAsia"/>
          <w:b/>
        </w:rPr>
        <w:t>着力推动园区循环化发展。</w:t>
      </w:r>
      <w:r w:rsidR="00F96B3D" w:rsidRPr="00F239AE">
        <w:rPr>
          <w:rFonts w:hint="eastAsia"/>
        </w:rPr>
        <w:t>按照“空间布局合理化、产业结构最优化、产业链接循环化、资源利用高效化、污染治理集中化、基础设施绿色化、运行管理规范化”的要求，应办工业园、开发区工业园、广办南环工业园、杨寨循环产业园等新设园区要制定循环经济发展专项规划或者在总体规划中设置循环经济篇章，按产业链、价值链“两链”集聚项目、招商选资、优化布局。依照《循环发展引领行动》，制定广水市园区循环化改造推进方案，明确改造任务、实施路径和保障措施，对十里工业基地、广水经济技术开发区、桐柏工业园区等</w:t>
      </w:r>
      <w:r w:rsidR="00F96B3D" w:rsidRPr="00F239AE">
        <w:rPr>
          <w:rFonts w:hint="eastAsia"/>
        </w:rPr>
        <w:t>3</w:t>
      </w:r>
      <w:r w:rsidR="00F96B3D" w:rsidRPr="00F239AE">
        <w:rPr>
          <w:rFonts w:hint="eastAsia"/>
        </w:rPr>
        <w:t>个工业园区实施循环化改造，构建循环经济产业链，实现企业、产业间的循环链接，提高产业关联度和循环化程度，增强能源资源等物质流管理和环境管理的精细化程度。</w:t>
      </w:r>
    </w:p>
    <w:p w:rsidR="007857E9" w:rsidRPr="00F239AE" w:rsidRDefault="00E53498" w:rsidP="00C60634">
      <w:pPr>
        <w:ind w:firstLine="643"/>
      </w:pPr>
      <w:r w:rsidRPr="00F239AE">
        <w:rPr>
          <w:rFonts w:hint="eastAsia"/>
          <w:b/>
        </w:rPr>
        <w:t>深入推进工业节能节水。</w:t>
      </w:r>
      <w:r w:rsidRPr="00F239AE">
        <w:rPr>
          <w:rFonts w:hint="eastAsia"/>
        </w:rPr>
        <w:t>严格落实节能减排责任制，实行问责制和“一票否决”制，完善并加强对重点耗能企业的考核制度和有效监督。</w:t>
      </w:r>
      <w:r w:rsidR="00F96B3D" w:rsidRPr="00F239AE">
        <w:rPr>
          <w:rFonts w:hint="eastAsia"/>
        </w:rPr>
        <w:t>引导支持企业采用新技术、新工艺，提高工艺技术装备水平，提高能源和原材料的利用效益。</w:t>
      </w:r>
      <w:r w:rsidRPr="00F239AE">
        <w:rPr>
          <w:rFonts w:hint="eastAsia"/>
        </w:rPr>
        <w:t>加强事中事后监管，</w:t>
      </w:r>
      <w:r w:rsidR="005267E8" w:rsidRPr="00F239AE">
        <w:rPr>
          <w:rFonts w:hint="eastAsia"/>
        </w:rPr>
        <w:t>科经</w:t>
      </w:r>
      <w:r w:rsidR="003A134D" w:rsidRPr="00F239AE">
        <w:rPr>
          <w:rFonts w:hint="eastAsia"/>
        </w:rPr>
        <w:t>部门与水利</w:t>
      </w:r>
      <w:r w:rsidR="005267E8" w:rsidRPr="00F239AE">
        <w:rPr>
          <w:rFonts w:hint="eastAsia"/>
        </w:rPr>
        <w:t>和湖泊</w:t>
      </w:r>
      <w:r w:rsidR="003A134D" w:rsidRPr="00F239AE">
        <w:rPr>
          <w:rFonts w:hint="eastAsia"/>
        </w:rPr>
        <w:t>部门</w:t>
      </w:r>
      <w:r w:rsidRPr="00F239AE">
        <w:rPr>
          <w:rFonts w:hint="eastAsia"/>
        </w:rPr>
        <w:t>对高耗水淘汰目录执行情况进行联合执法检查，对未按期淘汰的企业单位，不予批准取水许可延续和变更申请，推动强制淘汰，倒逼企业加快节水能力升级。狠抓企业技术改造，推广一批先进的节能节水技术，</w:t>
      </w:r>
      <w:r w:rsidR="00C60634" w:rsidRPr="00F239AE">
        <w:rPr>
          <w:rFonts w:hint="eastAsia"/>
        </w:rPr>
        <w:t>提高能源和资源利用效率，规划期间，</w:t>
      </w:r>
      <w:r w:rsidR="001F79AD" w:rsidRPr="00F239AE">
        <w:rPr>
          <w:rFonts w:hint="eastAsia"/>
        </w:rPr>
        <w:t>广水</w:t>
      </w:r>
      <w:r w:rsidR="00C60634" w:rsidRPr="00F239AE">
        <w:rPr>
          <w:rFonts w:hint="eastAsia"/>
        </w:rPr>
        <w:t>市</w:t>
      </w:r>
      <w:r w:rsidR="000D0EB3" w:rsidRPr="00F239AE">
        <w:rPr>
          <w:rFonts w:hint="eastAsia"/>
        </w:rPr>
        <w:t>单位地区生产总值能耗保持在</w:t>
      </w:r>
      <w:r w:rsidR="000D0EB3" w:rsidRPr="00F239AE">
        <w:rPr>
          <w:rFonts w:hint="eastAsia"/>
        </w:rPr>
        <w:t>0.41</w:t>
      </w:r>
      <w:r w:rsidR="000D0EB3" w:rsidRPr="00F239AE">
        <w:rPr>
          <w:rFonts w:hint="eastAsia"/>
        </w:rPr>
        <w:t>吨标煤</w:t>
      </w:r>
      <w:r w:rsidR="000D0EB3" w:rsidRPr="00F239AE">
        <w:rPr>
          <w:rFonts w:hint="eastAsia"/>
        </w:rPr>
        <w:t>/</w:t>
      </w:r>
      <w:r w:rsidR="000D0EB3" w:rsidRPr="00F239AE">
        <w:rPr>
          <w:rFonts w:hint="eastAsia"/>
        </w:rPr>
        <w:t>万元以下，</w:t>
      </w:r>
      <w:r w:rsidR="00C60634" w:rsidRPr="00F239AE">
        <w:rPr>
          <w:rFonts w:hint="eastAsia"/>
        </w:rPr>
        <w:t>单位工业增加值用水量</w:t>
      </w:r>
      <w:r w:rsidR="00F96B3D" w:rsidRPr="00F239AE">
        <w:rPr>
          <w:rFonts w:hint="eastAsia"/>
        </w:rPr>
        <w:t>达到</w:t>
      </w:r>
      <w:r w:rsidR="00C60634" w:rsidRPr="00F239AE">
        <w:rPr>
          <w:rFonts w:hint="eastAsia"/>
        </w:rPr>
        <w:t>70</w:t>
      </w:r>
      <w:r w:rsidR="00C60634" w:rsidRPr="00F239AE">
        <w:rPr>
          <w:rFonts w:hint="eastAsia"/>
        </w:rPr>
        <w:t>立方米</w:t>
      </w:r>
      <w:r w:rsidR="00C60634" w:rsidRPr="00F239AE">
        <w:rPr>
          <w:rFonts w:hint="eastAsia"/>
        </w:rPr>
        <w:t>/</w:t>
      </w:r>
      <w:r w:rsidR="00C60634" w:rsidRPr="00F239AE">
        <w:rPr>
          <w:rFonts w:hint="eastAsia"/>
        </w:rPr>
        <w:t>万元以下。</w:t>
      </w:r>
    </w:p>
    <w:p w:rsidR="00C60634" w:rsidRPr="00F239AE" w:rsidRDefault="00C60634" w:rsidP="00C60634">
      <w:pPr>
        <w:ind w:firstLine="643"/>
      </w:pPr>
      <w:r w:rsidRPr="00F239AE">
        <w:rPr>
          <w:rFonts w:hint="eastAsia"/>
          <w:b/>
        </w:rPr>
        <w:t>全面推行企业清洁生产。</w:t>
      </w:r>
      <w:r w:rsidR="00963BCB" w:rsidRPr="00F239AE">
        <w:rPr>
          <w:rFonts w:hint="eastAsia"/>
        </w:rPr>
        <w:t>以</w:t>
      </w:r>
      <w:r w:rsidR="005F164E" w:rsidRPr="00F239AE">
        <w:rPr>
          <w:rFonts w:hint="eastAsia"/>
        </w:rPr>
        <w:t>全市钢铁、医药化工、纺织服装、印刷</w:t>
      </w:r>
      <w:r w:rsidR="00963BCB" w:rsidRPr="00F239AE">
        <w:rPr>
          <w:rFonts w:hint="eastAsia"/>
        </w:rPr>
        <w:t>等高污染、高耗能、高耗水企业为重点，大力推进清洁生产审核。</w:t>
      </w:r>
      <w:r w:rsidRPr="00F239AE">
        <w:rPr>
          <w:rFonts w:hint="eastAsia"/>
        </w:rPr>
        <w:lastRenderedPageBreak/>
        <w:t>对高环境风险的重点行业、生产中使用或排放有毒有害物质以及污染物超标排放或者污染物排放总量超过规定限额的污染严重企业依法推行强制审核，规划期间全市重点企业全面达到清洁生产一级水平。强化对重点企业清洁生产的评估和验收，进一步加大对评估验收工作的资金支持力度。积极落实国家对企业实施清洁生产的鼓励政策，推动工业园区内和有条件的企业建立</w:t>
      </w:r>
      <w:r w:rsidRPr="00F239AE">
        <w:rPr>
          <w:rFonts w:hint="eastAsia"/>
        </w:rPr>
        <w:t>ISO14001</w:t>
      </w:r>
      <w:r w:rsidRPr="00F239AE">
        <w:rPr>
          <w:rFonts w:hint="eastAsia"/>
        </w:rPr>
        <w:t>环境管理体系。对从事清洁生产研究、示范、培训以及清洁生产重点技术改造项目，可列入全市财政安排的有关技术进步资金的扶持范围。到</w:t>
      </w:r>
      <w:r w:rsidRPr="00F239AE">
        <w:rPr>
          <w:rFonts w:hint="eastAsia"/>
        </w:rPr>
        <w:t>2020</w:t>
      </w:r>
      <w:r w:rsidRPr="00F239AE">
        <w:rPr>
          <w:rFonts w:hint="eastAsia"/>
        </w:rPr>
        <w:t>年，</w:t>
      </w:r>
      <w:r w:rsidR="001F79AD" w:rsidRPr="00F239AE">
        <w:rPr>
          <w:rFonts w:hint="eastAsia"/>
        </w:rPr>
        <w:t>广水</w:t>
      </w:r>
      <w:r w:rsidRPr="00F239AE">
        <w:rPr>
          <w:rFonts w:hint="eastAsia"/>
        </w:rPr>
        <w:t>市应当实施清洁生产审核的企业通过审核比例达到</w:t>
      </w:r>
      <w:r w:rsidRPr="00F239AE">
        <w:rPr>
          <w:rFonts w:hint="eastAsia"/>
        </w:rPr>
        <w:t>100%</w:t>
      </w:r>
      <w:r w:rsidRPr="00F239AE">
        <w:rPr>
          <w:rFonts w:hint="eastAsia"/>
        </w:rPr>
        <w:t>。</w:t>
      </w:r>
    </w:p>
    <w:p w:rsidR="00145568" w:rsidRPr="00F239AE" w:rsidRDefault="00C52060" w:rsidP="00145568">
      <w:pPr>
        <w:pStyle w:val="3"/>
        <w:numPr>
          <w:ilvl w:val="2"/>
          <w:numId w:val="0"/>
        </w:numPr>
      </w:pPr>
      <w:bookmarkStart w:id="71" w:name="_Toc24099917"/>
      <w:r w:rsidRPr="00F239AE">
        <w:rPr>
          <w:rFonts w:hint="eastAsia"/>
        </w:rPr>
        <w:t>第</w:t>
      </w:r>
      <w:r w:rsidRPr="00F239AE">
        <w:rPr>
          <w:rFonts w:hint="eastAsia"/>
        </w:rPr>
        <w:t>1</w:t>
      </w:r>
      <w:r w:rsidR="00964E53" w:rsidRPr="00F239AE">
        <w:rPr>
          <w:rFonts w:hint="eastAsia"/>
        </w:rPr>
        <w:t>7</w:t>
      </w:r>
      <w:r w:rsidRPr="00F239AE">
        <w:rPr>
          <w:rFonts w:hint="eastAsia"/>
        </w:rPr>
        <w:t>条</w:t>
      </w:r>
      <w:r w:rsidRPr="00F239AE">
        <w:rPr>
          <w:rFonts w:hint="eastAsia"/>
        </w:rPr>
        <w:t xml:space="preserve"> </w:t>
      </w:r>
      <w:r w:rsidR="009C1F65" w:rsidRPr="00F239AE">
        <w:rPr>
          <w:rFonts w:hint="eastAsia"/>
        </w:rPr>
        <w:t>大力</w:t>
      </w:r>
      <w:r w:rsidRPr="00F239AE">
        <w:rPr>
          <w:rFonts w:hint="eastAsia"/>
        </w:rPr>
        <w:t>发展生态</w:t>
      </w:r>
      <w:r w:rsidR="00AD1DC6" w:rsidRPr="00F239AE">
        <w:rPr>
          <w:rFonts w:hint="eastAsia"/>
        </w:rPr>
        <w:t>农业</w:t>
      </w:r>
      <w:bookmarkEnd w:id="71"/>
    </w:p>
    <w:p w:rsidR="005F164E" w:rsidRPr="00F239AE" w:rsidRDefault="005F164E" w:rsidP="005F164E">
      <w:pPr>
        <w:ind w:firstLine="643"/>
      </w:pPr>
      <w:r w:rsidRPr="00F239AE">
        <w:rPr>
          <w:rFonts w:hint="eastAsia"/>
          <w:b/>
        </w:rPr>
        <w:t>加快推进</w:t>
      </w:r>
      <w:r w:rsidR="00145568" w:rsidRPr="00F239AE">
        <w:rPr>
          <w:b/>
        </w:rPr>
        <w:t>“</w:t>
      </w:r>
      <w:r w:rsidR="00145568" w:rsidRPr="00F239AE">
        <w:rPr>
          <w:b/>
        </w:rPr>
        <w:t>三品一标</w:t>
      </w:r>
      <w:r w:rsidR="00145568" w:rsidRPr="00F239AE">
        <w:rPr>
          <w:b/>
        </w:rPr>
        <w:t>”</w:t>
      </w:r>
      <w:r w:rsidRPr="00F239AE">
        <w:rPr>
          <w:rFonts w:hint="eastAsia"/>
          <w:b/>
        </w:rPr>
        <w:t>建设</w:t>
      </w:r>
      <w:r w:rsidR="00AD1DC6" w:rsidRPr="00F239AE">
        <w:rPr>
          <w:rFonts w:hint="eastAsia"/>
          <w:b/>
        </w:rPr>
        <w:t>。</w:t>
      </w:r>
      <w:r w:rsidRPr="00F239AE">
        <w:rPr>
          <w:rFonts w:hint="eastAsia"/>
        </w:rPr>
        <w:t>以生态种养为突破口，建立有机种植、有机加工、绿色运输的全程质量可追溯体系，利用互联网技术和手段，加大农产品生产加工的安全保障和监测，全面推行产地准出和市场准入制度，建立大别山国家农产品质量安全放心</w:t>
      </w:r>
      <w:r w:rsidR="005267E8" w:rsidRPr="00F239AE">
        <w:rPr>
          <w:rFonts w:hint="eastAsia"/>
        </w:rPr>
        <w:t>市</w:t>
      </w:r>
      <w:r w:rsidRPr="00F239AE">
        <w:rPr>
          <w:rFonts w:hint="eastAsia"/>
        </w:rPr>
        <w:t>。加快“三品一标”认证工作，建设由田间到餐桌的全程可追溯质量监测系统，重点推广、宣传地理标识农产品，便捷、健康、有机食品和生物保健品，着力打造地理标识和重要农产品（吉阳大蒜、胭脂红桃、虎弼冲西瓜、高杆白菜、食用菌等）、优质有机稻米及小麦、特色有机水产品（小龙虾、龟鳖、银鱼等）、特色森林有机养殖农产品、有机食用油及蔬菜农产品五大大别山大健康生态农产品特色品牌。规划期间，广水市组织并帮助农业企业申报农产品“三品”认证</w:t>
      </w:r>
      <w:r w:rsidRPr="00F239AE">
        <w:rPr>
          <w:rFonts w:hint="eastAsia"/>
        </w:rPr>
        <w:t>15-25</w:t>
      </w:r>
      <w:r w:rsidRPr="00F239AE">
        <w:rPr>
          <w:rFonts w:hint="eastAsia"/>
        </w:rPr>
        <w:t>个，</w:t>
      </w:r>
      <w:r w:rsidRPr="00F239AE">
        <w:rPr>
          <w:rFonts w:hint="eastAsia"/>
        </w:rPr>
        <w:t>2020</w:t>
      </w:r>
      <w:r w:rsidRPr="00F239AE">
        <w:rPr>
          <w:rFonts w:hint="eastAsia"/>
        </w:rPr>
        <w:t>年全市有机、绿色、无公害农产品种植面积的比重达到</w:t>
      </w:r>
      <w:r w:rsidRPr="00F239AE">
        <w:rPr>
          <w:rFonts w:hint="eastAsia"/>
        </w:rPr>
        <w:t>40%</w:t>
      </w:r>
      <w:r w:rsidRPr="00F239AE">
        <w:rPr>
          <w:rFonts w:hint="eastAsia"/>
        </w:rPr>
        <w:t>以上，</w:t>
      </w:r>
      <w:r w:rsidRPr="00F239AE">
        <w:rPr>
          <w:rFonts w:hint="eastAsia"/>
        </w:rPr>
        <w:t>2022</w:t>
      </w:r>
      <w:r w:rsidRPr="00F239AE">
        <w:rPr>
          <w:rFonts w:hint="eastAsia"/>
        </w:rPr>
        <w:t>年该项指标达到</w:t>
      </w:r>
      <w:r w:rsidRPr="00F239AE">
        <w:rPr>
          <w:rFonts w:hint="eastAsia"/>
        </w:rPr>
        <w:t>50%</w:t>
      </w:r>
      <w:r w:rsidRPr="00F239AE">
        <w:rPr>
          <w:rFonts w:hint="eastAsia"/>
        </w:rPr>
        <w:t>以上。</w:t>
      </w:r>
    </w:p>
    <w:p w:rsidR="00145568" w:rsidRPr="00F239AE" w:rsidRDefault="00145568" w:rsidP="00145568">
      <w:pPr>
        <w:ind w:firstLine="643"/>
      </w:pPr>
      <w:r w:rsidRPr="00F239AE">
        <w:rPr>
          <w:rFonts w:hint="eastAsia"/>
          <w:b/>
        </w:rPr>
        <w:t>积极构建农业循环体系。</w:t>
      </w:r>
      <w:r w:rsidRPr="00F239AE">
        <w:rPr>
          <w:rFonts w:hint="eastAsia"/>
        </w:rPr>
        <w:t>深入推进农业结构调整，推动农村一二三产业融合发展。以农牧渔结合、农林结合为导向，优化农业种植、养殖结构，构建高效、持续、良性循环发展的农业经济体系。推进农</w:t>
      </w:r>
      <w:r w:rsidRPr="00F239AE">
        <w:rPr>
          <w:rFonts w:hint="eastAsia"/>
        </w:rPr>
        <w:lastRenderedPageBreak/>
        <w:t>产品、林产品加工废弃物综合利用，鼓励利用林业剩余物生产板材、纸张、活性炭及颗粒、液体燃料生物质能源。根据广水市划定的畜禽养殖区域，科学规划、合理布局规模化畜禽养殖场（小区），同步配套建设畜禽粪便污染防治设施，大力推广沼气集中供气工程及生态有机肥加工厂，实现区域内的种养平衡，提高农业生产与资源环境的匹配度。</w:t>
      </w:r>
    </w:p>
    <w:p w:rsidR="00AB69A8" w:rsidRPr="00F239AE" w:rsidRDefault="00145568" w:rsidP="00145568">
      <w:pPr>
        <w:ind w:firstLine="643"/>
        <w:rPr>
          <w:b/>
        </w:rPr>
      </w:pPr>
      <w:r w:rsidRPr="00F239AE">
        <w:rPr>
          <w:rFonts w:hint="eastAsia"/>
          <w:b/>
        </w:rPr>
        <w:t>大力推进资源能源节约化</w:t>
      </w:r>
      <w:r w:rsidR="00AB69A8" w:rsidRPr="00F239AE">
        <w:rPr>
          <w:rFonts w:hint="eastAsia"/>
          <w:b/>
        </w:rPr>
        <w:t>。</w:t>
      </w:r>
      <w:r w:rsidRPr="00F239AE">
        <w:rPr>
          <w:rFonts w:hint="eastAsia"/>
        </w:rPr>
        <w:t>推进传统耕作制度改革，根据广水市复种指数，合理发展高效种植方式，提高耕地、草地、水面、林地综合产出效率。利用国家农机购机补贴的惠农政策，大力宣传推广自走式玉米联合收获机、免耕播种机等多功能复合式农机装备，加快淘汰高耗能老旧农业机械，有效开展农机更新改造。</w:t>
      </w:r>
      <w:r w:rsidR="00022EA9" w:rsidRPr="00F239AE">
        <w:rPr>
          <w:rFonts w:hint="eastAsia"/>
        </w:rPr>
        <w:t>加大大型灌区续建配套与节水改造工程投入，改进农业粗放用水模式，逐步推广管道灌溉、喷灌、微灌等高效节水措施，重点推广水稻综合节水灌溉技术，提高水利用系数和灌溉保证率。大力发展高效节水农业和生态农业，推广设施蔬菜和大棚蔬菜，选育和推广耐旱作物品种，调整种植结构，优化种植制度，规范旱地改制，因地制宜发展旱粮作物。</w:t>
      </w:r>
      <w:r w:rsidR="005F164E" w:rsidRPr="00F239AE">
        <w:rPr>
          <w:rFonts w:hint="eastAsia"/>
        </w:rPr>
        <w:t>以棉花、玉米、马铃薯为重点作物，示范推广地膜覆盖、集雨补灌、抗旱抗逆等节水技术，地膜厚度不得低于</w:t>
      </w:r>
      <w:r w:rsidR="005F164E" w:rsidRPr="00F239AE">
        <w:rPr>
          <w:rFonts w:hint="eastAsia"/>
        </w:rPr>
        <w:t>0.01</w:t>
      </w:r>
      <w:r w:rsidR="005F164E" w:rsidRPr="00F239AE">
        <w:rPr>
          <w:rFonts w:hint="eastAsia"/>
        </w:rPr>
        <w:t>毫米。</w:t>
      </w:r>
      <w:r w:rsidR="00022EA9" w:rsidRPr="00F239AE">
        <w:rPr>
          <w:rFonts w:hint="eastAsia"/>
        </w:rPr>
        <w:t>加强灌溉用水管理，加强各乡镇农村用水者协会建设，充分发挥协会带头作用，向农民推广农耕农艺节水措施。</w:t>
      </w:r>
    </w:p>
    <w:p w:rsidR="00AB69A8" w:rsidRPr="00F239AE" w:rsidRDefault="00AB69A8" w:rsidP="00AB69A8">
      <w:pPr>
        <w:ind w:firstLine="643"/>
      </w:pPr>
      <w:r w:rsidRPr="00F239AE">
        <w:rPr>
          <w:b/>
        </w:rPr>
        <w:t>大力推进</w:t>
      </w:r>
      <w:r w:rsidRPr="00F239AE">
        <w:rPr>
          <w:b/>
        </w:rPr>
        <w:t>“</w:t>
      </w:r>
      <w:r w:rsidRPr="00F239AE">
        <w:rPr>
          <w:b/>
        </w:rPr>
        <w:t>减肥减药</w:t>
      </w:r>
      <w:r w:rsidRPr="00F239AE">
        <w:rPr>
          <w:b/>
        </w:rPr>
        <w:t>”</w:t>
      </w:r>
      <w:r w:rsidRPr="00F239AE">
        <w:rPr>
          <w:b/>
        </w:rPr>
        <w:t>。</w:t>
      </w:r>
      <w:r w:rsidR="00022EA9" w:rsidRPr="00F239AE">
        <w:rPr>
          <w:rFonts w:hint="eastAsia"/>
        </w:rPr>
        <w:t>大力推广测土配方施肥技术，以强化农企合作为重点，积极发挥农业</w:t>
      </w:r>
      <w:r w:rsidR="005267E8" w:rsidRPr="00F239AE">
        <w:rPr>
          <w:rFonts w:hint="eastAsia"/>
        </w:rPr>
        <w:t>农村</w:t>
      </w:r>
      <w:r w:rsidR="00022EA9" w:rsidRPr="00F239AE">
        <w:rPr>
          <w:rFonts w:hint="eastAsia"/>
        </w:rPr>
        <w:t>部门的主导作用，谋划多种合作方式，强化农企合作和产销对接，充分调动企业参与积极性，因地制宜引导推广配方肥，扩大配方肥推广应用。创新肥料配方制定发布机制，及时发布肥料配方信息，切实推进测土配方施肥技术“落地”。围绕果菜茶优势产区、核心产区，大力推广有机肥替代化肥技术，集中打造一</w:t>
      </w:r>
      <w:r w:rsidR="00022EA9" w:rsidRPr="00F239AE">
        <w:rPr>
          <w:rFonts w:hint="eastAsia"/>
        </w:rPr>
        <w:lastRenderedPageBreak/>
        <w:t>批有机肥替代、绿色优质农产品生产基地（园区），发挥示范效应。严格执行《农药管理条例》相关规定，积极贯彻实施“预防为主，防治结合”的方针政策，重点加大水稻、油菜、棉花和蔬菜等农副产品生产区域的农药使用管控，推广施用低毒、低残留、高效农药，重点推行精准对靶施药、对症适时适量施药。建立健全公司型、专业合作社型等农作物病虫害专业化统防统治服务组织及区域服务站，实现高效低毒农药全覆盖。</w:t>
      </w:r>
      <w:r w:rsidR="005F164E" w:rsidRPr="00F239AE">
        <w:rPr>
          <w:rFonts w:hint="eastAsia"/>
        </w:rPr>
        <w:t>到</w:t>
      </w:r>
      <w:r w:rsidR="005F164E" w:rsidRPr="00F239AE">
        <w:rPr>
          <w:rFonts w:hint="eastAsia"/>
        </w:rPr>
        <w:t>2020</w:t>
      </w:r>
      <w:r w:rsidR="005F164E" w:rsidRPr="00F239AE">
        <w:rPr>
          <w:rFonts w:hint="eastAsia"/>
        </w:rPr>
        <w:t>年，全市主要农作物化肥农药使用量实现零增长。</w:t>
      </w:r>
    </w:p>
    <w:p w:rsidR="00AB69A8" w:rsidRPr="00F239AE" w:rsidRDefault="00AB69A8" w:rsidP="00AB69A8">
      <w:pPr>
        <w:ind w:firstLine="643"/>
      </w:pPr>
      <w:r w:rsidRPr="00F239AE">
        <w:rPr>
          <w:rFonts w:hint="eastAsia"/>
          <w:b/>
        </w:rPr>
        <w:t>确保三大农业废弃物基本资源化利用。</w:t>
      </w:r>
      <w:r w:rsidR="00022EA9" w:rsidRPr="00F239AE">
        <w:rPr>
          <w:rFonts w:hint="eastAsia"/>
        </w:rPr>
        <w:t>按照疏堵结合的要求，采取行政推动与市场引导相结合的办法</w:t>
      </w:r>
      <w:r w:rsidR="00D554FB" w:rsidRPr="00F239AE">
        <w:rPr>
          <w:rFonts w:hint="eastAsia"/>
        </w:rPr>
        <w:t>，</w:t>
      </w:r>
      <w:r w:rsidR="00022EA9" w:rsidRPr="00F239AE">
        <w:rPr>
          <w:rFonts w:hint="eastAsia"/>
        </w:rPr>
        <w:t>积极探索形成适合</w:t>
      </w:r>
      <w:r w:rsidR="001F79AD" w:rsidRPr="00F239AE">
        <w:rPr>
          <w:rFonts w:hint="eastAsia"/>
        </w:rPr>
        <w:t>广水</w:t>
      </w:r>
      <w:r w:rsidR="00022EA9" w:rsidRPr="00F239AE">
        <w:rPr>
          <w:rFonts w:hint="eastAsia"/>
        </w:rPr>
        <w:t>市秸秆资源化利用的发展模式，支持秸秆代木、纤维原料、清洁制浆、生物质能、商品有机肥等新技术的产业化发展，完善</w:t>
      </w:r>
      <w:r w:rsidR="00D554FB" w:rsidRPr="00F239AE">
        <w:rPr>
          <w:rFonts w:hint="eastAsia"/>
        </w:rPr>
        <w:t>储运体系、</w:t>
      </w:r>
      <w:r w:rsidR="00022EA9" w:rsidRPr="00F239AE">
        <w:rPr>
          <w:rFonts w:hint="eastAsia"/>
        </w:rPr>
        <w:t>配套产业及下游产品开发，延伸秸秆综合利用产业链。</w:t>
      </w:r>
      <w:r w:rsidR="00D554FB" w:rsidRPr="00F239AE">
        <w:rPr>
          <w:rFonts w:hint="eastAsia"/>
        </w:rPr>
        <w:t>推动建立畜禽粪污等农业有机废弃物收集、转化、利用网络体系，支持规模养殖场、第三方处理企业、社会化服务组织建设粪污处理设施，鼓励在养殖密集区域建立粪污集中处理中心，探索规模化、专业化、社会化运营机制。通过支持在田间地头配套建设管网和储粪（液）池等方式，解决粪肥还田“最后一公里”问题；鼓励沼液和经无害化处理的畜禽养殖废水作为肥料科学还田利用。以加厚地膜应用、机械化捡拾、专业化回收、资源化利用为主攻方向，完善扶持政策，加强试点示范，强化科技支撑，创新回收机制，推进农膜回收，提升废旧农膜资源化利用水平，防控“白色污染”。</w:t>
      </w:r>
      <w:r w:rsidR="005F164E" w:rsidRPr="00F239AE">
        <w:rPr>
          <w:rFonts w:hint="eastAsia"/>
        </w:rPr>
        <w:t>到</w:t>
      </w:r>
      <w:r w:rsidR="005F164E" w:rsidRPr="00F239AE">
        <w:rPr>
          <w:rFonts w:hint="eastAsia"/>
        </w:rPr>
        <w:t>2022</w:t>
      </w:r>
      <w:r w:rsidR="005F164E" w:rsidRPr="00F239AE">
        <w:rPr>
          <w:rFonts w:hint="eastAsia"/>
        </w:rPr>
        <w:t>年</w:t>
      </w:r>
      <w:r w:rsidR="00D554FB" w:rsidRPr="00F239AE">
        <w:rPr>
          <w:rFonts w:hint="eastAsia"/>
        </w:rPr>
        <w:t>，</w:t>
      </w:r>
      <w:r w:rsidR="001F79AD" w:rsidRPr="00F239AE">
        <w:rPr>
          <w:rFonts w:hint="eastAsia"/>
        </w:rPr>
        <w:t>广水</w:t>
      </w:r>
      <w:r w:rsidR="00D554FB" w:rsidRPr="00F239AE">
        <w:rPr>
          <w:rFonts w:hint="eastAsia"/>
        </w:rPr>
        <w:t>市秸秆综合利用率</w:t>
      </w:r>
      <w:r w:rsidR="005F164E" w:rsidRPr="00F239AE">
        <w:rPr>
          <w:rFonts w:hint="eastAsia"/>
        </w:rPr>
        <w:t>及畜禽养殖场粪便综合利用率均达到</w:t>
      </w:r>
      <w:r w:rsidR="00D554FB" w:rsidRPr="00F239AE">
        <w:rPr>
          <w:rFonts w:hint="eastAsia"/>
        </w:rPr>
        <w:t>95%</w:t>
      </w:r>
      <w:r w:rsidR="00D554FB" w:rsidRPr="00F239AE">
        <w:rPr>
          <w:rFonts w:hint="eastAsia"/>
        </w:rPr>
        <w:t>以上。</w:t>
      </w:r>
    </w:p>
    <w:p w:rsidR="00815284" w:rsidRPr="00F239AE" w:rsidRDefault="00815284" w:rsidP="00815284">
      <w:pPr>
        <w:ind w:firstLine="643"/>
      </w:pPr>
      <w:r w:rsidRPr="00F239AE">
        <w:rPr>
          <w:b/>
        </w:rPr>
        <w:t>创新发展休闲农业。</w:t>
      </w:r>
      <w:r w:rsidRPr="00F239AE">
        <w:rPr>
          <w:rFonts w:hint="eastAsia"/>
        </w:rPr>
        <w:t>推进农业与休闲旅游、教育文化、健康养生等深度融合，发展观光农业、体验农业、创意农业等新业态，促进休闲农业和乡村旅游多样化发展。加快休闲农业经营场所的公共基础设</w:t>
      </w:r>
      <w:r w:rsidRPr="00F239AE">
        <w:rPr>
          <w:rFonts w:hint="eastAsia"/>
        </w:rPr>
        <w:lastRenderedPageBreak/>
        <w:t>施建设，兴建垃圾污水无害化处理等设施，改善休闲农业基地的种养条件。强化休闲农业经营场所的创意设计，鼓励因地制宜兴建特色农产品加工、民俗手工艺品制作和餐饮、住宿、购物、娱乐等配套服务设施，推进农业与文化、科技、生态、旅游的融合，提升休闲农业的文化软实力。</w:t>
      </w:r>
    </w:p>
    <w:p w:rsidR="00C95E5E" w:rsidRPr="00F239AE" w:rsidRDefault="00C52060">
      <w:pPr>
        <w:pStyle w:val="3"/>
        <w:numPr>
          <w:ilvl w:val="2"/>
          <w:numId w:val="0"/>
        </w:numPr>
      </w:pPr>
      <w:bookmarkStart w:id="72" w:name="_Toc24099918"/>
      <w:r w:rsidRPr="00F239AE">
        <w:rPr>
          <w:rFonts w:hint="eastAsia"/>
        </w:rPr>
        <w:t>第</w:t>
      </w:r>
      <w:r w:rsidRPr="00F239AE">
        <w:rPr>
          <w:rFonts w:hint="eastAsia"/>
        </w:rPr>
        <w:t>1</w:t>
      </w:r>
      <w:r w:rsidR="00964E53" w:rsidRPr="00F239AE">
        <w:rPr>
          <w:rFonts w:hint="eastAsia"/>
        </w:rPr>
        <w:t>8</w:t>
      </w:r>
      <w:r w:rsidRPr="00F239AE">
        <w:rPr>
          <w:rFonts w:hint="eastAsia"/>
        </w:rPr>
        <w:t>条</w:t>
      </w:r>
      <w:r w:rsidRPr="00F239AE">
        <w:rPr>
          <w:rFonts w:hint="eastAsia"/>
        </w:rPr>
        <w:t xml:space="preserve"> </w:t>
      </w:r>
      <w:r w:rsidR="009C1F65" w:rsidRPr="00F239AE">
        <w:rPr>
          <w:rFonts w:hint="eastAsia"/>
        </w:rPr>
        <w:t>着力</w:t>
      </w:r>
      <w:r w:rsidRPr="00F239AE">
        <w:rPr>
          <w:rFonts w:hint="eastAsia"/>
        </w:rPr>
        <w:t>发展生态</w:t>
      </w:r>
      <w:r w:rsidR="00AD1DC6" w:rsidRPr="00F239AE">
        <w:rPr>
          <w:rFonts w:hint="eastAsia"/>
        </w:rPr>
        <w:t>旅游业</w:t>
      </w:r>
      <w:bookmarkEnd w:id="72"/>
    </w:p>
    <w:p w:rsidR="00AD1DC6" w:rsidRPr="00F239AE" w:rsidRDefault="00145568" w:rsidP="00145568">
      <w:pPr>
        <w:ind w:firstLine="643"/>
      </w:pPr>
      <w:r w:rsidRPr="00F239AE">
        <w:rPr>
          <w:rFonts w:hint="eastAsia"/>
          <w:b/>
        </w:rPr>
        <w:t>着力构建生态旅游环线</w:t>
      </w:r>
      <w:r w:rsidR="00AD1DC6" w:rsidRPr="00F239AE">
        <w:rPr>
          <w:rFonts w:hint="eastAsia"/>
          <w:b/>
        </w:rPr>
        <w:t>。</w:t>
      </w:r>
      <w:r w:rsidRPr="00F239AE">
        <w:rPr>
          <w:rFonts w:hint="eastAsia"/>
        </w:rPr>
        <w:t>积极融入鄂西生态文化旅游圈和武汉城市圈，充分挖掘、利用广水市良好的生态文化旅游资源，构建“三潭风景区——徐家河度假旅游区——中华山风景区——黑龙潭风景区”的广水市生态旅游环线。三潭风景区以禅修养生、休闲观光、避暑康体产业主题进行打造，并与信阳鸡公山旅游景区实现跨界融合发展。徐家河度假旅游区以生命修复、水上运动、滨水养生产业主题进行打造，并带动美丽乡村文化养生带发展。中华山风景区以“候鸟天堂，森林</w:t>
      </w:r>
      <w:r w:rsidR="00197870" w:rsidRPr="00F239AE">
        <w:rPr>
          <w:rFonts w:hint="eastAsia"/>
        </w:rPr>
        <w:t>氧</w:t>
      </w:r>
      <w:r w:rsidRPr="00F239AE">
        <w:rPr>
          <w:rFonts w:hint="eastAsia"/>
        </w:rPr>
        <w:t>吧”为主题进行打造，借助国家级鸟类保护区这一金字招牌的后发优势，成为</w:t>
      </w:r>
      <w:r w:rsidRPr="00F239AE">
        <w:rPr>
          <w:rFonts w:hint="eastAsia"/>
        </w:rPr>
        <w:t>4A</w:t>
      </w:r>
      <w:r w:rsidRPr="00F239AE">
        <w:rPr>
          <w:rFonts w:hint="eastAsia"/>
        </w:rPr>
        <w:t>级景区。黑龙潭风景区以“一声鸡鸣连南北，千年雄关连楚豫”为主题进行打造，历经</w:t>
      </w:r>
      <w:r w:rsidRPr="00F239AE">
        <w:rPr>
          <w:rFonts w:hint="eastAsia"/>
        </w:rPr>
        <w:t>3-5</w:t>
      </w:r>
      <w:r w:rsidRPr="00F239AE">
        <w:rPr>
          <w:rFonts w:hint="eastAsia"/>
        </w:rPr>
        <w:t>年成为独具特色的国家</w:t>
      </w:r>
      <w:r w:rsidRPr="00F239AE">
        <w:rPr>
          <w:rFonts w:hint="eastAsia"/>
        </w:rPr>
        <w:t>4A</w:t>
      </w:r>
      <w:r w:rsidRPr="00F239AE">
        <w:rPr>
          <w:rFonts w:hint="eastAsia"/>
        </w:rPr>
        <w:t>级景区。</w:t>
      </w:r>
    </w:p>
    <w:p w:rsidR="00815284" w:rsidRPr="00F239AE" w:rsidRDefault="00AD1DC6" w:rsidP="00AD1DC6">
      <w:pPr>
        <w:ind w:firstLine="643"/>
      </w:pPr>
      <w:r w:rsidRPr="00F239AE">
        <w:rPr>
          <w:rFonts w:hint="eastAsia"/>
          <w:b/>
        </w:rPr>
        <w:t>合理规划开发旅游资源。</w:t>
      </w:r>
      <w:r w:rsidR="00815284" w:rsidRPr="00F239AE">
        <w:rPr>
          <w:rFonts w:hint="eastAsia"/>
        </w:rPr>
        <w:t>充分借鉴和运用国际上发展生态旅游的先进理念和方法对以三潭、徐家河、桃源为代表的旅游区进行合理规划，对旅游资源价值和市场潜力以及旅游开发将会造成的环境影响等方面进行全方位调查和评估，确定生态资源的特色、保护范围和市场定位，制定符合生态旅游目标的土地利用规划、景观规划、水资源和能源规划、环境保护规划等各种专项规划。为保证生态旅游的环境质量的高品位，旅游区的各项内容建设必须遵循合理布局、重点开发、与周边环境相协调的原则，开发对生态环境影响较小的旅游项目，科学规划、精心设计和推出特色鲜明的生态旅游产品。</w:t>
      </w:r>
    </w:p>
    <w:p w:rsidR="00AD1DC6" w:rsidRPr="00F239AE" w:rsidRDefault="00AD1DC6" w:rsidP="00815284">
      <w:pPr>
        <w:ind w:firstLine="643"/>
      </w:pPr>
      <w:r w:rsidRPr="00F239AE">
        <w:rPr>
          <w:rFonts w:hint="eastAsia"/>
          <w:b/>
        </w:rPr>
        <w:lastRenderedPageBreak/>
        <w:t>优先保护景区生态环境。</w:t>
      </w:r>
      <w:r w:rsidR="00815284" w:rsidRPr="00F239AE">
        <w:rPr>
          <w:rFonts w:hint="eastAsia"/>
        </w:rPr>
        <w:t>将环境保护置于优先地位，定期对以三潭、徐家河、桃源为代表的旅游区的水、大气、噪声等进行严格监测、评估，确定其合理的旅游容量，杜绝旅游超载现象；旅游区的建筑数量必须控制在适当的范围内，建筑风格和规模不能破坏生态旅游区域周边的原始景观，让游客“望得见山、看得见水、记得住乡愁”。在游客集散地、餐饮点以及旅游景点按常住人数和游客人数的流量，设置相应处理方式及能力的污水处理设施。景区内全面实施“绿色交通”工程，推广使用以电能、太阳能为能源的低污染交通工具以及自行车、马车等无污染交通工具。在旅游区的步行道、各条旅游线路的主要道路以及游客集聚处布设数量充足的垃圾桶，将景区景点产生的固体垃圾及时运出交由环卫部门处理。</w:t>
      </w:r>
    </w:p>
    <w:p w:rsidR="00AD1DC6" w:rsidRPr="00F239AE" w:rsidRDefault="00AD1DC6" w:rsidP="00AD1DC6">
      <w:pPr>
        <w:ind w:firstLine="643"/>
      </w:pPr>
      <w:r w:rsidRPr="00F239AE">
        <w:rPr>
          <w:rFonts w:hint="eastAsia"/>
          <w:b/>
        </w:rPr>
        <w:t>深入引导绿色旅游模式。</w:t>
      </w:r>
      <w:r w:rsidR="00145568" w:rsidRPr="00F239AE">
        <w:rPr>
          <w:rFonts w:hint="eastAsia"/>
        </w:rPr>
        <w:t>加强旅游区环境的管理和监督力度，规范游客的行为方式，鼓励公众参与绿色旅游、文明旅游。充分利用多媒体演示技术等各种高新技术手段</w:t>
      </w:r>
      <w:r w:rsidR="00145568" w:rsidRPr="00F239AE">
        <w:rPr>
          <w:rFonts w:hint="eastAsia"/>
        </w:rPr>
        <w:t>,</w:t>
      </w:r>
      <w:r w:rsidR="00145568" w:rsidRPr="00F239AE">
        <w:rPr>
          <w:rFonts w:hint="eastAsia"/>
        </w:rPr>
        <w:t>在全社会广泛开展旅游生态环境保护与旅游生态资源不可再生的宣传教育</w:t>
      </w:r>
      <w:r w:rsidR="00145568" w:rsidRPr="00F239AE">
        <w:rPr>
          <w:rFonts w:hint="eastAsia"/>
        </w:rPr>
        <w:t>,</w:t>
      </w:r>
      <w:r w:rsidR="00145568" w:rsidRPr="00F239AE">
        <w:rPr>
          <w:rFonts w:hint="eastAsia"/>
        </w:rPr>
        <w:t>引导人们重视大自然给予人类的物质及精神财富，尽快培养起生态环境保护意识，树立正确的环境道德和环境价值观。借助旅游区的演播厅、宣传栏、宣传画、书籍、手册指南以及导游解说系统对旅游者进行环境教育，通过生态旅游企业服务人员的身体力行和生态旅游区周围社区、村庄的环保氛围使旅游者受到教育和感染。</w:t>
      </w:r>
    </w:p>
    <w:p w:rsidR="00AD1DC6" w:rsidRPr="00F239AE" w:rsidRDefault="00C52060" w:rsidP="00AD1DC6">
      <w:pPr>
        <w:pStyle w:val="3"/>
        <w:numPr>
          <w:ilvl w:val="0"/>
          <w:numId w:val="0"/>
        </w:numPr>
      </w:pPr>
      <w:bookmarkStart w:id="73" w:name="_Toc24099919"/>
      <w:r w:rsidRPr="00F239AE">
        <w:rPr>
          <w:rFonts w:hint="eastAsia"/>
        </w:rPr>
        <w:t>第</w:t>
      </w:r>
      <w:r w:rsidR="00AD1DC6" w:rsidRPr="00F239AE">
        <w:rPr>
          <w:rFonts w:hint="eastAsia"/>
        </w:rPr>
        <w:t>1</w:t>
      </w:r>
      <w:r w:rsidR="00964E53" w:rsidRPr="00F239AE">
        <w:rPr>
          <w:rFonts w:hint="eastAsia"/>
        </w:rPr>
        <w:t>9</w:t>
      </w:r>
      <w:r w:rsidRPr="00F239AE">
        <w:rPr>
          <w:rFonts w:hint="eastAsia"/>
        </w:rPr>
        <w:t>条</w:t>
      </w:r>
      <w:r w:rsidRPr="00F239AE">
        <w:rPr>
          <w:rFonts w:hint="eastAsia"/>
        </w:rPr>
        <w:t xml:space="preserve"> </w:t>
      </w:r>
      <w:r w:rsidR="009C1F65" w:rsidRPr="00F239AE">
        <w:rPr>
          <w:rFonts w:hint="eastAsia"/>
        </w:rPr>
        <w:t>稳步</w:t>
      </w:r>
      <w:r w:rsidRPr="00F239AE">
        <w:rPr>
          <w:rFonts w:hint="eastAsia"/>
        </w:rPr>
        <w:t>发展生态服务业</w:t>
      </w:r>
      <w:bookmarkEnd w:id="73"/>
    </w:p>
    <w:p w:rsidR="002B2FA2" w:rsidRPr="00F239AE" w:rsidRDefault="00C52060" w:rsidP="002B2FA2">
      <w:pPr>
        <w:ind w:firstLine="643"/>
      </w:pPr>
      <w:r w:rsidRPr="00F239AE">
        <w:rPr>
          <w:rFonts w:hint="eastAsia"/>
          <w:b/>
        </w:rPr>
        <w:t>推进服务主体生态化。</w:t>
      </w:r>
      <w:r w:rsidR="00145568" w:rsidRPr="00F239AE">
        <w:rPr>
          <w:rFonts w:hint="eastAsia"/>
        </w:rPr>
        <w:t>积极发展面向电子商务的供应链管理、信息、会计、法律、金融、网络技术等专业性服务业，广泛吸引供应商进驻，形成电子商务发展的优良生态。按照《绿色市场认证实施规则》、《绿色饭店评估细则》等相关行业标准，要求广水市服务业主体开展清洁生产实践，规划引进或新建的大中型市场或商场采取实施连锁经</w:t>
      </w:r>
      <w:r w:rsidR="00145568" w:rsidRPr="00F239AE">
        <w:rPr>
          <w:rFonts w:hint="eastAsia"/>
        </w:rPr>
        <w:lastRenderedPageBreak/>
        <w:t>营，建立市场废弃物回收再生利用机制，扩大市场上带有绿色标志、环境标志、节能或节水认证标志产品的上架比例，使用节能电器和节水器具，提供可降解塑料袋，推行包装简单化和绿色化等措施促进服务主体生态化建设。</w:t>
      </w:r>
    </w:p>
    <w:p w:rsidR="00C95E5E" w:rsidRPr="00F239AE" w:rsidRDefault="00C52060" w:rsidP="00AD1DC6">
      <w:pPr>
        <w:ind w:firstLine="643"/>
      </w:pPr>
      <w:r w:rsidRPr="00F239AE">
        <w:rPr>
          <w:rFonts w:hint="eastAsia"/>
          <w:b/>
        </w:rPr>
        <w:t>加快服务途径清洁化。</w:t>
      </w:r>
      <w:r w:rsidR="00F54C9D" w:rsidRPr="00F239AE">
        <w:rPr>
          <w:rFonts w:hint="eastAsia"/>
        </w:rPr>
        <w:t>加快现代物流业服务途径清洁化，以规划大型物流运营基地为示范，采取复合运输、共同配送、第三方物流等多种物流方式，优化物流资源配置，提高配送效率。完善物流建设和服务标准，引导物流设施资源集聚集约发展。加快运输工具的更新换代，提高运输工具清洁能源。积极开展逆向物流，对于生产过程中可回收复用的部分物品，通过分类回收、加工、再利用的物流活动将其回收。大力推广电子运单，提高电子运单的使用占比，降低运营成本，提高服务效率。合理规划和优化仓库布局，采用现代化储存保养技术，降低各类仓储损耗。加快批发零售贸易业服务途径清洁化，以大型商场为试点，开展绿色营销、电子商务、开辟绿色采购通道、引导绿色消费等措施。在餐饮宾馆业中，开辟“绿色客房”、开设绿色餐厅、提供打包服务、按顾客意愿提供一次性用具。</w:t>
      </w:r>
    </w:p>
    <w:p w:rsidR="00C95E5E" w:rsidRPr="00F239AE" w:rsidRDefault="00C52060">
      <w:pPr>
        <w:pStyle w:val="3"/>
        <w:numPr>
          <w:ilvl w:val="0"/>
          <w:numId w:val="0"/>
        </w:numPr>
      </w:pPr>
      <w:bookmarkStart w:id="74" w:name="_Toc24099920"/>
      <w:r w:rsidRPr="00F239AE">
        <w:rPr>
          <w:rFonts w:hint="eastAsia"/>
        </w:rPr>
        <w:t>第</w:t>
      </w:r>
      <w:r w:rsidR="00964E53" w:rsidRPr="00F239AE">
        <w:rPr>
          <w:rFonts w:hint="eastAsia"/>
        </w:rPr>
        <w:t>20</w:t>
      </w:r>
      <w:r w:rsidRPr="00F239AE">
        <w:rPr>
          <w:rFonts w:hint="eastAsia"/>
        </w:rPr>
        <w:t>条</w:t>
      </w:r>
      <w:r w:rsidRPr="00F239AE">
        <w:rPr>
          <w:rFonts w:hint="eastAsia"/>
        </w:rPr>
        <w:t xml:space="preserve"> </w:t>
      </w:r>
      <w:r w:rsidRPr="00F239AE">
        <w:rPr>
          <w:rFonts w:hint="eastAsia"/>
        </w:rPr>
        <w:t>狠抓污染物总量减排</w:t>
      </w:r>
      <w:bookmarkEnd w:id="74"/>
    </w:p>
    <w:p w:rsidR="00C95E5E" w:rsidRPr="00F239AE" w:rsidRDefault="00C52060" w:rsidP="00F871EA">
      <w:pPr>
        <w:ind w:firstLine="640"/>
      </w:pPr>
      <w:r w:rsidRPr="00F239AE">
        <w:rPr>
          <w:rFonts w:hint="eastAsia"/>
        </w:rPr>
        <w:t>制定全</w:t>
      </w:r>
      <w:r w:rsidR="00AD1DC6" w:rsidRPr="00F239AE">
        <w:rPr>
          <w:rFonts w:hint="eastAsia"/>
        </w:rPr>
        <w:t>市</w:t>
      </w:r>
      <w:r w:rsidRPr="00F239AE">
        <w:rPr>
          <w:rFonts w:hint="eastAsia"/>
        </w:rPr>
        <w:t>主要污染物减排年度实施计划，并将减排指标分解落实到</w:t>
      </w:r>
      <w:r w:rsidR="00AD1DC6" w:rsidRPr="00F239AE">
        <w:rPr>
          <w:rFonts w:hint="eastAsia"/>
        </w:rPr>
        <w:t>各</w:t>
      </w:r>
      <w:r w:rsidR="00815284" w:rsidRPr="00F239AE">
        <w:rPr>
          <w:rFonts w:hint="eastAsia"/>
        </w:rPr>
        <w:t>街道</w:t>
      </w:r>
      <w:r w:rsidR="00AD1DC6" w:rsidRPr="00F239AE">
        <w:rPr>
          <w:rFonts w:hint="eastAsia"/>
        </w:rPr>
        <w:t>、</w:t>
      </w:r>
      <w:r w:rsidRPr="00F239AE">
        <w:rPr>
          <w:rFonts w:hint="eastAsia"/>
        </w:rPr>
        <w:t>镇和</w:t>
      </w:r>
      <w:r w:rsidR="00815284" w:rsidRPr="00F239AE">
        <w:rPr>
          <w:rFonts w:hint="eastAsia"/>
        </w:rPr>
        <w:t>永阳防水、杜克化学</w:t>
      </w:r>
      <w:r w:rsidR="00814394" w:rsidRPr="00F239AE">
        <w:rPr>
          <w:rFonts w:hint="eastAsia"/>
        </w:rPr>
        <w:t>等</w:t>
      </w:r>
      <w:r w:rsidRPr="00F239AE">
        <w:rPr>
          <w:rFonts w:hint="eastAsia"/>
        </w:rPr>
        <w:t>重点排污单位，</w:t>
      </w:r>
      <w:r w:rsidR="00AD1DC6" w:rsidRPr="00F239AE">
        <w:rPr>
          <w:rFonts w:hint="eastAsia"/>
        </w:rPr>
        <w:t>并与以上单位</w:t>
      </w:r>
      <w:r w:rsidRPr="00F239AE">
        <w:rPr>
          <w:rFonts w:hint="eastAsia"/>
        </w:rPr>
        <w:t>签订污染物减排目标责任书。加快调整工业结构，大力发展生态旅游业及生态农业。</w:t>
      </w:r>
      <w:r w:rsidR="00347E4D" w:rsidRPr="00F239AE">
        <w:rPr>
          <w:rFonts w:hint="eastAsia"/>
        </w:rPr>
        <w:t>全面推进排污许可证发放工作</w:t>
      </w:r>
      <w:r w:rsidR="00377F66" w:rsidRPr="00F239AE">
        <w:rPr>
          <w:rFonts w:hint="eastAsia"/>
        </w:rPr>
        <w:t>，</w:t>
      </w:r>
      <w:r w:rsidR="00347E4D" w:rsidRPr="00F239AE">
        <w:rPr>
          <w:rFonts w:hint="eastAsia"/>
        </w:rPr>
        <w:t>引导企业开展技改，</w:t>
      </w:r>
      <w:r w:rsidR="00377F66" w:rsidRPr="00F239AE">
        <w:rPr>
          <w:rFonts w:hint="eastAsia"/>
        </w:rPr>
        <w:t>加快</w:t>
      </w:r>
      <w:r w:rsidRPr="00F239AE">
        <w:rPr>
          <w:rFonts w:hint="eastAsia"/>
        </w:rPr>
        <w:t>城镇污染治理设施建设。严格把关环评审批，加快推进淘汰落后产能工作，大力推行循环经济和清洁生产。到</w:t>
      </w:r>
      <w:r w:rsidRPr="00F239AE">
        <w:rPr>
          <w:rFonts w:hint="eastAsia"/>
        </w:rPr>
        <w:t>2020</w:t>
      </w:r>
      <w:r w:rsidRPr="00F239AE">
        <w:rPr>
          <w:rFonts w:hint="eastAsia"/>
        </w:rPr>
        <w:t>年</w:t>
      </w:r>
      <w:r w:rsidR="00046ECB" w:rsidRPr="00F239AE">
        <w:rPr>
          <w:rFonts w:hint="eastAsia"/>
        </w:rPr>
        <w:t>全市</w:t>
      </w:r>
      <w:r w:rsidR="00AD1DC6" w:rsidRPr="00F239AE">
        <w:rPr>
          <w:rFonts w:hint="eastAsia"/>
        </w:rPr>
        <w:t>COD</w:t>
      </w:r>
      <w:r w:rsidR="00AD1DC6" w:rsidRPr="00F239AE">
        <w:rPr>
          <w:rFonts w:hint="eastAsia"/>
        </w:rPr>
        <w:t>、氨氮、</w:t>
      </w:r>
      <w:r w:rsidR="00AD1DC6" w:rsidRPr="00F239AE">
        <w:rPr>
          <w:rFonts w:hint="eastAsia"/>
        </w:rPr>
        <w:t>SO</w:t>
      </w:r>
      <w:r w:rsidR="00AD1DC6" w:rsidRPr="00F239AE">
        <w:rPr>
          <w:rFonts w:hint="eastAsia"/>
          <w:vertAlign w:val="subscript"/>
        </w:rPr>
        <w:t>2</w:t>
      </w:r>
      <w:r w:rsidR="00AD1DC6" w:rsidRPr="00F239AE">
        <w:rPr>
          <w:rFonts w:hint="eastAsia"/>
        </w:rPr>
        <w:t>、氮氧化物和挥发性有机物五项主要污染物</w:t>
      </w:r>
      <w:r w:rsidR="00347E4D" w:rsidRPr="00F239AE">
        <w:rPr>
          <w:rFonts w:hint="eastAsia"/>
        </w:rPr>
        <w:t>削减量完成湖北省、</w:t>
      </w:r>
      <w:r w:rsidR="00815284" w:rsidRPr="00F239AE">
        <w:rPr>
          <w:rFonts w:hint="eastAsia"/>
        </w:rPr>
        <w:t>随州</w:t>
      </w:r>
      <w:r w:rsidR="00347E4D" w:rsidRPr="00F239AE">
        <w:rPr>
          <w:rFonts w:hint="eastAsia"/>
        </w:rPr>
        <w:t>市两级政府下达的目标</w:t>
      </w:r>
      <w:r w:rsidR="00AD1DC6" w:rsidRPr="00F239AE">
        <w:rPr>
          <w:rFonts w:hint="eastAsia"/>
        </w:rPr>
        <w:t>。</w:t>
      </w:r>
    </w:p>
    <w:p w:rsidR="00C95E5E" w:rsidRPr="00F239AE" w:rsidRDefault="00C52060">
      <w:pPr>
        <w:pStyle w:val="3"/>
        <w:numPr>
          <w:ilvl w:val="0"/>
          <w:numId w:val="0"/>
        </w:numPr>
        <w:tabs>
          <w:tab w:val="left" w:pos="5970"/>
        </w:tabs>
      </w:pPr>
      <w:bookmarkStart w:id="75" w:name="_Toc24099921"/>
      <w:r w:rsidRPr="00F239AE">
        <w:rPr>
          <w:rFonts w:hint="eastAsia"/>
        </w:rPr>
        <w:lastRenderedPageBreak/>
        <w:t>第</w:t>
      </w:r>
      <w:r w:rsidRPr="00F239AE">
        <w:rPr>
          <w:rFonts w:hint="eastAsia"/>
        </w:rPr>
        <w:t>2</w:t>
      </w:r>
      <w:r w:rsidR="00964E53" w:rsidRPr="00F239AE">
        <w:rPr>
          <w:rFonts w:hint="eastAsia"/>
        </w:rPr>
        <w:t>1</w:t>
      </w:r>
      <w:r w:rsidRPr="00F239AE">
        <w:rPr>
          <w:rFonts w:hint="eastAsia"/>
        </w:rPr>
        <w:t>条</w:t>
      </w:r>
      <w:r w:rsidR="00AD1DC6" w:rsidRPr="00F239AE">
        <w:rPr>
          <w:rFonts w:hint="eastAsia"/>
        </w:rPr>
        <w:t xml:space="preserve"> </w:t>
      </w:r>
      <w:r w:rsidR="00AD1DC6" w:rsidRPr="00F239AE">
        <w:rPr>
          <w:rFonts w:hint="eastAsia"/>
        </w:rPr>
        <w:t>推进水环境质量持续改善</w:t>
      </w:r>
      <w:bookmarkEnd w:id="75"/>
    </w:p>
    <w:p w:rsidR="009C1F65" w:rsidRPr="00F239AE" w:rsidRDefault="00145568" w:rsidP="00815284">
      <w:pPr>
        <w:ind w:firstLine="643"/>
      </w:pPr>
      <w:r w:rsidRPr="00F239AE">
        <w:rPr>
          <w:rFonts w:hint="eastAsia"/>
          <w:b/>
        </w:rPr>
        <w:t>全力保护饮用水水源地</w:t>
      </w:r>
      <w:r w:rsidR="009C1F65" w:rsidRPr="00F239AE">
        <w:rPr>
          <w:rFonts w:hint="eastAsia"/>
          <w:b/>
        </w:rPr>
        <w:t>。</w:t>
      </w:r>
      <w:r w:rsidRPr="00F239AE">
        <w:rPr>
          <w:rFonts w:hint="eastAsia"/>
        </w:rPr>
        <w:t>按照集中式饮用水水源保护有关规定和省政府文件要求，及时向市委市政府做好汇报，督促有关部门做好辖区内饮用水源地的环境监管和保护工作，进一步完善农村集中水源地保护措施，加强农村饮水供水设施建设及保护，</w:t>
      </w:r>
      <w:r w:rsidRPr="00F239AE">
        <w:rPr>
          <w:rFonts w:hint="eastAsia"/>
        </w:rPr>
        <w:t>2019</w:t>
      </w:r>
      <w:r w:rsidRPr="00F239AE">
        <w:rPr>
          <w:rFonts w:hint="eastAsia"/>
        </w:rPr>
        <w:t>年、</w:t>
      </w:r>
      <w:r w:rsidRPr="00F239AE">
        <w:rPr>
          <w:rFonts w:hint="eastAsia"/>
        </w:rPr>
        <w:t>2020</w:t>
      </w:r>
      <w:r w:rsidRPr="00F239AE">
        <w:rPr>
          <w:rFonts w:hint="eastAsia"/>
        </w:rPr>
        <w:t>年分别完成花山水库、霞家河水库、飞沙河水库、黑洞湾水库、余店河</w:t>
      </w:r>
      <w:r w:rsidRPr="00F239AE">
        <w:rPr>
          <w:rFonts w:hint="eastAsia"/>
        </w:rPr>
        <w:t>5</w:t>
      </w:r>
      <w:r w:rsidRPr="00F239AE">
        <w:rPr>
          <w:rFonts w:hint="eastAsia"/>
        </w:rPr>
        <w:t>个乡镇集中式饮用水水源地规范化建设。大力发展新型农村社区和城镇集中供水，综合采取新建、改造、升级、配套、联网等方式，进一步提高农村供水保障能力和水平。</w:t>
      </w:r>
      <w:r w:rsidRPr="00F239AE">
        <w:rPr>
          <w:rFonts w:hint="eastAsia"/>
        </w:rPr>
        <w:t>2018</w:t>
      </w:r>
      <w:r w:rsidRPr="00F239AE">
        <w:rPr>
          <w:rFonts w:hint="eastAsia"/>
        </w:rPr>
        <w:t>年底前，完成许家冲水库饮用水源地人工湿地和环境综合整治工作，完成乡镇集中式饮用水源保护区划定工作。</w:t>
      </w:r>
    </w:p>
    <w:p w:rsidR="00765A5E" w:rsidRPr="00F239AE" w:rsidRDefault="00765A5E" w:rsidP="00765A5E">
      <w:pPr>
        <w:ind w:firstLine="643"/>
      </w:pPr>
      <w:r w:rsidRPr="00F239AE">
        <w:rPr>
          <w:rFonts w:hint="eastAsia"/>
          <w:b/>
        </w:rPr>
        <w:t>狠抓工业水污染防治。</w:t>
      </w:r>
      <w:r w:rsidR="00815284" w:rsidRPr="00F239AE">
        <w:rPr>
          <w:rFonts w:hint="eastAsia"/>
        </w:rPr>
        <w:t>合理确定全市工业发展布局、结构和规模，充分考虑水资源、水环境承载能力，新建工业项目一律进入工业园区，禁止在不符合产业布局规划的区域内新、改、扩建工业项目。全面推行排污许可，认真落实《排污许可证管理</w:t>
      </w:r>
      <w:r w:rsidR="00137420" w:rsidRPr="00F239AE">
        <w:rPr>
          <w:rFonts w:hint="eastAsia"/>
        </w:rPr>
        <w:t>办法（试行）</w:t>
      </w:r>
      <w:r w:rsidR="00815284" w:rsidRPr="00F239AE">
        <w:rPr>
          <w:rFonts w:hint="eastAsia"/>
        </w:rPr>
        <w:t>》，排污单位应依法申领排污许可证并按照规定达标排放。加快推进广水经济技术开发区和十里工业园区污水集中收集管网和处理工程建设，工业集聚区内工业废水必须经预处理达到集中处理要求，方可进入污水集中处理设施。</w:t>
      </w:r>
      <w:r w:rsidR="00815284" w:rsidRPr="00F239AE">
        <w:rPr>
          <w:rFonts w:hint="eastAsia"/>
        </w:rPr>
        <w:t>2018</w:t>
      </w:r>
      <w:r w:rsidR="00815284" w:rsidRPr="00F239AE">
        <w:rPr>
          <w:rFonts w:hint="eastAsia"/>
        </w:rPr>
        <w:t>年重点开展造纸、食品、冶炼、规模化养殖、屠宰等重点行业清理排查工作。对污水不能稳定达标排放，污水处理设施尚未建成、配套不完善、运行不正常以及利用暗管、渗井、渗坑等方式排放污水的化工企业，依法责令停产；</w:t>
      </w:r>
      <w:r w:rsidR="00815284" w:rsidRPr="00F239AE">
        <w:rPr>
          <w:rFonts w:hint="eastAsia"/>
        </w:rPr>
        <w:t>2018</w:t>
      </w:r>
      <w:r w:rsidR="00815284" w:rsidRPr="00F239AE">
        <w:rPr>
          <w:rFonts w:hint="eastAsia"/>
        </w:rPr>
        <w:t>年</w:t>
      </w:r>
      <w:r w:rsidR="00815284" w:rsidRPr="00F239AE">
        <w:rPr>
          <w:rFonts w:hint="eastAsia"/>
        </w:rPr>
        <w:t>12</w:t>
      </w:r>
      <w:r w:rsidR="00815284" w:rsidRPr="00F239AE">
        <w:rPr>
          <w:rFonts w:hint="eastAsia"/>
        </w:rPr>
        <w:t>月底前限期整顿改造，整顿改造后仍不达到要求的，依法责令关闭</w:t>
      </w:r>
      <w:r w:rsidR="008A1BFB" w:rsidRPr="00F239AE">
        <w:rPr>
          <w:rFonts w:hint="eastAsia"/>
        </w:rPr>
        <w:t>。</w:t>
      </w:r>
    </w:p>
    <w:p w:rsidR="00815284" w:rsidRPr="00F239AE" w:rsidRDefault="00815284" w:rsidP="00815284">
      <w:pPr>
        <w:ind w:firstLine="643"/>
      </w:pPr>
      <w:r w:rsidRPr="00F239AE">
        <w:rPr>
          <w:rFonts w:hint="eastAsia"/>
          <w:b/>
        </w:rPr>
        <w:t>加强污水收集处理能力。</w:t>
      </w:r>
      <w:r w:rsidRPr="00F239AE">
        <w:rPr>
          <w:rFonts w:hint="eastAsia"/>
        </w:rPr>
        <w:t>加强城镇污水管网尤其是支线管网建设和改造，在建或拟建城镇污水处理设施，同步规划建设配套管网，强化城中村、老旧城区和城乡结合部污水截流收集、雨污分流，提升污</w:t>
      </w:r>
      <w:r w:rsidRPr="00F239AE">
        <w:rPr>
          <w:rFonts w:hint="eastAsia"/>
        </w:rPr>
        <w:lastRenderedPageBreak/>
        <w:t>水收集处置水平。增强城市雨水和生活污水储存、回收和利用功能，提高城市综合排污、排水、防洪和防灾能力，着力建设海绵城市，控制街道径流污染。</w:t>
      </w:r>
      <w:r w:rsidR="00145568" w:rsidRPr="00F239AE">
        <w:rPr>
          <w:rFonts w:hint="eastAsia"/>
        </w:rPr>
        <w:t>在污水管网暂时难以覆盖的乡镇及村庄补充稳定塘、人工湿地、生态沟渠、生物滤池等小型污水处理设施建设，保障村庄污水得到有效处理。到</w:t>
      </w:r>
      <w:r w:rsidR="00145568" w:rsidRPr="00F239AE">
        <w:rPr>
          <w:rFonts w:hint="eastAsia"/>
        </w:rPr>
        <w:t>2020</w:t>
      </w:r>
      <w:r w:rsidR="00145568" w:rsidRPr="00F239AE">
        <w:rPr>
          <w:rFonts w:hint="eastAsia"/>
        </w:rPr>
        <w:t>年，广水市新建城区硬化地面可渗透面积达到</w:t>
      </w:r>
      <w:r w:rsidR="00145568" w:rsidRPr="00F239AE">
        <w:rPr>
          <w:rFonts w:hint="eastAsia"/>
        </w:rPr>
        <w:t>40%</w:t>
      </w:r>
      <w:r w:rsidR="00145568" w:rsidRPr="00F239AE">
        <w:rPr>
          <w:rFonts w:hint="eastAsia"/>
        </w:rPr>
        <w:t>以上，全市污泥处理含水率达到</w:t>
      </w:r>
      <w:r w:rsidR="00145568" w:rsidRPr="00F239AE">
        <w:rPr>
          <w:rFonts w:hint="eastAsia"/>
        </w:rPr>
        <w:t>60%</w:t>
      </w:r>
      <w:r w:rsidR="00145568" w:rsidRPr="00F239AE">
        <w:rPr>
          <w:rFonts w:hint="eastAsia"/>
        </w:rPr>
        <w:t>以下，污泥无害化处置率达到</w:t>
      </w:r>
      <w:r w:rsidR="00145568" w:rsidRPr="00F239AE">
        <w:rPr>
          <w:rFonts w:hint="eastAsia"/>
        </w:rPr>
        <w:t>90%</w:t>
      </w:r>
      <w:r w:rsidR="00145568" w:rsidRPr="00F239AE">
        <w:rPr>
          <w:rFonts w:hint="eastAsia"/>
        </w:rPr>
        <w:t>以上；到</w:t>
      </w:r>
      <w:r w:rsidR="00145568" w:rsidRPr="00F239AE">
        <w:rPr>
          <w:rFonts w:hint="eastAsia"/>
        </w:rPr>
        <w:t>2022</w:t>
      </w:r>
      <w:r w:rsidR="00145568" w:rsidRPr="00F239AE">
        <w:rPr>
          <w:rFonts w:hint="eastAsia"/>
        </w:rPr>
        <w:t>年，城镇污水处理率达到</w:t>
      </w:r>
      <w:r w:rsidR="00145568" w:rsidRPr="00F239AE">
        <w:rPr>
          <w:rFonts w:hint="eastAsia"/>
        </w:rPr>
        <w:t>95%</w:t>
      </w:r>
      <w:r w:rsidR="00145568" w:rsidRPr="00F239AE">
        <w:rPr>
          <w:rFonts w:hint="eastAsia"/>
        </w:rPr>
        <w:t>以上。</w:t>
      </w:r>
    </w:p>
    <w:p w:rsidR="00815284" w:rsidRPr="00F239AE" w:rsidRDefault="00815284" w:rsidP="00815284">
      <w:pPr>
        <w:ind w:firstLine="643"/>
      </w:pPr>
      <w:r w:rsidRPr="00F239AE">
        <w:rPr>
          <w:b/>
        </w:rPr>
        <w:t>开展排污口专项整治。</w:t>
      </w:r>
      <w:r w:rsidRPr="00F239AE">
        <w:rPr>
          <w:rFonts w:hint="eastAsia"/>
        </w:rPr>
        <w:t>结合全国第二次污染源普查相关成果，对全市规模以上入河（湖）排污口进行核查登记，填报入河（湖）排污口基本信息表，摸清入河（湖）排污口的位置、规模、排污方式、污染物排放量及监督管理情况，建立入河（湖）排污口基本信息台账。结合全市乡镇污水处理厂建设，对乡镇排污口实行封堵、截污综合治理。对偷设、私设的偷排口、暗管等，一经发现立即封堵，依法立案查处；对未经审批、确需暂时保留的其他入河排污口，责令限期补办许可手续。</w:t>
      </w:r>
      <w:r w:rsidRPr="00F239AE">
        <w:rPr>
          <w:rFonts w:hint="eastAsia"/>
        </w:rPr>
        <w:t>2018</w:t>
      </w:r>
      <w:r w:rsidRPr="00F239AE">
        <w:rPr>
          <w:rFonts w:hint="eastAsia"/>
        </w:rPr>
        <w:t>年</w:t>
      </w:r>
      <w:r w:rsidRPr="00F239AE">
        <w:rPr>
          <w:rFonts w:hint="eastAsia"/>
        </w:rPr>
        <w:t>5</w:t>
      </w:r>
      <w:r w:rsidRPr="00F239AE">
        <w:rPr>
          <w:rFonts w:hint="eastAsia"/>
        </w:rPr>
        <w:t>月底前，完成入河排污口清理，依法彻底取缔所有非法设置的排污口；</w:t>
      </w:r>
      <w:r w:rsidRPr="00F239AE">
        <w:rPr>
          <w:rFonts w:hint="eastAsia"/>
        </w:rPr>
        <w:t>2020</w:t>
      </w:r>
      <w:r w:rsidRPr="00F239AE">
        <w:rPr>
          <w:rFonts w:hint="eastAsia"/>
        </w:rPr>
        <w:t>年底前，全面完成入河排污口规范化建设。</w:t>
      </w:r>
    </w:p>
    <w:p w:rsidR="00815284" w:rsidRPr="00F239AE" w:rsidRDefault="00AD1DC6" w:rsidP="00815284">
      <w:pPr>
        <w:ind w:firstLine="643"/>
      </w:pPr>
      <w:r w:rsidRPr="00F239AE">
        <w:rPr>
          <w:rFonts w:hint="eastAsia"/>
          <w:b/>
        </w:rPr>
        <w:t>推进养殖业水污染防治。</w:t>
      </w:r>
      <w:r w:rsidR="008A1BFB" w:rsidRPr="00F239AE">
        <w:rPr>
          <w:rFonts w:hint="eastAsia"/>
        </w:rPr>
        <w:t>严格执行《</w:t>
      </w:r>
      <w:r w:rsidR="001F79AD" w:rsidRPr="00F239AE">
        <w:rPr>
          <w:rFonts w:hint="eastAsia"/>
        </w:rPr>
        <w:t>广水</w:t>
      </w:r>
      <w:r w:rsidR="008A1BFB" w:rsidRPr="00F239AE">
        <w:rPr>
          <w:rFonts w:hint="eastAsia"/>
        </w:rPr>
        <w:t>市畜禽养殖区域划分工作方案》，根据划定的畜禽养殖禁养区，逐步关停、搬迁禁养区（尤其是饮用水源保护区以及生态功能及风景名胜区）内的畜禽养殖场（小区）和养殖专业户。推进畜禽养殖场（小区）建设标准化，采取雨污分流和粪尿干湿分离等措施，逐步实现清洁养殖。</w:t>
      </w:r>
      <w:r w:rsidR="00815284" w:rsidRPr="00F239AE">
        <w:rPr>
          <w:rFonts w:hint="eastAsia"/>
        </w:rPr>
        <w:t>对全市</w:t>
      </w:r>
      <w:r w:rsidR="00815284" w:rsidRPr="00F239AE">
        <w:rPr>
          <w:rFonts w:hint="eastAsia"/>
        </w:rPr>
        <w:t>926</w:t>
      </w:r>
      <w:r w:rsidR="00815284" w:rsidRPr="00F239AE">
        <w:rPr>
          <w:rFonts w:hint="eastAsia"/>
        </w:rPr>
        <w:t>家规模化养殖场加强建档管理，对污染治理设施未到位的</w:t>
      </w:r>
      <w:r w:rsidR="00815284" w:rsidRPr="00F239AE">
        <w:rPr>
          <w:rFonts w:hint="eastAsia"/>
        </w:rPr>
        <w:t>308</w:t>
      </w:r>
      <w:r w:rsidR="00815284" w:rsidRPr="00F239AE">
        <w:rPr>
          <w:rFonts w:hint="eastAsia"/>
        </w:rPr>
        <w:t>家规模化养殖场限时治理，其中</w:t>
      </w:r>
      <w:r w:rsidR="00815284" w:rsidRPr="00F239AE">
        <w:rPr>
          <w:rFonts w:hint="eastAsia"/>
        </w:rPr>
        <w:t>2018</w:t>
      </w:r>
      <w:r w:rsidR="00815284" w:rsidRPr="00F239AE">
        <w:rPr>
          <w:rFonts w:hint="eastAsia"/>
        </w:rPr>
        <w:t>年完成</w:t>
      </w:r>
      <w:r w:rsidR="00815284" w:rsidRPr="00F239AE">
        <w:rPr>
          <w:rFonts w:hint="eastAsia"/>
        </w:rPr>
        <w:t>76</w:t>
      </w:r>
      <w:r w:rsidR="00815284" w:rsidRPr="00F239AE">
        <w:rPr>
          <w:rFonts w:hint="eastAsia"/>
        </w:rPr>
        <w:t>家，</w:t>
      </w:r>
      <w:r w:rsidR="00815284" w:rsidRPr="00F239AE">
        <w:rPr>
          <w:rFonts w:hint="eastAsia"/>
        </w:rPr>
        <w:t>2019</w:t>
      </w:r>
      <w:r w:rsidR="00815284" w:rsidRPr="00F239AE">
        <w:rPr>
          <w:rFonts w:hint="eastAsia"/>
        </w:rPr>
        <w:t>年完成</w:t>
      </w:r>
      <w:r w:rsidR="00815284" w:rsidRPr="00F239AE">
        <w:rPr>
          <w:rFonts w:hint="eastAsia"/>
        </w:rPr>
        <w:t>100</w:t>
      </w:r>
      <w:r w:rsidR="00815284" w:rsidRPr="00F239AE">
        <w:rPr>
          <w:rFonts w:hint="eastAsia"/>
        </w:rPr>
        <w:t>家，</w:t>
      </w:r>
      <w:r w:rsidR="00815284" w:rsidRPr="00F239AE">
        <w:rPr>
          <w:rFonts w:hint="eastAsia"/>
        </w:rPr>
        <w:t>2020</w:t>
      </w:r>
      <w:r w:rsidR="00815284" w:rsidRPr="00F239AE">
        <w:rPr>
          <w:rFonts w:hint="eastAsia"/>
        </w:rPr>
        <w:t>年完成</w:t>
      </w:r>
      <w:r w:rsidR="00815284" w:rsidRPr="00F239AE">
        <w:rPr>
          <w:rFonts w:hint="eastAsia"/>
        </w:rPr>
        <w:t>132</w:t>
      </w:r>
      <w:r w:rsidR="00815284" w:rsidRPr="00F239AE">
        <w:rPr>
          <w:rFonts w:hint="eastAsia"/>
        </w:rPr>
        <w:t>家。加大对河流水库的保护力度，实施养殖证和禁渔制度，严禁大水面投肥养殖，严厉打击电毒炸等非法捕捞作业和环境污染行为。引导和鼓励以节水减排为核心的池塘、工厂化车间和网箱标准化改造，</w:t>
      </w:r>
      <w:r w:rsidR="00815284" w:rsidRPr="00F239AE">
        <w:rPr>
          <w:rFonts w:hint="eastAsia"/>
        </w:rPr>
        <w:lastRenderedPageBreak/>
        <w:t>重点支持废水处理、循环用水、网箱粪污残饵收集等环保设施设备升级改造，逐步引导水产养殖的生态化转型。</w:t>
      </w:r>
    </w:p>
    <w:p w:rsidR="00AD1DC6" w:rsidRPr="00F239AE" w:rsidRDefault="00815284" w:rsidP="00815284">
      <w:pPr>
        <w:ind w:firstLine="643"/>
      </w:pPr>
      <w:r w:rsidRPr="00F239AE">
        <w:rPr>
          <w:rFonts w:hint="eastAsia"/>
          <w:b/>
        </w:rPr>
        <w:t>大力整治不达标断面</w:t>
      </w:r>
      <w:r w:rsidR="00AD1DC6" w:rsidRPr="00F239AE">
        <w:rPr>
          <w:rFonts w:hint="eastAsia"/>
          <w:b/>
        </w:rPr>
        <w:t>。</w:t>
      </w:r>
      <w:r w:rsidRPr="00F239AE">
        <w:rPr>
          <w:rFonts w:hint="eastAsia"/>
        </w:rPr>
        <w:t>严格落实长江大保护要求，继续抓好已达标断面水环境保护，重点加强不达标断面整治。对水质较差、不能满足年度考核要求的流域，落实限产限排、实施特别排放限值、严管重罚、生态补水等强力措施，促进水质持续改善。加强总磷污染防控，严格流域磷化工产业环境准入和管理，加强城镇污水的除磷脱氮，强化农业面源治理，着力削减总磷污染物排放，减少总磷超标风险。</w:t>
      </w:r>
    </w:p>
    <w:p w:rsidR="00815284" w:rsidRPr="00F239AE" w:rsidRDefault="00815284" w:rsidP="00815284">
      <w:pPr>
        <w:ind w:firstLine="643"/>
        <w:rPr>
          <w:b/>
        </w:rPr>
      </w:pPr>
      <w:r w:rsidRPr="00F239AE">
        <w:rPr>
          <w:b/>
        </w:rPr>
        <w:t>实施黑臭水体整治销号制度。</w:t>
      </w:r>
      <w:r w:rsidRPr="00F239AE">
        <w:rPr>
          <w:rFonts w:hint="eastAsia"/>
        </w:rPr>
        <w:t>采取控源截污、垃圾清理、清淤疏浚、调水引流、生态修复等措施，解决污水直排等突出问题，实施黑臭水体整改销号制度。科学编制黑臭水体整治方案，合理安排年度计划，确保整治工作按时推进。成立城市黑臭水体整治技术顾问组，针对每个黑臭水体实施“一对一”指导制度，建立“检查—通报—督办—整改”工作体系，进一步加快黑臭水体整治进度。</w:t>
      </w:r>
      <w:r w:rsidRPr="00F239AE">
        <w:rPr>
          <w:rFonts w:hint="eastAsia"/>
        </w:rPr>
        <w:t>2019</w:t>
      </w:r>
      <w:r w:rsidRPr="00F239AE">
        <w:rPr>
          <w:rFonts w:hint="eastAsia"/>
        </w:rPr>
        <w:t>年完成应山护城河黑臭水体治理</w:t>
      </w:r>
      <w:r w:rsidR="003A134D" w:rsidRPr="00F239AE">
        <w:rPr>
          <w:rFonts w:hint="eastAsia"/>
        </w:rPr>
        <w:t>；</w:t>
      </w:r>
      <w:r w:rsidRPr="00F239AE">
        <w:rPr>
          <w:rFonts w:hint="eastAsia"/>
        </w:rPr>
        <w:t>2020</w:t>
      </w:r>
      <w:r w:rsidRPr="00F239AE">
        <w:rPr>
          <w:rFonts w:hint="eastAsia"/>
        </w:rPr>
        <w:t>年底前，广水市城市建成区黑臭水体基本消除，实现河面无大面积漂浮物、河岸无垃圾、无违法排污口。</w:t>
      </w:r>
    </w:p>
    <w:p w:rsidR="00C95E5E" w:rsidRPr="00F239AE" w:rsidRDefault="00AD1DC6" w:rsidP="00AD1DC6">
      <w:pPr>
        <w:ind w:firstLine="643"/>
      </w:pPr>
      <w:r w:rsidRPr="00F239AE">
        <w:rPr>
          <w:rFonts w:hint="eastAsia"/>
          <w:b/>
        </w:rPr>
        <w:t>加大地下水污染预防与整治。</w:t>
      </w:r>
      <w:r w:rsidR="007622B3" w:rsidRPr="00F239AE">
        <w:rPr>
          <w:rFonts w:hint="eastAsia"/>
        </w:rPr>
        <w:t>重点针对集中式地下水型饮用水水源补给区以及工业园区等区域环境状况，全面完成全市石化生产贮存销售企业、工业园区、矿山开采区、垃圾填埋场等重点区域的环境摸底调查。彻底清查加油站地下油罐防渗处理设施，督促辖区范围内剩余</w:t>
      </w:r>
      <w:r w:rsidR="007622B3" w:rsidRPr="00F239AE">
        <w:rPr>
          <w:rFonts w:hint="eastAsia"/>
        </w:rPr>
        <w:t>66</w:t>
      </w:r>
      <w:r w:rsidR="007622B3" w:rsidRPr="00F239AE">
        <w:rPr>
          <w:rFonts w:hint="eastAsia"/>
        </w:rPr>
        <w:t>个地下加油罐加快防渗改造进度，优先完成</w:t>
      </w:r>
      <w:r w:rsidR="007622B3" w:rsidRPr="00F239AE">
        <w:rPr>
          <w:rFonts w:hint="eastAsia"/>
        </w:rPr>
        <w:t>6</w:t>
      </w:r>
      <w:r w:rsidR="007622B3" w:rsidRPr="00F239AE">
        <w:rPr>
          <w:rFonts w:hint="eastAsia"/>
        </w:rPr>
        <w:t>个建站</w:t>
      </w:r>
      <w:r w:rsidR="007622B3" w:rsidRPr="00F239AE">
        <w:rPr>
          <w:rFonts w:hint="eastAsia"/>
        </w:rPr>
        <w:t>15</w:t>
      </w:r>
      <w:r w:rsidR="007622B3" w:rsidRPr="00F239AE">
        <w:rPr>
          <w:rFonts w:hint="eastAsia"/>
        </w:rPr>
        <w:t>年以上和周围存在饮用水源等敏感目标的加油站地下油罐防渗改造。报废矿井、钻井、取水井应实施封井回填。</w:t>
      </w:r>
      <w:r w:rsidR="007622B3" w:rsidRPr="00F239AE">
        <w:rPr>
          <w:rFonts w:hint="eastAsia"/>
        </w:rPr>
        <w:t>2020</w:t>
      </w:r>
      <w:r w:rsidR="007622B3" w:rsidRPr="00F239AE">
        <w:rPr>
          <w:rFonts w:hint="eastAsia"/>
        </w:rPr>
        <w:t>年底前完成高风险区域防渗改造，切实提升环境风险处置能力。逐步开展地下水环境质量常态化管理，建立地下水监测信息共享机制。</w:t>
      </w:r>
      <w:r w:rsidR="007622B3" w:rsidRPr="00F239AE">
        <w:rPr>
          <w:rFonts w:hint="eastAsia"/>
        </w:rPr>
        <w:t>2018</w:t>
      </w:r>
      <w:r w:rsidR="007622B3" w:rsidRPr="00F239AE">
        <w:rPr>
          <w:rFonts w:hint="eastAsia"/>
        </w:rPr>
        <w:t>年拟设</w:t>
      </w:r>
      <w:r w:rsidR="007622B3" w:rsidRPr="00F239AE">
        <w:rPr>
          <w:rFonts w:hint="eastAsia"/>
        </w:rPr>
        <w:t>1</w:t>
      </w:r>
      <w:r w:rsidR="007622B3" w:rsidRPr="00F239AE">
        <w:rPr>
          <w:rFonts w:hint="eastAsia"/>
        </w:rPr>
        <w:t>个地下水考核点位，每年监测频次不少于</w:t>
      </w:r>
      <w:r w:rsidR="007622B3" w:rsidRPr="00F239AE">
        <w:rPr>
          <w:rFonts w:hint="eastAsia"/>
        </w:rPr>
        <w:t>2</w:t>
      </w:r>
      <w:r w:rsidR="007622B3" w:rsidRPr="00F239AE">
        <w:rPr>
          <w:rFonts w:hint="eastAsia"/>
        </w:rPr>
        <w:t>次。</w:t>
      </w:r>
      <w:r w:rsidR="007622B3" w:rsidRPr="00F239AE">
        <w:rPr>
          <w:rFonts w:hint="eastAsia"/>
        </w:rPr>
        <w:t>2019</w:t>
      </w:r>
      <w:r w:rsidR="007622B3" w:rsidRPr="00F239AE">
        <w:rPr>
          <w:rFonts w:hint="eastAsia"/>
        </w:rPr>
        <w:t>年，启动地下水污染修复试点，</w:t>
      </w:r>
      <w:r w:rsidR="007622B3" w:rsidRPr="00F239AE">
        <w:rPr>
          <w:rFonts w:hint="eastAsia"/>
        </w:rPr>
        <w:lastRenderedPageBreak/>
        <w:t>逐步整治影响地下水环境安全的土壤，初步控制地下水污染源，全面建立地下水环境监管体系，初步遏制地下水水质恶化趋势。</w:t>
      </w:r>
    </w:p>
    <w:p w:rsidR="00C95E5E" w:rsidRPr="00F239AE" w:rsidRDefault="00C52060">
      <w:pPr>
        <w:pStyle w:val="3"/>
        <w:numPr>
          <w:ilvl w:val="0"/>
          <w:numId w:val="0"/>
        </w:numPr>
      </w:pPr>
      <w:bookmarkStart w:id="76" w:name="_Toc24099922"/>
      <w:r w:rsidRPr="00F239AE">
        <w:rPr>
          <w:rFonts w:hint="eastAsia"/>
        </w:rPr>
        <w:t>第</w:t>
      </w:r>
      <w:r w:rsidRPr="00F239AE">
        <w:rPr>
          <w:rFonts w:hint="eastAsia"/>
        </w:rPr>
        <w:t>2</w:t>
      </w:r>
      <w:r w:rsidR="00964E53" w:rsidRPr="00F239AE">
        <w:rPr>
          <w:rFonts w:hint="eastAsia"/>
        </w:rPr>
        <w:t>2</w:t>
      </w:r>
      <w:r w:rsidRPr="00F239AE">
        <w:rPr>
          <w:rFonts w:hint="eastAsia"/>
        </w:rPr>
        <w:t>条</w:t>
      </w:r>
      <w:r w:rsidR="00AD1DC6" w:rsidRPr="00F239AE">
        <w:rPr>
          <w:rFonts w:hint="eastAsia"/>
        </w:rPr>
        <w:t xml:space="preserve"> </w:t>
      </w:r>
      <w:r w:rsidR="00AD1DC6" w:rsidRPr="00F239AE">
        <w:rPr>
          <w:rFonts w:hint="eastAsia"/>
        </w:rPr>
        <w:t>推进大气环境质量持续改善</w:t>
      </w:r>
      <w:bookmarkEnd w:id="76"/>
    </w:p>
    <w:p w:rsidR="00507B8E" w:rsidRPr="00F239AE" w:rsidRDefault="00145568" w:rsidP="00145568">
      <w:pPr>
        <w:ind w:firstLine="643"/>
      </w:pPr>
      <w:r w:rsidRPr="00F239AE">
        <w:rPr>
          <w:rFonts w:hint="eastAsia"/>
          <w:b/>
        </w:rPr>
        <w:t>建立健全大气污染联防联控体系</w:t>
      </w:r>
      <w:r w:rsidR="00AD1DC6" w:rsidRPr="00F239AE">
        <w:rPr>
          <w:rFonts w:hint="eastAsia"/>
          <w:b/>
        </w:rPr>
        <w:t>。</w:t>
      </w:r>
      <w:r w:rsidR="007622B3" w:rsidRPr="00F239AE">
        <w:rPr>
          <w:rFonts w:hint="eastAsia"/>
        </w:rPr>
        <w:t>建立统一协调、联合执法、信息共享、区域预警的大气污染联防联控机制，构建全市大气污染防治的立体网络。健全重点任务督查督办机制，组织开展部门间大气污染防治任务综合督查督办，实施督查整改项目“回头看”。严格执行《广水市重污染天气应急预案》，实行部门实施方案、企业操作方案协同推进的应急预案体系，明确不同响应级别下停产、限产企业清单和责任部门。督促工业企业按照“一厂一案”的要求，配套制定具体的应急响应操作方案。根据重污染天气情况及时启动应急响应措施，强化对重污染天气应急预案实施情况的检查和评估，适时修改完善应急预案响应措施。到</w:t>
      </w:r>
      <w:r w:rsidR="007622B3" w:rsidRPr="00F239AE">
        <w:rPr>
          <w:rFonts w:hint="eastAsia"/>
        </w:rPr>
        <w:t>2020</w:t>
      </w:r>
      <w:r w:rsidR="007622B3" w:rsidRPr="00F239AE">
        <w:rPr>
          <w:rFonts w:hint="eastAsia"/>
        </w:rPr>
        <w:t>年，全市基本消除严重污染天数，重度及以上污染天数比例控制在</w:t>
      </w:r>
      <w:r w:rsidR="007622B3" w:rsidRPr="00F239AE">
        <w:rPr>
          <w:rFonts w:hint="eastAsia"/>
        </w:rPr>
        <w:t>3%</w:t>
      </w:r>
      <w:r w:rsidR="007622B3" w:rsidRPr="00F239AE">
        <w:rPr>
          <w:rFonts w:hint="eastAsia"/>
        </w:rPr>
        <w:t>以内。</w:t>
      </w:r>
    </w:p>
    <w:p w:rsidR="00507B8E" w:rsidRPr="00F239AE" w:rsidRDefault="00507B8E" w:rsidP="00507B8E">
      <w:pPr>
        <w:ind w:firstLine="643"/>
      </w:pPr>
      <w:r w:rsidRPr="00F239AE">
        <w:rPr>
          <w:rFonts w:hint="eastAsia"/>
          <w:b/>
        </w:rPr>
        <w:t>实施燃煤污染源治理工程。</w:t>
      </w:r>
      <w:r w:rsidR="007622B3" w:rsidRPr="00F239AE">
        <w:rPr>
          <w:rFonts w:hint="eastAsia"/>
        </w:rPr>
        <w:t>全市范围原则上禁止新建</w:t>
      </w:r>
      <w:r w:rsidR="007622B3" w:rsidRPr="00F239AE">
        <w:rPr>
          <w:rFonts w:hint="eastAsia"/>
        </w:rPr>
        <w:t>20</w:t>
      </w:r>
      <w:r w:rsidR="007622B3" w:rsidRPr="00F239AE">
        <w:rPr>
          <w:rFonts w:hint="eastAsia"/>
        </w:rPr>
        <w:t>蒸吨</w:t>
      </w:r>
      <w:r w:rsidR="007622B3" w:rsidRPr="00F239AE">
        <w:rPr>
          <w:rFonts w:hint="eastAsia"/>
        </w:rPr>
        <w:t>/</w:t>
      </w:r>
      <w:r w:rsidR="007622B3" w:rsidRPr="00F239AE">
        <w:rPr>
          <w:rFonts w:hint="eastAsia"/>
        </w:rPr>
        <w:t>小时以下的燃煤锅炉，建成区原则上禁止新建</w:t>
      </w:r>
      <w:r w:rsidR="007622B3" w:rsidRPr="00F239AE">
        <w:rPr>
          <w:rFonts w:hint="eastAsia"/>
        </w:rPr>
        <w:t>35</w:t>
      </w:r>
      <w:r w:rsidR="007622B3" w:rsidRPr="00F239AE">
        <w:rPr>
          <w:rFonts w:hint="eastAsia"/>
        </w:rPr>
        <w:t>蒸吨</w:t>
      </w:r>
      <w:r w:rsidR="007622B3" w:rsidRPr="00F239AE">
        <w:rPr>
          <w:rFonts w:hint="eastAsia"/>
        </w:rPr>
        <w:t>/</w:t>
      </w:r>
      <w:r w:rsidR="007622B3" w:rsidRPr="00F239AE">
        <w:rPr>
          <w:rFonts w:hint="eastAsia"/>
        </w:rPr>
        <w:t>小时以下的燃煤锅炉。全面淘汰或改造所有</w:t>
      </w:r>
      <w:r w:rsidR="007622B3" w:rsidRPr="00F239AE">
        <w:rPr>
          <w:rFonts w:hint="eastAsia"/>
        </w:rPr>
        <w:t>20</w:t>
      </w:r>
      <w:r w:rsidR="007622B3" w:rsidRPr="00F239AE">
        <w:rPr>
          <w:rFonts w:hint="eastAsia"/>
        </w:rPr>
        <w:t>蒸吨</w:t>
      </w:r>
      <w:r w:rsidR="007622B3" w:rsidRPr="00F239AE">
        <w:rPr>
          <w:rFonts w:hint="eastAsia"/>
        </w:rPr>
        <w:t>/</w:t>
      </w:r>
      <w:r w:rsidR="007622B3" w:rsidRPr="00F239AE">
        <w:rPr>
          <w:rFonts w:hint="eastAsia"/>
        </w:rPr>
        <w:t>小时以下以及热电联产集中供热管网覆盖区域内的燃煤锅炉，推进</w:t>
      </w:r>
      <w:r w:rsidR="007622B3" w:rsidRPr="00F239AE">
        <w:rPr>
          <w:rFonts w:hint="eastAsia"/>
        </w:rPr>
        <w:t>20</w:t>
      </w:r>
      <w:r w:rsidR="007622B3" w:rsidRPr="00F239AE">
        <w:rPr>
          <w:rFonts w:hint="eastAsia"/>
        </w:rPr>
        <w:t>蒸吨</w:t>
      </w:r>
      <w:r w:rsidR="007622B3" w:rsidRPr="00F239AE">
        <w:rPr>
          <w:rFonts w:hint="eastAsia"/>
        </w:rPr>
        <w:t>/</w:t>
      </w:r>
      <w:r w:rsidR="007622B3" w:rsidRPr="00F239AE">
        <w:rPr>
          <w:rFonts w:hint="eastAsia"/>
        </w:rPr>
        <w:t>小时及以上燃煤锅炉升级改造，安装污染源在线监测装置，并与</w:t>
      </w:r>
      <w:r w:rsidR="005267E8" w:rsidRPr="00F239AE">
        <w:rPr>
          <w:rFonts w:hint="eastAsia"/>
        </w:rPr>
        <w:t>生态环境部门</w:t>
      </w:r>
      <w:r w:rsidR="007622B3" w:rsidRPr="00F239AE">
        <w:rPr>
          <w:rFonts w:hint="eastAsia"/>
        </w:rPr>
        <w:t>联网。全面落实商品煤质量管理有关规定，狠抓商品煤储运、加工、销售、使用全过程质量监督，禁止销售和使用不符合环保指标要求的商品煤。督促指导年耗用煤量大于</w:t>
      </w:r>
      <w:r w:rsidR="007622B3" w:rsidRPr="00F239AE">
        <w:rPr>
          <w:rFonts w:hint="eastAsia"/>
        </w:rPr>
        <w:t>1000</w:t>
      </w:r>
      <w:r w:rsidR="007622B3" w:rsidRPr="00F239AE">
        <w:rPr>
          <w:rFonts w:hint="eastAsia"/>
        </w:rPr>
        <w:t>吨的煤炭使用单位建立用煤台账，提高优质煤储备。推进散煤清洁化治理，结合城中村、城乡结合部、棚户区改造，逐步推行以天然气或电替代煤炭，有条件农村地区因地制宜使用太阳能、生物质能、电能、地热能、燃气等清洁能源替代散煤。</w:t>
      </w:r>
    </w:p>
    <w:p w:rsidR="007622B3" w:rsidRPr="00F239AE" w:rsidRDefault="007622B3" w:rsidP="007622B3">
      <w:pPr>
        <w:ind w:firstLine="643"/>
      </w:pPr>
      <w:r w:rsidRPr="00F239AE">
        <w:rPr>
          <w:b/>
        </w:rPr>
        <w:t>狠抓工业污染源防治。</w:t>
      </w:r>
      <w:r w:rsidRPr="00F239AE">
        <w:rPr>
          <w:rFonts w:hint="eastAsia"/>
        </w:rPr>
        <w:t>强化重点污染源自动监控体系建设，到</w:t>
      </w:r>
      <w:r w:rsidRPr="00F239AE">
        <w:rPr>
          <w:rFonts w:hint="eastAsia"/>
        </w:rPr>
        <w:lastRenderedPageBreak/>
        <w:t>2020</w:t>
      </w:r>
      <w:r w:rsidRPr="00F239AE">
        <w:rPr>
          <w:rFonts w:hint="eastAsia"/>
        </w:rPr>
        <w:t>年底，对排气口高度超过</w:t>
      </w:r>
      <w:r w:rsidRPr="00F239AE">
        <w:rPr>
          <w:rFonts w:hint="eastAsia"/>
        </w:rPr>
        <w:t>45</w:t>
      </w:r>
      <w:r w:rsidRPr="00F239AE">
        <w:rPr>
          <w:rFonts w:hint="eastAsia"/>
        </w:rPr>
        <w:t>米的高架源，以及化工、包装印刷、工业涂装等</w:t>
      </w:r>
      <w:r w:rsidRPr="00F239AE">
        <w:rPr>
          <w:rFonts w:hint="eastAsia"/>
        </w:rPr>
        <w:t>VOCs</w:t>
      </w:r>
      <w:r w:rsidRPr="00F239AE">
        <w:rPr>
          <w:rFonts w:hint="eastAsia"/>
        </w:rPr>
        <w:t>排放重点源，将其纳入广水市重点排污单位名录，全部安装烟气排放自动监控设施。推进钢铁、化工等重点行业在用锅炉环保设施升级改造，对照行业污染物排放标准，确保污染源实现连续稳定达标排放。</w:t>
      </w:r>
    </w:p>
    <w:p w:rsidR="007622B3" w:rsidRPr="00F239AE" w:rsidRDefault="007622B3" w:rsidP="007622B3">
      <w:pPr>
        <w:ind w:firstLine="643"/>
        <w:rPr>
          <w:b/>
        </w:rPr>
      </w:pPr>
      <w:r w:rsidRPr="00F239AE">
        <w:rPr>
          <w:rFonts w:hint="eastAsia"/>
          <w:b/>
        </w:rPr>
        <w:t>加强无组织排放污染控制。</w:t>
      </w:r>
      <w:r w:rsidRPr="00F239AE">
        <w:rPr>
          <w:rFonts w:hint="eastAsia"/>
        </w:rPr>
        <w:t>加快工业企业无组织排放摸底，对混凝土搅拌站</w:t>
      </w:r>
      <w:r w:rsidR="00197870" w:rsidRPr="00F239AE">
        <w:rPr>
          <w:rFonts w:hint="eastAsia"/>
        </w:rPr>
        <w:t>等粉尘产生单位</w:t>
      </w:r>
      <w:r w:rsidRPr="00F239AE">
        <w:rPr>
          <w:rFonts w:hint="eastAsia"/>
        </w:rPr>
        <w:t>进行逐一整治，完善除尘回收和洒水设施；督导工业生产企业采取密闭、围挡、遮盖、清扫、洒水等措施，减少内部物料的堆存、传输、装卸等环节产生的粉尘和气态污染物的排放。到</w:t>
      </w:r>
      <w:r w:rsidRPr="00F239AE">
        <w:rPr>
          <w:rFonts w:hint="eastAsia"/>
        </w:rPr>
        <w:t>2020</w:t>
      </w:r>
      <w:r w:rsidRPr="00F239AE">
        <w:rPr>
          <w:rFonts w:hint="eastAsia"/>
        </w:rPr>
        <w:t>年，基本完成加快钢铁、建材、铸造等行业和锅炉物料（含废渣）、货运中转站运输、装卸、储存、转移与输送以及生产工艺过程等无组织排放治理。</w:t>
      </w:r>
    </w:p>
    <w:p w:rsidR="00AD1DC6" w:rsidRPr="00F239AE" w:rsidRDefault="007622B3" w:rsidP="00AD1DC6">
      <w:pPr>
        <w:ind w:firstLine="643"/>
      </w:pPr>
      <w:r w:rsidRPr="00F239AE">
        <w:rPr>
          <w:rFonts w:hint="eastAsia"/>
          <w:b/>
        </w:rPr>
        <w:t>加强扬尘污染控制</w:t>
      </w:r>
      <w:r w:rsidR="00AD1DC6" w:rsidRPr="00F239AE">
        <w:rPr>
          <w:rFonts w:hint="eastAsia"/>
          <w:b/>
        </w:rPr>
        <w:t>。</w:t>
      </w:r>
      <w:r w:rsidRPr="00F239AE">
        <w:rPr>
          <w:rFonts w:hint="eastAsia"/>
        </w:rPr>
        <w:t>积极推进绿色施工，严格执行</w:t>
      </w:r>
      <w:r w:rsidR="00145568" w:rsidRPr="00F239AE">
        <w:rPr>
          <w:rFonts w:hint="eastAsia"/>
        </w:rPr>
        <w:t>《广水市建设工程施工扬尘防治工作实施方案》</w:t>
      </w:r>
      <w:r w:rsidRPr="00F239AE">
        <w:rPr>
          <w:rFonts w:hint="eastAsia"/>
        </w:rPr>
        <w:t>，规范施工工地管理。</w:t>
      </w:r>
      <w:r w:rsidRPr="00F239AE">
        <w:rPr>
          <w:rFonts w:hint="eastAsia"/>
        </w:rPr>
        <w:t>2018</w:t>
      </w:r>
      <w:r w:rsidRPr="00F239AE">
        <w:rPr>
          <w:rFonts w:hint="eastAsia"/>
        </w:rPr>
        <w:t>年起，逐步实施规模以上土石方建筑工地安装在线监测和视频监控；</w:t>
      </w:r>
      <w:r w:rsidRPr="00F239AE">
        <w:rPr>
          <w:rFonts w:hint="eastAsia"/>
        </w:rPr>
        <w:t>2018</w:t>
      </w:r>
      <w:r w:rsidRPr="00F239AE">
        <w:rPr>
          <w:rFonts w:hint="eastAsia"/>
        </w:rPr>
        <w:t>年底前，全市施工工地要做到工地周边围挡、物料堆放覆盖、土方开挖湿法作业、路面硬化、出入车辆清洗、渣土车辆密闭运输“六个百分百”。建筑渣土运输车辆全部安装</w:t>
      </w:r>
      <w:r w:rsidRPr="00F239AE">
        <w:rPr>
          <w:rFonts w:hint="eastAsia"/>
        </w:rPr>
        <w:t>GPS</w:t>
      </w:r>
      <w:r w:rsidRPr="00F239AE">
        <w:rPr>
          <w:rFonts w:hint="eastAsia"/>
        </w:rPr>
        <w:t>定位系统，严禁市区内超载、超限、无覆盖运输建筑石料和建筑垃圾，实施运输动态管控。扩大道路机械化清扫和洒水范围，</w:t>
      </w:r>
      <w:r w:rsidRPr="00F239AE">
        <w:rPr>
          <w:rFonts w:hint="eastAsia"/>
        </w:rPr>
        <w:t>2018</w:t>
      </w:r>
      <w:r w:rsidRPr="00F239AE">
        <w:rPr>
          <w:rFonts w:hint="eastAsia"/>
        </w:rPr>
        <w:t>年底前应山城区可实施机械化清扫道路清扫率达到</w:t>
      </w:r>
      <w:r w:rsidRPr="00F239AE">
        <w:rPr>
          <w:rFonts w:hint="eastAsia"/>
        </w:rPr>
        <w:t>73%</w:t>
      </w:r>
      <w:r w:rsidRPr="00F239AE">
        <w:rPr>
          <w:rFonts w:hint="eastAsia"/>
        </w:rPr>
        <w:t>以上，</w:t>
      </w:r>
      <w:r w:rsidRPr="00F239AE">
        <w:rPr>
          <w:rFonts w:hint="eastAsia"/>
        </w:rPr>
        <w:t>2020</w:t>
      </w:r>
      <w:r w:rsidRPr="00F239AE">
        <w:rPr>
          <w:rFonts w:hint="eastAsia"/>
        </w:rPr>
        <w:t>年底前达到</w:t>
      </w:r>
      <w:r w:rsidRPr="00F239AE">
        <w:rPr>
          <w:rFonts w:hint="eastAsia"/>
        </w:rPr>
        <w:t>80%</w:t>
      </w:r>
      <w:r w:rsidRPr="00F239AE">
        <w:rPr>
          <w:rFonts w:hint="eastAsia"/>
        </w:rPr>
        <w:t>以上。</w:t>
      </w:r>
    </w:p>
    <w:p w:rsidR="007622B3" w:rsidRPr="00F239AE" w:rsidRDefault="00AD1DC6" w:rsidP="00AD1DC6">
      <w:pPr>
        <w:ind w:firstLine="643"/>
      </w:pPr>
      <w:r w:rsidRPr="00F239AE">
        <w:rPr>
          <w:rFonts w:hint="eastAsia"/>
          <w:b/>
        </w:rPr>
        <w:t>加强移动源污染控制。</w:t>
      </w:r>
      <w:r w:rsidR="007622B3" w:rsidRPr="00F239AE">
        <w:rPr>
          <w:rFonts w:hint="eastAsia"/>
        </w:rPr>
        <w:t>严格执行机动车排放检验制度，建立机动车排放检验、维修信息共享和核查机制。尽早出台实施老旧车淘汰补贴政策，制定年度老旧车淘汰计划，按要求完成省政府下达的老旧车淘汰任务。加强油品质量监督检查，组织开展专项行动，严厉打击生产、销售和使用非标车（船）用燃料，保障城乡结合部、郊区、农村</w:t>
      </w:r>
      <w:r w:rsidR="007622B3" w:rsidRPr="00F239AE">
        <w:rPr>
          <w:rFonts w:hint="eastAsia"/>
        </w:rPr>
        <w:lastRenderedPageBreak/>
        <w:t>加油站油品质量。</w:t>
      </w:r>
      <w:r w:rsidR="007622B3" w:rsidRPr="00F239AE">
        <w:rPr>
          <w:rFonts w:hint="eastAsia"/>
        </w:rPr>
        <w:t>2020</w:t>
      </w:r>
      <w:r w:rsidR="007622B3" w:rsidRPr="00F239AE">
        <w:rPr>
          <w:rFonts w:hint="eastAsia"/>
        </w:rPr>
        <w:t>年</w:t>
      </w:r>
      <w:r w:rsidR="007622B3" w:rsidRPr="00F239AE">
        <w:rPr>
          <w:rFonts w:hint="eastAsia"/>
        </w:rPr>
        <w:t>7</w:t>
      </w:r>
      <w:r w:rsidR="007622B3" w:rsidRPr="00F239AE">
        <w:rPr>
          <w:rFonts w:hint="eastAsia"/>
        </w:rPr>
        <w:t>月</w:t>
      </w:r>
      <w:r w:rsidR="007622B3" w:rsidRPr="00F239AE">
        <w:rPr>
          <w:rFonts w:hint="eastAsia"/>
        </w:rPr>
        <w:t>1</w:t>
      </w:r>
      <w:r w:rsidR="007622B3" w:rsidRPr="00F239AE">
        <w:rPr>
          <w:rFonts w:hint="eastAsia"/>
        </w:rPr>
        <w:t>日起，全市所有销售和注册登记的轻型汽车执行国六排放标准。按照国家、湖北省统一部署，全市按照全面供应国六标准车用汽柴油；全市内河（库区）船舶严格使用硫含量不大于</w:t>
      </w:r>
      <w:r w:rsidR="007622B3" w:rsidRPr="00F239AE">
        <w:rPr>
          <w:rFonts w:hint="eastAsia"/>
        </w:rPr>
        <w:t>10</w:t>
      </w:r>
      <w:r w:rsidR="007622B3" w:rsidRPr="00F239AE">
        <w:rPr>
          <w:rFonts w:hint="eastAsia"/>
        </w:rPr>
        <w:t>毫克每千克的普通柴油。</w:t>
      </w:r>
    </w:p>
    <w:p w:rsidR="00A306A0" w:rsidRPr="00F239AE" w:rsidRDefault="00AD1DC6" w:rsidP="00A306A0">
      <w:pPr>
        <w:ind w:firstLine="643"/>
      </w:pPr>
      <w:r w:rsidRPr="00F239AE">
        <w:rPr>
          <w:rFonts w:hint="eastAsia"/>
          <w:b/>
        </w:rPr>
        <w:t>加强油烟气污染控制。</w:t>
      </w:r>
      <w:r w:rsidR="007622B3" w:rsidRPr="00F239AE">
        <w:rPr>
          <w:rFonts w:hint="eastAsia"/>
        </w:rPr>
        <w:t>严格执行《湖北省大气污染防治条例》，除规划的饮食服务用房外，城区范围内的居民住宅楼或商店楼内，一般不得新建产生油烟污染的饮食服务经营场所。对城市饮食服务行业长期扰民的油烟污染源进行整治，强化油烟废气监测和治理设施环保竣工验收，完善城区饮食服务经营场所管理台账，严格无油烟净化设施露天烧烤的监督管理。加强公共食堂、城区饮食服务经营场所油烟净化设施的运行监管，推广使用天然气、电等清洁能源，逐步淘汰燃煤炉灶。到</w:t>
      </w:r>
      <w:r w:rsidR="007622B3" w:rsidRPr="00F239AE">
        <w:rPr>
          <w:rFonts w:hint="eastAsia"/>
        </w:rPr>
        <w:t>2020</w:t>
      </w:r>
      <w:r w:rsidR="007622B3" w:rsidRPr="00F239AE">
        <w:rPr>
          <w:rFonts w:hint="eastAsia"/>
        </w:rPr>
        <w:t>年底，基本完成应山城区范围内公共机构食堂、</w:t>
      </w:r>
      <w:r w:rsidR="007622B3" w:rsidRPr="00F239AE">
        <w:rPr>
          <w:rFonts w:hint="eastAsia"/>
        </w:rPr>
        <w:t>3</w:t>
      </w:r>
      <w:r w:rsidR="007622B3" w:rsidRPr="00F239AE">
        <w:rPr>
          <w:rFonts w:hint="eastAsia"/>
        </w:rPr>
        <w:t>个灶头以上的饮食服务经营场所</w:t>
      </w:r>
      <w:r w:rsidR="00137420" w:rsidRPr="00F239AE">
        <w:rPr>
          <w:rFonts w:hint="eastAsia"/>
        </w:rPr>
        <w:t>的</w:t>
      </w:r>
      <w:r w:rsidR="007622B3" w:rsidRPr="00F239AE">
        <w:rPr>
          <w:rFonts w:hint="eastAsia"/>
        </w:rPr>
        <w:t>油烟净化设施</w:t>
      </w:r>
      <w:r w:rsidR="00137420" w:rsidRPr="00F239AE">
        <w:rPr>
          <w:rFonts w:hint="eastAsia"/>
        </w:rPr>
        <w:t>安装工作</w:t>
      </w:r>
      <w:r w:rsidR="007622B3" w:rsidRPr="00F239AE">
        <w:rPr>
          <w:rFonts w:hint="eastAsia"/>
        </w:rPr>
        <w:t>。</w:t>
      </w:r>
    </w:p>
    <w:p w:rsidR="00AD1DC6" w:rsidRPr="00F239AE" w:rsidRDefault="00A306A0" w:rsidP="00A306A0">
      <w:pPr>
        <w:ind w:firstLine="643"/>
      </w:pPr>
      <w:r w:rsidRPr="00F239AE">
        <w:rPr>
          <w:rFonts w:hint="eastAsia"/>
          <w:b/>
        </w:rPr>
        <w:t>开展挥发性有机物污染治理。</w:t>
      </w:r>
      <w:r w:rsidR="007622B3" w:rsidRPr="00F239AE">
        <w:rPr>
          <w:rFonts w:hint="eastAsia"/>
        </w:rPr>
        <w:t>充分利用广水市挥发性有机污染物的普查成果，制定工业涂装、化工、包装印刷等重点行业挥发性有机物削减行动计划，通过低挥发性材料及工艺替代、提高工艺效率、深化末端治理等方式，切实推进涂装、化工、包装印刷等行业的挥发性有机物减排，到</w:t>
      </w:r>
      <w:r w:rsidR="007622B3" w:rsidRPr="00F239AE">
        <w:rPr>
          <w:rFonts w:hint="eastAsia"/>
        </w:rPr>
        <w:t>2020</w:t>
      </w:r>
      <w:r w:rsidR="007622B3" w:rsidRPr="00F239AE">
        <w:rPr>
          <w:rFonts w:hint="eastAsia"/>
        </w:rPr>
        <w:t>年底，上述行业挥发性有机物治理项目累计完成率达到</w:t>
      </w:r>
      <w:r w:rsidR="007622B3" w:rsidRPr="00F239AE">
        <w:rPr>
          <w:rFonts w:hint="eastAsia"/>
        </w:rPr>
        <w:t>100%</w:t>
      </w:r>
      <w:r w:rsidR="007622B3" w:rsidRPr="00F239AE">
        <w:rPr>
          <w:rFonts w:hint="eastAsia"/>
        </w:rPr>
        <w:t>。加强石化产品输送和储存过程挥发性有机物泄漏的监测监管，持续开展加油站、储油库、油罐车的油气回收治理。加强装饰装修、汽车喷漆、服装干洗等企业的环境管理，规范其封闭作业行为，依法安装废气净化装置，减少挥发性有机物污染排放。按照全省统一部署要求，督促年销售汽油量大于</w:t>
      </w:r>
      <w:r w:rsidR="007622B3" w:rsidRPr="00F239AE">
        <w:rPr>
          <w:rFonts w:hint="eastAsia"/>
        </w:rPr>
        <w:t>5000</w:t>
      </w:r>
      <w:r w:rsidR="007622B3" w:rsidRPr="00F239AE">
        <w:rPr>
          <w:rFonts w:hint="eastAsia"/>
        </w:rPr>
        <w:t>吨的加油站，加快安装油气回收在线监测设备。</w:t>
      </w:r>
    </w:p>
    <w:p w:rsidR="00134E60" w:rsidRPr="00F239AE" w:rsidRDefault="007622B3" w:rsidP="00145568">
      <w:pPr>
        <w:ind w:firstLine="643"/>
      </w:pPr>
      <w:r w:rsidRPr="00F239AE">
        <w:rPr>
          <w:rFonts w:hint="eastAsia"/>
          <w:b/>
        </w:rPr>
        <w:t>加强露天焚烧监管。</w:t>
      </w:r>
      <w:r w:rsidRPr="00F239AE">
        <w:rPr>
          <w:rFonts w:hint="eastAsia"/>
        </w:rPr>
        <w:t>持续开展高强度秸秆禁烧工作，健全农作物秸秆露天禁烧责任长效机制，严格落实网格化管理、分级分区负责、</w:t>
      </w:r>
      <w:r w:rsidRPr="00F239AE">
        <w:rPr>
          <w:rFonts w:hint="eastAsia"/>
        </w:rPr>
        <w:lastRenderedPageBreak/>
        <w:t>巡查监管、应急管理、实时监测、综合执法等制度。强化政策引导，扭转农民观念，突出抓好秸秆机械化还田、腐熟还田、商品化有机肥还田和过腹还田，不断提高秸秆利用率。禁止城市清扫废物、园林废物、建筑废弃物等违规露天焚烧，禁止在人口集中地区和其他依法需要特殊保护区域内焚烧沥青、油毡、橡胶、塑料、皮革、垃圾以及其他产生有毒有害烟尘和恶臭气体的物质，严格责任追究。</w:t>
      </w:r>
    </w:p>
    <w:p w:rsidR="00C95E5E" w:rsidRPr="00F239AE" w:rsidRDefault="00C52060">
      <w:pPr>
        <w:pStyle w:val="3"/>
        <w:numPr>
          <w:ilvl w:val="0"/>
          <w:numId w:val="0"/>
        </w:numPr>
      </w:pPr>
      <w:bookmarkStart w:id="77" w:name="_Toc24099923"/>
      <w:r w:rsidRPr="00F239AE">
        <w:rPr>
          <w:rFonts w:hint="eastAsia"/>
        </w:rPr>
        <w:t>第</w:t>
      </w:r>
      <w:r w:rsidRPr="00F239AE">
        <w:rPr>
          <w:rFonts w:hint="eastAsia"/>
        </w:rPr>
        <w:t>2</w:t>
      </w:r>
      <w:r w:rsidR="00964E53" w:rsidRPr="00F239AE">
        <w:rPr>
          <w:rFonts w:hint="eastAsia"/>
        </w:rPr>
        <w:t>3</w:t>
      </w:r>
      <w:r w:rsidRPr="00F239AE">
        <w:rPr>
          <w:rFonts w:hint="eastAsia"/>
        </w:rPr>
        <w:t>条</w:t>
      </w:r>
      <w:r w:rsidR="00AD1DC6" w:rsidRPr="00F239AE">
        <w:rPr>
          <w:rFonts w:hint="eastAsia"/>
        </w:rPr>
        <w:t xml:space="preserve"> </w:t>
      </w:r>
      <w:r w:rsidR="00AD1DC6" w:rsidRPr="00F239AE">
        <w:rPr>
          <w:rFonts w:hint="eastAsia"/>
        </w:rPr>
        <w:t>推进声环境质量持续改善</w:t>
      </w:r>
      <w:bookmarkEnd w:id="77"/>
    </w:p>
    <w:p w:rsidR="007622B3" w:rsidRPr="00F239AE" w:rsidRDefault="007622B3" w:rsidP="007622B3">
      <w:pPr>
        <w:ind w:firstLine="643"/>
      </w:pPr>
      <w:r w:rsidRPr="00F239AE">
        <w:rPr>
          <w:rFonts w:hint="eastAsia"/>
          <w:b/>
        </w:rPr>
        <w:t>尽快划定声环境功能区。</w:t>
      </w:r>
      <w:r w:rsidRPr="00F239AE">
        <w:rPr>
          <w:rFonts w:hint="eastAsia"/>
        </w:rPr>
        <w:t>为系统性地加强环境噪声污染防治、强化噪声源监督管理，亟需编制科学有效的声环境功能区划。严格落实《关于加强和规范声环境功能区划分管理工作的通知》，在分析广水市环境噪声污染特点，发展趋势以及环境管理要求等基础上，根据《广水市城市总体规划（</w:t>
      </w:r>
      <w:r w:rsidRPr="00F239AE">
        <w:rPr>
          <w:rFonts w:hint="eastAsia"/>
        </w:rPr>
        <w:t>2009-2020</w:t>
      </w:r>
      <w:r w:rsidRPr="00F239AE">
        <w:rPr>
          <w:rFonts w:hint="eastAsia"/>
        </w:rPr>
        <w:t>年）》对功能区的划分和规划用地的主导功能，确定广水市范围内《声环境质量标准》适用区域划分及其执行标准，于</w:t>
      </w:r>
      <w:r w:rsidRPr="00F239AE">
        <w:rPr>
          <w:rFonts w:hint="eastAsia"/>
        </w:rPr>
        <w:t>201</w:t>
      </w:r>
      <w:r w:rsidR="00145568" w:rsidRPr="00F239AE">
        <w:rPr>
          <w:rFonts w:hint="eastAsia"/>
        </w:rPr>
        <w:t>9</w:t>
      </w:r>
      <w:r w:rsidRPr="00F239AE">
        <w:rPr>
          <w:rFonts w:hint="eastAsia"/>
        </w:rPr>
        <w:t>年底完成广水市声环境功能区划定。</w:t>
      </w:r>
    </w:p>
    <w:p w:rsidR="00AD1DC6" w:rsidRPr="00F239AE" w:rsidRDefault="00AD1DC6" w:rsidP="00AD1DC6">
      <w:pPr>
        <w:ind w:firstLine="643"/>
        <w:rPr>
          <w:b/>
        </w:rPr>
      </w:pPr>
      <w:r w:rsidRPr="00F239AE">
        <w:rPr>
          <w:rFonts w:hint="eastAsia"/>
          <w:b/>
        </w:rPr>
        <w:t>加强工业噪声控制。</w:t>
      </w:r>
      <w:r w:rsidR="00134E60" w:rsidRPr="00F239AE">
        <w:rPr>
          <w:rFonts w:hint="eastAsia"/>
        </w:rPr>
        <w:t>严格现有工业噪声污染源的监督管理，大型鼓风机、锅炉及生产机械等工业噪声源必须采用消声、吸声、隔声等降噪措施。积极推动企业开展清洁生产，采用低噪声设备及工艺，对高噪声的机械设备要加强维修、维护和更新改造；对位于人口密集区域且噪音污染严重的噪声源，应强制进行降噪整改。严格执行环境影响评价制度，按照项目环境影响评价报告书（表）中提出的噪声控制措施，对噪声污染源进行控制，防治噪声污染的设施必须与主体工程同时设计、同时施工、同时投产使用。对噪声污染防治设施验收不合格的建设项目，该项目不得投入生产或者使用。</w:t>
      </w:r>
    </w:p>
    <w:p w:rsidR="00AD1DC6" w:rsidRPr="00F239AE" w:rsidRDefault="00AD1DC6" w:rsidP="00AD1DC6">
      <w:pPr>
        <w:ind w:firstLine="643"/>
      </w:pPr>
      <w:r w:rsidRPr="00F239AE">
        <w:rPr>
          <w:rFonts w:hint="eastAsia"/>
          <w:b/>
        </w:rPr>
        <w:t>加强社会生活噪声控制。</w:t>
      </w:r>
      <w:r w:rsidR="00134E60" w:rsidRPr="00F239AE">
        <w:rPr>
          <w:rFonts w:hint="eastAsia"/>
        </w:rPr>
        <w:t>整合公安、城管、</w:t>
      </w:r>
      <w:r w:rsidR="005267E8" w:rsidRPr="00F239AE">
        <w:rPr>
          <w:rFonts w:hint="eastAsia"/>
        </w:rPr>
        <w:t>生态环境</w:t>
      </w:r>
      <w:r w:rsidR="00134E60" w:rsidRPr="00F239AE">
        <w:rPr>
          <w:rFonts w:hint="eastAsia"/>
        </w:rPr>
        <w:t>等部门力量，明确职责，加强协作，通过宣传、教育、预防、查处并举的方式，综合整治城区噪声污染源。加强对饮食业、宾馆、酒楼中央空调系统、</w:t>
      </w:r>
      <w:r w:rsidR="00134E60" w:rsidRPr="00F239AE">
        <w:rPr>
          <w:rFonts w:hint="eastAsia"/>
        </w:rPr>
        <w:lastRenderedPageBreak/>
        <w:t>娱乐场所等第三产业噪声源的监督和管理，不断优化城镇商贸发展种类和布局。城市绿地系统建设要考虑减噪功能，工业集中地和居民小区之间应设置多层次（乔、灌、草相结合）、多类型（常绿与落叶兼顾）绿化隔离带。加强相关法律法规的宣传教育，与商业经营户、文化娱乐经营单位等签订噪声控制责任书，引导其自觉遵守社会生活噪声管理规定，提高居民声环境保护意识，搞好社区的噪声污染控制，鼓励社区业主委员会、居民委员会和物业管理者配合政府部门加强对居民装修和居民区内跳舞、健身等群众性文体活动的管理。</w:t>
      </w:r>
    </w:p>
    <w:p w:rsidR="00AD1DC6" w:rsidRPr="00F239AE" w:rsidRDefault="00AD1DC6" w:rsidP="00AD1DC6">
      <w:pPr>
        <w:ind w:firstLine="643"/>
      </w:pPr>
      <w:r w:rsidRPr="00F239AE">
        <w:rPr>
          <w:rFonts w:hint="eastAsia"/>
          <w:b/>
        </w:rPr>
        <w:t>加强交通噪声控制。</w:t>
      </w:r>
      <w:r w:rsidR="00134E60" w:rsidRPr="00F239AE">
        <w:rPr>
          <w:rFonts w:hint="eastAsia"/>
        </w:rPr>
        <w:t>加强对道路建设的规划和环境管理，优化交通系统，使得人车分流，各行其道，从源头上降低交通噪声污染。道路选址尽量避开噪声敏感建筑物集中区域，在道路规划和建设中充分考虑对已建成住宅的影响，合理规划道路和敏感建筑物集中区之间的防护距离，通过方案优化避免或降低对环境的不利影响。开展低噪声路面示范工程，在道路建设和改造中，因地制宜采用降噪技术和降噪材料，加强靠近居民住宅区的道路绿化隔离带的建设。</w:t>
      </w:r>
    </w:p>
    <w:p w:rsidR="00C95E5E" w:rsidRPr="00F239AE" w:rsidRDefault="00AD1DC6" w:rsidP="00AD1DC6">
      <w:pPr>
        <w:ind w:firstLine="643"/>
      </w:pPr>
      <w:r w:rsidRPr="00F239AE">
        <w:rPr>
          <w:rFonts w:hint="eastAsia"/>
          <w:b/>
        </w:rPr>
        <w:t>加强建筑施工噪声控制。</w:t>
      </w:r>
      <w:r w:rsidR="00134E60" w:rsidRPr="00F239AE">
        <w:rPr>
          <w:rFonts w:hint="eastAsia"/>
        </w:rPr>
        <w:t>施工单位从建筑方案设计阶段开始，严格按照设计规范中有关隔声要求进行设计，并在项目建设前做好隔声降噪工作方案。施工设备和土石方、打桩、结构、装修等施工阶段的噪声排放必须符合国家《建筑施工场界环境噪声排放标准》要求，鼓励使用低噪声的施工机械及工艺。合理布置噪声源设备，在不影响施工情况下将设备尽量分散布置在距离居民住宅、学校等敏感点较远处。施工单位合理安排好施工时间，除抢修、抢险外，城区内禁止夜间（</w:t>
      </w:r>
      <w:r w:rsidR="00134E60" w:rsidRPr="00F239AE">
        <w:rPr>
          <w:rFonts w:hint="eastAsia"/>
        </w:rPr>
        <w:t>22</w:t>
      </w:r>
      <w:r w:rsidR="00134E60" w:rsidRPr="00F239AE">
        <w:rPr>
          <w:rFonts w:hint="eastAsia"/>
        </w:rPr>
        <w:t>时至次日</w:t>
      </w:r>
      <w:r w:rsidR="00134E60" w:rsidRPr="00F239AE">
        <w:rPr>
          <w:rFonts w:hint="eastAsia"/>
        </w:rPr>
        <w:t>6</w:t>
      </w:r>
      <w:r w:rsidR="00134E60" w:rsidRPr="00F239AE">
        <w:rPr>
          <w:rFonts w:hint="eastAsia"/>
        </w:rPr>
        <w:t>时）进行有噪声污染的施工作业。由于生产工艺上的连续性或者其他特殊原因，确需连续施工的，施工单位向</w:t>
      </w:r>
      <w:r w:rsidR="005267E8" w:rsidRPr="00F239AE">
        <w:rPr>
          <w:rFonts w:hint="eastAsia"/>
        </w:rPr>
        <w:t>生态环境部门</w:t>
      </w:r>
      <w:r w:rsidR="00134E60" w:rsidRPr="00F239AE">
        <w:rPr>
          <w:rFonts w:hint="eastAsia"/>
        </w:rPr>
        <w:t>办理审批手续，并通告附近居民。</w:t>
      </w:r>
    </w:p>
    <w:p w:rsidR="00C95E5E" w:rsidRPr="00F239AE" w:rsidRDefault="00C52060">
      <w:pPr>
        <w:pStyle w:val="3"/>
        <w:numPr>
          <w:ilvl w:val="0"/>
          <w:numId w:val="0"/>
        </w:numPr>
      </w:pPr>
      <w:bookmarkStart w:id="78" w:name="_Toc24099924"/>
      <w:r w:rsidRPr="00F239AE">
        <w:rPr>
          <w:rFonts w:hint="eastAsia"/>
        </w:rPr>
        <w:lastRenderedPageBreak/>
        <w:t>第</w:t>
      </w:r>
      <w:r w:rsidRPr="00F239AE">
        <w:rPr>
          <w:rFonts w:hint="eastAsia"/>
        </w:rPr>
        <w:t>2</w:t>
      </w:r>
      <w:r w:rsidR="00964E53" w:rsidRPr="00F239AE">
        <w:rPr>
          <w:rFonts w:hint="eastAsia"/>
        </w:rPr>
        <w:t>4</w:t>
      </w:r>
      <w:r w:rsidRPr="00F239AE">
        <w:rPr>
          <w:rFonts w:hint="eastAsia"/>
        </w:rPr>
        <w:t>条</w:t>
      </w:r>
      <w:r w:rsidR="00AD1DC6" w:rsidRPr="00F239AE">
        <w:rPr>
          <w:rFonts w:hint="eastAsia"/>
        </w:rPr>
        <w:t xml:space="preserve"> </w:t>
      </w:r>
      <w:r w:rsidR="00AD1DC6" w:rsidRPr="00F239AE">
        <w:rPr>
          <w:rFonts w:hint="eastAsia"/>
        </w:rPr>
        <w:t>开展土壤环境质量改善工作</w:t>
      </w:r>
      <w:bookmarkEnd w:id="78"/>
    </w:p>
    <w:p w:rsidR="007622B3" w:rsidRPr="00F239AE" w:rsidRDefault="007622B3" w:rsidP="007622B3">
      <w:pPr>
        <w:ind w:firstLine="643"/>
      </w:pPr>
      <w:r w:rsidRPr="00F239AE">
        <w:rPr>
          <w:rFonts w:hint="eastAsia"/>
          <w:b/>
        </w:rPr>
        <w:t>建立土壤环境质量监测网络。</w:t>
      </w:r>
      <w:r w:rsidRPr="00F239AE">
        <w:rPr>
          <w:rFonts w:hint="eastAsia"/>
        </w:rPr>
        <w:t>2019</w:t>
      </w:r>
      <w:r w:rsidRPr="00F239AE">
        <w:rPr>
          <w:rFonts w:hint="eastAsia"/>
        </w:rPr>
        <w:t>年底前，结合国控、省控、部门行业及随州市既有背景监测点位设置情况研究布设市控补充监测点位，基本建成覆盖农用地（重点为粮（油）主产区、城市蔬菜供应种植重点区）、污染行业（含工业园区）及周边、饮用水水源地周边、采矿区及周边、垃圾填埋场、固废集中处理处置场地及周边区域的土壤环境质量监测网络。在条件允许的情况下，于冶金工业集中区、广水市经济技术开发区、十里工业园等工业企业集中区域根据工作需要适度补充设置监测点位，增设特征污染物监测项目，提高监测频次。土壤污染高风险行业企业按照</w:t>
      </w:r>
      <w:r w:rsidR="005267E8" w:rsidRPr="00F239AE">
        <w:rPr>
          <w:rFonts w:hint="eastAsia"/>
        </w:rPr>
        <w:t>生态环境部门</w:t>
      </w:r>
      <w:r w:rsidRPr="00F239AE">
        <w:rPr>
          <w:rFonts w:hint="eastAsia"/>
        </w:rPr>
        <w:t>的规定和监测规范，对其用地及周边土壤环境每年至少开展一次监测，监测结果如实报市</w:t>
      </w:r>
      <w:r w:rsidR="005267E8" w:rsidRPr="00F239AE">
        <w:rPr>
          <w:rFonts w:hint="eastAsia"/>
        </w:rPr>
        <w:t>生态环境部门</w:t>
      </w:r>
      <w:r w:rsidRPr="00F239AE">
        <w:rPr>
          <w:rFonts w:hint="eastAsia"/>
        </w:rPr>
        <w:t>备案。</w:t>
      </w:r>
    </w:p>
    <w:p w:rsidR="00AD1DC6" w:rsidRPr="00F239AE" w:rsidRDefault="007622B3" w:rsidP="00134E60">
      <w:pPr>
        <w:ind w:firstLine="643"/>
      </w:pPr>
      <w:r w:rsidRPr="00F239AE">
        <w:rPr>
          <w:rFonts w:hint="eastAsia"/>
          <w:b/>
        </w:rPr>
        <w:t>开展土壤环境质量调查</w:t>
      </w:r>
      <w:r w:rsidR="00AD1DC6" w:rsidRPr="00F239AE">
        <w:rPr>
          <w:rFonts w:hint="eastAsia"/>
          <w:b/>
        </w:rPr>
        <w:t>。</w:t>
      </w:r>
      <w:r w:rsidRPr="00F239AE">
        <w:rPr>
          <w:rFonts w:hint="eastAsia"/>
        </w:rPr>
        <w:t>深入开展全市土壤环境质量调查。</w:t>
      </w:r>
      <w:r w:rsidRPr="00F239AE">
        <w:rPr>
          <w:rFonts w:hint="eastAsia"/>
        </w:rPr>
        <w:t>2018</w:t>
      </w:r>
      <w:r w:rsidRPr="00F239AE">
        <w:rPr>
          <w:rFonts w:hint="eastAsia"/>
        </w:rPr>
        <w:t>年底前完成农用地土壤样品采集、流转、制备、分析工作。</w:t>
      </w:r>
      <w:r w:rsidRPr="00F239AE">
        <w:rPr>
          <w:rFonts w:hint="eastAsia"/>
        </w:rPr>
        <w:t>2019</w:t>
      </w:r>
      <w:r w:rsidRPr="00F239AE">
        <w:rPr>
          <w:rFonts w:hint="eastAsia"/>
        </w:rPr>
        <w:t>年初查明农用地土壤污染面积、分布及其对农产品质量的影响。</w:t>
      </w:r>
      <w:r w:rsidRPr="00F239AE">
        <w:rPr>
          <w:rFonts w:hint="eastAsia"/>
        </w:rPr>
        <w:t>2020</w:t>
      </w:r>
      <w:r w:rsidRPr="00F239AE">
        <w:rPr>
          <w:rFonts w:hint="eastAsia"/>
        </w:rPr>
        <w:t>年底前掌握土壤污染高风险行业企业、垃圾填埋场、大宗固体废物堆存场、尾矿库等地及其周边土壤污染状况、污染地块分布及其环境风险状况。</w:t>
      </w:r>
    </w:p>
    <w:p w:rsidR="00A306A0" w:rsidRPr="00F239AE" w:rsidRDefault="00AD1DC6" w:rsidP="00AD1DC6">
      <w:pPr>
        <w:ind w:firstLine="643"/>
      </w:pPr>
      <w:r w:rsidRPr="00F239AE">
        <w:rPr>
          <w:rFonts w:hint="eastAsia"/>
          <w:b/>
        </w:rPr>
        <w:t>实施农用地分类管理。</w:t>
      </w:r>
      <w:r w:rsidR="00134E60" w:rsidRPr="00F239AE">
        <w:rPr>
          <w:rFonts w:hint="eastAsia"/>
        </w:rPr>
        <w:t>结合土壤污染状况详查结果、耕地土壤和农产品协同监测与评价结果，于</w:t>
      </w:r>
      <w:r w:rsidR="00134E60" w:rsidRPr="00F239AE">
        <w:rPr>
          <w:rFonts w:hint="eastAsia"/>
        </w:rPr>
        <w:t>2018</w:t>
      </w:r>
      <w:r w:rsidR="00134E60" w:rsidRPr="00F239AE">
        <w:rPr>
          <w:rFonts w:hint="eastAsia"/>
        </w:rPr>
        <w:t>年底前完成全市农用地土壤环境质量类别划定工作。优先保护耕地、园地、养殖业用地等农用地土壤，按照优先保护类、安全利用类、严格管控类三级，实施“绿、黄、红”分级管理。严格保护未受污染的农用地，对确定为“绿色”等级的农用地实行优先保护。合理利用受污染的农用地，促进农用地等级由“黄色”转为“绿色”。对确定为“红色”等级的农用地，严格用途管制，禁止生产食用农产品。</w:t>
      </w:r>
      <w:r w:rsidR="007622B3" w:rsidRPr="00F239AE">
        <w:rPr>
          <w:rFonts w:hint="eastAsia"/>
        </w:rPr>
        <w:t>落实国家严格管控类耕地新一轮退耕还林还草实施意见，严格管控类耕地应优先调出基本农田保护范围，并制定实</w:t>
      </w:r>
      <w:r w:rsidR="007622B3" w:rsidRPr="00F239AE">
        <w:rPr>
          <w:rFonts w:hint="eastAsia"/>
        </w:rPr>
        <w:lastRenderedPageBreak/>
        <w:t>施种植结构调整或退耕还林还草计划，确保到</w:t>
      </w:r>
      <w:r w:rsidR="007622B3" w:rsidRPr="00F239AE">
        <w:rPr>
          <w:rFonts w:hint="eastAsia"/>
        </w:rPr>
        <w:t>2020</w:t>
      </w:r>
      <w:r w:rsidR="007622B3" w:rsidRPr="00F239AE">
        <w:rPr>
          <w:rFonts w:hint="eastAsia"/>
        </w:rPr>
        <w:t>年重度污染耕地种植结构调整或退耕还林还草面积达到省下达的目标。</w:t>
      </w:r>
    </w:p>
    <w:p w:rsidR="00134E60" w:rsidRPr="00F239AE" w:rsidRDefault="00AD1DC6" w:rsidP="007622B3">
      <w:pPr>
        <w:ind w:firstLine="643"/>
        <w:rPr>
          <w:b/>
        </w:rPr>
      </w:pPr>
      <w:r w:rsidRPr="00F239AE">
        <w:rPr>
          <w:rFonts w:hint="eastAsia"/>
          <w:b/>
        </w:rPr>
        <w:t>实施建设用地准入管理。</w:t>
      </w:r>
      <w:r w:rsidR="00134E60" w:rsidRPr="00F239AE">
        <w:rPr>
          <w:rFonts w:hint="eastAsia"/>
        </w:rPr>
        <w:t>建立建设用地调查评估制度，逐步建立污染地块名录及其开发利用的负面清单，分用途明确管理措施。严格用地准入，将土壤环境质量作为用地和供地等的必要条件，合理确定土地用途，加强城市规划和供地管理。落实监管责任，实行部门联动。推动工业企业搬迁遗留场地污染评估，明确要求将建设场地环境风险评价内容纳入建设项目环境影响评价，禁止未经评估和无害化治理的污染场地进行土地流转和二次开发。</w:t>
      </w:r>
    </w:p>
    <w:p w:rsidR="00AD1DC6" w:rsidRPr="00F239AE" w:rsidRDefault="00AD1DC6" w:rsidP="00134E60">
      <w:pPr>
        <w:ind w:firstLine="643"/>
        <w:rPr>
          <w:b/>
        </w:rPr>
      </w:pPr>
      <w:r w:rsidRPr="00F239AE">
        <w:rPr>
          <w:rFonts w:hint="eastAsia"/>
          <w:b/>
        </w:rPr>
        <w:t>推进土壤污染治理与修复。</w:t>
      </w:r>
      <w:r w:rsidR="00134E60" w:rsidRPr="00F239AE">
        <w:rPr>
          <w:rFonts w:hint="eastAsia"/>
        </w:rPr>
        <w:t>按照“谁污染，谁治理”原则，明确治理与修复主体。市政府与湖北省统一发布的土壤环境重点监管企业</w:t>
      </w:r>
      <w:r w:rsidR="007622B3" w:rsidRPr="00F239AE">
        <w:rPr>
          <w:rFonts w:hint="eastAsia"/>
        </w:rPr>
        <w:t>（雅都恒兴与华鑫冶金）</w:t>
      </w:r>
      <w:r w:rsidR="00134E60" w:rsidRPr="00F239AE">
        <w:rPr>
          <w:rFonts w:hint="eastAsia"/>
        </w:rPr>
        <w:t>签订土壤污染防治责任书，明确相关措施和责任，并将责任书向社会公开。以影响农产品质量和人居环境安全的突出土壤污染问题为重点，制定实施治理与修复规划，强化工程监管。主要是在固体废物堆放区、矿山区、典型工业企业废弃地等，针对不同土壤污染类型，采取生物（生态）修复、植物治理、提气通风、施加抑制剂、客土、淋洗清洗等工程措施开展的土壤污染综合治理示范项目。</w:t>
      </w:r>
    </w:p>
    <w:p w:rsidR="00C95E5E" w:rsidRPr="00F239AE" w:rsidRDefault="00C52060">
      <w:pPr>
        <w:pStyle w:val="3"/>
        <w:numPr>
          <w:ilvl w:val="0"/>
          <w:numId w:val="0"/>
        </w:numPr>
      </w:pPr>
      <w:bookmarkStart w:id="79" w:name="_Toc24099925"/>
      <w:r w:rsidRPr="00F239AE">
        <w:rPr>
          <w:rFonts w:hint="eastAsia"/>
        </w:rPr>
        <w:t>第</w:t>
      </w:r>
      <w:r w:rsidRPr="00F239AE">
        <w:rPr>
          <w:rFonts w:hint="eastAsia"/>
        </w:rPr>
        <w:t>2</w:t>
      </w:r>
      <w:r w:rsidR="00964E53" w:rsidRPr="00F239AE">
        <w:rPr>
          <w:rFonts w:hint="eastAsia"/>
        </w:rPr>
        <w:t>5</w:t>
      </w:r>
      <w:r w:rsidRPr="00F239AE">
        <w:rPr>
          <w:rFonts w:hint="eastAsia"/>
        </w:rPr>
        <w:t>条</w:t>
      </w:r>
      <w:r w:rsidR="00AD1DC6" w:rsidRPr="00F239AE">
        <w:rPr>
          <w:rFonts w:hint="eastAsia"/>
        </w:rPr>
        <w:t xml:space="preserve"> </w:t>
      </w:r>
      <w:r w:rsidR="00AD1DC6" w:rsidRPr="00F239AE">
        <w:rPr>
          <w:rFonts w:hint="eastAsia"/>
        </w:rPr>
        <w:t>推进固体废弃物综合利用与无害化处理</w:t>
      </w:r>
      <w:bookmarkEnd w:id="79"/>
    </w:p>
    <w:p w:rsidR="00F31440" w:rsidRPr="00F239AE" w:rsidRDefault="00512E91" w:rsidP="00AD1DC6">
      <w:pPr>
        <w:ind w:firstLine="643"/>
      </w:pPr>
      <w:r w:rsidRPr="00F239AE">
        <w:rPr>
          <w:rFonts w:hint="eastAsia"/>
          <w:b/>
        </w:rPr>
        <w:t>全面推进城乡生活垃圾治理</w:t>
      </w:r>
      <w:r w:rsidR="00AD1DC6" w:rsidRPr="00F239AE">
        <w:rPr>
          <w:rFonts w:hint="eastAsia"/>
          <w:b/>
        </w:rPr>
        <w:t>。</w:t>
      </w:r>
      <w:r w:rsidR="00145568" w:rsidRPr="00F239AE">
        <w:rPr>
          <w:rFonts w:hint="eastAsia"/>
        </w:rPr>
        <w:t>落实《</w:t>
      </w:r>
      <w:r w:rsidRPr="00F239AE">
        <w:rPr>
          <w:rFonts w:hint="eastAsia"/>
        </w:rPr>
        <w:t>广水市城乡生活垃圾无害化处理三年行动实施方案</w:t>
      </w:r>
      <w:r w:rsidR="00145568" w:rsidRPr="00F239AE">
        <w:rPr>
          <w:rFonts w:hint="eastAsia"/>
        </w:rPr>
        <w:t>》，</w:t>
      </w:r>
      <w:r w:rsidRPr="00F239AE">
        <w:rPr>
          <w:rFonts w:hint="eastAsia"/>
        </w:rPr>
        <w:t>建立分级负责、全面覆盖和“户分类、组保洁、村收集、镇转运、市处理”为主的运行管理体系</w:t>
      </w:r>
      <w:r w:rsidR="00145568" w:rsidRPr="00F239AE">
        <w:rPr>
          <w:rFonts w:hint="eastAsia"/>
        </w:rPr>
        <w:t>。</w:t>
      </w:r>
      <w:r w:rsidRPr="00F239AE">
        <w:rPr>
          <w:rFonts w:hint="eastAsia"/>
        </w:rPr>
        <w:t>确保广水市生活垃圾焚烧项目稳定运行</w:t>
      </w:r>
      <w:r w:rsidR="00145568" w:rsidRPr="00F239AE">
        <w:rPr>
          <w:rFonts w:hint="eastAsia"/>
        </w:rPr>
        <w:t>，全市生活垃圾进入焚烧厂进行无害化处理，焚烧厂飞灰进入竹林填埋场进行处理。</w:t>
      </w:r>
      <w:r w:rsidRPr="00F239AE">
        <w:rPr>
          <w:rFonts w:hint="eastAsia"/>
        </w:rPr>
        <w:t>全面取缔所有敞口垃圾池，配备符合标准的垃圾收集容器；</w:t>
      </w:r>
      <w:r w:rsidR="00145568" w:rsidRPr="00F239AE">
        <w:rPr>
          <w:rFonts w:hint="eastAsia"/>
        </w:rPr>
        <w:t>全面关闭</w:t>
      </w:r>
      <w:r w:rsidRPr="00F239AE">
        <w:rPr>
          <w:rFonts w:hint="eastAsia"/>
        </w:rPr>
        <w:t>各镇</w:t>
      </w:r>
      <w:r w:rsidR="00145568" w:rsidRPr="00F239AE">
        <w:rPr>
          <w:rFonts w:hint="eastAsia"/>
        </w:rPr>
        <w:t>生活垃圾简易堆填场，开展停用堆填场地生态修复和设施周边的污染防治。</w:t>
      </w:r>
      <w:r w:rsidRPr="00F239AE">
        <w:rPr>
          <w:rFonts w:hint="eastAsia"/>
        </w:rPr>
        <w:t>应山、十里、城郊、</w:t>
      </w:r>
      <w:r w:rsidRPr="00F239AE">
        <w:rPr>
          <w:rFonts w:hint="eastAsia"/>
        </w:rPr>
        <w:lastRenderedPageBreak/>
        <w:t>杨寨、马坪等</w:t>
      </w:r>
      <w:r w:rsidRPr="00F239AE">
        <w:rPr>
          <w:rFonts w:hint="eastAsia"/>
        </w:rPr>
        <w:t>5</w:t>
      </w:r>
      <w:r w:rsidRPr="00F239AE">
        <w:rPr>
          <w:rFonts w:hint="eastAsia"/>
        </w:rPr>
        <w:t>个镇启动生活垃圾分类和资源利用试点，加快推进餐厨及建筑垃圾资源化利用，建立健全生活垃圾专项分流处理体系，逐步建立日常生活垃圾投放、收运、处理的全过程分类系统。加快</w:t>
      </w:r>
      <w:r w:rsidR="00145568" w:rsidRPr="00F239AE">
        <w:rPr>
          <w:rFonts w:hint="eastAsia"/>
        </w:rPr>
        <w:t>到</w:t>
      </w:r>
      <w:r w:rsidR="00145568" w:rsidRPr="00F239AE">
        <w:rPr>
          <w:rFonts w:hint="eastAsia"/>
        </w:rPr>
        <w:t>2020</w:t>
      </w:r>
      <w:r w:rsidRPr="00F239AE">
        <w:rPr>
          <w:rFonts w:hint="eastAsia"/>
        </w:rPr>
        <w:t>年，全市城镇生活垃圾无害化处理率</w:t>
      </w:r>
      <w:r w:rsidR="00145568" w:rsidRPr="00F239AE">
        <w:rPr>
          <w:rFonts w:hint="eastAsia"/>
        </w:rPr>
        <w:t>达到</w:t>
      </w:r>
      <w:r w:rsidRPr="00F239AE">
        <w:rPr>
          <w:rFonts w:hint="eastAsia"/>
        </w:rPr>
        <w:t>85</w:t>
      </w:r>
      <w:r w:rsidR="00145568" w:rsidRPr="00F239AE">
        <w:rPr>
          <w:rFonts w:hint="eastAsia"/>
        </w:rPr>
        <w:t>%</w:t>
      </w:r>
      <w:r w:rsidR="00145568" w:rsidRPr="00F239AE">
        <w:rPr>
          <w:rFonts w:hint="eastAsia"/>
        </w:rPr>
        <w:t>以上</w:t>
      </w:r>
      <w:r w:rsidRPr="00F239AE">
        <w:rPr>
          <w:rFonts w:hint="eastAsia"/>
        </w:rPr>
        <w:t>；到</w:t>
      </w:r>
      <w:r w:rsidRPr="00F239AE">
        <w:rPr>
          <w:rFonts w:hint="eastAsia"/>
        </w:rPr>
        <w:t>2022</w:t>
      </w:r>
      <w:r w:rsidRPr="00F239AE">
        <w:rPr>
          <w:rFonts w:hint="eastAsia"/>
        </w:rPr>
        <w:t>年，该项指标达到</w:t>
      </w:r>
      <w:r w:rsidRPr="00F239AE">
        <w:rPr>
          <w:rFonts w:hint="eastAsia"/>
        </w:rPr>
        <w:t>90%</w:t>
      </w:r>
      <w:r w:rsidRPr="00F239AE">
        <w:rPr>
          <w:rFonts w:hint="eastAsia"/>
        </w:rPr>
        <w:t>以上</w:t>
      </w:r>
      <w:r w:rsidR="00145568" w:rsidRPr="00F239AE">
        <w:rPr>
          <w:rFonts w:hint="eastAsia"/>
        </w:rPr>
        <w:t>。</w:t>
      </w:r>
    </w:p>
    <w:p w:rsidR="00AD1DC6" w:rsidRPr="00F239AE" w:rsidRDefault="00AD1DC6" w:rsidP="00F31440">
      <w:pPr>
        <w:ind w:firstLine="643"/>
      </w:pPr>
      <w:r w:rsidRPr="00F239AE">
        <w:rPr>
          <w:rFonts w:hint="eastAsia"/>
          <w:b/>
        </w:rPr>
        <w:t>加强工业固体废物处置利用。</w:t>
      </w:r>
      <w:r w:rsidR="006F79AE" w:rsidRPr="00F239AE">
        <w:rPr>
          <w:rFonts w:hint="eastAsia"/>
        </w:rPr>
        <w:t>通过严格环境准入、清洁生产审核、发展循环经济、创建生态工业园等措施，推进工业固体废物源头减量，淘汰落后产能。建立设施运行的异常情况报告制度及处置台帐记录制度，加强企业工业固体废弃物处理处置设施及污染防治设施的日常运行维护检查，做好固废的贮存转移、内部台帐记录。实行定期报告制度，建立应急协调制度，定期开展应急培训和应急演习工作，有效应对意外事故。</w:t>
      </w:r>
    </w:p>
    <w:p w:rsidR="00C95E5E" w:rsidRPr="00F239AE" w:rsidRDefault="00AD1DC6" w:rsidP="00AD1DC6">
      <w:pPr>
        <w:ind w:firstLine="643"/>
      </w:pPr>
      <w:r w:rsidRPr="00F239AE">
        <w:rPr>
          <w:rFonts w:hint="eastAsia"/>
          <w:b/>
        </w:rPr>
        <w:t>确保危险废物无害化处理。</w:t>
      </w:r>
      <w:r w:rsidR="006F79AE" w:rsidRPr="00F239AE">
        <w:rPr>
          <w:rFonts w:hint="eastAsia"/>
        </w:rPr>
        <w:t>加强危险废物产生源的规范化管理。完善危险废物监管重点源清单，以危险废物产生较多以及产生具有急性毒性、二次反应性、易燃易爆性、腐蚀性等特性危险废物的企业单位为重点，推行危险废物规范化管理考核机制。建立危险废物管理台账制度，逐步完善备案管理和转移联单制度。加强新建项目的危险废物环境管理，鼓励危险废物源头减量，加强对企业自行处理处置设施的监督性监测和监管。积极探索危险废物区域化收集管理试点，研究流通领域危险废物的管理模式。规划期间，</w:t>
      </w:r>
      <w:r w:rsidR="001F79AD" w:rsidRPr="00F239AE">
        <w:rPr>
          <w:rFonts w:hint="eastAsia"/>
        </w:rPr>
        <w:t>广水</w:t>
      </w:r>
      <w:r w:rsidR="006F79AE" w:rsidRPr="00F239AE">
        <w:rPr>
          <w:rFonts w:hint="eastAsia"/>
        </w:rPr>
        <w:t>市危险废物无害化处理率保持在</w:t>
      </w:r>
      <w:r w:rsidR="006F79AE" w:rsidRPr="00F239AE">
        <w:rPr>
          <w:rFonts w:hint="eastAsia"/>
        </w:rPr>
        <w:t>100%</w:t>
      </w:r>
      <w:r w:rsidR="006F79AE" w:rsidRPr="00F239AE">
        <w:rPr>
          <w:rFonts w:hint="eastAsia"/>
        </w:rPr>
        <w:t>，环境安全风险基本控制。</w:t>
      </w:r>
    </w:p>
    <w:p w:rsidR="00C95E5E" w:rsidRPr="00F239AE" w:rsidRDefault="00C52060">
      <w:pPr>
        <w:pStyle w:val="3"/>
        <w:numPr>
          <w:ilvl w:val="0"/>
          <w:numId w:val="0"/>
        </w:numPr>
      </w:pPr>
      <w:bookmarkStart w:id="80" w:name="_Toc24099926"/>
      <w:r w:rsidRPr="00F239AE">
        <w:rPr>
          <w:rFonts w:hint="eastAsia"/>
        </w:rPr>
        <w:t>第</w:t>
      </w:r>
      <w:r w:rsidRPr="00F239AE">
        <w:rPr>
          <w:rFonts w:hint="eastAsia"/>
        </w:rPr>
        <w:t>2</w:t>
      </w:r>
      <w:r w:rsidR="00964E53" w:rsidRPr="00F239AE">
        <w:rPr>
          <w:rFonts w:hint="eastAsia"/>
        </w:rPr>
        <w:t>6</w:t>
      </w:r>
      <w:r w:rsidRPr="00F239AE">
        <w:rPr>
          <w:rFonts w:hint="eastAsia"/>
        </w:rPr>
        <w:t>条</w:t>
      </w:r>
      <w:r w:rsidRPr="00F239AE">
        <w:rPr>
          <w:rFonts w:hint="eastAsia"/>
        </w:rPr>
        <w:t xml:space="preserve"> </w:t>
      </w:r>
      <w:r w:rsidRPr="00F239AE">
        <w:rPr>
          <w:rFonts w:hint="eastAsia"/>
        </w:rPr>
        <w:t>加强</w:t>
      </w:r>
      <w:r w:rsidR="00145568" w:rsidRPr="00F239AE">
        <w:rPr>
          <w:rFonts w:hint="eastAsia"/>
        </w:rPr>
        <w:t>物种保护</w:t>
      </w:r>
      <w:bookmarkEnd w:id="80"/>
    </w:p>
    <w:p w:rsidR="00AD1DC6" w:rsidRPr="00F239AE" w:rsidRDefault="00AD1DC6" w:rsidP="00AD1DC6">
      <w:pPr>
        <w:ind w:firstLine="643"/>
      </w:pPr>
      <w:r w:rsidRPr="00F239AE">
        <w:rPr>
          <w:rFonts w:hint="eastAsia"/>
          <w:b/>
        </w:rPr>
        <w:t>加强生物多样性保护。</w:t>
      </w:r>
      <w:r w:rsidR="009F34E4" w:rsidRPr="00F239AE">
        <w:rPr>
          <w:rFonts w:hint="eastAsia"/>
        </w:rPr>
        <w:t>开展生物物种资源调查和评估，依据珍稀、濒危物种种类和分布状况，确定保护区类型和面积，对于极具保护意义的区域积极筹划自然保护区或风景名胜区建设。到</w:t>
      </w:r>
      <w:r w:rsidR="009F34E4" w:rsidRPr="00F239AE">
        <w:rPr>
          <w:rFonts w:hint="eastAsia"/>
        </w:rPr>
        <w:t>2020</w:t>
      </w:r>
      <w:r w:rsidR="009F34E4" w:rsidRPr="00F239AE">
        <w:rPr>
          <w:rFonts w:hint="eastAsia"/>
        </w:rPr>
        <w:t>年底，完成全市境内自然保护区确权登记和勘界定标工作。持续开展自然保护区</w:t>
      </w:r>
      <w:r w:rsidR="009F34E4" w:rsidRPr="00F239AE">
        <w:rPr>
          <w:rFonts w:hint="eastAsia"/>
        </w:rPr>
        <w:lastRenderedPageBreak/>
        <w:t>“绿盾”专项行动，完善中华山省级鸟类自然保护区管理机构，拆除保护区内违规建设项目，推进中华山省级鸟类自然保护区提档升级。切实保护水生生物资源，对徐家河水库、花山水库等水库进行科学合理的规划和保护性开发。</w:t>
      </w:r>
      <w:r w:rsidR="009F34E4" w:rsidRPr="00F239AE">
        <w:rPr>
          <w:rFonts w:hint="eastAsia"/>
        </w:rPr>
        <w:t>2018</w:t>
      </w:r>
      <w:r w:rsidR="009F34E4" w:rsidRPr="00F239AE">
        <w:rPr>
          <w:rFonts w:hint="eastAsia"/>
        </w:rPr>
        <w:t>年底前，完成水产种质资源保护区禁捕工作，争取资金投放四大家鱼和细鳞斜颌鲴苗种</w:t>
      </w:r>
      <w:r w:rsidR="009F34E4" w:rsidRPr="00F239AE">
        <w:rPr>
          <w:rFonts w:hint="eastAsia"/>
        </w:rPr>
        <w:t>15</w:t>
      </w:r>
      <w:r w:rsidR="009F34E4" w:rsidRPr="00F239AE">
        <w:rPr>
          <w:rFonts w:hint="eastAsia"/>
        </w:rPr>
        <w:t>万尾。</w:t>
      </w:r>
      <w:r w:rsidR="009F34E4" w:rsidRPr="00F239AE">
        <w:rPr>
          <w:rFonts w:hint="eastAsia"/>
        </w:rPr>
        <w:t>2019</w:t>
      </w:r>
      <w:r w:rsidR="009F34E4" w:rsidRPr="00F239AE">
        <w:rPr>
          <w:rFonts w:hint="eastAsia"/>
        </w:rPr>
        <w:t>年完善水产种质资源保护区禁捕工作，争取资金投放四大家鱼和细鳞斜颌鲴苗种</w:t>
      </w:r>
      <w:r w:rsidR="009F34E4" w:rsidRPr="00F239AE">
        <w:rPr>
          <w:rFonts w:hint="eastAsia"/>
        </w:rPr>
        <w:t>30</w:t>
      </w:r>
      <w:r w:rsidR="009F34E4" w:rsidRPr="00F239AE">
        <w:rPr>
          <w:rFonts w:hint="eastAsia"/>
        </w:rPr>
        <w:t>万尾。</w:t>
      </w:r>
      <w:r w:rsidR="009F34E4" w:rsidRPr="00F239AE">
        <w:rPr>
          <w:rFonts w:hint="eastAsia"/>
        </w:rPr>
        <w:t>2020</w:t>
      </w:r>
      <w:r w:rsidR="009F34E4" w:rsidRPr="00F239AE">
        <w:rPr>
          <w:rFonts w:hint="eastAsia"/>
        </w:rPr>
        <w:t>年争取资金投放四大家鱼和细鳞斜颌鲴苗种</w:t>
      </w:r>
      <w:r w:rsidR="009F34E4" w:rsidRPr="00F239AE">
        <w:rPr>
          <w:rFonts w:hint="eastAsia"/>
        </w:rPr>
        <w:t>40</w:t>
      </w:r>
      <w:r w:rsidR="009F34E4" w:rsidRPr="00F239AE">
        <w:rPr>
          <w:rFonts w:hint="eastAsia"/>
        </w:rPr>
        <w:t>万尾。</w:t>
      </w:r>
    </w:p>
    <w:p w:rsidR="00BD673F" w:rsidRPr="00F239AE" w:rsidRDefault="00AD1DC6" w:rsidP="00BD673F">
      <w:pPr>
        <w:ind w:firstLine="643"/>
      </w:pPr>
      <w:r w:rsidRPr="00F239AE">
        <w:rPr>
          <w:rFonts w:hint="eastAsia"/>
          <w:b/>
        </w:rPr>
        <w:t>开展外来有害物种防治。</w:t>
      </w:r>
      <w:r w:rsidR="00BD673F" w:rsidRPr="00F239AE">
        <w:rPr>
          <w:rFonts w:hint="eastAsia"/>
        </w:rPr>
        <w:t>加强对农林、养殖、环保等产业等有意引进外来物种的渠道进行监督管理，实行引进许可证制度，从源头上控制外来物种的入侵。加强对外来入侵物种预防、控制和清除的资金支持力度，不断加强和完善外来入侵物种防治的基础设施和技术手段的能力建设，努力提高防治外来入侵物种的能力和水平。加强外来物种的调查研究，因地制宜开展外来物种治理。</w:t>
      </w:r>
    </w:p>
    <w:p w:rsidR="00C95E5E" w:rsidRPr="00F239AE" w:rsidRDefault="00C52060">
      <w:pPr>
        <w:pStyle w:val="3"/>
        <w:numPr>
          <w:ilvl w:val="0"/>
          <w:numId w:val="0"/>
        </w:numPr>
      </w:pPr>
      <w:bookmarkStart w:id="81" w:name="_Toc24099927"/>
      <w:r w:rsidRPr="00F239AE">
        <w:rPr>
          <w:rFonts w:hint="eastAsia"/>
        </w:rPr>
        <w:t>第</w:t>
      </w:r>
      <w:r w:rsidR="00AD1DC6" w:rsidRPr="00F239AE">
        <w:rPr>
          <w:rFonts w:hint="eastAsia"/>
        </w:rPr>
        <w:t>2</w:t>
      </w:r>
      <w:r w:rsidR="00964E53" w:rsidRPr="00F239AE">
        <w:rPr>
          <w:rFonts w:hint="eastAsia"/>
        </w:rPr>
        <w:t>7</w:t>
      </w:r>
      <w:r w:rsidRPr="00F239AE">
        <w:rPr>
          <w:rFonts w:hint="eastAsia"/>
        </w:rPr>
        <w:t>条</w:t>
      </w:r>
      <w:r w:rsidRPr="00F239AE">
        <w:rPr>
          <w:rFonts w:hint="eastAsia"/>
        </w:rPr>
        <w:t xml:space="preserve"> </w:t>
      </w:r>
      <w:r w:rsidRPr="00F239AE">
        <w:rPr>
          <w:rFonts w:hint="eastAsia"/>
        </w:rPr>
        <w:t>加强环境能力建设</w:t>
      </w:r>
      <w:bookmarkEnd w:id="81"/>
    </w:p>
    <w:p w:rsidR="00820669" w:rsidRPr="00F239AE" w:rsidRDefault="00820669" w:rsidP="00387E5D">
      <w:pPr>
        <w:ind w:firstLine="643"/>
      </w:pPr>
      <w:r w:rsidRPr="00F239AE">
        <w:rPr>
          <w:rFonts w:hint="eastAsia"/>
          <w:b/>
        </w:rPr>
        <w:t>完善</w:t>
      </w:r>
      <w:r w:rsidR="00AD1DC6" w:rsidRPr="00F239AE">
        <w:rPr>
          <w:rFonts w:hint="eastAsia"/>
          <w:b/>
        </w:rPr>
        <w:t>污染场地环境监管体系。</w:t>
      </w:r>
      <w:r w:rsidRPr="00F239AE">
        <w:rPr>
          <w:rFonts w:hint="eastAsia"/>
        </w:rPr>
        <w:t>在</w:t>
      </w:r>
      <w:r w:rsidR="001F79AD" w:rsidRPr="00F239AE">
        <w:rPr>
          <w:rFonts w:hint="eastAsia"/>
        </w:rPr>
        <w:t>广水</w:t>
      </w:r>
      <w:r w:rsidRPr="00F239AE">
        <w:rPr>
          <w:rFonts w:hint="eastAsia"/>
        </w:rPr>
        <w:t>市环境监管网格的基础上，选择部分污染场地开展环境监管试点工作，探索建立规范的污染场地环境监管全过程管理模式。在理顺污染场地多部门联合监管工作机制、建立建设用地流转强制环境调查评估与备案制度、确定行业准入条件、明确场地污染责任界定及责任追究原则、筹措治理修复多元化资金等方面开展工作，出台污染场地环境风险防范的调查、监测、评估、修复等相关管理制度和政策措施。</w:t>
      </w:r>
      <w:r w:rsidR="00145568" w:rsidRPr="00F239AE">
        <w:rPr>
          <w:rFonts w:hint="eastAsia"/>
        </w:rPr>
        <w:t>到</w:t>
      </w:r>
      <w:r w:rsidR="00145568" w:rsidRPr="00F239AE">
        <w:rPr>
          <w:rFonts w:hint="eastAsia"/>
        </w:rPr>
        <w:t>2020</w:t>
      </w:r>
      <w:r w:rsidR="00145568" w:rsidRPr="00F239AE">
        <w:rPr>
          <w:rFonts w:hint="eastAsia"/>
        </w:rPr>
        <w:t>年，广水市形成严格、规范的污染场地环境监管体系。</w:t>
      </w:r>
    </w:p>
    <w:p w:rsidR="00AD1DC6" w:rsidRPr="00F239AE" w:rsidRDefault="00AD1DC6" w:rsidP="00387E5D">
      <w:pPr>
        <w:ind w:firstLine="643"/>
      </w:pPr>
      <w:r w:rsidRPr="00F239AE">
        <w:rPr>
          <w:rFonts w:hint="eastAsia"/>
          <w:b/>
        </w:rPr>
        <w:t>加强环境风险防范</w:t>
      </w:r>
      <w:r w:rsidR="00387E5D" w:rsidRPr="00F239AE">
        <w:rPr>
          <w:rFonts w:hint="eastAsia"/>
          <w:b/>
        </w:rPr>
        <w:t>及应急</w:t>
      </w:r>
      <w:r w:rsidRPr="00F239AE">
        <w:rPr>
          <w:rFonts w:hint="eastAsia"/>
          <w:b/>
        </w:rPr>
        <w:t>能力建设。</w:t>
      </w:r>
      <w:r w:rsidRPr="00F239AE">
        <w:rPr>
          <w:rFonts w:hint="eastAsia"/>
        </w:rPr>
        <w:t>对全市集中式和乡镇饮用水水源地、重点河流和湖泊、矿山、城区重点区域的环境风险源进行综合调查和评估，确定环境风险高发区域，建立重点监控企业名录；针</w:t>
      </w:r>
      <w:r w:rsidRPr="00F239AE">
        <w:rPr>
          <w:rFonts w:hint="eastAsia"/>
        </w:rPr>
        <w:lastRenderedPageBreak/>
        <w:t>对不同风险区域的风险源建立动态数据库，实现全市范围内环境基础信息、风险防范及应急的信息化管理，做到防控有序。实行风险全过程管理，建立风险防范与应急体系，落实相应防范措施，进一步增强环境风险防范能力，妥善处置环境突发事件。每年在全市开展环境保护大检查，对各类突出环境问题查处到位、整改到位。严格责任追究，对恶意违法行为，依法从严从重处罚；对涉嫌犯罪的，及时移送公安机关，依法追究其刑事责任。</w:t>
      </w:r>
      <w:r w:rsidR="00AB69A8" w:rsidRPr="00F239AE">
        <w:rPr>
          <w:rFonts w:hint="eastAsia"/>
        </w:rPr>
        <w:t>规划期间，</w:t>
      </w:r>
      <w:r w:rsidR="001F79AD" w:rsidRPr="00F239AE">
        <w:rPr>
          <w:rFonts w:hint="eastAsia"/>
        </w:rPr>
        <w:t>广水</w:t>
      </w:r>
      <w:r w:rsidR="00A95279" w:rsidRPr="00F239AE">
        <w:rPr>
          <w:rFonts w:hint="eastAsia"/>
        </w:rPr>
        <w:t>市</w:t>
      </w:r>
      <w:r w:rsidR="00AB69A8" w:rsidRPr="00F239AE">
        <w:rPr>
          <w:rFonts w:hint="eastAsia"/>
        </w:rPr>
        <w:t>无</w:t>
      </w:r>
      <w:r w:rsidR="001105DE" w:rsidRPr="00F239AE">
        <w:rPr>
          <w:rFonts w:hint="eastAsia"/>
        </w:rPr>
        <w:t>重、特大突发环境事件</w:t>
      </w:r>
      <w:r w:rsidR="00AB69A8" w:rsidRPr="00F239AE">
        <w:rPr>
          <w:rFonts w:hint="eastAsia"/>
        </w:rPr>
        <w:t>发生。</w:t>
      </w:r>
    </w:p>
    <w:p w:rsidR="00387E5D" w:rsidRPr="00F239AE" w:rsidRDefault="00AD1DC6" w:rsidP="00387E5D">
      <w:pPr>
        <w:ind w:firstLine="643"/>
      </w:pPr>
      <w:r w:rsidRPr="00F239AE">
        <w:rPr>
          <w:rFonts w:hint="eastAsia"/>
          <w:b/>
        </w:rPr>
        <w:t>加强环境监察能力建设。</w:t>
      </w:r>
      <w:r w:rsidR="00387E5D" w:rsidRPr="00F239AE">
        <w:rPr>
          <w:rFonts w:hint="eastAsia"/>
        </w:rPr>
        <w:t>健全环境监察机构，全面加强环境监察的标准化建设，配备先进的仪器设备，建设一支高效、廉洁、文明的现代化环境监察执法队伍。强化执法监督，发挥人大法律、法规监督作用，通过环境热线、环保有奖举报等方式组织社会公众广泛参与，积极引入新闻媒体等舆论监督。创新执法监管机制，完善环境执法联动机制，加强组织协调，提升环境执法行政效能。</w:t>
      </w:r>
    </w:p>
    <w:p w:rsidR="00AD1DC6" w:rsidRPr="00F239AE" w:rsidRDefault="00AD1DC6" w:rsidP="009F34E4">
      <w:pPr>
        <w:ind w:firstLine="643"/>
      </w:pPr>
      <w:r w:rsidRPr="00F239AE">
        <w:rPr>
          <w:rFonts w:hint="eastAsia"/>
          <w:b/>
        </w:rPr>
        <w:t>加强环境监测能力建设。</w:t>
      </w:r>
      <w:r w:rsidR="00387E5D" w:rsidRPr="00F239AE">
        <w:rPr>
          <w:rFonts w:hint="eastAsia"/>
        </w:rPr>
        <w:t>进一步推进市环境监测站标准化建设，建立高素质环境监测人才队伍，不断提高环境监测能力，加强农村环境质量监测，继续做好污染源监测工作，提高污染源状况的综合分析能力。</w:t>
      </w:r>
      <w:r w:rsidR="009F34E4" w:rsidRPr="00F239AE">
        <w:rPr>
          <w:rFonts w:hint="eastAsia"/>
        </w:rPr>
        <w:t>2020</w:t>
      </w:r>
      <w:r w:rsidR="009F34E4" w:rsidRPr="00F239AE">
        <w:rPr>
          <w:rFonts w:hint="eastAsia"/>
        </w:rPr>
        <w:t>年底前，建成</w:t>
      </w:r>
      <w:r w:rsidR="009F34E4" w:rsidRPr="00F239AE">
        <w:rPr>
          <w:rFonts w:ascii="仿宋" w:eastAsia="仿宋" w:hAnsi="仿宋" w:cs="宋体" w:hint="eastAsia"/>
        </w:rPr>
        <w:t>澴</w:t>
      </w:r>
      <w:r w:rsidR="009F34E4" w:rsidRPr="00F239AE">
        <w:rPr>
          <w:rFonts w:ascii="仿宋_GB2312" w:hAnsi="仿宋_GB2312" w:cs="仿宋_GB2312" w:hint="eastAsia"/>
        </w:rPr>
        <w:t>水孝昌王店、府河平林、徐家河水库库心、徐家河水库出口等全市</w:t>
      </w:r>
      <w:r w:rsidR="009F34E4" w:rsidRPr="00F239AE">
        <w:rPr>
          <w:rFonts w:hint="eastAsia"/>
        </w:rPr>
        <w:t>4</w:t>
      </w:r>
      <w:r w:rsidR="009F34E4" w:rsidRPr="00F239AE">
        <w:rPr>
          <w:rFonts w:hint="eastAsia"/>
        </w:rPr>
        <w:t>个重点监测断面水质监测网络体系，进一步完善</w:t>
      </w:r>
      <w:r w:rsidR="00137420" w:rsidRPr="00F239AE">
        <w:rPr>
          <w:rFonts w:hint="eastAsia"/>
        </w:rPr>
        <w:t>街道、乡镇</w:t>
      </w:r>
      <w:r w:rsidR="009F34E4" w:rsidRPr="00F239AE">
        <w:rPr>
          <w:rFonts w:hint="eastAsia"/>
        </w:rPr>
        <w:t>跨界断面水质考核办法。完善空气自动监测网络，推进空气质量预报预警精细化信息服务。结合环境监测机构垂直管理，提高全市土壤采样及现场执法监测能力，规范土壤采样与监测。加强突发生态环境事件应急监测执法能力建设，购置配备防化服、防护面罩等环境应急装备。</w:t>
      </w:r>
    </w:p>
    <w:p w:rsidR="00C95E5E" w:rsidRPr="00F239AE" w:rsidRDefault="00AD1DC6" w:rsidP="00AD1DC6">
      <w:pPr>
        <w:ind w:firstLine="643"/>
      </w:pPr>
      <w:r w:rsidRPr="00F239AE">
        <w:rPr>
          <w:rFonts w:hint="eastAsia"/>
          <w:b/>
        </w:rPr>
        <w:t>加强环境宣传能力建设。</w:t>
      </w:r>
      <w:r w:rsidR="00387E5D" w:rsidRPr="00F239AE">
        <w:rPr>
          <w:rFonts w:hint="eastAsia"/>
        </w:rPr>
        <w:t>进一步加大环境新闻宣传，提高舆论引导能力。推进党校及公务员环境教育培训，提高各级党政领导干部的</w:t>
      </w:r>
      <w:r w:rsidR="00387E5D" w:rsidRPr="00F239AE">
        <w:rPr>
          <w:rFonts w:hint="eastAsia"/>
        </w:rPr>
        <w:lastRenderedPageBreak/>
        <w:t>环境意识与决策水平。深化中小学校环境教育工作，加大地方环境教育教材进课堂的力度，环境教育普及率逐年递增。完善并提高一批绿色创建品牌，打造有影响的环境教育基地，借助社会力量创作环保文艺宣传教育作品。以重要环境纪念日和环保世纪行等活动为契机，开展形式多样的环保公众参与活动。加强对环保志愿者的培训，发挥社会参与监督的重要作用。</w:t>
      </w:r>
    </w:p>
    <w:p w:rsidR="00C95E5E" w:rsidRPr="00F239AE" w:rsidRDefault="00C52060">
      <w:pPr>
        <w:pStyle w:val="3"/>
        <w:numPr>
          <w:ilvl w:val="0"/>
          <w:numId w:val="0"/>
        </w:numPr>
      </w:pPr>
      <w:bookmarkStart w:id="82" w:name="_Toc24099928"/>
      <w:r w:rsidRPr="00F239AE">
        <w:rPr>
          <w:rFonts w:hint="eastAsia"/>
        </w:rPr>
        <w:t>第</w:t>
      </w:r>
      <w:r w:rsidR="00AD1DC6" w:rsidRPr="00F239AE">
        <w:rPr>
          <w:rFonts w:hint="eastAsia"/>
        </w:rPr>
        <w:t>2</w:t>
      </w:r>
      <w:r w:rsidR="00964E53" w:rsidRPr="00F239AE">
        <w:rPr>
          <w:rFonts w:hint="eastAsia"/>
        </w:rPr>
        <w:t>8</w:t>
      </w:r>
      <w:r w:rsidRPr="00F239AE">
        <w:rPr>
          <w:rFonts w:hint="eastAsia"/>
        </w:rPr>
        <w:t>条</w:t>
      </w:r>
      <w:r w:rsidR="00A45107" w:rsidRPr="00F239AE">
        <w:rPr>
          <w:rFonts w:hint="eastAsia"/>
        </w:rPr>
        <w:t xml:space="preserve"> </w:t>
      </w:r>
      <w:r w:rsidR="00A45107" w:rsidRPr="00F239AE">
        <w:rPr>
          <w:rFonts w:hint="eastAsia"/>
        </w:rPr>
        <w:t>加快构建城乡空间发展格局</w:t>
      </w:r>
      <w:bookmarkEnd w:id="82"/>
    </w:p>
    <w:p w:rsidR="004F4531" w:rsidRPr="00F239AE" w:rsidRDefault="004F4531" w:rsidP="00481A4E">
      <w:pPr>
        <w:ind w:firstLine="640"/>
      </w:pPr>
      <w:r w:rsidRPr="00F239AE">
        <w:rPr>
          <w:rFonts w:hint="eastAsia"/>
        </w:rPr>
        <w:t>以“全域广水”为导向，按照产业带动、特色驱动、辐射拉动的思路，形成布局合理、功能鲜明、分类优化、梯次推进的“一核两翼三大多点”的城市空间结构主体形态。“一核”指由广水街道、应山街道、十里街道、城郊街道和武胜关开发区构成的中心城区，发展成为社会、经济、人口、资源、环境全面协调发展的中等规模城市；“两翼”指杨寨镇和长岭镇，由市域副中心向小城市转型发展，成为“两化”建设的带动者和重要节点；指由重点中心镇辐射带动特色乡镇形成的三条新型城镇化带。</w:t>
      </w:r>
      <w:r w:rsidR="00145568" w:rsidRPr="00F239AE">
        <w:rPr>
          <w:rFonts w:hint="eastAsia"/>
        </w:rPr>
        <w:t>合理划定城市开发边界控制线，控制规划期内城市建设用地集中、紧凑、有序发展。广水市中心城区空间增长边界范围包括应山街道、广水街道、十里街道、武胜关镇、城郊乡的部分用地的范围，总面积约为</w:t>
      </w:r>
      <w:r w:rsidR="00145568" w:rsidRPr="00F239AE">
        <w:rPr>
          <w:rFonts w:hint="eastAsia"/>
        </w:rPr>
        <w:t>90</w:t>
      </w:r>
      <w:r w:rsidR="00145568" w:rsidRPr="00F239AE">
        <w:rPr>
          <w:rFonts w:hint="eastAsia"/>
        </w:rPr>
        <w:t>平方公里。</w:t>
      </w:r>
    </w:p>
    <w:p w:rsidR="00481A4E" w:rsidRPr="00F239AE" w:rsidRDefault="00481A4E" w:rsidP="00481A4E">
      <w:pPr>
        <w:pStyle w:val="3"/>
        <w:numPr>
          <w:ilvl w:val="0"/>
          <w:numId w:val="0"/>
        </w:numPr>
      </w:pPr>
      <w:bookmarkStart w:id="83" w:name="_Toc24099929"/>
      <w:r w:rsidRPr="00F239AE">
        <w:rPr>
          <w:rFonts w:hint="eastAsia"/>
        </w:rPr>
        <w:t>第</w:t>
      </w:r>
      <w:r w:rsidR="009C1F65" w:rsidRPr="00F239AE">
        <w:rPr>
          <w:rFonts w:hint="eastAsia"/>
        </w:rPr>
        <w:t>2</w:t>
      </w:r>
      <w:r w:rsidR="00964E53" w:rsidRPr="00F239AE">
        <w:rPr>
          <w:rFonts w:hint="eastAsia"/>
        </w:rPr>
        <w:t>9</w:t>
      </w:r>
      <w:r w:rsidRPr="00F239AE">
        <w:rPr>
          <w:rFonts w:hint="eastAsia"/>
        </w:rPr>
        <w:t>条</w:t>
      </w:r>
      <w:r w:rsidR="00A45107" w:rsidRPr="00F239AE">
        <w:rPr>
          <w:rFonts w:hint="eastAsia"/>
        </w:rPr>
        <w:t xml:space="preserve"> </w:t>
      </w:r>
      <w:r w:rsidR="00A45107" w:rsidRPr="00F239AE">
        <w:rPr>
          <w:rFonts w:hint="eastAsia"/>
        </w:rPr>
        <w:t>全面推进城市功能修补</w:t>
      </w:r>
      <w:bookmarkEnd w:id="83"/>
    </w:p>
    <w:p w:rsidR="00145568" w:rsidRPr="00F239AE" w:rsidRDefault="00145568" w:rsidP="00145568">
      <w:pPr>
        <w:ind w:firstLine="643"/>
      </w:pPr>
      <w:r w:rsidRPr="00F239AE">
        <w:rPr>
          <w:b/>
        </w:rPr>
        <w:t>完善污水处理系统。</w:t>
      </w:r>
      <w:r w:rsidRPr="00F239AE">
        <w:rPr>
          <w:rFonts w:hint="eastAsia"/>
        </w:rPr>
        <w:t>强化水污染治理设施建设，加快应广城区、工业基地和武胜关镇污水收集配套管网建设。因地制宜、分类指导，完善农村污水收集处理设施。集中连片且位于城镇污水处理厂服务范围内的村庄，纳入到城镇污水收集处理系统，</w:t>
      </w:r>
      <w:r w:rsidRPr="00F239AE">
        <w:rPr>
          <w:rFonts w:hint="eastAsia"/>
        </w:rPr>
        <w:t>2018</w:t>
      </w:r>
      <w:r w:rsidRPr="00F239AE">
        <w:rPr>
          <w:rFonts w:hint="eastAsia"/>
        </w:rPr>
        <w:t>年底前完成</w:t>
      </w:r>
      <w:r w:rsidRPr="00F239AE">
        <w:rPr>
          <w:rFonts w:hint="eastAsia"/>
        </w:rPr>
        <w:t>13</w:t>
      </w:r>
      <w:r w:rsidRPr="00F239AE">
        <w:rPr>
          <w:rFonts w:hint="eastAsia"/>
        </w:rPr>
        <w:t>个乡镇污水处理厂建设，</w:t>
      </w:r>
      <w:r w:rsidRPr="00F239AE">
        <w:rPr>
          <w:rFonts w:hint="eastAsia"/>
        </w:rPr>
        <w:t>2019</w:t>
      </w:r>
      <w:r w:rsidRPr="00F239AE">
        <w:rPr>
          <w:rFonts w:hint="eastAsia"/>
        </w:rPr>
        <w:t>年投入运营。位于城镇污水处理厂服务范围外的村庄，联村或单村建设集中污水处理站，散居及没有条件建设集中污水处理站的村庄，分散就近分户分片处置后排放。到</w:t>
      </w:r>
      <w:r w:rsidRPr="00F239AE">
        <w:rPr>
          <w:rFonts w:hint="eastAsia"/>
        </w:rPr>
        <w:t>2020</w:t>
      </w:r>
      <w:r w:rsidRPr="00F239AE">
        <w:rPr>
          <w:rFonts w:hint="eastAsia"/>
        </w:rPr>
        <w:t>年，</w:t>
      </w:r>
      <w:r w:rsidRPr="00F239AE">
        <w:rPr>
          <w:rFonts w:hint="eastAsia"/>
        </w:rPr>
        <w:lastRenderedPageBreak/>
        <w:t>所有行政村以及重点水源保护地污水处理设施基本建成。</w:t>
      </w:r>
    </w:p>
    <w:p w:rsidR="00A45107" w:rsidRPr="00F239AE" w:rsidRDefault="00A45107" w:rsidP="00A45107">
      <w:pPr>
        <w:ind w:firstLine="643"/>
        <w:rPr>
          <w:b/>
        </w:rPr>
      </w:pPr>
      <w:r w:rsidRPr="00F239AE">
        <w:rPr>
          <w:rFonts w:hint="eastAsia"/>
          <w:b/>
        </w:rPr>
        <w:t>构建生态绿地系统。</w:t>
      </w:r>
      <w:r w:rsidR="004F4531" w:rsidRPr="00F239AE">
        <w:rPr>
          <w:rFonts w:hint="eastAsia"/>
        </w:rPr>
        <w:t>以市域范围内风景名胜区和自然保护区为生态基底，以城市公园以及城市内部自然生态保留地为主体，强化“一核、六带、多点”的生态构架，恢复广水山水相承的绿地系统格局。保护、利用广水市区的自然山水条件，逐步建设和开辟多层次绿化网络，大幅提高城区公共绿地数量和质量，改善城市环境。加大城区裸土治理力度，对城市裸露土地登记造册，推进植绿降尘；对不能进行绿化的裸地，实施硬化、铺装等措施。规划期间，以创建国家级园林城市为目标，重点推进印台山公园改造升级，加强街头绿地、绿化带及小公园、小游园建设，到</w:t>
      </w:r>
      <w:r w:rsidR="004F4531" w:rsidRPr="00F239AE">
        <w:rPr>
          <w:rFonts w:hint="eastAsia"/>
        </w:rPr>
        <w:t>2020</w:t>
      </w:r>
      <w:r w:rsidR="004F4531" w:rsidRPr="00F239AE">
        <w:rPr>
          <w:rFonts w:hint="eastAsia"/>
        </w:rPr>
        <w:t>年全市建成区绿化覆盖率达</w:t>
      </w:r>
      <w:r w:rsidR="004F4531" w:rsidRPr="00F239AE">
        <w:rPr>
          <w:rFonts w:hint="eastAsia"/>
        </w:rPr>
        <w:t>38%</w:t>
      </w:r>
      <w:r w:rsidR="004F4531" w:rsidRPr="00F239AE">
        <w:rPr>
          <w:rFonts w:hint="eastAsia"/>
        </w:rPr>
        <w:t>，绿地率达</w:t>
      </w:r>
      <w:r w:rsidR="004F4531" w:rsidRPr="00F239AE">
        <w:rPr>
          <w:rFonts w:hint="eastAsia"/>
        </w:rPr>
        <w:t>35%</w:t>
      </w:r>
      <w:r w:rsidR="004F4531" w:rsidRPr="00F239AE">
        <w:rPr>
          <w:rFonts w:hint="eastAsia"/>
        </w:rPr>
        <w:t>，人均公园绿地面积达</w:t>
      </w:r>
      <w:r w:rsidR="004F4531" w:rsidRPr="00F239AE">
        <w:rPr>
          <w:rFonts w:hint="eastAsia"/>
        </w:rPr>
        <w:t>11m</w:t>
      </w:r>
      <w:r w:rsidR="004F4531" w:rsidRPr="00F239AE">
        <w:rPr>
          <w:rFonts w:hint="eastAsia"/>
          <w:vertAlign w:val="superscript"/>
        </w:rPr>
        <w:t>2</w:t>
      </w:r>
      <w:r w:rsidR="004F4531" w:rsidRPr="00F239AE">
        <w:rPr>
          <w:rFonts w:hint="eastAsia"/>
        </w:rPr>
        <w:t>。</w:t>
      </w:r>
    </w:p>
    <w:p w:rsidR="00A45107" w:rsidRPr="00F239AE" w:rsidRDefault="00A45107" w:rsidP="007724C6">
      <w:pPr>
        <w:ind w:firstLine="643"/>
      </w:pPr>
      <w:r w:rsidRPr="00F239AE">
        <w:rPr>
          <w:rFonts w:hint="eastAsia"/>
          <w:b/>
        </w:rPr>
        <w:t>构建绿色交通体系。</w:t>
      </w:r>
      <w:r w:rsidR="004F4531" w:rsidRPr="00F239AE">
        <w:rPr>
          <w:rFonts w:hint="eastAsia"/>
        </w:rPr>
        <w:t>坚持以提高能效、降低排放、保护生态为核心，以推进节能减排为重点，努力建成以”三低三高”为特征的绿色基础设施体系、运输装备体系、运输组织体系，形成节约环保的交通结构、发展方式、消费模式，实现交通运输绿色发展、循环发展、低碳发展。深入推进公共交通建设，重点建设集铁路、公路、城市公共交通中转换乘功能于一体的综合客运站场，加快推进武胜关、杨寨、长岭、李店、马坪、太平等重点乡镇等级客运站建设，实现建制乡镇等级客运站达到全覆盖。引导公共交通运输工具向清洁化发展，逐步提高清洁能源公交车和出租车比例，到</w:t>
      </w:r>
      <w:r w:rsidR="004F4531" w:rsidRPr="00F239AE">
        <w:rPr>
          <w:rFonts w:hint="eastAsia"/>
        </w:rPr>
        <w:t>2020</w:t>
      </w:r>
      <w:r w:rsidR="004F4531" w:rsidRPr="00F239AE">
        <w:rPr>
          <w:rFonts w:hint="eastAsia"/>
        </w:rPr>
        <w:t>年，广水市公交车、出租车清洁能源车比例分别达到</w:t>
      </w:r>
      <w:r w:rsidR="004F4531" w:rsidRPr="00F239AE">
        <w:rPr>
          <w:rFonts w:hint="eastAsia"/>
        </w:rPr>
        <w:t>60%</w:t>
      </w:r>
      <w:r w:rsidR="004F4531" w:rsidRPr="00F239AE">
        <w:rPr>
          <w:rFonts w:hint="eastAsia"/>
        </w:rPr>
        <w:t>、</w:t>
      </w:r>
      <w:r w:rsidR="004F4531" w:rsidRPr="00F239AE">
        <w:rPr>
          <w:rFonts w:hint="eastAsia"/>
        </w:rPr>
        <w:t>100%</w:t>
      </w:r>
      <w:r w:rsidR="004F4531" w:rsidRPr="00F239AE">
        <w:rPr>
          <w:rFonts w:hint="eastAsia"/>
        </w:rPr>
        <w:t>。制定年度节能与新能源汽车推广使用工作计划，每年推广的新能源汽车数量占本地当年新增及更新的汽车总量比例不低于</w:t>
      </w:r>
      <w:r w:rsidR="004F4531" w:rsidRPr="00F239AE">
        <w:rPr>
          <w:rFonts w:hint="eastAsia"/>
        </w:rPr>
        <w:t>2%</w:t>
      </w:r>
      <w:r w:rsidR="004F4531" w:rsidRPr="00F239AE">
        <w:rPr>
          <w:rFonts w:hint="eastAsia"/>
        </w:rPr>
        <w:t>；加快电动汽车充电基础设施建设，完成省下达充电站、充电桩建设任务。</w:t>
      </w:r>
    </w:p>
    <w:p w:rsidR="007724C6" w:rsidRPr="00F239AE" w:rsidRDefault="007724C6" w:rsidP="007724C6">
      <w:pPr>
        <w:ind w:firstLine="643"/>
        <w:rPr>
          <w:b/>
        </w:rPr>
      </w:pPr>
      <w:r w:rsidRPr="00F239AE">
        <w:rPr>
          <w:rFonts w:hint="eastAsia"/>
          <w:b/>
        </w:rPr>
        <w:t>积极发展绿色建筑。</w:t>
      </w:r>
      <w:r w:rsidRPr="00F239AE">
        <w:rPr>
          <w:rFonts w:hint="eastAsia"/>
        </w:rPr>
        <w:t>严格按照《绿色建筑行动方案》要求，出台相应的绿色建筑规划或工作计划，强制性要求政府投资的国家机关、</w:t>
      </w:r>
      <w:r w:rsidRPr="00F239AE">
        <w:rPr>
          <w:rFonts w:hint="eastAsia"/>
        </w:rPr>
        <w:lastRenderedPageBreak/>
        <w:t>学校、医院、博物馆、科技馆、体育馆、保障性住房等建筑全面执行绿色建筑标准。严格新建建筑审批要求，达不到绿色建筑要求的不予审批。市域新建民用建筑应鼓励建成绿色建筑，市政府适当对购买绿色建筑用房的市民予以节能补贴或契税返还。组织抓好建筑节能降耗的推进工作，逐步提升全市新建绿色建筑比例，到</w:t>
      </w:r>
      <w:r w:rsidRPr="00F239AE">
        <w:rPr>
          <w:rFonts w:hint="eastAsia"/>
        </w:rPr>
        <w:t>2022</w:t>
      </w:r>
      <w:r w:rsidRPr="00F239AE">
        <w:rPr>
          <w:rFonts w:hint="eastAsia"/>
        </w:rPr>
        <w:t>年</w:t>
      </w:r>
      <w:r w:rsidR="004F4531" w:rsidRPr="00F239AE">
        <w:rPr>
          <w:rFonts w:hint="eastAsia"/>
        </w:rPr>
        <w:t>，广水市城镇新建建筑中绿色建筑面积占比达到</w:t>
      </w:r>
      <w:r w:rsidR="004F4531" w:rsidRPr="00F239AE">
        <w:rPr>
          <w:rFonts w:hint="eastAsia"/>
        </w:rPr>
        <w:t>40%</w:t>
      </w:r>
      <w:r w:rsidR="004F4531" w:rsidRPr="00F239AE">
        <w:rPr>
          <w:rFonts w:hint="eastAsia"/>
        </w:rPr>
        <w:t>。</w:t>
      </w:r>
    </w:p>
    <w:p w:rsidR="00C95E5E" w:rsidRPr="00F239AE" w:rsidRDefault="00C52060">
      <w:pPr>
        <w:pStyle w:val="3"/>
        <w:numPr>
          <w:ilvl w:val="0"/>
          <w:numId w:val="0"/>
        </w:numPr>
      </w:pPr>
      <w:bookmarkStart w:id="84" w:name="_Toc24099930"/>
      <w:r w:rsidRPr="00F239AE">
        <w:rPr>
          <w:rFonts w:hint="eastAsia"/>
        </w:rPr>
        <w:t>第</w:t>
      </w:r>
      <w:r w:rsidR="00964E53" w:rsidRPr="00F239AE">
        <w:rPr>
          <w:rFonts w:hint="eastAsia"/>
        </w:rPr>
        <w:t>30</w:t>
      </w:r>
      <w:r w:rsidRPr="00F239AE">
        <w:rPr>
          <w:rFonts w:hint="eastAsia"/>
        </w:rPr>
        <w:t>条</w:t>
      </w:r>
      <w:r w:rsidRPr="00F239AE">
        <w:rPr>
          <w:rFonts w:hint="eastAsia"/>
        </w:rPr>
        <w:t xml:space="preserve"> </w:t>
      </w:r>
      <w:r w:rsidR="007724C6" w:rsidRPr="00F239AE">
        <w:rPr>
          <w:rFonts w:hint="eastAsia"/>
        </w:rPr>
        <w:t>大力建设</w:t>
      </w:r>
      <w:r w:rsidR="00145568" w:rsidRPr="00F239AE">
        <w:rPr>
          <w:rFonts w:hint="eastAsia"/>
        </w:rPr>
        <w:t>富美</w:t>
      </w:r>
      <w:r w:rsidR="007724C6" w:rsidRPr="00F239AE">
        <w:rPr>
          <w:rFonts w:hint="eastAsia"/>
        </w:rPr>
        <w:t>乡村</w:t>
      </w:r>
      <w:bookmarkEnd w:id="84"/>
    </w:p>
    <w:p w:rsidR="00145568" w:rsidRPr="00F239AE" w:rsidRDefault="006C4863" w:rsidP="006C4863">
      <w:pPr>
        <w:ind w:firstLine="643"/>
      </w:pPr>
      <w:r w:rsidRPr="00F239AE">
        <w:rPr>
          <w:rFonts w:hint="eastAsia"/>
          <w:b/>
        </w:rPr>
        <w:t>加快完善村镇规划编制。</w:t>
      </w:r>
      <w:r w:rsidRPr="00F239AE">
        <w:rPr>
          <w:rFonts w:hint="eastAsia"/>
        </w:rPr>
        <w:t>抓紧编制和完善本市城乡总体规划、市域城镇体系规划、村镇体系规划、镇域规划、村庄规划和农村居民点布局规划。规划编制要充分考虑经济社会发展、土地利用、环境保护、防灾减灾等因素，合理确定基础设施和公共服务设施配置标准，明确整治重点与建设时序。村庄规划编制要深入实地调查，发动农民群众参与，彰显地域特点，保护传统文化，提出加强村民建房质量和风貌管控的要求，结合现代农业的发展需要，合理区分生产、生活区域，统筹安排生产、生活性基础设施。</w:t>
      </w:r>
      <w:r w:rsidRPr="00F239AE">
        <w:rPr>
          <w:rFonts w:hint="eastAsia"/>
        </w:rPr>
        <w:t>2020</w:t>
      </w:r>
      <w:r w:rsidRPr="00F239AE">
        <w:rPr>
          <w:rFonts w:hint="eastAsia"/>
        </w:rPr>
        <w:t>年底，全市重点镇、特色镇、中心镇，要完成镇域规划的编制工作，所有行政村全面完成村庄规划编制工作。</w:t>
      </w:r>
    </w:p>
    <w:p w:rsidR="006C4863" w:rsidRPr="00F239AE" w:rsidRDefault="006C4863" w:rsidP="006C4863">
      <w:pPr>
        <w:ind w:firstLine="643"/>
      </w:pPr>
      <w:r w:rsidRPr="00F239AE">
        <w:rPr>
          <w:rFonts w:hint="eastAsia"/>
          <w:b/>
        </w:rPr>
        <w:t>保障农村饮水安全。</w:t>
      </w:r>
      <w:r w:rsidRPr="00F239AE">
        <w:rPr>
          <w:rFonts w:hint="eastAsia"/>
        </w:rPr>
        <w:t>李店镇红卫村、郝店镇关店中心小学及杨寨镇中心中学</w:t>
      </w:r>
      <w:r w:rsidRPr="00F239AE">
        <w:rPr>
          <w:rFonts w:hint="eastAsia"/>
        </w:rPr>
        <w:t>3</w:t>
      </w:r>
      <w:r w:rsidRPr="00F239AE">
        <w:rPr>
          <w:rFonts w:hint="eastAsia"/>
        </w:rPr>
        <w:t>处供水设施安装消毒设施，并按规定办理卫生许可证。提升广水市农村饮用水安全中线工程、长岭镇徐家河风景区自来水厂、马坪镇金龙自来水厂、余店镇瑞昌供水有限公司、吴店镇黑洞湾水厂、霞家河供水服务站东线工程及李店镇红卫村</w:t>
      </w:r>
      <w:r w:rsidRPr="00F239AE">
        <w:rPr>
          <w:rFonts w:hint="eastAsia"/>
        </w:rPr>
        <w:t>7</w:t>
      </w:r>
      <w:r w:rsidRPr="00F239AE">
        <w:rPr>
          <w:rFonts w:hint="eastAsia"/>
        </w:rPr>
        <w:t>处供水设施供水水源供水量，必要时架设供水管网，重新选择或新增取水点。</w:t>
      </w:r>
    </w:p>
    <w:p w:rsidR="00AD1DC6" w:rsidRPr="00F239AE" w:rsidRDefault="007724C6" w:rsidP="007724C6">
      <w:pPr>
        <w:ind w:firstLine="643"/>
      </w:pPr>
      <w:r w:rsidRPr="00F239AE">
        <w:rPr>
          <w:rFonts w:hint="eastAsia"/>
          <w:b/>
        </w:rPr>
        <w:t>大力开展农村绿化建设</w:t>
      </w:r>
      <w:r w:rsidR="00AD1DC6" w:rsidRPr="00F239AE">
        <w:rPr>
          <w:rFonts w:hint="eastAsia"/>
          <w:b/>
        </w:rPr>
        <w:t>。</w:t>
      </w:r>
      <w:r w:rsidRPr="00F239AE">
        <w:rPr>
          <w:rFonts w:hint="eastAsia"/>
        </w:rPr>
        <w:t>采取连片绿化、整村推进的方式，抓好乡镇“规划建绿”、“见缝插绿”、“拆墙透绿”、“屋顶添绿”与园林景观工作，充分利用村庄隙地、河流水系、土岗山体等自然要素进行绿</w:t>
      </w:r>
      <w:r w:rsidRPr="00F239AE">
        <w:rPr>
          <w:rFonts w:hint="eastAsia"/>
        </w:rPr>
        <w:lastRenderedPageBreak/>
        <w:t>化，开展进村道路绿化、庭院绿化、农田林网绿化，以村旁、路旁、宅旁、田旁“四旁”为绿化重点，大力开展绿色示范乡村创建活动。深入推广大树绿荫、双排行道树、公交站点遮阴树，将主干道建成景观大道，次干道建成林荫路，打造树大荫浓、花团锦簇、季相丰富的道路景观。充分发挥广大农民在村庄绿化中的主力军作用，深入开展全民义务植树活动，加快村庄绿化步伐，着力解决绿地率和绿化覆盖率低的问题，提高乡镇生态质量和绿化美化效果，实现村庄绿色全覆盖。</w:t>
      </w:r>
    </w:p>
    <w:p w:rsidR="00AD1DC6" w:rsidRPr="00F239AE" w:rsidRDefault="007724C6" w:rsidP="007724C6">
      <w:pPr>
        <w:ind w:firstLine="643"/>
      </w:pPr>
      <w:r w:rsidRPr="00F239AE">
        <w:rPr>
          <w:rFonts w:hint="eastAsia"/>
          <w:b/>
        </w:rPr>
        <w:t>持续推进农村环境综合整治</w:t>
      </w:r>
      <w:r w:rsidR="00AD1DC6" w:rsidRPr="00F239AE">
        <w:rPr>
          <w:rFonts w:hint="eastAsia"/>
          <w:b/>
        </w:rPr>
        <w:t>。</w:t>
      </w:r>
      <w:r w:rsidRPr="00F239AE">
        <w:rPr>
          <w:rFonts w:hint="eastAsia"/>
        </w:rPr>
        <w:t>加强乡镇规划督察，强化规划管理，规范镇区和乡村的建筑布局与风貌秩序，清除违章搭建的各种建筑物与构筑物，治理违规建设、非法侵占和扰乱道路空间的“裙房卡口”问题。坚持疏堵结合、便民利民的原则，加快农贸市场和小商品市场建设，杜绝乱摆摊点、跨门经营、占道经商等问题的出现。按照路通、灯明、排水畅、环境整洁的要求，积极改造街巷道路，配套基层教育、医疗、文体活动设施，推进农村旧村改造和新村建设工作。到</w:t>
      </w:r>
      <w:r w:rsidRPr="00F239AE">
        <w:rPr>
          <w:rFonts w:hint="eastAsia"/>
        </w:rPr>
        <w:t>2020</w:t>
      </w:r>
      <w:r w:rsidRPr="00F239AE">
        <w:rPr>
          <w:rFonts w:hint="eastAsia"/>
        </w:rPr>
        <w:t>年，</w:t>
      </w:r>
      <w:r w:rsidR="001F79AD" w:rsidRPr="00F239AE">
        <w:rPr>
          <w:rFonts w:hint="eastAsia"/>
        </w:rPr>
        <w:t>广水</w:t>
      </w:r>
      <w:r w:rsidRPr="00F239AE">
        <w:rPr>
          <w:rFonts w:hint="eastAsia"/>
        </w:rPr>
        <w:t>市村庄环境卫生综合整治率达到</w:t>
      </w:r>
      <w:r w:rsidRPr="00F239AE">
        <w:rPr>
          <w:rFonts w:hint="eastAsia"/>
        </w:rPr>
        <w:t>65%</w:t>
      </w:r>
      <w:r w:rsidRPr="00F239AE">
        <w:rPr>
          <w:rFonts w:hint="eastAsia"/>
        </w:rPr>
        <w:t>以上。</w:t>
      </w:r>
    </w:p>
    <w:p w:rsidR="001C7EBF" w:rsidRPr="00F239AE" w:rsidRDefault="001C7EBF" w:rsidP="0076289A">
      <w:pPr>
        <w:ind w:firstLine="643"/>
      </w:pPr>
      <w:r w:rsidRPr="00F239AE">
        <w:rPr>
          <w:rFonts w:hint="eastAsia"/>
          <w:b/>
        </w:rPr>
        <w:t>加快实施“厕所革命”。</w:t>
      </w:r>
      <w:r w:rsidRPr="00F239AE">
        <w:rPr>
          <w:rFonts w:hint="eastAsia"/>
        </w:rPr>
        <w:t>按照《省人民政府关于印发湖北省“厕所革命”三年攻坚行动计划（</w:t>
      </w:r>
      <w:r w:rsidRPr="00F239AE">
        <w:rPr>
          <w:rFonts w:hint="eastAsia"/>
        </w:rPr>
        <w:t>2018-2020</w:t>
      </w:r>
      <w:r w:rsidRPr="00F239AE">
        <w:rPr>
          <w:rFonts w:hint="eastAsia"/>
        </w:rPr>
        <w:t>年）的通知》和《随州市人民政府关于印发随州市“厕所革命”三年攻坚行动实施方案（</w:t>
      </w:r>
      <w:r w:rsidRPr="00F239AE">
        <w:rPr>
          <w:rFonts w:hint="eastAsia"/>
        </w:rPr>
        <w:t>2018-2020</w:t>
      </w:r>
      <w:r w:rsidRPr="00F239AE">
        <w:rPr>
          <w:rFonts w:hint="eastAsia"/>
        </w:rPr>
        <w:t>年）的通知》要求，到</w:t>
      </w:r>
      <w:r w:rsidRPr="00F239AE">
        <w:rPr>
          <w:rFonts w:hint="eastAsia"/>
        </w:rPr>
        <w:t>2020</w:t>
      </w:r>
      <w:r w:rsidRPr="00F239AE">
        <w:rPr>
          <w:rFonts w:hint="eastAsia"/>
        </w:rPr>
        <w:t>年，全市完成农户无害化厕所</w:t>
      </w:r>
      <w:r w:rsidRPr="00F239AE">
        <w:rPr>
          <w:rFonts w:hint="eastAsia"/>
        </w:rPr>
        <w:t>48387</w:t>
      </w:r>
      <w:r w:rsidRPr="00F239AE">
        <w:rPr>
          <w:rFonts w:hint="eastAsia"/>
        </w:rPr>
        <w:t>户、农村公共厕所</w:t>
      </w:r>
      <w:r w:rsidRPr="00F239AE">
        <w:rPr>
          <w:rFonts w:hint="eastAsia"/>
        </w:rPr>
        <w:t>353</w:t>
      </w:r>
      <w:r w:rsidRPr="00F239AE">
        <w:rPr>
          <w:rFonts w:hint="eastAsia"/>
        </w:rPr>
        <w:t>座、乡镇公共厕所</w:t>
      </w:r>
      <w:r w:rsidRPr="00F239AE">
        <w:rPr>
          <w:rFonts w:hint="eastAsia"/>
        </w:rPr>
        <w:t>63</w:t>
      </w:r>
      <w:r w:rsidRPr="00F239AE">
        <w:rPr>
          <w:rFonts w:hint="eastAsia"/>
        </w:rPr>
        <w:t>座、城市公共厕所</w:t>
      </w:r>
      <w:r w:rsidRPr="00F239AE">
        <w:rPr>
          <w:rFonts w:hint="eastAsia"/>
        </w:rPr>
        <w:t>30</w:t>
      </w:r>
      <w:r w:rsidRPr="00F239AE">
        <w:rPr>
          <w:rFonts w:hint="eastAsia"/>
        </w:rPr>
        <w:t>座、交通沿线厕所</w:t>
      </w:r>
      <w:r w:rsidRPr="00F239AE">
        <w:rPr>
          <w:rFonts w:hint="eastAsia"/>
        </w:rPr>
        <w:t>4</w:t>
      </w:r>
      <w:r w:rsidRPr="00F239AE">
        <w:rPr>
          <w:rFonts w:hint="eastAsia"/>
        </w:rPr>
        <w:t>座、旅游公共厕所</w:t>
      </w:r>
      <w:r w:rsidRPr="00F239AE">
        <w:rPr>
          <w:rFonts w:hint="eastAsia"/>
        </w:rPr>
        <w:t>20</w:t>
      </w:r>
      <w:r w:rsidRPr="00F239AE">
        <w:rPr>
          <w:rFonts w:hint="eastAsia"/>
        </w:rPr>
        <w:t>座建设改造任务。按照</w:t>
      </w:r>
      <w:r w:rsidRPr="00F239AE">
        <w:rPr>
          <w:rFonts w:hint="eastAsia"/>
        </w:rPr>
        <w:t>2018</w:t>
      </w:r>
      <w:r w:rsidRPr="00F239AE">
        <w:rPr>
          <w:rFonts w:hint="eastAsia"/>
        </w:rPr>
        <w:t>年底完成总任务的</w:t>
      </w:r>
      <w:r w:rsidRPr="00F239AE">
        <w:rPr>
          <w:rFonts w:hint="eastAsia"/>
        </w:rPr>
        <w:t>30%</w:t>
      </w:r>
      <w:r w:rsidRPr="00F239AE">
        <w:rPr>
          <w:rFonts w:hint="eastAsia"/>
        </w:rPr>
        <w:t>、</w:t>
      </w:r>
      <w:r w:rsidRPr="00F239AE">
        <w:rPr>
          <w:rFonts w:hint="eastAsia"/>
        </w:rPr>
        <w:t>2019</w:t>
      </w:r>
      <w:r w:rsidRPr="00F239AE">
        <w:rPr>
          <w:rFonts w:hint="eastAsia"/>
        </w:rPr>
        <w:t>年底累计完成总任务的</w:t>
      </w:r>
      <w:r w:rsidRPr="00F239AE">
        <w:rPr>
          <w:rFonts w:hint="eastAsia"/>
        </w:rPr>
        <w:t>70%</w:t>
      </w:r>
      <w:r w:rsidRPr="00F239AE">
        <w:rPr>
          <w:rFonts w:hint="eastAsia"/>
        </w:rPr>
        <w:t>、</w:t>
      </w:r>
      <w:r w:rsidRPr="00F239AE">
        <w:rPr>
          <w:rFonts w:hint="eastAsia"/>
        </w:rPr>
        <w:t>2020</w:t>
      </w:r>
      <w:r w:rsidRPr="00F239AE">
        <w:rPr>
          <w:rFonts w:hint="eastAsia"/>
        </w:rPr>
        <w:t>年</w:t>
      </w:r>
      <w:r w:rsidRPr="00F239AE">
        <w:rPr>
          <w:rFonts w:hint="eastAsia"/>
        </w:rPr>
        <w:t>10</w:t>
      </w:r>
      <w:r w:rsidRPr="00F239AE">
        <w:rPr>
          <w:rFonts w:hint="eastAsia"/>
        </w:rPr>
        <w:t>月前全面完成总任务的进度要求，有力有序组织实施。</w:t>
      </w:r>
    </w:p>
    <w:p w:rsidR="00C95E5E" w:rsidRPr="00F239AE" w:rsidRDefault="00C52060">
      <w:pPr>
        <w:pStyle w:val="3"/>
        <w:numPr>
          <w:ilvl w:val="0"/>
          <w:numId w:val="0"/>
        </w:numPr>
      </w:pPr>
      <w:bookmarkStart w:id="85" w:name="_Toc24099931"/>
      <w:r w:rsidRPr="00F239AE">
        <w:rPr>
          <w:rFonts w:hint="eastAsia"/>
        </w:rPr>
        <w:t>第</w:t>
      </w:r>
      <w:r w:rsidRPr="00F239AE">
        <w:rPr>
          <w:rFonts w:hint="eastAsia"/>
        </w:rPr>
        <w:t>3</w:t>
      </w:r>
      <w:r w:rsidR="00964E53" w:rsidRPr="00F239AE">
        <w:rPr>
          <w:rFonts w:hint="eastAsia"/>
        </w:rPr>
        <w:t>1</w:t>
      </w:r>
      <w:r w:rsidRPr="00F239AE">
        <w:rPr>
          <w:rFonts w:hint="eastAsia"/>
        </w:rPr>
        <w:t>条</w:t>
      </w:r>
      <w:r w:rsidRPr="00F239AE">
        <w:rPr>
          <w:rFonts w:hint="eastAsia"/>
        </w:rPr>
        <w:t xml:space="preserve"> </w:t>
      </w:r>
      <w:r w:rsidR="00AD1DC6" w:rsidRPr="00F239AE">
        <w:rPr>
          <w:rFonts w:hint="eastAsia"/>
        </w:rPr>
        <w:t>着力推动生活方式绿色化</w:t>
      </w:r>
      <w:bookmarkEnd w:id="85"/>
    </w:p>
    <w:p w:rsidR="00AD1DC6" w:rsidRPr="00F239AE" w:rsidRDefault="00AD1DC6" w:rsidP="00AD1DC6">
      <w:pPr>
        <w:ind w:firstLine="643"/>
      </w:pPr>
      <w:r w:rsidRPr="00F239AE">
        <w:rPr>
          <w:rFonts w:hint="eastAsia"/>
          <w:b/>
        </w:rPr>
        <w:t>倡导节约生活方式。</w:t>
      </w:r>
      <w:r w:rsidR="00EB22DE" w:rsidRPr="00F239AE">
        <w:rPr>
          <w:rFonts w:hint="eastAsia"/>
        </w:rPr>
        <w:t>提高办公设备和资产使用效率，鼓励纸张双</w:t>
      </w:r>
      <w:r w:rsidR="00EB22DE" w:rsidRPr="00F239AE">
        <w:rPr>
          <w:rFonts w:hint="eastAsia"/>
        </w:rPr>
        <w:lastRenderedPageBreak/>
        <w:t>面打印。推进信息系统建设和数据共享共用，积极推行无纸化办公。完善节约型公共机构评价标准，合理制定用水、用电、用油指标，建立健全定额管理制度。推广绿色居住，减少无效照明，减少电器设备待机能耗，提倡家庭节约用水用电。在中小学校试点校服、课本循环利用。制定发布绿色旅游消费公约和消费指南，鼓励消费者旅行自带洗漱用品，提倡重拎布袋子、重提菜篮子、重复使用环保购物袋，减少使用一次性日用品。支持发展共享经济，鼓励个人闲置资源有效利用，有序发展网络预约拼车、自有车辆租赁、民宿出租、旧物交换利用等，创新监管方式，完善信用体系。</w:t>
      </w:r>
    </w:p>
    <w:p w:rsidR="0076289A" w:rsidRPr="00F239AE" w:rsidRDefault="0076289A" w:rsidP="0076289A">
      <w:pPr>
        <w:ind w:firstLine="643"/>
      </w:pPr>
      <w:r w:rsidRPr="00F239AE">
        <w:rPr>
          <w:b/>
        </w:rPr>
        <w:t>推广绿色清洁能源。</w:t>
      </w:r>
      <w:r w:rsidR="006C4863" w:rsidRPr="00F239AE">
        <w:rPr>
          <w:rFonts w:hint="eastAsia"/>
        </w:rPr>
        <w:t>认真做好太阳能等气候资源前期普查、评估和可行性论证，因地制宜推进光伏发电项目建设，积极利用水电太阳能、生物质能等新能源和可再生能源替代煤炭消费，到</w:t>
      </w:r>
      <w:r w:rsidR="006C4863" w:rsidRPr="00F239AE">
        <w:rPr>
          <w:rFonts w:hint="eastAsia"/>
        </w:rPr>
        <w:t>2020</w:t>
      </w:r>
      <w:r w:rsidR="006C4863" w:rsidRPr="00F239AE">
        <w:rPr>
          <w:rFonts w:hint="eastAsia"/>
        </w:rPr>
        <w:t>年，全市非化石能源占一次能源消费比重达到</w:t>
      </w:r>
      <w:r w:rsidR="006C4863" w:rsidRPr="00F239AE">
        <w:rPr>
          <w:rFonts w:hint="eastAsia"/>
        </w:rPr>
        <w:t>30%</w:t>
      </w:r>
      <w:r w:rsidR="006C4863" w:rsidRPr="00F239AE">
        <w:rPr>
          <w:rFonts w:hint="eastAsia"/>
        </w:rPr>
        <w:t>。</w:t>
      </w:r>
      <w:r w:rsidR="006C4863" w:rsidRPr="00F239AE">
        <w:rPr>
          <w:rFonts w:hint="eastAsia"/>
        </w:rPr>
        <w:t>2018</w:t>
      </w:r>
      <w:r w:rsidR="006C4863" w:rsidRPr="00F239AE">
        <w:rPr>
          <w:rFonts w:hint="eastAsia"/>
        </w:rPr>
        <w:t>年完成天然气管道输送工作，推进天然气管网、储气库等基础设施建设，提升天然气供应保障能力，推进“气化乡镇”工程，到</w:t>
      </w:r>
      <w:r w:rsidR="006C4863" w:rsidRPr="00F239AE">
        <w:rPr>
          <w:rFonts w:hint="eastAsia"/>
        </w:rPr>
        <w:t>2020</w:t>
      </w:r>
      <w:r w:rsidR="006C4863" w:rsidRPr="00F239AE">
        <w:rPr>
          <w:rFonts w:hint="eastAsia"/>
        </w:rPr>
        <w:t>年，全市天然气年消费量不低于</w:t>
      </w:r>
      <w:r w:rsidR="006C4863" w:rsidRPr="00F239AE">
        <w:rPr>
          <w:rFonts w:hint="eastAsia"/>
        </w:rPr>
        <w:t>0.1</w:t>
      </w:r>
      <w:r w:rsidR="006C4863" w:rsidRPr="00F239AE">
        <w:rPr>
          <w:rFonts w:hint="eastAsia"/>
        </w:rPr>
        <w:t>亿立方米。</w:t>
      </w:r>
    </w:p>
    <w:p w:rsidR="00AD1DC6" w:rsidRPr="00F239AE" w:rsidRDefault="00AD1DC6" w:rsidP="00AD1DC6">
      <w:pPr>
        <w:ind w:firstLine="643"/>
      </w:pPr>
      <w:r w:rsidRPr="00F239AE">
        <w:rPr>
          <w:rFonts w:hint="eastAsia"/>
          <w:b/>
        </w:rPr>
        <w:t>鼓励绿色产品消费。</w:t>
      </w:r>
      <w:r w:rsidR="00EB22DE" w:rsidRPr="00F239AE">
        <w:rPr>
          <w:rFonts w:hint="eastAsia"/>
        </w:rPr>
        <w:t>继续推广高效节能电机、节能环保汽车、高效照明产品等节能产品。加大新能源汽车推广力度，加快电动汽车充电基础设施建设。组织实施“以旧换再”试点，推广再制造发动机、变速箱，建立健全对消费者的激励机制。实施绿色建材生产和应用行动计划，推广使用节能门窗、建筑垃圾再生产品等绿色建材和环保装修材料。推广环境标志产品，鼓励使用低挥发性有机物含量的涂料、干洗剂，引导使用低氨、低挥发性有机污染物排放的农药、化肥。鼓励选购节水龙头、节水马桶、节水洗衣机等节水产品，开展节能节水器具占比统计工作，实时掌握节能节水家电市场占有率，到</w:t>
      </w:r>
      <w:r w:rsidR="00EB22DE" w:rsidRPr="00F239AE">
        <w:rPr>
          <w:rFonts w:hint="eastAsia"/>
        </w:rPr>
        <w:t>2020</w:t>
      </w:r>
      <w:r w:rsidR="00EB22DE" w:rsidRPr="00F239AE">
        <w:rPr>
          <w:rFonts w:hint="eastAsia"/>
        </w:rPr>
        <w:t>年，</w:t>
      </w:r>
      <w:r w:rsidR="001F79AD" w:rsidRPr="00F239AE">
        <w:rPr>
          <w:rFonts w:hint="eastAsia"/>
        </w:rPr>
        <w:t>广水</w:t>
      </w:r>
      <w:r w:rsidR="00EB22DE" w:rsidRPr="00F239AE">
        <w:rPr>
          <w:rFonts w:hint="eastAsia"/>
        </w:rPr>
        <w:t>市中心城区能效标识</w:t>
      </w:r>
      <w:r w:rsidR="00EB22DE" w:rsidRPr="00F239AE">
        <w:rPr>
          <w:rFonts w:hint="eastAsia"/>
        </w:rPr>
        <w:t>2</w:t>
      </w:r>
      <w:r w:rsidR="00EB22DE" w:rsidRPr="00F239AE">
        <w:rPr>
          <w:rFonts w:hint="eastAsia"/>
        </w:rPr>
        <w:t>级以上的节能、节水器具市场占有率达到</w:t>
      </w:r>
      <w:r w:rsidR="00EB22DE" w:rsidRPr="00F239AE">
        <w:rPr>
          <w:rFonts w:hint="eastAsia"/>
        </w:rPr>
        <w:lastRenderedPageBreak/>
        <w:t>60%</w:t>
      </w:r>
      <w:r w:rsidR="00EB22DE" w:rsidRPr="00F239AE">
        <w:rPr>
          <w:rFonts w:hint="eastAsia"/>
        </w:rPr>
        <w:t>以上，</w:t>
      </w:r>
      <w:r w:rsidR="00EB22DE" w:rsidRPr="00F239AE">
        <w:rPr>
          <w:rFonts w:hint="eastAsia"/>
        </w:rPr>
        <w:t>2022</w:t>
      </w:r>
      <w:r w:rsidR="00EB22DE" w:rsidRPr="00F239AE">
        <w:rPr>
          <w:rFonts w:hint="eastAsia"/>
        </w:rPr>
        <w:t>年该项指标达到</w:t>
      </w:r>
      <w:r w:rsidR="00EB22DE" w:rsidRPr="00F239AE">
        <w:rPr>
          <w:rFonts w:hint="eastAsia"/>
        </w:rPr>
        <w:t>70%</w:t>
      </w:r>
      <w:r w:rsidR="00EB22DE" w:rsidRPr="00F239AE">
        <w:rPr>
          <w:rFonts w:hint="eastAsia"/>
        </w:rPr>
        <w:t>以上。</w:t>
      </w:r>
    </w:p>
    <w:p w:rsidR="00EB22DE" w:rsidRPr="00F239AE" w:rsidRDefault="00AD1DC6" w:rsidP="00EB22DE">
      <w:pPr>
        <w:ind w:firstLine="643"/>
      </w:pPr>
      <w:r w:rsidRPr="00F239AE">
        <w:rPr>
          <w:rFonts w:hint="eastAsia"/>
          <w:b/>
        </w:rPr>
        <w:t>完善绿色采购制度。</w:t>
      </w:r>
      <w:r w:rsidR="006C4863" w:rsidRPr="00F239AE">
        <w:rPr>
          <w:rFonts w:hint="eastAsia"/>
        </w:rPr>
        <w:t>推动绿色采购从规范性制度向强制性制度转变，为了保障绿色政府采购的有效实施，通过制定完善的绿色政府采购战略，鼓励推行政府绿色采购制度。严格执行政府对节能环保产品的优先采购和强制采购制度，扩大政府绿色采购范围，健全标准体系和执行机制，提高政府绿色采购规模，并出台政策鼓励企业参与绿色采购，采购清单需符合最新发布的《环境标志产品政府采购清单》。规划期间，广水市政府绿色采购比例保持在</w:t>
      </w:r>
      <w:r w:rsidR="006C4863" w:rsidRPr="00F239AE">
        <w:rPr>
          <w:rFonts w:hint="eastAsia"/>
        </w:rPr>
        <w:t>85%</w:t>
      </w:r>
      <w:r w:rsidR="006C4863" w:rsidRPr="00F239AE">
        <w:rPr>
          <w:rFonts w:hint="eastAsia"/>
        </w:rPr>
        <w:t>以上。</w:t>
      </w:r>
    </w:p>
    <w:p w:rsidR="00C95E5E" w:rsidRPr="00F239AE" w:rsidRDefault="00AD1DC6" w:rsidP="00EB22DE">
      <w:pPr>
        <w:ind w:firstLine="643"/>
        <w:rPr>
          <w:b/>
        </w:rPr>
      </w:pPr>
      <w:r w:rsidRPr="00F239AE">
        <w:rPr>
          <w:rFonts w:hint="eastAsia"/>
          <w:b/>
        </w:rPr>
        <w:t>建设企业绿色文化。</w:t>
      </w:r>
      <w:r w:rsidR="00EB22DE" w:rsidRPr="00F239AE">
        <w:rPr>
          <w:rFonts w:hint="eastAsia"/>
        </w:rPr>
        <w:t>引导企业绿色生产，鼓励和支持企业实行产品绿色设计和绿色制造，使用绿色材料和环保包装材料，建立健全绿色产品质量监督体系。敦促企业严格遵守环保法律法规，履行生态环保责任，创建节约、清洁、低碳、安全发展的绿色企事业单位。建立企事业单位环境信用评价体系，完善激励与惩罚相结合的企事业单位环境社会责任落实机制，建全企事业单位环境社会责任信息披露制度</w:t>
      </w:r>
      <w:r w:rsidRPr="00F239AE">
        <w:rPr>
          <w:rFonts w:hint="eastAsia"/>
        </w:rPr>
        <w:t>。</w:t>
      </w:r>
    </w:p>
    <w:p w:rsidR="00C95E5E" w:rsidRPr="00F239AE" w:rsidRDefault="00C52060">
      <w:pPr>
        <w:pStyle w:val="3"/>
        <w:numPr>
          <w:ilvl w:val="0"/>
          <w:numId w:val="0"/>
        </w:numPr>
      </w:pPr>
      <w:bookmarkStart w:id="86" w:name="_Toc29025"/>
      <w:bookmarkStart w:id="87" w:name="_Toc24099932"/>
      <w:r w:rsidRPr="00F239AE">
        <w:rPr>
          <w:rFonts w:hint="eastAsia"/>
        </w:rPr>
        <w:t>第</w:t>
      </w:r>
      <w:r w:rsidRPr="00F239AE">
        <w:rPr>
          <w:rFonts w:hint="eastAsia"/>
        </w:rPr>
        <w:t>3</w:t>
      </w:r>
      <w:r w:rsidR="00964E53" w:rsidRPr="00F239AE">
        <w:rPr>
          <w:rFonts w:hint="eastAsia"/>
        </w:rPr>
        <w:t>2</w:t>
      </w:r>
      <w:r w:rsidRPr="00F239AE">
        <w:rPr>
          <w:rFonts w:hint="eastAsia"/>
        </w:rPr>
        <w:t>条</w:t>
      </w:r>
      <w:r w:rsidRPr="00F239AE">
        <w:rPr>
          <w:rFonts w:hint="eastAsia"/>
        </w:rPr>
        <w:t xml:space="preserve"> </w:t>
      </w:r>
      <w:r w:rsidRPr="00F239AE">
        <w:rPr>
          <w:rFonts w:hint="eastAsia"/>
        </w:rPr>
        <w:t>完善</w:t>
      </w:r>
      <w:r w:rsidRPr="00F239AE">
        <w:t>源头保护制度</w:t>
      </w:r>
      <w:bookmarkEnd w:id="86"/>
      <w:bookmarkEnd w:id="87"/>
    </w:p>
    <w:p w:rsidR="00EB22DE" w:rsidRPr="00F239AE" w:rsidRDefault="0076289A" w:rsidP="00EB22DE">
      <w:pPr>
        <w:ind w:firstLine="643"/>
      </w:pPr>
      <w:r w:rsidRPr="00F239AE">
        <w:rPr>
          <w:rFonts w:hint="eastAsia"/>
          <w:b/>
        </w:rPr>
        <w:t>逐步</w:t>
      </w:r>
      <w:r w:rsidR="001B1C1C" w:rsidRPr="00F239AE">
        <w:rPr>
          <w:rFonts w:hint="eastAsia"/>
          <w:b/>
        </w:rPr>
        <w:t>完善</w:t>
      </w:r>
      <w:r w:rsidRPr="00F239AE">
        <w:rPr>
          <w:rFonts w:hint="eastAsia"/>
          <w:b/>
        </w:rPr>
        <w:t>规划环评</w:t>
      </w:r>
      <w:r w:rsidR="001B1C1C" w:rsidRPr="00F239AE">
        <w:rPr>
          <w:rFonts w:hint="eastAsia"/>
          <w:b/>
        </w:rPr>
        <w:t>制度</w:t>
      </w:r>
      <w:r w:rsidR="00171717" w:rsidRPr="00F239AE">
        <w:rPr>
          <w:rFonts w:hint="eastAsia"/>
          <w:b/>
        </w:rPr>
        <w:t>。</w:t>
      </w:r>
      <w:r w:rsidR="00EB22DE" w:rsidRPr="00F239AE">
        <w:rPr>
          <w:rFonts w:hint="eastAsia"/>
        </w:rPr>
        <w:t>积极推动建立</w:t>
      </w:r>
      <w:r w:rsidR="005267E8" w:rsidRPr="00F239AE">
        <w:rPr>
          <w:rFonts w:hint="eastAsia"/>
        </w:rPr>
        <w:t>生态环境部门</w:t>
      </w:r>
      <w:r w:rsidR="00EB22DE" w:rsidRPr="00F239AE">
        <w:rPr>
          <w:rFonts w:hint="eastAsia"/>
        </w:rPr>
        <w:t>与发改、</w:t>
      </w:r>
      <w:r w:rsidR="005267E8" w:rsidRPr="00F239AE">
        <w:rPr>
          <w:rFonts w:hint="eastAsia"/>
        </w:rPr>
        <w:t>自然资源和规划</w:t>
      </w:r>
      <w:r w:rsidR="00EB22DE" w:rsidRPr="00F239AE">
        <w:rPr>
          <w:rFonts w:hint="eastAsia"/>
        </w:rPr>
        <w:t>、交通、</w:t>
      </w:r>
      <w:r w:rsidR="005267E8" w:rsidRPr="00F239AE">
        <w:rPr>
          <w:rFonts w:hint="eastAsia"/>
        </w:rPr>
        <w:t>水利和湖泊</w:t>
      </w:r>
      <w:r w:rsidR="00EB22DE" w:rsidRPr="00F239AE">
        <w:rPr>
          <w:rFonts w:hint="eastAsia"/>
        </w:rPr>
        <w:t>等部门的联动机制，推进规划环评早期介入规划编制过程，加强其与规划编制的互动。对于有重大环境影响的规划，规划编制机关</w:t>
      </w:r>
      <w:r w:rsidR="00B2761C" w:rsidRPr="00F239AE">
        <w:rPr>
          <w:rFonts w:hint="eastAsia"/>
        </w:rPr>
        <w:t>应</w:t>
      </w:r>
      <w:r w:rsidR="00EB22DE" w:rsidRPr="00F239AE">
        <w:rPr>
          <w:rFonts w:hint="eastAsia"/>
        </w:rPr>
        <w:t>及时开展该项规划环境影响的跟踪评价，将评价结果报告规划审批机关。将规划环评结论作为规划所包含建设项目环评的重要依据，建立规划环评与项目环评的联动机制。已经开展了环境影响评价的规划，其包含的建设项目环境影响评价的内容可以根据规划环境影响评价的分析论证情况予以适当简化，简化的具体内容以及需要进一步深入评价的内容都应在审查意见中明确。规划期间，</w:t>
      </w:r>
      <w:r w:rsidR="001F79AD" w:rsidRPr="00F239AE">
        <w:rPr>
          <w:rFonts w:hint="eastAsia"/>
        </w:rPr>
        <w:t>广水</w:t>
      </w:r>
      <w:r w:rsidR="00EB22DE" w:rsidRPr="00F239AE">
        <w:rPr>
          <w:rFonts w:hint="eastAsia"/>
        </w:rPr>
        <w:t>市规划环评执行率保持在</w:t>
      </w:r>
      <w:r w:rsidR="00EB22DE" w:rsidRPr="00F239AE">
        <w:rPr>
          <w:rFonts w:hint="eastAsia"/>
        </w:rPr>
        <w:t>100%</w:t>
      </w:r>
      <w:r w:rsidR="00EB22DE" w:rsidRPr="00F239AE">
        <w:rPr>
          <w:rFonts w:hint="eastAsia"/>
        </w:rPr>
        <w:t>。</w:t>
      </w:r>
    </w:p>
    <w:p w:rsidR="00EB22DE" w:rsidRPr="00F239AE" w:rsidRDefault="001B1C1C" w:rsidP="001B1C1C">
      <w:pPr>
        <w:ind w:firstLine="643"/>
      </w:pPr>
      <w:r w:rsidRPr="00F239AE">
        <w:rPr>
          <w:rFonts w:hint="eastAsia"/>
          <w:b/>
        </w:rPr>
        <w:t>严格执行污染物排放总量控制制度。</w:t>
      </w:r>
      <w:r w:rsidR="0076289A" w:rsidRPr="00F239AE">
        <w:rPr>
          <w:rFonts w:hint="eastAsia"/>
        </w:rPr>
        <w:t>严格落实随州市“十三五”</w:t>
      </w:r>
      <w:r w:rsidR="0076289A" w:rsidRPr="00F239AE">
        <w:rPr>
          <w:rFonts w:hint="eastAsia"/>
        </w:rPr>
        <w:lastRenderedPageBreak/>
        <w:t>下达的总量控制目标，通过科学的数学模型与先进技术测算各流域、区域每年可承受的纳污总量，确定各类污染物每年的允许排放量，将减排工作纳入各部门、乡镇的年度党政考核目标。</w:t>
      </w:r>
      <w:r w:rsidR="005267E8" w:rsidRPr="00F239AE">
        <w:rPr>
          <w:rFonts w:hint="eastAsia"/>
        </w:rPr>
        <w:t>生态环境</w:t>
      </w:r>
      <w:r w:rsidR="0076289A" w:rsidRPr="00F239AE">
        <w:rPr>
          <w:rFonts w:hint="eastAsia"/>
        </w:rPr>
        <w:t>、</w:t>
      </w:r>
      <w:r w:rsidR="005267E8" w:rsidRPr="00F239AE">
        <w:rPr>
          <w:rFonts w:hint="eastAsia"/>
        </w:rPr>
        <w:t>科经</w:t>
      </w:r>
      <w:r w:rsidR="0076289A" w:rsidRPr="00F239AE">
        <w:rPr>
          <w:rFonts w:hint="eastAsia"/>
        </w:rPr>
        <w:t>、农业</w:t>
      </w:r>
      <w:r w:rsidR="005267E8" w:rsidRPr="00F239AE">
        <w:rPr>
          <w:rFonts w:hint="eastAsia"/>
        </w:rPr>
        <w:t>农村</w:t>
      </w:r>
      <w:r w:rsidR="0076289A" w:rsidRPr="00F239AE">
        <w:rPr>
          <w:rFonts w:hint="eastAsia"/>
        </w:rPr>
        <w:t>、交通等部门每年均应制定总量减排实施方案，以各自主要负责实施的减排项目为抓手，切实削减各项污染物排放。加强</w:t>
      </w:r>
      <w:r w:rsidR="005267E8" w:rsidRPr="00F239AE">
        <w:rPr>
          <w:rFonts w:hint="eastAsia"/>
        </w:rPr>
        <w:t>生态环境部门</w:t>
      </w:r>
      <w:r w:rsidR="0076289A" w:rsidRPr="00F239AE">
        <w:rPr>
          <w:rFonts w:hint="eastAsia"/>
        </w:rPr>
        <w:t>与科研院所、高校的合作，完善污染物排放统计的研究方法和技术体系，将自行监测数据与排污单位申报数据科学辨识、筛选、结合，科学准确地对各排污单位向水、大气等排放污染物的种类、数量和浓度等指标进行统计。严格执行国家产业政策、环保法律法规，建立并完善建设项目环境准入制度，保证不新增高压污染源；同时</w:t>
      </w:r>
      <w:r w:rsidR="005267E8" w:rsidRPr="00F239AE">
        <w:rPr>
          <w:rFonts w:hint="eastAsia"/>
        </w:rPr>
        <w:t>生态环境部门</w:t>
      </w:r>
      <w:r w:rsidR="0076289A" w:rsidRPr="00F239AE">
        <w:rPr>
          <w:rFonts w:hint="eastAsia"/>
        </w:rPr>
        <w:t>继续保持对重点排污单位的高强度监管力度，加强加大对一般排污单位的监管力度和范围，对超标排放单位试行限期治理或停产整治。</w:t>
      </w:r>
    </w:p>
    <w:p w:rsidR="0076289A" w:rsidRPr="00F239AE" w:rsidRDefault="00EB22DE" w:rsidP="00EB22DE">
      <w:pPr>
        <w:ind w:firstLine="643"/>
      </w:pPr>
      <w:r w:rsidRPr="00F239AE">
        <w:rPr>
          <w:rFonts w:hint="eastAsia"/>
          <w:b/>
        </w:rPr>
        <w:t>全面落实最严格水资源管理制度。</w:t>
      </w:r>
      <w:r w:rsidR="0076289A" w:rsidRPr="00F239AE">
        <w:rPr>
          <w:rFonts w:hint="eastAsia"/>
        </w:rPr>
        <w:t>围绕湖北省及随州市提出的加快实施最严格水资源管理制度试点要求落实最严格水资源管理制度，严守水资源开发利用控制、用水效率控制、水功能区限制纳污“三条红线”。</w:t>
      </w:r>
      <w:r w:rsidR="0076289A" w:rsidRPr="00F239AE">
        <w:rPr>
          <w:rFonts w:hint="eastAsia"/>
        </w:rPr>
        <w:t>2018</w:t>
      </w:r>
      <w:r w:rsidR="0076289A" w:rsidRPr="00F239AE">
        <w:rPr>
          <w:rFonts w:hint="eastAsia"/>
        </w:rPr>
        <w:t>年，完成河流纳污限排总量的论证和核定，保障生态基流，按照多年平均来水量的</w:t>
      </w:r>
      <w:r w:rsidR="0076289A" w:rsidRPr="00F239AE">
        <w:rPr>
          <w:rFonts w:hint="eastAsia"/>
        </w:rPr>
        <w:t>10%</w:t>
      </w:r>
      <w:r w:rsidR="0076289A" w:rsidRPr="00F239AE">
        <w:rPr>
          <w:rFonts w:hint="eastAsia"/>
        </w:rPr>
        <w:t>折算后，明确各大中型水库和小（</w:t>
      </w:r>
      <w:r w:rsidR="0076289A" w:rsidRPr="00F239AE">
        <w:rPr>
          <w:rFonts w:hint="eastAsia"/>
        </w:rPr>
        <w:t>1</w:t>
      </w:r>
      <w:r w:rsidR="0076289A" w:rsidRPr="00F239AE">
        <w:rPr>
          <w:rFonts w:hint="eastAsia"/>
        </w:rPr>
        <w:t>）型水库的生态流量。明确水资源管理指标、监控评价、责任考核、服务、保障“五大体系”工作任务、工作路线、保障措施；出台实行最严格的水资源管理制度意见、实施方案和考核办法；建立水资源管理系统，逐步提高水资源统计、计量、监测能力。到</w:t>
      </w:r>
      <w:r w:rsidR="0076289A" w:rsidRPr="00F239AE">
        <w:rPr>
          <w:rFonts w:hint="eastAsia"/>
        </w:rPr>
        <w:t>2020</w:t>
      </w:r>
      <w:r w:rsidR="0076289A" w:rsidRPr="00F239AE">
        <w:rPr>
          <w:rFonts w:hint="eastAsia"/>
        </w:rPr>
        <w:t>年，全市用水总量控制在</w:t>
      </w:r>
      <w:r w:rsidR="0076289A" w:rsidRPr="00F239AE">
        <w:rPr>
          <w:rFonts w:hint="eastAsia"/>
        </w:rPr>
        <w:t>4.2</w:t>
      </w:r>
      <w:r w:rsidR="0076289A" w:rsidRPr="00F239AE">
        <w:rPr>
          <w:rFonts w:hint="eastAsia"/>
        </w:rPr>
        <w:t>亿</w:t>
      </w:r>
      <w:r w:rsidR="0076289A" w:rsidRPr="00F239AE">
        <w:rPr>
          <w:rFonts w:hint="eastAsia"/>
        </w:rPr>
        <w:t>m</w:t>
      </w:r>
      <w:r w:rsidR="0076289A" w:rsidRPr="00F239AE">
        <w:rPr>
          <w:rFonts w:hint="eastAsia"/>
          <w:vertAlign w:val="superscript"/>
        </w:rPr>
        <w:t>3</w:t>
      </w:r>
      <w:r w:rsidR="0076289A" w:rsidRPr="00F239AE">
        <w:rPr>
          <w:rFonts w:hint="eastAsia"/>
        </w:rPr>
        <w:t>以内。</w:t>
      </w:r>
    </w:p>
    <w:p w:rsidR="001B1C1C" w:rsidRPr="00F239AE" w:rsidRDefault="00EB22DE" w:rsidP="0076289A">
      <w:pPr>
        <w:ind w:firstLine="643"/>
      </w:pPr>
      <w:r w:rsidRPr="00F239AE">
        <w:rPr>
          <w:rFonts w:hint="eastAsia"/>
          <w:b/>
        </w:rPr>
        <w:t>积极</w:t>
      </w:r>
      <w:r w:rsidR="001B1C1C" w:rsidRPr="00F239AE">
        <w:rPr>
          <w:rFonts w:hint="eastAsia"/>
          <w:b/>
        </w:rPr>
        <w:t>探索河流湖泊自然岸线保护制度。</w:t>
      </w:r>
      <w:r w:rsidR="0076289A" w:rsidRPr="00F239AE">
        <w:rPr>
          <w:rFonts w:hint="eastAsia"/>
        </w:rPr>
        <w:t>认真落实十九大精神，以应山河、广水河、府河为重点，开展自然岸线保有量调查，保护岸线的自然属性和原始景观，构建广水市自然岸线格局。将自然岸线总量</w:t>
      </w:r>
      <w:r w:rsidR="0076289A" w:rsidRPr="00F239AE">
        <w:rPr>
          <w:rFonts w:hint="eastAsia"/>
        </w:rPr>
        <w:lastRenderedPageBreak/>
        <w:t>指标作为考核指标纳入领导干部考核方案，依照岸线所属行政区域将保护责任落实到位。制定自然岸线零削减制度，严格保护、全面禁止开发自然岸线，避免自然弯曲的岸线人为裁弯取直或固化行为，保护水生生物繁衍生育场所不被破坏，维持水生生物系统稳定性。高效利用已开发的人工岸线，探索开发较为完善的河流岸线修复工作。</w:t>
      </w:r>
    </w:p>
    <w:p w:rsidR="00C95E5E" w:rsidRPr="00F239AE" w:rsidRDefault="00C52060">
      <w:pPr>
        <w:pStyle w:val="3"/>
        <w:numPr>
          <w:ilvl w:val="2"/>
          <w:numId w:val="0"/>
        </w:numPr>
      </w:pPr>
      <w:bookmarkStart w:id="88" w:name="_Toc24099933"/>
      <w:r w:rsidRPr="00F239AE">
        <w:rPr>
          <w:rFonts w:hint="eastAsia"/>
        </w:rPr>
        <w:t>第</w:t>
      </w:r>
      <w:r w:rsidRPr="00F239AE">
        <w:rPr>
          <w:rFonts w:hint="eastAsia"/>
        </w:rPr>
        <w:t>3</w:t>
      </w:r>
      <w:r w:rsidR="00964E53" w:rsidRPr="00F239AE">
        <w:rPr>
          <w:rFonts w:hint="eastAsia"/>
        </w:rPr>
        <w:t>3</w:t>
      </w:r>
      <w:r w:rsidRPr="00F239AE">
        <w:rPr>
          <w:rFonts w:hint="eastAsia"/>
        </w:rPr>
        <w:t>条</w:t>
      </w:r>
      <w:r w:rsidRPr="00F239AE">
        <w:rPr>
          <w:rFonts w:hint="eastAsia"/>
        </w:rPr>
        <w:t xml:space="preserve"> </w:t>
      </w:r>
      <w:r w:rsidRPr="00F239AE">
        <w:rPr>
          <w:rFonts w:hint="eastAsia"/>
        </w:rPr>
        <w:t>完善过程严管制度</w:t>
      </w:r>
      <w:bookmarkEnd w:id="88"/>
    </w:p>
    <w:p w:rsidR="001B1C1C" w:rsidRPr="00F239AE" w:rsidRDefault="001B1C1C" w:rsidP="00565AA6">
      <w:pPr>
        <w:ind w:firstLine="643"/>
      </w:pPr>
      <w:r w:rsidRPr="00F239AE">
        <w:rPr>
          <w:rFonts w:hint="eastAsia"/>
          <w:b/>
        </w:rPr>
        <w:t>健全资源有偿使用制度</w:t>
      </w:r>
      <w:r w:rsidR="00565AA6" w:rsidRPr="00F239AE">
        <w:rPr>
          <w:rFonts w:hint="eastAsia"/>
          <w:b/>
        </w:rPr>
        <w:t>。</w:t>
      </w:r>
      <w:r w:rsidR="00EB22DE" w:rsidRPr="00F239AE">
        <w:rPr>
          <w:rFonts w:hint="eastAsia"/>
        </w:rPr>
        <w:t>坚持资源公有、物权法定，明确全部国土空间各类自然资源资产的产权主体，对河流、森林、山岭、荒地、湿地等所有自然生态空间统一进行确权登记。坚持资源优化配置、可持续发展、力求公平与效率三项原则，建立健全全民所有自然资源的有偿使用制度，更多引入竞争机制进行配置，完善土地、水、森林、矿产资源有偿使用制度。在充分考虑资源所有者权益和生态环境损害成本基础上，完善自然资源及其产品价格形成机制。发挥资源产出指标、使用强度指标及安全标准等的标杆作用，促进资源公平出让、高效利用。</w:t>
      </w:r>
    </w:p>
    <w:p w:rsidR="001B1C1C" w:rsidRPr="00F239AE" w:rsidRDefault="001B1C1C" w:rsidP="00565AA6">
      <w:pPr>
        <w:ind w:firstLine="643"/>
        <w:rPr>
          <w:rFonts w:ascii="楷体_GB2312" w:eastAsia="楷体_GB2312"/>
        </w:rPr>
      </w:pPr>
      <w:r w:rsidRPr="00F239AE">
        <w:rPr>
          <w:rFonts w:hint="eastAsia"/>
          <w:b/>
        </w:rPr>
        <w:t>严格执行《</w:t>
      </w:r>
      <w:r w:rsidR="00EB22DE" w:rsidRPr="00F239AE">
        <w:rPr>
          <w:rFonts w:hint="eastAsia"/>
          <w:b/>
        </w:rPr>
        <w:t>排污许可证管理办法（试行）</w:t>
      </w:r>
      <w:r w:rsidRPr="00F239AE">
        <w:rPr>
          <w:rFonts w:hint="eastAsia"/>
          <w:b/>
        </w:rPr>
        <w:t>》</w:t>
      </w:r>
      <w:r w:rsidR="00565AA6" w:rsidRPr="00F239AE">
        <w:rPr>
          <w:rFonts w:hint="eastAsia"/>
          <w:b/>
        </w:rPr>
        <w:t>。</w:t>
      </w:r>
      <w:r w:rsidR="005267E8" w:rsidRPr="00F239AE">
        <w:rPr>
          <w:rFonts w:hint="eastAsia"/>
        </w:rPr>
        <w:t>生态环境部门</w:t>
      </w:r>
      <w:r w:rsidR="00EB22DE" w:rsidRPr="00F239AE">
        <w:rPr>
          <w:rFonts w:hint="eastAsia"/>
        </w:rPr>
        <w:t>对不同类排污单位试行区别管理，对污染物产生量大、排放量大或者环境危害程度高的排污单位实行排污许可重点管理，对其他排污单位实行排污许可简化管理。制定排污许可执法计划，明确执法重点和频次，检查企业落实排污许可证相关要求的情况。鼓励社会公众、新闻媒体等对排污单位的排污行为进行监督</w:t>
      </w:r>
      <w:r w:rsidR="00B2761C" w:rsidRPr="00F239AE">
        <w:rPr>
          <w:rFonts w:hint="eastAsia"/>
        </w:rPr>
        <w:t>；同时</w:t>
      </w:r>
      <w:r w:rsidR="00EB22DE" w:rsidRPr="00F239AE">
        <w:rPr>
          <w:rFonts w:hint="eastAsia"/>
        </w:rPr>
        <w:t>排污单位及时公开有关排污信息，自觉接受公众监督。</w:t>
      </w:r>
      <w:r w:rsidR="00FC58F1" w:rsidRPr="00F239AE">
        <w:rPr>
          <w:rFonts w:hint="eastAsia"/>
        </w:rPr>
        <w:t>对于存在无排污许可证排放污染物情形或存在违反排污许可证行为的排污单位</w:t>
      </w:r>
      <w:r w:rsidR="00EB22DE" w:rsidRPr="00F239AE">
        <w:rPr>
          <w:rFonts w:hint="eastAsia"/>
        </w:rPr>
        <w:t>，</w:t>
      </w:r>
      <w:r w:rsidR="00FC58F1" w:rsidRPr="00F239AE">
        <w:rPr>
          <w:rFonts w:hint="eastAsia"/>
        </w:rPr>
        <w:t>应严格依法进行处罚</w:t>
      </w:r>
      <w:r w:rsidR="00EB22DE" w:rsidRPr="00F239AE">
        <w:rPr>
          <w:rFonts w:hint="eastAsia"/>
        </w:rPr>
        <w:t>。</w:t>
      </w:r>
      <w:r w:rsidR="0076289A" w:rsidRPr="00F239AE">
        <w:rPr>
          <w:rFonts w:hint="eastAsia"/>
        </w:rPr>
        <w:t>到</w:t>
      </w:r>
      <w:r w:rsidR="0076289A" w:rsidRPr="00F239AE">
        <w:rPr>
          <w:rFonts w:hint="eastAsia"/>
        </w:rPr>
        <w:t>2018</w:t>
      </w:r>
      <w:r w:rsidR="0076289A" w:rsidRPr="00F239AE">
        <w:rPr>
          <w:rFonts w:hint="eastAsia"/>
        </w:rPr>
        <w:t>年，完成钢铁、屠宰及肉类处理加工、其他农副食品加工等行业许可证核发工作；到</w:t>
      </w:r>
      <w:r w:rsidR="0076289A" w:rsidRPr="00F239AE">
        <w:rPr>
          <w:rFonts w:hint="eastAsia"/>
        </w:rPr>
        <w:t>2020</w:t>
      </w:r>
      <w:r w:rsidR="0076289A" w:rsidRPr="00F239AE">
        <w:rPr>
          <w:rFonts w:hint="eastAsia"/>
        </w:rPr>
        <w:t>年，全市固定污染源排污许可证完成全覆盖。</w:t>
      </w:r>
    </w:p>
    <w:p w:rsidR="00FC58F1" w:rsidRPr="00F239AE" w:rsidRDefault="00FC58F1" w:rsidP="00FC58F1">
      <w:pPr>
        <w:ind w:firstLine="643"/>
      </w:pPr>
      <w:r w:rsidRPr="00F239AE">
        <w:rPr>
          <w:rFonts w:hint="eastAsia"/>
          <w:b/>
        </w:rPr>
        <w:t>逐步</w:t>
      </w:r>
      <w:r w:rsidR="001B1C1C" w:rsidRPr="00F239AE">
        <w:rPr>
          <w:rFonts w:hint="eastAsia"/>
          <w:b/>
        </w:rPr>
        <w:t>完善环境信息公开制度。</w:t>
      </w:r>
      <w:r w:rsidR="005267E8" w:rsidRPr="00F239AE">
        <w:rPr>
          <w:rFonts w:hint="eastAsia"/>
        </w:rPr>
        <w:t>生态环境部门</w:t>
      </w:r>
      <w:r w:rsidRPr="00F239AE">
        <w:rPr>
          <w:rFonts w:hint="eastAsia"/>
        </w:rPr>
        <w:t>可通过政府网站、公</w:t>
      </w:r>
      <w:r w:rsidRPr="00F239AE">
        <w:rPr>
          <w:rFonts w:hint="eastAsia"/>
        </w:rPr>
        <w:lastRenderedPageBreak/>
        <w:t>报、新闻发布会以及报刊、广播、电视等便于公众知晓的方式公开</w:t>
      </w:r>
      <w:r w:rsidR="00275909" w:rsidRPr="00F239AE">
        <w:rPr>
          <w:rFonts w:hint="eastAsia"/>
        </w:rPr>
        <w:t>环境信息</w:t>
      </w:r>
      <w:r w:rsidRPr="00F239AE">
        <w:rPr>
          <w:rFonts w:hint="eastAsia"/>
        </w:rPr>
        <w:t>；政府网站</w:t>
      </w:r>
      <w:r w:rsidR="005267E8" w:rsidRPr="00F239AE">
        <w:rPr>
          <w:rFonts w:hint="eastAsia"/>
        </w:rPr>
        <w:t>生态环境部门</w:t>
      </w:r>
      <w:r w:rsidR="003A134D" w:rsidRPr="00F239AE">
        <w:rPr>
          <w:rFonts w:hint="eastAsia"/>
        </w:rPr>
        <w:t>页面</w:t>
      </w:r>
      <w:r w:rsidR="00B2761C" w:rsidRPr="00F239AE">
        <w:rPr>
          <w:rFonts w:hint="eastAsia"/>
        </w:rPr>
        <w:t>须</w:t>
      </w:r>
      <w:r w:rsidRPr="00F239AE">
        <w:rPr>
          <w:rFonts w:hint="eastAsia"/>
        </w:rPr>
        <w:t>公布政府环境信息公开指南和政府环境信息公开目录，率先发布各类环境信息，并及时更新，不断推动政府环境信息公开。认真落实《企业事业单位环境信息公开办法》，强制全市重点排污企业通过其网站、报刊等便于公众知晓的方式公开环境信息，鼓励企业事业单位自愿公开有利于保护生态、防治污染、履行社会环境责任的相关信息。重点排污企业若未按照规定进行环境信息公开，</w:t>
      </w:r>
      <w:r w:rsidR="005267E8" w:rsidRPr="00F239AE">
        <w:rPr>
          <w:rFonts w:hint="eastAsia"/>
        </w:rPr>
        <w:t>生态环境部门</w:t>
      </w:r>
      <w:r w:rsidRPr="00F239AE">
        <w:rPr>
          <w:rFonts w:hint="eastAsia"/>
        </w:rPr>
        <w:t>按照环保法规定责令公开并作出相应处罚。到</w:t>
      </w:r>
      <w:r w:rsidRPr="00F239AE">
        <w:rPr>
          <w:rFonts w:hint="eastAsia"/>
        </w:rPr>
        <w:t>2020</w:t>
      </w:r>
      <w:r w:rsidRPr="00F239AE">
        <w:rPr>
          <w:rFonts w:hint="eastAsia"/>
        </w:rPr>
        <w:t>年，</w:t>
      </w:r>
      <w:r w:rsidR="001F79AD" w:rsidRPr="00F239AE">
        <w:rPr>
          <w:rFonts w:hint="eastAsia"/>
        </w:rPr>
        <w:t>广水</w:t>
      </w:r>
      <w:r w:rsidRPr="00F239AE">
        <w:rPr>
          <w:rFonts w:hint="eastAsia"/>
        </w:rPr>
        <w:t>市环境信息公开率达到</w:t>
      </w:r>
      <w:r w:rsidR="0076289A" w:rsidRPr="00F239AE">
        <w:rPr>
          <w:rFonts w:hint="eastAsia"/>
        </w:rPr>
        <w:t>8</w:t>
      </w:r>
      <w:r w:rsidRPr="00F239AE">
        <w:rPr>
          <w:rFonts w:hint="eastAsia"/>
        </w:rPr>
        <w:t>0%</w:t>
      </w:r>
      <w:r w:rsidRPr="00F239AE">
        <w:rPr>
          <w:rFonts w:hint="eastAsia"/>
        </w:rPr>
        <w:t>。</w:t>
      </w:r>
    </w:p>
    <w:p w:rsidR="00C95E5E" w:rsidRPr="00F239AE" w:rsidRDefault="001B1C1C" w:rsidP="001B1C1C">
      <w:pPr>
        <w:ind w:firstLine="643"/>
      </w:pPr>
      <w:r w:rsidRPr="00F239AE">
        <w:rPr>
          <w:rFonts w:hint="eastAsia"/>
          <w:b/>
        </w:rPr>
        <w:t>全面推行河</w:t>
      </w:r>
      <w:r w:rsidR="00FC58F1" w:rsidRPr="00F239AE">
        <w:rPr>
          <w:rFonts w:hint="eastAsia"/>
          <w:b/>
        </w:rPr>
        <w:t>库</w:t>
      </w:r>
      <w:r w:rsidRPr="00F239AE">
        <w:rPr>
          <w:rFonts w:hint="eastAsia"/>
          <w:b/>
        </w:rPr>
        <w:t>长制。</w:t>
      </w:r>
      <w:r w:rsidR="0076289A" w:rsidRPr="00F239AE">
        <w:rPr>
          <w:rFonts w:hint="eastAsia"/>
        </w:rPr>
        <w:t>遵循河库自然生态规律，在经济社会发展规划和各领域、各部门、各行业专项规划中，统筹考虑地区水资源条件、环境承载能力、防洪要求和生态安全，逐步推进水利</w:t>
      </w:r>
      <w:r w:rsidR="005267E8" w:rsidRPr="00F239AE">
        <w:rPr>
          <w:rFonts w:hint="eastAsia"/>
        </w:rPr>
        <w:t>和湖泊</w:t>
      </w:r>
      <w:r w:rsidR="0076289A" w:rsidRPr="00F239AE">
        <w:rPr>
          <w:rFonts w:hint="eastAsia"/>
        </w:rPr>
        <w:t>、农业</w:t>
      </w:r>
      <w:r w:rsidR="005267E8" w:rsidRPr="00F239AE">
        <w:rPr>
          <w:rFonts w:hint="eastAsia"/>
        </w:rPr>
        <w:t>农村</w:t>
      </w:r>
      <w:r w:rsidR="0076289A" w:rsidRPr="00F239AE">
        <w:rPr>
          <w:rFonts w:hint="eastAsia"/>
        </w:rPr>
        <w:t>、林业、</w:t>
      </w:r>
      <w:r w:rsidR="005267E8" w:rsidRPr="00F239AE">
        <w:rPr>
          <w:rFonts w:hint="eastAsia"/>
        </w:rPr>
        <w:t>自然资源</w:t>
      </w:r>
      <w:r w:rsidR="0076289A" w:rsidRPr="00F239AE">
        <w:rPr>
          <w:rFonts w:hint="eastAsia"/>
        </w:rPr>
        <w:t>、交通运输等部门与河湖环境有关的规划“多规合一”，注重生态环境保护和可持续发展。</w:t>
      </w:r>
      <w:r w:rsidR="0076289A" w:rsidRPr="00F239AE">
        <w:rPr>
          <w:rFonts w:hint="eastAsia"/>
        </w:rPr>
        <w:t>2018</w:t>
      </w:r>
      <w:r w:rsidR="0076289A" w:rsidRPr="00F239AE">
        <w:rPr>
          <w:rFonts w:hint="eastAsia"/>
        </w:rPr>
        <w:t>年，划定《广水市重要河道管理范围》，完成全市</w:t>
      </w:r>
      <w:r w:rsidR="0076289A" w:rsidRPr="00F239AE">
        <w:rPr>
          <w:rFonts w:hint="eastAsia"/>
        </w:rPr>
        <w:t>22</w:t>
      </w:r>
      <w:r w:rsidR="0076289A" w:rsidRPr="00F239AE">
        <w:rPr>
          <w:rFonts w:hint="eastAsia"/>
        </w:rPr>
        <w:t>条重点河流“一河一策”的编制、审查、批复，对府河、</w:t>
      </w:r>
      <w:r w:rsidR="0076289A" w:rsidRPr="00F239AE">
        <w:rPr>
          <w:rFonts w:ascii="宋体" w:eastAsia="宋体" w:hAnsi="宋体" w:cs="宋体" w:hint="eastAsia"/>
        </w:rPr>
        <w:t>澴</w:t>
      </w:r>
      <w:r w:rsidR="0076289A" w:rsidRPr="00F239AE">
        <w:rPr>
          <w:rFonts w:ascii="仿宋_GB2312" w:hAnsi="仿宋_GB2312" w:cs="仿宋_GB2312" w:hint="eastAsia"/>
        </w:rPr>
        <w:t>河、徐家河部分河段实施水生态综合治理，开展水生态修复，统筹解决河库水环境问题。</w:t>
      </w:r>
      <w:r w:rsidR="0076289A" w:rsidRPr="00F239AE">
        <w:rPr>
          <w:rFonts w:hint="eastAsia"/>
        </w:rPr>
        <w:t>2019</w:t>
      </w:r>
      <w:r w:rsidR="0076289A" w:rsidRPr="00F239AE">
        <w:rPr>
          <w:rFonts w:hint="eastAsia"/>
        </w:rPr>
        <w:t>年，将小微水体纳入河（湖）长制管理。建立河库日常监管制度，利用信息技术实行河库动态监管。落实河库管理保护执法监管责任主体、人员、设备和经费。严厉打击涉河涉库违法行为，坚决清理整治非法排污、设障、捕捞、养殖、采砂、采矿、围垦、倾倒废弃物和非法侵占水域岸线、湿地保护区、自然保护区等活动。</w:t>
      </w:r>
    </w:p>
    <w:p w:rsidR="00C95E5E" w:rsidRPr="00F239AE" w:rsidRDefault="00C52060">
      <w:pPr>
        <w:pStyle w:val="3"/>
        <w:numPr>
          <w:ilvl w:val="2"/>
          <w:numId w:val="0"/>
        </w:numPr>
      </w:pPr>
      <w:bookmarkStart w:id="89" w:name="_Toc24099934"/>
      <w:r w:rsidRPr="00F239AE">
        <w:rPr>
          <w:rFonts w:hint="eastAsia"/>
        </w:rPr>
        <w:t>第</w:t>
      </w:r>
      <w:r w:rsidR="000A0BF5" w:rsidRPr="00F239AE">
        <w:rPr>
          <w:rFonts w:hint="eastAsia"/>
        </w:rPr>
        <w:t>3</w:t>
      </w:r>
      <w:r w:rsidR="00964E53" w:rsidRPr="00F239AE">
        <w:rPr>
          <w:rFonts w:hint="eastAsia"/>
        </w:rPr>
        <w:t>4</w:t>
      </w:r>
      <w:r w:rsidRPr="00F239AE">
        <w:rPr>
          <w:rFonts w:hint="eastAsia"/>
        </w:rPr>
        <w:t>条</w:t>
      </w:r>
      <w:r w:rsidRPr="00F239AE">
        <w:rPr>
          <w:rFonts w:hint="eastAsia"/>
        </w:rPr>
        <w:t xml:space="preserve"> </w:t>
      </w:r>
      <w:r w:rsidRPr="00F239AE">
        <w:t>完善后果</w:t>
      </w:r>
      <w:r w:rsidR="00FC58F1" w:rsidRPr="00F239AE">
        <w:t>奖</w:t>
      </w:r>
      <w:r w:rsidRPr="00F239AE">
        <w:t>惩制度</w:t>
      </w:r>
      <w:bookmarkEnd w:id="89"/>
    </w:p>
    <w:p w:rsidR="00FC58F1" w:rsidRPr="00F239AE" w:rsidRDefault="00565AA6" w:rsidP="00565AA6">
      <w:pPr>
        <w:ind w:firstLine="643"/>
      </w:pPr>
      <w:r w:rsidRPr="00F239AE">
        <w:rPr>
          <w:rFonts w:hint="eastAsia"/>
          <w:b/>
        </w:rPr>
        <w:t>贯彻落实《生态文明建设目标评价考核办法》。</w:t>
      </w:r>
      <w:r w:rsidR="0076289A" w:rsidRPr="00F239AE">
        <w:rPr>
          <w:rFonts w:hint="eastAsia"/>
        </w:rPr>
        <w:t>采取评价和考核相结合的方式，实行年度评价、五年考核。根据国家制定的绿色发展指标体系及考核目标体系，结合自身特色，探索创建广水市绿色发展指</w:t>
      </w:r>
      <w:r w:rsidR="0076289A" w:rsidRPr="00F239AE">
        <w:rPr>
          <w:rFonts w:hint="eastAsia"/>
        </w:rPr>
        <w:lastRenderedPageBreak/>
        <w:t>标体系以及考核目标体系，并按照指标体系进行年度评价以及五年考核。年度评价应在每年</w:t>
      </w:r>
      <w:r w:rsidR="0076289A" w:rsidRPr="00F239AE">
        <w:rPr>
          <w:rFonts w:hint="eastAsia"/>
        </w:rPr>
        <w:t>8</w:t>
      </w:r>
      <w:r w:rsidR="0076289A" w:rsidRPr="00F239AE">
        <w:rPr>
          <w:rFonts w:hint="eastAsia"/>
        </w:rPr>
        <w:t>月底完成，评价结果向社会公布，并纳入生态文明建设目标考核。广水市对照考核目标体系开展自查，在</w:t>
      </w:r>
      <w:r w:rsidR="0076289A" w:rsidRPr="00F239AE">
        <w:rPr>
          <w:rFonts w:hint="eastAsia"/>
        </w:rPr>
        <w:t>2022</w:t>
      </w:r>
      <w:r w:rsidR="0076289A" w:rsidRPr="00F239AE">
        <w:rPr>
          <w:rFonts w:hint="eastAsia"/>
        </w:rPr>
        <w:t>年的</w:t>
      </w:r>
      <w:r w:rsidR="0076289A" w:rsidRPr="00F239AE">
        <w:rPr>
          <w:rFonts w:hint="eastAsia"/>
        </w:rPr>
        <w:t>6</w:t>
      </w:r>
      <w:r w:rsidR="0076289A" w:rsidRPr="00F239AE">
        <w:rPr>
          <w:rFonts w:hint="eastAsia"/>
        </w:rPr>
        <w:t>月底前，向随州市报送生态文明建设目标任务完成情况自查报告，并抄送考核牵头部门。逐年加大广水市生态文明建设工作占党政实绩考核的比例，到</w:t>
      </w:r>
      <w:r w:rsidR="0076289A" w:rsidRPr="00F239AE">
        <w:rPr>
          <w:rFonts w:hint="eastAsia"/>
        </w:rPr>
        <w:t>2020</w:t>
      </w:r>
      <w:r w:rsidR="0076289A" w:rsidRPr="00F239AE">
        <w:rPr>
          <w:rFonts w:hint="eastAsia"/>
        </w:rPr>
        <w:t>年该项指标能够达到</w:t>
      </w:r>
      <w:r w:rsidR="0076289A" w:rsidRPr="00F239AE">
        <w:rPr>
          <w:rFonts w:hint="eastAsia"/>
        </w:rPr>
        <w:t>20%</w:t>
      </w:r>
      <w:r w:rsidR="0076289A" w:rsidRPr="00F239AE">
        <w:rPr>
          <w:rFonts w:hint="eastAsia"/>
        </w:rPr>
        <w:t>以上。</w:t>
      </w:r>
    </w:p>
    <w:p w:rsidR="00FC58F1" w:rsidRPr="00F239AE" w:rsidRDefault="00FC58F1" w:rsidP="00FC58F1">
      <w:pPr>
        <w:ind w:firstLine="643"/>
      </w:pPr>
      <w:r w:rsidRPr="00F239AE">
        <w:rPr>
          <w:rFonts w:hint="eastAsia"/>
          <w:b/>
        </w:rPr>
        <w:t>实行生态文明建设奖励机制。</w:t>
      </w:r>
      <w:r w:rsidRPr="00F239AE">
        <w:rPr>
          <w:rFonts w:hint="eastAsia"/>
        </w:rPr>
        <w:t>研究并出台生态文明建设工作奖励办法，设置专项财政资金，根据生态文明建设考核办法，对在生态环境保护和治理修复、污染防治、项目建设、生态产业发展、生态文化建设、环保能力建设和生态文明</w:t>
      </w:r>
      <w:r w:rsidR="00591B5B" w:rsidRPr="00F239AE">
        <w:rPr>
          <w:rFonts w:hint="eastAsia"/>
        </w:rPr>
        <w:t>建设</w:t>
      </w:r>
      <w:r w:rsidRPr="00F239AE">
        <w:rPr>
          <w:rFonts w:hint="eastAsia"/>
        </w:rPr>
        <w:t>示范乡镇、村等绿色创建过程中表现突出、取得优异成绩的单位和个人实施奖励。由财政部门负责加强对资金使用的监督管理和项目的绩效评价工作；环境保护等有关部门负责加强对生态文明建设项目的监督管理。</w:t>
      </w:r>
    </w:p>
    <w:p w:rsidR="00565AA6" w:rsidRPr="00F239AE" w:rsidRDefault="00FC58F1" w:rsidP="00FC58F1">
      <w:pPr>
        <w:ind w:firstLine="643"/>
      </w:pPr>
      <w:r w:rsidRPr="00F239AE">
        <w:rPr>
          <w:rFonts w:hint="eastAsia"/>
          <w:b/>
        </w:rPr>
        <w:t>积极</w:t>
      </w:r>
      <w:r w:rsidR="00565AA6" w:rsidRPr="00F239AE">
        <w:rPr>
          <w:rFonts w:hint="eastAsia"/>
          <w:b/>
        </w:rPr>
        <w:t>探索自然资源离任审计制度。</w:t>
      </w:r>
      <w:r w:rsidRPr="00F239AE">
        <w:rPr>
          <w:rFonts w:hint="eastAsia"/>
        </w:rPr>
        <w:t>坚持因地制宜、重在责任、稳步推进原则，根据</w:t>
      </w:r>
      <w:r w:rsidR="001F79AD" w:rsidRPr="00F239AE">
        <w:rPr>
          <w:rFonts w:hint="eastAsia"/>
        </w:rPr>
        <w:t>广水</w:t>
      </w:r>
      <w:r w:rsidRPr="00F239AE">
        <w:rPr>
          <w:rFonts w:hint="eastAsia"/>
        </w:rPr>
        <w:t>市生态功能分区、自然资源资产禀赋特点和生态环境保护工作重点，结合领导干部的岗位职责特点，以自然资源资产负债表为抓手，有针对性地组织开展领导干部自然资源资产离任审计试点。充分运用审计手段、行政手段，敦促各职能部门收集整理自然资源资产基础信息，探索编制自然资源资产负债表，切实为领导干部自然资源资产离任审计夯实基础。积极争取市党委、政府的支持，在人员编制上给予倾斜，借助公开招考、特殊人才引进、人才引进绿色通道和政府购买社会服务等多种方式，破除审计人才瓶颈问题，保障自然资源离任资产审计顺利开展。到</w:t>
      </w:r>
      <w:r w:rsidRPr="00F239AE">
        <w:rPr>
          <w:rFonts w:hint="eastAsia"/>
        </w:rPr>
        <w:t>2020</w:t>
      </w:r>
      <w:r w:rsidRPr="00F239AE">
        <w:rPr>
          <w:rFonts w:hint="eastAsia"/>
        </w:rPr>
        <w:t>年，</w:t>
      </w:r>
      <w:r w:rsidR="001F79AD" w:rsidRPr="00F239AE">
        <w:rPr>
          <w:rFonts w:hint="eastAsia"/>
        </w:rPr>
        <w:t>广水</w:t>
      </w:r>
      <w:r w:rsidRPr="00F239AE">
        <w:rPr>
          <w:rFonts w:hint="eastAsia"/>
        </w:rPr>
        <w:t>市形成成熟的自然资源资产负债表编制体系，自然资源资产离任审计制度严格执行。</w:t>
      </w:r>
    </w:p>
    <w:p w:rsidR="00C95E5E" w:rsidRPr="00F239AE" w:rsidRDefault="00565AA6" w:rsidP="00565AA6">
      <w:pPr>
        <w:ind w:firstLine="643"/>
      </w:pPr>
      <w:r w:rsidRPr="00F239AE">
        <w:rPr>
          <w:rFonts w:hint="eastAsia"/>
          <w:b/>
        </w:rPr>
        <w:t>严格执行生态环境损害责任终身追究制度。</w:t>
      </w:r>
      <w:r w:rsidR="00FC58F1" w:rsidRPr="00F239AE">
        <w:rPr>
          <w:rFonts w:hint="eastAsia"/>
        </w:rPr>
        <w:t>贯彻落实党的十九大精神，强化党政领导干部生态环境和资源保护职责，切实落实《党政</w:t>
      </w:r>
      <w:r w:rsidR="00FC58F1" w:rsidRPr="00F239AE">
        <w:rPr>
          <w:rFonts w:hint="eastAsia"/>
        </w:rPr>
        <w:lastRenderedPageBreak/>
        <w:t>领导干部生态环境损害责任追究办法（试行）》。对于有《办法》规定的追责情形的领导干部，必须按照职责依法对生态环境和资源损害问题进行调查，在根据调查结果依法作出追究；追责对象涉嫌犯罪的，及时移送司法机关依法处理。市党委在党政领导班子成员选拔任用工作中，按规定将资源消耗、环境保护、生态效益等情况作为考核评价的重要内容。充分公开政府环境信息，引导社会公众的监督和评价，形成多层次、多主体的事先监督体系，降低领导干部盲目环境决策的可能性。</w:t>
      </w:r>
    </w:p>
    <w:p w:rsidR="00C95E5E" w:rsidRPr="00F239AE" w:rsidRDefault="00C52060">
      <w:pPr>
        <w:pStyle w:val="3"/>
        <w:numPr>
          <w:ilvl w:val="2"/>
          <w:numId w:val="0"/>
        </w:numPr>
      </w:pPr>
      <w:bookmarkStart w:id="90" w:name="_Toc24099935"/>
      <w:r w:rsidRPr="00F239AE">
        <w:rPr>
          <w:rFonts w:hint="eastAsia"/>
        </w:rPr>
        <w:t>第</w:t>
      </w:r>
      <w:r w:rsidR="000A0BF5" w:rsidRPr="00F239AE">
        <w:rPr>
          <w:rFonts w:hint="eastAsia"/>
        </w:rPr>
        <w:t>3</w:t>
      </w:r>
      <w:r w:rsidR="00964E53" w:rsidRPr="00F239AE">
        <w:rPr>
          <w:rFonts w:hint="eastAsia"/>
        </w:rPr>
        <w:t>5</w:t>
      </w:r>
      <w:r w:rsidRPr="00F239AE">
        <w:rPr>
          <w:rFonts w:hint="eastAsia"/>
        </w:rPr>
        <w:t>条</w:t>
      </w:r>
      <w:r w:rsidRPr="00F239AE">
        <w:rPr>
          <w:rFonts w:hint="eastAsia"/>
        </w:rPr>
        <w:t xml:space="preserve"> </w:t>
      </w:r>
      <w:r w:rsidRPr="00F239AE">
        <w:rPr>
          <w:rFonts w:hint="eastAsia"/>
        </w:rPr>
        <w:t>完善环境经济政策</w:t>
      </w:r>
      <w:bookmarkEnd w:id="90"/>
    </w:p>
    <w:p w:rsidR="00565AA6" w:rsidRPr="00F239AE" w:rsidRDefault="00565AA6" w:rsidP="00565AA6">
      <w:pPr>
        <w:ind w:firstLine="643"/>
      </w:pPr>
      <w:r w:rsidRPr="00F239AE">
        <w:rPr>
          <w:rFonts w:hint="eastAsia"/>
          <w:b/>
        </w:rPr>
        <w:t>创新投融资机制。</w:t>
      </w:r>
      <w:r w:rsidR="00FC58F1" w:rsidRPr="00F239AE">
        <w:rPr>
          <w:rFonts w:hint="eastAsia"/>
        </w:rPr>
        <w:t>以保障资金的持续性与稳定性为重点，建立政府环保投入常态化机制，研究设立环保专项基金，对本地企业污染治理。吸引社会资本环保投入，鼓励民间资本采取私募等方式发起设立主要投资于生态环保等领域的产业投资基金，采用第三方治理的企业采用低息、无息贷款、融资担保、补贴奖励的形式予以支持，并适当延长还款期限，对银行、风险投资公司等环保投入予以风险与收益补偿。</w:t>
      </w:r>
    </w:p>
    <w:p w:rsidR="00FC58F1" w:rsidRPr="00F239AE" w:rsidRDefault="00565AA6" w:rsidP="00565AA6">
      <w:pPr>
        <w:ind w:firstLine="643"/>
      </w:pPr>
      <w:r w:rsidRPr="00F239AE">
        <w:rPr>
          <w:rFonts w:hint="eastAsia"/>
          <w:b/>
        </w:rPr>
        <w:t>建立生态补偿制度。</w:t>
      </w:r>
      <w:r w:rsidR="00E93CF6" w:rsidRPr="00F239AE">
        <w:rPr>
          <w:rFonts w:hint="eastAsia"/>
        </w:rPr>
        <w:t>按照“统筹区域协调发展，责、权、利相统一”原则，突出重点，分步实施，以政府主导和市场调节相结合的方式，在城镇饮用水水源地保护区、市域主要河流流域、区域大气环境、耕地、矿产资源、森林资源、生态湿地等生态环境领域，探索建立补偿架构科学合理、补偿资金来源明确、资金使用管理监督规范、补偿配套制度完善、补偿保障有力的长效机制。生态补偿资金每年由市按上述标准核定后，拨付镇（</w:t>
      </w:r>
      <w:r w:rsidR="0076289A" w:rsidRPr="00F239AE">
        <w:rPr>
          <w:rFonts w:hint="eastAsia"/>
        </w:rPr>
        <w:t>街道</w:t>
      </w:r>
      <w:r w:rsidR="00E93CF6" w:rsidRPr="00F239AE">
        <w:rPr>
          <w:rFonts w:hint="eastAsia"/>
        </w:rPr>
        <w:t>）、村（社区），主要用于生态环境的保护、修复和建设；对直接承担生态保护责任的、低于当地平均水平的低收入农户予以补贴；发展镇、村社会公益事业和村级经济发展等。</w:t>
      </w:r>
      <w:r w:rsidR="00275909" w:rsidRPr="00F239AE">
        <w:rPr>
          <w:rFonts w:hint="eastAsia"/>
        </w:rPr>
        <w:t>具体操作办法由市财政部门会同相关部门研究制定。</w:t>
      </w:r>
    </w:p>
    <w:p w:rsidR="00565AA6" w:rsidRPr="00F239AE" w:rsidRDefault="00565AA6" w:rsidP="00FC58F1">
      <w:pPr>
        <w:ind w:firstLine="643"/>
      </w:pPr>
      <w:r w:rsidRPr="00F239AE">
        <w:rPr>
          <w:rFonts w:hint="eastAsia"/>
          <w:b/>
        </w:rPr>
        <w:lastRenderedPageBreak/>
        <w:t>健全企业环境信用评价体系。</w:t>
      </w:r>
      <w:r w:rsidR="0076289A" w:rsidRPr="00F239AE">
        <w:rPr>
          <w:rFonts w:hint="eastAsia"/>
        </w:rPr>
        <w:t>认真落实《湖北省企业环境信用评价办法（试行）》，完善企业环境信用评价体系，建立环境保护“守信激励、失信惩戒”机制，健全企业环境信用与信贷、税收等挂钩的激励奖惩机制，对雅都恒兴纸业、大自然农业、永阳防水、中烟广水卷烟厂、华鑫冶金、正源环保等国控、省控、市控企业先行推行环境信用评价。对环保诚信企业采取激励性措施，引导环保良好企业持续改进环境行为，对环保警示企业采取约束性措施，对环保不良企业采取惩戒性措施。</w:t>
      </w:r>
      <w:r w:rsidR="005267E8" w:rsidRPr="00F239AE">
        <w:rPr>
          <w:rFonts w:hint="eastAsia"/>
        </w:rPr>
        <w:t>生态环境部门</w:t>
      </w:r>
      <w:r w:rsidR="0076289A" w:rsidRPr="00F239AE">
        <w:rPr>
          <w:rFonts w:hint="eastAsia"/>
        </w:rPr>
        <w:t>记录企业的环境行为信息，建设环境行为信息管理系统，对企业环境信用评价工作实施信息化管理。</w:t>
      </w:r>
    </w:p>
    <w:p w:rsidR="00C95E5E" w:rsidRPr="00F239AE" w:rsidRDefault="00C52060">
      <w:pPr>
        <w:pStyle w:val="3"/>
        <w:numPr>
          <w:ilvl w:val="2"/>
          <w:numId w:val="0"/>
        </w:numPr>
      </w:pPr>
      <w:bookmarkStart w:id="91" w:name="_Toc24099936"/>
      <w:r w:rsidRPr="00F239AE">
        <w:rPr>
          <w:rFonts w:hint="eastAsia"/>
        </w:rPr>
        <w:t>第</w:t>
      </w:r>
      <w:r w:rsidR="000A0BF5" w:rsidRPr="00F239AE">
        <w:rPr>
          <w:rFonts w:hint="eastAsia"/>
        </w:rPr>
        <w:t>3</w:t>
      </w:r>
      <w:r w:rsidR="00964E53" w:rsidRPr="00F239AE">
        <w:rPr>
          <w:rFonts w:hint="eastAsia"/>
        </w:rPr>
        <w:t>6</w:t>
      </w:r>
      <w:r w:rsidRPr="00F239AE">
        <w:rPr>
          <w:rFonts w:hint="eastAsia"/>
        </w:rPr>
        <w:t>条</w:t>
      </w:r>
      <w:r w:rsidRPr="00F239AE">
        <w:rPr>
          <w:rFonts w:hint="eastAsia"/>
        </w:rPr>
        <w:t xml:space="preserve"> </w:t>
      </w:r>
      <w:r w:rsidRPr="00F239AE">
        <w:rPr>
          <w:rFonts w:hint="eastAsia"/>
        </w:rPr>
        <w:t>完善市场运行机制</w:t>
      </w:r>
      <w:bookmarkEnd w:id="91"/>
    </w:p>
    <w:p w:rsidR="000A0BF5" w:rsidRPr="00F239AE" w:rsidRDefault="000A0BF5" w:rsidP="000A0BF5">
      <w:pPr>
        <w:ind w:firstLine="643"/>
      </w:pPr>
      <w:r w:rsidRPr="00F239AE">
        <w:rPr>
          <w:rFonts w:hint="eastAsia"/>
          <w:b/>
        </w:rPr>
        <w:t>推行环境污染第三方治理。</w:t>
      </w:r>
      <w:r w:rsidR="00E93CF6" w:rsidRPr="00F239AE">
        <w:rPr>
          <w:rFonts w:hint="eastAsia"/>
        </w:rPr>
        <w:t>出台环境污染第三方治理相关政策，界定相关主体的权责关系，对不按要求进行污染治理的企业，强制实施第三方污染治理，所需费用全部由责任主体承担。建立污染治理收益的共享机制，第三方治污企业可以从修复的环境、土地中获得收益。要求银行等金融机构为污染治理的第三方服务企业的融资提供便利及相应的优惠政策。引导污水处理厂、垃圾填埋场、医疗废物处理厂、养殖污染治理和餐饮企业积极配合参与第三方治理。</w:t>
      </w:r>
    </w:p>
    <w:p w:rsidR="000A0BF5" w:rsidRPr="00F239AE" w:rsidRDefault="000A0BF5" w:rsidP="000A0BF5">
      <w:pPr>
        <w:ind w:firstLine="643"/>
      </w:pPr>
      <w:r w:rsidRPr="00F239AE">
        <w:rPr>
          <w:rFonts w:hint="eastAsia"/>
          <w:b/>
        </w:rPr>
        <w:t>加快节能环保等绿色产品认证。</w:t>
      </w:r>
      <w:r w:rsidR="00E93CF6" w:rsidRPr="00F239AE">
        <w:rPr>
          <w:rFonts w:hint="eastAsia"/>
        </w:rPr>
        <w:t>落实对绿色产品研发生产、运输配送、消费采购等环节的财税金融支持政策，加强绿色产品重要标准研制。建立绿色产品标准推广和认证采信机制，引导企业进行合适的绿色产品认证，加快绿色产品的认证步伐，使绿色产品生产企业有章可循，有规可矩。通过新闻媒体和互联网等渠道，大力开展绿色产品公益宣传，加强绿色产品标准、认证、标识相关政策解读和宣传推广，推广绿色产品优秀案例，为绿色产品的发展奠定良好的基础。</w:t>
      </w:r>
    </w:p>
    <w:p w:rsidR="00C95E5E" w:rsidRPr="00F239AE" w:rsidRDefault="00C52060">
      <w:pPr>
        <w:pStyle w:val="3"/>
        <w:numPr>
          <w:ilvl w:val="2"/>
          <w:numId w:val="0"/>
        </w:numPr>
      </w:pPr>
      <w:bookmarkStart w:id="92" w:name="_Toc24099937"/>
      <w:r w:rsidRPr="00F239AE">
        <w:rPr>
          <w:rFonts w:hint="eastAsia"/>
        </w:rPr>
        <w:t>第</w:t>
      </w:r>
      <w:r w:rsidR="008434E2" w:rsidRPr="00F239AE">
        <w:rPr>
          <w:rFonts w:hint="eastAsia"/>
        </w:rPr>
        <w:t>3</w:t>
      </w:r>
      <w:r w:rsidR="00091F85" w:rsidRPr="00F239AE">
        <w:rPr>
          <w:rFonts w:hint="eastAsia"/>
        </w:rPr>
        <w:t>7</w:t>
      </w:r>
      <w:r w:rsidRPr="00F239AE">
        <w:rPr>
          <w:rFonts w:hint="eastAsia"/>
        </w:rPr>
        <w:t>条</w:t>
      </w:r>
      <w:r w:rsidRPr="00F239AE">
        <w:rPr>
          <w:rFonts w:hint="eastAsia"/>
        </w:rPr>
        <w:t xml:space="preserve"> </w:t>
      </w:r>
      <w:r w:rsidRPr="00F239AE">
        <w:t>加快培育生态文明意识</w:t>
      </w:r>
      <w:bookmarkEnd w:id="92"/>
    </w:p>
    <w:p w:rsidR="008434E2" w:rsidRPr="00F239AE" w:rsidRDefault="008434E2" w:rsidP="008434E2">
      <w:pPr>
        <w:ind w:firstLine="643"/>
      </w:pPr>
      <w:r w:rsidRPr="00F239AE">
        <w:rPr>
          <w:rFonts w:hint="eastAsia"/>
          <w:b/>
        </w:rPr>
        <w:t>完善生态文明教育体系。</w:t>
      </w:r>
      <w:r w:rsidR="00600817" w:rsidRPr="00F239AE">
        <w:rPr>
          <w:rFonts w:hint="eastAsia"/>
        </w:rPr>
        <w:t>把生态文明知识和课程纳入国民教育体</w:t>
      </w:r>
      <w:r w:rsidR="00600817" w:rsidRPr="00F239AE">
        <w:rPr>
          <w:rFonts w:hint="eastAsia"/>
        </w:rPr>
        <w:lastRenderedPageBreak/>
        <w:t>系，加强青少年生态文明意识教育，建设一批生态文明教育基地，将低碳、绿色、环保、生态等理念渗透到学校的日常教学之中，培养青少年的生态文化观念和生态伦理意识，深化对环境保护的认识和理解，激发积极参与生态文明建设的热情。定期开展面向社会公众的生态文明专题培训班，开展企业法人生态环境法治和知识培训，普及生态文明知识。加强对领导干部的生态文明教育与培训，着力提高广大党员干部的环境保护意识，提高各级领导干部生态文明建设的决策水平，将生态文明纳入任职、晋升的考核内容。</w:t>
      </w:r>
      <w:r w:rsidR="00275909" w:rsidRPr="00F239AE">
        <w:rPr>
          <w:rFonts w:hint="eastAsia"/>
        </w:rPr>
        <w:t>规划期间</w:t>
      </w:r>
      <w:r w:rsidR="00600817" w:rsidRPr="00F239AE">
        <w:rPr>
          <w:rFonts w:hint="eastAsia"/>
        </w:rPr>
        <w:t>，</w:t>
      </w:r>
      <w:r w:rsidR="001F79AD" w:rsidRPr="00F239AE">
        <w:rPr>
          <w:rFonts w:hint="eastAsia"/>
        </w:rPr>
        <w:t>广水</w:t>
      </w:r>
      <w:r w:rsidR="00600817" w:rsidRPr="00F239AE">
        <w:rPr>
          <w:rFonts w:hint="eastAsia"/>
        </w:rPr>
        <w:t>市党政干部参加生态文明培训比例保持在</w:t>
      </w:r>
      <w:r w:rsidR="00600817" w:rsidRPr="00F239AE">
        <w:rPr>
          <w:rFonts w:hint="eastAsia"/>
        </w:rPr>
        <w:t>100%</w:t>
      </w:r>
      <w:r w:rsidR="00600817" w:rsidRPr="00F239AE">
        <w:rPr>
          <w:rFonts w:hint="eastAsia"/>
        </w:rPr>
        <w:t>。</w:t>
      </w:r>
    </w:p>
    <w:p w:rsidR="00600817" w:rsidRPr="00F239AE" w:rsidRDefault="008434E2" w:rsidP="008434E2">
      <w:pPr>
        <w:ind w:firstLine="643"/>
      </w:pPr>
      <w:r w:rsidRPr="00F239AE">
        <w:rPr>
          <w:rFonts w:hint="eastAsia"/>
          <w:b/>
        </w:rPr>
        <w:t>打造生态文明宣传阵地。</w:t>
      </w:r>
      <w:r w:rsidR="00275909" w:rsidRPr="00F239AE">
        <w:rPr>
          <w:rFonts w:hint="eastAsia"/>
        </w:rPr>
        <w:t>稳步建设以创建省级文明城市、环保中心工作、污染减排、循环经济、生态文明建设、农村环境保护为宣传重点的专栏，如《创建省级文明城市》、《环境保护在行动》、《洁美广水》、《美丽乡村</w:t>
      </w:r>
      <w:r w:rsidR="00275909" w:rsidRPr="00F239AE">
        <w:rPr>
          <w:rFonts w:hint="eastAsia"/>
        </w:rPr>
        <w:t xml:space="preserve"> </w:t>
      </w:r>
      <w:r w:rsidR="00275909" w:rsidRPr="00F239AE">
        <w:rPr>
          <w:rFonts w:hint="eastAsia"/>
        </w:rPr>
        <w:t>百里画廊》、《广水市第二届“美丽乡村社区”风采录》、《非遗传承与保护》等栏目。以印台山生态文化公园为核心，打造生态文明宣传教育基地，凸显广水生态文明建设特色。制订发布“广水市生态文明行为规范”，设立“生态文明单位”、“生态文明使者”荣誉称号，树立和宣扬生态环境保护典型，引导社会生态环境行为。加强与生态文明相关的精品文艺创作生产，培育打造生态文化品牌，深入开展特色生态文化创建工作。推进生态文明建设人才培养工程，加强基层生态文化队伍建设，建立一支专兼结合的基层文化队伍，全面提高基层文化干部的综合素质。将生态文明融入十星级文明户创建标准，以十星级文明户创建为抓手，推动生态文化在农村普及。</w:t>
      </w:r>
    </w:p>
    <w:p w:rsidR="00275909" w:rsidRPr="00F239AE" w:rsidRDefault="00275909" w:rsidP="00275909">
      <w:pPr>
        <w:ind w:firstLine="643"/>
      </w:pPr>
      <w:r w:rsidRPr="00F239AE">
        <w:rPr>
          <w:rFonts w:hint="eastAsia"/>
          <w:b/>
        </w:rPr>
        <w:t>创新生态文明宣传方式。</w:t>
      </w:r>
      <w:r w:rsidRPr="00F239AE">
        <w:rPr>
          <w:rFonts w:hint="eastAsia"/>
        </w:rPr>
        <w:t>以受众易于接受为落脚点，借助新媒体，搭建新载体，加大生态环保宣传力度。充分运用公益广告、社会主义核心价值观动漫、创建文明城市微电影、《中国广水网》、《云上广水》、广水电视微信公众号等多种形式，拓展微信微博、网络传播渠道，紧</w:t>
      </w:r>
      <w:r w:rsidRPr="00F239AE">
        <w:rPr>
          <w:rFonts w:hint="eastAsia"/>
        </w:rPr>
        <w:lastRenderedPageBreak/>
        <w:t>密围绕环境保护中心工作，开展好贴近实际、贴近群众、贴近基层，主题明确、内容丰富、社会参与、成效凸显的宣传活动。</w:t>
      </w:r>
    </w:p>
    <w:p w:rsidR="00C95E5E" w:rsidRPr="00F239AE" w:rsidRDefault="008434E2" w:rsidP="00600817">
      <w:pPr>
        <w:ind w:firstLine="643"/>
      </w:pPr>
      <w:r w:rsidRPr="00F239AE">
        <w:rPr>
          <w:rFonts w:hint="eastAsia"/>
          <w:b/>
        </w:rPr>
        <w:t>开展生态文明宣传活动。</w:t>
      </w:r>
      <w:r w:rsidR="00275909" w:rsidRPr="00F239AE">
        <w:rPr>
          <w:rFonts w:hint="eastAsia"/>
        </w:rPr>
        <w:t>全面开展各个层面的创建活动，不断推动生态文明建设向纵深发展。围绕世界湿地日、世界水日、世界地球日、“六·五”环境日、国际生物多样性日“五大节点”，以环保宣传为重要手段，以形式多样、内容丰富、创新突出的系列活动引领公众积极参与，发挥好宣传主导作用，提高公众参与环保、支持环保的热情，进一步推动生态文明和环境保护知识“进社区、进家庭、进机关、进工地、进学校、进商场、进企业、进酒店、进医院、进公交”十进活动，积极构建立体环保宣传教育体系，扩大宣传覆盖面。到</w:t>
      </w:r>
      <w:r w:rsidR="00275909" w:rsidRPr="00F239AE">
        <w:rPr>
          <w:rFonts w:hint="eastAsia"/>
        </w:rPr>
        <w:t>2020</w:t>
      </w:r>
      <w:r w:rsidR="00275909" w:rsidRPr="00F239AE">
        <w:rPr>
          <w:rFonts w:hint="eastAsia"/>
        </w:rPr>
        <w:t>年，广水市公众生态文明知识知晓度及公众对生态文明建设的满意度均达到</w:t>
      </w:r>
      <w:r w:rsidR="00275909" w:rsidRPr="00F239AE">
        <w:rPr>
          <w:rFonts w:hint="eastAsia"/>
        </w:rPr>
        <w:t>80%</w:t>
      </w:r>
      <w:r w:rsidR="00275909" w:rsidRPr="00F239AE">
        <w:rPr>
          <w:rFonts w:hint="eastAsia"/>
        </w:rPr>
        <w:t>以上。</w:t>
      </w:r>
    </w:p>
    <w:p w:rsidR="00481A4E" w:rsidRPr="00F239AE" w:rsidRDefault="00481A4E" w:rsidP="00481A4E">
      <w:pPr>
        <w:pStyle w:val="3"/>
        <w:numPr>
          <w:ilvl w:val="0"/>
          <w:numId w:val="0"/>
        </w:numPr>
      </w:pPr>
      <w:bookmarkStart w:id="93" w:name="_Toc24099938"/>
      <w:r w:rsidRPr="00F239AE">
        <w:rPr>
          <w:rFonts w:hint="eastAsia"/>
        </w:rPr>
        <w:t>第</w:t>
      </w:r>
      <w:r w:rsidR="00091F85" w:rsidRPr="00F239AE">
        <w:rPr>
          <w:rFonts w:hint="eastAsia"/>
        </w:rPr>
        <w:t>38</w:t>
      </w:r>
      <w:r w:rsidRPr="00F239AE">
        <w:rPr>
          <w:rFonts w:hint="eastAsia"/>
        </w:rPr>
        <w:t>条</w:t>
      </w:r>
      <w:r w:rsidR="00600817" w:rsidRPr="00F239AE">
        <w:rPr>
          <w:rFonts w:hint="eastAsia"/>
        </w:rPr>
        <w:t xml:space="preserve"> </w:t>
      </w:r>
      <w:r w:rsidR="00600817" w:rsidRPr="00F239AE">
        <w:rPr>
          <w:rFonts w:hint="eastAsia"/>
        </w:rPr>
        <w:t>全力实施生态文明建设细胞工程</w:t>
      </w:r>
      <w:bookmarkEnd w:id="93"/>
    </w:p>
    <w:p w:rsidR="00481A4E" w:rsidRPr="00F239AE" w:rsidRDefault="00145421" w:rsidP="00145421">
      <w:pPr>
        <w:ind w:firstLine="640"/>
      </w:pPr>
      <w:r w:rsidRPr="00F239AE">
        <w:rPr>
          <w:rFonts w:hint="eastAsia"/>
        </w:rPr>
        <w:t>大力推进湖北省及国家生态文明建设示范乡镇的创建工作，制定创建计划，分解创建任务，实施生态文明建设示范市“细胞工程”。深入总结吴店镇、郝店镇、马坪镇、陈巷镇等省级生态乡镇以及桃源村、白龙村、老虎岗村等</w:t>
      </w:r>
      <w:r w:rsidR="003A134D" w:rsidRPr="00F239AE">
        <w:rPr>
          <w:rFonts w:hint="eastAsia"/>
        </w:rPr>
        <w:t>省级生态村创建经验，逐步推广到其它街道、乡镇及行政村。充分发挥</w:t>
      </w:r>
      <w:r w:rsidR="005267E8" w:rsidRPr="00F239AE">
        <w:rPr>
          <w:rFonts w:hint="eastAsia"/>
        </w:rPr>
        <w:t>生态环境部门</w:t>
      </w:r>
      <w:r w:rsidRPr="00F239AE">
        <w:rPr>
          <w:rFonts w:hint="eastAsia"/>
        </w:rPr>
        <w:t>在生态文明</w:t>
      </w:r>
      <w:r w:rsidR="003A134D" w:rsidRPr="00F239AE">
        <w:rPr>
          <w:rFonts w:hint="eastAsia"/>
        </w:rPr>
        <w:t>建设</w:t>
      </w:r>
      <w:r w:rsidRPr="00F239AE">
        <w:rPr>
          <w:rFonts w:hint="eastAsia"/>
        </w:rPr>
        <w:t>中的牵头作用，引导各街道、乡镇及行政村积极参与生态文明建设示范乡镇、村创建工作。参照国家“以奖代补”政策，建立完善生态文明示范创建奖励机制，对达到建设标准并命名的省级及以上生态文明示范乡镇、生态文明示范村给予奖励。到</w:t>
      </w:r>
      <w:r w:rsidRPr="00F239AE">
        <w:rPr>
          <w:rFonts w:hint="eastAsia"/>
        </w:rPr>
        <w:t>2020</w:t>
      </w:r>
      <w:r w:rsidRPr="00F239AE">
        <w:rPr>
          <w:rFonts w:hint="eastAsia"/>
        </w:rPr>
        <w:t>年底前，省级及以上生态文明建设示范乡镇、村占比分别达到</w:t>
      </w:r>
      <w:r w:rsidRPr="00F239AE">
        <w:rPr>
          <w:rFonts w:hint="eastAsia"/>
        </w:rPr>
        <w:t>80%</w:t>
      </w:r>
      <w:r w:rsidRPr="00F239AE">
        <w:rPr>
          <w:rFonts w:hint="eastAsia"/>
        </w:rPr>
        <w:t>以上；到</w:t>
      </w:r>
      <w:r w:rsidRPr="00F239AE">
        <w:rPr>
          <w:rFonts w:hint="eastAsia"/>
        </w:rPr>
        <w:t>2023</w:t>
      </w:r>
      <w:r w:rsidRPr="00F239AE">
        <w:rPr>
          <w:rFonts w:hint="eastAsia"/>
        </w:rPr>
        <w:t>年，国家生态文明建设示范乡镇占比达到</w:t>
      </w:r>
      <w:r w:rsidRPr="00F239AE">
        <w:rPr>
          <w:rFonts w:hint="eastAsia"/>
        </w:rPr>
        <w:t>80%</w:t>
      </w:r>
      <w:r w:rsidRPr="00F239AE">
        <w:rPr>
          <w:rFonts w:hint="eastAsia"/>
        </w:rPr>
        <w:t>以上</w:t>
      </w:r>
      <w:r w:rsidR="00481A4E" w:rsidRPr="00F239AE">
        <w:rPr>
          <w:rFonts w:hint="eastAsia"/>
        </w:rPr>
        <w:t>。</w:t>
      </w:r>
    </w:p>
    <w:p w:rsidR="00C95E5E" w:rsidRPr="00F239AE" w:rsidRDefault="00C95E5E" w:rsidP="00F871EA">
      <w:pPr>
        <w:ind w:firstLine="640"/>
        <w:sectPr w:rsidR="00C95E5E" w:rsidRPr="00F239AE" w:rsidSect="00992CEC">
          <w:pgSz w:w="11906" w:h="16838"/>
          <w:pgMar w:top="1134" w:right="1134" w:bottom="1134" w:left="1134" w:header="624" w:footer="737" w:gutter="0"/>
          <w:pgNumType w:fmt="numberInDash"/>
          <w:cols w:space="425"/>
          <w:docGrid w:type="lines" w:linePitch="326"/>
        </w:sectPr>
      </w:pPr>
    </w:p>
    <w:p w:rsidR="00C95E5E" w:rsidRPr="00F239AE" w:rsidRDefault="00C52060">
      <w:pPr>
        <w:pStyle w:val="1"/>
        <w:numPr>
          <w:ilvl w:val="0"/>
          <w:numId w:val="0"/>
        </w:numPr>
      </w:pPr>
      <w:bookmarkStart w:id="94" w:name="_Toc4255"/>
      <w:bookmarkStart w:id="95" w:name="_Toc2708"/>
      <w:bookmarkStart w:id="96" w:name="_Toc19535150"/>
      <w:bookmarkStart w:id="97" w:name="_Toc24099939"/>
      <w:r w:rsidRPr="00F239AE">
        <w:rPr>
          <w:rFonts w:hint="eastAsia"/>
        </w:rPr>
        <w:lastRenderedPageBreak/>
        <w:t>第</w:t>
      </w:r>
      <w:r w:rsidR="00EF322F" w:rsidRPr="00F239AE">
        <w:rPr>
          <w:rFonts w:hint="eastAsia"/>
        </w:rPr>
        <w:t>五</w:t>
      </w:r>
      <w:r w:rsidRPr="00F239AE">
        <w:rPr>
          <w:rFonts w:hint="eastAsia"/>
        </w:rPr>
        <w:t>章</w:t>
      </w:r>
      <w:r w:rsidRPr="00F239AE">
        <w:rPr>
          <w:rFonts w:hint="eastAsia"/>
        </w:rPr>
        <w:t xml:space="preserve"> </w:t>
      </w:r>
      <w:r w:rsidRPr="00F239AE">
        <w:t>重点工程与效益分析</w:t>
      </w:r>
      <w:bookmarkEnd w:id="94"/>
      <w:bookmarkEnd w:id="95"/>
      <w:bookmarkEnd w:id="96"/>
      <w:bookmarkEnd w:id="97"/>
    </w:p>
    <w:p w:rsidR="00C95E5E" w:rsidRPr="00F239AE" w:rsidRDefault="00C52060" w:rsidP="00F871EA">
      <w:pPr>
        <w:ind w:firstLine="640"/>
      </w:pPr>
      <w:r w:rsidRPr="00F239AE">
        <w:rPr>
          <w:rFonts w:hint="eastAsia"/>
        </w:rPr>
        <w:t>根据</w:t>
      </w:r>
      <w:r w:rsidR="007C0DE0" w:rsidRPr="00F239AE">
        <w:rPr>
          <w:rFonts w:hint="eastAsia"/>
        </w:rPr>
        <w:t>创建</w:t>
      </w:r>
      <w:r w:rsidR="00600817" w:rsidRPr="00F239AE">
        <w:rPr>
          <w:rFonts w:hint="eastAsia"/>
        </w:rPr>
        <w:t>国家及</w:t>
      </w:r>
      <w:r w:rsidR="008434E2" w:rsidRPr="00F239AE">
        <w:rPr>
          <w:rFonts w:hint="eastAsia"/>
        </w:rPr>
        <w:t>湖北省</w:t>
      </w:r>
      <w:r w:rsidR="00A46FBA" w:rsidRPr="00F239AE">
        <w:rPr>
          <w:rFonts w:hint="eastAsia"/>
        </w:rPr>
        <w:t>生态文明建设示范市</w:t>
      </w:r>
      <w:r w:rsidR="008434E2" w:rsidRPr="00F239AE">
        <w:rPr>
          <w:rFonts w:hint="eastAsia"/>
        </w:rPr>
        <w:t>规划指标</w:t>
      </w:r>
      <w:r w:rsidRPr="00F239AE">
        <w:rPr>
          <w:rFonts w:hint="eastAsia"/>
        </w:rPr>
        <w:t>，</w:t>
      </w:r>
      <w:r w:rsidR="00275909" w:rsidRPr="00F239AE">
        <w:rPr>
          <w:rFonts w:hint="eastAsia"/>
        </w:rPr>
        <w:t>为确保生态文明建设的顺利进行，本次规划从《广水市经济和社会发展第十三个五年规划纲要》</w:t>
      </w:r>
      <w:r w:rsidR="00E825E2" w:rsidRPr="00F239AE">
        <w:rPr>
          <w:rFonts w:hint="eastAsia"/>
        </w:rPr>
        <w:t>、《十四五规划重点工程广水市项目表》</w:t>
      </w:r>
      <w:r w:rsidR="00275909" w:rsidRPr="00F239AE">
        <w:rPr>
          <w:rFonts w:hint="eastAsia"/>
        </w:rPr>
        <w:t>以及各职能部门</w:t>
      </w:r>
      <w:r w:rsidR="007D2E23" w:rsidRPr="00F239AE">
        <w:rPr>
          <w:rFonts w:hint="eastAsia"/>
        </w:rPr>
        <w:t>重大项目库</w:t>
      </w:r>
      <w:r w:rsidR="00275909" w:rsidRPr="00F239AE">
        <w:rPr>
          <w:rFonts w:hint="eastAsia"/>
        </w:rPr>
        <w:t>中</w:t>
      </w:r>
      <w:r w:rsidR="00E825E2" w:rsidRPr="00F239AE">
        <w:rPr>
          <w:rFonts w:hint="eastAsia"/>
        </w:rPr>
        <w:t>遴选</w:t>
      </w:r>
      <w:r w:rsidR="00275909" w:rsidRPr="00F239AE">
        <w:rPr>
          <w:rFonts w:hint="eastAsia"/>
        </w:rPr>
        <w:t>出有助于</w:t>
      </w:r>
      <w:r w:rsidR="00E825E2" w:rsidRPr="00F239AE">
        <w:rPr>
          <w:rFonts w:hint="eastAsia"/>
        </w:rPr>
        <w:t>创建</w:t>
      </w:r>
      <w:r w:rsidR="00275909" w:rsidRPr="00F239AE">
        <w:rPr>
          <w:rFonts w:hint="eastAsia"/>
        </w:rPr>
        <w:t>生态文明建设</w:t>
      </w:r>
      <w:r w:rsidR="00E825E2" w:rsidRPr="00F239AE">
        <w:rPr>
          <w:rFonts w:hint="eastAsia"/>
        </w:rPr>
        <w:t>示范市指标改善</w:t>
      </w:r>
      <w:r w:rsidR="00275909" w:rsidRPr="00F239AE">
        <w:rPr>
          <w:rFonts w:hint="eastAsia"/>
        </w:rPr>
        <w:t>的部分项目组成了规划重点项目库</w:t>
      </w:r>
      <w:r w:rsidRPr="00F239AE">
        <w:rPr>
          <w:rFonts w:hint="eastAsia"/>
        </w:rPr>
        <w:t>。</w:t>
      </w:r>
    </w:p>
    <w:p w:rsidR="00C95E5E" w:rsidRPr="00F239AE" w:rsidRDefault="00C52060">
      <w:pPr>
        <w:pStyle w:val="3"/>
        <w:numPr>
          <w:ilvl w:val="2"/>
          <w:numId w:val="0"/>
        </w:numPr>
      </w:pPr>
      <w:bookmarkStart w:id="98" w:name="_Toc24099940"/>
      <w:r w:rsidRPr="00F239AE">
        <w:rPr>
          <w:rFonts w:hint="eastAsia"/>
        </w:rPr>
        <w:t>第</w:t>
      </w:r>
      <w:r w:rsidR="00091F85" w:rsidRPr="00F239AE">
        <w:rPr>
          <w:rFonts w:hint="eastAsia"/>
        </w:rPr>
        <w:t>39</w:t>
      </w:r>
      <w:r w:rsidRPr="00F239AE">
        <w:rPr>
          <w:rFonts w:hint="eastAsia"/>
        </w:rPr>
        <w:t>条</w:t>
      </w:r>
      <w:r w:rsidRPr="00F239AE">
        <w:rPr>
          <w:rFonts w:hint="eastAsia"/>
        </w:rPr>
        <w:t xml:space="preserve"> </w:t>
      </w:r>
      <w:r w:rsidR="00275909" w:rsidRPr="00F239AE">
        <w:rPr>
          <w:rFonts w:hint="eastAsia"/>
        </w:rPr>
        <w:t>重点项目</w:t>
      </w:r>
      <w:r w:rsidRPr="00F239AE">
        <w:rPr>
          <w:rFonts w:hint="eastAsia"/>
        </w:rPr>
        <w:t>及投资</w:t>
      </w:r>
      <w:r w:rsidR="00275909" w:rsidRPr="00F239AE">
        <w:rPr>
          <w:rFonts w:hint="eastAsia"/>
        </w:rPr>
        <w:t>估</w:t>
      </w:r>
      <w:r w:rsidRPr="00F239AE">
        <w:rPr>
          <w:rFonts w:hint="eastAsia"/>
        </w:rPr>
        <w:t>算</w:t>
      </w:r>
      <w:bookmarkEnd w:id="98"/>
    </w:p>
    <w:p w:rsidR="00E02B06" w:rsidRPr="00F239AE" w:rsidRDefault="00E02B06" w:rsidP="00E02B06">
      <w:pPr>
        <w:ind w:firstLine="640"/>
      </w:pPr>
      <w:r w:rsidRPr="00F239AE">
        <w:rPr>
          <w:rFonts w:hint="eastAsia"/>
        </w:rPr>
        <w:t>广水市创建国家生态文明建设示范市规划重点工程项目包括生态空间、生态经济、生态环境及生态生活四部分，共</w:t>
      </w:r>
      <w:r w:rsidRPr="00F239AE">
        <w:rPr>
          <w:rFonts w:hint="eastAsia"/>
        </w:rPr>
        <w:t>35</w:t>
      </w:r>
      <w:r w:rsidRPr="00F239AE">
        <w:rPr>
          <w:rFonts w:hint="eastAsia"/>
        </w:rPr>
        <w:t>项，共计约</w:t>
      </w:r>
      <w:r w:rsidRPr="00F239AE">
        <w:rPr>
          <w:rFonts w:hint="eastAsia"/>
        </w:rPr>
        <w:t>82.00</w:t>
      </w:r>
      <w:r w:rsidRPr="00F239AE">
        <w:rPr>
          <w:rFonts w:hint="eastAsia"/>
        </w:rPr>
        <w:t>亿元，其中：</w:t>
      </w:r>
    </w:p>
    <w:p w:rsidR="00E02B06" w:rsidRPr="00F239AE" w:rsidRDefault="00E02B06" w:rsidP="00E02B06">
      <w:pPr>
        <w:ind w:firstLine="640"/>
      </w:pPr>
      <w:r w:rsidRPr="00F239AE">
        <w:rPr>
          <w:rFonts w:hint="eastAsia"/>
        </w:rPr>
        <w:t>——生态空间项目</w:t>
      </w:r>
      <w:r w:rsidRPr="00F239AE">
        <w:t>2</w:t>
      </w:r>
      <w:r w:rsidRPr="00F239AE">
        <w:rPr>
          <w:rFonts w:hint="eastAsia"/>
        </w:rPr>
        <w:t>个，投资约</w:t>
      </w:r>
      <w:r w:rsidRPr="00F239AE">
        <w:t>11.00</w:t>
      </w:r>
      <w:r w:rsidRPr="00F239AE">
        <w:rPr>
          <w:rFonts w:hint="eastAsia"/>
        </w:rPr>
        <w:t>亿元，主要为受保护地区建设类项目。</w:t>
      </w:r>
    </w:p>
    <w:p w:rsidR="00E02B06" w:rsidRPr="00F239AE" w:rsidRDefault="00E02B06" w:rsidP="00E02B06">
      <w:pPr>
        <w:ind w:firstLine="640"/>
      </w:pPr>
      <w:r w:rsidRPr="00F239AE">
        <w:rPr>
          <w:rFonts w:hint="eastAsia"/>
        </w:rPr>
        <w:t>——生态经济项目</w:t>
      </w:r>
      <w:r w:rsidRPr="00F239AE">
        <w:t>11</w:t>
      </w:r>
      <w:r w:rsidRPr="00F239AE">
        <w:rPr>
          <w:rFonts w:hint="eastAsia"/>
        </w:rPr>
        <w:t>个，投资约</w:t>
      </w:r>
      <w:r w:rsidRPr="00F239AE">
        <w:t>32.64</w:t>
      </w:r>
      <w:r w:rsidRPr="00F239AE">
        <w:rPr>
          <w:rFonts w:hint="eastAsia"/>
        </w:rPr>
        <w:t>亿元，分为生态工业、生态农业及旅游业、清洁能源</w:t>
      </w:r>
      <w:r w:rsidRPr="00F239AE">
        <w:t>3</w:t>
      </w:r>
      <w:r w:rsidRPr="00F239AE">
        <w:rPr>
          <w:rFonts w:hint="eastAsia"/>
        </w:rPr>
        <w:t>个子类型。</w:t>
      </w:r>
    </w:p>
    <w:p w:rsidR="00E02B06" w:rsidRPr="00F239AE" w:rsidRDefault="00E02B06" w:rsidP="00E02B06">
      <w:pPr>
        <w:ind w:firstLine="640"/>
      </w:pPr>
      <w:r w:rsidRPr="00F239AE">
        <w:rPr>
          <w:rFonts w:hint="eastAsia"/>
        </w:rPr>
        <w:t>——生态环境项目</w:t>
      </w:r>
      <w:r w:rsidRPr="00F239AE">
        <w:rPr>
          <w:rFonts w:hint="eastAsia"/>
        </w:rPr>
        <w:t>8</w:t>
      </w:r>
      <w:r w:rsidRPr="00F239AE">
        <w:rPr>
          <w:rFonts w:hint="eastAsia"/>
        </w:rPr>
        <w:t>个，投资约</w:t>
      </w:r>
      <w:r w:rsidRPr="00F239AE">
        <w:rPr>
          <w:rFonts w:hint="eastAsia"/>
        </w:rPr>
        <w:t>12.26</w:t>
      </w:r>
      <w:r w:rsidRPr="00F239AE">
        <w:rPr>
          <w:rFonts w:hint="eastAsia"/>
        </w:rPr>
        <w:t>亿元，分为污染防治、生态修复、森林抚育</w:t>
      </w:r>
      <w:r w:rsidRPr="00F239AE">
        <w:t>3</w:t>
      </w:r>
      <w:r w:rsidRPr="00F239AE">
        <w:rPr>
          <w:rFonts w:hint="eastAsia"/>
        </w:rPr>
        <w:t>个子类型。</w:t>
      </w:r>
    </w:p>
    <w:p w:rsidR="00275909" w:rsidRPr="00F239AE" w:rsidRDefault="00E02B06" w:rsidP="00E02B06">
      <w:pPr>
        <w:ind w:firstLine="640"/>
      </w:pPr>
      <w:r w:rsidRPr="00F239AE">
        <w:rPr>
          <w:rFonts w:hint="eastAsia"/>
        </w:rPr>
        <w:t>——生态生活项目</w:t>
      </w:r>
      <w:r w:rsidRPr="00F239AE">
        <w:t>14</w:t>
      </w:r>
      <w:r w:rsidRPr="00F239AE">
        <w:rPr>
          <w:rFonts w:hint="eastAsia"/>
        </w:rPr>
        <w:t>个，投资约</w:t>
      </w:r>
      <w:r w:rsidRPr="00F239AE">
        <w:rPr>
          <w:rFonts w:hint="eastAsia"/>
        </w:rPr>
        <w:t>26.10</w:t>
      </w:r>
      <w:r w:rsidRPr="00F239AE">
        <w:rPr>
          <w:rFonts w:hint="eastAsia"/>
        </w:rPr>
        <w:t>亿元，分为饮水安全、污水处理、垃圾处理、厕所革命、环境卫生综合整治、绿色交通及建筑</w:t>
      </w:r>
      <w:r w:rsidRPr="00F239AE">
        <w:t>6</w:t>
      </w:r>
      <w:r w:rsidRPr="00F239AE">
        <w:rPr>
          <w:rFonts w:hint="eastAsia"/>
        </w:rPr>
        <w:t>个子类型。</w:t>
      </w:r>
    </w:p>
    <w:p w:rsidR="00C95E5E" w:rsidRPr="00F239AE" w:rsidRDefault="00C52060">
      <w:pPr>
        <w:pStyle w:val="3"/>
        <w:numPr>
          <w:ilvl w:val="2"/>
          <w:numId w:val="0"/>
        </w:numPr>
      </w:pPr>
      <w:bookmarkStart w:id="99" w:name="_Toc24099941"/>
      <w:r w:rsidRPr="00F239AE">
        <w:rPr>
          <w:rFonts w:hint="eastAsia"/>
        </w:rPr>
        <w:t>第</w:t>
      </w:r>
      <w:r w:rsidRPr="00F239AE">
        <w:rPr>
          <w:rFonts w:hint="eastAsia"/>
        </w:rPr>
        <w:t>4</w:t>
      </w:r>
      <w:r w:rsidR="00275909" w:rsidRPr="00F239AE">
        <w:rPr>
          <w:rFonts w:hint="eastAsia"/>
        </w:rPr>
        <w:t>0</w:t>
      </w:r>
      <w:r w:rsidRPr="00F239AE">
        <w:rPr>
          <w:rFonts w:hint="eastAsia"/>
        </w:rPr>
        <w:t>条</w:t>
      </w:r>
      <w:r w:rsidRPr="00F239AE">
        <w:rPr>
          <w:rFonts w:hint="eastAsia"/>
        </w:rPr>
        <w:t xml:space="preserve"> </w:t>
      </w:r>
      <w:r w:rsidRPr="00F239AE">
        <w:rPr>
          <w:rFonts w:hint="eastAsia"/>
        </w:rPr>
        <w:t>资金来源</w:t>
      </w:r>
      <w:bookmarkEnd w:id="99"/>
    </w:p>
    <w:p w:rsidR="00600817" w:rsidRPr="00F239AE" w:rsidRDefault="001F79AD" w:rsidP="00600817">
      <w:pPr>
        <w:ind w:firstLine="640"/>
      </w:pPr>
      <w:r w:rsidRPr="00F239AE">
        <w:rPr>
          <w:rFonts w:hint="eastAsia"/>
        </w:rPr>
        <w:t>广水</w:t>
      </w:r>
      <w:r w:rsidR="00600817" w:rsidRPr="00F239AE">
        <w:rPr>
          <w:rFonts w:hint="eastAsia"/>
        </w:rPr>
        <w:t>市创建国家生态文明建设示范市规划项目均来源于</w:t>
      </w:r>
      <w:r w:rsidR="00507985" w:rsidRPr="00F239AE">
        <w:rPr>
          <w:rFonts w:hint="eastAsia"/>
        </w:rPr>
        <w:t>《广水市经济和社会发展第十三个五年规划纲要》、《十四五规划重点工程广水市项目表》</w:t>
      </w:r>
      <w:r w:rsidR="007D2E23" w:rsidRPr="00F239AE">
        <w:rPr>
          <w:rFonts w:hint="eastAsia"/>
        </w:rPr>
        <w:t>及各职能部门重大项目库</w:t>
      </w:r>
      <w:r w:rsidR="00600817" w:rsidRPr="00F239AE">
        <w:rPr>
          <w:rFonts w:hint="eastAsia"/>
        </w:rPr>
        <w:t>，其资金来源按照建设主体、收益主体及是否具有经济效益而有所区别。对于不能通过收费等形式直接收回投资的公共项目，如各类基础设施建设，环境污染修复等项目，</w:t>
      </w:r>
      <w:r w:rsidR="00600817" w:rsidRPr="00F239AE">
        <w:rPr>
          <w:rFonts w:hint="eastAsia"/>
        </w:rPr>
        <w:lastRenderedPageBreak/>
        <w:t>以地方自筹、上级财政补助为主；对于能直接产生经济效益的项目，如工业企业产业升级，生态农业、生态旅游业开发等项目，以建设主体为主，通过企业自筹、贷款及市场融资等渠道筹措资金。</w:t>
      </w:r>
    </w:p>
    <w:p w:rsidR="00C95E5E" w:rsidRPr="00F239AE" w:rsidRDefault="00C52060">
      <w:pPr>
        <w:pStyle w:val="3"/>
        <w:numPr>
          <w:ilvl w:val="2"/>
          <w:numId w:val="0"/>
        </w:numPr>
      </w:pPr>
      <w:bookmarkStart w:id="100" w:name="_Toc24099942"/>
      <w:r w:rsidRPr="00F239AE">
        <w:rPr>
          <w:rFonts w:hint="eastAsia"/>
        </w:rPr>
        <w:t>第</w:t>
      </w:r>
      <w:r w:rsidRPr="00F239AE">
        <w:rPr>
          <w:rFonts w:hint="eastAsia"/>
        </w:rPr>
        <w:t>4</w:t>
      </w:r>
      <w:r w:rsidR="00275909" w:rsidRPr="00F239AE">
        <w:rPr>
          <w:rFonts w:hint="eastAsia"/>
        </w:rPr>
        <w:t>1</w:t>
      </w:r>
      <w:r w:rsidRPr="00F239AE">
        <w:rPr>
          <w:rFonts w:hint="eastAsia"/>
        </w:rPr>
        <w:t>条</w:t>
      </w:r>
      <w:r w:rsidRPr="00F239AE">
        <w:rPr>
          <w:rFonts w:hint="eastAsia"/>
        </w:rPr>
        <w:t xml:space="preserve"> </w:t>
      </w:r>
      <w:r w:rsidR="00600817" w:rsidRPr="00F239AE">
        <w:t>环境</w:t>
      </w:r>
      <w:r w:rsidRPr="00F239AE">
        <w:t>效益</w:t>
      </w:r>
      <w:bookmarkEnd w:id="100"/>
    </w:p>
    <w:p w:rsidR="00275909" w:rsidRPr="00F239AE" w:rsidRDefault="00275909" w:rsidP="00275909">
      <w:pPr>
        <w:ind w:firstLine="643"/>
      </w:pPr>
      <w:r w:rsidRPr="00F239AE">
        <w:rPr>
          <w:rFonts w:hint="eastAsia"/>
          <w:b/>
        </w:rPr>
        <w:t>形成生态安全格局。</w:t>
      </w:r>
      <w:r w:rsidRPr="00F239AE">
        <w:rPr>
          <w:rFonts w:hint="eastAsia"/>
        </w:rPr>
        <w:t>通过生态功能分区，结合大型生态区的管育，关键性自然生态走廊和节点的建设，将形成市域生态安全格局。规划末期，全市生态保护红线区域及耕地面积不减少、质量不降低、性质不改变，规划末期全市森林覆盖率达到</w:t>
      </w:r>
      <w:r w:rsidRPr="00F239AE">
        <w:rPr>
          <w:rFonts w:hint="eastAsia"/>
        </w:rPr>
        <w:t>40%</w:t>
      </w:r>
      <w:r w:rsidRPr="00F239AE">
        <w:rPr>
          <w:rFonts w:hint="eastAsia"/>
        </w:rPr>
        <w:t>以上，湿地保护率保持在</w:t>
      </w:r>
      <w:r w:rsidRPr="00F239AE">
        <w:rPr>
          <w:rFonts w:hint="eastAsia"/>
        </w:rPr>
        <w:t>39%</w:t>
      </w:r>
      <w:r w:rsidRPr="00F239AE">
        <w:rPr>
          <w:rFonts w:hint="eastAsia"/>
        </w:rPr>
        <w:t>以上，区域自然生态系统功能得到维护，生物多样性得到提高，生态环境状况指数持续走高并达到</w:t>
      </w:r>
      <w:r w:rsidRPr="00F239AE">
        <w:rPr>
          <w:rFonts w:hint="eastAsia"/>
        </w:rPr>
        <w:t>60</w:t>
      </w:r>
      <w:r w:rsidRPr="00F239AE">
        <w:rPr>
          <w:rFonts w:hint="eastAsia"/>
        </w:rPr>
        <w:t>以上。城乡面貌进一步改善，为城乡居民的休憩提供优美的场所。同时各项抗灾、减灾和防范生态环境风险的体系将逐步健全，抵御生态环境风险的能力进一步增强。</w:t>
      </w:r>
    </w:p>
    <w:p w:rsidR="00275909" w:rsidRPr="00F239AE" w:rsidRDefault="00275909" w:rsidP="00275909">
      <w:pPr>
        <w:ind w:firstLine="643"/>
      </w:pPr>
      <w:r w:rsidRPr="00F239AE">
        <w:rPr>
          <w:rFonts w:hint="eastAsia"/>
          <w:b/>
        </w:rPr>
        <w:t>改善城乡环境质量。</w:t>
      </w:r>
      <w:r w:rsidRPr="00F239AE">
        <w:rPr>
          <w:rFonts w:hint="eastAsia"/>
        </w:rPr>
        <w:t>在示范市建设过程中，城乡绿地系统、生态居住区建设和环境综合整治将不断完善，各主要污染物排放总量将得到有效控制，城乡环境质量将进一步得到改善。首先，水污染将得到根本治理，黑臭水体彻底消除，应山河、广水河、府河水质进一步提升，城镇污水处理率达到</w:t>
      </w:r>
      <w:r w:rsidRPr="00F239AE">
        <w:rPr>
          <w:rFonts w:hint="eastAsia"/>
        </w:rPr>
        <w:t>95%</w:t>
      </w:r>
      <w:r w:rsidRPr="00F239AE">
        <w:rPr>
          <w:rFonts w:hint="eastAsia"/>
        </w:rPr>
        <w:t>以上；其次，固体废弃物得到安全处理，城镇生活垃圾全部得到无害化处理，垃圾分类工作取得阶段性进展，工业固体废物全部实现集中处置；第三，空气质量明显改善，噪声污染得到有效控制，土壤环境得到有效保护；第四，中心城区和建制镇人均绿地面积等大幅提高，逐步形成生态功能完善、环境优美、生活舒适的人居环境。</w:t>
      </w:r>
    </w:p>
    <w:p w:rsidR="00275909" w:rsidRPr="00F239AE" w:rsidRDefault="00275909" w:rsidP="00275909">
      <w:pPr>
        <w:ind w:firstLine="643"/>
      </w:pPr>
      <w:r w:rsidRPr="00F239AE">
        <w:rPr>
          <w:rFonts w:hint="eastAsia"/>
          <w:b/>
        </w:rPr>
        <w:t>改善农业农村生态环境。</w:t>
      </w:r>
      <w:r w:rsidRPr="00F239AE">
        <w:rPr>
          <w:rFonts w:hint="eastAsia"/>
        </w:rPr>
        <w:t>通过全面发展生态农业、生态旅游业和开展美丽乡村、宜居村庄、森林小镇建设，不断改善农村生态环境条件，防止和控制农作物污染及畜禽渔等养殖业污染，基本消除农村垃圾污染和生活污水污染，推动全市“三品一标”农产品生产和农民人</w:t>
      </w:r>
      <w:r w:rsidRPr="00F239AE">
        <w:rPr>
          <w:rFonts w:hint="eastAsia"/>
        </w:rPr>
        <w:lastRenderedPageBreak/>
        <w:t>居环境的改善。同时示范市的建设将提高村镇饮用水卫生合格率、增强农业生态系统抗灾能力、降低农药化肥施用强度，为广水市农业生态系统安全、健康、高效、持续发展提供有力支撑。</w:t>
      </w:r>
    </w:p>
    <w:p w:rsidR="00C95E5E" w:rsidRPr="00F239AE" w:rsidRDefault="00C52060">
      <w:pPr>
        <w:pStyle w:val="3"/>
        <w:numPr>
          <w:ilvl w:val="2"/>
          <w:numId w:val="0"/>
        </w:numPr>
      </w:pPr>
      <w:bookmarkStart w:id="101" w:name="_Toc24099943"/>
      <w:r w:rsidRPr="00F239AE">
        <w:rPr>
          <w:rFonts w:hint="eastAsia"/>
        </w:rPr>
        <w:t>第</w:t>
      </w:r>
      <w:r w:rsidR="00680906" w:rsidRPr="00F239AE">
        <w:rPr>
          <w:rFonts w:hint="eastAsia"/>
        </w:rPr>
        <w:t>4</w:t>
      </w:r>
      <w:r w:rsidR="00275909" w:rsidRPr="00F239AE">
        <w:rPr>
          <w:rFonts w:hint="eastAsia"/>
        </w:rPr>
        <w:t>2</w:t>
      </w:r>
      <w:r w:rsidRPr="00F239AE">
        <w:rPr>
          <w:rFonts w:hint="eastAsia"/>
        </w:rPr>
        <w:t>条</w:t>
      </w:r>
      <w:r w:rsidRPr="00F239AE">
        <w:rPr>
          <w:rFonts w:hint="eastAsia"/>
        </w:rPr>
        <w:t xml:space="preserve"> </w:t>
      </w:r>
      <w:r w:rsidRPr="00F239AE">
        <w:t>经济效益</w:t>
      </w:r>
      <w:bookmarkEnd w:id="101"/>
    </w:p>
    <w:p w:rsidR="00275909" w:rsidRPr="00F239AE" w:rsidRDefault="00275909" w:rsidP="00275909">
      <w:pPr>
        <w:ind w:firstLine="643"/>
      </w:pPr>
      <w:r w:rsidRPr="00F239AE">
        <w:rPr>
          <w:rFonts w:hint="eastAsia"/>
          <w:b/>
        </w:rPr>
        <w:t>直接有效推动经济增长。</w:t>
      </w:r>
      <w:r w:rsidRPr="00F239AE">
        <w:rPr>
          <w:rFonts w:hint="eastAsia"/>
        </w:rPr>
        <w:t>规划期间，创建生态文明建设示范市将投入</w:t>
      </w:r>
      <w:r w:rsidRPr="00F239AE">
        <w:t>68.92</w:t>
      </w:r>
      <w:r w:rsidRPr="00F239AE">
        <w:rPr>
          <w:rFonts w:hint="eastAsia"/>
        </w:rPr>
        <w:t>亿元，可以直接拉动全市经济的增长，增加居民收入。其中生态工业建设工程中工业园区生态化改造和清洁生产技术推广，可以提高生产效率和废物综合利用率，达到节能减排、降低资源消耗、减少成本支出、增加经济效益的目的；生态农业建设工程中绿色有机农产品基地建设可通过提高农产品质量，提升农产品附加值，促进农业增收；生态旅游业建设工程充分利用广水市优美的生态环境，吸引国内外游客，增加外汇收入、拉动内需和提高就业率，直接增加经济收入。</w:t>
      </w:r>
    </w:p>
    <w:p w:rsidR="00275909" w:rsidRPr="00F239AE" w:rsidRDefault="00275909" w:rsidP="00275909">
      <w:pPr>
        <w:ind w:firstLine="643"/>
      </w:pPr>
      <w:r w:rsidRPr="00F239AE">
        <w:rPr>
          <w:rFonts w:hint="eastAsia"/>
          <w:b/>
        </w:rPr>
        <w:t>有力促进经济持续快速健康发展。</w:t>
      </w:r>
      <w:r w:rsidRPr="00F239AE">
        <w:rPr>
          <w:rFonts w:hint="eastAsia"/>
        </w:rPr>
        <w:t>以创建生态文明建设示范市为契机，通过实施严格的主体功能产业准入制度、优化调整产业结构、推行清洁生产、加大高新技术投入、发展生态产业，可以有效改变目前广水市资源、能源利用效率低和污染重的粗放型经济增长方式，使全市经济结构更加合理，产业结构更加优化，经济运行质量明显提高，经济可持续发展能力进一步增强，全市经济继续保持较快增长。规划末期，广水市应当实施清洁生产审核的企业全部通过审核，工业企业污染物全部达标排放；全市节约集约、清洁生态型工、农业体系日趋完善，达到“两增一减”目标：农业废弃物综合利用率达到</w:t>
      </w:r>
      <w:r w:rsidRPr="00F239AE">
        <w:rPr>
          <w:rFonts w:hint="eastAsia"/>
        </w:rPr>
        <w:t>95%</w:t>
      </w:r>
      <w:r w:rsidRPr="00F239AE">
        <w:rPr>
          <w:rFonts w:hint="eastAsia"/>
        </w:rPr>
        <w:t>以上，有机、绿色食品种植面积的比重达到</w:t>
      </w:r>
      <w:r w:rsidRPr="00F239AE">
        <w:rPr>
          <w:rFonts w:hint="eastAsia"/>
        </w:rPr>
        <w:t>50%</w:t>
      </w:r>
      <w:r w:rsidRPr="00F239AE">
        <w:rPr>
          <w:rFonts w:hint="eastAsia"/>
        </w:rPr>
        <w:t>以上，全市用水总量不超过控制目标值，且单位地区生产总值用水量降低至</w:t>
      </w:r>
      <w:r w:rsidRPr="00F239AE">
        <w:rPr>
          <w:rFonts w:hint="eastAsia"/>
        </w:rPr>
        <w:t>70</w:t>
      </w:r>
      <w:r w:rsidRPr="00F239AE">
        <w:rPr>
          <w:rFonts w:hint="eastAsia"/>
        </w:rPr>
        <w:t>立方米</w:t>
      </w:r>
      <w:r w:rsidRPr="00F239AE">
        <w:rPr>
          <w:rFonts w:hint="eastAsia"/>
        </w:rPr>
        <w:t>/</w:t>
      </w:r>
      <w:r w:rsidRPr="00F239AE">
        <w:rPr>
          <w:rFonts w:hint="eastAsia"/>
        </w:rPr>
        <w:t>万元。</w:t>
      </w:r>
    </w:p>
    <w:p w:rsidR="00275909" w:rsidRPr="00F239AE" w:rsidRDefault="00275909" w:rsidP="00275909">
      <w:pPr>
        <w:ind w:firstLine="643"/>
      </w:pPr>
      <w:r w:rsidRPr="00F239AE">
        <w:rPr>
          <w:rFonts w:hint="eastAsia"/>
          <w:b/>
        </w:rPr>
        <w:t>增强招商引资能力。</w:t>
      </w:r>
      <w:r w:rsidRPr="00F239AE">
        <w:rPr>
          <w:rFonts w:hint="eastAsia"/>
        </w:rPr>
        <w:t>通过创建生态文明建设示范市，广水市城乡基础设施将更加完善，城市服务功能将显著增强，环境将更加优美，</w:t>
      </w:r>
      <w:r w:rsidRPr="00F239AE">
        <w:rPr>
          <w:rFonts w:hint="eastAsia"/>
        </w:rPr>
        <w:lastRenderedPageBreak/>
        <w:t>整个城市的品位和形象得到大幅提升，投资环境的竞争力大大增强，知名度进一步提高，成为国内外资本的投资热土，为广水市经济发展带来强劲的推动力。</w:t>
      </w:r>
    </w:p>
    <w:p w:rsidR="00C95E5E" w:rsidRPr="00F239AE" w:rsidRDefault="00C52060">
      <w:pPr>
        <w:pStyle w:val="3"/>
        <w:numPr>
          <w:ilvl w:val="2"/>
          <w:numId w:val="0"/>
        </w:numPr>
      </w:pPr>
      <w:bookmarkStart w:id="102" w:name="_Toc24099944"/>
      <w:r w:rsidRPr="00F239AE">
        <w:rPr>
          <w:rFonts w:hint="eastAsia"/>
        </w:rPr>
        <w:t>第</w:t>
      </w:r>
      <w:r w:rsidR="00680906" w:rsidRPr="00F239AE">
        <w:rPr>
          <w:rFonts w:hint="eastAsia"/>
        </w:rPr>
        <w:t>4</w:t>
      </w:r>
      <w:r w:rsidR="00275909" w:rsidRPr="00F239AE">
        <w:rPr>
          <w:rFonts w:hint="eastAsia"/>
        </w:rPr>
        <w:t>3</w:t>
      </w:r>
      <w:r w:rsidRPr="00F239AE">
        <w:rPr>
          <w:rFonts w:hint="eastAsia"/>
        </w:rPr>
        <w:t>条</w:t>
      </w:r>
      <w:r w:rsidRPr="00F239AE">
        <w:rPr>
          <w:rFonts w:hint="eastAsia"/>
        </w:rPr>
        <w:t xml:space="preserve"> </w:t>
      </w:r>
      <w:r w:rsidRPr="00F239AE">
        <w:t>社会效益</w:t>
      </w:r>
      <w:bookmarkEnd w:id="102"/>
    </w:p>
    <w:p w:rsidR="00275909" w:rsidRPr="00F239AE" w:rsidRDefault="00275909" w:rsidP="00275909">
      <w:pPr>
        <w:ind w:firstLine="643"/>
      </w:pPr>
      <w:r w:rsidRPr="00F239AE">
        <w:rPr>
          <w:rFonts w:hint="eastAsia"/>
          <w:b/>
        </w:rPr>
        <w:t>提高居民生活质量。</w:t>
      </w:r>
      <w:r w:rsidRPr="00F239AE">
        <w:rPr>
          <w:rFonts w:hint="eastAsia"/>
        </w:rPr>
        <w:t>通过创建生态文明建设示范市，城乡环境基础设施将更加完善，城乡环境面貌将进一步得到改善，人们居住的环境将更加舒适，人与自然的关系将更加和谐。随着人均收入和城市化水平的不断提高、恩格尔系数和贫困人口的不断下降，交通、通讯、给排水、卫生等基础设施的不断完善以及城乡社会保障体系的日益完善，城乡二元结构将逐步消除，食品和饮用水安全得到有效保障，人民生活质量将得到显著提高。规划末期，城镇污水处理率及农村卫生厕所普及率均达到</w:t>
      </w:r>
      <w:r w:rsidRPr="00F239AE">
        <w:rPr>
          <w:rFonts w:hint="eastAsia"/>
        </w:rPr>
        <w:t>95%</w:t>
      </w:r>
      <w:r w:rsidRPr="00F239AE">
        <w:rPr>
          <w:rFonts w:hint="eastAsia"/>
        </w:rPr>
        <w:t>以上，城镇生活垃圾无害化处理率达到</w:t>
      </w:r>
      <w:r w:rsidRPr="00F239AE">
        <w:rPr>
          <w:rFonts w:hint="eastAsia"/>
        </w:rPr>
        <w:t>90%</w:t>
      </w:r>
      <w:r w:rsidRPr="00F239AE">
        <w:rPr>
          <w:rFonts w:hint="eastAsia"/>
        </w:rPr>
        <w:t>以上，村庄环境卫生综合整治率达到</w:t>
      </w:r>
      <w:r w:rsidRPr="00F239AE">
        <w:rPr>
          <w:rFonts w:hint="eastAsia"/>
        </w:rPr>
        <w:t>65%</w:t>
      </w:r>
      <w:r w:rsidRPr="00F239AE">
        <w:rPr>
          <w:rFonts w:hint="eastAsia"/>
        </w:rPr>
        <w:t>以上。</w:t>
      </w:r>
    </w:p>
    <w:p w:rsidR="00275909" w:rsidRPr="00F239AE" w:rsidRDefault="00275909" w:rsidP="00275909">
      <w:pPr>
        <w:ind w:firstLine="643"/>
      </w:pPr>
      <w:r w:rsidRPr="00F239AE">
        <w:rPr>
          <w:rFonts w:hint="eastAsia"/>
          <w:b/>
        </w:rPr>
        <w:t>提高人口素质。</w:t>
      </w:r>
      <w:r w:rsidRPr="00F239AE">
        <w:rPr>
          <w:rFonts w:hint="eastAsia"/>
        </w:rPr>
        <w:t>通过创建生态文明建设示范市，进一步加大对文化教育基础设施的投入，居民受教育人口比例和受教育程度都将不断提高。随着生态文明建设的不断深入，将有效推动广水市传统文化与现代生态文明的有机结合，全民生态素养逐步提高，生态意识不断加强，居民传统生产、生活方式及价值观念向环境友好、资源高效、系统和谐、社会融洽的生态文化转型，生态文明体制改革取得重大突破。规划末期，广水市建立系统完整的生态文明制度体系，政府生态文明建设工作占党政实绩考核的比例达到</w:t>
      </w:r>
      <w:r w:rsidRPr="00F239AE">
        <w:rPr>
          <w:rFonts w:hint="eastAsia"/>
        </w:rPr>
        <w:t>20%</w:t>
      </w:r>
      <w:r w:rsidRPr="00F239AE">
        <w:rPr>
          <w:rFonts w:hint="eastAsia"/>
        </w:rPr>
        <w:t>以上，自然资源资产负债表、自然资源资产离任审计、生态环境损害责任追究、河湖长制等制度得到严格执行。</w:t>
      </w:r>
    </w:p>
    <w:p w:rsidR="00C95E5E" w:rsidRPr="00F239AE" w:rsidRDefault="00275909" w:rsidP="00275909">
      <w:pPr>
        <w:ind w:firstLine="643"/>
      </w:pPr>
      <w:r w:rsidRPr="00F239AE">
        <w:rPr>
          <w:rFonts w:hint="eastAsia"/>
          <w:b/>
        </w:rPr>
        <w:t>普及生态文化理念。</w:t>
      </w:r>
      <w:r w:rsidRPr="00F239AE">
        <w:rPr>
          <w:rFonts w:hint="eastAsia"/>
        </w:rPr>
        <w:t>通过生态文化建设，不断提高居民生态环境意识。使选择循环经济的产品、回收利用废旧物资、有效使用能源、保护生物物种等绿色消费观念深入人心，从而形成绿色消费市场，并</w:t>
      </w:r>
      <w:r w:rsidRPr="00F239AE">
        <w:rPr>
          <w:rFonts w:hint="eastAsia"/>
        </w:rPr>
        <w:lastRenderedPageBreak/>
        <w:t>最终实现可持续消费，促进居民的环保意识、消费品位和生态文化素质不断提高，保障广水市生态系统的健康持续发展。规划末期，全市绿色采购比例保持在</w:t>
      </w:r>
      <w:r w:rsidRPr="00F239AE">
        <w:rPr>
          <w:rFonts w:hint="eastAsia"/>
        </w:rPr>
        <w:t>80%</w:t>
      </w:r>
      <w:r w:rsidRPr="00F239AE">
        <w:rPr>
          <w:rFonts w:hint="eastAsia"/>
        </w:rPr>
        <w:t>以上，城镇新建绿色建筑比例达到</w:t>
      </w:r>
      <w:r w:rsidRPr="00F239AE">
        <w:rPr>
          <w:rFonts w:hint="eastAsia"/>
        </w:rPr>
        <w:t>40%</w:t>
      </w:r>
      <w:r w:rsidRPr="00F239AE">
        <w:rPr>
          <w:rFonts w:hint="eastAsia"/>
        </w:rPr>
        <w:t>以上，节能、节水器具普及率达到</w:t>
      </w:r>
      <w:r w:rsidRPr="00F239AE">
        <w:rPr>
          <w:rFonts w:hint="eastAsia"/>
        </w:rPr>
        <w:t>70%</w:t>
      </w:r>
      <w:r w:rsidRPr="00F239AE">
        <w:rPr>
          <w:rFonts w:hint="eastAsia"/>
        </w:rPr>
        <w:t>以上</w:t>
      </w:r>
      <w:r w:rsidR="00C52060" w:rsidRPr="00F239AE">
        <w:t>。</w:t>
      </w:r>
    </w:p>
    <w:p w:rsidR="00C95E5E" w:rsidRPr="00F239AE" w:rsidRDefault="00C95E5E" w:rsidP="00F871EA">
      <w:pPr>
        <w:ind w:firstLine="640"/>
        <w:sectPr w:rsidR="00C95E5E" w:rsidRPr="00F239AE" w:rsidSect="00992CEC">
          <w:headerReference w:type="default" r:id="rId24"/>
          <w:pgSz w:w="11906" w:h="16838"/>
          <w:pgMar w:top="1134" w:right="1134" w:bottom="1134" w:left="1134" w:header="624" w:footer="737" w:gutter="0"/>
          <w:pgNumType w:fmt="numberInDash"/>
          <w:cols w:space="425"/>
          <w:docGrid w:type="lines" w:linePitch="326"/>
        </w:sectPr>
      </w:pPr>
    </w:p>
    <w:p w:rsidR="006F7CFE" w:rsidRPr="00F239AE" w:rsidRDefault="00C52060" w:rsidP="006F7CFE">
      <w:pPr>
        <w:pStyle w:val="1"/>
        <w:numPr>
          <w:ilvl w:val="0"/>
          <w:numId w:val="0"/>
        </w:numPr>
      </w:pPr>
      <w:bookmarkStart w:id="103" w:name="_Toc28596"/>
      <w:bookmarkStart w:id="104" w:name="_Toc16973"/>
      <w:bookmarkStart w:id="105" w:name="_Toc19535151"/>
      <w:bookmarkStart w:id="106" w:name="_Toc24099945"/>
      <w:r w:rsidRPr="00F239AE">
        <w:rPr>
          <w:rFonts w:hint="eastAsia"/>
        </w:rPr>
        <w:lastRenderedPageBreak/>
        <w:t>第</w:t>
      </w:r>
      <w:r w:rsidR="00EF322F" w:rsidRPr="00F239AE">
        <w:rPr>
          <w:rFonts w:hint="eastAsia"/>
        </w:rPr>
        <w:t>六</w:t>
      </w:r>
      <w:r w:rsidRPr="00F239AE">
        <w:rPr>
          <w:rFonts w:hint="eastAsia"/>
        </w:rPr>
        <w:t>章</w:t>
      </w:r>
      <w:r w:rsidRPr="00F239AE">
        <w:rPr>
          <w:rFonts w:hint="eastAsia"/>
        </w:rPr>
        <w:t xml:space="preserve"> </w:t>
      </w:r>
      <w:r w:rsidRPr="00F239AE">
        <w:t>保障措施</w:t>
      </w:r>
      <w:bookmarkEnd w:id="103"/>
      <w:bookmarkEnd w:id="104"/>
      <w:bookmarkEnd w:id="105"/>
      <w:bookmarkEnd w:id="106"/>
    </w:p>
    <w:p w:rsidR="00096E5C" w:rsidRPr="00F239AE" w:rsidRDefault="00C52060">
      <w:pPr>
        <w:pStyle w:val="3"/>
        <w:numPr>
          <w:ilvl w:val="2"/>
          <w:numId w:val="0"/>
        </w:numPr>
      </w:pPr>
      <w:bookmarkStart w:id="107" w:name="_Toc24099946"/>
      <w:r w:rsidRPr="00F239AE">
        <w:rPr>
          <w:rFonts w:hint="eastAsia"/>
        </w:rPr>
        <w:t>第</w:t>
      </w:r>
      <w:r w:rsidR="00680906" w:rsidRPr="00F239AE">
        <w:rPr>
          <w:rFonts w:hint="eastAsia"/>
        </w:rPr>
        <w:t>4</w:t>
      </w:r>
      <w:r w:rsidR="00275909" w:rsidRPr="00F239AE">
        <w:rPr>
          <w:rFonts w:hint="eastAsia"/>
        </w:rPr>
        <w:t>4</w:t>
      </w:r>
      <w:r w:rsidRPr="00F239AE">
        <w:rPr>
          <w:rFonts w:hint="eastAsia"/>
        </w:rPr>
        <w:t>条</w:t>
      </w:r>
      <w:r w:rsidRPr="00F239AE">
        <w:rPr>
          <w:rFonts w:hint="eastAsia"/>
        </w:rPr>
        <w:t xml:space="preserve"> </w:t>
      </w:r>
      <w:r w:rsidR="00096E5C" w:rsidRPr="00F239AE">
        <w:rPr>
          <w:rFonts w:hint="eastAsia"/>
        </w:rPr>
        <w:t>组织保障</w:t>
      </w:r>
      <w:bookmarkEnd w:id="107"/>
    </w:p>
    <w:p w:rsidR="00096E5C" w:rsidRPr="00F239AE" w:rsidRDefault="00096E5C" w:rsidP="00096E5C">
      <w:pPr>
        <w:ind w:firstLine="643"/>
      </w:pPr>
      <w:r w:rsidRPr="00F239AE">
        <w:rPr>
          <w:rFonts w:hint="eastAsia"/>
          <w:b/>
        </w:rPr>
        <w:t>建立规划领导机构。</w:t>
      </w:r>
      <w:r w:rsidRPr="00F239AE">
        <w:rPr>
          <w:rFonts w:hint="eastAsia"/>
        </w:rPr>
        <w:t>创建生态文明建设示范市是一个庞大的系统工程，生态文明建设示范市规划的实施组织涉及到各个部门，具有很强的综合性。应成立创建生态文明建设示范市统一的领导小组，统一组织领导生态文明建设示范市建设。领导组下设生态文明建设办公室，在领导小组的领导下开展生态文明建设日常工作；各</w:t>
      </w:r>
      <w:r w:rsidR="00137420" w:rsidRPr="00F239AE">
        <w:rPr>
          <w:rFonts w:hint="eastAsia"/>
        </w:rPr>
        <w:t>街道</w:t>
      </w:r>
      <w:r w:rsidRPr="00F239AE">
        <w:rPr>
          <w:rFonts w:hint="eastAsia"/>
        </w:rPr>
        <w:t>、乡镇、各重点部门也要成立相应机构，负责本辖区、本部门的生态文明建设工作。</w:t>
      </w:r>
    </w:p>
    <w:p w:rsidR="00096E5C" w:rsidRPr="00F239AE" w:rsidRDefault="00096E5C" w:rsidP="00096E5C">
      <w:pPr>
        <w:ind w:firstLine="643"/>
      </w:pPr>
      <w:r w:rsidRPr="00F239AE">
        <w:rPr>
          <w:rFonts w:hint="eastAsia"/>
          <w:b/>
        </w:rPr>
        <w:t>建立规划实施协调机制。</w:t>
      </w:r>
      <w:r w:rsidRPr="00F239AE">
        <w:rPr>
          <w:rFonts w:hint="eastAsia"/>
        </w:rPr>
        <w:t>各相关部门要加强对生态文明建设工程的规划和建设的业务指导，建立互相协调、分工负责、齐抓共管的环境监督管理和工作运行机制。根据生态文明建设示范市创建的总体部署和各</w:t>
      </w:r>
      <w:r w:rsidR="00137420" w:rsidRPr="00F239AE">
        <w:rPr>
          <w:rFonts w:hint="eastAsia"/>
        </w:rPr>
        <w:t>街道</w:t>
      </w:r>
      <w:r w:rsidRPr="00F239AE">
        <w:rPr>
          <w:rFonts w:hint="eastAsia"/>
        </w:rPr>
        <w:t>、乡镇</w:t>
      </w:r>
      <w:r w:rsidR="00137420" w:rsidRPr="00F239AE">
        <w:rPr>
          <w:rFonts w:hint="eastAsia"/>
        </w:rPr>
        <w:t>及</w:t>
      </w:r>
      <w:r w:rsidRPr="00F239AE">
        <w:rPr>
          <w:rFonts w:hint="eastAsia"/>
        </w:rPr>
        <w:t>各部门的具体实际，建立科学、合理、明确的非均衡考核体系，制定生态文明建设示范市创建时间表和任务分解手册，把创建生态文明建设示范市的各项任务落实到</w:t>
      </w:r>
      <w:r w:rsidR="00137420" w:rsidRPr="00F239AE">
        <w:rPr>
          <w:rFonts w:hint="eastAsia"/>
        </w:rPr>
        <w:t>各街道、乡镇及</w:t>
      </w:r>
      <w:r w:rsidR="00591B5B" w:rsidRPr="00F239AE">
        <w:rPr>
          <w:rFonts w:hint="eastAsia"/>
        </w:rPr>
        <w:t>各</w:t>
      </w:r>
      <w:r w:rsidRPr="00F239AE">
        <w:rPr>
          <w:rFonts w:hint="eastAsia"/>
        </w:rPr>
        <w:t>部门，不断地对各项考核指标进行动态的监测，从工程质量、投资控制、财务管理等方面进行年度考核评比，评估规划的实施成效，奖惩兑现，充分调动责任部门的工作积极性。</w:t>
      </w:r>
    </w:p>
    <w:p w:rsidR="00096E5C" w:rsidRPr="00F239AE" w:rsidRDefault="00C52060" w:rsidP="00096E5C">
      <w:pPr>
        <w:pStyle w:val="3"/>
        <w:numPr>
          <w:ilvl w:val="2"/>
          <w:numId w:val="0"/>
        </w:numPr>
      </w:pPr>
      <w:bookmarkStart w:id="108" w:name="_Toc24099947"/>
      <w:r w:rsidRPr="00F239AE">
        <w:rPr>
          <w:rFonts w:hint="eastAsia"/>
        </w:rPr>
        <w:t>第</w:t>
      </w:r>
      <w:r w:rsidR="00680906" w:rsidRPr="00F239AE">
        <w:rPr>
          <w:rFonts w:hint="eastAsia"/>
        </w:rPr>
        <w:t>4</w:t>
      </w:r>
      <w:r w:rsidR="00275909" w:rsidRPr="00F239AE">
        <w:rPr>
          <w:rFonts w:hint="eastAsia"/>
        </w:rPr>
        <w:t>5</w:t>
      </w:r>
      <w:r w:rsidRPr="00F239AE">
        <w:rPr>
          <w:rFonts w:hint="eastAsia"/>
        </w:rPr>
        <w:t>条</w:t>
      </w:r>
      <w:r w:rsidRPr="00F239AE">
        <w:rPr>
          <w:rFonts w:hint="eastAsia"/>
        </w:rPr>
        <w:t xml:space="preserve"> </w:t>
      </w:r>
      <w:r w:rsidR="00096E5C" w:rsidRPr="00F239AE">
        <w:rPr>
          <w:rFonts w:hint="eastAsia"/>
        </w:rPr>
        <w:t>制度保障</w:t>
      </w:r>
      <w:bookmarkEnd w:id="108"/>
    </w:p>
    <w:p w:rsidR="00C95E5E" w:rsidRPr="00F239AE" w:rsidRDefault="00096E5C" w:rsidP="00096E5C">
      <w:pPr>
        <w:ind w:firstLine="643"/>
      </w:pPr>
      <w:r w:rsidRPr="00F239AE">
        <w:rPr>
          <w:rFonts w:hint="eastAsia"/>
          <w:b/>
        </w:rPr>
        <w:t>建立目标责任制。</w:t>
      </w:r>
      <w:r w:rsidR="00C04E33" w:rsidRPr="00F239AE">
        <w:rPr>
          <w:rFonts w:hint="eastAsia"/>
        </w:rPr>
        <w:t>将创建目标和任务进行分解，按年度与各</w:t>
      </w:r>
      <w:r w:rsidR="00137420" w:rsidRPr="00F239AE">
        <w:rPr>
          <w:rFonts w:hint="eastAsia"/>
        </w:rPr>
        <w:t>街道、</w:t>
      </w:r>
      <w:r w:rsidR="00C04E33" w:rsidRPr="00F239AE">
        <w:rPr>
          <w:rFonts w:hint="eastAsia"/>
        </w:rPr>
        <w:t>乡镇</w:t>
      </w:r>
      <w:r w:rsidR="00137420" w:rsidRPr="00F239AE">
        <w:rPr>
          <w:rFonts w:hint="eastAsia"/>
        </w:rPr>
        <w:t>及</w:t>
      </w:r>
      <w:r w:rsidR="00C04E33" w:rsidRPr="00F239AE">
        <w:rPr>
          <w:rFonts w:hint="eastAsia"/>
        </w:rPr>
        <w:t>各部门签订工作目标责任书，实行年终考核，把</w:t>
      </w:r>
      <w:r w:rsidR="00120F1F" w:rsidRPr="00F239AE">
        <w:rPr>
          <w:rFonts w:hint="eastAsia"/>
        </w:rPr>
        <w:t>创建</w:t>
      </w:r>
      <w:r w:rsidR="00A46FBA" w:rsidRPr="00F239AE">
        <w:rPr>
          <w:rFonts w:hint="eastAsia"/>
        </w:rPr>
        <w:t>生态文明建设示范市</w:t>
      </w:r>
      <w:r w:rsidR="00120F1F" w:rsidRPr="00F239AE">
        <w:rPr>
          <w:rFonts w:hint="eastAsia"/>
        </w:rPr>
        <w:t>的</w:t>
      </w:r>
      <w:r w:rsidR="00C04E33" w:rsidRPr="00F239AE">
        <w:rPr>
          <w:rFonts w:hint="eastAsia"/>
        </w:rPr>
        <w:t>成效列入工作业绩考核内容之中</w:t>
      </w:r>
      <w:r w:rsidR="00A46FBA" w:rsidRPr="00F239AE">
        <w:rPr>
          <w:rFonts w:hint="eastAsia"/>
        </w:rPr>
        <w:t>。</w:t>
      </w:r>
      <w:r w:rsidR="00C04E33" w:rsidRPr="00F239AE">
        <w:rPr>
          <w:rFonts w:hint="eastAsia"/>
        </w:rPr>
        <w:t>各</w:t>
      </w:r>
      <w:r w:rsidR="00137420" w:rsidRPr="00F239AE">
        <w:rPr>
          <w:rFonts w:hint="eastAsia"/>
        </w:rPr>
        <w:t>街道</w:t>
      </w:r>
      <w:r w:rsidRPr="00F239AE">
        <w:rPr>
          <w:rFonts w:hint="eastAsia"/>
        </w:rPr>
        <w:t>、</w:t>
      </w:r>
      <w:r w:rsidR="00C04E33" w:rsidRPr="00F239AE">
        <w:rPr>
          <w:rFonts w:hint="eastAsia"/>
        </w:rPr>
        <w:t>乡镇</w:t>
      </w:r>
      <w:r w:rsidR="00137420" w:rsidRPr="00F239AE">
        <w:rPr>
          <w:rFonts w:hint="eastAsia"/>
        </w:rPr>
        <w:t>及</w:t>
      </w:r>
      <w:r w:rsidR="00C04E33" w:rsidRPr="00F239AE">
        <w:rPr>
          <w:rFonts w:hint="eastAsia"/>
        </w:rPr>
        <w:t>各部门应制定创建</w:t>
      </w:r>
      <w:r w:rsidR="00A46FBA" w:rsidRPr="00F239AE">
        <w:rPr>
          <w:rFonts w:hint="eastAsia"/>
        </w:rPr>
        <w:t>生态文明建设示范市</w:t>
      </w:r>
      <w:r w:rsidR="00C04E33" w:rsidRPr="00F239AE">
        <w:rPr>
          <w:rFonts w:hint="eastAsia"/>
        </w:rPr>
        <w:t>的实施方案或工作计划，</w:t>
      </w:r>
      <w:r w:rsidR="00A46FBA" w:rsidRPr="00F239AE">
        <w:rPr>
          <w:rFonts w:hint="eastAsia"/>
        </w:rPr>
        <w:t>通过不定期召开会议，对工作进展情况进行调度</w:t>
      </w:r>
      <w:r w:rsidR="00C04E33" w:rsidRPr="00F239AE">
        <w:rPr>
          <w:rFonts w:hint="eastAsia"/>
        </w:rPr>
        <w:t>。建立阶段总结、定期上报制度，各成员单位每半年向</w:t>
      </w:r>
      <w:r w:rsidR="00120F1F" w:rsidRPr="00F239AE">
        <w:rPr>
          <w:rFonts w:hint="eastAsia"/>
        </w:rPr>
        <w:t>创建</w:t>
      </w:r>
      <w:r w:rsidR="00A46FBA" w:rsidRPr="00F239AE">
        <w:rPr>
          <w:rFonts w:hint="eastAsia"/>
        </w:rPr>
        <w:t>生态文明建设示范市</w:t>
      </w:r>
      <w:r w:rsidR="00C04E33" w:rsidRPr="00F239AE">
        <w:rPr>
          <w:rFonts w:hint="eastAsia"/>
        </w:rPr>
        <w:t>工作领导小组办公</w:t>
      </w:r>
      <w:r w:rsidR="00C04E33" w:rsidRPr="00F239AE">
        <w:rPr>
          <w:rFonts w:hint="eastAsia"/>
        </w:rPr>
        <w:lastRenderedPageBreak/>
        <w:t>室提交半年和全年工作报告。</w:t>
      </w:r>
    </w:p>
    <w:p w:rsidR="00BD5EC6" w:rsidRPr="00F239AE" w:rsidRDefault="00096E5C" w:rsidP="00096E5C">
      <w:pPr>
        <w:ind w:firstLine="643"/>
      </w:pPr>
      <w:r w:rsidRPr="00F239AE">
        <w:rPr>
          <w:rFonts w:hint="eastAsia"/>
          <w:b/>
        </w:rPr>
        <w:t>建立项目引进的综合决策机制。</w:t>
      </w:r>
      <w:r w:rsidR="00BD5EC6" w:rsidRPr="00F239AE">
        <w:rPr>
          <w:rFonts w:hint="eastAsia"/>
        </w:rPr>
        <w:t>成立</w:t>
      </w:r>
      <w:r w:rsidR="00120F1F" w:rsidRPr="00F239AE">
        <w:rPr>
          <w:rFonts w:hint="eastAsia"/>
        </w:rPr>
        <w:t>创建</w:t>
      </w:r>
      <w:r w:rsidR="00A46FBA" w:rsidRPr="00F239AE">
        <w:rPr>
          <w:rFonts w:hint="eastAsia"/>
        </w:rPr>
        <w:t>生态文明建设示范市</w:t>
      </w:r>
      <w:r w:rsidR="00BD5EC6" w:rsidRPr="00F239AE">
        <w:rPr>
          <w:rFonts w:hint="eastAsia"/>
        </w:rPr>
        <w:t>技术专家组，逐渐建立和完善专家咨询、决策支持系统。以生态功能区划为基础，从</w:t>
      </w:r>
      <w:r w:rsidR="001F79AD" w:rsidRPr="00F239AE">
        <w:rPr>
          <w:rFonts w:hint="eastAsia"/>
        </w:rPr>
        <w:t>广水</w:t>
      </w:r>
      <w:r w:rsidR="00A95279" w:rsidRPr="00F239AE">
        <w:rPr>
          <w:rFonts w:hint="eastAsia"/>
        </w:rPr>
        <w:t>市</w:t>
      </w:r>
      <w:r w:rsidR="00BD5EC6" w:rsidRPr="00F239AE">
        <w:rPr>
          <w:rFonts w:hint="eastAsia"/>
        </w:rPr>
        <w:t>可持续发展的角度出发，以政府为主导，充分发挥专家咨询、公众参与的作用，实施分功能区管理，积极引进环境友好产业以及高精尖产业，严格限制高耗能、高污染项目落地。</w:t>
      </w:r>
    </w:p>
    <w:p w:rsidR="00C95E5E" w:rsidRPr="00F239AE" w:rsidRDefault="00096E5C" w:rsidP="00096E5C">
      <w:pPr>
        <w:ind w:firstLine="643"/>
      </w:pPr>
      <w:r w:rsidRPr="00F239AE">
        <w:rPr>
          <w:rFonts w:hint="eastAsia"/>
          <w:b/>
        </w:rPr>
        <w:t>实施全民生态文明监管制度。</w:t>
      </w:r>
      <w:r w:rsidR="00BD5EC6" w:rsidRPr="00F239AE">
        <w:rPr>
          <w:rFonts w:hint="eastAsia"/>
        </w:rPr>
        <w:t>建设生态文明和推进生态保护不仅是政府的事，而且是社会各界和全体市民的共同事业。要明确社会各界在</w:t>
      </w:r>
      <w:r w:rsidR="00A46FBA" w:rsidRPr="00F239AE">
        <w:rPr>
          <w:rFonts w:hint="eastAsia"/>
        </w:rPr>
        <w:t>生态文明建设示范市</w:t>
      </w:r>
      <w:r w:rsidR="00BD5EC6" w:rsidRPr="00F239AE">
        <w:rPr>
          <w:rFonts w:hint="eastAsia"/>
        </w:rPr>
        <w:t>创建过程中的职责和任务。在加强人大、政协对</w:t>
      </w:r>
      <w:r w:rsidR="00120F1F" w:rsidRPr="00F239AE">
        <w:rPr>
          <w:rFonts w:hint="eastAsia"/>
        </w:rPr>
        <w:t>创建</w:t>
      </w:r>
      <w:r w:rsidR="00A46FBA" w:rsidRPr="00F239AE">
        <w:rPr>
          <w:rFonts w:hint="eastAsia"/>
        </w:rPr>
        <w:t>生态文明建设示范市</w:t>
      </w:r>
      <w:r w:rsidR="00BD5EC6" w:rsidRPr="00F239AE">
        <w:rPr>
          <w:rFonts w:hint="eastAsia"/>
        </w:rPr>
        <w:t>重点工程实施情况定期监督的同时，强化社会监督机制，健全群众监督举报制度。充分发挥新闻媒介的舆论作用，将生态保护与建设的先进事例进行报道和表扬，对有悖于生态保护与建设要求的事情公开曝光。</w:t>
      </w:r>
    </w:p>
    <w:p w:rsidR="00C95E5E" w:rsidRPr="00F239AE" w:rsidRDefault="00C52060">
      <w:pPr>
        <w:pStyle w:val="3"/>
        <w:numPr>
          <w:ilvl w:val="2"/>
          <w:numId w:val="0"/>
        </w:numPr>
      </w:pPr>
      <w:bookmarkStart w:id="109" w:name="_Toc24099948"/>
      <w:r w:rsidRPr="00F239AE">
        <w:rPr>
          <w:rFonts w:hint="eastAsia"/>
        </w:rPr>
        <w:t>第</w:t>
      </w:r>
      <w:r w:rsidR="006E030D" w:rsidRPr="00F239AE">
        <w:rPr>
          <w:rFonts w:hint="eastAsia"/>
        </w:rPr>
        <w:t>4</w:t>
      </w:r>
      <w:r w:rsidR="00275909" w:rsidRPr="00F239AE">
        <w:rPr>
          <w:rFonts w:hint="eastAsia"/>
        </w:rPr>
        <w:t>6</w:t>
      </w:r>
      <w:r w:rsidRPr="00F239AE">
        <w:rPr>
          <w:rFonts w:hint="eastAsia"/>
        </w:rPr>
        <w:t>条</w:t>
      </w:r>
      <w:r w:rsidRPr="00F239AE">
        <w:rPr>
          <w:rFonts w:hint="eastAsia"/>
        </w:rPr>
        <w:t xml:space="preserve"> </w:t>
      </w:r>
      <w:r w:rsidR="00096E5C" w:rsidRPr="00F239AE">
        <w:rPr>
          <w:rFonts w:hint="eastAsia"/>
        </w:rPr>
        <w:t>资金保障</w:t>
      </w:r>
      <w:bookmarkEnd w:id="109"/>
    </w:p>
    <w:p w:rsidR="00BD5EC6" w:rsidRPr="00F239AE" w:rsidRDefault="00096E5C" w:rsidP="00096E5C">
      <w:pPr>
        <w:ind w:firstLine="643"/>
      </w:pPr>
      <w:r w:rsidRPr="00F239AE">
        <w:rPr>
          <w:rFonts w:hint="eastAsia"/>
          <w:b/>
        </w:rPr>
        <w:t>拓展资金筹措渠道。</w:t>
      </w:r>
      <w:r w:rsidR="00FB6A36" w:rsidRPr="00F239AE">
        <w:rPr>
          <w:rFonts w:hint="eastAsia"/>
        </w:rPr>
        <w:t>坚持多渠道并举的原则，从根本上解决生态文明建设示范市建设资金的投入问题，将各</w:t>
      </w:r>
      <w:r w:rsidR="00591B5B" w:rsidRPr="00F239AE">
        <w:rPr>
          <w:rFonts w:hint="eastAsia"/>
        </w:rPr>
        <w:t>街道</w:t>
      </w:r>
      <w:r w:rsidR="00FB6A36" w:rsidRPr="00F239AE">
        <w:rPr>
          <w:rFonts w:hint="eastAsia"/>
        </w:rPr>
        <w:t>、乡镇从事生态文明建设所需经费纳入年度部门财政预算。大力开展各类水体、森林保护、环境综合整治，争取湖北省生态文明建设以奖代补资金，同时设立生态环境保护与建设专项资金，积极争取国际国内贷款和双边合作。大力开展</w:t>
      </w:r>
      <w:r w:rsidR="00FB6A36" w:rsidRPr="00F239AE">
        <w:rPr>
          <w:rFonts w:hint="eastAsia"/>
        </w:rPr>
        <w:t>PPP</w:t>
      </w:r>
      <w:r w:rsidR="00FB6A36" w:rsidRPr="00F239AE">
        <w:rPr>
          <w:rFonts w:hint="eastAsia"/>
        </w:rPr>
        <w:t>模式，鼓励和支持社会资金投向生态文明建设，形成政府、企业、个人共同参与、国内外多方融资，多形式、多渠道、多层次筹集资金投入机制。</w:t>
      </w:r>
    </w:p>
    <w:p w:rsidR="00C95E5E" w:rsidRPr="00F239AE" w:rsidRDefault="00FB6A36" w:rsidP="00FB6A36">
      <w:pPr>
        <w:ind w:firstLine="643"/>
      </w:pPr>
      <w:r w:rsidRPr="00F239AE">
        <w:rPr>
          <w:rFonts w:hint="eastAsia"/>
          <w:b/>
        </w:rPr>
        <w:t>加大规划资金监管力度。</w:t>
      </w:r>
      <w:r w:rsidR="00C52060" w:rsidRPr="00F239AE">
        <w:t>做好资金使用申请</w:t>
      </w:r>
      <w:r w:rsidR="00065ABC" w:rsidRPr="00F239AE">
        <w:t>的</w:t>
      </w:r>
      <w:r w:rsidR="00C52060" w:rsidRPr="00F239AE">
        <w:t>审核、资金使用过程的监督、资金使用效率的检查</w:t>
      </w:r>
      <w:r w:rsidR="00065ABC" w:rsidRPr="00F239AE">
        <w:t>以及</w:t>
      </w:r>
      <w:r w:rsidR="00C52060" w:rsidRPr="00F239AE">
        <w:t>资金使用失误的责任追究等</w:t>
      </w:r>
      <w:r w:rsidR="00065ABC" w:rsidRPr="00F239AE">
        <w:t>一系列</w:t>
      </w:r>
      <w:r w:rsidR="00C52060" w:rsidRPr="00F239AE">
        <w:t>工作</w:t>
      </w:r>
      <w:r w:rsidR="00065ABC" w:rsidRPr="00F239AE">
        <w:t>，</w:t>
      </w:r>
      <w:r w:rsidR="00065ABC" w:rsidRPr="00F239AE">
        <w:rPr>
          <w:rFonts w:hint="eastAsia"/>
        </w:rPr>
        <w:t>建立严格有效的资金监管制度</w:t>
      </w:r>
      <w:r w:rsidR="00C52060" w:rsidRPr="00F239AE">
        <w:t>。明确部门责任，</w:t>
      </w:r>
      <w:r w:rsidR="00A82135" w:rsidRPr="00F239AE">
        <w:t>各项目主管部门</w:t>
      </w:r>
      <w:r w:rsidR="00C52060" w:rsidRPr="00F239AE">
        <w:t>要担负资金监管的责任，审计部门对生态文明建设资金进行追踪，</w:t>
      </w:r>
      <w:r w:rsidR="00C52060" w:rsidRPr="00F239AE">
        <w:lastRenderedPageBreak/>
        <w:t>造成使用资金失误由</w:t>
      </w:r>
      <w:r w:rsidR="00753E7E" w:rsidRPr="00F239AE">
        <w:t>监察</w:t>
      </w:r>
      <w:r w:rsidR="00C52060" w:rsidRPr="00F239AE">
        <w:t>部门进行问责。</w:t>
      </w:r>
    </w:p>
    <w:p w:rsidR="004351B0" w:rsidRPr="00F239AE" w:rsidRDefault="00FB6A36" w:rsidP="00FB6A36">
      <w:pPr>
        <w:ind w:firstLine="643"/>
      </w:pPr>
      <w:r w:rsidRPr="00F239AE">
        <w:rPr>
          <w:rFonts w:hint="eastAsia"/>
          <w:b/>
        </w:rPr>
        <w:t>推进生态文明建设项目产业化进程。</w:t>
      </w:r>
      <w:r w:rsidR="004351B0" w:rsidRPr="00F239AE">
        <w:rPr>
          <w:rFonts w:hint="eastAsia"/>
        </w:rPr>
        <w:t>推进垃圾、污水集中处理和环保设施运营的市场化运作，引进一批具有一定规模的环境污染治理公司提供污染治理的社会化、专业化服务。进一步探索和推广生态补偿、水权转让、排污权交易、矿业权招标拍卖等办法，充分发挥市场机制在资源配置中的作用。</w:t>
      </w:r>
    </w:p>
    <w:p w:rsidR="00C95E5E" w:rsidRPr="00F239AE" w:rsidRDefault="00C52060">
      <w:pPr>
        <w:pStyle w:val="3"/>
        <w:numPr>
          <w:ilvl w:val="2"/>
          <w:numId w:val="0"/>
        </w:numPr>
      </w:pPr>
      <w:bookmarkStart w:id="110" w:name="_Toc24099949"/>
      <w:r w:rsidRPr="00F239AE">
        <w:rPr>
          <w:rFonts w:hint="eastAsia"/>
        </w:rPr>
        <w:t>第</w:t>
      </w:r>
      <w:r w:rsidR="00091F85" w:rsidRPr="00F239AE">
        <w:rPr>
          <w:rFonts w:hint="eastAsia"/>
        </w:rPr>
        <w:t>4</w:t>
      </w:r>
      <w:r w:rsidR="00275909" w:rsidRPr="00F239AE">
        <w:rPr>
          <w:rFonts w:hint="eastAsia"/>
        </w:rPr>
        <w:t>7</w:t>
      </w:r>
      <w:r w:rsidRPr="00F239AE">
        <w:rPr>
          <w:rFonts w:hint="eastAsia"/>
        </w:rPr>
        <w:t>条</w:t>
      </w:r>
      <w:r w:rsidR="00065ABC" w:rsidRPr="00F239AE">
        <w:rPr>
          <w:rFonts w:hint="eastAsia"/>
        </w:rPr>
        <w:t xml:space="preserve"> </w:t>
      </w:r>
      <w:r w:rsidR="00FB6A36" w:rsidRPr="00F239AE">
        <w:rPr>
          <w:rFonts w:hint="eastAsia"/>
        </w:rPr>
        <w:t>科技保障</w:t>
      </w:r>
      <w:bookmarkEnd w:id="110"/>
    </w:p>
    <w:p w:rsidR="004351B0" w:rsidRPr="00F239AE" w:rsidRDefault="00FB6A36" w:rsidP="00FB6A36">
      <w:pPr>
        <w:ind w:firstLine="643"/>
      </w:pPr>
      <w:r w:rsidRPr="00F239AE">
        <w:rPr>
          <w:rFonts w:hint="eastAsia"/>
          <w:b/>
        </w:rPr>
        <w:t>加快推广先进环保技术。</w:t>
      </w:r>
      <w:r w:rsidRPr="00F239AE">
        <w:rPr>
          <w:rFonts w:hint="eastAsia"/>
        </w:rPr>
        <w:t>积极开发、引进清洁生产、生态环境保护、资源综合利用与废弃物资源化、生态产业等方面的各类新技术、新工艺、新产品。推动互联网与生态文明建设深度融合，利用网络技术、“</w:t>
      </w:r>
      <w:r w:rsidRPr="00F239AE">
        <w:rPr>
          <w:rFonts w:hint="eastAsia"/>
        </w:rPr>
        <w:t>3S</w:t>
      </w:r>
      <w:r w:rsidRPr="00F239AE">
        <w:rPr>
          <w:rFonts w:hint="eastAsia"/>
        </w:rPr>
        <w:t>”技术、智慧地图等先进信息技术，建立</w:t>
      </w:r>
      <w:r w:rsidR="001F79AD" w:rsidRPr="00F239AE">
        <w:rPr>
          <w:rFonts w:hint="eastAsia"/>
        </w:rPr>
        <w:t>广水</w:t>
      </w:r>
      <w:r w:rsidRPr="00F239AE">
        <w:rPr>
          <w:rFonts w:hint="eastAsia"/>
        </w:rPr>
        <w:t>市生态文明建设决策支持信息系统，切实提高</w:t>
      </w:r>
      <w:r w:rsidR="001F79AD" w:rsidRPr="00F239AE">
        <w:rPr>
          <w:rFonts w:hint="eastAsia"/>
        </w:rPr>
        <w:t>广水</w:t>
      </w:r>
      <w:r w:rsidRPr="00F239AE">
        <w:rPr>
          <w:rFonts w:hint="eastAsia"/>
        </w:rPr>
        <w:t>市生态文明建设的信息化水平。积极开展生态旅游、生态环境恢复、环境污染治理技术的推广，促进</w:t>
      </w:r>
      <w:r w:rsidR="001F79AD" w:rsidRPr="00F239AE">
        <w:rPr>
          <w:rFonts w:hint="eastAsia"/>
        </w:rPr>
        <w:t>广水</w:t>
      </w:r>
      <w:r w:rsidRPr="00F239AE">
        <w:rPr>
          <w:rFonts w:hint="eastAsia"/>
        </w:rPr>
        <w:t>市环境保护技术与生态产业发展水平的提高。</w:t>
      </w:r>
    </w:p>
    <w:p w:rsidR="00FB6A36" w:rsidRPr="00F239AE" w:rsidRDefault="00FB6A36" w:rsidP="00FB6A36">
      <w:pPr>
        <w:ind w:firstLine="643"/>
      </w:pPr>
      <w:r w:rsidRPr="00F239AE">
        <w:rPr>
          <w:rFonts w:hint="eastAsia"/>
          <w:b/>
        </w:rPr>
        <w:t>强化环境保护基础研究。</w:t>
      </w:r>
      <w:r w:rsidRPr="00F239AE">
        <w:rPr>
          <w:rFonts w:hint="eastAsia"/>
        </w:rPr>
        <w:t>完善</w:t>
      </w:r>
      <w:r w:rsidR="001F79AD" w:rsidRPr="00F239AE">
        <w:rPr>
          <w:rFonts w:hint="eastAsia"/>
        </w:rPr>
        <w:t>广水</w:t>
      </w:r>
      <w:r w:rsidRPr="00F239AE">
        <w:rPr>
          <w:rFonts w:hint="eastAsia"/>
        </w:rPr>
        <w:t>市环境科技研究体系和创新环境，积极开展与省内省外各个高校的合作，结合</w:t>
      </w:r>
      <w:r w:rsidR="001F79AD" w:rsidRPr="00F239AE">
        <w:rPr>
          <w:rFonts w:hint="eastAsia"/>
        </w:rPr>
        <w:t>广水</w:t>
      </w:r>
      <w:r w:rsidRPr="00F239AE">
        <w:rPr>
          <w:rFonts w:hint="eastAsia"/>
        </w:rPr>
        <w:t>市实际，进行生态系统服务、生态环境承载力评估、生态安全阈值、水环境容量动态预测等基础理论研究，为生态环境保护、环境管理、环境监测、污染防治、监督执法等提供坚实的理论依据。</w:t>
      </w:r>
    </w:p>
    <w:p w:rsidR="00336D49" w:rsidRPr="00F239AE" w:rsidRDefault="00FB6A36" w:rsidP="000841F5">
      <w:pPr>
        <w:ind w:firstLine="643"/>
        <w:sectPr w:rsidR="00336D49" w:rsidRPr="00F239AE" w:rsidSect="00992CEC">
          <w:headerReference w:type="default" r:id="rId25"/>
          <w:pgSz w:w="11906" w:h="16838"/>
          <w:pgMar w:top="1134" w:right="1134" w:bottom="1134" w:left="1134" w:header="624" w:footer="737" w:gutter="0"/>
          <w:pgNumType w:fmt="numberInDash"/>
          <w:cols w:space="425"/>
          <w:docGrid w:type="lines" w:linePitch="326"/>
        </w:sectPr>
      </w:pPr>
      <w:r w:rsidRPr="00F239AE">
        <w:rPr>
          <w:rFonts w:hint="eastAsia"/>
          <w:b/>
        </w:rPr>
        <w:t>加强专业人才队伍的建设。</w:t>
      </w:r>
      <w:r w:rsidRPr="00F239AE">
        <w:rPr>
          <w:rFonts w:hint="eastAsia"/>
        </w:rPr>
        <w:t>建立一套有利于专业人才培养和使用的激励机制，创建和完善科学的专业人才引进和培养制度。建立专项基金，引进</w:t>
      </w:r>
      <w:r w:rsidR="00E50549" w:rsidRPr="00F239AE">
        <w:rPr>
          <w:rFonts w:hint="eastAsia"/>
        </w:rPr>
        <w:t>生态文明建设</w:t>
      </w:r>
      <w:r w:rsidRPr="00F239AE">
        <w:rPr>
          <w:rFonts w:hint="eastAsia"/>
        </w:rPr>
        <w:t>所需的各类高科技人才。同时加强对从事生态环境保护、生态经济建设专职人员的技术培训，培养一支懂业务、善协调、会管理的生态文明建设示范市建设专业队伍</w:t>
      </w:r>
      <w:r w:rsidR="004351B0" w:rsidRPr="00F239AE">
        <w:rPr>
          <w:rFonts w:hint="eastAsia"/>
        </w:rPr>
        <w:t>。</w:t>
      </w:r>
    </w:p>
    <w:p w:rsidR="00C95E5E" w:rsidRPr="00F239AE" w:rsidRDefault="00AB69A8" w:rsidP="00AB69A8">
      <w:pPr>
        <w:pStyle w:val="3"/>
        <w:numPr>
          <w:ilvl w:val="0"/>
          <w:numId w:val="0"/>
        </w:numPr>
      </w:pPr>
      <w:bookmarkStart w:id="111" w:name="_Toc24099950"/>
      <w:r w:rsidRPr="00F239AE">
        <w:lastRenderedPageBreak/>
        <w:t>附表</w:t>
      </w:r>
      <w:r w:rsidRPr="00F239AE">
        <w:rPr>
          <w:rFonts w:hint="eastAsia"/>
        </w:rPr>
        <w:t xml:space="preserve">1 </w:t>
      </w:r>
      <w:r w:rsidRPr="00F239AE">
        <w:rPr>
          <w:rFonts w:hint="eastAsia"/>
        </w:rPr>
        <w:t>规划指标及对标分析一览表</w:t>
      </w:r>
      <w:bookmarkEnd w:id="111"/>
    </w:p>
    <w:tbl>
      <w:tblPr>
        <w:tblStyle w:val="340"/>
        <w:tblW w:w="5000" w:type="pct"/>
        <w:jc w:val="center"/>
        <w:tblLook w:val="04A0" w:firstRow="1" w:lastRow="0" w:firstColumn="1" w:lastColumn="0" w:noHBand="0" w:noVBand="1"/>
      </w:tblPr>
      <w:tblGrid>
        <w:gridCol w:w="675"/>
        <w:gridCol w:w="1172"/>
        <w:gridCol w:w="690"/>
        <w:gridCol w:w="3413"/>
        <w:gridCol w:w="1245"/>
        <w:gridCol w:w="1913"/>
        <w:gridCol w:w="1916"/>
        <w:gridCol w:w="1133"/>
        <w:gridCol w:w="1558"/>
        <w:gridCol w:w="1071"/>
      </w:tblGrid>
      <w:tr w:rsidR="00F239AE" w:rsidRPr="00F239AE" w:rsidTr="00275909">
        <w:trPr>
          <w:trHeight w:val="510"/>
          <w:tblHeader/>
          <w:jc w:val="center"/>
        </w:trPr>
        <w:tc>
          <w:tcPr>
            <w:tcW w:w="228" w:type="pct"/>
            <w:shd w:val="clear" w:color="auto" w:fill="74D280" w:themeFill="background1" w:themeFillShade="BF"/>
            <w:vAlign w:val="center"/>
          </w:tcPr>
          <w:p w:rsidR="00275909" w:rsidRPr="00F239AE" w:rsidRDefault="00275909" w:rsidP="00275909">
            <w:pPr>
              <w:adjustRightInd w:val="0"/>
              <w:snapToGrid w:val="0"/>
              <w:spacing w:line="240" w:lineRule="auto"/>
              <w:ind w:firstLineChars="0" w:firstLine="0"/>
              <w:jc w:val="center"/>
              <w:rPr>
                <w:b/>
                <w:kern w:val="0"/>
                <w:sz w:val="21"/>
                <w:szCs w:val="21"/>
              </w:rPr>
            </w:pPr>
            <w:r w:rsidRPr="00F239AE">
              <w:rPr>
                <w:b/>
                <w:kern w:val="0"/>
                <w:sz w:val="21"/>
                <w:szCs w:val="21"/>
              </w:rPr>
              <w:t>领域</w:t>
            </w:r>
          </w:p>
        </w:tc>
        <w:tc>
          <w:tcPr>
            <w:tcW w:w="396" w:type="pct"/>
            <w:shd w:val="clear" w:color="auto" w:fill="74D280" w:themeFill="background1" w:themeFillShade="BF"/>
            <w:vAlign w:val="center"/>
          </w:tcPr>
          <w:p w:rsidR="00275909" w:rsidRPr="00F239AE" w:rsidRDefault="00275909" w:rsidP="00275909">
            <w:pPr>
              <w:adjustRightInd w:val="0"/>
              <w:snapToGrid w:val="0"/>
              <w:spacing w:line="240" w:lineRule="auto"/>
              <w:ind w:firstLineChars="0" w:firstLine="0"/>
              <w:jc w:val="center"/>
              <w:rPr>
                <w:b/>
                <w:kern w:val="0"/>
                <w:sz w:val="21"/>
                <w:szCs w:val="21"/>
              </w:rPr>
            </w:pPr>
            <w:r w:rsidRPr="00F239AE">
              <w:rPr>
                <w:b/>
                <w:kern w:val="0"/>
                <w:sz w:val="21"/>
                <w:szCs w:val="21"/>
              </w:rPr>
              <w:t>任务</w:t>
            </w:r>
          </w:p>
        </w:tc>
        <w:tc>
          <w:tcPr>
            <w:tcW w:w="233" w:type="pct"/>
            <w:shd w:val="clear" w:color="auto" w:fill="74D280" w:themeFill="background1" w:themeFillShade="BF"/>
            <w:vAlign w:val="center"/>
          </w:tcPr>
          <w:p w:rsidR="00275909" w:rsidRPr="00F239AE" w:rsidRDefault="00275909" w:rsidP="00275909">
            <w:pPr>
              <w:adjustRightInd w:val="0"/>
              <w:snapToGrid w:val="0"/>
              <w:spacing w:line="240" w:lineRule="auto"/>
              <w:ind w:firstLineChars="0" w:firstLine="0"/>
              <w:jc w:val="center"/>
              <w:rPr>
                <w:b/>
                <w:kern w:val="0"/>
                <w:sz w:val="21"/>
                <w:szCs w:val="21"/>
              </w:rPr>
            </w:pPr>
            <w:r w:rsidRPr="00F239AE">
              <w:rPr>
                <w:b/>
                <w:kern w:val="0"/>
                <w:sz w:val="21"/>
                <w:szCs w:val="21"/>
              </w:rPr>
              <w:t>序号</w:t>
            </w:r>
          </w:p>
        </w:tc>
        <w:tc>
          <w:tcPr>
            <w:tcW w:w="1154" w:type="pct"/>
            <w:shd w:val="clear" w:color="auto" w:fill="74D280" w:themeFill="background1" w:themeFillShade="BF"/>
            <w:vAlign w:val="center"/>
          </w:tcPr>
          <w:p w:rsidR="00275909" w:rsidRPr="00F239AE" w:rsidRDefault="00275909" w:rsidP="00275909">
            <w:pPr>
              <w:adjustRightInd w:val="0"/>
              <w:snapToGrid w:val="0"/>
              <w:spacing w:line="240" w:lineRule="auto"/>
              <w:ind w:firstLineChars="0" w:firstLine="0"/>
              <w:jc w:val="center"/>
              <w:rPr>
                <w:b/>
                <w:kern w:val="0"/>
                <w:sz w:val="21"/>
                <w:szCs w:val="21"/>
              </w:rPr>
            </w:pPr>
            <w:r w:rsidRPr="00F239AE">
              <w:rPr>
                <w:b/>
                <w:kern w:val="0"/>
                <w:sz w:val="21"/>
                <w:szCs w:val="21"/>
              </w:rPr>
              <w:t>指标名称</w:t>
            </w:r>
          </w:p>
        </w:tc>
        <w:tc>
          <w:tcPr>
            <w:tcW w:w="421" w:type="pct"/>
            <w:shd w:val="clear" w:color="auto" w:fill="74D280" w:themeFill="background1" w:themeFillShade="BF"/>
            <w:vAlign w:val="center"/>
          </w:tcPr>
          <w:p w:rsidR="00275909" w:rsidRPr="00F239AE" w:rsidRDefault="00275909" w:rsidP="00275909">
            <w:pPr>
              <w:adjustRightInd w:val="0"/>
              <w:snapToGrid w:val="0"/>
              <w:spacing w:line="240" w:lineRule="auto"/>
              <w:ind w:firstLineChars="0" w:firstLine="0"/>
              <w:jc w:val="center"/>
              <w:rPr>
                <w:b/>
                <w:kern w:val="0"/>
                <w:sz w:val="21"/>
                <w:szCs w:val="21"/>
              </w:rPr>
            </w:pPr>
            <w:r w:rsidRPr="00F239AE">
              <w:rPr>
                <w:b/>
                <w:kern w:val="0"/>
                <w:sz w:val="21"/>
                <w:szCs w:val="21"/>
              </w:rPr>
              <w:t>单位</w:t>
            </w:r>
          </w:p>
        </w:tc>
        <w:tc>
          <w:tcPr>
            <w:tcW w:w="647" w:type="pct"/>
            <w:shd w:val="clear" w:color="auto" w:fill="74D280" w:themeFill="background1" w:themeFillShade="BF"/>
            <w:vAlign w:val="center"/>
          </w:tcPr>
          <w:p w:rsidR="00275909" w:rsidRPr="00F239AE" w:rsidRDefault="00275909" w:rsidP="00275909">
            <w:pPr>
              <w:adjustRightInd w:val="0"/>
              <w:snapToGrid w:val="0"/>
              <w:spacing w:line="240" w:lineRule="auto"/>
              <w:ind w:firstLineChars="0" w:firstLine="0"/>
              <w:jc w:val="center"/>
              <w:rPr>
                <w:b/>
                <w:kern w:val="0"/>
                <w:sz w:val="21"/>
                <w:szCs w:val="21"/>
              </w:rPr>
            </w:pPr>
            <w:r w:rsidRPr="00F239AE">
              <w:rPr>
                <w:b/>
                <w:kern w:val="0"/>
                <w:sz w:val="21"/>
                <w:szCs w:val="21"/>
              </w:rPr>
              <w:t>省级指标值</w:t>
            </w:r>
          </w:p>
        </w:tc>
        <w:tc>
          <w:tcPr>
            <w:tcW w:w="648" w:type="pct"/>
            <w:shd w:val="clear" w:color="auto" w:fill="74D280" w:themeFill="background1" w:themeFillShade="BF"/>
            <w:vAlign w:val="center"/>
          </w:tcPr>
          <w:p w:rsidR="00275909" w:rsidRPr="00F239AE" w:rsidRDefault="00275909" w:rsidP="00275909">
            <w:pPr>
              <w:adjustRightInd w:val="0"/>
              <w:snapToGrid w:val="0"/>
              <w:spacing w:line="240" w:lineRule="auto"/>
              <w:ind w:firstLineChars="0" w:firstLine="0"/>
              <w:jc w:val="center"/>
              <w:rPr>
                <w:b/>
                <w:kern w:val="0"/>
                <w:sz w:val="21"/>
                <w:szCs w:val="21"/>
              </w:rPr>
            </w:pPr>
            <w:r w:rsidRPr="00F239AE">
              <w:rPr>
                <w:b/>
                <w:kern w:val="0"/>
                <w:sz w:val="21"/>
                <w:szCs w:val="21"/>
              </w:rPr>
              <w:t>国家级指标值</w:t>
            </w:r>
          </w:p>
        </w:tc>
        <w:tc>
          <w:tcPr>
            <w:tcW w:w="383" w:type="pct"/>
            <w:shd w:val="clear" w:color="auto" w:fill="74D280" w:themeFill="background1" w:themeFillShade="BF"/>
            <w:vAlign w:val="center"/>
          </w:tcPr>
          <w:p w:rsidR="00275909" w:rsidRPr="00F239AE" w:rsidRDefault="00275909" w:rsidP="00275909">
            <w:pPr>
              <w:adjustRightInd w:val="0"/>
              <w:snapToGrid w:val="0"/>
              <w:spacing w:line="240" w:lineRule="auto"/>
              <w:ind w:firstLineChars="0" w:firstLine="0"/>
              <w:jc w:val="center"/>
              <w:rPr>
                <w:b/>
                <w:kern w:val="0"/>
                <w:sz w:val="21"/>
                <w:szCs w:val="21"/>
              </w:rPr>
            </w:pPr>
            <w:r w:rsidRPr="00F239AE">
              <w:rPr>
                <w:b/>
                <w:kern w:val="0"/>
                <w:sz w:val="21"/>
                <w:szCs w:val="21"/>
              </w:rPr>
              <w:t>指标属性</w:t>
            </w:r>
          </w:p>
        </w:tc>
        <w:tc>
          <w:tcPr>
            <w:tcW w:w="527" w:type="pct"/>
            <w:shd w:val="clear" w:color="auto" w:fill="74D280" w:themeFill="background1" w:themeFillShade="BF"/>
            <w:vAlign w:val="center"/>
          </w:tcPr>
          <w:p w:rsidR="00275909" w:rsidRPr="00F239AE" w:rsidRDefault="00275909" w:rsidP="00275909">
            <w:pPr>
              <w:adjustRightInd w:val="0"/>
              <w:snapToGrid w:val="0"/>
              <w:spacing w:line="240" w:lineRule="auto"/>
              <w:ind w:firstLineChars="0" w:firstLine="0"/>
              <w:jc w:val="center"/>
              <w:rPr>
                <w:b/>
                <w:kern w:val="0"/>
                <w:sz w:val="21"/>
                <w:szCs w:val="21"/>
              </w:rPr>
            </w:pPr>
            <w:r w:rsidRPr="00F239AE">
              <w:rPr>
                <w:b/>
                <w:kern w:val="0"/>
                <w:sz w:val="21"/>
                <w:szCs w:val="21"/>
              </w:rPr>
              <w:t>2017</w:t>
            </w:r>
            <w:r w:rsidRPr="00F239AE">
              <w:rPr>
                <w:b/>
                <w:kern w:val="0"/>
                <w:sz w:val="21"/>
                <w:szCs w:val="21"/>
              </w:rPr>
              <w:t>年现状值</w:t>
            </w:r>
          </w:p>
        </w:tc>
        <w:tc>
          <w:tcPr>
            <w:tcW w:w="362" w:type="pct"/>
            <w:shd w:val="clear" w:color="auto" w:fill="74D280" w:themeFill="background1" w:themeFillShade="BF"/>
            <w:vAlign w:val="center"/>
          </w:tcPr>
          <w:p w:rsidR="00275909" w:rsidRPr="00F239AE" w:rsidRDefault="00275909" w:rsidP="00275909">
            <w:pPr>
              <w:adjustRightInd w:val="0"/>
              <w:snapToGrid w:val="0"/>
              <w:spacing w:line="240" w:lineRule="auto"/>
              <w:ind w:firstLineChars="0" w:firstLine="0"/>
              <w:jc w:val="center"/>
              <w:rPr>
                <w:b/>
                <w:kern w:val="0"/>
                <w:sz w:val="21"/>
                <w:szCs w:val="21"/>
              </w:rPr>
            </w:pPr>
            <w:r w:rsidRPr="00F239AE">
              <w:rPr>
                <w:b/>
                <w:kern w:val="0"/>
                <w:sz w:val="21"/>
                <w:szCs w:val="21"/>
              </w:rPr>
              <w:t>是否达标</w:t>
            </w:r>
          </w:p>
        </w:tc>
      </w:tr>
      <w:tr w:rsidR="00F239AE" w:rsidRPr="00F239AE" w:rsidTr="00275909">
        <w:trPr>
          <w:trHeight w:val="510"/>
          <w:jc w:val="center"/>
        </w:trPr>
        <w:tc>
          <w:tcPr>
            <w:tcW w:w="228"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生态空间</w:t>
            </w:r>
          </w:p>
        </w:tc>
        <w:tc>
          <w:tcPr>
            <w:tcW w:w="396"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（一）空间格局优化</w:t>
            </w: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生态保护红线</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划定并遵守</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划定并遵守</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划定并遵守</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耕地红线</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遵守</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遵守</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遵守</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受保护地区占国土面积的比例</w:t>
            </w:r>
          </w:p>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（丘陵）</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≥22</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18.91</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规划环评执行率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达标</w:t>
            </w:r>
          </w:p>
        </w:tc>
      </w:tr>
      <w:tr w:rsidR="00F239AE" w:rsidRPr="00F239AE" w:rsidTr="00275909">
        <w:trPr>
          <w:trHeight w:val="510"/>
          <w:jc w:val="center"/>
        </w:trPr>
        <w:tc>
          <w:tcPr>
            <w:tcW w:w="228"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生态经济</w:t>
            </w:r>
          </w:p>
        </w:tc>
        <w:tc>
          <w:tcPr>
            <w:tcW w:w="396"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（二）资源节约利用</w:t>
            </w: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5</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单位地区生产总值能耗</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吨标煤</w:t>
            </w:r>
            <w:r w:rsidRPr="00F239AE">
              <w:rPr>
                <w:kern w:val="0"/>
                <w:sz w:val="21"/>
                <w:szCs w:val="21"/>
              </w:rPr>
              <w:t>/</w:t>
            </w:r>
            <w:r w:rsidRPr="00F239AE">
              <w:rPr>
                <w:kern w:val="0"/>
                <w:sz w:val="21"/>
                <w:szCs w:val="21"/>
              </w:rPr>
              <w:t>万元</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≤0.81</w:t>
            </w:r>
            <w:r w:rsidRPr="00F239AE">
              <w:rPr>
                <w:kern w:val="0"/>
                <w:sz w:val="21"/>
                <w:szCs w:val="21"/>
              </w:rPr>
              <w:t>且能源消耗总量不超过控制目标值</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≤0.70</w:t>
            </w:r>
            <w:r w:rsidRPr="00F239AE">
              <w:rPr>
                <w:kern w:val="0"/>
                <w:sz w:val="21"/>
                <w:szCs w:val="21"/>
              </w:rPr>
              <w:t>且能源消耗总量不超过控制目标值</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0.41</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单位地区生产总值用水量</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立方米</w:t>
            </w:r>
            <w:r w:rsidRPr="00F239AE">
              <w:rPr>
                <w:kern w:val="0"/>
                <w:sz w:val="21"/>
                <w:szCs w:val="21"/>
              </w:rPr>
              <w:t>/</w:t>
            </w:r>
            <w:r w:rsidRPr="00F239AE">
              <w:rPr>
                <w:kern w:val="0"/>
                <w:sz w:val="21"/>
                <w:szCs w:val="21"/>
              </w:rPr>
              <w:t>万元</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无此项指标</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用水总量不超过控制目标值</w:t>
            </w:r>
            <w:r w:rsidRPr="00F239AE">
              <w:rPr>
                <w:kern w:val="0"/>
                <w:sz w:val="21"/>
                <w:szCs w:val="21"/>
              </w:rPr>
              <w:t>≤70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114.47</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7</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单位工业用地工业增加值</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万元</w:t>
            </w:r>
            <w:r w:rsidRPr="00F239AE">
              <w:rPr>
                <w:kern w:val="0"/>
                <w:sz w:val="21"/>
                <w:szCs w:val="21"/>
              </w:rPr>
              <w:t>/</w:t>
            </w:r>
            <w:r w:rsidRPr="00F239AE">
              <w:rPr>
                <w:kern w:val="0"/>
                <w:sz w:val="21"/>
                <w:szCs w:val="21"/>
              </w:rPr>
              <w:t>亩</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≥65</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≥65</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81.47</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（三）产业循环发展</w:t>
            </w:r>
          </w:p>
        </w:tc>
        <w:tc>
          <w:tcPr>
            <w:tcW w:w="233"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农业废弃物综合利用率：秸秆综合利用率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≥95</w:t>
            </w:r>
          </w:p>
        </w:tc>
        <w:tc>
          <w:tcPr>
            <w:tcW w:w="383"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86.33</w:t>
            </w:r>
          </w:p>
        </w:tc>
        <w:tc>
          <w:tcPr>
            <w:tcW w:w="362"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两项分指标均未达标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农业废弃物综合利用率：畜禽养殖场粪便综合利用率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≥95</w:t>
            </w:r>
          </w:p>
        </w:tc>
        <w:tc>
          <w:tcPr>
            <w:tcW w:w="38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66.2</w:t>
            </w:r>
          </w:p>
        </w:tc>
        <w:tc>
          <w:tcPr>
            <w:tcW w:w="362"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一般工业固体废弃物处置利用率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有机、绿色、无公害农产品种植面积的比重</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≥50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21</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生态环境</w:t>
            </w:r>
          </w:p>
        </w:tc>
        <w:tc>
          <w:tcPr>
            <w:tcW w:w="396"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（四）环境质量改善</w:t>
            </w:r>
          </w:p>
        </w:tc>
        <w:tc>
          <w:tcPr>
            <w:tcW w:w="233"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11</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环境空气质量：质量改善目标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不降低且达到考核要求</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不降低且达到考核要求</w:t>
            </w:r>
          </w:p>
        </w:tc>
        <w:tc>
          <w:tcPr>
            <w:tcW w:w="383"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达到考核要求</w:t>
            </w:r>
          </w:p>
        </w:tc>
        <w:tc>
          <w:tcPr>
            <w:tcW w:w="362"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一项分指标未达标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环境空气质量：优良天数比例</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≥85</w:t>
            </w:r>
          </w:p>
        </w:tc>
        <w:tc>
          <w:tcPr>
            <w:tcW w:w="38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78.2</w:t>
            </w:r>
          </w:p>
        </w:tc>
        <w:tc>
          <w:tcPr>
            <w:tcW w:w="362"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环境空气质量：严重污染天数</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基本消除</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基本消除</w:t>
            </w:r>
          </w:p>
        </w:tc>
        <w:tc>
          <w:tcPr>
            <w:tcW w:w="38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基本消除</w:t>
            </w:r>
          </w:p>
        </w:tc>
        <w:tc>
          <w:tcPr>
            <w:tcW w:w="362"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12</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地表水环境质量：质量改善目标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不降低且达到考核要求</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不降低且达到考核要求</w:t>
            </w:r>
          </w:p>
        </w:tc>
        <w:tc>
          <w:tcPr>
            <w:tcW w:w="383"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未达到考核要求</w:t>
            </w:r>
          </w:p>
        </w:tc>
        <w:tc>
          <w:tcPr>
            <w:tcW w:w="362"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三项分指标未达标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地表水环境质量：水质达到或优于</w:t>
            </w:r>
            <w:r w:rsidRPr="00F239AE">
              <w:rPr>
                <w:rFonts w:ascii="宋体" w:eastAsia="宋体" w:hAnsi="宋体" w:cs="宋体" w:hint="eastAsia"/>
                <w:kern w:val="0"/>
                <w:sz w:val="21"/>
                <w:szCs w:val="21"/>
              </w:rPr>
              <w:t>Ⅲ</w:t>
            </w:r>
            <w:r w:rsidRPr="00F239AE">
              <w:rPr>
                <w:kern w:val="0"/>
                <w:sz w:val="21"/>
                <w:szCs w:val="21"/>
              </w:rPr>
              <w:t>类比例（丘陵）</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≥85</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≥75</w:t>
            </w:r>
          </w:p>
        </w:tc>
        <w:tc>
          <w:tcPr>
            <w:tcW w:w="38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40</w:t>
            </w:r>
          </w:p>
        </w:tc>
        <w:tc>
          <w:tcPr>
            <w:tcW w:w="362"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地表水环境质量：劣五类水体</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基本消除</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基本消除</w:t>
            </w:r>
          </w:p>
        </w:tc>
        <w:tc>
          <w:tcPr>
            <w:tcW w:w="38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基本消除</w:t>
            </w:r>
          </w:p>
        </w:tc>
        <w:tc>
          <w:tcPr>
            <w:tcW w:w="362"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地表水环境质量：城市黑臭水体</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完成整治目标</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38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未完成整治目标</w:t>
            </w:r>
          </w:p>
        </w:tc>
        <w:tc>
          <w:tcPr>
            <w:tcW w:w="362"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13</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土壤环境质量：质量改善目标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不降低且达到考核要求</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不降低且达到考核要求</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不降低且达到考核要求</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14**</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主要污染物总量减排</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达到考核要求</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达到考核要求</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（五）生态系统保护</w:t>
            </w: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15</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生态环境状况指数</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≥60</w:t>
            </w:r>
            <w:r w:rsidRPr="00F239AE">
              <w:rPr>
                <w:kern w:val="0"/>
                <w:sz w:val="21"/>
                <w:szCs w:val="21"/>
              </w:rPr>
              <w:t>且不降低</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≥55</w:t>
            </w:r>
            <w:r w:rsidRPr="00F239AE">
              <w:rPr>
                <w:kern w:val="0"/>
                <w:sz w:val="21"/>
                <w:szCs w:val="21"/>
              </w:rPr>
              <w:t>且不降低</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63.92</w:t>
            </w:r>
            <w:r w:rsidRPr="00F239AE">
              <w:rPr>
                <w:kern w:val="0"/>
                <w:sz w:val="21"/>
                <w:szCs w:val="21"/>
              </w:rPr>
              <w:t>但呈降低趋势</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16</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森林覆盖率（丘陵）</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r w:rsidRPr="00F239AE">
              <w:rPr>
                <w:kern w:val="0"/>
                <w:sz w:val="21"/>
                <w:szCs w:val="21"/>
              </w:rPr>
              <w:t>/</w:t>
            </w: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39.97</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省达标国家不达标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17*</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湿地保护率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39.00</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18</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生物物种资源保护：重点保护物种受到严格保护</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执行</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执行</w:t>
            </w:r>
          </w:p>
        </w:tc>
        <w:tc>
          <w:tcPr>
            <w:tcW w:w="383"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执行</w:t>
            </w:r>
          </w:p>
        </w:tc>
        <w:tc>
          <w:tcPr>
            <w:tcW w:w="362"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生物物种资源保护：外来物种入侵</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不明显</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不明显</w:t>
            </w:r>
          </w:p>
        </w:tc>
        <w:tc>
          <w:tcPr>
            <w:tcW w:w="383"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不明显</w:t>
            </w:r>
          </w:p>
        </w:tc>
        <w:tc>
          <w:tcPr>
            <w:tcW w:w="362"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（六）环境风险防范</w:t>
            </w: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19</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危险废物安全处置率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20</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污染场地环境监管体系</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建立</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建立</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未建立</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21</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重、特大突发环境事件</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未发生</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未发生</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未发生</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生态生活</w:t>
            </w:r>
          </w:p>
        </w:tc>
        <w:tc>
          <w:tcPr>
            <w:tcW w:w="396"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（七）人居环境改善</w:t>
            </w: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22</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村镇饮用水卫生合格率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76.5</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23</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城镇污水处理率（县级市）</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≥85</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≥95</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90</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省达标国家未达标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24</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城镇生活垃圾无害化处理率</w:t>
            </w:r>
          </w:p>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（中部地区）</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≥85</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65</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25</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农村卫生厕所普及率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≥95</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87.2</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26</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村庄环境卫生综合整治率</w:t>
            </w:r>
          </w:p>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（中部地区）</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≥65</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≥65</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6.98</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（八）生活方式绿色化</w:t>
            </w: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27</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城镇新建绿色建筑比例（中部地区）</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30</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省达标国家未达标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28</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公众绿色出行率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≥50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75</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29</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节能、节水器具普及率（中部地区）</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≥70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40</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30</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政府绿色采购比例</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85</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生态制度</w:t>
            </w:r>
          </w:p>
        </w:tc>
        <w:tc>
          <w:tcPr>
            <w:tcW w:w="396"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（九）制度与保障机制完善</w:t>
            </w: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31</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生态文明建设规划</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制定实施</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制定实施</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正在制定</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32</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生态文明建设工作占党政实绩考核的比例</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12</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33</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自然资源资产负债表</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编制</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编制</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编制</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34</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固定源排污许可证覆盖率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35**</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国家生态文明建设示范乡镇占比</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0</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36*</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省级及以上生态文明建设示范乡镇占比</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23.53</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37*</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自然资源资产离任审计</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开展</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开展</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38*</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生态环境损害责任追究</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开展</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开展</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39*</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河湖长制</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全面推行</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约束性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全面推行</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达标</w:t>
            </w:r>
          </w:p>
        </w:tc>
      </w:tr>
      <w:tr w:rsidR="00F239AE" w:rsidRPr="00F239AE" w:rsidTr="00275909">
        <w:trPr>
          <w:trHeight w:val="510"/>
          <w:jc w:val="center"/>
        </w:trPr>
        <w:tc>
          <w:tcPr>
            <w:tcW w:w="228"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生态文化</w:t>
            </w:r>
          </w:p>
        </w:tc>
        <w:tc>
          <w:tcPr>
            <w:tcW w:w="396" w:type="pct"/>
            <w:vMerge w:val="restar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（十）观念意识普及</w:t>
            </w: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40</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党政领导干部参加生态文明培训的人数比例</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100</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41</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公众对生态文明知识知晓度</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71</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42</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环境信息公开率</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66.67</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r w:rsidR="00F239AE" w:rsidRPr="00F239AE" w:rsidTr="00275909">
        <w:trPr>
          <w:trHeight w:val="510"/>
          <w:jc w:val="center"/>
        </w:trPr>
        <w:tc>
          <w:tcPr>
            <w:tcW w:w="228"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396" w:type="pct"/>
            <w:vMerge/>
            <w:vAlign w:val="center"/>
          </w:tcPr>
          <w:p w:rsidR="00275909" w:rsidRPr="00F239AE" w:rsidRDefault="00275909" w:rsidP="00275909">
            <w:pPr>
              <w:adjustRightInd w:val="0"/>
              <w:snapToGrid w:val="0"/>
              <w:spacing w:line="240" w:lineRule="auto"/>
              <w:ind w:firstLineChars="0" w:firstLine="0"/>
              <w:jc w:val="center"/>
              <w:rPr>
                <w:kern w:val="0"/>
                <w:sz w:val="21"/>
                <w:szCs w:val="21"/>
              </w:rPr>
            </w:pPr>
          </w:p>
        </w:tc>
        <w:tc>
          <w:tcPr>
            <w:tcW w:w="23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43</w:t>
            </w:r>
          </w:p>
        </w:tc>
        <w:tc>
          <w:tcPr>
            <w:tcW w:w="1154"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公众对生态文明建设的满意度</w:t>
            </w:r>
          </w:p>
        </w:tc>
        <w:tc>
          <w:tcPr>
            <w:tcW w:w="421"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w:t>
            </w:r>
          </w:p>
        </w:tc>
        <w:tc>
          <w:tcPr>
            <w:tcW w:w="64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≥80</w:t>
            </w:r>
          </w:p>
        </w:tc>
        <w:tc>
          <w:tcPr>
            <w:tcW w:w="648"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≥80</w:t>
            </w:r>
          </w:p>
        </w:tc>
        <w:tc>
          <w:tcPr>
            <w:tcW w:w="383"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参考性</w:t>
            </w:r>
          </w:p>
        </w:tc>
        <w:tc>
          <w:tcPr>
            <w:tcW w:w="527"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76</w:t>
            </w:r>
          </w:p>
        </w:tc>
        <w:tc>
          <w:tcPr>
            <w:tcW w:w="362" w:type="pct"/>
            <w:vAlign w:val="center"/>
          </w:tcPr>
          <w:p w:rsidR="00275909" w:rsidRPr="00F239AE" w:rsidRDefault="00275909" w:rsidP="00275909">
            <w:pPr>
              <w:adjustRightInd w:val="0"/>
              <w:snapToGrid w:val="0"/>
              <w:spacing w:line="240" w:lineRule="auto"/>
              <w:ind w:firstLineChars="0" w:firstLine="0"/>
              <w:jc w:val="center"/>
              <w:rPr>
                <w:kern w:val="0"/>
                <w:sz w:val="21"/>
                <w:szCs w:val="21"/>
              </w:rPr>
            </w:pPr>
            <w:r w:rsidRPr="00F239AE">
              <w:rPr>
                <w:kern w:val="0"/>
                <w:sz w:val="21"/>
                <w:szCs w:val="21"/>
              </w:rPr>
              <w:t>均未达标</w:t>
            </w:r>
          </w:p>
        </w:tc>
      </w:tr>
    </w:tbl>
    <w:p w:rsidR="00275909" w:rsidRPr="00F239AE" w:rsidRDefault="006E030D" w:rsidP="00091F85">
      <w:pPr>
        <w:ind w:firstLineChars="0" w:firstLine="0"/>
        <w:rPr>
          <w:sz w:val="21"/>
          <w:szCs w:val="21"/>
        </w:rPr>
      </w:pPr>
      <w:r w:rsidRPr="00F239AE">
        <w:rPr>
          <w:rFonts w:hint="eastAsia"/>
          <w:sz w:val="21"/>
          <w:szCs w:val="21"/>
        </w:rPr>
        <w:t>备注：</w:t>
      </w:r>
      <w:r w:rsidRPr="00F239AE">
        <w:rPr>
          <w:rFonts w:hint="eastAsia"/>
          <w:sz w:val="21"/>
          <w:szCs w:val="21"/>
        </w:rPr>
        <w:t>*</w:t>
      </w:r>
      <w:r w:rsidRPr="00F239AE">
        <w:rPr>
          <w:rFonts w:hint="eastAsia"/>
          <w:sz w:val="21"/>
          <w:szCs w:val="21"/>
        </w:rPr>
        <w:t>指标为湖北省生态文明建设示范县（县级市）特色指标；</w:t>
      </w:r>
    </w:p>
    <w:p w:rsidR="00283CCE" w:rsidRPr="00F239AE" w:rsidRDefault="006E030D" w:rsidP="00275909">
      <w:pPr>
        <w:ind w:firstLineChars="300" w:firstLine="630"/>
        <w:rPr>
          <w:sz w:val="21"/>
          <w:szCs w:val="21"/>
        </w:rPr>
        <w:sectPr w:rsidR="00283CCE" w:rsidRPr="00F239AE" w:rsidSect="000218DF">
          <w:pgSz w:w="16838" w:h="11906" w:orient="landscape"/>
          <w:pgMar w:top="1134" w:right="1134" w:bottom="1134" w:left="1134" w:header="624" w:footer="737" w:gutter="0"/>
          <w:pgNumType w:fmt="numberInDash"/>
          <w:cols w:space="425"/>
          <w:docGrid w:type="lines" w:linePitch="435"/>
        </w:sectPr>
      </w:pPr>
      <w:r w:rsidRPr="00F239AE">
        <w:rPr>
          <w:rFonts w:hint="eastAsia"/>
          <w:sz w:val="21"/>
          <w:szCs w:val="21"/>
        </w:rPr>
        <w:t>**</w:t>
      </w:r>
      <w:r w:rsidR="00275909" w:rsidRPr="00F239AE">
        <w:rPr>
          <w:rFonts w:hint="eastAsia"/>
          <w:sz w:val="21"/>
          <w:szCs w:val="21"/>
        </w:rPr>
        <w:t>指标为国家生态文明建设示范县（县级市）特色指标。</w:t>
      </w:r>
    </w:p>
    <w:p w:rsidR="000218DF" w:rsidRPr="00F239AE" w:rsidRDefault="000218DF" w:rsidP="000218DF">
      <w:pPr>
        <w:pStyle w:val="3"/>
        <w:numPr>
          <w:ilvl w:val="0"/>
          <w:numId w:val="0"/>
        </w:numPr>
      </w:pPr>
      <w:bookmarkStart w:id="112" w:name="_Toc24099951"/>
      <w:r w:rsidRPr="00F239AE">
        <w:rPr>
          <w:rFonts w:hint="eastAsia"/>
        </w:rPr>
        <w:lastRenderedPageBreak/>
        <w:t>附表</w:t>
      </w:r>
      <w:r w:rsidRPr="00F239AE">
        <w:rPr>
          <w:rFonts w:hint="eastAsia"/>
        </w:rPr>
        <w:t xml:space="preserve">2 </w:t>
      </w:r>
      <w:r w:rsidRPr="00F239AE">
        <w:rPr>
          <w:rFonts w:hint="eastAsia"/>
        </w:rPr>
        <w:t>规划</w:t>
      </w:r>
      <w:r w:rsidR="00275909" w:rsidRPr="00F239AE">
        <w:rPr>
          <w:rFonts w:hint="eastAsia"/>
        </w:rPr>
        <w:t>重点</w:t>
      </w:r>
      <w:r w:rsidRPr="00F239AE">
        <w:rPr>
          <w:rFonts w:hint="eastAsia"/>
        </w:rPr>
        <w:t>项目库</w:t>
      </w:r>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994"/>
        <w:gridCol w:w="2135"/>
        <w:gridCol w:w="701"/>
        <w:gridCol w:w="1133"/>
        <w:gridCol w:w="5811"/>
        <w:gridCol w:w="1136"/>
        <w:gridCol w:w="991"/>
        <w:gridCol w:w="1212"/>
      </w:tblGrid>
      <w:tr w:rsidR="00F239AE" w:rsidRPr="00F239AE" w:rsidTr="007B6E69">
        <w:trPr>
          <w:cantSplit/>
          <w:tblHeader/>
        </w:trPr>
        <w:tc>
          <w:tcPr>
            <w:tcW w:w="228" w:type="pct"/>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领域</w:t>
            </w:r>
          </w:p>
        </w:tc>
        <w:tc>
          <w:tcPr>
            <w:tcW w:w="336" w:type="pct"/>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序号</w:t>
            </w:r>
          </w:p>
        </w:tc>
        <w:tc>
          <w:tcPr>
            <w:tcW w:w="722" w:type="pct"/>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项目名称</w:t>
            </w:r>
          </w:p>
        </w:tc>
        <w:tc>
          <w:tcPr>
            <w:tcW w:w="237" w:type="pct"/>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建设性质</w:t>
            </w:r>
          </w:p>
        </w:tc>
        <w:tc>
          <w:tcPr>
            <w:tcW w:w="383" w:type="pct"/>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建设地点</w:t>
            </w:r>
          </w:p>
        </w:tc>
        <w:tc>
          <w:tcPr>
            <w:tcW w:w="1965" w:type="pct"/>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主要建设内容及规模</w:t>
            </w:r>
          </w:p>
        </w:tc>
        <w:tc>
          <w:tcPr>
            <w:tcW w:w="384" w:type="pct"/>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建设年限</w:t>
            </w:r>
          </w:p>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（年）</w:t>
            </w:r>
          </w:p>
        </w:tc>
        <w:tc>
          <w:tcPr>
            <w:tcW w:w="335" w:type="pct"/>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总投资</w:t>
            </w:r>
          </w:p>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（万元）</w:t>
            </w:r>
          </w:p>
        </w:tc>
        <w:tc>
          <w:tcPr>
            <w:tcW w:w="410" w:type="pct"/>
            <w:tcBorders>
              <w:top w:val="single" w:sz="4" w:space="0" w:color="auto"/>
              <w:left w:val="single" w:sz="4" w:space="0" w:color="auto"/>
              <w:bottom w:val="single" w:sz="4" w:space="0" w:color="auto"/>
              <w:right w:val="single" w:sz="4" w:space="0" w:color="auto"/>
            </w:tcBorders>
            <w:shd w:val="clear" w:color="auto" w:fill="74D280" w:themeFill="background1" w:themeFillShade="BF"/>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负责单位</w:t>
            </w:r>
          </w:p>
        </w:tc>
      </w:tr>
      <w:tr w:rsidR="00F239AE" w:rsidRPr="00F239AE" w:rsidTr="007B6E69">
        <w:trPr>
          <w:cantSplit/>
        </w:trPr>
        <w:tc>
          <w:tcPr>
            <w:tcW w:w="228" w:type="pct"/>
            <w:vMerge w:val="restar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生态空间</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（一）</w:t>
            </w:r>
          </w:p>
        </w:tc>
        <w:tc>
          <w:tcPr>
            <w:tcW w:w="4436" w:type="pct"/>
            <w:gridSpan w:val="7"/>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受保护地区建设</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鄂北生态屏障及生物多样性保护项目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w:t>
            </w:r>
          </w:p>
        </w:tc>
        <w:tc>
          <w:tcPr>
            <w:tcW w:w="1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中华山省级鸟类保护区及大贵寺市级自然保护区生态屏障及生物多样性保护。主要内容：水源涵养、植被恢复、野生动植物保护等。</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2018-2020</w:t>
            </w: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10000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市政府</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湿地公园建设项目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w:t>
            </w:r>
          </w:p>
        </w:tc>
        <w:tc>
          <w:tcPr>
            <w:tcW w:w="1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黑虎冲湿地公园</w:t>
            </w:r>
            <w:r w:rsidRPr="00F239AE">
              <w:rPr>
                <w:kern w:val="0"/>
                <w:sz w:val="21"/>
              </w:rPr>
              <w:t>4500</w:t>
            </w:r>
            <w:r w:rsidRPr="00F239AE">
              <w:rPr>
                <w:rFonts w:hint="eastAsia"/>
                <w:kern w:val="0"/>
                <w:sz w:val="21"/>
              </w:rPr>
              <w:t>亩、灵台山湿地公园</w:t>
            </w:r>
            <w:r w:rsidRPr="00F239AE">
              <w:rPr>
                <w:kern w:val="0"/>
                <w:sz w:val="21"/>
              </w:rPr>
              <w:t>2000</w:t>
            </w:r>
            <w:r w:rsidRPr="00F239AE">
              <w:rPr>
                <w:rFonts w:hint="eastAsia"/>
                <w:kern w:val="0"/>
                <w:sz w:val="21"/>
              </w:rPr>
              <w:t>亩、马都司生态新城水循环系统工程</w:t>
            </w:r>
            <w:r w:rsidRPr="00F239AE">
              <w:rPr>
                <w:kern w:val="0"/>
                <w:sz w:val="21"/>
              </w:rPr>
              <w:t>200</w:t>
            </w:r>
            <w:r w:rsidRPr="00F239AE">
              <w:rPr>
                <w:rFonts w:hint="eastAsia"/>
                <w:kern w:val="0"/>
                <w:sz w:val="21"/>
              </w:rPr>
              <w:t>亩、霞家河滨河湿地公园</w:t>
            </w:r>
            <w:r w:rsidRPr="00F239AE">
              <w:rPr>
                <w:kern w:val="0"/>
                <w:sz w:val="21"/>
              </w:rPr>
              <w:t>120</w:t>
            </w:r>
            <w:r w:rsidRPr="00F239AE">
              <w:rPr>
                <w:rFonts w:hint="eastAsia"/>
                <w:kern w:val="0"/>
                <w:sz w:val="21"/>
              </w:rPr>
              <w:t>亩。</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2018-2020</w:t>
            </w: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100000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市政府</w:t>
            </w:r>
          </w:p>
        </w:tc>
      </w:tr>
      <w:tr w:rsidR="00F239AE" w:rsidRPr="00F239AE" w:rsidTr="007B6E69">
        <w:trPr>
          <w:cantSplit/>
        </w:trPr>
        <w:tc>
          <w:tcPr>
            <w:tcW w:w="228" w:type="pct"/>
            <w:vMerge w:val="restar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生态经济</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（二）</w:t>
            </w:r>
          </w:p>
        </w:tc>
        <w:tc>
          <w:tcPr>
            <w:tcW w:w="4436" w:type="pct"/>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生态工业</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广水市昊森新能源科技有限公司年产锂电池</w:t>
            </w:r>
            <w:r w:rsidRPr="00F239AE">
              <w:rPr>
                <w:kern w:val="0"/>
                <w:sz w:val="21"/>
              </w:rPr>
              <w:t>1</w:t>
            </w:r>
            <w:r w:rsidRPr="00F239AE">
              <w:rPr>
                <w:rFonts w:hint="eastAsia"/>
                <w:kern w:val="0"/>
                <w:sz w:val="21"/>
              </w:rPr>
              <w:t>亿块项目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十里街道</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租赁厂房</w:t>
            </w:r>
            <w:r w:rsidRPr="00F239AE">
              <w:rPr>
                <w:kern w:val="0"/>
                <w:sz w:val="21"/>
              </w:rPr>
              <w:t>5000</w:t>
            </w:r>
            <w:r w:rsidRPr="00F239AE">
              <w:rPr>
                <w:rFonts w:hint="eastAsia"/>
                <w:kern w:val="0"/>
                <w:sz w:val="21"/>
              </w:rPr>
              <w:t>平方米，生产线</w:t>
            </w:r>
            <w:r w:rsidRPr="00F239AE">
              <w:rPr>
                <w:kern w:val="0"/>
                <w:sz w:val="21"/>
              </w:rPr>
              <w:t>3</w:t>
            </w:r>
            <w:r w:rsidRPr="00F239AE">
              <w:rPr>
                <w:rFonts w:hint="eastAsia"/>
                <w:kern w:val="0"/>
                <w:sz w:val="21"/>
              </w:rPr>
              <w:t>条，其它设备</w:t>
            </w:r>
            <w:r w:rsidRPr="00F239AE">
              <w:rPr>
                <w:kern w:val="0"/>
                <w:sz w:val="21"/>
              </w:rPr>
              <w:t>38</w:t>
            </w:r>
            <w:r w:rsidRPr="00F239AE">
              <w:rPr>
                <w:rFonts w:hint="eastAsia"/>
                <w:kern w:val="0"/>
                <w:sz w:val="21"/>
              </w:rPr>
              <w:t>台套。</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5000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广水市昊森新能源科技有限公司</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4</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环保包装个性化定制与增值服务技改项目</w:t>
            </w:r>
          </w:p>
        </w:tc>
        <w:tc>
          <w:tcPr>
            <w:tcW w:w="237"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广水街道</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本项目新建技术中心</w:t>
            </w:r>
            <w:r w:rsidRPr="00F239AE">
              <w:rPr>
                <w:kern w:val="0"/>
                <w:sz w:val="21"/>
              </w:rPr>
              <w:t>5000</w:t>
            </w:r>
            <w:r w:rsidRPr="00F239AE">
              <w:rPr>
                <w:rFonts w:hint="eastAsia"/>
                <w:kern w:val="0"/>
                <w:sz w:val="21"/>
              </w:rPr>
              <w:t>平方米及相关设施，购置带墨控装置的数字胶印机、丝印机、烫模机、制袋机及配套设备，建立环保包装技术中心，生产环保创意包装，为客户提供增值服务，推动本地区包装工业结构调整、转型升级。</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2018-2019</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5370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湖北广彩印刷有限公司</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5</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湖北昌宏纺织有限公司建设项目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十里街道</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占地面积</w:t>
            </w:r>
            <w:r w:rsidRPr="00F239AE">
              <w:rPr>
                <w:kern w:val="0"/>
                <w:sz w:val="21"/>
              </w:rPr>
              <w:t>108</w:t>
            </w:r>
            <w:r w:rsidRPr="00F239AE">
              <w:rPr>
                <w:rFonts w:hint="eastAsia"/>
                <w:kern w:val="0"/>
                <w:sz w:val="21"/>
              </w:rPr>
              <w:t>亩，一期完成</w:t>
            </w:r>
            <w:r w:rsidRPr="00F239AE">
              <w:rPr>
                <w:kern w:val="0"/>
                <w:sz w:val="21"/>
              </w:rPr>
              <w:t>24000m</w:t>
            </w:r>
            <w:r w:rsidRPr="00F239AE">
              <w:rPr>
                <w:kern w:val="0"/>
                <w:sz w:val="21"/>
                <w:vertAlign w:val="superscript"/>
              </w:rPr>
              <w:t>2</w:t>
            </w:r>
            <w:r w:rsidRPr="00F239AE">
              <w:rPr>
                <w:rFonts w:hint="eastAsia"/>
                <w:kern w:val="0"/>
                <w:sz w:val="21"/>
              </w:rPr>
              <w:t>厂房，根据项目产量和工艺要求，购进德国、意大利等国际顶尖智能化缝纫线生产设备，年产各类功能型缝纫线</w:t>
            </w:r>
            <w:r w:rsidRPr="00F239AE">
              <w:rPr>
                <w:kern w:val="0"/>
                <w:sz w:val="21"/>
              </w:rPr>
              <w:t>15000</w:t>
            </w:r>
            <w:r w:rsidRPr="00F239AE">
              <w:rPr>
                <w:rFonts w:hint="eastAsia"/>
                <w:kern w:val="0"/>
                <w:sz w:val="21"/>
              </w:rPr>
              <w:t>吨。</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2018-2019</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38000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湖北昌宏纺织有限公司</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6</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广水市工业基地循环经济综合配套项目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十里街道</w:t>
            </w:r>
          </w:p>
        </w:tc>
        <w:tc>
          <w:tcPr>
            <w:tcW w:w="1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编制园区循环经济发展规划、园区产业发展规划、工业基地污水专项规划及村、社区环境建设规划，做好工业园区循环经济建设和生态环境保护工作。</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2018-2020</w:t>
            </w: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70000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市政府，十里工业基地企业</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（三）</w:t>
            </w:r>
          </w:p>
        </w:tc>
        <w:tc>
          <w:tcPr>
            <w:tcW w:w="4436" w:type="pct"/>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生态农业及旅游业</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7</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广水市畜禽粪污资源化利用整县推进项目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节水设施改造、粪污收集储存处理及基础设施建设工程、中小型沼气及配套设施、有机肥加工及配套工程、粪污消纳地及配套建设工程、公共服务支撑体系。</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2018-2020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14078</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市政府</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8</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红石河现代农业统筹示范区项目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李店镇</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以李店</w:t>
            </w:r>
            <w:r w:rsidRPr="00F239AE">
              <w:rPr>
                <w:kern w:val="0"/>
                <w:sz w:val="21"/>
              </w:rPr>
              <w:t>8</w:t>
            </w:r>
            <w:r w:rsidRPr="00F239AE">
              <w:rPr>
                <w:rFonts w:hint="eastAsia"/>
                <w:kern w:val="0"/>
                <w:sz w:val="21"/>
              </w:rPr>
              <w:t>公里红石河流域一河两岸的现代农业统筹试范区，打造三大产业经济带。</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2018-2020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50000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李店镇</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9</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广水市花田故事农业综合体建设项目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余店镇</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土地流转及平整</w:t>
            </w:r>
            <w:r w:rsidRPr="00F239AE">
              <w:rPr>
                <w:kern w:val="0"/>
                <w:sz w:val="21"/>
              </w:rPr>
              <w:t>1</w:t>
            </w:r>
            <w:r w:rsidRPr="00F239AE">
              <w:rPr>
                <w:rFonts w:hint="eastAsia"/>
                <w:kern w:val="0"/>
                <w:sz w:val="21"/>
              </w:rPr>
              <w:t>万亩，建设内容为民宿、农家乐、仓储物流、手工坊、研发、游客、展览、交易中心合计</w:t>
            </w:r>
            <w:r w:rsidRPr="00F239AE">
              <w:rPr>
                <w:kern w:val="0"/>
                <w:sz w:val="21"/>
              </w:rPr>
              <w:t>600</w:t>
            </w:r>
            <w:r w:rsidRPr="00F239AE">
              <w:rPr>
                <w:rFonts w:hint="eastAsia"/>
                <w:kern w:val="0"/>
                <w:sz w:val="21"/>
              </w:rPr>
              <w:t>亩，河道</w:t>
            </w:r>
            <w:r w:rsidRPr="00F239AE">
              <w:rPr>
                <w:kern w:val="0"/>
                <w:sz w:val="21"/>
              </w:rPr>
              <w:t>8km</w:t>
            </w:r>
            <w:r w:rsidRPr="00F239AE">
              <w:rPr>
                <w:rFonts w:hint="eastAsia"/>
                <w:kern w:val="0"/>
                <w:sz w:val="21"/>
              </w:rPr>
              <w:t>，水系</w:t>
            </w:r>
            <w:r w:rsidRPr="00F239AE">
              <w:rPr>
                <w:kern w:val="0"/>
                <w:sz w:val="21"/>
              </w:rPr>
              <w:t>50km</w:t>
            </w:r>
            <w:r w:rsidRPr="00F239AE">
              <w:rPr>
                <w:rFonts w:hint="eastAsia"/>
                <w:kern w:val="0"/>
                <w:sz w:val="21"/>
              </w:rPr>
              <w:t>，道路</w:t>
            </w:r>
            <w:r w:rsidRPr="00F239AE">
              <w:rPr>
                <w:kern w:val="0"/>
                <w:sz w:val="21"/>
              </w:rPr>
              <w:t>60km</w:t>
            </w:r>
            <w:r w:rsidRPr="00F239AE">
              <w:rPr>
                <w:rFonts w:hint="eastAsia"/>
                <w:kern w:val="0"/>
                <w:sz w:val="21"/>
              </w:rPr>
              <w:t>，农耕文化设施、康养</w:t>
            </w:r>
            <w:r w:rsidRPr="00F239AE">
              <w:rPr>
                <w:kern w:val="0"/>
                <w:sz w:val="21"/>
              </w:rPr>
              <w:t>500</w:t>
            </w:r>
            <w:r w:rsidRPr="00F239AE">
              <w:rPr>
                <w:rFonts w:hint="eastAsia"/>
                <w:kern w:val="0"/>
                <w:sz w:val="21"/>
              </w:rPr>
              <w:t>个床位，年培训</w:t>
            </w:r>
            <w:r w:rsidRPr="00F239AE">
              <w:rPr>
                <w:kern w:val="0"/>
                <w:sz w:val="21"/>
              </w:rPr>
              <w:t>2</w:t>
            </w:r>
            <w:r w:rsidRPr="00F239AE">
              <w:rPr>
                <w:rFonts w:hint="eastAsia"/>
                <w:kern w:val="0"/>
                <w:sz w:val="21"/>
              </w:rPr>
              <w:t>万人次，年游客</w:t>
            </w:r>
            <w:r w:rsidRPr="00F239AE">
              <w:rPr>
                <w:kern w:val="0"/>
                <w:sz w:val="21"/>
              </w:rPr>
              <w:t>30</w:t>
            </w:r>
            <w:r w:rsidRPr="00F239AE">
              <w:rPr>
                <w:rFonts w:hint="eastAsia"/>
                <w:kern w:val="0"/>
                <w:sz w:val="21"/>
              </w:rPr>
              <w:t>万人次，农产品</w:t>
            </w:r>
            <w:r w:rsidRPr="00F239AE">
              <w:rPr>
                <w:kern w:val="0"/>
                <w:sz w:val="21"/>
              </w:rPr>
              <w:t>2.5</w:t>
            </w:r>
            <w:r w:rsidRPr="00F239AE">
              <w:rPr>
                <w:rFonts w:hint="eastAsia"/>
                <w:kern w:val="0"/>
                <w:sz w:val="21"/>
              </w:rPr>
              <w:t>万吨。</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2018-2022</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58000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广水米团生态农业有限公司</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10</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高标准农田建设项目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十里办事处、蔡河镇等</w:t>
            </w:r>
            <w:r w:rsidRPr="00F239AE">
              <w:rPr>
                <w:kern w:val="0"/>
                <w:sz w:val="21"/>
              </w:rPr>
              <w:t>11</w:t>
            </w:r>
            <w:r w:rsidRPr="00F239AE">
              <w:rPr>
                <w:rFonts w:hint="eastAsia"/>
                <w:kern w:val="0"/>
                <w:sz w:val="21"/>
              </w:rPr>
              <w:t>个镇办</w:t>
            </w:r>
            <w:r w:rsidRPr="00F239AE">
              <w:rPr>
                <w:kern w:val="0"/>
                <w:sz w:val="21"/>
              </w:rPr>
              <w:t>31</w:t>
            </w:r>
            <w:r w:rsidRPr="00F239AE">
              <w:rPr>
                <w:rFonts w:hint="eastAsia"/>
                <w:kern w:val="0"/>
                <w:sz w:val="21"/>
              </w:rPr>
              <w:t>个村</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土地平整、矿坑整修及水系整治等，土地面积</w:t>
            </w:r>
            <w:r w:rsidRPr="00F239AE">
              <w:rPr>
                <w:kern w:val="0"/>
                <w:sz w:val="21"/>
              </w:rPr>
              <w:t>4.77</w:t>
            </w:r>
            <w:r w:rsidRPr="00F239AE">
              <w:rPr>
                <w:rFonts w:hint="eastAsia"/>
                <w:kern w:val="0"/>
                <w:sz w:val="21"/>
              </w:rPr>
              <w:t>万亩</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9540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市农业农村局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11</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金鸡河水库</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武胜关镇</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新建金鸡河水库灌溉工程，承雨面积</w:t>
            </w:r>
            <w:r w:rsidRPr="00F239AE">
              <w:rPr>
                <w:kern w:val="0"/>
                <w:sz w:val="21"/>
              </w:rPr>
              <w:t>29.75km</w:t>
            </w:r>
            <w:r w:rsidRPr="00F239AE">
              <w:rPr>
                <w:kern w:val="0"/>
                <w:sz w:val="21"/>
                <w:vertAlign w:val="superscript"/>
              </w:rPr>
              <w:t>2</w:t>
            </w:r>
            <w:r w:rsidRPr="00F239AE">
              <w:rPr>
                <w:rFonts w:hint="eastAsia"/>
                <w:kern w:val="0"/>
                <w:sz w:val="21"/>
              </w:rPr>
              <w:t>，总库容</w:t>
            </w:r>
            <w:r w:rsidRPr="00F239AE">
              <w:rPr>
                <w:kern w:val="0"/>
                <w:sz w:val="21"/>
              </w:rPr>
              <w:t>1258</w:t>
            </w:r>
            <w:r w:rsidRPr="00F239AE">
              <w:rPr>
                <w:rFonts w:hint="eastAsia"/>
                <w:kern w:val="0"/>
                <w:sz w:val="21"/>
              </w:rPr>
              <w:t>万方。项目建设永久占地</w:t>
            </w:r>
            <w:r w:rsidRPr="00F239AE">
              <w:rPr>
                <w:kern w:val="0"/>
                <w:sz w:val="21"/>
              </w:rPr>
              <w:t>1642.78</w:t>
            </w:r>
            <w:r w:rsidRPr="00F239AE">
              <w:rPr>
                <w:rFonts w:hint="eastAsia"/>
                <w:kern w:val="0"/>
                <w:sz w:val="21"/>
              </w:rPr>
              <w:t>亩，主要建设内容为：新建主坝、副坝、溢洪道、非常溢洪道、输水隧洞等枢纽工程，配套</w:t>
            </w:r>
            <w:r w:rsidRPr="00F239AE">
              <w:rPr>
                <w:kern w:val="0"/>
                <w:sz w:val="21"/>
              </w:rPr>
              <w:t>3.5</w:t>
            </w:r>
            <w:r w:rsidRPr="00F239AE">
              <w:rPr>
                <w:rFonts w:hint="eastAsia"/>
                <w:kern w:val="0"/>
                <w:sz w:val="21"/>
              </w:rPr>
              <w:t>公里供水管线及新建灌溉渠道。新增灌溉面积</w:t>
            </w:r>
            <w:r w:rsidRPr="00F239AE">
              <w:rPr>
                <w:kern w:val="0"/>
                <w:sz w:val="21"/>
              </w:rPr>
              <w:t>1.7</w:t>
            </w:r>
            <w:r w:rsidRPr="00F239AE">
              <w:rPr>
                <w:rFonts w:hint="eastAsia"/>
                <w:kern w:val="0"/>
                <w:sz w:val="21"/>
              </w:rPr>
              <w:t>万亩，可保障</w:t>
            </w:r>
            <w:r w:rsidRPr="00F239AE">
              <w:rPr>
                <w:kern w:val="0"/>
                <w:sz w:val="21"/>
              </w:rPr>
              <w:t>11.6</w:t>
            </w:r>
            <w:r w:rsidRPr="00F239AE">
              <w:rPr>
                <w:rFonts w:hint="eastAsia"/>
                <w:kern w:val="0"/>
                <w:sz w:val="21"/>
              </w:rPr>
              <w:t>万人饮水。</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2019-2021</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25927</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市水利局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（四）</w:t>
            </w:r>
          </w:p>
        </w:tc>
        <w:tc>
          <w:tcPr>
            <w:tcW w:w="4436" w:type="pct"/>
            <w:gridSpan w:val="7"/>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清洁能源</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12</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湖北能源广水吴店三期地面光伏电站项目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吴店镇</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30MW</w:t>
            </w:r>
            <w:r w:rsidRPr="00F239AE">
              <w:rPr>
                <w:rFonts w:hint="eastAsia"/>
                <w:kern w:val="0"/>
                <w:sz w:val="21"/>
              </w:rPr>
              <w:t>地面光伏项目建设。</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22500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湖北能源</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13</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湖北能源广水吴店四期地面光伏电站项目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续建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吴店镇</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40MW</w:t>
            </w:r>
            <w:r w:rsidRPr="00F239AE">
              <w:rPr>
                <w:rFonts w:hint="eastAsia"/>
                <w:kern w:val="0"/>
                <w:sz w:val="21"/>
              </w:rPr>
              <w:t>地面光伏项目建设。</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28000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湖北能源</w:t>
            </w:r>
          </w:p>
        </w:tc>
      </w:tr>
      <w:tr w:rsidR="00F239AE" w:rsidRPr="00F239AE" w:rsidTr="007B6E69">
        <w:trPr>
          <w:cantSplit/>
        </w:trPr>
        <w:tc>
          <w:tcPr>
            <w:tcW w:w="228" w:type="pct"/>
            <w:vMerge w:val="restar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生态环境</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（五）</w:t>
            </w:r>
          </w:p>
        </w:tc>
        <w:tc>
          <w:tcPr>
            <w:tcW w:w="4436" w:type="pct"/>
            <w:gridSpan w:val="7"/>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污染防治</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14</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徐家河水库水生态治理工程</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长岭镇</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岸线生态护坡；人工湿地净化工程；工业污染治理；面源污染防治，围网网箱拆除</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32000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水利局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15</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广水市公园路及护城河整治工程</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应山街道</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 xml:space="preserve">   </w:t>
            </w:r>
            <w:r w:rsidRPr="00F239AE">
              <w:rPr>
                <w:rFonts w:hint="eastAsia"/>
                <w:kern w:val="0"/>
                <w:sz w:val="21"/>
              </w:rPr>
              <w:t>道路全长</w:t>
            </w:r>
            <w:r w:rsidRPr="00F239AE">
              <w:rPr>
                <w:kern w:val="0"/>
                <w:sz w:val="21"/>
              </w:rPr>
              <w:t>2.14</w:t>
            </w:r>
            <w:r w:rsidRPr="00F239AE">
              <w:rPr>
                <w:rFonts w:hint="eastAsia"/>
                <w:kern w:val="0"/>
                <w:sz w:val="21"/>
              </w:rPr>
              <w:t>千米，隧道全长</w:t>
            </w:r>
            <w:r w:rsidRPr="00F239AE">
              <w:rPr>
                <w:kern w:val="0"/>
                <w:sz w:val="21"/>
              </w:rPr>
              <w:t>295.073</w:t>
            </w:r>
            <w:r w:rsidRPr="00F239AE">
              <w:rPr>
                <w:rFonts w:hint="eastAsia"/>
                <w:kern w:val="0"/>
                <w:sz w:val="21"/>
              </w:rPr>
              <w:t>米，新建桥梁</w:t>
            </w:r>
            <w:r w:rsidRPr="00F239AE">
              <w:rPr>
                <w:kern w:val="0"/>
                <w:sz w:val="21"/>
              </w:rPr>
              <w:t>1</w:t>
            </w:r>
            <w:r w:rsidRPr="00F239AE">
              <w:rPr>
                <w:rFonts w:hint="eastAsia"/>
                <w:kern w:val="0"/>
                <w:sz w:val="21"/>
              </w:rPr>
              <w:t>座，箱涵</w:t>
            </w:r>
            <w:r w:rsidRPr="00F239AE">
              <w:rPr>
                <w:kern w:val="0"/>
                <w:sz w:val="21"/>
              </w:rPr>
              <w:t>1</w:t>
            </w:r>
            <w:r w:rsidRPr="00F239AE">
              <w:rPr>
                <w:rFonts w:hint="eastAsia"/>
                <w:kern w:val="0"/>
                <w:sz w:val="21"/>
              </w:rPr>
              <w:t>座，并在道路下敷设给水、雨水、污水、电力、通信、燃气等专业管线，对河道进行拓宽，对河道绿地景观设计和道路绿化进行设计。</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20560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住建局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16</w:t>
            </w:r>
          </w:p>
        </w:tc>
        <w:tc>
          <w:tcPr>
            <w:tcW w:w="722" w:type="pct"/>
            <w:tcBorders>
              <w:top w:val="single" w:sz="4" w:space="0" w:color="auto"/>
              <w:left w:val="single" w:sz="4" w:space="0" w:color="auto"/>
              <w:bottom w:val="single" w:sz="4" w:space="0" w:color="auto"/>
              <w:right w:val="single" w:sz="4" w:space="0" w:color="auto"/>
            </w:tcBorders>
            <w:vAlign w:val="center"/>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澴水流域（应山河、广水河）污染综合治理</w:t>
            </w:r>
          </w:p>
        </w:tc>
        <w:tc>
          <w:tcPr>
            <w:tcW w:w="237" w:type="pct"/>
            <w:tcBorders>
              <w:top w:val="single" w:sz="4" w:space="0" w:color="auto"/>
              <w:left w:val="single" w:sz="4" w:space="0" w:color="auto"/>
              <w:bottom w:val="single" w:sz="4" w:space="0" w:color="auto"/>
              <w:right w:val="single" w:sz="4" w:space="0" w:color="auto"/>
            </w:tcBorders>
            <w:vAlign w:val="center"/>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应山、广水、十里、城郊、骆店等</w:t>
            </w:r>
            <w:r w:rsidRPr="00F239AE">
              <w:rPr>
                <w:rFonts w:hint="eastAsia"/>
                <w:kern w:val="0"/>
                <w:sz w:val="21"/>
              </w:rPr>
              <w:t>11</w:t>
            </w:r>
            <w:r w:rsidRPr="00F239AE">
              <w:rPr>
                <w:rFonts w:hint="eastAsia"/>
                <w:kern w:val="0"/>
                <w:sz w:val="21"/>
              </w:rPr>
              <w:t>个镇办</w:t>
            </w:r>
          </w:p>
        </w:tc>
        <w:tc>
          <w:tcPr>
            <w:tcW w:w="1965" w:type="pct"/>
            <w:tcBorders>
              <w:top w:val="single" w:sz="4" w:space="0" w:color="auto"/>
              <w:left w:val="single" w:sz="4" w:space="0" w:color="auto"/>
              <w:bottom w:val="single" w:sz="4" w:space="0" w:color="auto"/>
              <w:right w:val="single" w:sz="4" w:space="0" w:color="auto"/>
            </w:tcBorders>
            <w:vAlign w:val="center"/>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农村环境综合整治、农村饮用水水源地保护、规模以下畜禽养殖污染治理、排污口综合整治、河道综合治理及农业生产面源污染防控</w:t>
            </w:r>
          </w:p>
        </w:tc>
        <w:tc>
          <w:tcPr>
            <w:tcW w:w="384" w:type="pct"/>
            <w:tcBorders>
              <w:top w:val="single" w:sz="4" w:space="0" w:color="auto"/>
              <w:left w:val="single" w:sz="4" w:space="0" w:color="auto"/>
              <w:bottom w:val="single" w:sz="4" w:space="0" w:color="auto"/>
              <w:right w:val="single" w:sz="4" w:space="0" w:color="auto"/>
            </w:tcBorders>
            <w:noWrap/>
            <w:vAlign w:val="center"/>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2020-2022</w:t>
            </w:r>
          </w:p>
        </w:tc>
        <w:tc>
          <w:tcPr>
            <w:tcW w:w="335" w:type="pct"/>
            <w:tcBorders>
              <w:top w:val="single" w:sz="4" w:space="0" w:color="auto"/>
              <w:left w:val="single" w:sz="4" w:space="0" w:color="auto"/>
              <w:bottom w:val="single" w:sz="4" w:space="0" w:color="auto"/>
              <w:right w:val="single" w:sz="4" w:space="0" w:color="auto"/>
            </w:tcBorders>
            <w:vAlign w:val="center"/>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27120</w:t>
            </w:r>
          </w:p>
        </w:tc>
        <w:tc>
          <w:tcPr>
            <w:tcW w:w="410" w:type="pct"/>
            <w:tcBorders>
              <w:top w:val="single" w:sz="4" w:space="0" w:color="auto"/>
              <w:left w:val="single" w:sz="4" w:space="0" w:color="auto"/>
              <w:bottom w:val="single" w:sz="4" w:space="0" w:color="auto"/>
              <w:right w:val="single" w:sz="4" w:space="0" w:color="auto"/>
            </w:tcBorders>
            <w:vAlign w:val="center"/>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环保局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（六）</w:t>
            </w:r>
          </w:p>
        </w:tc>
        <w:tc>
          <w:tcPr>
            <w:tcW w:w="4436" w:type="pct"/>
            <w:gridSpan w:val="7"/>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生态修复</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17</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广水市风电水保项目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吴店镇、郝店镇、蔡河镇等</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水土保护</w:t>
            </w:r>
            <w:r w:rsidRPr="00F239AE">
              <w:rPr>
                <w:kern w:val="0"/>
                <w:sz w:val="21"/>
              </w:rPr>
              <w:t>20</w:t>
            </w:r>
            <w:r w:rsidRPr="00F239AE">
              <w:rPr>
                <w:rFonts w:hint="eastAsia"/>
                <w:kern w:val="0"/>
                <w:sz w:val="21"/>
              </w:rPr>
              <w:t>平方公里，道路维护</w:t>
            </w:r>
            <w:r w:rsidRPr="00F239AE">
              <w:rPr>
                <w:kern w:val="0"/>
                <w:sz w:val="21"/>
              </w:rPr>
              <w:t>85</w:t>
            </w:r>
            <w:r w:rsidRPr="00F239AE">
              <w:rPr>
                <w:rFonts w:hint="eastAsia"/>
                <w:kern w:val="0"/>
                <w:sz w:val="21"/>
              </w:rPr>
              <w:t>公里，植被修复</w:t>
            </w:r>
            <w:r w:rsidRPr="00F239AE">
              <w:rPr>
                <w:kern w:val="0"/>
                <w:sz w:val="21"/>
              </w:rPr>
              <w:t>15</w:t>
            </w:r>
            <w:r w:rsidRPr="00F239AE">
              <w:rPr>
                <w:rFonts w:hint="eastAsia"/>
                <w:kern w:val="0"/>
                <w:sz w:val="21"/>
              </w:rPr>
              <w:t>平方公里。</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35000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华润风电（广水）有限公司</w:t>
            </w:r>
            <w:r w:rsidRPr="00F239AE">
              <w:rPr>
                <w:kern w:val="0"/>
                <w:sz w:val="21"/>
              </w:rPr>
              <w:br/>
            </w:r>
            <w:r w:rsidRPr="00F239AE">
              <w:rPr>
                <w:rFonts w:hint="eastAsia"/>
                <w:kern w:val="0"/>
                <w:sz w:val="21"/>
              </w:rPr>
              <w:t>国电长源广水风电有限公司</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（七）</w:t>
            </w:r>
          </w:p>
        </w:tc>
        <w:tc>
          <w:tcPr>
            <w:tcW w:w="4436" w:type="pct"/>
            <w:gridSpan w:val="7"/>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森林抚育</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18</w:t>
            </w:r>
          </w:p>
        </w:tc>
        <w:tc>
          <w:tcPr>
            <w:tcW w:w="722"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长江防护林工程</w:t>
            </w:r>
          </w:p>
        </w:tc>
        <w:tc>
          <w:tcPr>
            <w:tcW w:w="237"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全市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人工造林</w:t>
            </w:r>
            <w:r w:rsidRPr="00F239AE">
              <w:rPr>
                <w:kern w:val="0"/>
                <w:sz w:val="21"/>
              </w:rPr>
              <w:t>3</w:t>
            </w:r>
            <w:r w:rsidRPr="00F239AE">
              <w:rPr>
                <w:rFonts w:hint="eastAsia"/>
                <w:kern w:val="0"/>
                <w:sz w:val="21"/>
              </w:rPr>
              <w:t>万亩，封山育林</w:t>
            </w:r>
            <w:r w:rsidRPr="00F239AE">
              <w:rPr>
                <w:kern w:val="0"/>
                <w:sz w:val="21"/>
              </w:rPr>
              <w:t>12</w:t>
            </w:r>
            <w:r w:rsidRPr="00F239AE">
              <w:rPr>
                <w:rFonts w:hint="eastAsia"/>
                <w:kern w:val="0"/>
                <w:sz w:val="21"/>
              </w:rPr>
              <w:t>万亩。</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2019-2023</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2700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林业局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w:t>
            </w:r>
            <w:r w:rsidRPr="00F239AE">
              <w:rPr>
                <w:rFonts w:hint="eastAsia"/>
                <w:kern w:val="0"/>
                <w:sz w:val="21"/>
              </w:rPr>
              <w:t>9</w:t>
            </w:r>
          </w:p>
        </w:tc>
        <w:tc>
          <w:tcPr>
            <w:tcW w:w="722"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珍贵树种培育</w:t>
            </w:r>
          </w:p>
        </w:tc>
        <w:tc>
          <w:tcPr>
            <w:tcW w:w="237"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中华山林场大贵寺林场</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人工造林</w:t>
            </w:r>
            <w:r w:rsidRPr="00F239AE">
              <w:rPr>
                <w:kern w:val="0"/>
                <w:sz w:val="21"/>
              </w:rPr>
              <w:t>640</w:t>
            </w:r>
            <w:r w:rsidRPr="00F239AE">
              <w:rPr>
                <w:rFonts w:hint="eastAsia"/>
                <w:kern w:val="0"/>
                <w:sz w:val="21"/>
              </w:rPr>
              <w:t>亩，改造培育</w:t>
            </w:r>
            <w:r w:rsidRPr="00F239AE">
              <w:rPr>
                <w:kern w:val="0"/>
                <w:sz w:val="21"/>
              </w:rPr>
              <w:t>860</w:t>
            </w:r>
            <w:r w:rsidRPr="00F239AE">
              <w:rPr>
                <w:rFonts w:hint="eastAsia"/>
                <w:kern w:val="0"/>
                <w:sz w:val="21"/>
              </w:rPr>
              <w:t>亩。</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中华山林场、大贵寺林场</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20</w:t>
            </w:r>
          </w:p>
        </w:tc>
        <w:tc>
          <w:tcPr>
            <w:tcW w:w="722"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森林抚育</w:t>
            </w:r>
          </w:p>
        </w:tc>
        <w:tc>
          <w:tcPr>
            <w:tcW w:w="237"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全市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中幼林抚育</w:t>
            </w:r>
            <w:r w:rsidRPr="00F239AE">
              <w:rPr>
                <w:kern w:val="0"/>
                <w:sz w:val="21"/>
              </w:rPr>
              <w:t>35</w:t>
            </w:r>
            <w:r w:rsidRPr="00F239AE">
              <w:rPr>
                <w:rFonts w:hint="eastAsia"/>
                <w:kern w:val="0"/>
                <w:sz w:val="21"/>
              </w:rPr>
              <w:t>万亩。</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2019-2023</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林业局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w:t>
            </w:r>
            <w:r w:rsidRPr="00F239AE">
              <w:rPr>
                <w:rFonts w:hint="eastAsia"/>
                <w:kern w:val="0"/>
                <w:sz w:val="21"/>
              </w:rPr>
              <w:t>1</w:t>
            </w:r>
          </w:p>
        </w:tc>
        <w:tc>
          <w:tcPr>
            <w:tcW w:w="722"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精准灭荒工程建设</w:t>
            </w:r>
          </w:p>
        </w:tc>
        <w:tc>
          <w:tcPr>
            <w:tcW w:w="237"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全市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人工造林</w:t>
            </w:r>
            <w:r w:rsidRPr="00F239AE">
              <w:rPr>
                <w:kern w:val="0"/>
                <w:sz w:val="21"/>
              </w:rPr>
              <w:t>2.4</w:t>
            </w:r>
            <w:r w:rsidRPr="00F239AE">
              <w:rPr>
                <w:rFonts w:hint="eastAsia"/>
                <w:kern w:val="0"/>
                <w:sz w:val="21"/>
              </w:rPr>
              <w:t>万亩。</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2160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林业局</w:t>
            </w:r>
          </w:p>
        </w:tc>
      </w:tr>
      <w:tr w:rsidR="00F239AE" w:rsidRPr="00F239AE" w:rsidTr="007B6E69">
        <w:trPr>
          <w:cantSplit/>
        </w:trPr>
        <w:tc>
          <w:tcPr>
            <w:tcW w:w="228" w:type="pct"/>
            <w:vMerge w:val="restar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生态生活</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（八）</w:t>
            </w:r>
          </w:p>
        </w:tc>
        <w:tc>
          <w:tcPr>
            <w:tcW w:w="4436" w:type="pct"/>
            <w:gridSpan w:val="7"/>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安全饮水</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22</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饮用水水源地保护</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徐家河、花山、飞沙河、黑洞湾、霞家河、许家冲等</w:t>
            </w:r>
            <w:r w:rsidRPr="00F239AE">
              <w:rPr>
                <w:kern w:val="0"/>
                <w:sz w:val="21"/>
              </w:rPr>
              <w:t>6</w:t>
            </w:r>
            <w:r w:rsidRPr="00F239AE">
              <w:rPr>
                <w:rFonts w:hint="eastAsia"/>
                <w:kern w:val="0"/>
                <w:sz w:val="21"/>
              </w:rPr>
              <w:t>座水库水源地保护，入库河流整治建设等；河流上游水保林建设，水质监测、检测、及管理设施建设。</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2020-2024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30000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水利局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23</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农村饮水安全巩固提升工程</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w:t>
            </w:r>
            <w:r w:rsidRPr="00F239AE">
              <w:rPr>
                <w:rFonts w:hint="eastAsia"/>
                <w:kern w:val="0"/>
                <w:sz w:val="21"/>
              </w:rPr>
              <w:t>、新建平林村</w:t>
            </w:r>
            <w:r w:rsidRPr="00F239AE">
              <w:rPr>
                <w:kern w:val="0"/>
                <w:sz w:val="21"/>
              </w:rPr>
              <w:t>4000m</w:t>
            </w:r>
            <w:r w:rsidRPr="00F239AE">
              <w:rPr>
                <w:kern w:val="0"/>
                <w:sz w:val="21"/>
                <w:vertAlign w:val="superscript"/>
              </w:rPr>
              <w:t>3</w:t>
            </w:r>
            <w:r w:rsidRPr="00F239AE">
              <w:rPr>
                <w:kern w:val="0"/>
                <w:sz w:val="21"/>
              </w:rPr>
              <w:t>/d</w:t>
            </w:r>
            <w:r w:rsidRPr="00F239AE">
              <w:rPr>
                <w:rFonts w:hint="eastAsia"/>
                <w:kern w:val="0"/>
                <w:sz w:val="21"/>
              </w:rPr>
              <w:t>水厂</w:t>
            </w:r>
            <w:r w:rsidRPr="00F239AE">
              <w:rPr>
                <w:kern w:val="0"/>
                <w:sz w:val="21"/>
              </w:rPr>
              <w:t>1</w:t>
            </w:r>
            <w:r w:rsidRPr="00F239AE">
              <w:rPr>
                <w:rFonts w:hint="eastAsia"/>
                <w:kern w:val="0"/>
                <w:sz w:val="21"/>
              </w:rPr>
              <w:t>座；</w:t>
            </w:r>
            <w:r w:rsidRPr="00F239AE">
              <w:rPr>
                <w:kern w:val="0"/>
                <w:sz w:val="21"/>
              </w:rPr>
              <w:t>2</w:t>
            </w:r>
            <w:r w:rsidRPr="00F239AE">
              <w:rPr>
                <w:rFonts w:hint="eastAsia"/>
                <w:kern w:val="0"/>
                <w:sz w:val="21"/>
              </w:rPr>
              <w:t>、</w:t>
            </w:r>
            <w:r w:rsidRPr="00F239AE">
              <w:rPr>
                <w:kern w:val="0"/>
                <w:sz w:val="21"/>
              </w:rPr>
              <w:t>8</w:t>
            </w:r>
            <w:r w:rsidRPr="00F239AE">
              <w:rPr>
                <w:rFonts w:hint="eastAsia"/>
                <w:kern w:val="0"/>
                <w:sz w:val="21"/>
              </w:rPr>
              <w:t>处规模水厂管网延伸工程；</w:t>
            </w:r>
            <w:r w:rsidRPr="00F239AE">
              <w:rPr>
                <w:kern w:val="0"/>
                <w:sz w:val="21"/>
              </w:rPr>
              <w:t>3</w:t>
            </w:r>
            <w:r w:rsidRPr="00F239AE">
              <w:rPr>
                <w:rFonts w:hint="eastAsia"/>
                <w:kern w:val="0"/>
                <w:sz w:val="21"/>
              </w:rPr>
              <w:t>、飞沙河农村安全饮水水厂、广水第二自来水公司、霞家河自来水厂等</w:t>
            </w:r>
            <w:r w:rsidRPr="00F239AE">
              <w:rPr>
                <w:kern w:val="0"/>
                <w:sz w:val="21"/>
              </w:rPr>
              <w:t>3</w:t>
            </w:r>
            <w:r w:rsidRPr="00F239AE">
              <w:rPr>
                <w:rFonts w:hint="eastAsia"/>
                <w:kern w:val="0"/>
                <w:sz w:val="21"/>
              </w:rPr>
              <w:t>处水厂改扩建。</w:t>
            </w:r>
            <w:r w:rsidRPr="00F239AE">
              <w:rPr>
                <w:kern w:val="0"/>
                <w:sz w:val="21"/>
              </w:rPr>
              <w:t>4</w:t>
            </w:r>
            <w:r w:rsidRPr="00F239AE">
              <w:rPr>
                <w:rFonts w:hint="eastAsia"/>
                <w:kern w:val="0"/>
                <w:sz w:val="21"/>
              </w:rPr>
              <w:t>、城乡供水一体化工程</w:t>
            </w:r>
            <w:r w:rsidRPr="00F239AE">
              <w:rPr>
                <w:kern w:val="0"/>
                <w:sz w:val="21"/>
              </w:rPr>
              <w:t>2</w:t>
            </w:r>
            <w:r w:rsidRPr="00F239AE">
              <w:rPr>
                <w:rFonts w:hint="eastAsia"/>
                <w:kern w:val="0"/>
                <w:sz w:val="21"/>
              </w:rPr>
              <w:t>处。</w:t>
            </w:r>
            <w:r w:rsidRPr="00F239AE">
              <w:rPr>
                <w:kern w:val="0"/>
                <w:sz w:val="21"/>
              </w:rPr>
              <w:t>5</w:t>
            </w:r>
            <w:r w:rsidRPr="00F239AE">
              <w:rPr>
                <w:rFonts w:hint="eastAsia"/>
                <w:kern w:val="0"/>
                <w:sz w:val="21"/>
              </w:rPr>
              <w:t>、重点骨干水源保护工程</w:t>
            </w:r>
            <w:r w:rsidRPr="00F239AE">
              <w:rPr>
                <w:kern w:val="0"/>
                <w:sz w:val="21"/>
              </w:rPr>
              <w:t>6</w:t>
            </w:r>
            <w:r w:rsidRPr="00F239AE">
              <w:rPr>
                <w:rFonts w:hint="eastAsia"/>
                <w:kern w:val="0"/>
                <w:sz w:val="21"/>
              </w:rPr>
              <w:t>处。</w:t>
            </w:r>
            <w:r w:rsidRPr="00F239AE">
              <w:rPr>
                <w:kern w:val="0"/>
                <w:sz w:val="21"/>
              </w:rPr>
              <w:t>6</w:t>
            </w:r>
            <w:r w:rsidRPr="00F239AE">
              <w:rPr>
                <w:rFonts w:hint="eastAsia"/>
                <w:kern w:val="0"/>
                <w:sz w:val="21"/>
              </w:rPr>
              <w:t>、水质净化设施改造配套工程</w:t>
            </w:r>
            <w:r w:rsidRPr="00F239AE">
              <w:rPr>
                <w:kern w:val="0"/>
                <w:sz w:val="21"/>
              </w:rPr>
              <w:t>8</w:t>
            </w:r>
            <w:r w:rsidRPr="00F239AE">
              <w:rPr>
                <w:rFonts w:hint="eastAsia"/>
                <w:kern w:val="0"/>
                <w:sz w:val="21"/>
              </w:rPr>
              <w:t>处。</w:t>
            </w:r>
            <w:r w:rsidRPr="00F239AE">
              <w:rPr>
                <w:kern w:val="0"/>
                <w:sz w:val="21"/>
              </w:rPr>
              <w:t>7</w:t>
            </w:r>
            <w:r w:rsidRPr="00F239AE">
              <w:rPr>
                <w:rFonts w:hint="eastAsia"/>
                <w:kern w:val="0"/>
                <w:sz w:val="21"/>
              </w:rPr>
              <w:t>、水质检测能力规模水厂水质化验室建设</w:t>
            </w:r>
            <w:r w:rsidRPr="00F239AE">
              <w:rPr>
                <w:kern w:val="0"/>
                <w:sz w:val="21"/>
              </w:rPr>
              <w:t>8</w:t>
            </w:r>
            <w:r w:rsidRPr="00F239AE">
              <w:rPr>
                <w:rFonts w:hint="eastAsia"/>
                <w:kern w:val="0"/>
                <w:sz w:val="21"/>
              </w:rPr>
              <w:t>处。</w:t>
            </w:r>
            <w:r w:rsidRPr="00F239AE">
              <w:rPr>
                <w:kern w:val="0"/>
                <w:sz w:val="21"/>
              </w:rPr>
              <w:t>8</w:t>
            </w:r>
            <w:r w:rsidRPr="00F239AE">
              <w:rPr>
                <w:rFonts w:hint="eastAsia"/>
                <w:kern w:val="0"/>
                <w:sz w:val="21"/>
              </w:rPr>
              <w:t>、规模水厂自动监控系统建设</w:t>
            </w:r>
            <w:r w:rsidRPr="00F239AE">
              <w:rPr>
                <w:kern w:val="0"/>
                <w:sz w:val="21"/>
              </w:rPr>
              <w:t>8</w:t>
            </w:r>
            <w:r w:rsidRPr="00F239AE">
              <w:rPr>
                <w:rFonts w:hint="eastAsia"/>
                <w:kern w:val="0"/>
                <w:sz w:val="21"/>
              </w:rPr>
              <w:t>处；区域农村饮水安全信息系统建设</w:t>
            </w:r>
            <w:r w:rsidRPr="00F239AE">
              <w:rPr>
                <w:kern w:val="0"/>
                <w:sz w:val="21"/>
              </w:rPr>
              <w:t>1</w:t>
            </w:r>
            <w:r w:rsidRPr="00F239AE">
              <w:rPr>
                <w:rFonts w:hint="eastAsia"/>
                <w:kern w:val="0"/>
                <w:sz w:val="21"/>
              </w:rPr>
              <w:t>处。</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2020-2024</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35000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水利局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（九）</w:t>
            </w:r>
          </w:p>
        </w:tc>
        <w:tc>
          <w:tcPr>
            <w:tcW w:w="4436" w:type="pct"/>
            <w:gridSpan w:val="7"/>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污水处理</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24</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广水市镇级污水处理厂</w:t>
            </w:r>
            <w:r w:rsidRPr="00F239AE">
              <w:rPr>
                <w:kern w:val="0"/>
                <w:sz w:val="21"/>
              </w:rPr>
              <w:t>PPP</w:t>
            </w:r>
            <w:r w:rsidRPr="00F239AE">
              <w:rPr>
                <w:rFonts w:hint="eastAsia"/>
                <w:kern w:val="0"/>
                <w:sz w:val="21"/>
              </w:rPr>
              <w:t>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各乡镇</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12</w:t>
            </w:r>
            <w:r w:rsidRPr="00F239AE">
              <w:rPr>
                <w:rFonts w:hint="eastAsia"/>
                <w:kern w:val="0"/>
                <w:sz w:val="21"/>
              </w:rPr>
              <w:t>个乡镇建设</w:t>
            </w:r>
            <w:r w:rsidRPr="00F239AE">
              <w:rPr>
                <w:kern w:val="0"/>
                <w:sz w:val="21"/>
              </w:rPr>
              <w:t>13</w:t>
            </w:r>
            <w:r w:rsidRPr="00F239AE">
              <w:rPr>
                <w:rFonts w:hint="eastAsia"/>
                <w:kern w:val="0"/>
                <w:sz w:val="21"/>
              </w:rPr>
              <w:t>个污水处理厂（长岭镇</w:t>
            </w:r>
            <w:r w:rsidRPr="00F239AE">
              <w:rPr>
                <w:kern w:val="0"/>
                <w:sz w:val="21"/>
              </w:rPr>
              <w:t>2</w:t>
            </w:r>
            <w:r w:rsidRPr="00F239AE">
              <w:rPr>
                <w:rFonts w:hint="eastAsia"/>
                <w:kern w:val="0"/>
                <w:sz w:val="21"/>
              </w:rPr>
              <w:t>个），排水标准为一级</w:t>
            </w:r>
            <w:r w:rsidRPr="00F239AE">
              <w:rPr>
                <w:kern w:val="0"/>
                <w:sz w:val="21"/>
              </w:rPr>
              <w:t>B/</w:t>
            </w:r>
            <w:r w:rsidRPr="00F239AE">
              <w:rPr>
                <w:rFonts w:hint="eastAsia"/>
                <w:kern w:val="0"/>
                <w:sz w:val="21"/>
              </w:rPr>
              <w:t>一级</w:t>
            </w:r>
            <w:r w:rsidRPr="00F239AE">
              <w:rPr>
                <w:kern w:val="0"/>
                <w:sz w:val="21"/>
              </w:rPr>
              <w:t>A</w:t>
            </w:r>
            <w:r w:rsidRPr="00F239AE">
              <w:rPr>
                <w:rFonts w:hint="eastAsia"/>
                <w:kern w:val="0"/>
                <w:sz w:val="21"/>
              </w:rPr>
              <w:t>污水处理厂，日处理污水能力</w:t>
            </w:r>
            <w:r w:rsidRPr="00F239AE">
              <w:rPr>
                <w:kern w:val="0"/>
                <w:sz w:val="21"/>
              </w:rPr>
              <w:t>3</w:t>
            </w:r>
            <w:r w:rsidRPr="00F239AE">
              <w:rPr>
                <w:rFonts w:hint="eastAsia"/>
                <w:kern w:val="0"/>
                <w:sz w:val="21"/>
              </w:rPr>
              <w:t>万吨；</w:t>
            </w:r>
            <w:r w:rsidRPr="00F239AE">
              <w:rPr>
                <w:kern w:val="0"/>
                <w:sz w:val="21"/>
              </w:rPr>
              <w:t xml:space="preserve"> </w:t>
            </w:r>
            <w:r w:rsidRPr="00F239AE">
              <w:rPr>
                <w:rFonts w:hint="eastAsia"/>
                <w:kern w:val="0"/>
                <w:sz w:val="21"/>
              </w:rPr>
              <w:t>配套管网</w:t>
            </w:r>
            <w:r w:rsidRPr="00F239AE">
              <w:rPr>
                <w:kern w:val="0"/>
                <w:sz w:val="21"/>
              </w:rPr>
              <w:t>322653</w:t>
            </w:r>
            <w:r w:rsidRPr="00F239AE">
              <w:rPr>
                <w:rFonts w:hint="eastAsia"/>
                <w:kern w:val="0"/>
                <w:sz w:val="21"/>
              </w:rPr>
              <w:t>米。</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2018-2020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34650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住建局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25</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污水管网改造</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全市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武胜关镇管网建设</w:t>
            </w:r>
            <w:r w:rsidRPr="00F239AE">
              <w:rPr>
                <w:kern w:val="0"/>
                <w:sz w:val="21"/>
              </w:rPr>
              <w:t>5920</w:t>
            </w:r>
            <w:r w:rsidRPr="00F239AE">
              <w:rPr>
                <w:rFonts w:hint="eastAsia"/>
                <w:kern w:val="0"/>
                <w:sz w:val="21"/>
              </w:rPr>
              <w:t>米、府城河</w:t>
            </w:r>
            <w:r w:rsidRPr="00F239AE">
              <w:rPr>
                <w:kern w:val="0"/>
                <w:sz w:val="21"/>
              </w:rPr>
              <w:t>1600</w:t>
            </w:r>
            <w:r w:rsidRPr="00F239AE">
              <w:rPr>
                <w:rFonts w:hint="eastAsia"/>
                <w:kern w:val="0"/>
                <w:sz w:val="21"/>
              </w:rPr>
              <w:t>米，广水办事处</w:t>
            </w:r>
            <w:r w:rsidRPr="00F239AE">
              <w:rPr>
                <w:kern w:val="0"/>
                <w:sz w:val="21"/>
              </w:rPr>
              <w:t>20</w:t>
            </w:r>
            <w:r w:rsidRPr="00F239AE">
              <w:rPr>
                <w:rFonts w:hint="eastAsia"/>
                <w:kern w:val="0"/>
                <w:sz w:val="21"/>
              </w:rPr>
              <w:t>公里，南关社区</w:t>
            </w:r>
            <w:r w:rsidRPr="00F239AE">
              <w:rPr>
                <w:kern w:val="0"/>
                <w:sz w:val="21"/>
              </w:rPr>
              <w:t>1.12</w:t>
            </w:r>
            <w:r w:rsidRPr="00F239AE">
              <w:rPr>
                <w:rFonts w:hint="eastAsia"/>
                <w:kern w:val="0"/>
                <w:sz w:val="21"/>
              </w:rPr>
              <w:t>公里</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2019-2023</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10000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住建局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26</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十里办事处污水处理厂</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十里办事处</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r w:rsidRPr="00F239AE">
              <w:rPr>
                <w:kern w:val="0"/>
                <w:sz w:val="21"/>
              </w:rPr>
              <w:t>4</w:t>
            </w:r>
            <w:r w:rsidRPr="00F239AE">
              <w:rPr>
                <w:rFonts w:hint="eastAsia"/>
                <w:kern w:val="0"/>
                <w:sz w:val="21"/>
              </w:rPr>
              <w:t>万吨污水处理厂，含</w:t>
            </w:r>
            <w:r w:rsidRPr="00F239AE">
              <w:rPr>
                <w:kern w:val="0"/>
                <w:sz w:val="21"/>
              </w:rPr>
              <w:t>1</w:t>
            </w:r>
            <w:r w:rsidRPr="00F239AE">
              <w:rPr>
                <w:rFonts w:hint="eastAsia"/>
                <w:kern w:val="0"/>
                <w:sz w:val="21"/>
              </w:rPr>
              <w:t>万吨工业废水处理</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2019-2023</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8000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住建局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27</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应山污水处理厂提标改造</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应山街道办事处</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应山街道办事处污水处理厂提标改造</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4177</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住建局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28</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广水污水处理厂提标改造</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广水街道办事处</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广水街道办事处污水处理厂提标改造</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2758</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住建局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29</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广水市镇级污水处理厂</w:t>
            </w:r>
            <w:r w:rsidRPr="00F239AE">
              <w:rPr>
                <w:kern w:val="0"/>
                <w:sz w:val="21"/>
              </w:rPr>
              <w:t>PPP</w:t>
            </w:r>
            <w:r w:rsidRPr="00F239AE">
              <w:rPr>
                <w:rFonts w:hint="eastAsia"/>
                <w:kern w:val="0"/>
                <w:sz w:val="21"/>
              </w:rPr>
              <w:t>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12</w:t>
            </w:r>
            <w:r w:rsidRPr="00F239AE">
              <w:rPr>
                <w:rFonts w:hint="eastAsia"/>
                <w:kern w:val="0"/>
                <w:sz w:val="21"/>
              </w:rPr>
              <w:t>个乡镇建设</w:t>
            </w:r>
            <w:r w:rsidRPr="00F239AE">
              <w:rPr>
                <w:kern w:val="0"/>
                <w:sz w:val="21"/>
              </w:rPr>
              <w:t>13</w:t>
            </w:r>
            <w:r w:rsidRPr="00F239AE">
              <w:rPr>
                <w:rFonts w:hint="eastAsia"/>
                <w:kern w:val="0"/>
                <w:sz w:val="21"/>
              </w:rPr>
              <w:t>个污水处理厂（长岭镇</w:t>
            </w:r>
            <w:r w:rsidRPr="00F239AE">
              <w:rPr>
                <w:kern w:val="0"/>
                <w:sz w:val="21"/>
              </w:rPr>
              <w:t>2</w:t>
            </w:r>
            <w:r w:rsidRPr="00F239AE">
              <w:rPr>
                <w:rFonts w:hint="eastAsia"/>
                <w:kern w:val="0"/>
                <w:sz w:val="21"/>
              </w:rPr>
              <w:t>个），日处理污水能力</w:t>
            </w:r>
            <w:r w:rsidRPr="00F239AE">
              <w:rPr>
                <w:kern w:val="0"/>
                <w:sz w:val="21"/>
              </w:rPr>
              <w:t>3</w:t>
            </w:r>
            <w:r w:rsidRPr="00F239AE">
              <w:rPr>
                <w:rFonts w:hint="eastAsia"/>
                <w:kern w:val="0"/>
                <w:sz w:val="21"/>
              </w:rPr>
              <w:t>万吨。配套管网</w:t>
            </w:r>
            <w:r w:rsidRPr="00F239AE">
              <w:rPr>
                <w:kern w:val="0"/>
                <w:sz w:val="21"/>
              </w:rPr>
              <w:t>322653</w:t>
            </w:r>
            <w:r w:rsidRPr="00F239AE">
              <w:rPr>
                <w:rFonts w:hint="eastAsia"/>
                <w:kern w:val="0"/>
                <w:sz w:val="21"/>
              </w:rPr>
              <w:t>米。</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34650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住建局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（十）</w:t>
            </w:r>
          </w:p>
        </w:tc>
        <w:tc>
          <w:tcPr>
            <w:tcW w:w="4436" w:type="pct"/>
            <w:gridSpan w:val="7"/>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垃圾处理</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30</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广水市生活垃圾焚烧发电项目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占地</w:t>
            </w:r>
            <w:r w:rsidRPr="00F239AE">
              <w:rPr>
                <w:kern w:val="0"/>
                <w:sz w:val="21"/>
              </w:rPr>
              <w:t>67.5</w:t>
            </w:r>
            <w:r w:rsidRPr="00F239AE">
              <w:rPr>
                <w:rFonts w:hint="eastAsia"/>
                <w:kern w:val="0"/>
                <w:sz w:val="21"/>
              </w:rPr>
              <w:t>亩，建设一条日处理垃圾量</w:t>
            </w:r>
            <w:r w:rsidRPr="00F239AE">
              <w:rPr>
                <w:kern w:val="0"/>
                <w:sz w:val="21"/>
              </w:rPr>
              <w:t>600t</w:t>
            </w:r>
            <w:r w:rsidRPr="00F239AE">
              <w:rPr>
                <w:rFonts w:hint="eastAsia"/>
                <w:kern w:val="0"/>
                <w:sz w:val="21"/>
              </w:rPr>
              <w:t>的垃圾焚烧线，每天处理垃圾</w:t>
            </w:r>
            <w:r w:rsidRPr="00F239AE">
              <w:rPr>
                <w:kern w:val="0"/>
                <w:sz w:val="21"/>
              </w:rPr>
              <w:t>600t</w:t>
            </w:r>
            <w:r w:rsidRPr="00F239AE">
              <w:rPr>
                <w:rFonts w:hint="eastAsia"/>
                <w:kern w:val="0"/>
                <w:sz w:val="21"/>
              </w:rPr>
              <w:t>的全厂生产能力，年上网电量约</w:t>
            </w:r>
            <w:r w:rsidRPr="00F239AE">
              <w:rPr>
                <w:kern w:val="0"/>
                <w:sz w:val="21"/>
              </w:rPr>
              <w:t>6853.4x10</w:t>
            </w:r>
            <w:r w:rsidRPr="00F239AE">
              <w:rPr>
                <w:kern w:val="0"/>
                <w:sz w:val="21"/>
                <w:vertAlign w:val="superscript"/>
              </w:rPr>
              <w:t>4</w:t>
            </w:r>
            <w:r w:rsidRPr="00F239AE">
              <w:rPr>
                <w:rFonts w:hint="eastAsia"/>
                <w:kern w:val="0"/>
                <w:sz w:val="21"/>
              </w:rPr>
              <w:t>千瓦时。</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37800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广水市康恒新能源有限公司</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31</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城乡垃圾收运一体化</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全市</w:t>
            </w:r>
            <w:r w:rsidRPr="00F239AE">
              <w:rPr>
                <w:kern w:val="0"/>
                <w:sz w:val="21"/>
              </w:rPr>
              <w:t>21</w:t>
            </w:r>
            <w:r w:rsidRPr="00F239AE">
              <w:rPr>
                <w:rFonts w:hint="eastAsia"/>
                <w:kern w:val="0"/>
                <w:sz w:val="21"/>
              </w:rPr>
              <w:t>个垃圾中转站（城郊办事处中转站、十里办事处清水桥中转站、十里办事处杨家岗中转站、工业基地中转站、广水办事处中转站、武胜关中转站、杨寨中转站、李店中转站、太平中转站、骆店中转站、陈巷中转站、长岭月仙坳中转站、长岭徐寨中转站、马坪中转站、关庙中转站、余店兴隆中转站、余店卢畈中转站、蔡河中转站、郝店中转站、吴店中转站、应山城区中转站）垃圾转运</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2019-2023</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835</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城管局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32</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填埋场封场</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双桥、竹林</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双桥垃圾填埋场、竹林垃圾填埋场封场及生态修复</w:t>
            </w: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2019-2023</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1042</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城管局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（十一）</w:t>
            </w:r>
          </w:p>
        </w:tc>
        <w:tc>
          <w:tcPr>
            <w:tcW w:w="4436" w:type="pct"/>
            <w:gridSpan w:val="7"/>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厕所革命</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33</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w:t>
            </w:r>
            <w:r w:rsidRPr="00F239AE">
              <w:rPr>
                <w:kern w:val="0"/>
                <w:sz w:val="21"/>
              </w:rPr>
              <w:t>“</w:t>
            </w:r>
            <w:r w:rsidRPr="00F239AE">
              <w:rPr>
                <w:rFonts w:hint="eastAsia"/>
                <w:kern w:val="0"/>
                <w:sz w:val="21"/>
              </w:rPr>
              <w:t>厕所革命</w:t>
            </w:r>
            <w:r w:rsidRPr="00F239AE">
              <w:rPr>
                <w:kern w:val="0"/>
                <w:sz w:val="21"/>
              </w:rPr>
              <w:t>”</w:t>
            </w:r>
            <w:r w:rsidRPr="00F239AE">
              <w:rPr>
                <w:rFonts w:hint="eastAsia"/>
                <w:kern w:val="0"/>
                <w:sz w:val="21"/>
              </w:rPr>
              <w:t>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r w:rsidRPr="00F239AE">
              <w:rPr>
                <w:kern w:val="0"/>
                <w:sz w:val="21"/>
              </w:rPr>
              <w:t>48857</w:t>
            </w:r>
            <w:r w:rsidRPr="00F239AE">
              <w:rPr>
                <w:rFonts w:hint="eastAsia"/>
                <w:kern w:val="0"/>
                <w:sz w:val="21"/>
              </w:rPr>
              <w:t>座厕所，具体为</w:t>
            </w:r>
            <w:r w:rsidRPr="00F239AE">
              <w:rPr>
                <w:kern w:val="0"/>
                <w:sz w:val="21"/>
              </w:rPr>
              <w:t>48387</w:t>
            </w:r>
            <w:r w:rsidRPr="00F239AE">
              <w:rPr>
                <w:rFonts w:hint="eastAsia"/>
                <w:kern w:val="0"/>
                <w:sz w:val="21"/>
              </w:rPr>
              <w:t>个农户无害化厕所、</w:t>
            </w:r>
            <w:r w:rsidRPr="00F239AE">
              <w:rPr>
                <w:kern w:val="0"/>
                <w:sz w:val="21"/>
              </w:rPr>
              <w:t>353</w:t>
            </w:r>
            <w:r w:rsidRPr="00F239AE">
              <w:rPr>
                <w:rFonts w:hint="eastAsia"/>
                <w:kern w:val="0"/>
                <w:sz w:val="21"/>
              </w:rPr>
              <w:t>个农村公共厕所）、</w:t>
            </w:r>
            <w:r w:rsidRPr="00F239AE">
              <w:rPr>
                <w:kern w:val="0"/>
                <w:sz w:val="21"/>
              </w:rPr>
              <w:t>63</w:t>
            </w:r>
            <w:r w:rsidRPr="00F239AE">
              <w:rPr>
                <w:rFonts w:hint="eastAsia"/>
                <w:kern w:val="0"/>
                <w:sz w:val="21"/>
              </w:rPr>
              <w:t>个乡镇公共厕所、</w:t>
            </w:r>
            <w:r w:rsidRPr="00F239AE">
              <w:rPr>
                <w:kern w:val="0"/>
                <w:sz w:val="21"/>
              </w:rPr>
              <w:t>30</w:t>
            </w:r>
            <w:r w:rsidRPr="00F239AE">
              <w:rPr>
                <w:rFonts w:hint="eastAsia"/>
                <w:kern w:val="0"/>
                <w:sz w:val="21"/>
              </w:rPr>
              <w:t>个城市公共厕所、</w:t>
            </w:r>
            <w:r w:rsidRPr="00F239AE">
              <w:rPr>
                <w:kern w:val="0"/>
                <w:sz w:val="21"/>
              </w:rPr>
              <w:t>20</w:t>
            </w:r>
            <w:r w:rsidRPr="00F239AE">
              <w:rPr>
                <w:rFonts w:hint="eastAsia"/>
                <w:kern w:val="0"/>
                <w:sz w:val="21"/>
              </w:rPr>
              <w:t>个旅游公共厕所、</w:t>
            </w:r>
            <w:r w:rsidRPr="00F239AE">
              <w:rPr>
                <w:kern w:val="0"/>
                <w:sz w:val="21"/>
              </w:rPr>
              <w:t>4</w:t>
            </w:r>
            <w:r w:rsidRPr="00F239AE">
              <w:rPr>
                <w:rFonts w:hint="eastAsia"/>
                <w:kern w:val="0"/>
                <w:sz w:val="21"/>
              </w:rPr>
              <w:t>个交通沿线公共厕所。</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2018-2020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15000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各乡镇办事处</w:t>
            </w:r>
            <w:r w:rsidRPr="00F239AE">
              <w:rPr>
                <w:kern w:val="0"/>
                <w:sz w:val="21"/>
              </w:rPr>
              <w:t xml:space="preserve">  </w:t>
            </w:r>
            <w:r w:rsidRPr="00F239AE">
              <w:rPr>
                <w:rFonts w:hint="eastAsia"/>
                <w:kern w:val="0"/>
                <w:sz w:val="21"/>
              </w:rPr>
              <w:t>旅游局及交通局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（十二）</w:t>
            </w:r>
          </w:p>
        </w:tc>
        <w:tc>
          <w:tcPr>
            <w:tcW w:w="4436" w:type="pct"/>
            <w:gridSpan w:val="7"/>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环境卫生综合整治</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w:t>
            </w:r>
            <w:r w:rsidRPr="00F239AE">
              <w:rPr>
                <w:rFonts w:hint="eastAsia"/>
                <w:kern w:val="0"/>
                <w:sz w:val="21"/>
              </w:rPr>
              <w:t>4</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村庄环境综合整治项目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广水市</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对全市开展环境卫生综合整治，主要包括村庄生活污水收集处理（建设人工湿地及配套管网）、生活垃圾集中收集转运（配套垃圾收集箱及转运车）、农村饮用水保护。</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2021-2023</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35000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环保局</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（十三）</w:t>
            </w:r>
          </w:p>
        </w:tc>
        <w:tc>
          <w:tcPr>
            <w:tcW w:w="4436" w:type="pct"/>
            <w:gridSpan w:val="7"/>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绿色交通及建筑</w:t>
            </w:r>
          </w:p>
        </w:tc>
      </w:tr>
      <w:tr w:rsidR="00F239AE" w:rsidRPr="00F239AE" w:rsidTr="007B6E69">
        <w:trPr>
          <w:cantSplit/>
        </w:trPr>
        <w:tc>
          <w:tcPr>
            <w:tcW w:w="228" w:type="pct"/>
            <w:vMerge/>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left"/>
              <w:rPr>
                <w:b/>
                <w:bCs/>
                <w:kern w:val="0"/>
                <w:sz w:val="21"/>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3</w:t>
            </w:r>
            <w:r w:rsidRPr="00F239AE">
              <w:rPr>
                <w:rFonts w:hint="eastAsia"/>
                <w:kern w:val="0"/>
                <w:sz w:val="21"/>
              </w:rPr>
              <w:t>5</w:t>
            </w:r>
          </w:p>
        </w:tc>
        <w:tc>
          <w:tcPr>
            <w:tcW w:w="722"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广水办事处汽车客运站项目</w:t>
            </w:r>
          </w:p>
        </w:tc>
        <w:tc>
          <w:tcPr>
            <w:tcW w:w="237"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新建</w:t>
            </w:r>
          </w:p>
        </w:tc>
        <w:tc>
          <w:tcPr>
            <w:tcW w:w="383"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广水街道</w:t>
            </w:r>
          </w:p>
        </w:tc>
        <w:tc>
          <w:tcPr>
            <w:tcW w:w="196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征地</w:t>
            </w:r>
            <w:r w:rsidRPr="00F239AE">
              <w:rPr>
                <w:kern w:val="0"/>
                <w:sz w:val="21"/>
              </w:rPr>
              <w:t>60</w:t>
            </w:r>
            <w:r w:rsidRPr="00F239AE">
              <w:rPr>
                <w:rFonts w:hint="eastAsia"/>
                <w:kern w:val="0"/>
                <w:sz w:val="21"/>
              </w:rPr>
              <w:t>亩，建筑面积</w:t>
            </w:r>
            <w:r w:rsidRPr="00F239AE">
              <w:rPr>
                <w:kern w:val="0"/>
                <w:sz w:val="21"/>
              </w:rPr>
              <w:t>5.2</w:t>
            </w:r>
            <w:r w:rsidRPr="00F239AE">
              <w:rPr>
                <w:rFonts w:hint="eastAsia"/>
                <w:kern w:val="0"/>
                <w:sz w:val="21"/>
              </w:rPr>
              <w:t>万</w:t>
            </w:r>
            <w:r w:rsidRPr="00F239AE">
              <w:rPr>
                <w:kern w:val="0"/>
                <w:sz w:val="21"/>
              </w:rPr>
              <w:t>m</w:t>
            </w:r>
            <w:r w:rsidRPr="00F239AE">
              <w:rPr>
                <w:kern w:val="0"/>
                <w:sz w:val="21"/>
                <w:vertAlign w:val="superscript"/>
              </w:rPr>
              <w:t>2</w:t>
            </w:r>
            <w:r w:rsidRPr="00F239AE">
              <w:rPr>
                <w:rFonts w:hint="eastAsia"/>
                <w:kern w:val="0"/>
                <w:sz w:val="21"/>
              </w:rPr>
              <w:t>；安装</w:t>
            </w:r>
            <w:r w:rsidRPr="00F239AE">
              <w:rPr>
                <w:kern w:val="0"/>
                <w:sz w:val="21"/>
              </w:rPr>
              <w:t>220</w:t>
            </w:r>
            <w:r w:rsidRPr="00F239AE">
              <w:rPr>
                <w:rFonts w:hint="eastAsia"/>
                <w:kern w:val="0"/>
                <w:sz w:val="21"/>
              </w:rPr>
              <w:t>个充电桩。</w:t>
            </w:r>
          </w:p>
        </w:tc>
        <w:tc>
          <w:tcPr>
            <w:tcW w:w="384"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2019-2020</w:t>
            </w:r>
          </w:p>
        </w:tc>
        <w:tc>
          <w:tcPr>
            <w:tcW w:w="335"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kern w:val="0"/>
                <w:sz w:val="21"/>
              </w:rPr>
              <w:t>12000</w:t>
            </w:r>
          </w:p>
        </w:tc>
        <w:tc>
          <w:tcPr>
            <w:tcW w:w="410" w:type="pct"/>
            <w:tcBorders>
              <w:top w:val="single" w:sz="4" w:space="0" w:color="auto"/>
              <w:left w:val="single" w:sz="4" w:space="0" w:color="auto"/>
              <w:bottom w:val="single" w:sz="4" w:space="0" w:color="auto"/>
              <w:right w:val="single" w:sz="4" w:space="0" w:color="auto"/>
            </w:tcBorders>
            <w:vAlign w:val="center"/>
            <w:hideMark/>
          </w:tcPr>
          <w:p w:rsidR="007B6E69" w:rsidRPr="00F239AE" w:rsidRDefault="007B6E69" w:rsidP="007B6E69">
            <w:pPr>
              <w:widowControl/>
              <w:snapToGrid w:val="0"/>
              <w:spacing w:line="240" w:lineRule="auto"/>
              <w:ind w:firstLineChars="0" w:firstLine="0"/>
              <w:jc w:val="center"/>
              <w:rPr>
                <w:kern w:val="0"/>
                <w:sz w:val="21"/>
              </w:rPr>
            </w:pPr>
            <w:r w:rsidRPr="00F239AE">
              <w:rPr>
                <w:rFonts w:hint="eastAsia"/>
                <w:kern w:val="0"/>
                <w:sz w:val="21"/>
              </w:rPr>
              <w:t>武胜关镇</w:t>
            </w:r>
          </w:p>
        </w:tc>
      </w:tr>
      <w:tr w:rsidR="00F239AE" w:rsidRPr="00F239AE" w:rsidTr="007B6E69">
        <w:trPr>
          <w:cantSplit/>
        </w:trPr>
        <w:tc>
          <w:tcPr>
            <w:tcW w:w="564" w:type="pct"/>
            <w:gridSpan w:val="2"/>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合计</w:t>
            </w:r>
          </w:p>
        </w:tc>
        <w:tc>
          <w:tcPr>
            <w:tcW w:w="722"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left"/>
              <w:rPr>
                <w:rFonts w:eastAsia="宋体"/>
                <w:kern w:val="0"/>
                <w:sz w:val="20"/>
                <w:szCs w:val="20"/>
              </w:rPr>
            </w:pPr>
          </w:p>
        </w:tc>
        <w:tc>
          <w:tcPr>
            <w:tcW w:w="237"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left"/>
              <w:rPr>
                <w:rFonts w:eastAsia="宋体"/>
                <w:kern w:val="0"/>
                <w:sz w:val="20"/>
                <w:szCs w:val="20"/>
              </w:rPr>
            </w:pPr>
          </w:p>
        </w:tc>
        <w:tc>
          <w:tcPr>
            <w:tcW w:w="383"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left"/>
              <w:rPr>
                <w:rFonts w:eastAsia="宋体"/>
                <w:kern w:val="0"/>
                <w:sz w:val="20"/>
                <w:szCs w:val="20"/>
              </w:rPr>
            </w:pPr>
          </w:p>
        </w:tc>
        <w:tc>
          <w:tcPr>
            <w:tcW w:w="1965"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left"/>
              <w:rPr>
                <w:rFonts w:eastAsia="宋体"/>
                <w:kern w:val="0"/>
                <w:sz w:val="20"/>
                <w:szCs w:val="20"/>
              </w:rPr>
            </w:pPr>
          </w:p>
        </w:tc>
        <w:tc>
          <w:tcPr>
            <w:tcW w:w="384"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left"/>
              <w:rPr>
                <w:rFonts w:eastAsia="宋体"/>
                <w:kern w:val="0"/>
                <w:sz w:val="20"/>
                <w:szCs w:val="20"/>
              </w:rPr>
            </w:pPr>
          </w:p>
        </w:tc>
        <w:tc>
          <w:tcPr>
            <w:tcW w:w="335"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center"/>
              <w:rPr>
                <w:b/>
                <w:bCs/>
                <w:kern w:val="0"/>
                <w:sz w:val="21"/>
              </w:rPr>
            </w:pPr>
            <w:r w:rsidRPr="00F239AE">
              <w:rPr>
                <w:rFonts w:hint="eastAsia"/>
                <w:b/>
                <w:bCs/>
                <w:kern w:val="0"/>
                <w:sz w:val="21"/>
              </w:rPr>
              <w:t>819967</w:t>
            </w:r>
          </w:p>
        </w:tc>
        <w:tc>
          <w:tcPr>
            <w:tcW w:w="410" w:type="pct"/>
            <w:tcBorders>
              <w:top w:val="single" w:sz="4" w:space="0" w:color="auto"/>
              <w:left w:val="single" w:sz="4" w:space="0" w:color="auto"/>
              <w:bottom w:val="single" w:sz="4" w:space="0" w:color="auto"/>
              <w:right w:val="single" w:sz="4" w:space="0" w:color="auto"/>
            </w:tcBorders>
            <w:noWrap/>
            <w:vAlign w:val="center"/>
            <w:hideMark/>
          </w:tcPr>
          <w:p w:rsidR="007B6E69" w:rsidRPr="00F239AE" w:rsidRDefault="007B6E69" w:rsidP="007B6E69">
            <w:pPr>
              <w:widowControl/>
              <w:snapToGrid w:val="0"/>
              <w:spacing w:line="240" w:lineRule="auto"/>
              <w:ind w:firstLineChars="0" w:firstLine="0"/>
              <w:jc w:val="left"/>
              <w:rPr>
                <w:rFonts w:eastAsia="宋体"/>
                <w:kern w:val="0"/>
                <w:sz w:val="20"/>
                <w:szCs w:val="20"/>
              </w:rPr>
            </w:pPr>
          </w:p>
        </w:tc>
      </w:tr>
    </w:tbl>
    <w:p w:rsidR="00283CCE" w:rsidRPr="00F239AE" w:rsidRDefault="00283CCE" w:rsidP="00120E19">
      <w:pPr>
        <w:pStyle w:val="3"/>
        <w:numPr>
          <w:ilvl w:val="0"/>
          <w:numId w:val="0"/>
        </w:numPr>
        <w:sectPr w:rsidR="00283CCE" w:rsidRPr="00F239AE" w:rsidSect="000218DF">
          <w:pgSz w:w="16838" w:h="11906" w:orient="landscape"/>
          <w:pgMar w:top="1134" w:right="1134" w:bottom="1134" w:left="1134" w:header="624" w:footer="737" w:gutter="0"/>
          <w:pgNumType w:fmt="numberInDash"/>
          <w:cols w:space="425"/>
          <w:docGrid w:type="lines" w:linePitch="435"/>
        </w:sectPr>
      </w:pPr>
    </w:p>
    <w:p w:rsidR="002F075B" w:rsidRPr="00F239AE" w:rsidRDefault="00275909" w:rsidP="00120E19">
      <w:pPr>
        <w:pStyle w:val="3"/>
        <w:numPr>
          <w:ilvl w:val="0"/>
          <w:numId w:val="0"/>
        </w:numPr>
      </w:pPr>
      <w:bookmarkStart w:id="113" w:name="_Toc24099952"/>
      <w:r w:rsidRPr="00F239AE">
        <w:lastRenderedPageBreak/>
        <w:t>附表</w:t>
      </w:r>
      <w:r w:rsidRPr="00F239AE">
        <w:rPr>
          <w:rFonts w:hint="eastAsia"/>
        </w:rPr>
        <w:t xml:space="preserve">3 </w:t>
      </w:r>
      <w:r w:rsidRPr="00F239AE">
        <w:rPr>
          <w:rFonts w:hint="eastAsia"/>
        </w:rPr>
        <w:t>规划指标任务职责分解表</w:t>
      </w:r>
      <w:bookmarkEnd w:id="113"/>
    </w:p>
    <w:tbl>
      <w:tblPr>
        <w:tblW w:w="145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0"/>
        <w:gridCol w:w="1136"/>
        <w:gridCol w:w="649"/>
        <w:gridCol w:w="3519"/>
        <w:gridCol w:w="861"/>
        <w:gridCol w:w="2116"/>
        <w:gridCol w:w="1453"/>
        <w:gridCol w:w="2918"/>
        <w:gridCol w:w="1278"/>
      </w:tblGrid>
      <w:tr w:rsidR="00F239AE" w:rsidRPr="00F239AE" w:rsidTr="00DC7DFB">
        <w:trPr>
          <w:cantSplit/>
          <w:trHeight w:val="454"/>
          <w:tblHeader/>
          <w:jc w:val="center"/>
        </w:trPr>
        <w:tc>
          <w:tcPr>
            <w:tcW w:w="660" w:type="dxa"/>
            <w:shd w:val="clear" w:color="auto" w:fill="74D280" w:themeFill="background1" w:themeFillShade="BF"/>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领域</w:t>
            </w:r>
          </w:p>
        </w:tc>
        <w:tc>
          <w:tcPr>
            <w:tcW w:w="1136" w:type="dxa"/>
            <w:shd w:val="clear" w:color="auto" w:fill="74D280" w:themeFill="background1" w:themeFillShade="BF"/>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任务</w:t>
            </w:r>
          </w:p>
        </w:tc>
        <w:tc>
          <w:tcPr>
            <w:tcW w:w="649" w:type="dxa"/>
            <w:shd w:val="clear" w:color="auto" w:fill="74D280" w:themeFill="background1" w:themeFillShade="BF"/>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序号</w:t>
            </w:r>
          </w:p>
        </w:tc>
        <w:tc>
          <w:tcPr>
            <w:tcW w:w="3519" w:type="dxa"/>
            <w:shd w:val="clear" w:color="auto" w:fill="74D280" w:themeFill="background1" w:themeFillShade="BF"/>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指标名称</w:t>
            </w:r>
          </w:p>
        </w:tc>
        <w:tc>
          <w:tcPr>
            <w:tcW w:w="861" w:type="dxa"/>
            <w:shd w:val="clear" w:color="auto" w:fill="74D280" w:themeFill="background1" w:themeFillShade="BF"/>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单位</w:t>
            </w:r>
          </w:p>
        </w:tc>
        <w:tc>
          <w:tcPr>
            <w:tcW w:w="2116" w:type="dxa"/>
            <w:shd w:val="clear" w:color="auto" w:fill="74D280" w:themeFill="background1" w:themeFillShade="BF"/>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最终达标要求</w:t>
            </w:r>
          </w:p>
        </w:tc>
        <w:tc>
          <w:tcPr>
            <w:tcW w:w="1453" w:type="dxa"/>
            <w:shd w:val="clear" w:color="auto" w:fill="74D280" w:themeFill="background1" w:themeFillShade="BF"/>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牵头单位</w:t>
            </w:r>
          </w:p>
        </w:tc>
        <w:tc>
          <w:tcPr>
            <w:tcW w:w="2918" w:type="dxa"/>
            <w:shd w:val="clear" w:color="auto" w:fill="74D280" w:themeFill="background1" w:themeFillShade="BF"/>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配合单位</w:t>
            </w:r>
          </w:p>
        </w:tc>
        <w:tc>
          <w:tcPr>
            <w:tcW w:w="1278" w:type="dxa"/>
            <w:shd w:val="clear" w:color="auto" w:fill="74D280" w:themeFill="background1" w:themeFillShade="BF"/>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指标属性</w:t>
            </w:r>
          </w:p>
        </w:tc>
      </w:tr>
      <w:tr w:rsidR="00F239AE" w:rsidRPr="00F239AE" w:rsidTr="00DC7DFB">
        <w:trPr>
          <w:cantSplit/>
          <w:trHeight w:val="454"/>
          <w:jc w:val="center"/>
        </w:trPr>
        <w:tc>
          <w:tcPr>
            <w:tcW w:w="660" w:type="dxa"/>
            <w:vMerge w:val="restart"/>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生</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态</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空</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间</w:t>
            </w:r>
          </w:p>
        </w:tc>
        <w:tc>
          <w:tcPr>
            <w:tcW w:w="1136"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（一）</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空间格局优化</w:t>
            </w: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生态保护红线</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划定并遵守</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市发改局、市住建局、市农业农村局、市林业局、市自然资源和规划局、市水利和湖泊局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耕地红线</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遵守</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市自然资源和规划局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市农业农村局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受保护地区占国土面积比例</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市自然资源和规划局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市住建局、市林业局、市水利和湖泊局、市旅游局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4</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规划环评执行率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100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市直部门、各街道、乡镇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restart"/>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生</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态</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经</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济</w:t>
            </w:r>
          </w:p>
        </w:tc>
        <w:tc>
          <w:tcPr>
            <w:tcW w:w="1136"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（二）</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资源节约利用</w:t>
            </w: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5</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单位地区生产总值能耗</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吨标煤</w:t>
            </w:r>
            <w:r w:rsidRPr="00F239AE">
              <w:rPr>
                <w:sz w:val="21"/>
                <w:szCs w:val="21"/>
              </w:rPr>
              <w:t>/</w:t>
            </w:r>
            <w:r w:rsidRPr="00F239AE">
              <w:rPr>
                <w:sz w:val="21"/>
                <w:szCs w:val="21"/>
              </w:rPr>
              <w:t>万元</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≤0.70</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且能源消耗总量不超过控制目标值</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市发改局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市直部门</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6</w:t>
            </w:r>
          </w:p>
        </w:tc>
        <w:tc>
          <w:tcPr>
            <w:tcW w:w="3519" w:type="dxa"/>
            <w:vAlign w:val="center"/>
          </w:tcPr>
          <w:p w:rsidR="002F075B" w:rsidRPr="00F239AE" w:rsidRDefault="002F075B" w:rsidP="002F075B">
            <w:pPr>
              <w:adjustRightInd w:val="0"/>
              <w:snapToGrid w:val="0"/>
              <w:spacing w:line="240" w:lineRule="auto"/>
              <w:ind w:firstLineChars="0" w:firstLine="0"/>
              <w:jc w:val="center"/>
              <w:rPr>
                <w:sz w:val="21"/>
                <w:szCs w:val="21"/>
              </w:rPr>
            </w:pPr>
            <w:r w:rsidRPr="00F239AE">
              <w:rPr>
                <w:sz w:val="21"/>
                <w:szCs w:val="21"/>
              </w:rPr>
              <w:t>单位地区生产总值用水量</w:t>
            </w:r>
          </w:p>
        </w:tc>
        <w:tc>
          <w:tcPr>
            <w:tcW w:w="861" w:type="dxa"/>
            <w:vAlign w:val="center"/>
          </w:tcPr>
          <w:p w:rsidR="002F075B" w:rsidRPr="00F239AE" w:rsidRDefault="002F075B" w:rsidP="002F075B">
            <w:pPr>
              <w:adjustRightInd w:val="0"/>
              <w:snapToGrid w:val="0"/>
              <w:spacing w:line="240" w:lineRule="auto"/>
              <w:ind w:firstLineChars="0" w:firstLine="0"/>
              <w:jc w:val="center"/>
              <w:rPr>
                <w:sz w:val="21"/>
                <w:szCs w:val="21"/>
              </w:rPr>
            </w:pPr>
            <w:r w:rsidRPr="00F239AE">
              <w:rPr>
                <w:sz w:val="21"/>
                <w:szCs w:val="21"/>
              </w:rPr>
              <w:t>立方米</w:t>
            </w:r>
            <w:r w:rsidRPr="00F239AE">
              <w:rPr>
                <w:sz w:val="21"/>
                <w:szCs w:val="21"/>
              </w:rPr>
              <w:t>/</w:t>
            </w:r>
            <w:r w:rsidRPr="00F239AE">
              <w:rPr>
                <w:sz w:val="21"/>
                <w:szCs w:val="21"/>
              </w:rPr>
              <w:t>万元</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用水总量不超过控制目标值</w:t>
            </w:r>
            <w:r w:rsidRPr="00F239AE">
              <w:rPr>
                <w:sz w:val="21"/>
                <w:szCs w:val="21"/>
              </w:rPr>
              <w:t>≤70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市农业农村局</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市科经局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市水利和湖泊局、市统计局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7</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单位工业用地工业增加值</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万元</w:t>
            </w:r>
            <w:r w:rsidRPr="00F239AE">
              <w:rPr>
                <w:sz w:val="21"/>
                <w:szCs w:val="21"/>
              </w:rPr>
              <w:t>/</w:t>
            </w:r>
            <w:r w:rsidRPr="00F239AE">
              <w:rPr>
                <w:sz w:val="21"/>
                <w:szCs w:val="21"/>
              </w:rPr>
              <w:t>亩</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≥65</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市自然资源和规划局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市科经局、市住建局、市发改局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884EE7">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（三）</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产业循环发展</w:t>
            </w:r>
          </w:p>
        </w:tc>
        <w:tc>
          <w:tcPr>
            <w:tcW w:w="649"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8</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农业废弃物综合利用率：</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秸秆综合利用率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≥95</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市农业农村局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884EE7">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农业废弃物综合利用率：</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禽畜养殖场粪便综合利用率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≥95</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市农业农村局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884EE7">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9</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一般工业固体废物处置利用率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≥90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市发改局、市科经局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884EE7">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10</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有机、绿色、无公害农产品种植面积的比重</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≥50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市农业农村局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市农业农村局、市林业局、市水产局、各街道、乡镇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restart"/>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生</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态</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环</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境</w:t>
            </w:r>
          </w:p>
        </w:tc>
        <w:tc>
          <w:tcPr>
            <w:tcW w:w="1136"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（四）</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环境质量改善</w:t>
            </w:r>
          </w:p>
        </w:tc>
        <w:tc>
          <w:tcPr>
            <w:tcW w:w="649"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11</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环境空气质量：质量改善目标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不降低且达到考核要求</w:t>
            </w:r>
          </w:p>
        </w:tc>
        <w:tc>
          <w:tcPr>
            <w:tcW w:w="1453"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市直部门、各街道、乡镇</w:t>
            </w:r>
          </w:p>
        </w:tc>
        <w:tc>
          <w:tcPr>
            <w:tcW w:w="1278"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环境空气质量：优良天数比例</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≥85</w:t>
            </w:r>
          </w:p>
        </w:tc>
        <w:tc>
          <w:tcPr>
            <w:tcW w:w="1453"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2918"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1278"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环境空气质量：严重污染天数</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基本消除</w:t>
            </w:r>
          </w:p>
        </w:tc>
        <w:tc>
          <w:tcPr>
            <w:tcW w:w="1453"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2918"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1278"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12</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地表水环境质量：质量改善目标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不降低且达到考核要求</w:t>
            </w:r>
          </w:p>
        </w:tc>
        <w:tc>
          <w:tcPr>
            <w:tcW w:w="1453"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市直部门、各街道、乡镇</w:t>
            </w:r>
          </w:p>
        </w:tc>
        <w:tc>
          <w:tcPr>
            <w:tcW w:w="1278"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地表水环境质量：</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水质达到或优于</w:t>
            </w:r>
            <w:r w:rsidRPr="00F239AE">
              <w:rPr>
                <w:sz w:val="21"/>
                <w:szCs w:val="21"/>
              </w:rPr>
              <w:t>III</w:t>
            </w:r>
            <w:r w:rsidRPr="00F239AE">
              <w:rPr>
                <w:sz w:val="21"/>
                <w:szCs w:val="21"/>
              </w:rPr>
              <w:t>类比例</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≥80</w:t>
            </w:r>
          </w:p>
        </w:tc>
        <w:tc>
          <w:tcPr>
            <w:tcW w:w="1453"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2918"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1278"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地表水环境质量：劣</w:t>
            </w:r>
            <w:r w:rsidRPr="00F239AE">
              <w:rPr>
                <w:sz w:val="21"/>
                <w:szCs w:val="21"/>
              </w:rPr>
              <w:t>V</w:t>
            </w:r>
            <w:r w:rsidRPr="00F239AE">
              <w:rPr>
                <w:sz w:val="21"/>
                <w:szCs w:val="21"/>
              </w:rPr>
              <w:t>类水体</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基本消除</w:t>
            </w:r>
          </w:p>
        </w:tc>
        <w:tc>
          <w:tcPr>
            <w:tcW w:w="1453"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2918"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1278"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地表水环境质量：城市黑臭水体</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完成整治目标</w:t>
            </w:r>
          </w:p>
        </w:tc>
        <w:tc>
          <w:tcPr>
            <w:tcW w:w="1453"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2918"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1278"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13</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土壤环境质量：质量改善目标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不降低且达到考核要求</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市直部门、各街道、乡镇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14</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主要污染物总量减排</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达到考核要求</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市科经局、市农业农村局、市水产局、各街道、乡镇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884EE7">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（五）</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生态系统保护</w:t>
            </w: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15</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生态环境状况指数（</w:t>
            </w:r>
            <w:r w:rsidRPr="00F239AE">
              <w:rPr>
                <w:sz w:val="21"/>
                <w:szCs w:val="21"/>
              </w:rPr>
              <w:t>EI</w:t>
            </w:r>
            <w:r w:rsidRPr="00F239AE">
              <w:rPr>
                <w:sz w:val="21"/>
                <w:szCs w:val="21"/>
              </w:rPr>
              <w:t>）</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≥60</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且不降低</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市直部门</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16</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森林覆盖率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≥18</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市林业局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17</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湿地保护率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市林业局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884EE7">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18</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生物物种资源保护：</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重点保护物种受到严格保护</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执行</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市林业局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市农业农村局、市公安局、市旅游局、各街道、乡镇</w:t>
            </w:r>
          </w:p>
        </w:tc>
        <w:tc>
          <w:tcPr>
            <w:tcW w:w="1278"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884EE7">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生物物种资源保护：</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外来物种入侵</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不明显</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市林业局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市农业农村局、市水产局、市公安局、各街道、乡镇</w:t>
            </w:r>
          </w:p>
        </w:tc>
        <w:tc>
          <w:tcPr>
            <w:tcW w:w="1278"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（六）</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环境风险防范</w:t>
            </w: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19</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危险废物安全处置率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100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市卫生健康局、市科经局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20</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污染场地环境监管体系</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建立</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市科经局、市自然资源和规划局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21</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重、特大突发环境事件</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未发生</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市公安局、市应急管理局、市科经局、市林业局、市水利和湖泊局、市卫生健康局、各街道、乡镇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restart"/>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生</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态</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生</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lastRenderedPageBreak/>
              <w:t>活</w:t>
            </w:r>
          </w:p>
        </w:tc>
        <w:tc>
          <w:tcPr>
            <w:tcW w:w="1136"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lastRenderedPageBreak/>
              <w:t>（七）</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人居环境改善</w:t>
            </w: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22</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村镇饮用水卫生合格率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100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市水利和湖泊局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市卫生健康局、各街道、乡镇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23</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城镇污水处理率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≥95</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市住建局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24</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城镇生活垃圾无害化处理率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≥90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市城管局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25</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农村卫生厕所普及率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≥95</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市卫生健康局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26</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村庄环境综合整治率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≥65</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市住建局、市城管局、市卫生健康局、各街道、乡镇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（八）</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生活方式绿色化</w:t>
            </w: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27</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城镇新建绿色建筑比例</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≥40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市住建局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28</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公众绿色出行率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≥50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市交通局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市住建局、市统计局、各街道、乡镇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29</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节能、节水器具普及率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≥70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市发改局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30</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政府绿色采购比例</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≥80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市财政局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市直部门、各街道、乡镇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restart"/>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生</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态</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制</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度</w:t>
            </w:r>
          </w:p>
        </w:tc>
        <w:tc>
          <w:tcPr>
            <w:tcW w:w="1136"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（九）</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制度与保障机制完善</w:t>
            </w: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31</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生态文明建设规划</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制定实施</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市环委会各成员单位</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32</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生态文明建设工作占党政实绩考核的比例</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≥20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市委组织部</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33</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自然资源资产负债表</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编制</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市统计局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市生态环境局、市林业局、市农业农村局、市水利和湖泊局、市自然资源和规划局、各街道、乡镇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34</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固定源排污许可证覆盖率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100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市科经局、市农业农村局、市水利和湖泊局、市自然资源和规划局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35</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国家生态文明建设示范乡镇占比</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≥80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36</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省级及以上生态文明建设示范乡镇占比</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≥80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37</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自然资源资产离任审计</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开展</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市审计局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市自然资源和规划局、市生态环境局、市水利和湖泊局、市农业农村局、市林业局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38</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生态环境损害责任追究</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开展</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市监察委</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39</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河湖长制</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全面实施</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市水利和湖泊局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市直部门、各街道、乡镇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约束性指标</w:t>
            </w:r>
          </w:p>
        </w:tc>
      </w:tr>
      <w:tr w:rsidR="00F239AE" w:rsidRPr="00F239AE" w:rsidTr="00DC7DFB">
        <w:trPr>
          <w:cantSplit/>
          <w:trHeight w:val="454"/>
          <w:jc w:val="center"/>
        </w:trPr>
        <w:tc>
          <w:tcPr>
            <w:tcW w:w="660" w:type="dxa"/>
            <w:vMerge w:val="restart"/>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生</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态</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文</w:t>
            </w:r>
          </w:p>
          <w:p w:rsidR="002F075B" w:rsidRPr="00F239AE" w:rsidRDefault="002F075B" w:rsidP="002F075B">
            <w:pPr>
              <w:widowControl/>
              <w:adjustRightInd w:val="0"/>
              <w:snapToGrid w:val="0"/>
              <w:spacing w:line="240" w:lineRule="auto"/>
              <w:ind w:firstLineChars="0" w:firstLine="0"/>
              <w:jc w:val="center"/>
              <w:rPr>
                <w:b/>
                <w:sz w:val="21"/>
                <w:szCs w:val="21"/>
              </w:rPr>
            </w:pPr>
            <w:r w:rsidRPr="00F239AE">
              <w:rPr>
                <w:b/>
                <w:sz w:val="21"/>
                <w:szCs w:val="21"/>
              </w:rPr>
              <w:t>化</w:t>
            </w:r>
          </w:p>
        </w:tc>
        <w:tc>
          <w:tcPr>
            <w:tcW w:w="1136" w:type="dxa"/>
            <w:vMerge w:val="restart"/>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（十）</w:t>
            </w:r>
          </w:p>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观念意识普及</w:t>
            </w: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40</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党政领导干部参加生态文明培训的人数比例</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100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市委组织部</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市生态环境局、市委党校</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41</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公众对生态文明知识知晓度</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≥80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市委宣传部</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42</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环境信息公开率</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≥80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r w:rsidR="00F239AE" w:rsidRPr="00F239AE" w:rsidTr="00DC7DFB">
        <w:trPr>
          <w:cantSplit/>
          <w:trHeight w:val="454"/>
          <w:jc w:val="center"/>
        </w:trPr>
        <w:tc>
          <w:tcPr>
            <w:tcW w:w="660" w:type="dxa"/>
            <w:vMerge/>
            <w:vAlign w:val="center"/>
          </w:tcPr>
          <w:p w:rsidR="002F075B" w:rsidRPr="00F239AE" w:rsidRDefault="002F075B" w:rsidP="002F075B">
            <w:pPr>
              <w:widowControl/>
              <w:adjustRightInd w:val="0"/>
              <w:snapToGrid w:val="0"/>
              <w:spacing w:line="240" w:lineRule="auto"/>
              <w:ind w:firstLineChars="0" w:firstLine="0"/>
              <w:jc w:val="center"/>
              <w:rPr>
                <w:b/>
                <w:sz w:val="21"/>
                <w:szCs w:val="21"/>
              </w:rPr>
            </w:pPr>
          </w:p>
        </w:tc>
        <w:tc>
          <w:tcPr>
            <w:tcW w:w="1136" w:type="dxa"/>
            <w:vMerge/>
            <w:vAlign w:val="center"/>
          </w:tcPr>
          <w:p w:rsidR="002F075B" w:rsidRPr="00F239AE" w:rsidRDefault="002F075B" w:rsidP="002F075B">
            <w:pPr>
              <w:widowControl/>
              <w:adjustRightInd w:val="0"/>
              <w:snapToGrid w:val="0"/>
              <w:spacing w:line="240" w:lineRule="auto"/>
              <w:ind w:firstLineChars="0" w:firstLine="0"/>
              <w:jc w:val="center"/>
              <w:rPr>
                <w:sz w:val="21"/>
                <w:szCs w:val="21"/>
              </w:rPr>
            </w:pPr>
          </w:p>
        </w:tc>
        <w:tc>
          <w:tcPr>
            <w:tcW w:w="64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43</w:t>
            </w:r>
          </w:p>
        </w:tc>
        <w:tc>
          <w:tcPr>
            <w:tcW w:w="3519"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公众对生态文明建设的满意度</w:t>
            </w:r>
          </w:p>
        </w:tc>
        <w:tc>
          <w:tcPr>
            <w:tcW w:w="861"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w:t>
            </w:r>
          </w:p>
        </w:tc>
        <w:tc>
          <w:tcPr>
            <w:tcW w:w="2116"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≥80</w:t>
            </w:r>
          </w:p>
        </w:tc>
        <w:tc>
          <w:tcPr>
            <w:tcW w:w="1453"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市委宣传部</w:t>
            </w:r>
          </w:p>
        </w:tc>
        <w:tc>
          <w:tcPr>
            <w:tcW w:w="291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市生态环境局、各街道、乡镇</w:t>
            </w:r>
          </w:p>
        </w:tc>
        <w:tc>
          <w:tcPr>
            <w:tcW w:w="1278" w:type="dxa"/>
            <w:vAlign w:val="center"/>
          </w:tcPr>
          <w:p w:rsidR="002F075B" w:rsidRPr="00F239AE" w:rsidRDefault="002F075B" w:rsidP="002F075B">
            <w:pPr>
              <w:widowControl/>
              <w:adjustRightInd w:val="0"/>
              <w:snapToGrid w:val="0"/>
              <w:spacing w:line="240" w:lineRule="auto"/>
              <w:ind w:firstLineChars="0" w:firstLine="0"/>
              <w:jc w:val="center"/>
              <w:rPr>
                <w:sz w:val="21"/>
                <w:szCs w:val="21"/>
              </w:rPr>
            </w:pPr>
            <w:r w:rsidRPr="00F239AE">
              <w:rPr>
                <w:sz w:val="21"/>
                <w:szCs w:val="21"/>
              </w:rPr>
              <w:t>参考性指标</w:t>
            </w:r>
          </w:p>
        </w:tc>
      </w:tr>
    </w:tbl>
    <w:p w:rsidR="00120E19" w:rsidRPr="00F239AE" w:rsidRDefault="00120E19" w:rsidP="002F075B">
      <w:pPr>
        <w:ind w:firstLineChars="0" w:firstLine="0"/>
      </w:pPr>
    </w:p>
    <w:sectPr w:rsidR="00120E19" w:rsidRPr="00F239AE" w:rsidSect="000218DF">
      <w:pgSz w:w="16838" w:h="11906" w:orient="landscape"/>
      <w:pgMar w:top="1134" w:right="1134" w:bottom="1134" w:left="1134" w:header="624" w:footer="737" w:gutter="0"/>
      <w:pgNumType w:fmt="numberInDash"/>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8C0" w:rsidRDefault="001348C0" w:rsidP="00F871EA">
      <w:pPr>
        <w:spacing w:line="240" w:lineRule="auto"/>
        <w:ind w:firstLine="640"/>
      </w:pPr>
      <w:r>
        <w:separator/>
      </w:r>
    </w:p>
  </w:endnote>
  <w:endnote w:type="continuationSeparator" w:id="0">
    <w:p w:rsidR="001348C0" w:rsidRDefault="001348C0" w:rsidP="00F871EA">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NewRoman">
    <w:altName w:val="MS Gothic"/>
    <w:charset w:val="80"/>
    <w:family w:val="auto"/>
    <w:pitch w:val="default"/>
    <w:sig w:usb0="00000000" w:usb1="00000000" w:usb2="00000010" w:usb3="00000000" w:csb0="00020000"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方正书宋_GBK">
    <w:altName w:val="宋体"/>
    <w:panose1 w:val="00000000000000000000"/>
    <w:charset w:val="86"/>
    <w:family w:val="roman"/>
    <w:notTrueType/>
    <w:pitch w:val="default"/>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E0" w:rsidRPr="00BA4ABB" w:rsidRDefault="007C0DE0" w:rsidP="00BA4ABB">
    <w:pPr>
      <w:pStyle w:val="af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E0" w:rsidRPr="001E2E37" w:rsidRDefault="007C0DE0" w:rsidP="001E2E37">
    <w:pPr>
      <w:pStyle w:val="af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E0" w:rsidRDefault="007C0DE0" w:rsidP="000841F5">
    <w:pPr>
      <w:pStyle w:val="af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1901630483"/>
      <w:docPartObj>
        <w:docPartGallery w:val="Page Numbers (Bottom of Page)"/>
        <w:docPartUnique/>
      </w:docPartObj>
    </w:sdtPr>
    <w:sdtEndPr/>
    <w:sdtContent>
      <w:p w:rsidR="00BA4ABB" w:rsidRPr="00BA4ABB" w:rsidRDefault="00BA4ABB" w:rsidP="001E2E37">
        <w:pPr>
          <w:pStyle w:val="af2"/>
          <w:ind w:firstLineChars="0" w:firstLine="0"/>
          <w:rPr>
            <w:sz w:val="28"/>
            <w:szCs w:val="28"/>
          </w:rPr>
        </w:pPr>
        <w:r>
          <w:rPr>
            <w:rFonts w:hint="eastAsia"/>
            <w:sz w:val="28"/>
            <w:szCs w:val="28"/>
          </w:rPr>
          <w:t>-</w:t>
        </w:r>
        <w:r w:rsidRPr="00BA4ABB">
          <w:rPr>
            <w:sz w:val="28"/>
            <w:szCs w:val="28"/>
          </w:rPr>
          <w:fldChar w:fldCharType="begin"/>
        </w:r>
        <w:r w:rsidRPr="00BA4ABB">
          <w:rPr>
            <w:sz w:val="28"/>
            <w:szCs w:val="28"/>
          </w:rPr>
          <w:instrText>PAGE   \* MERGEFORMAT</w:instrText>
        </w:r>
        <w:r w:rsidRPr="00BA4ABB">
          <w:rPr>
            <w:sz w:val="28"/>
            <w:szCs w:val="28"/>
          </w:rPr>
          <w:fldChar w:fldCharType="separate"/>
        </w:r>
        <w:r w:rsidR="00F239AE" w:rsidRPr="00F239AE">
          <w:rPr>
            <w:noProof/>
            <w:sz w:val="28"/>
            <w:szCs w:val="28"/>
            <w:lang w:val="zh-CN"/>
          </w:rPr>
          <w:t>IV</w:t>
        </w:r>
        <w:r w:rsidRPr="00BA4ABB">
          <w:rPr>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1166217586"/>
      <w:docPartObj>
        <w:docPartGallery w:val="Page Numbers (Bottom of Page)"/>
        <w:docPartUnique/>
      </w:docPartObj>
    </w:sdtPr>
    <w:sdtEndPr/>
    <w:sdtContent>
      <w:p w:rsidR="007C0DE0" w:rsidRPr="00BA4ABB" w:rsidRDefault="00BA4ABB" w:rsidP="00BA4ABB">
        <w:pPr>
          <w:pStyle w:val="af2"/>
          <w:ind w:firstLineChars="0" w:firstLine="0"/>
          <w:jc w:val="right"/>
          <w:rPr>
            <w:sz w:val="28"/>
            <w:szCs w:val="28"/>
          </w:rPr>
        </w:pPr>
        <w:r>
          <w:rPr>
            <w:rFonts w:hint="eastAsia"/>
            <w:sz w:val="28"/>
            <w:szCs w:val="28"/>
          </w:rPr>
          <w:t>-</w:t>
        </w:r>
        <w:r w:rsidRPr="00BA4ABB">
          <w:rPr>
            <w:sz w:val="28"/>
            <w:szCs w:val="28"/>
          </w:rPr>
          <w:fldChar w:fldCharType="begin"/>
        </w:r>
        <w:r w:rsidRPr="00BA4ABB">
          <w:rPr>
            <w:sz w:val="28"/>
            <w:szCs w:val="28"/>
          </w:rPr>
          <w:instrText>PAGE   \* MERGEFORMAT</w:instrText>
        </w:r>
        <w:r w:rsidRPr="00BA4ABB">
          <w:rPr>
            <w:sz w:val="28"/>
            <w:szCs w:val="28"/>
          </w:rPr>
          <w:fldChar w:fldCharType="separate"/>
        </w:r>
        <w:r w:rsidR="00F239AE" w:rsidRPr="00F239AE">
          <w:rPr>
            <w:noProof/>
            <w:sz w:val="28"/>
            <w:szCs w:val="28"/>
            <w:lang w:val="zh-CN"/>
          </w:rPr>
          <w:t>III</w:t>
        </w:r>
        <w:r w:rsidRPr="00BA4ABB">
          <w:rPr>
            <w:sz w:val="28"/>
            <w:szCs w:val="28"/>
          </w:rPr>
          <w:fldChar w:fldCharType="end"/>
        </w:r>
        <w:r>
          <w:rPr>
            <w:rFonts w:hint="eastAsia"/>
            <w:sz w:val="28"/>
            <w:szCs w:val="28"/>
          </w:rPr>
          <w:t>-</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2046944591"/>
      <w:docPartObj>
        <w:docPartGallery w:val="Page Numbers (Bottom of Page)"/>
        <w:docPartUnique/>
      </w:docPartObj>
    </w:sdtPr>
    <w:sdtEndPr/>
    <w:sdtContent>
      <w:p w:rsidR="00BA4ABB" w:rsidRPr="00BA4ABB" w:rsidRDefault="00BA4ABB" w:rsidP="001E2E37">
        <w:pPr>
          <w:pStyle w:val="af2"/>
          <w:ind w:firstLineChars="0" w:firstLine="0"/>
          <w:rPr>
            <w:sz w:val="28"/>
            <w:szCs w:val="28"/>
          </w:rPr>
        </w:pPr>
        <w:r w:rsidRPr="00BA4ABB">
          <w:rPr>
            <w:sz w:val="28"/>
            <w:szCs w:val="28"/>
          </w:rPr>
          <w:fldChar w:fldCharType="begin"/>
        </w:r>
        <w:r w:rsidRPr="00BA4ABB">
          <w:rPr>
            <w:sz w:val="28"/>
            <w:szCs w:val="28"/>
          </w:rPr>
          <w:instrText>PAGE   \* MERGEFORMAT</w:instrText>
        </w:r>
        <w:r w:rsidRPr="00BA4ABB">
          <w:rPr>
            <w:sz w:val="28"/>
            <w:szCs w:val="28"/>
          </w:rPr>
          <w:fldChar w:fldCharType="separate"/>
        </w:r>
        <w:r w:rsidR="00F239AE" w:rsidRPr="00F239AE">
          <w:rPr>
            <w:noProof/>
            <w:sz w:val="28"/>
            <w:szCs w:val="28"/>
            <w:lang w:val="zh-CN"/>
          </w:rPr>
          <w:t>-</w:t>
        </w:r>
        <w:r w:rsidR="00F239AE">
          <w:rPr>
            <w:noProof/>
            <w:sz w:val="28"/>
            <w:szCs w:val="28"/>
          </w:rPr>
          <w:t xml:space="preserve"> 68 -</w:t>
        </w:r>
        <w:r w:rsidRPr="00BA4ABB">
          <w:rPr>
            <w:sz w:val="28"/>
            <w:szCs w:val="2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653259082"/>
      <w:docPartObj>
        <w:docPartGallery w:val="Page Numbers (Bottom of Page)"/>
        <w:docPartUnique/>
      </w:docPartObj>
    </w:sdtPr>
    <w:sdtEndPr/>
    <w:sdtContent>
      <w:p w:rsidR="007C0DE0" w:rsidRPr="00BA4ABB" w:rsidRDefault="007C0DE0" w:rsidP="00BA4ABB">
        <w:pPr>
          <w:pStyle w:val="af2"/>
          <w:ind w:firstLine="560"/>
          <w:jc w:val="right"/>
          <w:rPr>
            <w:sz w:val="28"/>
            <w:szCs w:val="28"/>
          </w:rPr>
        </w:pPr>
        <w:r w:rsidRPr="00BA4ABB">
          <w:rPr>
            <w:sz w:val="28"/>
            <w:szCs w:val="28"/>
          </w:rPr>
          <w:fldChar w:fldCharType="begin"/>
        </w:r>
        <w:r w:rsidRPr="00BA4ABB">
          <w:rPr>
            <w:sz w:val="28"/>
            <w:szCs w:val="28"/>
          </w:rPr>
          <w:instrText>PAGE   \* MERGEFORMAT</w:instrText>
        </w:r>
        <w:r w:rsidRPr="00BA4ABB">
          <w:rPr>
            <w:sz w:val="28"/>
            <w:szCs w:val="28"/>
          </w:rPr>
          <w:fldChar w:fldCharType="separate"/>
        </w:r>
        <w:r w:rsidR="00F239AE" w:rsidRPr="00F239AE">
          <w:rPr>
            <w:noProof/>
            <w:sz w:val="28"/>
            <w:szCs w:val="28"/>
            <w:lang w:val="zh-CN"/>
          </w:rPr>
          <w:t>-</w:t>
        </w:r>
        <w:r w:rsidR="00F239AE">
          <w:rPr>
            <w:noProof/>
            <w:sz w:val="28"/>
            <w:szCs w:val="28"/>
          </w:rPr>
          <w:t xml:space="preserve"> 1 -</w:t>
        </w:r>
        <w:r w:rsidRPr="00BA4ABB">
          <w:rPr>
            <w:sz w:val="28"/>
            <w:szCs w:val="28"/>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66842479"/>
      <w:docPartObj>
        <w:docPartGallery w:val="Page Numbers (Bottom of Page)"/>
        <w:docPartUnique/>
      </w:docPartObj>
    </w:sdtPr>
    <w:sdtEndPr/>
    <w:sdtContent>
      <w:p w:rsidR="007C0DE0" w:rsidRPr="00BA4ABB" w:rsidRDefault="007C0DE0" w:rsidP="00BA4ABB">
        <w:pPr>
          <w:pStyle w:val="af2"/>
          <w:ind w:firstLine="560"/>
          <w:jc w:val="right"/>
          <w:rPr>
            <w:sz w:val="28"/>
            <w:szCs w:val="28"/>
          </w:rPr>
        </w:pPr>
        <w:r w:rsidRPr="00BA4ABB">
          <w:rPr>
            <w:sz w:val="28"/>
            <w:szCs w:val="28"/>
          </w:rPr>
          <w:fldChar w:fldCharType="begin"/>
        </w:r>
        <w:r w:rsidRPr="00BA4ABB">
          <w:rPr>
            <w:sz w:val="28"/>
            <w:szCs w:val="28"/>
          </w:rPr>
          <w:instrText>PAGE   \* MERGEFORMAT</w:instrText>
        </w:r>
        <w:r w:rsidRPr="00BA4ABB">
          <w:rPr>
            <w:sz w:val="28"/>
            <w:szCs w:val="28"/>
          </w:rPr>
          <w:fldChar w:fldCharType="separate"/>
        </w:r>
        <w:r w:rsidR="00F239AE" w:rsidRPr="00F239AE">
          <w:rPr>
            <w:noProof/>
            <w:sz w:val="28"/>
            <w:szCs w:val="28"/>
            <w:lang w:val="zh-CN"/>
          </w:rPr>
          <w:t>-</w:t>
        </w:r>
        <w:r w:rsidR="00F239AE">
          <w:rPr>
            <w:noProof/>
            <w:sz w:val="28"/>
            <w:szCs w:val="28"/>
          </w:rPr>
          <w:t xml:space="preserve"> 67 -</w:t>
        </w:r>
        <w:r w:rsidRPr="00BA4ABB">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8C0" w:rsidRDefault="001348C0" w:rsidP="00F871EA">
      <w:pPr>
        <w:spacing w:line="240" w:lineRule="auto"/>
        <w:ind w:firstLine="640"/>
      </w:pPr>
      <w:r>
        <w:separator/>
      </w:r>
    </w:p>
  </w:footnote>
  <w:footnote w:type="continuationSeparator" w:id="0">
    <w:p w:rsidR="001348C0" w:rsidRDefault="001348C0" w:rsidP="00F871EA">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E0" w:rsidRDefault="007C0DE0" w:rsidP="000841F5">
    <w:pPr>
      <w:pStyle w:val="210"/>
      <w:ind w:left="160"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E0" w:rsidRPr="001E2E37" w:rsidRDefault="007C0DE0" w:rsidP="001E2E37">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E0" w:rsidRDefault="007C0DE0" w:rsidP="000841F5">
    <w:pPr>
      <w:pStyle w:val="af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E0" w:rsidRDefault="007C0DE0" w:rsidP="006F7CFE">
    <w:pPr>
      <w:pStyle w:val="af3"/>
      <w:pBdr>
        <w:bottom w:val="none" w:sz="0" w:space="0" w:color="auto"/>
      </w:pBdr>
      <w:spacing w:line="240" w:lineRule="auto"/>
      <w:ind w:firstLineChars="0" w:firstLine="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E0" w:rsidRDefault="007C0DE0" w:rsidP="006F7CFE">
    <w:pPr>
      <w:pStyle w:val="af3"/>
      <w:pBdr>
        <w:bottom w:val="none" w:sz="0" w:space="0" w:color="auto"/>
      </w:pBdr>
      <w:spacing w:line="240" w:lineRule="auto"/>
      <w:ind w:firstLineChars="0" w:firstLine="0"/>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E0" w:rsidRDefault="007C0DE0" w:rsidP="006F7CFE">
    <w:pPr>
      <w:pStyle w:val="af3"/>
      <w:pBdr>
        <w:bottom w:val="none" w:sz="0" w:space="0" w:color="auto"/>
      </w:pBdr>
      <w:spacing w:line="240" w:lineRule="auto"/>
      <w:ind w:firstLineChars="0" w:firstLine="0"/>
      <w:jc w:val="left"/>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E0" w:rsidRDefault="007C0DE0" w:rsidP="00B43BFC">
    <w:pPr>
      <w:pStyle w:val="af3"/>
      <w:pBdr>
        <w:bottom w:val="none" w:sz="0" w:space="0" w:color="auto"/>
      </w:pBdr>
      <w:spacing w:line="240" w:lineRule="auto"/>
      <w:ind w:firstLineChars="0" w:firstLine="0"/>
      <w:jc w:val="lef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E0" w:rsidRDefault="007C0DE0" w:rsidP="006F7CFE">
    <w:pPr>
      <w:pStyle w:val="af3"/>
      <w:pBdr>
        <w:bottom w:val="none" w:sz="0" w:space="0" w:color="auto"/>
      </w:pBdr>
      <w:spacing w:line="240" w:lineRule="auto"/>
      <w:ind w:firstLineChars="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015553A4"/>
    <w:multiLevelType w:val="hybridMultilevel"/>
    <w:tmpl w:val="10AC0E84"/>
    <w:lvl w:ilvl="0" w:tplc="5542155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2F52FD"/>
    <w:multiLevelType w:val="hybridMultilevel"/>
    <w:tmpl w:val="20C6C33C"/>
    <w:lvl w:ilvl="0" w:tplc="63DC6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992C2A"/>
    <w:multiLevelType w:val="multilevel"/>
    <w:tmpl w:val="07992C2A"/>
    <w:lvl w:ilvl="0">
      <w:start w:val="1"/>
      <w:numFmt w:val="decimal"/>
      <w:pStyle w:val="1"/>
      <w:lvlText w:val="%1"/>
      <w:lvlJc w:val="left"/>
      <w:pPr>
        <w:ind w:left="0" w:firstLine="0"/>
      </w:pPr>
      <w:rPr>
        <w:rFonts w:ascii="黑体" w:eastAsia="黑体" w:hAnsi="黑体" w:hint="eastAsia"/>
      </w:rPr>
    </w:lvl>
    <w:lvl w:ilvl="1">
      <w:start w:val="1"/>
      <w:numFmt w:val="decimal"/>
      <w:pStyle w:val="2"/>
      <w:isLgl/>
      <w:lvlText w:val="%1.%2"/>
      <w:lvlJc w:val="left"/>
      <w:pPr>
        <w:ind w:left="0" w:firstLine="425"/>
      </w:pPr>
      <w:rPr>
        <w:rFonts w:hint="eastAsia"/>
      </w:rPr>
    </w:lvl>
    <w:lvl w:ilvl="2">
      <w:start w:val="1"/>
      <w:numFmt w:val="decimal"/>
      <w:pStyle w:val="3"/>
      <w:isLgl/>
      <w:lvlText w:val="%1.%2.%3"/>
      <w:lvlJc w:val="left"/>
      <w:pPr>
        <w:ind w:left="0" w:firstLine="851"/>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BC23260"/>
    <w:multiLevelType w:val="hybridMultilevel"/>
    <w:tmpl w:val="98FC6EF4"/>
    <w:lvl w:ilvl="0" w:tplc="89C02BEE">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2B674CE2"/>
    <w:multiLevelType w:val="hybridMultilevel"/>
    <w:tmpl w:val="92E03248"/>
    <w:lvl w:ilvl="0" w:tplc="C9D69EF8">
      <w:start w:val="6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D63659"/>
    <w:multiLevelType w:val="hybridMultilevel"/>
    <w:tmpl w:val="EA58CEDA"/>
    <w:lvl w:ilvl="0" w:tplc="8F6834F4">
      <w:start w:val="6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343290B"/>
    <w:multiLevelType w:val="multilevel"/>
    <w:tmpl w:val="4343290B"/>
    <w:lvl w:ilvl="0">
      <w:start w:val="1"/>
      <w:numFmt w:val="decimal"/>
      <w:pStyle w:val="Char1CharCharCharCharCharChar"/>
      <w:suff w:val="space"/>
      <w:lvlText w:val="%1"/>
      <w:lvlJc w:val="left"/>
      <w:pPr>
        <w:ind w:left="0" w:firstLine="0"/>
      </w:pPr>
      <w:rPr>
        <w:rFonts w:ascii="Times New Roman" w:eastAsia="黑体" w:hAnsi="Times New Roman" w:hint="default"/>
        <w:b/>
        <w:i w:val="0"/>
        <w:sz w:val="36"/>
      </w:rPr>
    </w:lvl>
    <w:lvl w:ilvl="1">
      <w:start w:val="1"/>
      <w:numFmt w:val="decimal"/>
      <w:suff w:val="space"/>
      <w:lvlText w:val="%1.%2"/>
      <w:lvlJc w:val="left"/>
      <w:pPr>
        <w:ind w:left="0" w:firstLine="0"/>
      </w:pPr>
      <w:rPr>
        <w:rFonts w:ascii="Times New Roman" w:eastAsia="黑体" w:hAnsi="Times New Roman" w:hint="default"/>
        <w:b/>
        <w:i w:val="0"/>
        <w:sz w:val="30"/>
      </w:rPr>
    </w:lvl>
    <w:lvl w:ilvl="2">
      <w:start w:val="1"/>
      <w:numFmt w:val="decimal"/>
      <w:suff w:val="space"/>
      <w:lvlText w:val="%1.%2.%3"/>
      <w:lvlJc w:val="left"/>
      <w:pPr>
        <w:ind w:left="0" w:firstLine="0"/>
      </w:pPr>
      <w:rPr>
        <w:rFonts w:ascii="Times New Roman" w:eastAsia="黑体" w:hAnsi="Times New Roman" w:hint="default"/>
        <w:b/>
        <w:i w:val="0"/>
        <w:sz w:val="28"/>
      </w:rPr>
    </w:lvl>
    <w:lvl w:ilvl="3">
      <w:start w:val="1"/>
      <w:numFmt w:val="decimal"/>
      <w:suff w:val="space"/>
      <w:lvlText w:val="%1.%2.%3.%4"/>
      <w:lvlJc w:val="left"/>
      <w:pPr>
        <w:ind w:left="0" w:firstLine="0"/>
      </w:pPr>
      <w:rPr>
        <w:rFonts w:ascii="Times New Roman" w:eastAsia="黑体" w:hAnsi="Times New Roman" w:hint="default"/>
        <w:b/>
        <w:i w:val="0"/>
        <w:sz w:val="24"/>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nsid w:val="52776294"/>
    <w:multiLevelType w:val="multilevel"/>
    <w:tmpl w:val="52776294"/>
    <w:lvl w:ilvl="0">
      <w:start w:val="1"/>
      <w:numFmt w:val="chineseCountingThousand"/>
      <w:pStyle w:val="a0"/>
      <w:lvlText w:val="第%1章"/>
      <w:lvlJc w:val="center"/>
      <w:pPr>
        <w:ind w:left="3180" w:hanging="420"/>
      </w:pPr>
      <w:rPr>
        <w:rFonts w:cs="Times New Roman" w:hint="default"/>
      </w:rPr>
    </w:lvl>
    <w:lvl w:ilvl="1">
      <w:start w:val="1"/>
      <w:numFmt w:val="lowerLetter"/>
      <w:lvlText w:val="%2)"/>
      <w:lvlJc w:val="left"/>
      <w:pPr>
        <w:ind w:left="3600" w:hanging="420"/>
      </w:pPr>
      <w:rPr>
        <w:rFonts w:cs="Times New Roman"/>
      </w:rPr>
    </w:lvl>
    <w:lvl w:ilvl="2">
      <w:start w:val="1"/>
      <w:numFmt w:val="lowerRoman"/>
      <w:lvlText w:val="%3."/>
      <w:lvlJc w:val="right"/>
      <w:pPr>
        <w:ind w:left="4020" w:hanging="420"/>
      </w:pPr>
      <w:rPr>
        <w:rFonts w:cs="Times New Roman"/>
      </w:rPr>
    </w:lvl>
    <w:lvl w:ilvl="3">
      <w:start w:val="1"/>
      <w:numFmt w:val="decimal"/>
      <w:lvlText w:val="%4."/>
      <w:lvlJc w:val="left"/>
      <w:pPr>
        <w:ind w:left="4440" w:hanging="420"/>
      </w:pPr>
      <w:rPr>
        <w:rFonts w:cs="Times New Roman"/>
      </w:rPr>
    </w:lvl>
    <w:lvl w:ilvl="4">
      <w:start w:val="1"/>
      <w:numFmt w:val="lowerLetter"/>
      <w:lvlText w:val="%5)"/>
      <w:lvlJc w:val="left"/>
      <w:pPr>
        <w:ind w:left="4860" w:hanging="420"/>
      </w:pPr>
      <w:rPr>
        <w:rFonts w:cs="Times New Roman"/>
      </w:rPr>
    </w:lvl>
    <w:lvl w:ilvl="5">
      <w:start w:val="1"/>
      <w:numFmt w:val="lowerRoman"/>
      <w:lvlText w:val="%6."/>
      <w:lvlJc w:val="right"/>
      <w:pPr>
        <w:ind w:left="5280" w:hanging="420"/>
      </w:pPr>
      <w:rPr>
        <w:rFonts w:cs="Times New Roman"/>
      </w:rPr>
    </w:lvl>
    <w:lvl w:ilvl="6">
      <w:start w:val="1"/>
      <w:numFmt w:val="decimal"/>
      <w:lvlText w:val="%7."/>
      <w:lvlJc w:val="left"/>
      <w:pPr>
        <w:ind w:left="5700" w:hanging="420"/>
      </w:pPr>
      <w:rPr>
        <w:rFonts w:cs="Times New Roman"/>
      </w:rPr>
    </w:lvl>
    <w:lvl w:ilvl="7">
      <w:start w:val="1"/>
      <w:numFmt w:val="lowerLetter"/>
      <w:lvlText w:val="%8)"/>
      <w:lvlJc w:val="left"/>
      <w:pPr>
        <w:ind w:left="6120" w:hanging="420"/>
      </w:pPr>
      <w:rPr>
        <w:rFonts w:cs="Times New Roman"/>
      </w:rPr>
    </w:lvl>
    <w:lvl w:ilvl="8">
      <w:start w:val="1"/>
      <w:numFmt w:val="lowerRoman"/>
      <w:lvlText w:val="%9."/>
      <w:lvlJc w:val="right"/>
      <w:pPr>
        <w:ind w:left="6540" w:hanging="420"/>
      </w:pPr>
      <w:rPr>
        <w:rFonts w:cs="Times New Roman"/>
      </w:rPr>
    </w:lvl>
  </w:abstractNum>
  <w:abstractNum w:abstractNumId="9">
    <w:nsid w:val="54B90A31"/>
    <w:multiLevelType w:val="multilevel"/>
    <w:tmpl w:val="77022B86"/>
    <w:lvl w:ilvl="0">
      <w:start w:val="1"/>
      <w:numFmt w:val="decimal"/>
      <w:lvlText w:val="%1."/>
      <w:lvlJc w:val="left"/>
      <w:pPr>
        <w:ind w:left="425" w:hanging="425"/>
      </w:pPr>
      <w:rPr>
        <w:rFonts w:ascii="Times New Roman" w:hAnsi="Times New Roman" w:hint="default"/>
      </w:rPr>
    </w:lvl>
    <w:lvl w:ilvl="1">
      <w:start w:val="1"/>
      <w:numFmt w:val="decimal"/>
      <w:lvlText w:val="%1.%2."/>
      <w:lvlJc w:val="left"/>
      <w:pPr>
        <w:ind w:left="567" w:hanging="567"/>
      </w:pPr>
      <w:rPr>
        <w:rFonts w:ascii="Times New Roman" w:hAnsi="Times New Roman" w:hint="default"/>
      </w:rPr>
    </w:lvl>
    <w:lvl w:ilvl="2">
      <w:start w:val="1"/>
      <w:numFmt w:val="decimal"/>
      <w:lvlText w:val="%1.%2.%3."/>
      <w:lvlJc w:val="left"/>
      <w:pPr>
        <w:ind w:left="709" w:hanging="709"/>
      </w:pPr>
      <w:rPr>
        <w:rFonts w:ascii="Times New Roman" w:hAnsi="Times New Roman" w:hint="default"/>
      </w:rPr>
    </w:lvl>
    <w:lvl w:ilvl="3">
      <w:start w:val="1"/>
      <w:numFmt w:val="decimal"/>
      <w:lvlText w:val="%1.%2.%3.%4."/>
      <w:lvlJc w:val="left"/>
      <w:pPr>
        <w:ind w:left="851" w:hanging="851"/>
      </w:pPr>
      <w:rPr>
        <w:rFonts w:ascii="Times New Roman" w:hAnsi="Times New Roman" w:hint="default"/>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7BA30F0"/>
    <w:multiLevelType w:val="multilevel"/>
    <w:tmpl w:val="57BA30F0"/>
    <w:lvl w:ilvl="0">
      <w:start w:val="1"/>
      <w:numFmt w:val="decimal"/>
      <w:pStyle w:val="15x"/>
      <w:lvlText w:val="3.4.%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nsid w:val="67882BE2"/>
    <w:multiLevelType w:val="multilevel"/>
    <w:tmpl w:val="8F8213DC"/>
    <w:lvl w:ilvl="0">
      <w:start w:val="1"/>
      <w:numFmt w:val="decimal"/>
      <w:lvlText w:val="%1."/>
      <w:lvlJc w:val="left"/>
      <w:pPr>
        <w:ind w:left="425" w:hanging="425"/>
      </w:pPr>
      <w:rPr>
        <w:rFonts w:ascii="Times New Roman" w:hAnsi="Times New Roman" w:hint="default"/>
      </w:rPr>
    </w:lvl>
    <w:lvl w:ilvl="1">
      <w:start w:val="1"/>
      <w:numFmt w:val="decimal"/>
      <w:lvlText w:val="%1.%2."/>
      <w:lvlJc w:val="left"/>
      <w:pPr>
        <w:ind w:left="567" w:hanging="567"/>
      </w:pPr>
      <w:rPr>
        <w:rFonts w:ascii="Times New Roman" w:hAnsi="Times New Roman" w:hint="default"/>
      </w:rPr>
    </w:lvl>
    <w:lvl w:ilvl="2">
      <w:start w:val="1"/>
      <w:numFmt w:val="decimal"/>
      <w:lvlText w:val="%1.%2.%3."/>
      <w:lvlJc w:val="left"/>
      <w:pPr>
        <w:ind w:left="709" w:hanging="709"/>
      </w:pPr>
      <w:rPr>
        <w:rFonts w:ascii="Times New Roman" w:hAnsi="Times New Roman" w:hint="default"/>
      </w:rPr>
    </w:lvl>
    <w:lvl w:ilvl="3">
      <w:start w:val="1"/>
      <w:numFmt w:val="decimal"/>
      <w:lvlText w:val="%1.%2.%3.%4."/>
      <w:lvlJc w:val="left"/>
      <w:pPr>
        <w:ind w:left="3545" w:hanging="851"/>
      </w:pPr>
      <w:rPr>
        <w:rFonts w:ascii="Times New Roman" w:hAnsi="Times New Roman" w:hint="default"/>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7DA16517"/>
    <w:multiLevelType w:val="hybridMultilevel"/>
    <w:tmpl w:val="1A326E06"/>
    <w:lvl w:ilvl="0" w:tplc="C9D69EF8">
      <w:start w:val="6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0"/>
  </w:num>
  <w:num w:numId="3">
    <w:abstractNumId w:val="10"/>
  </w:num>
  <w:num w:numId="4">
    <w:abstractNumId w:val="8"/>
  </w:num>
  <w:num w:numId="5">
    <w:abstractNumId w:val="7"/>
  </w:num>
  <w:num w:numId="6">
    <w:abstractNumId w:val="3"/>
  </w:num>
  <w:num w:numId="7">
    <w:abstractNumId w:val="9"/>
  </w:num>
  <w:num w:numId="8">
    <w:abstractNumId w:val="11"/>
  </w:num>
  <w:num w:numId="9">
    <w:abstractNumId w:val="4"/>
  </w:num>
  <w:num w:numId="10">
    <w:abstractNumId w:val="3"/>
  </w:num>
  <w:num w:numId="11">
    <w:abstractNumId w:val="2"/>
  </w:num>
  <w:num w:numId="12">
    <w:abstractNumId w:val="6"/>
  </w:num>
  <w:num w:numId="13">
    <w:abstractNumId w:val="12"/>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hideSpellingErrors/>
  <w:defaultTabStop w:val="420"/>
  <w:evenAndOddHeaders/>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17E3E"/>
    <w:rsid w:val="00000404"/>
    <w:rsid w:val="000008EA"/>
    <w:rsid w:val="00000E8C"/>
    <w:rsid w:val="00002B17"/>
    <w:rsid w:val="0000630B"/>
    <w:rsid w:val="000109CC"/>
    <w:rsid w:val="00010EB3"/>
    <w:rsid w:val="000116F6"/>
    <w:rsid w:val="0001390B"/>
    <w:rsid w:val="00016D70"/>
    <w:rsid w:val="0002089E"/>
    <w:rsid w:val="000218DF"/>
    <w:rsid w:val="00022C70"/>
    <w:rsid w:val="00022EA9"/>
    <w:rsid w:val="00026FBE"/>
    <w:rsid w:val="00027583"/>
    <w:rsid w:val="0002767B"/>
    <w:rsid w:val="00033258"/>
    <w:rsid w:val="0003553C"/>
    <w:rsid w:val="0003633D"/>
    <w:rsid w:val="0003753E"/>
    <w:rsid w:val="0003795B"/>
    <w:rsid w:val="00042AF6"/>
    <w:rsid w:val="00044266"/>
    <w:rsid w:val="00044A19"/>
    <w:rsid w:val="00046ECB"/>
    <w:rsid w:val="00047266"/>
    <w:rsid w:val="00052B69"/>
    <w:rsid w:val="0005306B"/>
    <w:rsid w:val="00060C92"/>
    <w:rsid w:val="00060D1A"/>
    <w:rsid w:val="000616BA"/>
    <w:rsid w:val="0006308F"/>
    <w:rsid w:val="0006346E"/>
    <w:rsid w:val="00063AAE"/>
    <w:rsid w:val="0006448C"/>
    <w:rsid w:val="0006577D"/>
    <w:rsid w:val="00065ABC"/>
    <w:rsid w:val="00067CB4"/>
    <w:rsid w:val="000725D7"/>
    <w:rsid w:val="00072741"/>
    <w:rsid w:val="00074C6D"/>
    <w:rsid w:val="00076896"/>
    <w:rsid w:val="00077880"/>
    <w:rsid w:val="000802B8"/>
    <w:rsid w:val="000809ED"/>
    <w:rsid w:val="0008254C"/>
    <w:rsid w:val="000832B0"/>
    <w:rsid w:val="00083B37"/>
    <w:rsid w:val="00083EA6"/>
    <w:rsid w:val="00084122"/>
    <w:rsid w:val="000841F5"/>
    <w:rsid w:val="00086920"/>
    <w:rsid w:val="00086CCB"/>
    <w:rsid w:val="00087DFF"/>
    <w:rsid w:val="00087FAE"/>
    <w:rsid w:val="00091F85"/>
    <w:rsid w:val="00095F94"/>
    <w:rsid w:val="000960BE"/>
    <w:rsid w:val="0009678B"/>
    <w:rsid w:val="00096E5C"/>
    <w:rsid w:val="000A0984"/>
    <w:rsid w:val="000A0BF5"/>
    <w:rsid w:val="000A26AF"/>
    <w:rsid w:val="000A4996"/>
    <w:rsid w:val="000A4B2A"/>
    <w:rsid w:val="000A66D9"/>
    <w:rsid w:val="000B188F"/>
    <w:rsid w:val="000B1D4E"/>
    <w:rsid w:val="000B5C1F"/>
    <w:rsid w:val="000C0AE0"/>
    <w:rsid w:val="000C2329"/>
    <w:rsid w:val="000C4F20"/>
    <w:rsid w:val="000D0EB3"/>
    <w:rsid w:val="000D1C54"/>
    <w:rsid w:val="000D23AF"/>
    <w:rsid w:val="000D3149"/>
    <w:rsid w:val="000D4F6F"/>
    <w:rsid w:val="000D6842"/>
    <w:rsid w:val="000D79C6"/>
    <w:rsid w:val="000E6217"/>
    <w:rsid w:val="000E649F"/>
    <w:rsid w:val="000E7C5F"/>
    <w:rsid w:val="000F2A7F"/>
    <w:rsid w:val="000F34DD"/>
    <w:rsid w:val="000F3A2F"/>
    <w:rsid w:val="000F3F43"/>
    <w:rsid w:val="000F6C31"/>
    <w:rsid w:val="001015F2"/>
    <w:rsid w:val="00101A2C"/>
    <w:rsid w:val="00101A7B"/>
    <w:rsid w:val="0010222E"/>
    <w:rsid w:val="0010415D"/>
    <w:rsid w:val="0010700B"/>
    <w:rsid w:val="00110559"/>
    <w:rsid w:val="00110580"/>
    <w:rsid w:val="001105DE"/>
    <w:rsid w:val="001119D7"/>
    <w:rsid w:val="00112F47"/>
    <w:rsid w:val="00116F88"/>
    <w:rsid w:val="00117A26"/>
    <w:rsid w:val="00117BFE"/>
    <w:rsid w:val="00117F76"/>
    <w:rsid w:val="001205D2"/>
    <w:rsid w:val="00120E19"/>
    <w:rsid w:val="00120F1F"/>
    <w:rsid w:val="0012108D"/>
    <w:rsid w:val="001245B1"/>
    <w:rsid w:val="00124993"/>
    <w:rsid w:val="001258EA"/>
    <w:rsid w:val="0012649D"/>
    <w:rsid w:val="00126BE0"/>
    <w:rsid w:val="00130E25"/>
    <w:rsid w:val="00131C73"/>
    <w:rsid w:val="001321AA"/>
    <w:rsid w:val="001334AF"/>
    <w:rsid w:val="001348C0"/>
    <w:rsid w:val="00134BEF"/>
    <w:rsid w:val="00134E60"/>
    <w:rsid w:val="00136004"/>
    <w:rsid w:val="001367F2"/>
    <w:rsid w:val="00137420"/>
    <w:rsid w:val="00137E27"/>
    <w:rsid w:val="0014308B"/>
    <w:rsid w:val="001441E4"/>
    <w:rsid w:val="0014456C"/>
    <w:rsid w:val="00145421"/>
    <w:rsid w:val="00145568"/>
    <w:rsid w:val="00150691"/>
    <w:rsid w:val="00150C4D"/>
    <w:rsid w:val="0015140E"/>
    <w:rsid w:val="001570E1"/>
    <w:rsid w:val="001571CA"/>
    <w:rsid w:val="001607C6"/>
    <w:rsid w:val="00161F6B"/>
    <w:rsid w:val="00164363"/>
    <w:rsid w:val="001715EC"/>
    <w:rsid w:val="00171717"/>
    <w:rsid w:val="0017197C"/>
    <w:rsid w:val="00172969"/>
    <w:rsid w:val="00175331"/>
    <w:rsid w:val="001761F4"/>
    <w:rsid w:val="001768DC"/>
    <w:rsid w:val="00177EA6"/>
    <w:rsid w:val="00183202"/>
    <w:rsid w:val="0018369E"/>
    <w:rsid w:val="00183C9D"/>
    <w:rsid w:val="00183F33"/>
    <w:rsid w:val="00184DAB"/>
    <w:rsid w:val="0018567C"/>
    <w:rsid w:val="00185C25"/>
    <w:rsid w:val="00187485"/>
    <w:rsid w:val="0019098A"/>
    <w:rsid w:val="001917F1"/>
    <w:rsid w:val="00191977"/>
    <w:rsid w:val="001919F1"/>
    <w:rsid w:val="0019563A"/>
    <w:rsid w:val="00197253"/>
    <w:rsid w:val="00197870"/>
    <w:rsid w:val="001A3C81"/>
    <w:rsid w:val="001B0B24"/>
    <w:rsid w:val="001B121D"/>
    <w:rsid w:val="001B127A"/>
    <w:rsid w:val="001B1C1C"/>
    <w:rsid w:val="001B208D"/>
    <w:rsid w:val="001B3BBE"/>
    <w:rsid w:val="001B46BD"/>
    <w:rsid w:val="001B58D4"/>
    <w:rsid w:val="001C021E"/>
    <w:rsid w:val="001C426E"/>
    <w:rsid w:val="001C6BDA"/>
    <w:rsid w:val="001C7EBF"/>
    <w:rsid w:val="001D15AA"/>
    <w:rsid w:val="001D20D2"/>
    <w:rsid w:val="001D217E"/>
    <w:rsid w:val="001D4D85"/>
    <w:rsid w:val="001D4D8F"/>
    <w:rsid w:val="001D7566"/>
    <w:rsid w:val="001E0FCE"/>
    <w:rsid w:val="001E2E37"/>
    <w:rsid w:val="001E2E8B"/>
    <w:rsid w:val="001E35C5"/>
    <w:rsid w:val="001E5C7E"/>
    <w:rsid w:val="001E65AC"/>
    <w:rsid w:val="001F0581"/>
    <w:rsid w:val="001F0DD7"/>
    <w:rsid w:val="001F2690"/>
    <w:rsid w:val="001F3D7B"/>
    <w:rsid w:val="001F79AD"/>
    <w:rsid w:val="00202BD9"/>
    <w:rsid w:val="00204FBF"/>
    <w:rsid w:val="0020500A"/>
    <w:rsid w:val="00212FF3"/>
    <w:rsid w:val="00214272"/>
    <w:rsid w:val="00216D21"/>
    <w:rsid w:val="00222C34"/>
    <w:rsid w:val="00223484"/>
    <w:rsid w:val="00225D6C"/>
    <w:rsid w:val="00227F4F"/>
    <w:rsid w:val="00230DF4"/>
    <w:rsid w:val="002314EF"/>
    <w:rsid w:val="00233FDA"/>
    <w:rsid w:val="00234A37"/>
    <w:rsid w:val="00236CDA"/>
    <w:rsid w:val="00240EEB"/>
    <w:rsid w:val="00246FC5"/>
    <w:rsid w:val="0025112F"/>
    <w:rsid w:val="0025789D"/>
    <w:rsid w:val="00261293"/>
    <w:rsid w:val="00261459"/>
    <w:rsid w:val="00263805"/>
    <w:rsid w:val="00265226"/>
    <w:rsid w:val="002668E0"/>
    <w:rsid w:val="00270950"/>
    <w:rsid w:val="002714F2"/>
    <w:rsid w:val="0027319A"/>
    <w:rsid w:val="00274E53"/>
    <w:rsid w:val="00275278"/>
    <w:rsid w:val="00275397"/>
    <w:rsid w:val="00275909"/>
    <w:rsid w:val="002779ED"/>
    <w:rsid w:val="00283CCE"/>
    <w:rsid w:val="00284998"/>
    <w:rsid w:val="00284EC9"/>
    <w:rsid w:val="002854F8"/>
    <w:rsid w:val="002869D3"/>
    <w:rsid w:val="002904DC"/>
    <w:rsid w:val="00292199"/>
    <w:rsid w:val="00294229"/>
    <w:rsid w:val="00295B24"/>
    <w:rsid w:val="00295B44"/>
    <w:rsid w:val="00295E89"/>
    <w:rsid w:val="002A13CF"/>
    <w:rsid w:val="002A323A"/>
    <w:rsid w:val="002A379B"/>
    <w:rsid w:val="002A6B6C"/>
    <w:rsid w:val="002A73E9"/>
    <w:rsid w:val="002A7740"/>
    <w:rsid w:val="002B2FA2"/>
    <w:rsid w:val="002B5534"/>
    <w:rsid w:val="002B6724"/>
    <w:rsid w:val="002B7A20"/>
    <w:rsid w:val="002C1346"/>
    <w:rsid w:val="002C27B6"/>
    <w:rsid w:val="002C3850"/>
    <w:rsid w:val="002C4A5C"/>
    <w:rsid w:val="002C4B89"/>
    <w:rsid w:val="002C5A54"/>
    <w:rsid w:val="002D0366"/>
    <w:rsid w:val="002D0504"/>
    <w:rsid w:val="002D092C"/>
    <w:rsid w:val="002D1717"/>
    <w:rsid w:val="002D2F24"/>
    <w:rsid w:val="002E0D98"/>
    <w:rsid w:val="002E3EBA"/>
    <w:rsid w:val="002E4378"/>
    <w:rsid w:val="002E4F90"/>
    <w:rsid w:val="002E5617"/>
    <w:rsid w:val="002E5B37"/>
    <w:rsid w:val="002E715D"/>
    <w:rsid w:val="002E74B1"/>
    <w:rsid w:val="002F075B"/>
    <w:rsid w:val="002F19F9"/>
    <w:rsid w:val="002F49F8"/>
    <w:rsid w:val="002F4BB1"/>
    <w:rsid w:val="002F59EB"/>
    <w:rsid w:val="002F6F14"/>
    <w:rsid w:val="00300130"/>
    <w:rsid w:val="00301C78"/>
    <w:rsid w:val="00304862"/>
    <w:rsid w:val="00307519"/>
    <w:rsid w:val="003109DA"/>
    <w:rsid w:val="0031342B"/>
    <w:rsid w:val="00314F2F"/>
    <w:rsid w:val="0031539D"/>
    <w:rsid w:val="003178F5"/>
    <w:rsid w:val="003178F9"/>
    <w:rsid w:val="003205AD"/>
    <w:rsid w:val="003212BE"/>
    <w:rsid w:val="00323C09"/>
    <w:rsid w:val="00323FE5"/>
    <w:rsid w:val="0032438B"/>
    <w:rsid w:val="003342AC"/>
    <w:rsid w:val="00334DD9"/>
    <w:rsid w:val="003351EA"/>
    <w:rsid w:val="00335FEF"/>
    <w:rsid w:val="00336D49"/>
    <w:rsid w:val="0034050A"/>
    <w:rsid w:val="003448E1"/>
    <w:rsid w:val="00344946"/>
    <w:rsid w:val="00345197"/>
    <w:rsid w:val="00346FC2"/>
    <w:rsid w:val="0034725C"/>
    <w:rsid w:val="00347E4D"/>
    <w:rsid w:val="003501D1"/>
    <w:rsid w:val="00350B52"/>
    <w:rsid w:val="00356541"/>
    <w:rsid w:val="00356B6D"/>
    <w:rsid w:val="00357EFF"/>
    <w:rsid w:val="00360404"/>
    <w:rsid w:val="00361E90"/>
    <w:rsid w:val="003632F9"/>
    <w:rsid w:val="00364243"/>
    <w:rsid w:val="00364CD2"/>
    <w:rsid w:val="00366209"/>
    <w:rsid w:val="00371C4D"/>
    <w:rsid w:val="00375B81"/>
    <w:rsid w:val="00377BDB"/>
    <w:rsid w:val="00377F66"/>
    <w:rsid w:val="003823CC"/>
    <w:rsid w:val="00382BE4"/>
    <w:rsid w:val="003837F4"/>
    <w:rsid w:val="0038402E"/>
    <w:rsid w:val="0038479E"/>
    <w:rsid w:val="00386BA8"/>
    <w:rsid w:val="00387E5D"/>
    <w:rsid w:val="00390CB1"/>
    <w:rsid w:val="003929A9"/>
    <w:rsid w:val="00395BEE"/>
    <w:rsid w:val="00397CA1"/>
    <w:rsid w:val="003A134D"/>
    <w:rsid w:val="003A153A"/>
    <w:rsid w:val="003A2381"/>
    <w:rsid w:val="003A333F"/>
    <w:rsid w:val="003A4488"/>
    <w:rsid w:val="003A6A86"/>
    <w:rsid w:val="003A7EC5"/>
    <w:rsid w:val="003B0547"/>
    <w:rsid w:val="003B083C"/>
    <w:rsid w:val="003B5809"/>
    <w:rsid w:val="003C096F"/>
    <w:rsid w:val="003C3304"/>
    <w:rsid w:val="003C3B59"/>
    <w:rsid w:val="003C4D7A"/>
    <w:rsid w:val="003C6B07"/>
    <w:rsid w:val="003C6C62"/>
    <w:rsid w:val="003C734C"/>
    <w:rsid w:val="003D0CEB"/>
    <w:rsid w:val="003D10D0"/>
    <w:rsid w:val="003D253E"/>
    <w:rsid w:val="003D5689"/>
    <w:rsid w:val="003D6A33"/>
    <w:rsid w:val="003E29D0"/>
    <w:rsid w:val="003E3510"/>
    <w:rsid w:val="003E5085"/>
    <w:rsid w:val="003E5533"/>
    <w:rsid w:val="003E6415"/>
    <w:rsid w:val="003E6A15"/>
    <w:rsid w:val="003E6B43"/>
    <w:rsid w:val="003E77BB"/>
    <w:rsid w:val="003F05B3"/>
    <w:rsid w:val="003F239B"/>
    <w:rsid w:val="003F43B7"/>
    <w:rsid w:val="003F4F2C"/>
    <w:rsid w:val="0040047F"/>
    <w:rsid w:val="00402685"/>
    <w:rsid w:val="00403948"/>
    <w:rsid w:val="004039EE"/>
    <w:rsid w:val="00406D84"/>
    <w:rsid w:val="004101BE"/>
    <w:rsid w:val="004131EA"/>
    <w:rsid w:val="0041601D"/>
    <w:rsid w:val="004179EB"/>
    <w:rsid w:val="00420152"/>
    <w:rsid w:val="00421389"/>
    <w:rsid w:val="00422331"/>
    <w:rsid w:val="0042245A"/>
    <w:rsid w:val="0042279B"/>
    <w:rsid w:val="004242F4"/>
    <w:rsid w:val="00424714"/>
    <w:rsid w:val="00426929"/>
    <w:rsid w:val="00427932"/>
    <w:rsid w:val="00430027"/>
    <w:rsid w:val="00430132"/>
    <w:rsid w:val="004306F0"/>
    <w:rsid w:val="00431C03"/>
    <w:rsid w:val="00431DE7"/>
    <w:rsid w:val="004323AC"/>
    <w:rsid w:val="00432648"/>
    <w:rsid w:val="004346A3"/>
    <w:rsid w:val="004351B0"/>
    <w:rsid w:val="00435C8E"/>
    <w:rsid w:val="00436D31"/>
    <w:rsid w:val="004401C3"/>
    <w:rsid w:val="0044160B"/>
    <w:rsid w:val="00443013"/>
    <w:rsid w:val="004431A4"/>
    <w:rsid w:val="0044461D"/>
    <w:rsid w:val="00444671"/>
    <w:rsid w:val="00445DA3"/>
    <w:rsid w:val="004510AD"/>
    <w:rsid w:val="0045137D"/>
    <w:rsid w:val="0045373D"/>
    <w:rsid w:val="004537CD"/>
    <w:rsid w:val="004539A5"/>
    <w:rsid w:val="004546FE"/>
    <w:rsid w:val="0045661A"/>
    <w:rsid w:val="00462B03"/>
    <w:rsid w:val="00463505"/>
    <w:rsid w:val="00463EB8"/>
    <w:rsid w:val="00464DCA"/>
    <w:rsid w:val="00466F0F"/>
    <w:rsid w:val="00470236"/>
    <w:rsid w:val="00470E62"/>
    <w:rsid w:val="00473969"/>
    <w:rsid w:val="00474D4A"/>
    <w:rsid w:val="00476CF1"/>
    <w:rsid w:val="00477721"/>
    <w:rsid w:val="00481A4E"/>
    <w:rsid w:val="00485537"/>
    <w:rsid w:val="00486B07"/>
    <w:rsid w:val="00490821"/>
    <w:rsid w:val="00492A2D"/>
    <w:rsid w:val="00493E95"/>
    <w:rsid w:val="004940E7"/>
    <w:rsid w:val="0049465F"/>
    <w:rsid w:val="004A04DA"/>
    <w:rsid w:val="004A0BF7"/>
    <w:rsid w:val="004A1FFC"/>
    <w:rsid w:val="004A4BD0"/>
    <w:rsid w:val="004A55A2"/>
    <w:rsid w:val="004A795B"/>
    <w:rsid w:val="004B0DAD"/>
    <w:rsid w:val="004B127F"/>
    <w:rsid w:val="004B1C2F"/>
    <w:rsid w:val="004B20D5"/>
    <w:rsid w:val="004B2A03"/>
    <w:rsid w:val="004B5C3E"/>
    <w:rsid w:val="004B7245"/>
    <w:rsid w:val="004C0FEB"/>
    <w:rsid w:val="004C1A01"/>
    <w:rsid w:val="004C1EFE"/>
    <w:rsid w:val="004C38D2"/>
    <w:rsid w:val="004C4B88"/>
    <w:rsid w:val="004C4CB3"/>
    <w:rsid w:val="004C57E3"/>
    <w:rsid w:val="004C6B0A"/>
    <w:rsid w:val="004C7D0A"/>
    <w:rsid w:val="004D0660"/>
    <w:rsid w:val="004D3DF6"/>
    <w:rsid w:val="004D52AF"/>
    <w:rsid w:val="004D5FB5"/>
    <w:rsid w:val="004E0337"/>
    <w:rsid w:val="004E15A3"/>
    <w:rsid w:val="004E299B"/>
    <w:rsid w:val="004E37E1"/>
    <w:rsid w:val="004E74B2"/>
    <w:rsid w:val="004E7673"/>
    <w:rsid w:val="004E78D1"/>
    <w:rsid w:val="004F070C"/>
    <w:rsid w:val="004F0FAB"/>
    <w:rsid w:val="004F2491"/>
    <w:rsid w:val="004F395A"/>
    <w:rsid w:val="004F3B97"/>
    <w:rsid w:val="004F4531"/>
    <w:rsid w:val="0050109E"/>
    <w:rsid w:val="005026C8"/>
    <w:rsid w:val="00504119"/>
    <w:rsid w:val="00507985"/>
    <w:rsid w:val="00507B8E"/>
    <w:rsid w:val="00511EAA"/>
    <w:rsid w:val="00512E4E"/>
    <w:rsid w:val="00512E91"/>
    <w:rsid w:val="00514827"/>
    <w:rsid w:val="00514ADD"/>
    <w:rsid w:val="00515B51"/>
    <w:rsid w:val="00516CC6"/>
    <w:rsid w:val="00517C4A"/>
    <w:rsid w:val="00520378"/>
    <w:rsid w:val="00520BF5"/>
    <w:rsid w:val="00522CCA"/>
    <w:rsid w:val="00523D23"/>
    <w:rsid w:val="005267E8"/>
    <w:rsid w:val="00526884"/>
    <w:rsid w:val="0052774C"/>
    <w:rsid w:val="00530C61"/>
    <w:rsid w:val="00531E2F"/>
    <w:rsid w:val="005322EA"/>
    <w:rsid w:val="00532A1A"/>
    <w:rsid w:val="00536AF4"/>
    <w:rsid w:val="0054238B"/>
    <w:rsid w:val="005441E2"/>
    <w:rsid w:val="00544341"/>
    <w:rsid w:val="00544576"/>
    <w:rsid w:val="00545832"/>
    <w:rsid w:val="00545D09"/>
    <w:rsid w:val="005464BE"/>
    <w:rsid w:val="00550594"/>
    <w:rsid w:val="005509FC"/>
    <w:rsid w:val="00550F6E"/>
    <w:rsid w:val="00551711"/>
    <w:rsid w:val="0055406E"/>
    <w:rsid w:val="005610A0"/>
    <w:rsid w:val="00563460"/>
    <w:rsid w:val="00563C3D"/>
    <w:rsid w:val="00565AA6"/>
    <w:rsid w:val="00565D2B"/>
    <w:rsid w:val="00565F51"/>
    <w:rsid w:val="005704C0"/>
    <w:rsid w:val="00572777"/>
    <w:rsid w:val="005727F4"/>
    <w:rsid w:val="0057375F"/>
    <w:rsid w:val="00575D53"/>
    <w:rsid w:val="005771E3"/>
    <w:rsid w:val="00584C9B"/>
    <w:rsid w:val="00585099"/>
    <w:rsid w:val="005859D6"/>
    <w:rsid w:val="00585B3E"/>
    <w:rsid w:val="00585D40"/>
    <w:rsid w:val="00586B36"/>
    <w:rsid w:val="00590062"/>
    <w:rsid w:val="00591919"/>
    <w:rsid w:val="00591B5B"/>
    <w:rsid w:val="00597BB3"/>
    <w:rsid w:val="00597DBF"/>
    <w:rsid w:val="005A0BCE"/>
    <w:rsid w:val="005A0CC9"/>
    <w:rsid w:val="005A28DB"/>
    <w:rsid w:val="005A335F"/>
    <w:rsid w:val="005A503A"/>
    <w:rsid w:val="005A596E"/>
    <w:rsid w:val="005B1B04"/>
    <w:rsid w:val="005B1BC1"/>
    <w:rsid w:val="005B3099"/>
    <w:rsid w:val="005B4087"/>
    <w:rsid w:val="005B528D"/>
    <w:rsid w:val="005B7120"/>
    <w:rsid w:val="005C2829"/>
    <w:rsid w:val="005C3274"/>
    <w:rsid w:val="005C3E77"/>
    <w:rsid w:val="005C5508"/>
    <w:rsid w:val="005C55A7"/>
    <w:rsid w:val="005C6DCC"/>
    <w:rsid w:val="005C7E49"/>
    <w:rsid w:val="005D16F0"/>
    <w:rsid w:val="005D3655"/>
    <w:rsid w:val="005D48F6"/>
    <w:rsid w:val="005D7F00"/>
    <w:rsid w:val="005E0338"/>
    <w:rsid w:val="005E267A"/>
    <w:rsid w:val="005E345E"/>
    <w:rsid w:val="005E443D"/>
    <w:rsid w:val="005E5706"/>
    <w:rsid w:val="005E58CD"/>
    <w:rsid w:val="005F164E"/>
    <w:rsid w:val="005F54B9"/>
    <w:rsid w:val="00600817"/>
    <w:rsid w:val="0060091C"/>
    <w:rsid w:val="00601B09"/>
    <w:rsid w:val="00601EFB"/>
    <w:rsid w:val="00602487"/>
    <w:rsid w:val="006028D3"/>
    <w:rsid w:val="00604041"/>
    <w:rsid w:val="006049A8"/>
    <w:rsid w:val="006053A6"/>
    <w:rsid w:val="00612D0B"/>
    <w:rsid w:val="00612F10"/>
    <w:rsid w:val="00614863"/>
    <w:rsid w:val="00622386"/>
    <w:rsid w:val="00622A5A"/>
    <w:rsid w:val="00622AE0"/>
    <w:rsid w:val="00623009"/>
    <w:rsid w:val="00623FFC"/>
    <w:rsid w:val="0062418F"/>
    <w:rsid w:val="00627409"/>
    <w:rsid w:val="00632AA4"/>
    <w:rsid w:val="00632D79"/>
    <w:rsid w:val="0063376C"/>
    <w:rsid w:val="006339BF"/>
    <w:rsid w:val="00634779"/>
    <w:rsid w:val="00637DC8"/>
    <w:rsid w:val="00642DFC"/>
    <w:rsid w:val="00643A6D"/>
    <w:rsid w:val="006469C0"/>
    <w:rsid w:val="00646C5F"/>
    <w:rsid w:val="00647F6C"/>
    <w:rsid w:val="006515D8"/>
    <w:rsid w:val="0065175D"/>
    <w:rsid w:val="00651B5B"/>
    <w:rsid w:val="00651BC0"/>
    <w:rsid w:val="006547E0"/>
    <w:rsid w:val="006548DD"/>
    <w:rsid w:val="0066003B"/>
    <w:rsid w:val="00664221"/>
    <w:rsid w:val="00666C9D"/>
    <w:rsid w:val="0067067E"/>
    <w:rsid w:val="00671178"/>
    <w:rsid w:val="00671DE2"/>
    <w:rsid w:val="00671FDC"/>
    <w:rsid w:val="0067238B"/>
    <w:rsid w:val="00673826"/>
    <w:rsid w:val="00674EAA"/>
    <w:rsid w:val="006779B7"/>
    <w:rsid w:val="00680906"/>
    <w:rsid w:val="00682093"/>
    <w:rsid w:val="006824A4"/>
    <w:rsid w:val="006854BB"/>
    <w:rsid w:val="0068737D"/>
    <w:rsid w:val="006901EB"/>
    <w:rsid w:val="00690674"/>
    <w:rsid w:val="00693715"/>
    <w:rsid w:val="00694182"/>
    <w:rsid w:val="00695D80"/>
    <w:rsid w:val="0069639B"/>
    <w:rsid w:val="00697E90"/>
    <w:rsid w:val="006A36D4"/>
    <w:rsid w:val="006A5383"/>
    <w:rsid w:val="006A73B6"/>
    <w:rsid w:val="006B034E"/>
    <w:rsid w:val="006B046D"/>
    <w:rsid w:val="006B2090"/>
    <w:rsid w:val="006B28D3"/>
    <w:rsid w:val="006B2971"/>
    <w:rsid w:val="006B2C0D"/>
    <w:rsid w:val="006B42D4"/>
    <w:rsid w:val="006B4477"/>
    <w:rsid w:val="006B6757"/>
    <w:rsid w:val="006B6BC2"/>
    <w:rsid w:val="006C1E27"/>
    <w:rsid w:val="006C4863"/>
    <w:rsid w:val="006C4AA2"/>
    <w:rsid w:val="006C51B3"/>
    <w:rsid w:val="006C5453"/>
    <w:rsid w:val="006C68B2"/>
    <w:rsid w:val="006C7AB9"/>
    <w:rsid w:val="006D1982"/>
    <w:rsid w:val="006D6597"/>
    <w:rsid w:val="006D793B"/>
    <w:rsid w:val="006D7A23"/>
    <w:rsid w:val="006E030D"/>
    <w:rsid w:val="006E2DEB"/>
    <w:rsid w:val="006E378F"/>
    <w:rsid w:val="006E4768"/>
    <w:rsid w:val="006E50E5"/>
    <w:rsid w:val="006F0248"/>
    <w:rsid w:val="006F30BC"/>
    <w:rsid w:val="006F3570"/>
    <w:rsid w:val="006F52B8"/>
    <w:rsid w:val="006F74A2"/>
    <w:rsid w:val="006F79AE"/>
    <w:rsid w:val="006F7CFE"/>
    <w:rsid w:val="00700A9B"/>
    <w:rsid w:val="007017EA"/>
    <w:rsid w:val="0070303E"/>
    <w:rsid w:val="00703833"/>
    <w:rsid w:val="007055E2"/>
    <w:rsid w:val="007062F6"/>
    <w:rsid w:val="00707822"/>
    <w:rsid w:val="007113DA"/>
    <w:rsid w:val="007118EC"/>
    <w:rsid w:val="00713904"/>
    <w:rsid w:val="00714344"/>
    <w:rsid w:val="00716300"/>
    <w:rsid w:val="00720714"/>
    <w:rsid w:val="0072134A"/>
    <w:rsid w:val="00722757"/>
    <w:rsid w:val="00722D78"/>
    <w:rsid w:val="007268F1"/>
    <w:rsid w:val="007277C5"/>
    <w:rsid w:val="0073049E"/>
    <w:rsid w:val="00730705"/>
    <w:rsid w:val="00731AAD"/>
    <w:rsid w:val="00731D52"/>
    <w:rsid w:val="00732918"/>
    <w:rsid w:val="0073487D"/>
    <w:rsid w:val="00735924"/>
    <w:rsid w:val="00740C33"/>
    <w:rsid w:val="00741A1A"/>
    <w:rsid w:val="00741DDC"/>
    <w:rsid w:val="007421C1"/>
    <w:rsid w:val="0074272A"/>
    <w:rsid w:val="007427EC"/>
    <w:rsid w:val="00743409"/>
    <w:rsid w:val="00744CCC"/>
    <w:rsid w:val="00745954"/>
    <w:rsid w:val="00745FC0"/>
    <w:rsid w:val="00746588"/>
    <w:rsid w:val="00746717"/>
    <w:rsid w:val="007472A0"/>
    <w:rsid w:val="00751022"/>
    <w:rsid w:val="0075240F"/>
    <w:rsid w:val="00753E7E"/>
    <w:rsid w:val="00753FD8"/>
    <w:rsid w:val="00755C33"/>
    <w:rsid w:val="00756314"/>
    <w:rsid w:val="00756FD2"/>
    <w:rsid w:val="007622B3"/>
    <w:rsid w:val="0076289A"/>
    <w:rsid w:val="00765848"/>
    <w:rsid w:val="00765A5E"/>
    <w:rsid w:val="00766791"/>
    <w:rsid w:val="00767202"/>
    <w:rsid w:val="00771F13"/>
    <w:rsid w:val="0077212D"/>
    <w:rsid w:val="007724C6"/>
    <w:rsid w:val="00774213"/>
    <w:rsid w:val="00775633"/>
    <w:rsid w:val="00777603"/>
    <w:rsid w:val="007808FC"/>
    <w:rsid w:val="007817CB"/>
    <w:rsid w:val="007818A5"/>
    <w:rsid w:val="00781DF9"/>
    <w:rsid w:val="00783028"/>
    <w:rsid w:val="007837B9"/>
    <w:rsid w:val="0078516B"/>
    <w:rsid w:val="007857E9"/>
    <w:rsid w:val="00786693"/>
    <w:rsid w:val="00787F26"/>
    <w:rsid w:val="007A08F4"/>
    <w:rsid w:val="007A371C"/>
    <w:rsid w:val="007A378C"/>
    <w:rsid w:val="007B1BEC"/>
    <w:rsid w:val="007B4DAF"/>
    <w:rsid w:val="007B6E69"/>
    <w:rsid w:val="007B72D4"/>
    <w:rsid w:val="007C008C"/>
    <w:rsid w:val="007C0DE0"/>
    <w:rsid w:val="007C2348"/>
    <w:rsid w:val="007C44B6"/>
    <w:rsid w:val="007C4CE1"/>
    <w:rsid w:val="007C5AF7"/>
    <w:rsid w:val="007C6CD9"/>
    <w:rsid w:val="007D04BD"/>
    <w:rsid w:val="007D2468"/>
    <w:rsid w:val="007D27D6"/>
    <w:rsid w:val="007D2E23"/>
    <w:rsid w:val="007E041A"/>
    <w:rsid w:val="007E3255"/>
    <w:rsid w:val="007E46FD"/>
    <w:rsid w:val="007E6661"/>
    <w:rsid w:val="007F1C84"/>
    <w:rsid w:val="007F3606"/>
    <w:rsid w:val="007F466E"/>
    <w:rsid w:val="007F751C"/>
    <w:rsid w:val="0080030E"/>
    <w:rsid w:val="008029FC"/>
    <w:rsid w:val="0081209E"/>
    <w:rsid w:val="008122C5"/>
    <w:rsid w:val="00813A47"/>
    <w:rsid w:val="0081400F"/>
    <w:rsid w:val="00814394"/>
    <w:rsid w:val="00815284"/>
    <w:rsid w:val="00815B32"/>
    <w:rsid w:val="008178B6"/>
    <w:rsid w:val="00820669"/>
    <w:rsid w:val="00821B31"/>
    <w:rsid w:val="00821E22"/>
    <w:rsid w:val="008235A5"/>
    <w:rsid w:val="00823A9A"/>
    <w:rsid w:val="00824818"/>
    <w:rsid w:val="008303D0"/>
    <w:rsid w:val="008321B3"/>
    <w:rsid w:val="0083691C"/>
    <w:rsid w:val="00841438"/>
    <w:rsid w:val="0084329E"/>
    <w:rsid w:val="008434E2"/>
    <w:rsid w:val="008472E9"/>
    <w:rsid w:val="00847B49"/>
    <w:rsid w:val="0085230A"/>
    <w:rsid w:val="00852D06"/>
    <w:rsid w:val="00853CFC"/>
    <w:rsid w:val="0085465D"/>
    <w:rsid w:val="00854665"/>
    <w:rsid w:val="0085510D"/>
    <w:rsid w:val="00855352"/>
    <w:rsid w:val="0085589B"/>
    <w:rsid w:val="00855DB9"/>
    <w:rsid w:val="00856592"/>
    <w:rsid w:val="008569E8"/>
    <w:rsid w:val="008619D8"/>
    <w:rsid w:val="008661C3"/>
    <w:rsid w:val="00867118"/>
    <w:rsid w:val="008728C4"/>
    <w:rsid w:val="00874B4E"/>
    <w:rsid w:val="00875F5A"/>
    <w:rsid w:val="00877260"/>
    <w:rsid w:val="00882EA4"/>
    <w:rsid w:val="0088352B"/>
    <w:rsid w:val="00883745"/>
    <w:rsid w:val="00884E68"/>
    <w:rsid w:val="00884EE7"/>
    <w:rsid w:val="00885350"/>
    <w:rsid w:val="00886078"/>
    <w:rsid w:val="008870D3"/>
    <w:rsid w:val="0089120E"/>
    <w:rsid w:val="008923DC"/>
    <w:rsid w:val="008949D9"/>
    <w:rsid w:val="00894CDB"/>
    <w:rsid w:val="008A1BFB"/>
    <w:rsid w:val="008A35E4"/>
    <w:rsid w:val="008A4F25"/>
    <w:rsid w:val="008B06BA"/>
    <w:rsid w:val="008B1299"/>
    <w:rsid w:val="008B46C0"/>
    <w:rsid w:val="008B53B4"/>
    <w:rsid w:val="008B6614"/>
    <w:rsid w:val="008B6E25"/>
    <w:rsid w:val="008C092D"/>
    <w:rsid w:val="008C1892"/>
    <w:rsid w:val="008C2AE1"/>
    <w:rsid w:val="008C2E6A"/>
    <w:rsid w:val="008C3D61"/>
    <w:rsid w:val="008C7A24"/>
    <w:rsid w:val="008D0766"/>
    <w:rsid w:val="008D1349"/>
    <w:rsid w:val="008D23C3"/>
    <w:rsid w:val="008E4554"/>
    <w:rsid w:val="008E500E"/>
    <w:rsid w:val="008E73C9"/>
    <w:rsid w:val="008F0713"/>
    <w:rsid w:val="008F55CE"/>
    <w:rsid w:val="008F5BCC"/>
    <w:rsid w:val="008F6069"/>
    <w:rsid w:val="008F6E7E"/>
    <w:rsid w:val="008F7E24"/>
    <w:rsid w:val="00901A5D"/>
    <w:rsid w:val="009026D4"/>
    <w:rsid w:val="00903704"/>
    <w:rsid w:val="0090431C"/>
    <w:rsid w:val="00904F4C"/>
    <w:rsid w:val="00905DB1"/>
    <w:rsid w:val="009115D7"/>
    <w:rsid w:val="009166D4"/>
    <w:rsid w:val="0091730F"/>
    <w:rsid w:val="00917E3E"/>
    <w:rsid w:val="0092090A"/>
    <w:rsid w:val="00921307"/>
    <w:rsid w:val="00921D31"/>
    <w:rsid w:val="009240E5"/>
    <w:rsid w:val="009259E5"/>
    <w:rsid w:val="00925C3B"/>
    <w:rsid w:val="00926394"/>
    <w:rsid w:val="0092699F"/>
    <w:rsid w:val="00927413"/>
    <w:rsid w:val="009274EA"/>
    <w:rsid w:val="009311DF"/>
    <w:rsid w:val="00931298"/>
    <w:rsid w:val="0093143A"/>
    <w:rsid w:val="00933483"/>
    <w:rsid w:val="00934165"/>
    <w:rsid w:val="00934AC6"/>
    <w:rsid w:val="00934D0E"/>
    <w:rsid w:val="009356BD"/>
    <w:rsid w:val="00936DF4"/>
    <w:rsid w:val="00937BD5"/>
    <w:rsid w:val="00940CB6"/>
    <w:rsid w:val="009421E8"/>
    <w:rsid w:val="00943283"/>
    <w:rsid w:val="009453AD"/>
    <w:rsid w:val="009461E5"/>
    <w:rsid w:val="00946784"/>
    <w:rsid w:val="00946FD9"/>
    <w:rsid w:val="009479E1"/>
    <w:rsid w:val="00950064"/>
    <w:rsid w:val="0095176D"/>
    <w:rsid w:val="009518EE"/>
    <w:rsid w:val="00951E30"/>
    <w:rsid w:val="0095282E"/>
    <w:rsid w:val="00952C7B"/>
    <w:rsid w:val="00953B54"/>
    <w:rsid w:val="00954010"/>
    <w:rsid w:val="009556CF"/>
    <w:rsid w:val="00956214"/>
    <w:rsid w:val="00956DDF"/>
    <w:rsid w:val="00960101"/>
    <w:rsid w:val="00961923"/>
    <w:rsid w:val="009624A3"/>
    <w:rsid w:val="009625DA"/>
    <w:rsid w:val="00962756"/>
    <w:rsid w:val="00962F66"/>
    <w:rsid w:val="00963BCB"/>
    <w:rsid w:val="00964467"/>
    <w:rsid w:val="00964E53"/>
    <w:rsid w:val="0096513E"/>
    <w:rsid w:val="0096707D"/>
    <w:rsid w:val="0097292E"/>
    <w:rsid w:val="00977519"/>
    <w:rsid w:val="00980299"/>
    <w:rsid w:val="00980B39"/>
    <w:rsid w:val="00982D56"/>
    <w:rsid w:val="009830A5"/>
    <w:rsid w:val="009831E4"/>
    <w:rsid w:val="00984870"/>
    <w:rsid w:val="00984AFD"/>
    <w:rsid w:val="0098762A"/>
    <w:rsid w:val="00990FE7"/>
    <w:rsid w:val="00991CFA"/>
    <w:rsid w:val="009924B7"/>
    <w:rsid w:val="00992B08"/>
    <w:rsid w:val="00992CEC"/>
    <w:rsid w:val="00997E80"/>
    <w:rsid w:val="009A2AEC"/>
    <w:rsid w:val="009A42C5"/>
    <w:rsid w:val="009A4DBE"/>
    <w:rsid w:val="009A51A2"/>
    <w:rsid w:val="009A7052"/>
    <w:rsid w:val="009B13A7"/>
    <w:rsid w:val="009B1548"/>
    <w:rsid w:val="009B3A44"/>
    <w:rsid w:val="009B586A"/>
    <w:rsid w:val="009B72C7"/>
    <w:rsid w:val="009B7796"/>
    <w:rsid w:val="009C0157"/>
    <w:rsid w:val="009C1F65"/>
    <w:rsid w:val="009C4706"/>
    <w:rsid w:val="009D0598"/>
    <w:rsid w:val="009D1718"/>
    <w:rsid w:val="009D2A4C"/>
    <w:rsid w:val="009D2DFF"/>
    <w:rsid w:val="009D3A99"/>
    <w:rsid w:val="009D3CC9"/>
    <w:rsid w:val="009D5017"/>
    <w:rsid w:val="009D51DA"/>
    <w:rsid w:val="009E133C"/>
    <w:rsid w:val="009E155D"/>
    <w:rsid w:val="009E3F15"/>
    <w:rsid w:val="009E406D"/>
    <w:rsid w:val="009E6481"/>
    <w:rsid w:val="009E654B"/>
    <w:rsid w:val="009E6AAE"/>
    <w:rsid w:val="009F34E4"/>
    <w:rsid w:val="009F3653"/>
    <w:rsid w:val="009F392D"/>
    <w:rsid w:val="009F3D1E"/>
    <w:rsid w:val="009F5589"/>
    <w:rsid w:val="009F672E"/>
    <w:rsid w:val="009F7FE0"/>
    <w:rsid w:val="00A01DD7"/>
    <w:rsid w:val="00A032F3"/>
    <w:rsid w:val="00A04069"/>
    <w:rsid w:val="00A06207"/>
    <w:rsid w:val="00A12DDF"/>
    <w:rsid w:val="00A145A7"/>
    <w:rsid w:val="00A14698"/>
    <w:rsid w:val="00A148AA"/>
    <w:rsid w:val="00A154FF"/>
    <w:rsid w:val="00A16B84"/>
    <w:rsid w:val="00A24960"/>
    <w:rsid w:val="00A24A1F"/>
    <w:rsid w:val="00A25041"/>
    <w:rsid w:val="00A25E4E"/>
    <w:rsid w:val="00A27673"/>
    <w:rsid w:val="00A306A0"/>
    <w:rsid w:val="00A30A56"/>
    <w:rsid w:val="00A33D86"/>
    <w:rsid w:val="00A3521B"/>
    <w:rsid w:val="00A355EF"/>
    <w:rsid w:val="00A35930"/>
    <w:rsid w:val="00A35EA6"/>
    <w:rsid w:val="00A36386"/>
    <w:rsid w:val="00A3744E"/>
    <w:rsid w:val="00A40C53"/>
    <w:rsid w:val="00A45107"/>
    <w:rsid w:val="00A45288"/>
    <w:rsid w:val="00A45C04"/>
    <w:rsid w:val="00A464C4"/>
    <w:rsid w:val="00A46FBA"/>
    <w:rsid w:val="00A47D96"/>
    <w:rsid w:val="00A50A2E"/>
    <w:rsid w:val="00A51C4B"/>
    <w:rsid w:val="00A5275C"/>
    <w:rsid w:val="00A539B7"/>
    <w:rsid w:val="00A53FA4"/>
    <w:rsid w:val="00A5486F"/>
    <w:rsid w:val="00A55AF9"/>
    <w:rsid w:val="00A56FC4"/>
    <w:rsid w:val="00A60C88"/>
    <w:rsid w:val="00A618FF"/>
    <w:rsid w:val="00A64600"/>
    <w:rsid w:val="00A647D8"/>
    <w:rsid w:val="00A66470"/>
    <w:rsid w:val="00A66CD4"/>
    <w:rsid w:val="00A67D84"/>
    <w:rsid w:val="00A67FB2"/>
    <w:rsid w:val="00A703E4"/>
    <w:rsid w:val="00A75916"/>
    <w:rsid w:val="00A75A22"/>
    <w:rsid w:val="00A75BB2"/>
    <w:rsid w:val="00A8056C"/>
    <w:rsid w:val="00A82135"/>
    <w:rsid w:val="00A82233"/>
    <w:rsid w:val="00A83124"/>
    <w:rsid w:val="00A83257"/>
    <w:rsid w:val="00A85187"/>
    <w:rsid w:val="00A8777E"/>
    <w:rsid w:val="00A90153"/>
    <w:rsid w:val="00A928E9"/>
    <w:rsid w:val="00A92F28"/>
    <w:rsid w:val="00A95279"/>
    <w:rsid w:val="00A96DAD"/>
    <w:rsid w:val="00A97BC7"/>
    <w:rsid w:val="00A97EF4"/>
    <w:rsid w:val="00AA1427"/>
    <w:rsid w:val="00AA4DAD"/>
    <w:rsid w:val="00AA5D4A"/>
    <w:rsid w:val="00AB1C9A"/>
    <w:rsid w:val="00AB34F3"/>
    <w:rsid w:val="00AB428E"/>
    <w:rsid w:val="00AB4AE9"/>
    <w:rsid w:val="00AB4DD8"/>
    <w:rsid w:val="00AB55C9"/>
    <w:rsid w:val="00AB5744"/>
    <w:rsid w:val="00AB59C2"/>
    <w:rsid w:val="00AB614A"/>
    <w:rsid w:val="00AB69A8"/>
    <w:rsid w:val="00AB7620"/>
    <w:rsid w:val="00AB773E"/>
    <w:rsid w:val="00AC1004"/>
    <w:rsid w:val="00AC1A52"/>
    <w:rsid w:val="00AC1E40"/>
    <w:rsid w:val="00AC295B"/>
    <w:rsid w:val="00AC29B9"/>
    <w:rsid w:val="00AC394E"/>
    <w:rsid w:val="00AC4540"/>
    <w:rsid w:val="00AC4E2C"/>
    <w:rsid w:val="00AD0A0A"/>
    <w:rsid w:val="00AD0BF0"/>
    <w:rsid w:val="00AD18ED"/>
    <w:rsid w:val="00AD1DC6"/>
    <w:rsid w:val="00AD5D06"/>
    <w:rsid w:val="00AE0AD7"/>
    <w:rsid w:val="00AE1EF7"/>
    <w:rsid w:val="00AE2CA0"/>
    <w:rsid w:val="00AE4AA6"/>
    <w:rsid w:val="00AE4C5D"/>
    <w:rsid w:val="00AE6813"/>
    <w:rsid w:val="00AF26EF"/>
    <w:rsid w:val="00AF2774"/>
    <w:rsid w:val="00AF42E2"/>
    <w:rsid w:val="00AF5105"/>
    <w:rsid w:val="00AF6403"/>
    <w:rsid w:val="00B00D50"/>
    <w:rsid w:val="00B0309A"/>
    <w:rsid w:val="00B047DA"/>
    <w:rsid w:val="00B05386"/>
    <w:rsid w:val="00B06E22"/>
    <w:rsid w:val="00B073AC"/>
    <w:rsid w:val="00B07F4A"/>
    <w:rsid w:val="00B13167"/>
    <w:rsid w:val="00B14076"/>
    <w:rsid w:val="00B14637"/>
    <w:rsid w:val="00B20753"/>
    <w:rsid w:val="00B22C76"/>
    <w:rsid w:val="00B22DC5"/>
    <w:rsid w:val="00B24266"/>
    <w:rsid w:val="00B26939"/>
    <w:rsid w:val="00B2761C"/>
    <w:rsid w:val="00B30ECF"/>
    <w:rsid w:val="00B315C6"/>
    <w:rsid w:val="00B319E4"/>
    <w:rsid w:val="00B332C7"/>
    <w:rsid w:val="00B34466"/>
    <w:rsid w:val="00B344A0"/>
    <w:rsid w:val="00B417AD"/>
    <w:rsid w:val="00B41C86"/>
    <w:rsid w:val="00B43BFC"/>
    <w:rsid w:val="00B444C7"/>
    <w:rsid w:val="00B4520A"/>
    <w:rsid w:val="00B4629E"/>
    <w:rsid w:val="00B46675"/>
    <w:rsid w:val="00B501CE"/>
    <w:rsid w:val="00B53A44"/>
    <w:rsid w:val="00B55C44"/>
    <w:rsid w:val="00B60675"/>
    <w:rsid w:val="00B61616"/>
    <w:rsid w:val="00B62B77"/>
    <w:rsid w:val="00B638CB"/>
    <w:rsid w:val="00B64E81"/>
    <w:rsid w:val="00B668C3"/>
    <w:rsid w:val="00B70E33"/>
    <w:rsid w:val="00B74EE5"/>
    <w:rsid w:val="00B7625B"/>
    <w:rsid w:val="00B77902"/>
    <w:rsid w:val="00B800AC"/>
    <w:rsid w:val="00B82BDC"/>
    <w:rsid w:val="00B85448"/>
    <w:rsid w:val="00B86555"/>
    <w:rsid w:val="00B868F1"/>
    <w:rsid w:val="00B86998"/>
    <w:rsid w:val="00B9161D"/>
    <w:rsid w:val="00B9170D"/>
    <w:rsid w:val="00B91D2D"/>
    <w:rsid w:val="00B932A4"/>
    <w:rsid w:val="00B95396"/>
    <w:rsid w:val="00B95F94"/>
    <w:rsid w:val="00B97C93"/>
    <w:rsid w:val="00BA1405"/>
    <w:rsid w:val="00BA46F7"/>
    <w:rsid w:val="00BA492A"/>
    <w:rsid w:val="00BA4ABB"/>
    <w:rsid w:val="00BA4D65"/>
    <w:rsid w:val="00BA5452"/>
    <w:rsid w:val="00BA7221"/>
    <w:rsid w:val="00BA7446"/>
    <w:rsid w:val="00BA77C4"/>
    <w:rsid w:val="00BB2FCC"/>
    <w:rsid w:val="00BB324E"/>
    <w:rsid w:val="00BB3E4F"/>
    <w:rsid w:val="00BB604B"/>
    <w:rsid w:val="00BB67B6"/>
    <w:rsid w:val="00BB7564"/>
    <w:rsid w:val="00BC1CAE"/>
    <w:rsid w:val="00BC2AE6"/>
    <w:rsid w:val="00BC380E"/>
    <w:rsid w:val="00BC5EE1"/>
    <w:rsid w:val="00BD0295"/>
    <w:rsid w:val="00BD267B"/>
    <w:rsid w:val="00BD33B9"/>
    <w:rsid w:val="00BD5701"/>
    <w:rsid w:val="00BD5CBE"/>
    <w:rsid w:val="00BD5EC6"/>
    <w:rsid w:val="00BD673F"/>
    <w:rsid w:val="00BD6ACD"/>
    <w:rsid w:val="00BE1722"/>
    <w:rsid w:val="00BE221A"/>
    <w:rsid w:val="00BE260B"/>
    <w:rsid w:val="00BE2BDD"/>
    <w:rsid w:val="00BE2C3F"/>
    <w:rsid w:val="00BE4FDE"/>
    <w:rsid w:val="00BE5B1B"/>
    <w:rsid w:val="00BE6D33"/>
    <w:rsid w:val="00BF309E"/>
    <w:rsid w:val="00BF625F"/>
    <w:rsid w:val="00BF69EE"/>
    <w:rsid w:val="00BF7AB7"/>
    <w:rsid w:val="00BF7E1D"/>
    <w:rsid w:val="00C00E7F"/>
    <w:rsid w:val="00C0158B"/>
    <w:rsid w:val="00C0187C"/>
    <w:rsid w:val="00C02302"/>
    <w:rsid w:val="00C0285A"/>
    <w:rsid w:val="00C04E33"/>
    <w:rsid w:val="00C04EA5"/>
    <w:rsid w:val="00C07C0F"/>
    <w:rsid w:val="00C12192"/>
    <w:rsid w:val="00C128EA"/>
    <w:rsid w:val="00C13213"/>
    <w:rsid w:val="00C141E9"/>
    <w:rsid w:val="00C16014"/>
    <w:rsid w:val="00C16422"/>
    <w:rsid w:val="00C21066"/>
    <w:rsid w:val="00C22789"/>
    <w:rsid w:val="00C23C88"/>
    <w:rsid w:val="00C23EF2"/>
    <w:rsid w:val="00C23F74"/>
    <w:rsid w:val="00C25EFA"/>
    <w:rsid w:val="00C2786F"/>
    <w:rsid w:val="00C309EB"/>
    <w:rsid w:val="00C31EFF"/>
    <w:rsid w:val="00C32E65"/>
    <w:rsid w:val="00C32EDD"/>
    <w:rsid w:val="00C33C65"/>
    <w:rsid w:val="00C33CB6"/>
    <w:rsid w:val="00C33CBA"/>
    <w:rsid w:val="00C3586A"/>
    <w:rsid w:val="00C3646B"/>
    <w:rsid w:val="00C41E65"/>
    <w:rsid w:val="00C4205E"/>
    <w:rsid w:val="00C423F9"/>
    <w:rsid w:val="00C42760"/>
    <w:rsid w:val="00C42BD6"/>
    <w:rsid w:val="00C45E91"/>
    <w:rsid w:val="00C46893"/>
    <w:rsid w:val="00C47BC9"/>
    <w:rsid w:val="00C502C1"/>
    <w:rsid w:val="00C50E76"/>
    <w:rsid w:val="00C510D4"/>
    <w:rsid w:val="00C51773"/>
    <w:rsid w:val="00C52060"/>
    <w:rsid w:val="00C60634"/>
    <w:rsid w:val="00C60686"/>
    <w:rsid w:val="00C606EE"/>
    <w:rsid w:val="00C60A6D"/>
    <w:rsid w:val="00C60C2A"/>
    <w:rsid w:val="00C61CA9"/>
    <w:rsid w:val="00C62D1D"/>
    <w:rsid w:val="00C645AB"/>
    <w:rsid w:val="00C64A01"/>
    <w:rsid w:val="00C65355"/>
    <w:rsid w:val="00C709DD"/>
    <w:rsid w:val="00C71A52"/>
    <w:rsid w:val="00C7625D"/>
    <w:rsid w:val="00C770CE"/>
    <w:rsid w:val="00C80093"/>
    <w:rsid w:val="00C81278"/>
    <w:rsid w:val="00C844FC"/>
    <w:rsid w:val="00C84879"/>
    <w:rsid w:val="00C85F38"/>
    <w:rsid w:val="00C95009"/>
    <w:rsid w:val="00C95E5E"/>
    <w:rsid w:val="00C97ECB"/>
    <w:rsid w:val="00CA0095"/>
    <w:rsid w:val="00CA24CA"/>
    <w:rsid w:val="00CA4215"/>
    <w:rsid w:val="00CA4530"/>
    <w:rsid w:val="00CA70D6"/>
    <w:rsid w:val="00CB0DE3"/>
    <w:rsid w:val="00CB202B"/>
    <w:rsid w:val="00CB3790"/>
    <w:rsid w:val="00CB454A"/>
    <w:rsid w:val="00CB5288"/>
    <w:rsid w:val="00CB74FF"/>
    <w:rsid w:val="00CB7DAE"/>
    <w:rsid w:val="00CC0B8B"/>
    <w:rsid w:val="00CC22A1"/>
    <w:rsid w:val="00CC2ABB"/>
    <w:rsid w:val="00CC40C2"/>
    <w:rsid w:val="00CC491E"/>
    <w:rsid w:val="00CC7B10"/>
    <w:rsid w:val="00CD18CB"/>
    <w:rsid w:val="00CD2FD4"/>
    <w:rsid w:val="00CD556F"/>
    <w:rsid w:val="00CD63E5"/>
    <w:rsid w:val="00CE080C"/>
    <w:rsid w:val="00CE7358"/>
    <w:rsid w:val="00CF0D09"/>
    <w:rsid w:val="00CF24F2"/>
    <w:rsid w:val="00CF324C"/>
    <w:rsid w:val="00CF3DBA"/>
    <w:rsid w:val="00D01543"/>
    <w:rsid w:val="00D05EE6"/>
    <w:rsid w:val="00D07E2C"/>
    <w:rsid w:val="00D15993"/>
    <w:rsid w:val="00D168DF"/>
    <w:rsid w:val="00D20916"/>
    <w:rsid w:val="00D21D59"/>
    <w:rsid w:val="00D23892"/>
    <w:rsid w:val="00D26D72"/>
    <w:rsid w:val="00D270E6"/>
    <w:rsid w:val="00D27BBD"/>
    <w:rsid w:val="00D3698D"/>
    <w:rsid w:val="00D47A05"/>
    <w:rsid w:val="00D50055"/>
    <w:rsid w:val="00D50D67"/>
    <w:rsid w:val="00D52FF7"/>
    <w:rsid w:val="00D554FB"/>
    <w:rsid w:val="00D56E44"/>
    <w:rsid w:val="00D572F4"/>
    <w:rsid w:val="00D61698"/>
    <w:rsid w:val="00D63FF2"/>
    <w:rsid w:val="00D6729C"/>
    <w:rsid w:val="00D71E57"/>
    <w:rsid w:val="00D754E6"/>
    <w:rsid w:val="00D84705"/>
    <w:rsid w:val="00D86FBF"/>
    <w:rsid w:val="00D92B75"/>
    <w:rsid w:val="00D954C4"/>
    <w:rsid w:val="00D9612A"/>
    <w:rsid w:val="00D97680"/>
    <w:rsid w:val="00DA07CA"/>
    <w:rsid w:val="00DA24B3"/>
    <w:rsid w:val="00DA37FC"/>
    <w:rsid w:val="00DA53DE"/>
    <w:rsid w:val="00DB00DB"/>
    <w:rsid w:val="00DB4651"/>
    <w:rsid w:val="00DB76A9"/>
    <w:rsid w:val="00DC098A"/>
    <w:rsid w:val="00DC0EF8"/>
    <w:rsid w:val="00DC1637"/>
    <w:rsid w:val="00DC54B0"/>
    <w:rsid w:val="00DC6FCF"/>
    <w:rsid w:val="00DC78C6"/>
    <w:rsid w:val="00DC7DFB"/>
    <w:rsid w:val="00DD01DC"/>
    <w:rsid w:val="00DD2E85"/>
    <w:rsid w:val="00DD4663"/>
    <w:rsid w:val="00DD7BB1"/>
    <w:rsid w:val="00DE1AAB"/>
    <w:rsid w:val="00DE259D"/>
    <w:rsid w:val="00DE5FAE"/>
    <w:rsid w:val="00DF0175"/>
    <w:rsid w:val="00DF26EF"/>
    <w:rsid w:val="00DF2C62"/>
    <w:rsid w:val="00DF3B7D"/>
    <w:rsid w:val="00DF6D1C"/>
    <w:rsid w:val="00DF7AF7"/>
    <w:rsid w:val="00DF7BA3"/>
    <w:rsid w:val="00E0014A"/>
    <w:rsid w:val="00E008F0"/>
    <w:rsid w:val="00E02B06"/>
    <w:rsid w:val="00E053D9"/>
    <w:rsid w:val="00E05CEF"/>
    <w:rsid w:val="00E11A1E"/>
    <w:rsid w:val="00E11CD2"/>
    <w:rsid w:val="00E15DBE"/>
    <w:rsid w:val="00E15ED0"/>
    <w:rsid w:val="00E16F89"/>
    <w:rsid w:val="00E17D5D"/>
    <w:rsid w:val="00E20994"/>
    <w:rsid w:val="00E2213B"/>
    <w:rsid w:val="00E23359"/>
    <w:rsid w:val="00E24D76"/>
    <w:rsid w:val="00E2581B"/>
    <w:rsid w:val="00E26967"/>
    <w:rsid w:val="00E26B2F"/>
    <w:rsid w:val="00E30420"/>
    <w:rsid w:val="00E31577"/>
    <w:rsid w:val="00E31B83"/>
    <w:rsid w:val="00E320BF"/>
    <w:rsid w:val="00E32F7B"/>
    <w:rsid w:val="00E33754"/>
    <w:rsid w:val="00E34A86"/>
    <w:rsid w:val="00E3651D"/>
    <w:rsid w:val="00E37111"/>
    <w:rsid w:val="00E3783B"/>
    <w:rsid w:val="00E37C8D"/>
    <w:rsid w:val="00E41205"/>
    <w:rsid w:val="00E41A10"/>
    <w:rsid w:val="00E41EDF"/>
    <w:rsid w:val="00E42070"/>
    <w:rsid w:val="00E43271"/>
    <w:rsid w:val="00E43787"/>
    <w:rsid w:val="00E4385A"/>
    <w:rsid w:val="00E439FF"/>
    <w:rsid w:val="00E452D9"/>
    <w:rsid w:val="00E46D89"/>
    <w:rsid w:val="00E5021F"/>
    <w:rsid w:val="00E50549"/>
    <w:rsid w:val="00E53498"/>
    <w:rsid w:val="00E53817"/>
    <w:rsid w:val="00E60CF3"/>
    <w:rsid w:val="00E60D85"/>
    <w:rsid w:val="00E620F1"/>
    <w:rsid w:val="00E72156"/>
    <w:rsid w:val="00E72430"/>
    <w:rsid w:val="00E74941"/>
    <w:rsid w:val="00E75AE9"/>
    <w:rsid w:val="00E77A20"/>
    <w:rsid w:val="00E80F4F"/>
    <w:rsid w:val="00E81699"/>
    <w:rsid w:val="00E816DF"/>
    <w:rsid w:val="00E825E2"/>
    <w:rsid w:val="00E8270F"/>
    <w:rsid w:val="00E82A0B"/>
    <w:rsid w:val="00E84353"/>
    <w:rsid w:val="00E85150"/>
    <w:rsid w:val="00E8725D"/>
    <w:rsid w:val="00E9322D"/>
    <w:rsid w:val="00E9392F"/>
    <w:rsid w:val="00E93CF6"/>
    <w:rsid w:val="00E94F15"/>
    <w:rsid w:val="00EA0C9D"/>
    <w:rsid w:val="00EA0FBF"/>
    <w:rsid w:val="00EB1030"/>
    <w:rsid w:val="00EB1C83"/>
    <w:rsid w:val="00EB22DE"/>
    <w:rsid w:val="00EB601C"/>
    <w:rsid w:val="00EB65DB"/>
    <w:rsid w:val="00EB6E19"/>
    <w:rsid w:val="00EB72AD"/>
    <w:rsid w:val="00EC01BD"/>
    <w:rsid w:val="00EC0E24"/>
    <w:rsid w:val="00EC170E"/>
    <w:rsid w:val="00EC1F18"/>
    <w:rsid w:val="00ED0ABE"/>
    <w:rsid w:val="00ED1043"/>
    <w:rsid w:val="00ED6F51"/>
    <w:rsid w:val="00ED7328"/>
    <w:rsid w:val="00ED76D4"/>
    <w:rsid w:val="00EE01F0"/>
    <w:rsid w:val="00EE04BF"/>
    <w:rsid w:val="00EE14E5"/>
    <w:rsid w:val="00EE3CA7"/>
    <w:rsid w:val="00EE7DC0"/>
    <w:rsid w:val="00EF322F"/>
    <w:rsid w:val="00EF4299"/>
    <w:rsid w:val="00EF4A29"/>
    <w:rsid w:val="00EF5173"/>
    <w:rsid w:val="00EF57D8"/>
    <w:rsid w:val="00EF60D8"/>
    <w:rsid w:val="00EF7994"/>
    <w:rsid w:val="00F029B1"/>
    <w:rsid w:val="00F042F4"/>
    <w:rsid w:val="00F06541"/>
    <w:rsid w:val="00F125F6"/>
    <w:rsid w:val="00F16803"/>
    <w:rsid w:val="00F17C7D"/>
    <w:rsid w:val="00F228C7"/>
    <w:rsid w:val="00F239AE"/>
    <w:rsid w:val="00F3130F"/>
    <w:rsid w:val="00F31440"/>
    <w:rsid w:val="00F31BF0"/>
    <w:rsid w:val="00F32BBF"/>
    <w:rsid w:val="00F32D83"/>
    <w:rsid w:val="00F409D6"/>
    <w:rsid w:val="00F41284"/>
    <w:rsid w:val="00F4150F"/>
    <w:rsid w:val="00F422D0"/>
    <w:rsid w:val="00F4585F"/>
    <w:rsid w:val="00F46E10"/>
    <w:rsid w:val="00F51DF6"/>
    <w:rsid w:val="00F536ED"/>
    <w:rsid w:val="00F54B2F"/>
    <w:rsid w:val="00F54C9D"/>
    <w:rsid w:val="00F561DA"/>
    <w:rsid w:val="00F604FF"/>
    <w:rsid w:val="00F6322E"/>
    <w:rsid w:val="00F63BB6"/>
    <w:rsid w:val="00F64CA9"/>
    <w:rsid w:val="00F65E08"/>
    <w:rsid w:val="00F66B2E"/>
    <w:rsid w:val="00F706B0"/>
    <w:rsid w:val="00F727F4"/>
    <w:rsid w:val="00F74614"/>
    <w:rsid w:val="00F75880"/>
    <w:rsid w:val="00F75B5A"/>
    <w:rsid w:val="00F764A3"/>
    <w:rsid w:val="00F82CFA"/>
    <w:rsid w:val="00F83465"/>
    <w:rsid w:val="00F84765"/>
    <w:rsid w:val="00F84AD3"/>
    <w:rsid w:val="00F85105"/>
    <w:rsid w:val="00F85749"/>
    <w:rsid w:val="00F857C0"/>
    <w:rsid w:val="00F85AE5"/>
    <w:rsid w:val="00F871EA"/>
    <w:rsid w:val="00F90CEB"/>
    <w:rsid w:val="00F91AF5"/>
    <w:rsid w:val="00F92E9C"/>
    <w:rsid w:val="00F93093"/>
    <w:rsid w:val="00F93101"/>
    <w:rsid w:val="00F9580A"/>
    <w:rsid w:val="00F96B3D"/>
    <w:rsid w:val="00FA1414"/>
    <w:rsid w:val="00FA257B"/>
    <w:rsid w:val="00FA2886"/>
    <w:rsid w:val="00FA28EC"/>
    <w:rsid w:val="00FA38CF"/>
    <w:rsid w:val="00FA396B"/>
    <w:rsid w:val="00FA7987"/>
    <w:rsid w:val="00FB080A"/>
    <w:rsid w:val="00FB21EB"/>
    <w:rsid w:val="00FB349B"/>
    <w:rsid w:val="00FB5352"/>
    <w:rsid w:val="00FB6A36"/>
    <w:rsid w:val="00FC0A8A"/>
    <w:rsid w:val="00FC33F9"/>
    <w:rsid w:val="00FC36E3"/>
    <w:rsid w:val="00FC53C8"/>
    <w:rsid w:val="00FC58F1"/>
    <w:rsid w:val="00FC7507"/>
    <w:rsid w:val="00FD137C"/>
    <w:rsid w:val="00FD177F"/>
    <w:rsid w:val="00FD1FFE"/>
    <w:rsid w:val="00FD291F"/>
    <w:rsid w:val="00FD570C"/>
    <w:rsid w:val="00FD65F1"/>
    <w:rsid w:val="00FD7D01"/>
    <w:rsid w:val="00FE0816"/>
    <w:rsid w:val="00FE1D04"/>
    <w:rsid w:val="00FE2F00"/>
    <w:rsid w:val="00FE3BD3"/>
    <w:rsid w:val="00FE545F"/>
    <w:rsid w:val="00FF07E1"/>
    <w:rsid w:val="00FF4336"/>
    <w:rsid w:val="00FF5BA5"/>
    <w:rsid w:val="00FF5DAD"/>
    <w:rsid w:val="00FF5DCA"/>
    <w:rsid w:val="19021587"/>
    <w:rsid w:val="21381BC6"/>
    <w:rsid w:val="27193F8C"/>
    <w:rsid w:val="28D6051A"/>
    <w:rsid w:val="2A46229B"/>
    <w:rsid w:val="2D3B4574"/>
    <w:rsid w:val="2E9C3687"/>
    <w:rsid w:val="363A7450"/>
    <w:rsid w:val="37C247CD"/>
    <w:rsid w:val="4A022E59"/>
    <w:rsid w:val="570531F8"/>
    <w:rsid w:val="5DEE395A"/>
    <w:rsid w:val="66043F4D"/>
    <w:rsid w:val="72820845"/>
    <w:rsid w:val="73F23D3A"/>
    <w:rsid w:val="7E3F01BC"/>
    <w:rsid w:val="7E976F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Title" w:semiHidden="0" w:uiPriority="10" w:unhideWhenUsed="0" w:qFormat="1"/>
    <w:lsdException w:name="Default Paragraph Font" w:uiPriority="1"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Address" w:qFormat="1"/>
    <w:lsdException w:name="HTML Definition" w:qFormat="1"/>
    <w:lsdException w:name="HTML Preformatted"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871EA"/>
    <w:pPr>
      <w:widowControl w:val="0"/>
      <w:spacing w:line="540" w:lineRule="exact"/>
      <w:ind w:firstLineChars="200" w:firstLine="200"/>
      <w:jc w:val="both"/>
    </w:pPr>
    <w:rPr>
      <w:rFonts w:eastAsia="仿宋_GB2312"/>
      <w:kern w:val="2"/>
      <w:sz w:val="32"/>
      <w:szCs w:val="24"/>
    </w:rPr>
  </w:style>
  <w:style w:type="paragraph" w:styleId="1">
    <w:name w:val="heading 1"/>
    <w:basedOn w:val="a1"/>
    <w:next w:val="a1"/>
    <w:link w:val="1Char"/>
    <w:uiPriority w:val="9"/>
    <w:qFormat/>
    <w:pPr>
      <w:keepNext/>
      <w:keepLines/>
      <w:numPr>
        <w:numId w:val="1"/>
      </w:numPr>
      <w:spacing w:before="240" w:after="240" w:line="240" w:lineRule="auto"/>
      <w:ind w:firstLineChars="0"/>
      <w:jc w:val="center"/>
      <w:outlineLvl w:val="0"/>
    </w:pPr>
    <w:rPr>
      <w:rFonts w:eastAsia="黑体"/>
      <w:b/>
      <w:bCs/>
      <w:kern w:val="44"/>
      <w:szCs w:val="44"/>
    </w:rPr>
  </w:style>
  <w:style w:type="paragraph" w:styleId="2">
    <w:name w:val="heading 2"/>
    <w:basedOn w:val="a1"/>
    <w:next w:val="a1"/>
    <w:link w:val="2Char"/>
    <w:uiPriority w:val="9"/>
    <w:unhideWhenUsed/>
    <w:qFormat/>
    <w:rsid w:val="008029FC"/>
    <w:pPr>
      <w:keepNext/>
      <w:keepLines/>
      <w:numPr>
        <w:ilvl w:val="1"/>
        <w:numId w:val="1"/>
      </w:numPr>
      <w:spacing w:after="60"/>
      <w:ind w:firstLineChars="0" w:firstLine="0"/>
      <w:outlineLvl w:val="1"/>
    </w:pPr>
    <w:rPr>
      <w:rFonts w:eastAsia="楷体_GB2312" w:cstheme="majorBidi"/>
      <w:b/>
      <w:bCs/>
      <w:szCs w:val="32"/>
    </w:rPr>
  </w:style>
  <w:style w:type="paragraph" w:styleId="3">
    <w:name w:val="heading 3"/>
    <w:basedOn w:val="a1"/>
    <w:next w:val="a1"/>
    <w:link w:val="3Char"/>
    <w:uiPriority w:val="9"/>
    <w:unhideWhenUsed/>
    <w:qFormat/>
    <w:pPr>
      <w:keepNext/>
      <w:keepLines/>
      <w:numPr>
        <w:ilvl w:val="2"/>
        <w:numId w:val="1"/>
      </w:numPr>
      <w:spacing w:after="60"/>
      <w:ind w:firstLineChars="0" w:firstLine="0"/>
      <w:outlineLvl w:val="2"/>
    </w:pPr>
    <w:rPr>
      <w:b/>
      <w:bCs/>
      <w:szCs w:val="32"/>
    </w:rPr>
  </w:style>
  <w:style w:type="paragraph" w:styleId="4">
    <w:name w:val="heading 4"/>
    <w:basedOn w:val="a1"/>
    <w:next w:val="a1"/>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2"/>
    <w:next w:val="a1"/>
    <w:link w:val="5Char"/>
    <w:uiPriority w:val="9"/>
    <w:qFormat/>
    <w:pPr>
      <w:keepNext w:val="0"/>
      <w:keepLines w:val="0"/>
      <w:widowControl/>
      <w:spacing w:before="240" w:after="240" w:line="240" w:lineRule="auto"/>
      <w:jc w:val="left"/>
      <w:outlineLvl w:val="4"/>
    </w:pPr>
    <w:rPr>
      <w:rFonts w:cs="Times New Roman"/>
      <w:bCs w:val="0"/>
      <w:sz w:val="30"/>
      <w:szCs w:val="24"/>
    </w:rPr>
  </w:style>
  <w:style w:type="paragraph" w:styleId="6">
    <w:name w:val="heading 6"/>
    <w:basedOn w:val="5"/>
    <w:next w:val="a1"/>
    <w:link w:val="6Char"/>
    <w:qFormat/>
    <w:pPr>
      <w:outlineLvl w:val="5"/>
    </w:pPr>
  </w:style>
  <w:style w:type="paragraph" w:styleId="7">
    <w:name w:val="heading 7"/>
    <w:next w:val="a1"/>
    <w:link w:val="7Char"/>
    <w:qFormat/>
    <w:pPr>
      <w:adjustRightInd w:val="0"/>
      <w:snapToGrid w:val="0"/>
      <w:jc w:val="center"/>
      <w:outlineLvl w:val="6"/>
    </w:pPr>
    <w:rPr>
      <w:kern w:val="2"/>
      <w:sz w:val="21"/>
      <w:szCs w:val="24"/>
    </w:rPr>
  </w:style>
  <w:style w:type="paragraph" w:styleId="8">
    <w:name w:val="heading 8"/>
    <w:basedOn w:val="7"/>
    <w:next w:val="a1"/>
    <w:link w:val="8Char"/>
    <w:qFormat/>
    <w:pPr>
      <w:outlineLvl w:val="7"/>
    </w:pPr>
    <w:rPr>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subject"/>
    <w:basedOn w:val="a6"/>
    <w:next w:val="a6"/>
    <w:link w:val="Char"/>
    <w:uiPriority w:val="99"/>
    <w:unhideWhenUsed/>
    <w:qFormat/>
    <w:rPr>
      <w:b/>
      <w:bCs/>
    </w:rPr>
  </w:style>
  <w:style w:type="paragraph" w:styleId="a6">
    <w:name w:val="annotation text"/>
    <w:basedOn w:val="a1"/>
    <w:link w:val="Char0"/>
    <w:uiPriority w:val="99"/>
    <w:unhideWhenUsed/>
    <w:qFormat/>
    <w:pPr>
      <w:jc w:val="left"/>
    </w:pPr>
  </w:style>
  <w:style w:type="paragraph" w:styleId="70">
    <w:name w:val="toc 7"/>
    <w:basedOn w:val="a1"/>
    <w:next w:val="a1"/>
    <w:uiPriority w:val="39"/>
    <w:unhideWhenUsed/>
    <w:qFormat/>
    <w:pPr>
      <w:spacing w:line="240" w:lineRule="auto"/>
      <w:ind w:leftChars="1200" w:left="2520" w:firstLineChars="0" w:firstLine="0"/>
    </w:pPr>
    <w:rPr>
      <w:rFonts w:ascii="Calibri" w:hAnsi="Calibri"/>
      <w:sz w:val="21"/>
      <w:szCs w:val="22"/>
    </w:rPr>
  </w:style>
  <w:style w:type="paragraph" w:styleId="a7">
    <w:name w:val="Body Text First Indent"/>
    <w:basedOn w:val="a8"/>
    <w:link w:val="Char1"/>
    <w:qFormat/>
    <w:pPr>
      <w:spacing w:line="240" w:lineRule="auto"/>
      <w:ind w:firstLineChars="100" w:firstLine="420"/>
    </w:pPr>
    <w:rPr>
      <w:sz w:val="21"/>
    </w:rPr>
  </w:style>
  <w:style w:type="paragraph" w:styleId="a8">
    <w:name w:val="Body Text"/>
    <w:basedOn w:val="a1"/>
    <w:link w:val="Char2"/>
    <w:unhideWhenUsed/>
    <w:qFormat/>
    <w:pPr>
      <w:spacing w:after="120"/>
    </w:pPr>
  </w:style>
  <w:style w:type="paragraph" w:styleId="a9">
    <w:name w:val="Normal Indent"/>
    <w:basedOn w:val="a1"/>
    <w:link w:val="Char3"/>
    <w:qFormat/>
    <w:pPr>
      <w:spacing w:line="240" w:lineRule="auto"/>
      <w:ind w:firstLine="420"/>
    </w:pPr>
    <w:rPr>
      <w:kern w:val="0"/>
      <w:sz w:val="20"/>
    </w:rPr>
  </w:style>
  <w:style w:type="paragraph" w:styleId="aa">
    <w:name w:val="caption"/>
    <w:basedOn w:val="a1"/>
    <w:next w:val="a1"/>
    <w:link w:val="Char4"/>
    <w:qFormat/>
    <w:pPr>
      <w:adjustRightInd w:val="0"/>
      <w:snapToGrid w:val="0"/>
      <w:ind w:firstLineChars="0" w:firstLine="0"/>
      <w:jc w:val="center"/>
    </w:pPr>
    <w:rPr>
      <w:rFonts w:cs="Arial"/>
      <w:b/>
      <w:kern w:val="0"/>
      <w:sz w:val="20"/>
      <w:szCs w:val="20"/>
    </w:rPr>
  </w:style>
  <w:style w:type="paragraph" w:styleId="a">
    <w:name w:val="List Bullet"/>
    <w:basedOn w:val="a1"/>
    <w:qFormat/>
    <w:pPr>
      <w:numPr>
        <w:numId w:val="2"/>
      </w:numPr>
      <w:contextualSpacing/>
    </w:pPr>
  </w:style>
  <w:style w:type="paragraph" w:styleId="ab">
    <w:name w:val="Document Map"/>
    <w:basedOn w:val="a1"/>
    <w:link w:val="Char5"/>
    <w:unhideWhenUsed/>
    <w:qFormat/>
    <w:rPr>
      <w:rFonts w:ascii="宋体"/>
      <w:sz w:val="18"/>
      <w:szCs w:val="18"/>
    </w:rPr>
  </w:style>
  <w:style w:type="paragraph" w:styleId="30">
    <w:name w:val="Body Text 3"/>
    <w:basedOn w:val="a1"/>
    <w:link w:val="3Char0"/>
    <w:qFormat/>
    <w:pPr>
      <w:spacing w:after="120" w:line="240" w:lineRule="auto"/>
      <w:ind w:firstLineChars="0" w:firstLine="0"/>
    </w:pPr>
    <w:rPr>
      <w:kern w:val="0"/>
      <w:sz w:val="16"/>
      <w:szCs w:val="20"/>
    </w:rPr>
  </w:style>
  <w:style w:type="paragraph" w:styleId="ac">
    <w:name w:val="Body Text Indent"/>
    <w:basedOn w:val="a1"/>
    <w:link w:val="Char6"/>
    <w:qFormat/>
    <w:pPr>
      <w:spacing w:after="120"/>
      <w:ind w:leftChars="200" w:left="420"/>
    </w:pPr>
    <w:rPr>
      <w:kern w:val="0"/>
      <w:sz w:val="20"/>
    </w:rPr>
  </w:style>
  <w:style w:type="paragraph" w:styleId="ad">
    <w:name w:val="Block Text"/>
    <w:basedOn w:val="a1"/>
    <w:qFormat/>
    <w:pPr>
      <w:ind w:leftChars="-50" w:left="-105" w:rightChars="-50" w:right="-50" w:firstLineChars="0" w:firstLine="0"/>
    </w:pPr>
    <w:rPr>
      <w:szCs w:val="20"/>
    </w:rPr>
  </w:style>
  <w:style w:type="paragraph" w:styleId="HTML">
    <w:name w:val="HTML Address"/>
    <w:basedOn w:val="a1"/>
    <w:link w:val="HTMLChar"/>
    <w:qFormat/>
    <w:pPr>
      <w:adjustRightInd w:val="0"/>
      <w:snapToGrid w:val="0"/>
      <w:ind w:firstLine="560"/>
    </w:pPr>
    <w:rPr>
      <w:rFonts w:ascii="仿宋_GB2312" w:hAnsi="仿宋_GB2312"/>
      <w:i/>
      <w:iCs/>
      <w:kern w:val="0"/>
      <w:sz w:val="28"/>
      <w:szCs w:val="20"/>
    </w:rPr>
  </w:style>
  <w:style w:type="paragraph" w:styleId="50">
    <w:name w:val="toc 5"/>
    <w:basedOn w:val="a1"/>
    <w:next w:val="a1"/>
    <w:uiPriority w:val="39"/>
    <w:unhideWhenUsed/>
    <w:qFormat/>
    <w:pPr>
      <w:spacing w:line="240" w:lineRule="auto"/>
      <w:ind w:leftChars="800" w:left="1680" w:firstLineChars="0" w:firstLine="0"/>
    </w:pPr>
    <w:rPr>
      <w:rFonts w:ascii="Calibri" w:hAnsi="Calibri"/>
      <w:sz w:val="21"/>
      <w:szCs w:val="22"/>
    </w:rPr>
  </w:style>
  <w:style w:type="paragraph" w:styleId="31">
    <w:name w:val="toc 3"/>
    <w:basedOn w:val="a1"/>
    <w:next w:val="a1"/>
    <w:uiPriority w:val="39"/>
    <w:qFormat/>
    <w:pPr>
      <w:ind w:leftChars="400" w:left="400"/>
      <w:jc w:val="right"/>
    </w:pPr>
  </w:style>
  <w:style w:type="paragraph" w:styleId="ae">
    <w:name w:val="Plain Text"/>
    <w:basedOn w:val="a1"/>
    <w:link w:val="Char10"/>
    <w:qFormat/>
    <w:rPr>
      <w:rFonts w:ascii="宋体" w:hAnsi="Courier New"/>
      <w:kern w:val="0"/>
      <w:sz w:val="20"/>
    </w:rPr>
  </w:style>
  <w:style w:type="paragraph" w:styleId="80">
    <w:name w:val="toc 8"/>
    <w:basedOn w:val="a1"/>
    <w:next w:val="a1"/>
    <w:uiPriority w:val="39"/>
    <w:unhideWhenUsed/>
    <w:qFormat/>
    <w:pPr>
      <w:spacing w:line="240" w:lineRule="auto"/>
      <w:ind w:leftChars="1400" w:left="2940" w:firstLineChars="0" w:firstLine="0"/>
    </w:pPr>
    <w:rPr>
      <w:rFonts w:ascii="Calibri" w:hAnsi="Calibri"/>
      <w:sz w:val="21"/>
      <w:szCs w:val="22"/>
    </w:rPr>
  </w:style>
  <w:style w:type="paragraph" w:styleId="af">
    <w:name w:val="Date"/>
    <w:basedOn w:val="a1"/>
    <w:next w:val="a1"/>
    <w:link w:val="Char7"/>
    <w:qFormat/>
    <w:pPr>
      <w:ind w:leftChars="2500" w:left="100"/>
    </w:pPr>
  </w:style>
  <w:style w:type="paragraph" w:styleId="20">
    <w:name w:val="Body Text Indent 2"/>
    <w:basedOn w:val="a1"/>
    <w:link w:val="2Char0"/>
    <w:qFormat/>
    <w:pPr>
      <w:spacing w:after="120" w:line="480" w:lineRule="auto"/>
      <w:ind w:leftChars="200" w:left="420" w:firstLineChars="0" w:firstLine="0"/>
    </w:pPr>
    <w:rPr>
      <w:kern w:val="0"/>
      <w:sz w:val="20"/>
    </w:rPr>
  </w:style>
  <w:style w:type="paragraph" w:styleId="af0">
    <w:name w:val="endnote text"/>
    <w:basedOn w:val="a1"/>
    <w:link w:val="Char8"/>
    <w:qFormat/>
    <w:pPr>
      <w:snapToGrid w:val="0"/>
      <w:jc w:val="left"/>
    </w:pPr>
    <w:rPr>
      <w:kern w:val="0"/>
    </w:rPr>
  </w:style>
  <w:style w:type="paragraph" w:styleId="af1">
    <w:name w:val="Balloon Text"/>
    <w:basedOn w:val="a1"/>
    <w:link w:val="Char9"/>
    <w:uiPriority w:val="99"/>
    <w:qFormat/>
    <w:rPr>
      <w:sz w:val="18"/>
      <w:szCs w:val="18"/>
    </w:rPr>
  </w:style>
  <w:style w:type="paragraph" w:styleId="af2">
    <w:name w:val="footer"/>
    <w:basedOn w:val="a1"/>
    <w:link w:val="Chara"/>
    <w:uiPriority w:val="99"/>
    <w:qFormat/>
    <w:pPr>
      <w:tabs>
        <w:tab w:val="center" w:pos="4153"/>
        <w:tab w:val="right" w:pos="8306"/>
      </w:tabs>
      <w:snapToGrid w:val="0"/>
      <w:jc w:val="left"/>
    </w:pPr>
    <w:rPr>
      <w:sz w:val="18"/>
      <w:szCs w:val="18"/>
    </w:rPr>
  </w:style>
  <w:style w:type="paragraph" w:styleId="af3">
    <w:name w:val="header"/>
    <w:basedOn w:val="a1"/>
    <w:link w:val="Charb"/>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1"/>
    <w:next w:val="a1"/>
    <w:uiPriority w:val="39"/>
    <w:qFormat/>
    <w:pPr>
      <w:tabs>
        <w:tab w:val="right" w:leader="dot" w:pos="9061"/>
      </w:tabs>
      <w:spacing w:line="440" w:lineRule="exact"/>
      <w:jc w:val="right"/>
    </w:pPr>
  </w:style>
  <w:style w:type="paragraph" w:styleId="40">
    <w:name w:val="toc 4"/>
    <w:basedOn w:val="a1"/>
    <w:next w:val="a1"/>
    <w:uiPriority w:val="39"/>
    <w:unhideWhenUsed/>
    <w:qFormat/>
    <w:pPr>
      <w:spacing w:line="240" w:lineRule="auto"/>
      <w:ind w:leftChars="600" w:left="1260" w:firstLineChars="0" w:firstLine="0"/>
    </w:pPr>
    <w:rPr>
      <w:rFonts w:ascii="Calibri" w:hAnsi="Calibri"/>
      <w:sz w:val="21"/>
      <w:szCs w:val="22"/>
    </w:rPr>
  </w:style>
  <w:style w:type="paragraph" w:styleId="af4">
    <w:name w:val="Subtitle"/>
    <w:basedOn w:val="a1"/>
    <w:next w:val="a1"/>
    <w:link w:val="Charc"/>
    <w:qFormat/>
    <w:pPr>
      <w:ind w:firstLineChars="0" w:firstLine="0"/>
      <w:jc w:val="center"/>
    </w:pPr>
    <w:rPr>
      <w:rFonts w:eastAsia="黑体" w:cstheme="majorBidi"/>
      <w:b/>
      <w:bCs/>
      <w:kern w:val="28"/>
      <w:szCs w:val="32"/>
    </w:rPr>
  </w:style>
  <w:style w:type="paragraph" w:styleId="af5">
    <w:name w:val="List"/>
    <w:basedOn w:val="a1"/>
    <w:qFormat/>
    <w:pPr>
      <w:spacing w:line="320" w:lineRule="exact"/>
      <w:ind w:firstLineChars="0" w:firstLine="0"/>
      <w:jc w:val="center"/>
    </w:pPr>
    <w:rPr>
      <w:rFonts w:ascii="仿宋_GB2312"/>
      <w:sz w:val="21"/>
      <w:szCs w:val="20"/>
    </w:rPr>
  </w:style>
  <w:style w:type="paragraph" w:styleId="af6">
    <w:name w:val="footnote text"/>
    <w:basedOn w:val="a1"/>
    <w:link w:val="Chard"/>
    <w:qFormat/>
    <w:pPr>
      <w:adjustRightInd w:val="0"/>
      <w:snapToGrid w:val="0"/>
      <w:jc w:val="left"/>
    </w:pPr>
    <w:rPr>
      <w:kern w:val="0"/>
      <w:sz w:val="18"/>
      <w:szCs w:val="18"/>
    </w:rPr>
  </w:style>
  <w:style w:type="paragraph" w:styleId="60">
    <w:name w:val="toc 6"/>
    <w:basedOn w:val="a1"/>
    <w:next w:val="a1"/>
    <w:uiPriority w:val="39"/>
    <w:unhideWhenUsed/>
    <w:qFormat/>
    <w:pPr>
      <w:spacing w:line="240" w:lineRule="auto"/>
      <w:ind w:leftChars="1000" w:left="2100" w:firstLineChars="0" w:firstLine="0"/>
    </w:pPr>
    <w:rPr>
      <w:rFonts w:ascii="Calibri" w:hAnsi="Calibri"/>
      <w:sz w:val="21"/>
      <w:szCs w:val="22"/>
    </w:rPr>
  </w:style>
  <w:style w:type="paragraph" w:styleId="32">
    <w:name w:val="Body Text Indent 3"/>
    <w:basedOn w:val="a1"/>
    <w:link w:val="3Char1"/>
    <w:qFormat/>
    <w:pPr>
      <w:adjustRightInd w:val="0"/>
      <w:snapToGrid w:val="0"/>
      <w:ind w:firstLine="560"/>
    </w:pPr>
    <w:rPr>
      <w:kern w:val="0"/>
      <w:sz w:val="28"/>
    </w:rPr>
  </w:style>
  <w:style w:type="paragraph" w:styleId="af7">
    <w:name w:val="table of figures"/>
    <w:basedOn w:val="a1"/>
    <w:next w:val="a1"/>
    <w:semiHidden/>
    <w:qFormat/>
    <w:pPr>
      <w:ind w:leftChars="200" w:left="200" w:hangingChars="200" w:hanging="200"/>
    </w:pPr>
  </w:style>
  <w:style w:type="paragraph" w:styleId="21">
    <w:name w:val="toc 2"/>
    <w:basedOn w:val="a1"/>
    <w:next w:val="a1"/>
    <w:uiPriority w:val="39"/>
    <w:qFormat/>
    <w:pPr>
      <w:tabs>
        <w:tab w:val="left" w:leader="dot" w:pos="9061"/>
      </w:tabs>
      <w:spacing w:line="400" w:lineRule="exact"/>
      <w:ind w:leftChars="200" w:left="200"/>
      <w:jc w:val="center"/>
    </w:pPr>
  </w:style>
  <w:style w:type="paragraph" w:styleId="9">
    <w:name w:val="toc 9"/>
    <w:basedOn w:val="a1"/>
    <w:next w:val="a1"/>
    <w:uiPriority w:val="39"/>
    <w:unhideWhenUsed/>
    <w:qFormat/>
    <w:pPr>
      <w:spacing w:line="240" w:lineRule="auto"/>
      <w:ind w:leftChars="1600" w:left="3360" w:firstLineChars="0" w:firstLine="0"/>
    </w:pPr>
    <w:rPr>
      <w:rFonts w:ascii="Calibri" w:hAnsi="Calibri"/>
      <w:sz w:val="21"/>
      <w:szCs w:val="22"/>
    </w:rPr>
  </w:style>
  <w:style w:type="paragraph" w:styleId="22">
    <w:name w:val="Body Text 2"/>
    <w:basedOn w:val="a1"/>
    <w:link w:val="2Char1"/>
    <w:qFormat/>
    <w:pPr>
      <w:adjustRightInd w:val="0"/>
      <w:snapToGrid w:val="0"/>
      <w:spacing w:after="120" w:line="480" w:lineRule="auto"/>
    </w:pPr>
    <w:rPr>
      <w:kern w:val="0"/>
      <w:szCs w:val="32"/>
    </w:rPr>
  </w:style>
  <w:style w:type="paragraph" w:styleId="HTML0">
    <w:name w:val="HTML Preformatted"/>
    <w:basedOn w:val="a1"/>
    <w:link w:val="HTMLChar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0" w:firstLine="0"/>
      <w:jc w:val="left"/>
    </w:pPr>
    <w:rPr>
      <w:rFonts w:ascii="宋体" w:hAnsi="宋体" w:cs="宋体"/>
      <w:kern w:val="0"/>
    </w:rPr>
  </w:style>
  <w:style w:type="paragraph" w:styleId="af8">
    <w:name w:val="Normal (Web)"/>
    <w:basedOn w:val="a1"/>
    <w:uiPriority w:val="99"/>
    <w:qFormat/>
    <w:pPr>
      <w:widowControl/>
      <w:spacing w:before="100" w:beforeAutospacing="1" w:after="100" w:afterAutospacing="1"/>
      <w:jc w:val="left"/>
    </w:pPr>
    <w:rPr>
      <w:rFonts w:ascii="宋体" w:hAnsi="宋体" w:cs="宋体"/>
      <w:color w:val="000000"/>
      <w:kern w:val="0"/>
    </w:rPr>
  </w:style>
  <w:style w:type="paragraph" w:styleId="11">
    <w:name w:val="index 1"/>
    <w:basedOn w:val="a1"/>
    <w:next w:val="a1"/>
    <w:qFormat/>
    <w:pPr>
      <w:snapToGrid w:val="0"/>
      <w:ind w:firstLine="660"/>
    </w:pPr>
    <w:rPr>
      <w:szCs w:val="20"/>
    </w:rPr>
  </w:style>
  <w:style w:type="paragraph" w:styleId="af9">
    <w:name w:val="Title"/>
    <w:basedOn w:val="a1"/>
    <w:next w:val="a1"/>
    <w:link w:val="Chare"/>
    <w:uiPriority w:val="10"/>
    <w:qFormat/>
    <w:pPr>
      <w:spacing w:before="240" w:after="60"/>
      <w:jc w:val="center"/>
      <w:outlineLvl w:val="0"/>
    </w:pPr>
    <w:rPr>
      <w:rFonts w:asciiTheme="majorHAnsi" w:hAnsiTheme="majorHAnsi" w:cstheme="majorBidi"/>
      <w:b/>
      <w:bCs/>
      <w:szCs w:val="32"/>
    </w:rPr>
  </w:style>
  <w:style w:type="character" w:styleId="afa">
    <w:name w:val="Strong"/>
    <w:qFormat/>
    <w:rPr>
      <w:b/>
      <w:bCs/>
    </w:rPr>
  </w:style>
  <w:style w:type="character" w:styleId="afb">
    <w:name w:val="endnote reference"/>
    <w:qFormat/>
    <w:rPr>
      <w:vertAlign w:val="superscript"/>
    </w:rPr>
  </w:style>
  <w:style w:type="character" w:styleId="afc">
    <w:name w:val="page number"/>
    <w:basedOn w:val="a2"/>
    <w:qFormat/>
  </w:style>
  <w:style w:type="character" w:styleId="afd">
    <w:name w:val="FollowedHyperlink"/>
    <w:uiPriority w:val="99"/>
    <w:unhideWhenUsed/>
    <w:qFormat/>
    <w:rPr>
      <w:color w:val="800080"/>
      <w:u w:val="single"/>
    </w:rPr>
  </w:style>
  <w:style w:type="character" w:styleId="afe">
    <w:name w:val="Emphasis"/>
    <w:basedOn w:val="a2"/>
    <w:uiPriority w:val="20"/>
    <w:qFormat/>
    <w:rPr>
      <w:i/>
      <w:iCs/>
    </w:rPr>
  </w:style>
  <w:style w:type="character" w:styleId="aff">
    <w:name w:val="line number"/>
    <w:basedOn w:val="a2"/>
    <w:qFormat/>
  </w:style>
  <w:style w:type="character" w:styleId="HTML1">
    <w:name w:val="HTML Definition"/>
    <w:qFormat/>
    <w:rPr>
      <w:i/>
      <w:iCs/>
    </w:rPr>
  </w:style>
  <w:style w:type="character" w:styleId="aff0">
    <w:name w:val="Hyperlink"/>
    <w:uiPriority w:val="99"/>
    <w:qFormat/>
    <w:rPr>
      <w:color w:val="0000FF"/>
      <w:u w:val="single"/>
    </w:rPr>
  </w:style>
  <w:style w:type="character" w:styleId="aff1">
    <w:name w:val="annotation reference"/>
    <w:basedOn w:val="a2"/>
    <w:uiPriority w:val="99"/>
    <w:unhideWhenUsed/>
    <w:qFormat/>
    <w:rPr>
      <w:sz w:val="21"/>
      <w:szCs w:val="21"/>
    </w:rPr>
  </w:style>
  <w:style w:type="character" w:styleId="aff2">
    <w:name w:val="footnote reference"/>
    <w:qFormat/>
    <w:rPr>
      <w:vertAlign w:val="superscript"/>
    </w:rPr>
  </w:style>
  <w:style w:type="table" w:styleId="aff3">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b">
    <w:name w:val="页眉 Char"/>
    <w:basedOn w:val="a2"/>
    <w:link w:val="af3"/>
    <w:uiPriority w:val="99"/>
    <w:qFormat/>
    <w:rPr>
      <w:kern w:val="2"/>
      <w:sz w:val="18"/>
      <w:szCs w:val="18"/>
    </w:rPr>
  </w:style>
  <w:style w:type="character" w:customStyle="1" w:styleId="Chara">
    <w:name w:val="页脚 Char"/>
    <w:basedOn w:val="a2"/>
    <w:link w:val="af2"/>
    <w:uiPriority w:val="99"/>
    <w:qFormat/>
    <w:rPr>
      <w:kern w:val="2"/>
      <w:sz w:val="18"/>
      <w:szCs w:val="18"/>
    </w:rPr>
  </w:style>
  <w:style w:type="paragraph" w:customStyle="1" w:styleId="12">
    <w:name w:val="列出段落1"/>
    <w:basedOn w:val="a1"/>
    <w:uiPriority w:val="34"/>
    <w:qFormat/>
    <w:pPr>
      <w:ind w:firstLine="420"/>
    </w:pPr>
  </w:style>
  <w:style w:type="character" w:customStyle="1" w:styleId="1Char">
    <w:name w:val="标题 1 Char"/>
    <w:basedOn w:val="a2"/>
    <w:link w:val="1"/>
    <w:uiPriority w:val="9"/>
    <w:qFormat/>
    <w:rPr>
      <w:rFonts w:eastAsia="黑体"/>
      <w:b/>
      <w:bCs/>
      <w:kern w:val="44"/>
      <w:sz w:val="32"/>
      <w:szCs w:val="44"/>
    </w:rPr>
  </w:style>
  <w:style w:type="character" w:customStyle="1" w:styleId="Chare">
    <w:name w:val="标题 Char"/>
    <w:basedOn w:val="a2"/>
    <w:link w:val="af9"/>
    <w:uiPriority w:val="10"/>
    <w:qFormat/>
    <w:rPr>
      <w:rFonts w:asciiTheme="majorHAnsi" w:hAnsiTheme="majorHAnsi" w:cstheme="majorBidi"/>
      <w:b/>
      <w:bCs/>
      <w:kern w:val="2"/>
      <w:sz w:val="32"/>
      <w:szCs w:val="32"/>
    </w:rPr>
  </w:style>
  <w:style w:type="character" w:customStyle="1" w:styleId="Charc">
    <w:name w:val="副标题 Char"/>
    <w:basedOn w:val="a2"/>
    <w:link w:val="af4"/>
    <w:qFormat/>
    <w:rPr>
      <w:rFonts w:eastAsia="黑体" w:cstheme="majorBidi"/>
      <w:b/>
      <w:bCs/>
      <w:kern w:val="28"/>
      <w:sz w:val="24"/>
      <w:szCs w:val="32"/>
    </w:rPr>
  </w:style>
  <w:style w:type="paragraph" w:customStyle="1" w:styleId="41">
    <w:name w:val="标题4"/>
    <w:basedOn w:val="af9"/>
    <w:next w:val="a8"/>
    <w:link w:val="4Char0"/>
    <w:qFormat/>
    <w:pPr>
      <w:spacing w:before="120"/>
      <w:ind w:firstLineChars="0" w:firstLine="0"/>
      <w:jc w:val="left"/>
      <w:outlineLvl w:val="3"/>
    </w:pPr>
    <w:rPr>
      <w:rFonts w:ascii="Times New Roman" w:hAnsi="Times New Roman"/>
      <w:sz w:val="24"/>
    </w:rPr>
  </w:style>
  <w:style w:type="character" w:customStyle="1" w:styleId="2Char">
    <w:name w:val="标题 2 Char"/>
    <w:basedOn w:val="a2"/>
    <w:link w:val="2"/>
    <w:uiPriority w:val="9"/>
    <w:qFormat/>
    <w:rsid w:val="008029FC"/>
    <w:rPr>
      <w:rFonts w:eastAsia="楷体_GB2312" w:cstheme="majorBidi"/>
      <w:b/>
      <w:bCs/>
      <w:kern w:val="2"/>
      <w:sz w:val="32"/>
      <w:szCs w:val="32"/>
    </w:rPr>
  </w:style>
  <w:style w:type="character" w:customStyle="1" w:styleId="3Char">
    <w:name w:val="标题 3 Char"/>
    <w:basedOn w:val="a2"/>
    <w:link w:val="3"/>
    <w:uiPriority w:val="9"/>
    <w:qFormat/>
    <w:rPr>
      <w:rFonts w:eastAsia="仿宋_GB2312"/>
      <w:b/>
      <w:bCs/>
      <w:kern w:val="2"/>
      <w:sz w:val="32"/>
      <w:szCs w:val="32"/>
    </w:rPr>
  </w:style>
  <w:style w:type="character" w:customStyle="1" w:styleId="Char9">
    <w:name w:val="批注框文本 Char"/>
    <w:basedOn w:val="a2"/>
    <w:link w:val="af1"/>
    <w:uiPriority w:val="99"/>
    <w:qFormat/>
    <w:rPr>
      <w:kern w:val="2"/>
      <w:sz w:val="18"/>
      <w:szCs w:val="18"/>
    </w:rPr>
  </w:style>
  <w:style w:type="character" w:customStyle="1" w:styleId="Char7">
    <w:name w:val="日期 Char"/>
    <w:basedOn w:val="a2"/>
    <w:link w:val="af"/>
    <w:qFormat/>
    <w:rPr>
      <w:kern w:val="2"/>
      <w:sz w:val="21"/>
      <w:szCs w:val="24"/>
    </w:rPr>
  </w:style>
  <w:style w:type="table" w:customStyle="1" w:styleId="23">
    <w:name w:val="样式2"/>
    <w:basedOn w:val="a3"/>
    <w:uiPriority w:val="99"/>
    <w:qFormat/>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character" w:customStyle="1" w:styleId="13">
    <w:name w:val="占位符文本1"/>
    <w:basedOn w:val="a2"/>
    <w:uiPriority w:val="99"/>
    <w:semiHidden/>
    <w:qFormat/>
    <w:rPr>
      <w:color w:val="808080"/>
    </w:rPr>
  </w:style>
  <w:style w:type="table" w:customStyle="1" w:styleId="14">
    <w:name w:val="网格型1"/>
    <w:basedOn w:val="a3"/>
    <w:uiPriority w:val="5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2"/>
    <w:link w:val="4"/>
    <w:uiPriority w:val="9"/>
    <w:qFormat/>
    <w:rPr>
      <w:rFonts w:asciiTheme="majorHAnsi" w:eastAsiaTheme="majorEastAsia" w:hAnsiTheme="majorHAnsi" w:cstheme="majorBidi"/>
      <w:b/>
      <w:bCs/>
      <w:kern w:val="2"/>
      <w:sz w:val="28"/>
      <w:szCs w:val="28"/>
    </w:rPr>
  </w:style>
  <w:style w:type="character" w:customStyle="1" w:styleId="Char2">
    <w:name w:val="正文文本 Char"/>
    <w:basedOn w:val="a2"/>
    <w:link w:val="a8"/>
    <w:qFormat/>
    <w:rPr>
      <w:kern w:val="2"/>
      <w:sz w:val="24"/>
      <w:szCs w:val="24"/>
    </w:rPr>
  </w:style>
  <w:style w:type="character" w:customStyle="1" w:styleId="Char5">
    <w:name w:val="文档结构图 Char"/>
    <w:basedOn w:val="a2"/>
    <w:link w:val="ab"/>
    <w:qFormat/>
    <w:rPr>
      <w:rFonts w:ascii="宋体"/>
      <w:kern w:val="2"/>
      <w:sz w:val="18"/>
      <w:szCs w:val="18"/>
    </w:rPr>
  </w:style>
  <w:style w:type="character" w:customStyle="1" w:styleId="Char0">
    <w:name w:val="批注文字 Char"/>
    <w:basedOn w:val="a2"/>
    <w:link w:val="a6"/>
    <w:uiPriority w:val="99"/>
    <w:qFormat/>
    <w:rPr>
      <w:kern w:val="2"/>
      <w:sz w:val="24"/>
      <w:szCs w:val="24"/>
    </w:rPr>
  </w:style>
  <w:style w:type="character" w:customStyle="1" w:styleId="Char">
    <w:name w:val="批注主题 Char"/>
    <w:basedOn w:val="Char0"/>
    <w:link w:val="a5"/>
    <w:uiPriority w:val="99"/>
    <w:qFormat/>
    <w:rPr>
      <w:b/>
      <w:bCs/>
      <w:kern w:val="2"/>
      <w:sz w:val="24"/>
      <w:szCs w:val="24"/>
    </w:rPr>
  </w:style>
  <w:style w:type="paragraph" w:customStyle="1" w:styleId="24">
    <w:name w:val="列出段落2"/>
    <w:basedOn w:val="a1"/>
    <w:uiPriority w:val="34"/>
    <w:unhideWhenUsed/>
    <w:qFormat/>
    <w:pPr>
      <w:ind w:firstLine="420"/>
    </w:pPr>
  </w:style>
  <w:style w:type="character" w:customStyle="1" w:styleId="Char1">
    <w:name w:val="正文首行缩进 Char"/>
    <w:basedOn w:val="Char2"/>
    <w:link w:val="a7"/>
    <w:qFormat/>
    <w:rPr>
      <w:kern w:val="2"/>
      <w:sz w:val="21"/>
      <w:szCs w:val="24"/>
    </w:rPr>
  </w:style>
  <w:style w:type="table" w:customStyle="1" w:styleId="HJ">
    <w:name w:val="HJ三线表"/>
    <w:basedOn w:val="a3"/>
    <w:qFormat/>
    <w:rPr>
      <w:sz w:val="21"/>
    </w:rPr>
    <w:tblPr>
      <w:tblInd w:w="0" w:type="dxa"/>
      <w:tblBorders>
        <w:top w:val="single" w:sz="12" w:space="0" w:color="auto"/>
        <w:bottom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character" w:customStyle="1" w:styleId="5Char">
    <w:name w:val="标题 5 Char"/>
    <w:basedOn w:val="a2"/>
    <w:link w:val="5"/>
    <w:uiPriority w:val="9"/>
    <w:qFormat/>
    <w:rPr>
      <w:rFonts w:eastAsia="黑体"/>
      <w:b/>
      <w:kern w:val="2"/>
      <w:sz w:val="30"/>
      <w:szCs w:val="24"/>
    </w:rPr>
  </w:style>
  <w:style w:type="character" w:customStyle="1" w:styleId="6Char">
    <w:name w:val="标题 6 Char"/>
    <w:basedOn w:val="a2"/>
    <w:link w:val="6"/>
    <w:qFormat/>
    <w:rPr>
      <w:rFonts w:eastAsia="黑体"/>
      <w:b/>
      <w:kern w:val="2"/>
      <w:sz w:val="30"/>
      <w:szCs w:val="24"/>
    </w:rPr>
  </w:style>
  <w:style w:type="character" w:customStyle="1" w:styleId="7Char">
    <w:name w:val="标题 7 Char"/>
    <w:basedOn w:val="a2"/>
    <w:link w:val="7"/>
    <w:qFormat/>
    <w:rPr>
      <w:kern w:val="2"/>
      <w:sz w:val="21"/>
      <w:szCs w:val="24"/>
    </w:rPr>
  </w:style>
  <w:style w:type="character" w:customStyle="1" w:styleId="8Char">
    <w:name w:val="标题 8 Char"/>
    <w:basedOn w:val="a2"/>
    <w:link w:val="8"/>
    <w:qFormat/>
    <w:rPr>
      <w:b/>
      <w:kern w:val="2"/>
      <w:sz w:val="21"/>
      <w:szCs w:val="24"/>
    </w:rPr>
  </w:style>
  <w:style w:type="character" w:customStyle="1" w:styleId="Charf">
    <w:name w:val="纯文本 Char"/>
    <w:qFormat/>
    <w:rPr>
      <w:rFonts w:ascii="宋体" w:hAnsi="Courier New" w:cs="Courier New"/>
      <w:kern w:val="2"/>
      <w:sz w:val="21"/>
      <w:szCs w:val="21"/>
    </w:rPr>
  </w:style>
  <w:style w:type="character" w:customStyle="1" w:styleId="content1">
    <w:name w:val="content1"/>
    <w:qFormat/>
  </w:style>
  <w:style w:type="character" w:customStyle="1" w:styleId="6Char0">
    <w:name w:val="样式6 Char"/>
    <w:link w:val="61"/>
    <w:qFormat/>
    <w:rPr>
      <w:rFonts w:ascii="宋体" w:hAnsi="宋体"/>
      <w:sz w:val="24"/>
      <w:szCs w:val="24"/>
    </w:rPr>
  </w:style>
  <w:style w:type="paragraph" w:customStyle="1" w:styleId="61">
    <w:name w:val="样式6"/>
    <w:basedOn w:val="a1"/>
    <w:link w:val="6Char0"/>
    <w:qFormat/>
    <w:pPr>
      <w:ind w:firstLine="480"/>
    </w:pPr>
    <w:rPr>
      <w:rFonts w:ascii="宋体" w:hAnsi="宋体"/>
      <w:kern w:val="0"/>
    </w:rPr>
  </w:style>
  <w:style w:type="character" w:customStyle="1" w:styleId="Chard">
    <w:name w:val="脚注文本 Char"/>
    <w:link w:val="af6"/>
    <w:qFormat/>
    <w:rPr>
      <w:sz w:val="18"/>
      <w:szCs w:val="18"/>
    </w:rPr>
  </w:style>
  <w:style w:type="character" w:customStyle="1" w:styleId="Char10">
    <w:name w:val="纯文本 Char1"/>
    <w:link w:val="ae"/>
    <w:qFormat/>
    <w:rPr>
      <w:rFonts w:ascii="宋体" w:hAnsi="Courier New"/>
      <w:szCs w:val="24"/>
    </w:rPr>
  </w:style>
  <w:style w:type="character" w:customStyle="1" w:styleId="CharChar">
    <w:name w:val="君邦正文 Char Char"/>
    <w:link w:val="aff4"/>
    <w:qFormat/>
    <w:rPr>
      <w:rFonts w:ascii="宋体" w:hAnsi="宋体"/>
      <w:sz w:val="24"/>
    </w:rPr>
  </w:style>
  <w:style w:type="paragraph" w:customStyle="1" w:styleId="aff4">
    <w:name w:val="君邦正文"/>
    <w:link w:val="CharChar"/>
    <w:qFormat/>
    <w:pPr>
      <w:spacing w:line="360" w:lineRule="auto"/>
      <w:ind w:leftChars="-2" w:left="-4" w:firstLineChars="200" w:firstLine="480"/>
      <w:jc w:val="both"/>
    </w:pPr>
    <w:rPr>
      <w:rFonts w:ascii="宋体" w:hAnsi="宋体"/>
      <w:sz w:val="24"/>
    </w:rPr>
  </w:style>
  <w:style w:type="character" w:customStyle="1" w:styleId="15xChar">
    <w:name w:val="1.5.x Char"/>
    <w:link w:val="15x"/>
    <w:qFormat/>
    <w:locked/>
    <w:rPr>
      <w:rFonts w:ascii="宋体" w:hAnsi="宋体"/>
      <w:b/>
      <w:bCs/>
      <w:sz w:val="32"/>
      <w:szCs w:val="32"/>
    </w:rPr>
  </w:style>
  <w:style w:type="paragraph" w:customStyle="1" w:styleId="15x">
    <w:name w:val="1.5.x"/>
    <w:basedOn w:val="3"/>
    <w:link w:val="15xChar"/>
    <w:qFormat/>
    <w:pPr>
      <w:widowControl/>
      <w:numPr>
        <w:ilvl w:val="0"/>
        <w:numId w:val="3"/>
      </w:numPr>
      <w:adjustRightInd w:val="0"/>
      <w:snapToGrid w:val="0"/>
      <w:spacing w:after="0"/>
      <w:jc w:val="left"/>
    </w:pPr>
    <w:rPr>
      <w:rFonts w:ascii="宋体" w:hAnsi="宋体"/>
      <w:kern w:val="0"/>
    </w:rPr>
  </w:style>
  <w:style w:type="character" w:customStyle="1" w:styleId="CharCharChar">
    <w:name w:val="表格 Char Char Char"/>
    <w:qFormat/>
    <w:rPr>
      <w:rFonts w:ascii="Arial" w:eastAsia="宋体" w:hAnsi="Arial"/>
      <w:color w:val="000000"/>
      <w:kern w:val="2"/>
      <w:sz w:val="21"/>
      <w:szCs w:val="18"/>
      <w:lang w:val="en-US" w:eastAsia="zh-CN" w:bidi="ar-SA"/>
    </w:rPr>
  </w:style>
  <w:style w:type="character" w:customStyle="1" w:styleId="1-CharChar">
    <w:name w:val="1-正文 Char Char"/>
    <w:link w:val="1-"/>
    <w:qFormat/>
    <w:rPr>
      <w:sz w:val="24"/>
    </w:rPr>
  </w:style>
  <w:style w:type="paragraph" w:customStyle="1" w:styleId="1-">
    <w:name w:val="1-正文"/>
    <w:basedOn w:val="a1"/>
    <w:link w:val="1-CharChar"/>
    <w:qFormat/>
    <w:pPr>
      <w:spacing w:after="60"/>
    </w:pPr>
    <w:rPr>
      <w:kern w:val="0"/>
      <w:szCs w:val="20"/>
    </w:rPr>
  </w:style>
  <w:style w:type="character" w:customStyle="1" w:styleId="Char3">
    <w:name w:val="正文缩进 Char"/>
    <w:link w:val="a9"/>
    <w:qFormat/>
    <w:rPr>
      <w:szCs w:val="24"/>
    </w:rPr>
  </w:style>
  <w:style w:type="character" w:customStyle="1" w:styleId="25">
    <w:name w:val="占位符文本2"/>
    <w:uiPriority w:val="99"/>
    <w:semiHidden/>
    <w:qFormat/>
    <w:rPr>
      <w:color w:val="808080"/>
    </w:rPr>
  </w:style>
  <w:style w:type="character" w:customStyle="1" w:styleId="CharChar0">
    <w:name w:val="表格 Char Char"/>
    <w:qFormat/>
    <w:rPr>
      <w:kern w:val="2"/>
      <w:sz w:val="21"/>
      <w:szCs w:val="24"/>
      <w:lang w:val="en-US" w:eastAsia="zh-CN" w:bidi="ar-SA"/>
    </w:rPr>
  </w:style>
  <w:style w:type="character" w:customStyle="1" w:styleId="12Char">
    <w:name w:val="样式12君邦正文 Char"/>
    <w:link w:val="120"/>
    <w:qFormat/>
    <w:rPr>
      <w:bCs/>
      <w:sz w:val="24"/>
      <w:szCs w:val="24"/>
    </w:rPr>
  </w:style>
  <w:style w:type="paragraph" w:customStyle="1" w:styleId="120">
    <w:name w:val="样式12君邦正文"/>
    <w:basedOn w:val="aff4"/>
    <w:link w:val="12Char"/>
    <w:qFormat/>
    <w:pPr>
      <w:spacing w:after="60"/>
      <w:ind w:leftChars="0" w:left="0"/>
    </w:pPr>
    <w:rPr>
      <w:rFonts w:ascii="Times New Roman" w:hAnsi="Times New Roman"/>
      <w:bCs/>
      <w:szCs w:val="24"/>
    </w:rPr>
  </w:style>
  <w:style w:type="character" w:customStyle="1" w:styleId="Charf0">
    <w:name w:val="样式 样式 正文样式 + + (符号) 宋体 小四 Char"/>
    <w:link w:val="aff5"/>
    <w:qFormat/>
    <w:rPr>
      <w:rFonts w:hAnsi="宋体"/>
      <w:color w:val="000000"/>
      <w:sz w:val="24"/>
      <w:szCs w:val="24"/>
    </w:rPr>
  </w:style>
  <w:style w:type="paragraph" w:customStyle="1" w:styleId="aff5">
    <w:name w:val="样式 样式 正文样式 + + (符号) 宋体 小四"/>
    <w:basedOn w:val="aff6"/>
    <w:link w:val="Charf0"/>
    <w:qFormat/>
    <w:pPr>
      <w:ind w:firstLine="480"/>
    </w:pPr>
    <w:rPr>
      <w:rFonts w:hAnsi="宋体"/>
      <w:sz w:val="24"/>
      <w:szCs w:val="24"/>
    </w:rPr>
  </w:style>
  <w:style w:type="paragraph" w:customStyle="1" w:styleId="aff6">
    <w:name w:val="样式 正文样式 +"/>
    <w:basedOn w:val="aff7"/>
    <w:link w:val="Charf1"/>
    <w:qFormat/>
    <w:pPr>
      <w:adjustRightInd w:val="0"/>
      <w:snapToGrid w:val="0"/>
      <w:ind w:firstLine="360"/>
    </w:pPr>
    <w:rPr>
      <w:rFonts w:cs="Times New Roman"/>
      <w:color w:val="000000"/>
      <w:sz w:val="18"/>
      <w:szCs w:val="18"/>
    </w:rPr>
  </w:style>
  <w:style w:type="paragraph" w:customStyle="1" w:styleId="aff7">
    <w:name w:val="正文样式"/>
    <w:basedOn w:val="a1"/>
    <w:link w:val="Charf2"/>
    <w:qFormat/>
    <w:pPr>
      <w:ind w:firstLine="420"/>
    </w:pPr>
    <w:rPr>
      <w:rFonts w:cs="宋体"/>
      <w:kern w:val="0"/>
      <w:szCs w:val="20"/>
    </w:rPr>
  </w:style>
  <w:style w:type="character" w:customStyle="1" w:styleId="2Char0">
    <w:name w:val="正文文本缩进 2 Char"/>
    <w:link w:val="20"/>
    <w:qFormat/>
    <w:rPr>
      <w:szCs w:val="24"/>
    </w:rPr>
  </w:style>
  <w:style w:type="character" w:customStyle="1" w:styleId="1CharChar">
    <w:name w:val="样式1 Char Char"/>
    <w:qFormat/>
    <w:rPr>
      <w:rFonts w:ascii="宋体" w:eastAsia="宋体"/>
      <w:kern w:val="2"/>
      <w:sz w:val="24"/>
      <w:lang w:val="en-US" w:eastAsia="zh-CN" w:bidi="ar-SA"/>
    </w:rPr>
  </w:style>
  <w:style w:type="character" w:customStyle="1" w:styleId="3Char2">
    <w:name w:val="标题3 Char"/>
    <w:link w:val="33"/>
    <w:qFormat/>
    <w:rPr>
      <w:rFonts w:eastAsia="黑体"/>
      <w:b/>
      <w:sz w:val="28"/>
      <w:szCs w:val="24"/>
    </w:rPr>
  </w:style>
  <w:style w:type="paragraph" w:customStyle="1" w:styleId="33">
    <w:name w:val="标题3"/>
    <w:basedOn w:val="a1"/>
    <w:link w:val="3Char2"/>
    <w:qFormat/>
    <w:pPr>
      <w:spacing w:beforeLines="20" w:afterLines="20" w:line="480" w:lineRule="auto"/>
      <w:jc w:val="left"/>
    </w:pPr>
    <w:rPr>
      <w:rFonts w:eastAsia="黑体"/>
      <w:b/>
      <w:kern w:val="0"/>
      <w:sz w:val="28"/>
    </w:rPr>
  </w:style>
  <w:style w:type="character" w:customStyle="1" w:styleId="3Char3">
    <w:name w:val="正文文本缩进 3 Char"/>
    <w:link w:val="310"/>
    <w:qFormat/>
    <w:rPr>
      <w:rFonts w:ascii="Calibri" w:hAnsi="Calibri"/>
      <w:sz w:val="16"/>
      <w:szCs w:val="16"/>
    </w:rPr>
  </w:style>
  <w:style w:type="paragraph" w:customStyle="1" w:styleId="310">
    <w:name w:val="正文文本缩进 31"/>
    <w:basedOn w:val="a1"/>
    <w:link w:val="3Char3"/>
    <w:qFormat/>
    <w:pPr>
      <w:spacing w:after="120" w:line="240" w:lineRule="auto"/>
      <w:ind w:leftChars="200" w:left="420" w:firstLineChars="0" w:firstLine="0"/>
    </w:pPr>
    <w:rPr>
      <w:rFonts w:ascii="Calibri" w:hAnsi="Calibri"/>
      <w:kern w:val="0"/>
      <w:sz w:val="16"/>
      <w:szCs w:val="16"/>
    </w:rPr>
  </w:style>
  <w:style w:type="character" w:customStyle="1" w:styleId="Charf3">
    <w:name w:val="图表内容 Char"/>
    <w:link w:val="aff8"/>
    <w:qFormat/>
  </w:style>
  <w:style w:type="paragraph" w:customStyle="1" w:styleId="aff8">
    <w:name w:val="图表内容"/>
    <w:basedOn w:val="a1"/>
    <w:link w:val="Charf3"/>
    <w:qFormat/>
    <w:pPr>
      <w:widowControl/>
      <w:adjustRightInd w:val="0"/>
      <w:snapToGrid w:val="0"/>
      <w:spacing w:beforeLines="50" w:line="240" w:lineRule="auto"/>
      <w:ind w:firstLineChars="0" w:firstLine="0"/>
      <w:jc w:val="left"/>
    </w:pPr>
    <w:rPr>
      <w:kern w:val="0"/>
      <w:sz w:val="20"/>
      <w:szCs w:val="20"/>
    </w:rPr>
  </w:style>
  <w:style w:type="character" w:customStyle="1" w:styleId="Charf4">
    <w:name w:val="表内字体 Char"/>
    <w:link w:val="aff9"/>
    <w:qFormat/>
    <w:rPr>
      <w:sz w:val="18"/>
      <w:szCs w:val="24"/>
    </w:rPr>
  </w:style>
  <w:style w:type="paragraph" w:customStyle="1" w:styleId="aff9">
    <w:name w:val="表内字体"/>
    <w:basedOn w:val="a1"/>
    <w:next w:val="a1"/>
    <w:link w:val="Charf4"/>
    <w:qFormat/>
    <w:pPr>
      <w:jc w:val="center"/>
    </w:pPr>
    <w:rPr>
      <w:kern w:val="0"/>
      <w:sz w:val="18"/>
    </w:rPr>
  </w:style>
  <w:style w:type="character" w:customStyle="1" w:styleId="lanmutitle1">
    <w:name w:val="lanmu_title1"/>
    <w:qFormat/>
    <w:rPr>
      <w:b/>
      <w:color w:val="000000"/>
      <w:sz w:val="24"/>
    </w:rPr>
  </w:style>
  <w:style w:type="character" w:customStyle="1" w:styleId="Charf5">
    <w:name w:val="表格 Char"/>
    <w:link w:val="affa"/>
    <w:qFormat/>
    <w:rPr>
      <w:rFonts w:ascii="Arial" w:hAnsi="Arial"/>
      <w:color w:val="000000"/>
      <w:szCs w:val="18"/>
    </w:rPr>
  </w:style>
  <w:style w:type="paragraph" w:customStyle="1" w:styleId="affa">
    <w:name w:val="表格"/>
    <w:basedOn w:val="a1"/>
    <w:link w:val="Charf5"/>
    <w:qFormat/>
    <w:pPr>
      <w:spacing w:line="360" w:lineRule="exact"/>
      <w:ind w:leftChars="-50" w:left="-50" w:rightChars="-50" w:right="-50"/>
      <w:jc w:val="center"/>
    </w:pPr>
    <w:rPr>
      <w:rFonts w:ascii="Arial" w:hAnsi="Arial"/>
      <w:color w:val="000000"/>
      <w:kern w:val="0"/>
      <w:sz w:val="20"/>
      <w:szCs w:val="18"/>
    </w:rPr>
  </w:style>
  <w:style w:type="character" w:customStyle="1" w:styleId="26">
    <w:name w:val="正文缩进2"/>
    <w:qFormat/>
  </w:style>
  <w:style w:type="character" w:customStyle="1" w:styleId="style31">
    <w:name w:val="style31"/>
    <w:qFormat/>
    <w:rPr>
      <w:rFonts w:ascii="Arial" w:hAnsi="Arial" w:cs="Arial" w:hint="default"/>
    </w:rPr>
  </w:style>
  <w:style w:type="character" w:customStyle="1" w:styleId="Charf6">
    <w:name w:val="正文小四 Char"/>
    <w:link w:val="affb"/>
    <w:qFormat/>
    <w:locked/>
    <w:rPr>
      <w:sz w:val="24"/>
      <w:szCs w:val="24"/>
    </w:rPr>
  </w:style>
  <w:style w:type="paragraph" w:customStyle="1" w:styleId="affb">
    <w:name w:val="正文小四"/>
    <w:link w:val="Charf6"/>
    <w:qFormat/>
    <w:pPr>
      <w:spacing w:line="360" w:lineRule="auto"/>
      <w:ind w:firstLineChars="200" w:firstLine="200"/>
      <w:jc w:val="center"/>
    </w:pPr>
    <w:rPr>
      <w:sz w:val="24"/>
      <w:szCs w:val="24"/>
    </w:rPr>
  </w:style>
  <w:style w:type="character" w:customStyle="1" w:styleId="Charf7">
    <w:name w:val="表格文字 Char"/>
    <w:link w:val="affc"/>
    <w:qFormat/>
    <w:rPr>
      <w:position w:val="-10"/>
    </w:rPr>
  </w:style>
  <w:style w:type="paragraph" w:customStyle="1" w:styleId="affc">
    <w:name w:val="表格文字"/>
    <w:basedOn w:val="a1"/>
    <w:link w:val="Charf7"/>
    <w:qFormat/>
    <w:pPr>
      <w:tabs>
        <w:tab w:val="left" w:pos="-2848"/>
      </w:tabs>
      <w:spacing w:line="240" w:lineRule="auto"/>
      <w:ind w:firstLineChars="0" w:firstLine="0"/>
      <w:jc w:val="center"/>
    </w:pPr>
    <w:rPr>
      <w:kern w:val="0"/>
      <w:position w:val="-10"/>
      <w:sz w:val="20"/>
      <w:szCs w:val="20"/>
    </w:rPr>
  </w:style>
  <w:style w:type="character" w:customStyle="1" w:styleId="15">
    <w:name w:val="标题1"/>
    <w:qFormat/>
  </w:style>
  <w:style w:type="character" w:customStyle="1" w:styleId="apple-converted-space">
    <w:name w:val="apple-converted-space"/>
    <w:qFormat/>
  </w:style>
  <w:style w:type="character" w:customStyle="1" w:styleId="Charf8">
    <w:name w:val="表格题名 Char"/>
    <w:link w:val="affd"/>
    <w:qFormat/>
    <w:rPr>
      <w:rFonts w:eastAsia="黑体"/>
      <w:b/>
      <w:sz w:val="24"/>
    </w:rPr>
  </w:style>
  <w:style w:type="paragraph" w:customStyle="1" w:styleId="affd">
    <w:name w:val="表格题名"/>
    <w:basedOn w:val="a1"/>
    <w:link w:val="Charf8"/>
    <w:qFormat/>
    <w:pPr>
      <w:adjustRightInd w:val="0"/>
      <w:spacing w:before="93" w:after="93"/>
      <w:ind w:firstLineChars="0" w:firstLine="0"/>
      <w:jc w:val="center"/>
      <w:textAlignment w:val="baseline"/>
    </w:pPr>
    <w:rPr>
      <w:rFonts w:eastAsia="黑体"/>
      <w:b/>
      <w:kern w:val="0"/>
      <w:szCs w:val="20"/>
    </w:rPr>
  </w:style>
  <w:style w:type="character" w:customStyle="1" w:styleId="HTMLChar0">
    <w:name w:val="HTML 预设格式 Char"/>
    <w:link w:val="HTML0"/>
    <w:uiPriority w:val="99"/>
    <w:qFormat/>
    <w:rPr>
      <w:rFonts w:ascii="宋体" w:hAnsi="宋体" w:cs="宋体"/>
      <w:sz w:val="24"/>
      <w:szCs w:val="24"/>
    </w:rPr>
  </w:style>
  <w:style w:type="character" w:customStyle="1" w:styleId="3Char1">
    <w:name w:val="正文文本缩进 3 Char1"/>
    <w:link w:val="32"/>
    <w:qFormat/>
    <w:rPr>
      <w:rFonts w:eastAsia="仿宋_GB2312"/>
      <w:sz w:val="28"/>
      <w:szCs w:val="24"/>
    </w:rPr>
  </w:style>
  <w:style w:type="character" w:customStyle="1" w:styleId="tdhui011">
    <w:name w:val="tdhui011"/>
    <w:qFormat/>
    <w:rPr>
      <w:color w:val="000000"/>
      <w:sz w:val="18"/>
      <w:szCs w:val="18"/>
    </w:rPr>
  </w:style>
  <w:style w:type="character" w:customStyle="1" w:styleId="2Char1">
    <w:name w:val="正文文本 2 Char"/>
    <w:link w:val="22"/>
    <w:qFormat/>
    <w:rPr>
      <w:rFonts w:eastAsia="仿宋_GB2312"/>
      <w:sz w:val="32"/>
      <w:szCs w:val="32"/>
    </w:rPr>
  </w:style>
  <w:style w:type="character" w:customStyle="1" w:styleId="Char11">
    <w:name w:val="表头 Char1"/>
    <w:qFormat/>
    <w:rPr>
      <w:rFonts w:ascii="Calibri" w:eastAsia="宋体" w:hAnsi="Calibri"/>
      <w:b/>
      <w:kern w:val="2"/>
      <w:sz w:val="21"/>
      <w:szCs w:val="21"/>
      <w:lang w:val="en-US" w:eastAsia="zh-CN" w:bidi="ar-SA"/>
    </w:rPr>
  </w:style>
  <w:style w:type="character" w:customStyle="1" w:styleId="22CharChar">
    <w:name w:val="样式 标题 2 + 首行缩进:  2 字符 Char Char"/>
    <w:link w:val="220"/>
    <w:qFormat/>
    <w:rPr>
      <w:rFonts w:ascii="宋体" w:hAnsi="宋体" w:cs="宋体"/>
      <w:b/>
      <w:bCs/>
      <w:sz w:val="24"/>
      <w:szCs w:val="24"/>
    </w:rPr>
  </w:style>
  <w:style w:type="paragraph" w:customStyle="1" w:styleId="220">
    <w:name w:val="样式 标题 2 + 首行缩进:  2 字符"/>
    <w:basedOn w:val="2"/>
    <w:next w:val="a1"/>
    <w:link w:val="22CharChar"/>
    <w:qFormat/>
    <w:pPr>
      <w:numPr>
        <w:ilvl w:val="0"/>
        <w:numId w:val="0"/>
      </w:numPr>
      <w:spacing w:beforeLines="50" w:afterLines="50" w:line="240" w:lineRule="auto"/>
      <w:jc w:val="left"/>
      <w:outlineLvl w:val="0"/>
    </w:pPr>
    <w:rPr>
      <w:rFonts w:ascii="宋体" w:eastAsia="宋体" w:hAnsi="宋体" w:cs="宋体"/>
      <w:kern w:val="0"/>
      <w:szCs w:val="24"/>
    </w:rPr>
  </w:style>
  <w:style w:type="character" w:customStyle="1" w:styleId="CharChar11">
    <w:name w:val="Char Char11"/>
    <w:qFormat/>
    <w:rPr>
      <w:rFonts w:eastAsia="宋体"/>
      <w:b/>
      <w:bCs/>
      <w:kern w:val="2"/>
      <w:sz w:val="32"/>
      <w:szCs w:val="32"/>
      <w:lang w:val="en-US" w:eastAsia="zh-CN" w:bidi="ar-SA"/>
    </w:rPr>
  </w:style>
  <w:style w:type="character" w:customStyle="1" w:styleId="1CharChar0">
    <w:name w:val="表头样式1 Char Char"/>
    <w:qFormat/>
    <w:rPr>
      <w:rFonts w:eastAsia="黑体"/>
      <w:b/>
      <w:kern w:val="2"/>
      <w:sz w:val="24"/>
      <w:lang w:val="en-US" w:eastAsia="zh-CN" w:bidi="ar-SA"/>
    </w:rPr>
  </w:style>
  <w:style w:type="character" w:customStyle="1" w:styleId="Char6">
    <w:name w:val="正文文本缩进 Char"/>
    <w:link w:val="ac"/>
    <w:qFormat/>
    <w:rPr>
      <w:szCs w:val="24"/>
    </w:rPr>
  </w:style>
  <w:style w:type="character" w:customStyle="1" w:styleId="CharChar1">
    <w:name w:val="前言 Char Char"/>
    <w:qFormat/>
    <w:rPr>
      <w:b/>
      <w:bCs/>
      <w:color w:val="FF0000"/>
      <w:kern w:val="44"/>
      <w:sz w:val="30"/>
      <w:szCs w:val="30"/>
    </w:rPr>
  </w:style>
  <w:style w:type="character" w:customStyle="1" w:styleId="Charf9">
    <w:name w:val="章名 Char"/>
    <w:link w:val="a0"/>
    <w:qFormat/>
    <w:locked/>
    <w:rPr>
      <w:b/>
      <w:bCs/>
      <w:color w:val="000000"/>
      <w:kern w:val="44"/>
      <w:sz w:val="44"/>
      <w:szCs w:val="30"/>
    </w:rPr>
  </w:style>
  <w:style w:type="paragraph" w:customStyle="1" w:styleId="a0">
    <w:name w:val="章名"/>
    <w:basedOn w:val="1"/>
    <w:link w:val="Charf9"/>
    <w:qFormat/>
    <w:pPr>
      <w:numPr>
        <w:numId w:val="4"/>
      </w:numPr>
      <w:spacing w:before="0" w:after="0" w:line="360" w:lineRule="auto"/>
      <w:ind w:left="0" w:firstLine="0"/>
    </w:pPr>
    <w:rPr>
      <w:rFonts w:eastAsia="宋体"/>
      <w:color w:val="000000"/>
      <w:sz w:val="44"/>
      <w:szCs w:val="30"/>
    </w:rPr>
  </w:style>
  <w:style w:type="character" w:customStyle="1" w:styleId="4Char0">
    <w:name w:val="标题4 Char"/>
    <w:link w:val="41"/>
    <w:qFormat/>
    <w:rPr>
      <w:rFonts w:cstheme="majorBidi"/>
      <w:b/>
      <w:bCs/>
      <w:kern w:val="2"/>
      <w:sz w:val="24"/>
      <w:szCs w:val="32"/>
    </w:rPr>
  </w:style>
  <w:style w:type="character" w:customStyle="1" w:styleId="description">
    <w:name w:val="description"/>
    <w:qFormat/>
  </w:style>
  <w:style w:type="character" w:customStyle="1" w:styleId="11p1">
    <w:name w:val="11p1"/>
    <w:qFormat/>
    <w:rPr>
      <w:sz w:val="23"/>
    </w:rPr>
  </w:style>
  <w:style w:type="character" w:customStyle="1" w:styleId="3Char0">
    <w:name w:val="正文文本 3 Char"/>
    <w:link w:val="30"/>
    <w:qFormat/>
    <w:rPr>
      <w:sz w:val="16"/>
    </w:rPr>
  </w:style>
  <w:style w:type="character" w:customStyle="1" w:styleId="1Char0">
    <w:name w:val="样式1 Char"/>
    <w:link w:val="16"/>
    <w:qFormat/>
    <w:rPr>
      <w:rFonts w:ascii="Arial" w:hAnsi="Arial" w:cs="Arial"/>
      <w:color w:val="000000"/>
      <w:sz w:val="24"/>
      <w:szCs w:val="24"/>
    </w:rPr>
  </w:style>
  <w:style w:type="paragraph" w:customStyle="1" w:styleId="16">
    <w:name w:val="样式1"/>
    <w:basedOn w:val="a1"/>
    <w:link w:val="1Char0"/>
    <w:qFormat/>
    <w:pPr>
      <w:spacing w:line="500" w:lineRule="exact"/>
      <w:ind w:firstLine="480"/>
    </w:pPr>
    <w:rPr>
      <w:rFonts w:ascii="Arial" w:hAnsi="Arial" w:cs="Arial"/>
      <w:color w:val="000000"/>
      <w:kern w:val="0"/>
    </w:rPr>
  </w:style>
  <w:style w:type="character" w:customStyle="1" w:styleId="Charfa">
    <w:name w:val="环评正文 Char"/>
    <w:link w:val="affe"/>
    <w:qFormat/>
    <w:rPr>
      <w:sz w:val="24"/>
      <w:szCs w:val="24"/>
    </w:rPr>
  </w:style>
  <w:style w:type="paragraph" w:customStyle="1" w:styleId="affe">
    <w:name w:val="环评正文"/>
    <w:basedOn w:val="a1"/>
    <w:link w:val="Charfa"/>
    <w:qFormat/>
    <w:pPr>
      <w:ind w:firstLine="480"/>
    </w:pPr>
    <w:rPr>
      <w:kern w:val="0"/>
    </w:rPr>
  </w:style>
  <w:style w:type="character" w:customStyle="1" w:styleId="3Char4">
    <w:name w:val="环评3级标题 Char"/>
    <w:link w:val="34"/>
    <w:qFormat/>
    <w:rPr>
      <w:rFonts w:eastAsia="黑体"/>
      <w:b/>
      <w:bCs/>
      <w:sz w:val="28"/>
      <w:szCs w:val="30"/>
    </w:rPr>
  </w:style>
  <w:style w:type="paragraph" w:customStyle="1" w:styleId="34">
    <w:name w:val="环评3级标题"/>
    <w:basedOn w:val="3"/>
    <w:link w:val="3Char4"/>
    <w:qFormat/>
    <w:pPr>
      <w:numPr>
        <w:ilvl w:val="0"/>
        <w:numId w:val="0"/>
      </w:numPr>
      <w:spacing w:before="120" w:after="120"/>
    </w:pPr>
    <w:rPr>
      <w:rFonts w:eastAsia="黑体"/>
      <w:kern w:val="0"/>
      <w:sz w:val="28"/>
      <w:szCs w:val="30"/>
    </w:rPr>
  </w:style>
  <w:style w:type="character" w:customStyle="1" w:styleId="Charfb">
    <w:name w:val="表格大字 Char"/>
    <w:link w:val="afff"/>
    <w:qFormat/>
    <w:locked/>
    <w:rPr>
      <w:sz w:val="18"/>
    </w:rPr>
  </w:style>
  <w:style w:type="paragraph" w:customStyle="1" w:styleId="afff">
    <w:name w:val="表格大字"/>
    <w:basedOn w:val="a1"/>
    <w:link w:val="Charfb"/>
    <w:qFormat/>
    <w:pPr>
      <w:widowControl/>
      <w:tabs>
        <w:tab w:val="center" w:pos="3124"/>
        <w:tab w:val="left" w:pos="4564"/>
      </w:tabs>
      <w:spacing w:line="240" w:lineRule="auto"/>
      <w:ind w:firstLineChars="0" w:firstLine="0"/>
      <w:jc w:val="center"/>
    </w:pPr>
    <w:rPr>
      <w:kern w:val="0"/>
      <w:sz w:val="18"/>
      <w:szCs w:val="20"/>
    </w:rPr>
  </w:style>
  <w:style w:type="character" w:customStyle="1" w:styleId="27">
    <w:name w:val="标题2"/>
    <w:qFormat/>
  </w:style>
  <w:style w:type="character" w:customStyle="1" w:styleId="17">
    <w:name w:val="书籍标题1"/>
    <w:qFormat/>
  </w:style>
  <w:style w:type="character" w:customStyle="1" w:styleId="CharChar2">
    <w:name w:val="五号 Char Char"/>
    <w:qFormat/>
    <w:rPr>
      <w:rFonts w:eastAsia="宋体"/>
      <w:kern w:val="2"/>
      <w:sz w:val="21"/>
      <w:szCs w:val="24"/>
      <w:lang w:val="en-US" w:eastAsia="zh-CN" w:bidi="ar-SA"/>
    </w:rPr>
  </w:style>
  <w:style w:type="character" w:customStyle="1" w:styleId="14xCharChar">
    <w:name w:val="1.4.x Char Char"/>
    <w:qFormat/>
    <w:rPr>
      <w:b/>
      <w:bCs/>
      <w:kern w:val="2"/>
      <w:sz w:val="28"/>
      <w:szCs w:val="32"/>
    </w:rPr>
  </w:style>
  <w:style w:type="character" w:customStyle="1" w:styleId="MTDisplayEquationChar">
    <w:name w:val="MTDisplayEquation Char"/>
    <w:link w:val="MTDisplayEquation"/>
    <w:qFormat/>
    <w:rPr>
      <w:sz w:val="24"/>
      <w:szCs w:val="24"/>
    </w:rPr>
  </w:style>
  <w:style w:type="paragraph" w:customStyle="1" w:styleId="MTDisplayEquation">
    <w:name w:val="MTDisplayEquation"/>
    <w:basedOn w:val="a1"/>
    <w:next w:val="a1"/>
    <w:link w:val="MTDisplayEquationChar"/>
    <w:qFormat/>
    <w:pPr>
      <w:tabs>
        <w:tab w:val="center" w:pos="4540"/>
        <w:tab w:val="right" w:pos="9080"/>
      </w:tabs>
      <w:ind w:firstLine="480"/>
    </w:pPr>
    <w:rPr>
      <w:kern w:val="0"/>
    </w:rPr>
  </w:style>
  <w:style w:type="character" w:customStyle="1" w:styleId="Charfc">
    <w:name w:val="报告 Char"/>
    <w:link w:val="afff0"/>
    <w:qFormat/>
    <w:rPr>
      <w:rFonts w:ascii="TimesNewRoman" w:hAnsi="TimesNewRoman"/>
      <w:sz w:val="24"/>
    </w:rPr>
  </w:style>
  <w:style w:type="paragraph" w:customStyle="1" w:styleId="afff0">
    <w:name w:val="报告"/>
    <w:basedOn w:val="a1"/>
    <w:link w:val="Charfc"/>
    <w:qFormat/>
    <w:pPr>
      <w:adjustRightInd w:val="0"/>
      <w:ind w:firstLineChars="0" w:firstLine="505"/>
      <w:textAlignment w:val="center"/>
    </w:pPr>
    <w:rPr>
      <w:rFonts w:ascii="TimesNewRoman" w:hAnsi="TimesNewRoman"/>
      <w:kern w:val="0"/>
      <w:szCs w:val="20"/>
    </w:rPr>
  </w:style>
  <w:style w:type="character" w:customStyle="1" w:styleId="Char8">
    <w:name w:val="尾注文本 Char"/>
    <w:link w:val="af0"/>
    <w:qFormat/>
    <w:rPr>
      <w:sz w:val="24"/>
      <w:szCs w:val="24"/>
    </w:rPr>
  </w:style>
  <w:style w:type="character" w:customStyle="1" w:styleId="headline-content">
    <w:name w:val="headline-content"/>
    <w:qFormat/>
  </w:style>
  <w:style w:type="character" w:customStyle="1" w:styleId="Charfd">
    <w:name w:val="图表文字 Char"/>
    <w:link w:val="afff1"/>
    <w:qFormat/>
    <w:rPr>
      <w:rFonts w:cs="宋体"/>
      <w:color w:val="000000"/>
    </w:rPr>
  </w:style>
  <w:style w:type="paragraph" w:customStyle="1" w:styleId="afff1">
    <w:name w:val="图表文字"/>
    <w:basedOn w:val="a1"/>
    <w:link w:val="Charfd"/>
    <w:qFormat/>
    <w:pPr>
      <w:autoSpaceDE w:val="0"/>
      <w:autoSpaceDN w:val="0"/>
      <w:adjustRightInd w:val="0"/>
      <w:snapToGrid w:val="0"/>
      <w:spacing w:line="240" w:lineRule="auto"/>
      <w:ind w:firstLineChars="0" w:firstLine="0"/>
      <w:jc w:val="left"/>
    </w:pPr>
    <w:rPr>
      <w:rFonts w:cs="宋体"/>
      <w:color w:val="000000"/>
      <w:kern w:val="0"/>
      <w:sz w:val="20"/>
      <w:szCs w:val="20"/>
    </w:rPr>
  </w:style>
  <w:style w:type="character" w:customStyle="1" w:styleId="CharChar3">
    <w:name w:val="表头 Char Char"/>
    <w:link w:val="afff2"/>
    <w:qFormat/>
    <w:rPr>
      <w:rFonts w:ascii="宋体" w:hAnsi="宋体"/>
      <w:b/>
      <w:bCs/>
      <w:sz w:val="24"/>
      <w:szCs w:val="21"/>
    </w:rPr>
  </w:style>
  <w:style w:type="paragraph" w:customStyle="1" w:styleId="afff2">
    <w:name w:val="表头"/>
    <w:basedOn w:val="a1"/>
    <w:link w:val="CharChar3"/>
    <w:qFormat/>
    <w:pPr>
      <w:adjustRightInd w:val="0"/>
      <w:snapToGrid w:val="0"/>
      <w:jc w:val="center"/>
    </w:pPr>
    <w:rPr>
      <w:rFonts w:ascii="宋体" w:hAnsi="宋体"/>
      <w:b/>
      <w:bCs/>
      <w:kern w:val="0"/>
      <w:szCs w:val="21"/>
    </w:rPr>
  </w:style>
  <w:style w:type="character" w:customStyle="1" w:styleId="Charfe">
    <w:name w:val="图 Char"/>
    <w:link w:val="afff3"/>
    <w:qFormat/>
    <w:locked/>
    <w:rPr>
      <w:rFonts w:eastAsia="仿宋_GB2312"/>
      <w:color w:val="000000"/>
      <w:sz w:val="28"/>
      <w:szCs w:val="72"/>
    </w:rPr>
  </w:style>
  <w:style w:type="paragraph" w:customStyle="1" w:styleId="afff3">
    <w:name w:val="图"/>
    <w:basedOn w:val="a1"/>
    <w:link w:val="Charfe"/>
    <w:qFormat/>
    <w:pPr>
      <w:widowControl/>
      <w:adjustRightInd w:val="0"/>
      <w:snapToGrid w:val="0"/>
      <w:jc w:val="center"/>
    </w:pPr>
    <w:rPr>
      <w:color w:val="000000"/>
      <w:kern w:val="0"/>
      <w:sz w:val="28"/>
      <w:szCs w:val="72"/>
    </w:rPr>
  </w:style>
  <w:style w:type="character" w:customStyle="1" w:styleId="3Char20">
    <w:name w:val="标题 3 Char2"/>
    <w:qFormat/>
    <w:rPr>
      <w:rFonts w:ascii="Times New Roman" w:eastAsia="黑体" w:hAnsi="Times New Roman" w:cs="Times New Roman"/>
      <w:b/>
      <w:sz w:val="28"/>
      <w:szCs w:val="24"/>
    </w:rPr>
  </w:style>
  <w:style w:type="character" w:customStyle="1" w:styleId="Charff">
    <w:name w:val="正文　王 Char"/>
    <w:link w:val="afff4"/>
    <w:qFormat/>
    <w:rPr>
      <w:rFonts w:hAnsi="宋体"/>
      <w:sz w:val="28"/>
      <w:szCs w:val="28"/>
    </w:rPr>
  </w:style>
  <w:style w:type="paragraph" w:customStyle="1" w:styleId="afff4">
    <w:name w:val="正文　王"/>
    <w:basedOn w:val="a1"/>
    <w:link w:val="Charff"/>
    <w:qFormat/>
    <w:pPr>
      <w:ind w:firstLine="560"/>
    </w:pPr>
    <w:rPr>
      <w:rFonts w:hAnsi="宋体"/>
      <w:kern w:val="0"/>
      <w:sz w:val="28"/>
      <w:szCs w:val="28"/>
    </w:rPr>
  </w:style>
  <w:style w:type="character" w:customStyle="1" w:styleId="Charff0">
    <w:name w:val="标头图题 Char"/>
    <w:link w:val="afff5"/>
    <w:qFormat/>
    <w:rPr>
      <w:rFonts w:cs="宋体"/>
      <w:b/>
      <w:szCs w:val="21"/>
    </w:rPr>
  </w:style>
  <w:style w:type="paragraph" w:customStyle="1" w:styleId="afff5">
    <w:name w:val="标头图题"/>
    <w:basedOn w:val="aff7"/>
    <w:link w:val="Charff0"/>
    <w:qFormat/>
    <w:pPr>
      <w:adjustRightInd w:val="0"/>
      <w:snapToGrid w:val="0"/>
      <w:spacing w:line="240" w:lineRule="auto"/>
      <w:ind w:firstLineChars="0" w:firstLine="0"/>
      <w:jc w:val="center"/>
    </w:pPr>
    <w:rPr>
      <w:b/>
      <w:sz w:val="20"/>
      <w:szCs w:val="21"/>
    </w:rPr>
  </w:style>
  <w:style w:type="character" w:customStyle="1" w:styleId="150">
    <w:name w:val="15"/>
    <w:qFormat/>
    <w:rPr>
      <w:rFonts w:ascii="Times New Roman" w:hAnsi="Times New Roman" w:cs="Times New Roman" w:hint="default"/>
      <w:sz w:val="20"/>
      <w:szCs w:val="20"/>
    </w:rPr>
  </w:style>
  <w:style w:type="character" w:customStyle="1" w:styleId="Char20">
    <w:name w:val="君邦正文 Char2"/>
    <w:qFormat/>
    <w:rPr>
      <w:kern w:val="2"/>
      <w:sz w:val="24"/>
    </w:rPr>
  </w:style>
  <w:style w:type="character" w:customStyle="1" w:styleId="1Char1">
    <w:name w:val="标题 1 Char1"/>
    <w:qFormat/>
    <w:rPr>
      <w:rFonts w:ascii="Arial" w:eastAsia="华文中宋" w:hAnsi="Arial"/>
      <w:b/>
      <w:color w:val="0000FF"/>
      <w:kern w:val="44"/>
      <w:sz w:val="36"/>
      <w:lang w:val="en-US" w:eastAsia="zh-CN"/>
    </w:rPr>
  </w:style>
  <w:style w:type="character" w:customStyle="1" w:styleId="Charf1">
    <w:name w:val="样式 正文样式 + Char"/>
    <w:link w:val="aff6"/>
    <w:qFormat/>
    <w:rPr>
      <w:color w:val="000000"/>
      <w:sz w:val="18"/>
      <w:szCs w:val="18"/>
    </w:rPr>
  </w:style>
  <w:style w:type="character" w:customStyle="1" w:styleId="Charff1">
    <w:name w:val="君邦正文 Char"/>
    <w:qFormat/>
    <w:rPr>
      <w:rFonts w:ascii="Times New Roman" w:hAnsi="Times New Roman"/>
      <w:bCs/>
      <w:snapToGrid/>
      <w:sz w:val="24"/>
      <w:lang w:val="en-US" w:eastAsia="zh-CN" w:bidi="ar-SA"/>
    </w:rPr>
  </w:style>
  <w:style w:type="character" w:customStyle="1" w:styleId="1Char10">
    <w:name w:val="表头样式1 Char1"/>
    <w:link w:val="18"/>
    <w:qFormat/>
    <w:rPr>
      <w:rFonts w:eastAsia="黑体"/>
      <w:b/>
      <w:sz w:val="24"/>
    </w:rPr>
  </w:style>
  <w:style w:type="paragraph" w:customStyle="1" w:styleId="18">
    <w:name w:val="表头样式1"/>
    <w:basedOn w:val="a1"/>
    <w:link w:val="1Char10"/>
    <w:qFormat/>
    <w:pPr>
      <w:spacing w:line="240" w:lineRule="auto"/>
      <w:ind w:firstLineChars="0" w:firstLine="0"/>
      <w:jc w:val="center"/>
    </w:pPr>
    <w:rPr>
      <w:rFonts w:eastAsia="黑体"/>
      <w:b/>
      <w:kern w:val="0"/>
      <w:szCs w:val="20"/>
    </w:rPr>
  </w:style>
  <w:style w:type="character" w:customStyle="1" w:styleId="HTMLChar">
    <w:name w:val="HTML 地址 Char"/>
    <w:link w:val="HTML"/>
    <w:qFormat/>
    <w:rPr>
      <w:rFonts w:ascii="仿宋_GB2312" w:eastAsia="仿宋_GB2312" w:hAnsi="仿宋_GB2312"/>
      <w:i/>
      <w:iCs/>
      <w:sz w:val="28"/>
    </w:rPr>
  </w:style>
  <w:style w:type="character" w:customStyle="1" w:styleId="CharChar4">
    <w:name w:val="表内格式 Char Char"/>
    <w:qFormat/>
    <w:rPr>
      <w:rFonts w:eastAsia="宋体"/>
      <w:kern w:val="2"/>
      <w:sz w:val="18"/>
      <w:lang w:val="en-US" w:eastAsia="zh-CN" w:bidi="ar-SA"/>
    </w:rPr>
  </w:style>
  <w:style w:type="character" w:customStyle="1" w:styleId="MTEquationSection">
    <w:name w:val="MTEquationSection"/>
    <w:qFormat/>
    <w:rPr>
      <w:b/>
      <w:vanish/>
      <w:color w:val="FF0000"/>
    </w:rPr>
  </w:style>
  <w:style w:type="character" w:customStyle="1" w:styleId="Charff2">
    <w:name w:val="图表标题 Char"/>
    <w:link w:val="afff6"/>
    <w:qFormat/>
    <w:rPr>
      <w:rFonts w:eastAsia="黑体" w:cs="宋体"/>
      <w:b/>
      <w:color w:val="000000"/>
      <w:sz w:val="24"/>
      <w:szCs w:val="24"/>
    </w:rPr>
  </w:style>
  <w:style w:type="paragraph" w:customStyle="1" w:styleId="afff6">
    <w:name w:val="图表标题"/>
    <w:basedOn w:val="a1"/>
    <w:link w:val="Charff2"/>
    <w:qFormat/>
    <w:pPr>
      <w:autoSpaceDE w:val="0"/>
      <w:autoSpaceDN w:val="0"/>
      <w:adjustRightInd w:val="0"/>
      <w:snapToGrid w:val="0"/>
      <w:ind w:firstLineChars="0" w:firstLine="0"/>
      <w:jc w:val="center"/>
    </w:pPr>
    <w:rPr>
      <w:rFonts w:eastAsia="黑体" w:cs="宋体"/>
      <w:b/>
      <w:color w:val="000000"/>
      <w:kern w:val="0"/>
    </w:rPr>
  </w:style>
  <w:style w:type="character" w:customStyle="1" w:styleId="Char12">
    <w:name w:val="表内格式 Char1"/>
    <w:link w:val="afff7"/>
    <w:qFormat/>
    <w:rPr>
      <w:rFonts w:eastAsia="楷体_GB2312"/>
      <w:sz w:val="18"/>
      <w:szCs w:val="18"/>
    </w:rPr>
  </w:style>
  <w:style w:type="paragraph" w:customStyle="1" w:styleId="afff7">
    <w:name w:val="表内格式"/>
    <w:basedOn w:val="a1"/>
    <w:next w:val="a1"/>
    <w:link w:val="Char12"/>
    <w:qFormat/>
    <w:pPr>
      <w:jc w:val="center"/>
    </w:pPr>
    <w:rPr>
      <w:rFonts w:eastAsia="楷体_GB2312"/>
      <w:kern w:val="0"/>
      <w:sz w:val="18"/>
      <w:szCs w:val="18"/>
    </w:rPr>
  </w:style>
  <w:style w:type="character" w:customStyle="1" w:styleId="zwChar">
    <w:name w:val="zw Char"/>
    <w:link w:val="zw"/>
    <w:qFormat/>
    <w:rPr>
      <w:sz w:val="28"/>
      <w:szCs w:val="28"/>
    </w:rPr>
  </w:style>
  <w:style w:type="paragraph" w:customStyle="1" w:styleId="zw">
    <w:name w:val="zw"/>
    <w:basedOn w:val="a8"/>
    <w:link w:val="zwChar"/>
    <w:qFormat/>
    <w:pPr>
      <w:spacing w:after="0" w:line="600" w:lineRule="atLeast"/>
      <w:ind w:firstLineChars="187" w:firstLine="524"/>
    </w:pPr>
    <w:rPr>
      <w:kern w:val="0"/>
      <w:sz w:val="28"/>
      <w:szCs w:val="28"/>
    </w:rPr>
  </w:style>
  <w:style w:type="character" w:customStyle="1" w:styleId="Charf2">
    <w:name w:val="正文样式 Char"/>
    <w:link w:val="aff7"/>
    <w:qFormat/>
    <w:rPr>
      <w:rFonts w:cs="宋体"/>
      <w:sz w:val="24"/>
    </w:rPr>
  </w:style>
  <w:style w:type="character" w:customStyle="1" w:styleId="Char4">
    <w:name w:val="题注 Char"/>
    <w:link w:val="aa"/>
    <w:qFormat/>
    <w:rPr>
      <w:rFonts w:cs="Arial"/>
      <w:b/>
    </w:rPr>
  </w:style>
  <w:style w:type="character" w:customStyle="1" w:styleId="Charff3">
    <w:name w:val="环科院正文 Char"/>
    <w:link w:val="afff8"/>
    <w:qFormat/>
    <w:rPr>
      <w:rFonts w:hAnsi="宋体"/>
      <w:sz w:val="24"/>
      <w:szCs w:val="24"/>
      <w:u w:color="000000"/>
    </w:rPr>
  </w:style>
  <w:style w:type="paragraph" w:customStyle="1" w:styleId="afff8">
    <w:name w:val="环科院正文"/>
    <w:basedOn w:val="a1"/>
    <w:link w:val="Charff3"/>
    <w:qFormat/>
    <w:pPr>
      <w:tabs>
        <w:tab w:val="left" w:pos="4500"/>
      </w:tabs>
      <w:ind w:firstLine="480"/>
    </w:pPr>
    <w:rPr>
      <w:rFonts w:hAnsi="宋体"/>
      <w:kern w:val="0"/>
      <w:u w:color="000000"/>
    </w:rPr>
  </w:style>
  <w:style w:type="paragraph" w:customStyle="1" w:styleId="xl3289">
    <w:name w:val="xl328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character" w:customStyle="1" w:styleId="Char13">
    <w:name w:val="页脚 Char1"/>
    <w:basedOn w:val="a2"/>
    <w:uiPriority w:val="99"/>
    <w:semiHidden/>
    <w:qFormat/>
    <w:rPr>
      <w:rFonts w:ascii="Times New Roman" w:eastAsia="宋体" w:hAnsi="Times New Roman" w:cs="Times New Roman"/>
      <w:sz w:val="18"/>
      <w:szCs w:val="18"/>
    </w:rPr>
  </w:style>
  <w:style w:type="character" w:customStyle="1" w:styleId="2Char10">
    <w:name w:val="正文文本缩进 2 Char1"/>
    <w:basedOn w:val="a2"/>
    <w:uiPriority w:val="99"/>
    <w:semiHidden/>
    <w:qFormat/>
    <w:rPr>
      <w:kern w:val="2"/>
      <w:sz w:val="24"/>
      <w:szCs w:val="24"/>
    </w:rPr>
  </w:style>
  <w:style w:type="paragraph" w:customStyle="1" w:styleId="GB23122">
    <w:name w:val="样式 仿宋_GB2312 三号 首行缩进:  2 字符"/>
    <w:basedOn w:val="a1"/>
    <w:qFormat/>
    <w:pPr>
      <w:adjustRightInd w:val="0"/>
      <w:snapToGrid w:val="0"/>
      <w:ind w:firstLine="640"/>
      <w:jc w:val="left"/>
    </w:pPr>
    <w:rPr>
      <w:rFonts w:ascii="仿宋_GB2312"/>
      <w:color w:val="000000"/>
      <w:kern w:val="0"/>
      <w:sz w:val="28"/>
      <w:szCs w:val="20"/>
    </w:rPr>
  </w:style>
  <w:style w:type="paragraph" w:customStyle="1" w:styleId="CharChar1CharCharCharCharCharCharCharCharCharCharCharCharCharCharCharCharCharCharCharChar1Char5">
    <w:name w:val="Char Char1 Char Char Char Char Char Char Char Char Char Char Char Char Char Char Char Char Char Char Char Char1 Char5"/>
    <w:basedOn w:val="a1"/>
    <w:qFormat/>
    <w:rPr>
      <w:rFonts w:ascii="宋体" w:hAnsi="宋体" w:cs="宋体"/>
    </w:rPr>
  </w:style>
  <w:style w:type="character" w:customStyle="1" w:styleId="Char14">
    <w:name w:val="正文文本缩进 Char1"/>
    <w:basedOn w:val="a2"/>
    <w:uiPriority w:val="99"/>
    <w:semiHidden/>
    <w:qFormat/>
    <w:rPr>
      <w:kern w:val="2"/>
      <w:sz w:val="24"/>
      <w:szCs w:val="24"/>
    </w:rPr>
  </w:style>
  <w:style w:type="character" w:customStyle="1" w:styleId="Char15">
    <w:name w:val="脚注文本 Char1"/>
    <w:basedOn w:val="a2"/>
    <w:uiPriority w:val="99"/>
    <w:semiHidden/>
    <w:qFormat/>
    <w:rPr>
      <w:kern w:val="2"/>
      <w:sz w:val="18"/>
      <w:szCs w:val="18"/>
    </w:rPr>
  </w:style>
  <w:style w:type="character" w:customStyle="1" w:styleId="3Char10">
    <w:name w:val="正文文本 3 Char1"/>
    <w:basedOn w:val="a2"/>
    <w:uiPriority w:val="99"/>
    <w:semiHidden/>
    <w:qFormat/>
    <w:rPr>
      <w:kern w:val="2"/>
      <w:sz w:val="16"/>
      <w:szCs w:val="16"/>
    </w:rPr>
  </w:style>
  <w:style w:type="paragraph" w:customStyle="1" w:styleId="xl3319">
    <w:name w:val="xl331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CharChar1CharCharCharCharCharCharCharCharCharCharCharCharCharCharCharCharCharCharCharChar1Char1">
    <w:name w:val="Char Char1 Char Char Char Char Char Char Char Char Char Char Char Char Char Char Char Char Char Char Char Char1 Char1"/>
    <w:basedOn w:val="a1"/>
    <w:qFormat/>
    <w:rPr>
      <w:rFonts w:ascii="宋体" w:hAnsi="宋体" w:cs="宋体"/>
    </w:rPr>
  </w:style>
  <w:style w:type="paragraph" w:customStyle="1" w:styleId="xl3293">
    <w:name w:val="xl3293"/>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ParaCharCharCharChar">
    <w:name w:val="默认段落字体 Para Char Char Char Char"/>
    <w:basedOn w:val="a1"/>
    <w:qFormat/>
    <w:pPr>
      <w:spacing w:line="240" w:lineRule="auto"/>
      <w:ind w:firstLineChars="0" w:firstLine="0"/>
    </w:pPr>
    <w:rPr>
      <w:sz w:val="21"/>
    </w:rPr>
  </w:style>
  <w:style w:type="paragraph" w:customStyle="1" w:styleId="afff9">
    <w:name w:val="表格设计"/>
    <w:basedOn w:val="affa"/>
    <w:qFormat/>
    <w:pPr>
      <w:widowControl/>
      <w:adjustRightInd w:val="0"/>
      <w:snapToGrid w:val="0"/>
      <w:spacing w:line="312" w:lineRule="exact"/>
      <w:ind w:leftChars="0" w:left="0" w:rightChars="0" w:right="0"/>
    </w:pPr>
    <w:rPr>
      <w:rFonts w:ascii="Times New Roman" w:hAnsi="Times New Roman"/>
      <w:szCs w:val="72"/>
    </w:rPr>
  </w:style>
  <w:style w:type="paragraph" w:customStyle="1" w:styleId="font5">
    <w:name w:val="font5"/>
    <w:basedOn w:val="a1"/>
    <w:qFormat/>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GB2312GB23120561">
    <w:name w:val="样式 样式 样式 样式 (西文) 仿宋_GB2312 (中文) 仿宋_GB2312 加粗 段前: 0.5 行 段后: 6 磅 行...1"/>
    <w:basedOn w:val="a1"/>
    <w:qFormat/>
    <w:pPr>
      <w:adjustRightInd w:val="0"/>
      <w:snapToGrid w:val="0"/>
      <w:spacing w:afterLines="50" w:line="300" w:lineRule="auto"/>
    </w:pPr>
    <w:rPr>
      <w:rFonts w:cs="宋体"/>
      <w:b/>
      <w:bCs/>
      <w:sz w:val="28"/>
      <w:szCs w:val="20"/>
    </w:rPr>
  </w:style>
  <w:style w:type="paragraph" w:customStyle="1" w:styleId="xl71">
    <w:name w:val="xl7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Char2CharCharChar">
    <w:name w:val="Char2 Char Char Char"/>
    <w:basedOn w:val="3"/>
    <w:qFormat/>
    <w:pPr>
      <w:tabs>
        <w:tab w:val="left" w:pos="360"/>
        <w:tab w:val="left" w:pos="709"/>
        <w:tab w:val="left" w:pos="900"/>
      </w:tabs>
      <w:snapToGrid w:val="0"/>
      <w:spacing w:before="120" w:after="120"/>
      <w:ind w:left="142" w:firstLineChars="200" w:firstLine="200"/>
      <w:jc w:val="left"/>
    </w:pPr>
    <w:rPr>
      <w:rFonts w:eastAsia="黑体"/>
      <w:szCs w:val="24"/>
    </w:rPr>
  </w:style>
  <w:style w:type="paragraph" w:customStyle="1" w:styleId="xl3290">
    <w:name w:val="xl329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287">
    <w:name w:val="xl328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p15">
    <w:name w:val="p15"/>
    <w:basedOn w:val="a1"/>
    <w:qFormat/>
    <w:pPr>
      <w:widowControl/>
      <w:snapToGrid w:val="0"/>
      <w:ind w:firstLine="420"/>
    </w:pPr>
    <w:rPr>
      <w:color w:val="222288"/>
      <w:kern w:val="0"/>
      <w:szCs w:val="21"/>
    </w:rPr>
  </w:style>
  <w:style w:type="paragraph" w:customStyle="1" w:styleId="xl3294">
    <w:name w:val="xl329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296">
    <w:name w:val="xl329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font6">
    <w:name w:val="font6"/>
    <w:basedOn w:val="a1"/>
    <w:qFormat/>
    <w:pPr>
      <w:widowControl/>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CharChar30">
    <w:name w:val="Char Char3"/>
    <w:basedOn w:val="a1"/>
    <w:qFormat/>
    <w:rPr>
      <w:rFonts w:ascii="宋体" w:hAnsi="宋体" w:cs="宋体"/>
    </w:rPr>
  </w:style>
  <w:style w:type="paragraph" w:customStyle="1" w:styleId="xl3292">
    <w:name w:val="xl3292"/>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afffa">
    <w:name w:val="表格(居中小四)"/>
    <w:basedOn w:val="a1"/>
    <w:next w:val="a1"/>
    <w:semiHidden/>
    <w:qFormat/>
    <w:pPr>
      <w:adjustRightInd w:val="0"/>
      <w:snapToGrid w:val="0"/>
      <w:spacing w:line="240" w:lineRule="exact"/>
      <w:ind w:firstLineChars="0" w:firstLine="0"/>
      <w:jc w:val="center"/>
    </w:pPr>
    <w:rPr>
      <w:rFonts w:eastAsia="楷体_GB2312"/>
    </w:rPr>
  </w:style>
  <w:style w:type="paragraph" w:customStyle="1" w:styleId="xl3295">
    <w:name w:val="xl329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78">
    <w:name w:val="xl78"/>
    <w:basedOn w:val="a1"/>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291">
    <w:name w:val="xl329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afffb">
    <w:name w:val="工艺题目"/>
    <w:basedOn w:val="a1"/>
    <w:semiHidden/>
    <w:qFormat/>
    <w:pPr>
      <w:adjustRightInd w:val="0"/>
      <w:snapToGrid w:val="0"/>
      <w:ind w:firstLineChars="0" w:firstLine="0"/>
    </w:pPr>
    <w:rPr>
      <w:b/>
      <w:sz w:val="28"/>
    </w:rPr>
  </w:style>
  <w:style w:type="paragraph" w:customStyle="1" w:styleId="p0">
    <w:name w:val="p0"/>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ParaCharCharCharCharCharCharCharCharChar">
    <w:name w:val="默认段落字体 Para Char Char Char Char Char Char Char Char Char"/>
    <w:basedOn w:val="a1"/>
    <w:qFormat/>
    <w:pPr>
      <w:keepNext/>
      <w:keepLines/>
      <w:adjustRightInd w:val="0"/>
      <w:snapToGrid w:val="0"/>
      <w:jc w:val="left"/>
    </w:pPr>
    <w:rPr>
      <w:rFonts w:ascii="Tahoma" w:hAnsi="Tahoma"/>
      <w:b/>
      <w:sz w:val="30"/>
      <w:szCs w:val="20"/>
    </w:rPr>
  </w:style>
  <w:style w:type="paragraph" w:customStyle="1" w:styleId="28">
    <w:name w:val="样式 正文文本缩进 + 首行缩进:  2 字符"/>
    <w:basedOn w:val="ac"/>
    <w:qFormat/>
    <w:pPr>
      <w:spacing w:after="0" w:line="440" w:lineRule="exact"/>
      <w:ind w:leftChars="0" w:left="0"/>
    </w:pPr>
    <w:rPr>
      <w:rFonts w:cs="宋体"/>
      <w:sz w:val="24"/>
      <w:szCs w:val="20"/>
    </w:rPr>
  </w:style>
  <w:style w:type="paragraph" w:customStyle="1" w:styleId="CharChar1CharCharCharCharCharCharCharCharCharCharCharCharCharCharCharCharCharCharCharChar1Char6">
    <w:name w:val="Char Char1 Char Char Char Char Char Char Char Char Char Char Char Char Char Char Char Char Char Char Char Char1 Char6"/>
    <w:basedOn w:val="a1"/>
    <w:qFormat/>
    <w:rPr>
      <w:rFonts w:ascii="宋体" w:hAnsi="宋体" w:cs="宋体"/>
    </w:rPr>
  </w:style>
  <w:style w:type="paragraph" w:customStyle="1" w:styleId="afffc">
    <w:name w:val="表格标题"/>
    <w:basedOn w:val="a1"/>
    <w:qFormat/>
    <w:pPr>
      <w:spacing w:before="120" w:line="240" w:lineRule="auto"/>
      <w:ind w:firstLineChars="0" w:firstLine="0"/>
      <w:jc w:val="center"/>
    </w:pPr>
    <w:rPr>
      <w:szCs w:val="20"/>
    </w:rPr>
  </w:style>
  <w:style w:type="paragraph" w:customStyle="1" w:styleId="afffd">
    <w:name w:val="插图"/>
    <w:basedOn w:val="a1"/>
    <w:next w:val="a1"/>
    <w:qFormat/>
    <w:pPr>
      <w:keepLines/>
      <w:adjustRightInd w:val="0"/>
      <w:spacing w:before="360" w:after="300" w:line="567" w:lineRule="atLeast"/>
      <w:ind w:firstLineChars="0" w:firstLine="0"/>
      <w:jc w:val="center"/>
      <w:textAlignment w:val="baseline"/>
    </w:pPr>
    <w:rPr>
      <w:kern w:val="0"/>
      <w:szCs w:val="20"/>
    </w:rPr>
  </w:style>
  <w:style w:type="paragraph" w:customStyle="1" w:styleId="CharChar1CharCharCharCharCharCharCharCharCharCharCharCharCharCharCharCharCharCharCharChar1Char9">
    <w:name w:val="Char Char1 Char Char Char Char Char Char Char Char Char Char Char Char Char Char Char Char Char Char Char Char1 Char9"/>
    <w:basedOn w:val="a1"/>
    <w:qFormat/>
    <w:rPr>
      <w:rFonts w:ascii="宋体" w:hAnsi="宋体" w:cs="宋体"/>
    </w:rPr>
  </w:style>
  <w:style w:type="character" w:customStyle="1" w:styleId="HTMLChar1">
    <w:name w:val="HTML 预设格式 Char1"/>
    <w:basedOn w:val="a2"/>
    <w:uiPriority w:val="99"/>
    <w:semiHidden/>
    <w:qFormat/>
    <w:rPr>
      <w:rFonts w:ascii="Courier New" w:hAnsi="Courier New" w:cs="Courier New"/>
      <w:kern w:val="2"/>
    </w:rPr>
  </w:style>
  <w:style w:type="paragraph" w:customStyle="1" w:styleId="afffe">
    <w:name w:val="表格正文"/>
    <w:basedOn w:val="a1"/>
    <w:qFormat/>
    <w:pPr>
      <w:adjustRightInd w:val="0"/>
      <w:snapToGrid w:val="0"/>
      <w:spacing w:line="360" w:lineRule="exact"/>
      <w:ind w:firstLine="560"/>
      <w:jc w:val="center"/>
      <w:textAlignment w:val="baseline"/>
    </w:pPr>
    <w:rPr>
      <w:color w:val="000000"/>
      <w:sz w:val="28"/>
      <w:szCs w:val="20"/>
    </w:rPr>
  </w:style>
  <w:style w:type="character" w:customStyle="1" w:styleId="Char16">
    <w:name w:val="正文文本 Char1"/>
    <w:basedOn w:val="a2"/>
    <w:uiPriority w:val="99"/>
    <w:semiHidden/>
    <w:qFormat/>
    <w:rPr>
      <w:rFonts w:ascii="Times New Roman" w:eastAsia="宋体" w:hAnsi="Times New Roman" w:cs="Times New Roman"/>
      <w:sz w:val="24"/>
      <w:szCs w:val="24"/>
    </w:rPr>
  </w:style>
  <w:style w:type="character" w:customStyle="1" w:styleId="Char17">
    <w:name w:val="正文首行缩进 Char1"/>
    <w:basedOn w:val="Char16"/>
    <w:uiPriority w:val="99"/>
    <w:semiHidden/>
    <w:qFormat/>
    <w:rPr>
      <w:rFonts w:ascii="Times New Roman" w:eastAsia="宋体" w:hAnsi="Times New Roman" w:cs="Times New Roman"/>
      <w:sz w:val="24"/>
      <w:szCs w:val="24"/>
    </w:rPr>
  </w:style>
  <w:style w:type="character" w:customStyle="1" w:styleId="2Char11">
    <w:name w:val="正文文本 2 Char1"/>
    <w:basedOn w:val="a2"/>
    <w:uiPriority w:val="99"/>
    <w:semiHidden/>
    <w:qFormat/>
    <w:rPr>
      <w:kern w:val="2"/>
      <w:sz w:val="24"/>
      <w:szCs w:val="24"/>
    </w:rPr>
  </w:style>
  <w:style w:type="paragraph" w:customStyle="1" w:styleId="CharChar1CharCharCharCharCharCharCharCharCharCharCharCharCharCharCharCharCharCharCharChar1Char4">
    <w:name w:val="Char Char1 Char Char Char Char Char Char Char Char Char Char Char Char Char Char Char Char Char Char Char Char1 Char4"/>
    <w:basedOn w:val="a1"/>
    <w:qFormat/>
    <w:rPr>
      <w:rFonts w:ascii="宋体" w:hAnsi="宋体" w:cs="宋体"/>
    </w:rPr>
  </w:style>
  <w:style w:type="character" w:customStyle="1" w:styleId="Char18">
    <w:name w:val="副标题 Char1"/>
    <w:basedOn w:val="a2"/>
    <w:uiPriority w:val="11"/>
    <w:qFormat/>
    <w:rPr>
      <w:rFonts w:asciiTheme="majorHAnsi" w:eastAsia="宋体" w:hAnsiTheme="majorHAnsi" w:cstheme="majorBidi"/>
      <w:b/>
      <w:bCs/>
      <w:kern w:val="28"/>
      <w:sz w:val="32"/>
      <w:szCs w:val="32"/>
    </w:rPr>
  </w:style>
  <w:style w:type="character" w:customStyle="1" w:styleId="Char19">
    <w:name w:val="批注文字 Char1"/>
    <w:basedOn w:val="a2"/>
    <w:uiPriority w:val="99"/>
    <w:semiHidden/>
    <w:qFormat/>
    <w:rPr>
      <w:rFonts w:ascii="Times New Roman" w:eastAsia="宋体" w:hAnsi="Times New Roman" w:cs="Times New Roman"/>
      <w:sz w:val="24"/>
      <w:szCs w:val="24"/>
    </w:rPr>
  </w:style>
  <w:style w:type="character" w:customStyle="1" w:styleId="Char1a">
    <w:name w:val="尾注文本 Char1"/>
    <w:basedOn w:val="a2"/>
    <w:uiPriority w:val="99"/>
    <w:semiHidden/>
    <w:qFormat/>
    <w:rPr>
      <w:kern w:val="2"/>
      <w:sz w:val="24"/>
      <w:szCs w:val="24"/>
    </w:rPr>
  </w:style>
  <w:style w:type="paragraph" w:customStyle="1" w:styleId="-">
    <w:name w:val="表内-文字"/>
    <w:basedOn w:val="a1"/>
    <w:qFormat/>
    <w:pPr>
      <w:spacing w:line="320" w:lineRule="exact"/>
      <w:jc w:val="center"/>
    </w:pPr>
    <w:rPr>
      <w:rFonts w:eastAsia="楷体_GB2312" w:cs="宋体"/>
      <w:bCs/>
      <w:color w:val="000000"/>
      <w:szCs w:val="21"/>
    </w:rPr>
  </w:style>
  <w:style w:type="paragraph" w:customStyle="1" w:styleId="Default">
    <w:name w:val="Default"/>
    <w:qFormat/>
    <w:pPr>
      <w:widowControl w:val="0"/>
      <w:autoSpaceDE w:val="0"/>
      <w:autoSpaceDN w:val="0"/>
      <w:adjustRightInd w:val="0"/>
      <w:jc w:val="center"/>
    </w:pPr>
    <w:rPr>
      <w:rFonts w:ascii="宋体" w:cs="宋体"/>
      <w:color w:val="000000"/>
      <w:sz w:val="24"/>
      <w:szCs w:val="24"/>
    </w:rPr>
  </w:style>
  <w:style w:type="character" w:customStyle="1" w:styleId="Char1b">
    <w:name w:val="批注主题 Char1"/>
    <w:basedOn w:val="Char19"/>
    <w:uiPriority w:val="99"/>
    <w:semiHidden/>
    <w:qFormat/>
    <w:rPr>
      <w:rFonts w:ascii="Times New Roman" w:eastAsia="宋体" w:hAnsi="Times New Roman" w:cs="Times New Roman"/>
      <w:b/>
      <w:bCs/>
      <w:sz w:val="24"/>
      <w:szCs w:val="24"/>
    </w:rPr>
  </w:style>
  <w:style w:type="character" w:customStyle="1" w:styleId="Char1c">
    <w:name w:val="批注框文本 Char1"/>
    <w:basedOn w:val="a2"/>
    <w:uiPriority w:val="99"/>
    <w:semiHidden/>
    <w:qFormat/>
    <w:rPr>
      <w:rFonts w:ascii="Times New Roman" w:eastAsia="宋体" w:hAnsi="Times New Roman" w:cs="Times New Roman"/>
      <w:sz w:val="18"/>
      <w:szCs w:val="18"/>
    </w:rPr>
  </w:style>
  <w:style w:type="paragraph" w:customStyle="1" w:styleId="29">
    <w:name w:val="样式 正文样式 + 首行缩进:  2 字符"/>
    <w:basedOn w:val="aff7"/>
    <w:qFormat/>
    <w:pPr>
      <w:ind w:firstLine="480"/>
    </w:pPr>
  </w:style>
  <w:style w:type="character" w:customStyle="1" w:styleId="3Char21">
    <w:name w:val="正文文本缩进 3 Char2"/>
    <w:basedOn w:val="a2"/>
    <w:uiPriority w:val="99"/>
    <w:semiHidden/>
    <w:qFormat/>
    <w:rPr>
      <w:kern w:val="2"/>
      <w:sz w:val="16"/>
      <w:szCs w:val="16"/>
    </w:rPr>
  </w:style>
  <w:style w:type="paragraph" w:customStyle="1" w:styleId="xl3324">
    <w:name w:val="xl332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288">
    <w:name w:val="xl328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character" w:customStyle="1" w:styleId="Char1d">
    <w:name w:val="文档结构图 Char1"/>
    <w:basedOn w:val="a2"/>
    <w:uiPriority w:val="99"/>
    <w:semiHidden/>
    <w:qFormat/>
    <w:rPr>
      <w:rFonts w:ascii="宋体" w:eastAsia="宋体" w:hAnsi="Times New Roman" w:cs="Times New Roman"/>
      <w:sz w:val="18"/>
      <w:szCs w:val="18"/>
    </w:rPr>
  </w:style>
  <w:style w:type="character" w:customStyle="1" w:styleId="Char1e">
    <w:name w:val="页眉 Char1"/>
    <w:basedOn w:val="a2"/>
    <w:uiPriority w:val="99"/>
    <w:semiHidden/>
    <w:qFormat/>
    <w:rPr>
      <w:rFonts w:ascii="Times New Roman" w:eastAsia="宋体" w:hAnsi="Times New Roman" w:cs="Times New Roman"/>
      <w:sz w:val="18"/>
      <w:szCs w:val="18"/>
    </w:rPr>
  </w:style>
  <w:style w:type="character" w:customStyle="1" w:styleId="Char1f">
    <w:name w:val="日期 Char1"/>
    <w:basedOn w:val="a2"/>
    <w:uiPriority w:val="99"/>
    <w:semiHidden/>
    <w:qFormat/>
    <w:rPr>
      <w:rFonts w:ascii="Times New Roman" w:eastAsia="宋体" w:hAnsi="Times New Roman" w:cs="Times New Roman"/>
      <w:sz w:val="24"/>
      <w:szCs w:val="24"/>
    </w:rPr>
  </w:style>
  <w:style w:type="paragraph" w:customStyle="1" w:styleId="2a">
    <w:name w:val="表格2小"/>
    <w:basedOn w:val="a1"/>
    <w:qFormat/>
    <w:pPr>
      <w:widowControl/>
      <w:adjustRightInd w:val="0"/>
      <w:snapToGrid w:val="0"/>
      <w:spacing w:line="312" w:lineRule="exact"/>
      <w:jc w:val="center"/>
    </w:pPr>
    <w:rPr>
      <w:color w:val="000000"/>
      <w:kern w:val="0"/>
      <w:sz w:val="18"/>
      <w:szCs w:val="72"/>
    </w:rPr>
  </w:style>
  <w:style w:type="paragraph" w:customStyle="1" w:styleId="33Char13CharChar4Char3Char">
    <w:name w:val="样式 标题 3头小标题小节标题标题 3 Char1标题 3 Char Char标题 4 Char标题 3 Char..."/>
    <w:basedOn w:val="3"/>
    <w:qFormat/>
    <w:pPr>
      <w:keepNext w:val="0"/>
      <w:keepLines w:val="0"/>
      <w:adjustRightInd w:val="0"/>
      <w:snapToGrid w:val="0"/>
      <w:spacing w:before="240" w:after="0"/>
      <w:ind w:left="142"/>
      <w:jc w:val="left"/>
    </w:pPr>
    <w:rPr>
      <w:rFonts w:eastAsia="黑体"/>
      <w:bCs w:val="0"/>
      <w:color w:val="000000"/>
      <w:sz w:val="28"/>
      <w:szCs w:val="24"/>
    </w:rPr>
  </w:style>
  <w:style w:type="character" w:customStyle="1" w:styleId="Char1f0">
    <w:name w:val="标题 Char1"/>
    <w:basedOn w:val="a2"/>
    <w:uiPriority w:val="10"/>
    <w:qFormat/>
    <w:rPr>
      <w:rFonts w:asciiTheme="majorHAnsi" w:eastAsia="宋体" w:hAnsiTheme="majorHAnsi" w:cstheme="majorBidi"/>
      <w:b/>
      <w:bCs/>
      <w:sz w:val="32"/>
      <w:szCs w:val="32"/>
    </w:rPr>
  </w:style>
  <w:style w:type="paragraph" w:customStyle="1" w:styleId="Charff4">
    <w:name w:val="正文（首行缩进） Char"/>
    <w:basedOn w:val="a1"/>
    <w:qFormat/>
    <w:pPr>
      <w:widowControl/>
      <w:overflowPunct w:val="0"/>
      <w:topLinePunct/>
      <w:autoSpaceDE w:val="0"/>
      <w:autoSpaceDN w:val="0"/>
      <w:adjustRightInd w:val="0"/>
      <w:snapToGrid w:val="0"/>
      <w:ind w:firstLine="480"/>
      <w:textAlignment w:val="baseline"/>
    </w:pPr>
    <w:rPr>
      <w:kern w:val="0"/>
      <w:szCs w:val="20"/>
    </w:rPr>
  </w:style>
  <w:style w:type="paragraph" w:customStyle="1" w:styleId="affff">
    <w:name w:val="样式 首行缩进"/>
    <w:basedOn w:val="a1"/>
    <w:qFormat/>
    <w:pPr>
      <w:spacing w:before="60" w:after="60"/>
      <w:ind w:firstLine="480"/>
    </w:pPr>
    <w:rPr>
      <w:rFonts w:cs="宋体"/>
      <w:szCs w:val="20"/>
    </w:rPr>
  </w:style>
  <w:style w:type="character" w:customStyle="1" w:styleId="HTMLChar10">
    <w:name w:val="HTML 地址 Char1"/>
    <w:basedOn w:val="a2"/>
    <w:uiPriority w:val="99"/>
    <w:semiHidden/>
    <w:qFormat/>
    <w:rPr>
      <w:i/>
      <w:iCs/>
      <w:kern w:val="2"/>
      <w:sz w:val="24"/>
      <w:szCs w:val="24"/>
    </w:rPr>
  </w:style>
  <w:style w:type="paragraph" w:customStyle="1" w:styleId="reader-word-layer">
    <w:name w:val="reader-word-layer"/>
    <w:basedOn w:val="a1"/>
    <w:qFormat/>
    <w:pPr>
      <w:widowControl/>
      <w:spacing w:before="100" w:beforeAutospacing="1" w:after="100" w:afterAutospacing="1" w:line="240" w:lineRule="auto"/>
      <w:ind w:firstLineChars="0" w:firstLine="0"/>
      <w:jc w:val="left"/>
    </w:pPr>
    <w:rPr>
      <w:rFonts w:ascii="宋体" w:hAnsi="宋体" w:cs="宋体"/>
      <w:kern w:val="0"/>
    </w:rPr>
  </w:style>
  <w:style w:type="character" w:customStyle="1" w:styleId="Char21">
    <w:name w:val="纯文本 Char2"/>
    <w:basedOn w:val="a2"/>
    <w:uiPriority w:val="99"/>
    <w:semiHidden/>
    <w:qFormat/>
    <w:rPr>
      <w:rFonts w:ascii="宋体" w:hAnsi="Courier New" w:cs="Courier New"/>
      <w:kern w:val="2"/>
      <w:sz w:val="21"/>
      <w:szCs w:val="21"/>
    </w:rPr>
  </w:style>
  <w:style w:type="paragraph" w:customStyle="1" w:styleId="CharChar3CharChar">
    <w:name w:val="Char Char3 Char Char"/>
    <w:basedOn w:val="a1"/>
    <w:qFormat/>
    <w:rPr>
      <w:rFonts w:ascii="宋体" w:hAnsi="宋体" w:cs="宋体"/>
    </w:rPr>
  </w:style>
  <w:style w:type="paragraph" w:customStyle="1" w:styleId="p16">
    <w:name w:val="p16"/>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xl3283">
    <w:name w:val="xl328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221">
    <w:name w:val="22"/>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xl3297">
    <w:name w:val="xl329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70">
    <w:name w:val="xl70"/>
    <w:basedOn w:val="a1"/>
    <w:qFormat/>
    <w:pPr>
      <w:widowControl/>
      <w:spacing w:before="100" w:beforeAutospacing="1" w:after="100" w:afterAutospacing="1" w:line="240" w:lineRule="auto"/>
      <w:ind w:firstLineChars="0" w:firstLine="0"/>
      <w:jc w:val="center"/>
    </w:pPr>
    <w:rPr>
      <w:rFonts w:ascii="宋体" w:hAnsi="宋体" w:cs="宋体"/>
      <w:kern w:val="0"/>
    </w:rPr>
  </w:style>
  <w:style w:type="paragraph" w:customStyle="1" w:styleId="CharChar1CharCharCharCharCharCharCharCharCharCharCharCharCharCharCharCharCharCharCharChar1Char">
    <w:name w:val="Char Char1 Char Char Char Char Char Char Char Char Char Char Char Char Char Char Char Char Char Char Char Char1 Char"/>
    <w:basedOn w:val="a1"/>
    <w:qFormat/>
    <w:rPr>
      <w:rFonts w:ascii="宋体" w:hAnsi="宋体" w:cs="宋体"/>
    </w:rPr>
  </w:style>
  <w:style w:type="paragraph" w:customStyle="1" w:styleId="xl3284">
    <w:name w:val="xl328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76">
    <w:name w:val="xl76"/>
    <w:basedOn w:val="a1"/>
    <w:qFormat/>
    <w:pPr>
      <w:widowControl/>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CharChar1CharCharCharCharCharCharCharCharCharCharCharCharCharCharCharCharCharCharCharChar1Char8">
    <w:name w:val="Char Char1 Char Char Char Char Char Char Char Char Char Char Char Char Char Char Char Char Char Char Char Char1 Char8"/>
    <w:basedOn w:val="a1"/>
    <w:qFormat/>
    <w:rPr>
      <w:rFonts w:ascii="宋体" w:hAnsi="宋体" w:cs="宋体"/>
    </w:rPr>
  </w:style>
  <w:style w:type="paragraph" w:customStyle="1" w:styleId="xl81">
    <w:name w:val="xl81"/>
    <w:basedOn w:val="a1"/>
    <w:qFormat/>
    <w:pPr>
      <w:widowControl/>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CharChar1CharCharCharCharCharCharCharCharCharCharCharCharCharCharCharCharCharCharCharChar1Char3">
    <w:name w:val="Char Char1 Char Char Char Char Char Char Char Char Char Char Char Char Char Char Char Char Char Char Char Char1 Char3"/>
    <w:basedOn w:val="a1"/>
    <w:qFormat/>
    <w:rPr>
      <w:rFonts w:ascii="宋体" w:hAnsi="宋体" w:cs="宋体"/>
    </w:rPr>
  </w:style>
  <w:style w:type="paragraph" w:customStyle="1" w:styleId="xl3320">
    <w:name w:val="xl332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CharChar21">
    <w:name w:val="Char Char21"/>
    <w:basedOn w:val="a1"/>
    <w:qFormat/>
    <w:rPr>
      <w:rFonts w:ascii="宋体" w:hAnsi="宋体" w:cs="宋体"/>
    </w:rPr>
  </w:style>
  <w:style w:type="paragraph" w:customStyle="1" w:styleId="CharChar20">
    <w:name w:val="Char Char2"/>
    <w:basedOn w:val="a1"/>
    <w:qFormat/>
    <w:rPr>
      <w:rFonts w:ascii="宋体" w:hAnsi="宋体" w:cs="宋体"/>
    </w:rPr>
  </w:style>
  <w:style w:type="paragraph" w:customStyle="1" w:styleId="xl3336">
    <w:name w:val="xl333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affff0">
    <w:name w:val="真宗兴正文"/>
    <w:basedOn w:val="a1"/>
    <w:qFormat/>
    <w:pPr>
      <w:overflowPunct w:val="0"/>
      <w:autoSpaceDE w:val="0"/>
      <w:autoSpaceDN w:val="0"/>
      <w:adjustRightInd w:val="0"/>
      <w:snapToGrid w:val="0"/>
      <w:spacing w:beforeLines="30" w:afterLines="30"/>
      <w:ind w:firstLine="480"/>
      <w:textAlignment w:val="baseline"/>
    </w:pPr>
    <w:rPr>
      <w:szCs w:val="20"/>
    </w:rPr>
  </w:style>
  <w:style w:type="paragraph" w:customStyle="1" w:styleId="19">
    <w:name w:val="1表格"/>
    <w:basedOn w:val="a1"/>
    <w:qFormat/>
    <w:pPr>
      <w:spacing w:line="160" w:lineRule="atLeast"/>
      <w:ind w:firstLineChars="0" w:firstLine="0"/>
      <w:jc w:val="center"/>
    </w:pPr>
    <w:rPr>
      <w:rFonts w:ascii="仿宋_GB2312"/>
      <w:kern w:val="0"/>
      <w:sz w:val="21"/>
      <w:szCs w:val="20"/>
    </w:rPr>
  </w:style>
  <w:style w:type="paragraph" w:customStyle="1" w:styleId="51">
    <w:name w:val="表格（小5号）"/>
    <w:basedOn w:val="a1"/>
    <w:qFormat/>
    <w:pPr>
      <w:tabs>
        <w:tab w:val="left" w:pos="900"/>
      </w:tabs>
      <w:spacing w:line="240" w:lineRule="atLeast"/>
      <w:ind w:firstLineChars="0" w:firstLine="0"/>
      <w:jc w:val="center"/>
    </w:pPr>
    <w:rPr>
      <w:rFonts w:ascii="Arial" w:hAnsi="Arial"/>
      <w:color w:val="000000"/>
      <w:kern w:val="18"/>
      <w:sz w:val="18"/>
    </w:rPr>
  </w:style>
  <w:style w:type="paragraph" w:customStyle="1" w:styleId="Char1f1">
    <w:name w:val="Char1"/>
    <w:basedOn w:val="a1"/>
    <w:qFormat/>
    <w:pPr>
      <w:spacing w:line="240" w:lineRule="auto"/>
      <w:ind w:firstLineChars="0" w:firstLine="0"/>
    </w:pPr>
  </w:style>
  <w:style w:type="paragraph" w:customStyle="1" w:styleId="CharChar1CharCharCharCharCharCharCharCharCharCharCharCharCharCharCharCharCharCharCharChar1Char2">
    <w:name w:val="Char Char1 Char Char Char Char Char Char Char Char Char Char Char Char Char Char Char Char Char Char Char Char1 Char2"/>
    <w:basedOn w:val="a1"/>
    <w:qFormat/>
    <w:rPr>
      <w:rFonts w:ascii="宋体" w:hAnsi="宋体" w:cs="宋体"/>
    </w:rPr>
  </w:style>
  <w:style w:type="paragraph" w:customStyle="1" w:styleId="xl3298">
    <w:name w:val="xl329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72">
    <w:name w:val="xl7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affff1">
    <w:name w:val="表格内容"/>
    <w:basedOn w:val="a1"/>
    <w:qFormat/>
    <w:pPr>
      <w:overflowPunct w:val="0"/>
      <w:adjustRightInd w:val="0"/>
      <w:spacing w:before="40" w:after="60" w:line="200" w:lineRule="atLeast"/>
      <w:textAlignment w:val="baseline"/>
    </w:pPr>
    <w:rPr>
      <w:rFonts w:ascii="Arial" w:hAnsi="Arial"/>
      <w:color w:val="222288"/>
      <w:kern w:val="0"/>
      <w:szCs w:val="20"/>
    </w:rPr>
  </w:style>
  <w:style w:type="paragraph" w:customStyle="1" w:styleId="2b">
    <w:name w:val="表格2（柞行）"/>
    <w:basedOn w:val="a1"/>
    <w:qFormat/>
    <w:pPr>
      <w:spacing w:line="320" w:lineRule="exact"/>
      <w:ind w:leftChars="-20" w:left="-10" w:rightChars="-20" w:right="-10" w:firstLineChars="0" w:firstLine="0"/>
      <w:jc w:val="center"/>
    </w:pPr>
    <w:rPr>
      <w:rFonts w:ascii="Arial" w:hAnsi="Arial"/>
      <w:sz w:val="21"/>
      <w:szCs w:val="21"/>
    </w:rPr>
  </w:style>
  <w:style w:type="paragraph" w:customStyle="1" w:styleId="CharChar1CharCharCharCharCharCharCharCharCharCharCharCharCharCharCharCharCharCharCharChar1Char7">
    <w:name w:val="Char Char1 Char Char Char Char Char Char Char Char Char Char Char Char Char Char Char Char Char Char Char Char1 Char7"/>
    <w:basedOn w:val="a1"/>
    <w:qFormat/>
    <w:rPr>
      <w:rFonts w:ascii="宋体" w:hAnsi="宋体" w:cs="宋体"/>
    </w:rPr>
  </w:style>
  <w:style w:type="paragraph" w:customStyle="1" w:styleId="xl77">
    <w:name w:val="xl77"/>
    <w:basedOn w:val="a1"/>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0">
    <w:name w:val="样式0"/>
    <w:basedOn w:val="a1"/>
    <w:next w:val="af3"/>
    <w:qFormat/>
    <w:pPr>
      <w:pBdr>
        <w:bottom w:val="thickThinSmallGap" w:sz="12" w:space="1" w:color="auto"/>
      </w:pBdr>
      <w:tabs>
        <w:tab w:val="center" w:pos="4153"/>
        <w:tab w:val="right" w:pos="8306"/>
      </w:tabs>
      <w:snapToGrid w:val="0"/>
      <w:jc w:val="center"/>
    </w:pPr>
    <w:rPr>
      <w:sz w:val="18"/>
      <w:szCs w:val="20"/>
    </w:rPr>
  </w:style>
  <w:style w:type="paragraph" w:customStyle="1" w:styleId="1a">
    <w:name w:val="正文缩进1"/>
    <w:basedOn w:val="a9"/>
    <w:qFormat/>
    <w:pPr>
      <w:adjustRightInd w:val="0"/>
      <w:snapToGrid w:val="0"/>
      <w:spacing w:line="360" w:lineRule="auto"/>
      <w:ind w:left="960" w:firstLineChars="0" w:hanging="478"/>
      <w:textAlignment w:val="baseline"/>
    </w:pPr>
    <w:rPr>
      <w:rFonts w:ascii="仿宋_GB2312"/>
      <w:color w:val="000000"/>
      <w:spacing w:val="6"/>
      <w:sz w:val="24"/>
      <w:szCs w:val="20"/>
    </w:rPr>
  </w:style>
  <w:style w:type="paragraph" w:customStyle="1" w:styleId="font7">
    <w:name w:val="font7"/>
    <w:basedOn w:val="a1"/>
    <w:qFormat/>
    <w:pPr>
      <w:widowControl/>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73">
    <w:name w:val="xl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74">
    <w:name w:val="xl7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75">
    <w:name w:val="xl75"/>
    <w:basedOn w:val="a1"/>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79">
    <w:name w:val="xl79"/>
    <w:basedOn w:val="a1"/>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80">
    <w:name w:val="xl80"/>
    <w:basedOn w:val="a1"/>
    <w:qFormat/>
    <w:pPr>
      <w:widowControl/>
      <w:shd w:val="clear" w:color="000000" w:fill="FFFF00"/>
      <w:spacing w:before="100" w:beforeAutospacing="1" w:after="100" w:afterAutospacing="1" w:line="240" w:lineRule="auto"/>
      <w:ind w:firstLineChars="0" w:firstLine="0"/>
      <w:jc w:val="left"/>
    </w:pPr>
    <w:rPr>
      <w:rFonts w:ascii="宋体" w:hAnsi="宋体" w:cs="宋体"/>
      <w:kern w:val="0"/>
    </w:rPr>
  </w:style>
  <w:style w:type="paragraph" w:customStyle="1" w:styleId="xl3285">
    <w:name w:val="xl328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286">
    <w:name w:val="xl328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299">
    <w:name w:val="xl329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affff2">
    <w:name w:val="英文图题"/>
    <w:qFormat/>
    <w:pPr>
      <w:widowControl w:val="0"/>
      <w:tabs>
        <w:tab w:val="left" w:pos="567"/>
      </w:tabs>
      <w:overflowPunct w:val="0"/>
      <w:autoSpaceDE w:val="0"/>
      <w:autoSpaceDN w:val="0"/>
      <w:adjustRightInd w:val="0"/>
      <w:snapToGrid w:val="0"/>
      <w:jc w:val="center"/>
    </w:pPr>
    <w:rPr>
      <w:kern w:val="18"/>
      <w:sz w:val="18"/>
    </w:rPr>
  </w:style>
  <w:style w:type="paragraph" w:customStyle="1" w:styleId="xl3325">
    <w:name w:val="xl332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1"/>
    <w:semiHidden/>
    <w:qFormat/>
    <w:pPr>
      <w:widowControl/>
      <w:spacing w:after="160" w:line="240" w:lineRule="exact"/>
      <w:ind w:firstLineChars="0" w:firstLine="0"/>
      <w:jc w:val="left"/>
    </w:pPr>
    <w:rPr>
      <w:rFonts w:ascii="Verdana" w:hAnsi="Verdana"/>
      <w:kern w:val="0"/>
      <w:sz w:val="20"/>
      <w:szCs w:val="20"/>
      <w:lang w:eastAsia="en-US"/>
    </w:rPr>
  </w:style>
  <w:style w:type="paragraph" w:customStyle="1" w:styleId="xl3348">
    <w:name w:val="xl334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CharCharCharChar">
    <w:name w:val="Char Char Char Char"/>
    <w:basedOn w:val="a1"/>
    <w:qFormat/>
    <w:pPr>
      <w:keepNext/>
      <w:keepLines/>
      <w:adjustRightInd w:val="0"/>
      <w:snapToGrid w:val="0"/>
      <w:jc w:val="left"/>
    </w:pPr>
    <w:rPr>
      <w:rFonts w:ascii="Tahoma" w:hAnsi="Tahoma"/>
      <w:b/>
      <w:sz w:val="30"/>
      <w:szCs w:val="20"/>
    </w:rPr>
  </w:style>
  <w:style w:type="paragraph" w:customStyle="1" w:styleId="xl3300">
    <w:name w:val="xl330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24">
    <w:name w:val="xl24"/>
    <w:basedOn w:val="a1"/>
    <w:qFormat/>
    <w:pPr>
      <w:widowControl/>
      <w:spacing w:before="100" w:beforeAutospacing="1" w:after="100" w:afterAutospacing="1" w:line="240" w:lineRule="auto"/>
      <w:ind w:firstLineChars="0" w:firstLine="0"/>
    </w:pPr>
    <w:rPr>
      <w:rFonts w:ascii="楷体_GB2312" w:eastAsia="楷体_GB2312" w:hAnsi="Arial Unicode MS"/>
      <w:b/>
      <w:bCs/>
      <w:kern w:val="0"/>
      <w:sz w:val="28"/>
      <w:szCs w:val="28"/>
    </w:rPr>
  </w:style>
  <w:style w:type="paragraph" w:customStyle="1" w:styleId="xl3301">
    <w:name w:val="xl330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52">
    <w:name w:val="样式5"/>
    <w:basedOn w:val="a1"/>
    <w:qFormat/>
    <w:pPr>
      <w:adjustRightInd w:val="0"/>
      <w:ind w:firstLineChars="225" w:firstLine="630"/>
      <w:jc w:val="center"/>
    </w:pPr>
    <w:rPr>
      <w:rFonts w:ascii="宋体" w:hAnsi="宋体"/>
      <w:bCs/>
      <w:sz w:val="28"/>
      <w:szCs w:val="28"/>
    </w:rPr>
  </w:style>
  <w:style w:type="paragraph" w:customStyle="1" w:styleId="xl3302">
    <w:name w:val="xl330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03">
    <w:name w:val="xl330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04">
    <w:name w:val="xl330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GB2312GB23120515">
    <w:name w:val="样式 样式 (西文) 仿宋_GB2312 (中文) 仿宋_GB2312 黑色 段前: 0.5 行 行距: 1.5 倍行距 首....."/>
    <w:basedOn w:val="a1"/>
    <w:qFormat/>
    <w:pPr>
      <w:adjustRightInd w:val="0"/>
      <w:snapToGrid w:val="0"/>
      <w:spacing w:afterLines="100" w:line="300" w:lineRule="auto"/>
    </w:pPr>
    <w:rPr>
      <w:rFonts w:cs="宋体"/>
      <w:color w:val="000000"/>
      <w:sz w:val="28"/>
      <w:szCs w:val="20"/>
    </w:rPr>
  </w:style>
  <w:style w:type="paragraph" w:customStyle="1" w:styleId="xl3305">
    <w:name w:val="xl330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210">
    <w:name w:val="列出段落21"/>
    <w:basedOn w:val="a1"/>
    <w:qFormat/>
    <w:pPr>
      <w:adjustRightInd w:val="0"/>
      <w:snapToGrid w:val="0"/>
      <w:ind w:leftChars="50" w:left="120" w:firstLine="420"/>
    </w:pPr>
    <w:rPr>
      <w:szCs w:val="22"/>
    </w:rPr>
  </w:style>
  <w:style w:type="paragraph" w:customStyle="1" w:styleId="xl3306">
    <w:name w:val="xl330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07">
    <w:name w:val="xl330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CharCharChar1CharCharCharCharCharCharChar">
    <w:name w:val="Char Char Char1 Char Char Char Char Char Char Char"/>
    <w:basedOn w:val="a1"/>
    <w:qFormat/>
    <w:pPr>
      <w:spacing w:line="240" w:lineRule="auto"/>
      <w:ind w:firstLineChars="0" w:firstLine="0"/>
    </w:pPr>
  </w:style>
  <w:style w:type="paragraph" w:customStyle="1" w:styleId="xl3308">
    <w:name w:val="xl330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ParaChar">
    <w:name w:val="默认段落字体 Para Char"/>
    <w:basedOn w:val="a1"/>
    <w:next w:val="a1"/>
    <w:qFormat/>
    <w:rPr>
      <w:rFonts w:ascii="宋体" w:hAnsi="宋体" w:cs="宋体"/>
    </w:rPr>
  </w:style>
  <w:style w:type="paragraph" w:customStyle="1" w:styleId="xl3309">
    <w:name w:val="xl330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10">
    <w:name w:val="xl3310"/>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34">
    <w:name w:val="xl333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11">
    <w:name w:val="xl331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01">
    <w:name w:val="正文01"/>
    <w:basedOn w:val="a1"/>
    <w:qFormat/>
    <w:pPr>
      <w:spacing w:before="60"/>
    </w:pPr>
    <w:rPr>
      <w:color w:val="000000"/>
      <w:sz w:val="28"/>
    </w:rPr>
  </w:style>
  <w:style w:type="paragraph" w:customStyle="1" w:styleId="xl25">
    <w:name w:val="xl25"/>
    <w:basedOn w:val="a1"/>
    <w:qFormat/>
    <w:pPr>
      <w:widowControl/>
      <w:spacing w:before="100" w:beforeAutospacing="1" w:after="100" w:afterAutospacing="1" w:line="240" w:lineRule="auto"/>
      <w:ind w:firstLineChars="0" w:firstLine="0"/>
      <w:jc w:val="center"/>
    </w:pPr>
    <w:rPr>
      <w:kern w:val="0"/>
      <w:sz w:val="21"/>
      <w:szCs w:val="20"/>
    </w:rPr>
  </w:style>
  <w:style w:type="paragraph" w:customStyle="1" w:styleId="xl3312">
    <w:name w:val="xl331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13">
    <w:name w:val="xl331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39">
    <w:name w:val="xl333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14">
    <w:name w:val="xl331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15">
    <w:name w:val="xl3315"/>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40">
    <w:name w:val="xl334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16">
    <w:name w:val="xl3316"/>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Affff3">
    <w:name w:val="默认 A"/>
    <w:qFormat/>
    <w:pPr>
      <w:jc w:val="center"/>
    </w:pPr>
    <w:rPr>
      <w:rFonts w:ascii="Arial Unicode MS" w:hAnsi="Arial Unicode MS" w:cs="Arial Unicode MS"/>
      <w:color w:val="000000"/>
      <w:sz w:val="22"/>
      <w:szCs w:val="22"/>
      <w:u w:color="000000"/>
    </w:rPr>
  </w:style>
  <w:style w:type="paragraph" w:customStyle="1" w:styleId="xl3317">
    <w:name w:val="xl331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41">
    <w:name w:val="xl334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18">
    <w:name w:val="xl331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Affff4">
    <w:name w:val="正文 A"/>
    <w:qFormat/>
    <w:pPr>
      <w:jc w:val="center"/>
    </w:pPr>
    <w:rPr>
      <w:color w:val="000000"/>
      <w:sz w:val="24"/>
      <w:szCs w:val="24"/>
      <w:u w:color="000000"/>
    </w:rPr>
  </w:style>
  <w:style w:type="paragraph" w:customStyle="1" w:styleId="xl3321">
    <w:name w:val="xl332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42">
    <w:name w:val="xl33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22">
    <w:name w:val="xl22"/>
    <w:basedOn w:val="a1"/>
    <w:qFormat/>
    <w:pPr>
      <w:widowControl/>
      <w:adjustRightInd w:val="0"/>
      <w:snapToGrid w:val="0"/>
      <w:spacing w:before="100" w:beforeAutospacing="1" w:after="100" w:afterAutospacing="1"/>
      <w:jc w:val="center"/>
      <w:textAlignment w:val="center"/>
    </w:pPr>
    <w:rPr>
      <w:rFonts w:ascii="Arial Unicode MS" w:eastAsia="Arial Unicode MS" w:hAnsi="Arial Unicode MS" w:cs="Arial Unicode MS"/>
      <w:kern w:val="0"/>
      <w:sz w:val="28"/>
      <w:szCs w:val="28"/>
    </w:rPr>
  </w:style>
  <w:style w:type="paragraph" w:customStyle="1" w:styleId="CharCharCharCharCharCharCharCharCharChar">
    <w:name w:val="Char Char Char Char Char Char Char Char Char Char"/>
    <w:basedOn w:val="a1"/>
    <w:qFormat/>
    <w:pPr>
      <w:tabs>
        <w:tab w:val="left" w:pos="360"/>
      </w:tabs>
      <w:spacing w:line="240" w:lineRule="auto"/>
      <w:ind w:firstLineChars="0" w:firstLine="0"/>
    </w:pPr>
  </w:style>
  <w:style w:type="paragraph" w:customStyle="1" w:styleId="xl3338">
    <w:name w:val="xl33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43">
    <w:name w:val="xl33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22">
    <w:name w:val="xl332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130">
    <w:name w:val="样式13"/>
    <w:basedOn w:val="a1"/>
    <w:qFormat/>
    <w:pPr>
      <w:spacing w:beforeLines="50" w:afterLines="50"/>
      <w:ind w:left="420" w:firstLineChars="0" w:firstLine="0"/>
      <w:jc w:val="center"/>
    </w:pPr>
    <w:rPr>
      <w:rFonts w:ascii="黑体" w:eastAsia="黑体" w:hAnsi="Calibri"/>
      <w:color w:val="000000"/>
      <w:szCs w:val="21"/>
    </w:rPr>
  </w:style>
  <w:style w:type="paragraph" w:customStyle="1" w:styleId="zxz5">
    <w:name w:val="zxz5"/>
    <w:next w:val="a1"/>
    <w:qFormat/>
    <w:pPr>
      <w:tabs>
        <w:tab w:val="left" w:pos="0"/>
      </w:tabs>
      <w:jc w:val="center"/>
    </w:pPr>
    <w:rPr>
      <w:rFonts w:ascii="宋体" w:eastAsia="Times New Roman" w:hAnsi="宋体" w:cs="宋体"/>
      <w:bCs/>
      <w:kern w:val="2"/>
      <w:sz w:val="18"/>
      <w:szCs w:val="18"/>
    </w:rPr>
  </w:style>
  <w:style w:type="paragraph" w:customStyle="1" w:styleId="xl3344">
    <w:name w:val="xl33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37">
    <w:name w:val="xl3337"/>
    <w:basedOn w:val="a1"/>
    <w:qFormat/>
    <w:pPr>
      <w:widowControl/>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45">
    <w:name w:val="xl334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23">
    <w:name w:val="xl332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GB2312035055">
    <w:name w:val="样式 (中文) 仿宋_GB2312 加粗 首行缩进:  0.35 厘米 段前: 0.5 行 段后: 5 磅"/>
    <w:basedOn w:val="a1"/>
    <w:qFormat/>
    <w:pPr>
      <w:adjustRightInd w:val="0"/>
      <w:snapToGrid w:val="0"/>
      <w:spacing w:afterLines="100" w:line="300" w:lineRule="auto"/>
    </w:pPr>
    <w:rPr>
      <w:rFonts w:cs="宋体"/>
      <w:b/>
      <w:bCs/>
      <w:sz w:val="28"/>
      <w:szCs w:val="20"/>
    </w:rPr>
  </w:style>
  <w:style w:type="paragraph" w:customStyle="1" w:styleId="xl3326">
    <w:name w:val="xl332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27">
    <w:name w:val="xl3327"/>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28">
    <w:name w:val="xl3328"/>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29">
    <w:name w:val="xl3329"/>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30">
    <w:name w:val="xl333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31">
    <w:name w:val="xl333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32">
    <w:name w:val="xl3332"/>
    <w:basedOn w:val="a1"/>
    <w:qFormat/>
    <w:pPr>
      <w:widowControl/>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333">
    <w:name w:val="xl333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35">
    <w:name w:val="xl333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3346">
    <w:name w:val="xl33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Char1CharCharCharCharCharChar">
    <w:name w:val="Char1 Char Char Char Char Char Char"/>
    <w:basedOn w:val="a1"/>
    <w:qFormat/>
    <w:pPr>
      <w:numPr>
        <w:numId w:val="5"/>
      </w:numPr>
      <w:tabs>
        <w:tab w:val="left" w:pos="420"/>
      </w:tabs>
      <w:spacing w:line="240" w:lineRule="auto"/>
      <w:ind w:firstLineChars="0"/>
    </w:pPr>
  </w:style>
  <w:style w:type="paragraph" w:customStyle="1" w:styleId="xl3347">
    <w:name w:val="xl334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table" w:customStyle="1" w:styleId="2c">
    <w:name w:val="网格型2"/>
    <w:basedOn w:val="a3"/>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J1">
    <w:name w:val="HJ三线表1"/>
    <w:basedOn w:val="a3"/>
    <w:qFormat/>
    <w:rPr>
      <w:sz w:val="21"/>
    </w:rPr>
    <w:tblPr>
      <w:tblInd w:w="0" w:type="dxa"/>
      <w:tblBorders>
        <w:top w:val="single" w:sz="12" w:space="0" w:color="auto"/>
        <w:bottom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table" w:customStyle="1" w:styleId="110">
    <w:name w:val="网格型11"/>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
    <w:name w:val="TOC 标题1"/>
    <w:basedOn w:val="1"/>
    <w:next w:val="a1"/>
    <w:uiPriority w:val="39"/>
    <w:unhideWhenUsed/>
    <w:qFormat/>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table" w:customStyle="1" w:styleId="affff5">
    <w:name w:val="标准表格样式"/>
    <w:basedOn w:val="a3"/>
    <w:uiPriority w:val="99"/>
    <w:qFormat/>
    <w:pPr>
      <w:adjustRightInd w:val="0"/>
      <w:snapToGrid w:val="0"/>
    </w:pPr>
    <w:rPr>
      <w:rFonts w:eastAsiaTheme="minorEastAsia" w:cstheme="minorBidi"/>
      <w:kern w:val="2"/>
      <w:sz w:val="18"/>
      <w:szCs w:val="22"/>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paragraph" w:customStyle="1" w:styleId="35">
    <w:name w:val="列出段落3"/>
    <w:basedOn w:val="a1"/>
    <w:uiPriority w:val="99"/>
    <w:unhideWhenUsed/>
    <w:qFormat/>
    <w:pPr>
      <w:ind w:firstLine="420"/>
    </w:pPr>
  </w:style>
  <w:style w:type="paragraph" w:styleId="affff6">
    <w:name w:val="Revision"/>
    <w:hidden/>
    <w:uiPriority w:val="99"/>
    <w:unhideWhenUsed/>
    <w:rsid w:val="000C2329"/>
    <w:rPr>
      <w:rFonts w:eastAsia="仿宋_GB2312"/>
      <w:kern w:val="2"/>
      <w:sz w:val="32"/>
      <w:szCs w:val="24"/>
    </w:rPr>
  </w:style>
  <w:style w:type="paragraph" w:customStyle="1" w:styleId="font8">
    <w:name w:val="font8"/>
    <w:basedOn w:val="a1"/>
    <w:rsid w:val="0044160B"/>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9">
    <w:name w:val="font9"/>
    <w:basedOn w:val="a1"/>
    <w:rsid w:val="0044160B"/>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10">
    <w:name w:val="font10"/>
    <w:basedOn w:val="a1"/>
    <w:rsid w:val="0044160B"/>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11">
    <w:name w:val="font11"/>
    <w:basedOn w:val="a1"/>
    <w:rsid w:val="0044160B"/>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12">
    <w:name w:val="font12"/>
    <w:basedOn w:val="a1"/>
    <w:rsid w:val="0044160B"/>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5">
    <w:name w:val="xl65"/>
    <w:basedOn w:val="a1"/>
    <w:rsid w:val="0044160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0"/>
      <w:szCs w:val="20"/>
    </w:rPr>
  </w:style>
  <w:style w:type="paragraph" w:customStyle="1" w:styleId="xl66">
    <w:name w:val="xl66"/>
    <w:basedOn w:val="a1"/>
    <w:rsid w:val="0044160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0"/>
      <w:szCs w:val="20"/>
    </w:rPr>
  </w:style>
  <w:style w:type="paragraph" w:customStyle="1" w:styleId="xl67">
    <w:name w:val="xl67"/>
    <w:basedOn w:val="a1"/>
    <w:rsid w:val="0044160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0"/>
      <w:szCs w:val="20"/>
    </w:rPr>
  </w:style>
  <w:style w:type="paragraph" w:customStyle="1" w:styleId="xl68">
    <w:name w:val="xl68"/>
    <w:basedOn w:val="a1"/>
    <w:rsid w:val="0044160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69">
    <w:name w:val="xl69"/>
    <w:basedOn w:val="a1"/>
    <w:rsid w:val="0044160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b/>
      <w:bCs/>
      <w:kern w:val="0"/>
      <w:sz w:val="20"/>
      <w:szCs w:val="20"/>
    </w:rPr>
  </w:style>
  <w:style w:type="table" w:customStyle="1" w:styleId="36">
    <w:name w:val="网格型3"/>
    <w:basedOn w:val="a3"/>
    <w:next w:val="aff3"/>
    <w:qFormat/>
    <w:rsid w:val="006E03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无列表1"/>
    <w:next w:val="a4"/>
    <w:uiPriority w:val="99"/>
    <w:semiHidden/>
    <w:unhideWhenUsed/>
    <w:rsid w:val="00EF60D8"/>
  </w:style>
  <w:style w:type="paragraph" w:customStyle="1" w:styleId="affff7">
    <w:name w:val="表格与插图标题"/>
    <w:basedOn w:val="a1"/>
    <w:qFormat/>
    <w:rsid w:val="00EF60D8"/>
    <w:pPr>
      <w:adjustRightInd w:val="0"/>
      <w:snapToGrid w:val="0"/>
      <w:spacing w:line="240" w:lineRule="auto"/>
      <w:ind w:firstLineChars="0" w:firstLine="0"/>
      <w:jc w:val="center"/>
    </w:pPr>
    <w:rPr>
      <w:rFonts w:eastAsia="黑体" w:cstheme="minorBidi"/>
      <w:b/>
      <w:sz w:val="28"/>
      <w:szCs w:val="21"/>
    </w:rPr>
  </w:style>
  <w:style w:type="paragraph" w:styleId="affff8">
    <w:name w:val="List Paragraph"/>
    <w:basedOn w:val="a1"/>
    <w:uiPriority w:val="34"/>
    <w:qFormat/>
    <w:rsid w:val="00EF60D8"/>
    <w:pPr>
      <w:adjustRightInd w:val="0"/>
      <w:snapToGrid w:val="0"/>
      <w:spacing w:line="360" w:lineRule="auto"/>
      <w:ind w:firstLine="420"/>
    </w:pPr>
    <w:rPr>
      <w:rFonts w:eastAsiaTheme="minorEastAsia" w:cstheme="minorBidi"/>
      <w:sz w:val="28"/>
      <w:szCs w:val="21"/>
    </w:rPr>
  </w:style>
  <w:style w:type="table" w:customStyle="1" w:styleId="42">
    <w:name w:val="网格型4"/>
    <w:basedOn w:val="a3"/>
    <w:next w:val="aff3"/>
    <w:uiPriority w:val="59"/>
    <w:rsid w:val="00EF60D8"/>
    <w:rPr>
      <w:rFonts w:asciiTheme="minorHAnsi" w:eastAsiaTheme="minorEastAsia" w:hAnsiTheme="minorHAnsi" w:cstheme="minorBidi"/>
      <w:kern w:val="2"/>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Placeholder Text"/>
    <w:basedOn w:val="a2"/>
    <w:uiPriority w:val="99"/>
    <w:semiHidden/>
    <w:rsid w:val="00EF60D8"/>
    <w:rPr>
      <w:color w:val="808080"/>
    </w:rPr>
  </w:style>
  <w:style w:type="table" w:customStyle="1" w:styleId="121">
    <w:name w:val="网格型12"/>
    <w:basedOn w:val="a3"/>
    <w:next w:val="aff3"/>
    <w:uiPriority w:val="59"/>
    <w:rsid w:val="00EF60D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3"/>
    <w:next w:val="aff3"/>
    <w:rsid w:val="00EF60D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样式21"/>
    <w:basedOn w:val="a3"/>
    <w:uiPriority w:val="99"/>
    <w:qFormat/>
    <w:rsid w:val="00EF60D8"/>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62">
    <w:name w:val="网格型6"/>
    <w:basedOn w:val="a3"/>
    <w:next w:val="aff3"/>
    <w:rsid w:val="00EF60D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标准表格样式1"/>
    <w:basedOn w:val="a3"/>
    <w:uiPriority w:val="99"/>
    <w:qFormat/>
    <w:rsid w:val="00EF60D8"/>
    <w:pPr>
      <w:adjustRightInd w:val="0"/>
      <w:snapToGrid w:val="0"/>
      <w:jc w:val="center"/>
    </w:pPr>
    <w:rPr>
      <w:rFonts w:eastAsiaTheme="minorEastAsia" w:cstheme="minorBidi"/>
      <w:kern w:val="2"/>
      <w:sz w:val="18"/>
      <w:szCs w:val="22"/>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410">
    <w:name w:val="网格型41"/>
    <w:basedOn w:val="a3"/>
    <w:next w:val="aff3"/>
    <w:qFormat/>
    <w:rsid w:val="00EF60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样式22"/>
    <w:basedOn w:val="a3"/>
    <w:uiPriority w:val="99"/>
    <w:qFormat/>
    <w:rsid w:val="00EF60D8"/>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230">
    <w:name w:val="样式23"/>
    <w:basedOn w:val="a3"/>
    <w:uiPriority w:val="99"/>
    <w:qFormat/>
    <w:rsid w:val="00EF60D8"/>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53">
    <w:name w:val="网格型5"/>
    <w:basedOn w:val="a3"/>
    <w:next w:val="aff3"/>
    <w:uiPriority w:val="59"/>
    <w:qFormat/>
    <w:rsid w:val="00EF60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样式24"/>
    <w:basedOn w:val="a3"/>
    <w:uiPriority w:val="99"/>
    <w:qFormat/>
    <w:rsid w:val="00EF60D8"/>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numbering" w:customStyle="1" w:styleId="111">
    <w:name w:val="无列表11"/>
    <w:next w:val="a4"/>
    <w:uiPriority w:val="99"/>
    <w:semiHidden/>
    <w:unhideWhenUsed/>
    <w:rsid w:val="00EF60D8"/>
  </w:style>
  <w:style w:type="table" w:customStyle="1" w:styleId="71">
    <w:name w:val="网格型7"/>
    <w:basedOn w:val="a3"/>
    <w:next w:val="aff3"/>
    <w:uiPriority w:val="59"/>
    <w:rsid w:val="00EF60D8"/>
    <w:rPr>
      <w:rFonts w:asciiTheme="minorHAnsi" w:eastAsiaTheme="minorEastAsia" w:hAnsiTheme="minorHAnsi" w:cstheme="minorBidi"/>
      <w:kern w:val="2"/>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3"/>
    <w:next w:val="aff3"/>
    <w:uiPriority w:val="59"/>
    <w:rsid w:val="00EF60D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样式25"/>
    <w:basedOn w:val="a3"/>
    <w:uiPriority w:val="99"/>
    <w:qFormat/>
    <w:rsid w:val="00EF60D8"/>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610">
    <w:name w:val="网格型61"/>
    <w:basedOn w:val="a3"/>
    <w:next w:val="aff3"/>
    <w:rsid w:val="00EF60D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next w:val="aff3"/>
    <w:qFormat/>
    <w:rsid w:val="00EF60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样式211"/>
    <w:basedOn w:val="a3"/>
    <w:uiPriority w:val="99"/>
    <w:qFormat/>
    <w:rsid w:val="00EF60D8"/>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2210">
    <w:name w:val="样式221"/>
    <w:basedOn w:val="a3"/>
    <w:uiPriority w:val="99"/>
    <w:qFormat/>
    <w:rsid w:val="00EF60D8"/>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231">
    <w:name w:val="样式231"/>
    <w:basedOn w:val="a3"/>
    <w:uiPriority w:val="99"/>
    <w:qFormat/>
    <w:rsid w:val="00EF60D8"/>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510">
    <w:name w:val="网格型51"/>
    <w:basedOn w:val="a3"/>
    <w:next w:val="aff3"/>
    <w:uiPriority w:val="59"/>
    <w:qFormat/>
    <w:rsid w:val="00EF60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样式241"/>
    <w:basedOn w:val="a3"/>
    <w:uiPriority w:val="99"/>
    <w:qFormat/>
    <w:rsid w:val="00EF60D8"/>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320">
    <w:name w:val="网格型32"/>
    <w:basedOn w:val="a3"/>
    <w:next w:val="aff3"/>
    <w:qFormat/>
    <w:rsid w:val="00091F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a4"/>
    <w:uiPriority w:val="99"/>
    <w:semiHidden/>
    <w:unhideWhenUsed/>
    <w:rsid w:val="00091F85"/>
  </w:style>
  <w:style w:type="table" w:customStyle="1" w:styleId="81">
    <w:name w:val="网格型8"/>
    <w:basedOn w:val="a3"/>
    <w:next w:val="aff3"/>
    <w:uiPriority w:val="59"/>
    <w:rsid w:val="00091F85"/>
    <w:rPr>
      <w:rFonts w:asciiTheme="minorHAnsi" w:eastAsiaTheme="minorEastAsia" w:hAnsiTheme="minorHAnsi" w:cstheme="minorBidi"/>
      <w:kern w:val="2"/>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网格型13"/>
    <w:basedOn w:val="a3"/>
    <w:next w:val="aff3"/>
    <w:uiPriority w:val="59"/>
    <w:rsid w:val="00091F8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f3"/>
    <w:rsid w:val="00091F8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样式26"/>
    <w:basedOn w:val="a3"/>
    <w:uiPriority w:val="99"/>
    <w:qFormat/>
    <w:rsid w:val="00091F85"/>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620">
    <w:name w:val="网格型62"/>
    <w:basedOn w:val="a3"/>
    <w:next w:val="aff3"/>
    <w:rsid w:val="00091F8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标准表格样式2"/>
    <w:basedOn w:val="a3"/>
    <w:uiPriority w:val="99"/>
    <w:qFormat/>
    <w:rsid w:val="00091F85"/>
    <w:pPr>
      <w:adjustRightInd w:val="0"/>
      <w:snapToGrid w:val="0"/>
      <w:jc w:val="center"/>
    </w:pPr>
    <w:rPr>
      <w:rFonts w:eastAsiaTheme="minorEastAsia" w:cstheme="minorBidi"/>
      <w:kern w:val="2"/>
      <w:sz w:val="18"/>
      <w:szCs w:val="22"/>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330">
    <w:name w:val="网格型33"/>
    <w:basedOn w:val="a3"/>
    <w:next w:val="aff3"/>
    <w:qFormat/>
    <w:rsid w:val="00091F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next w:val="aff3"/>
    <w:qFormat/>
    <w:rsid w:val="00091F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样式212"/>
    <w:basedOn w:val="a3"/>
    <w:uiPriority w:val="99"/>
    <w:qFormat/>
    <w:rsid w:val="00091F85"/>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2220">
    <w:name w:val="样式222"/>
    <w:basedOn w:val="a3"/>
    <w:uiPriority w:val="99"/>
    <w:qFormat/>
    <w:rsid w:val="00091F85"/>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232">
    <w:name w:val="样式232"/>
    <w:basedOn w:val="a3"/>
    <w:uiPriority w:val="99"/>
    <w:qFormat/>
    <w:rsid w:val="00091F85"/>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table" w:customStyle="1" w:styleId="520">
    <w:name w:val="网格型52"/>
    <w:basedOn w:val="a3"/>
    <w:next w:val="aff3"/>
    <w:uiPriority w:val="59"/>
    <w:qFormat/>
    <w:rsid w:val="00091F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样式242"/>
    <w:basedOn w:val="a3"/>
    <w:uiPriority w:val="99"/>
    <w:qFormat/>
    <w:rsid w:val="00091F85"/>
    <w:rPr>
      <w:sz w:val="18"/>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paragraph" w:customStyle="1" w:styleId="xl82">
    <w:name w:val="xl82"/>
    <w:basedOn w:val="a1"/>
    <w:rsid w:val="00091F8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83">
    <w:name w:val="xl83"/>
    <w:basedOn w:val="a1"/>
    <w:rsid w:val="00091F8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84">
    <w:name w:val="xl84"/>
    <w:basedOn w:val="a1"/>
    <w:rsid w:val="00091F8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color w:val="000000"/>
      <w:kern w:val="0"/>
      <w:sz w:val="18"/>
      <w:szCs w:val="18"/>
    </w:rPr>
  </w:style>
  <w:style w:type="paragraph" w:customStyle="1" w:styleId="xl85">
    <w:name w:val="xl85"/>
    <w:basedOn w:val="a1"/>
    <w:rsid w:val="00091F85"/>
    <w:pPr>
      <w:widowControl/>
      <w:spacing w:before="100" w:beforeAutospacing="1" w:after="100" w:afterAutospacing="1" w:line="240" w:lineRule="auto"/>
      <w:ind w:firstLineChars="0" w:firstLine="0"/>
      <w:jc w:val="center"/>
    </w:pPr>
    <w:rPr>
      <w:rFonts w:ascii="宋体" w:eastAsia="宋体" w:hAnsi="宋体" w:cs="宋体"/>
      <w:kern w:val="0"/>
      <w:sz w:val="24"/>
    </w:rPr>
  </w:style>
  <w:style w:type="paragraph" w:customStyle="1" w:styleId="xl86">
    <w:name w:val="xl86"/>
    <w:basedOn w:val="a1"/>
    <w:rsid w:val="00091F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b/>
      <w:bCs/>
      <w:color w:val="000000"/>
      <w:kern w:val="0"/>
      <w:sz w:val="20"/>
      <w:szCs w:val="20"/>
    </w:rPr>
  </w:style>
  <w:style w:type="paragraph" w:customStyle="1" w:styleId="xl87">
    <w:name w:val="xl87"/>
    <w:basedOn w:val="a1"/>
    <w:rsid w:val="00091F85"/>
    <w:pPr>
      <w:widowControl/>
      <w:spacing w:before="100" w:beforeAutospacing="1" w:after="100" w:afterAutospacing="1" w:line="240" w:lineRule="auto"/>
      <w:ind w:firstLineChars="0" w:firstLine="0"/>
      <w:jc w:val="left"/>
    </w:pPr>
    <w:rPr>
      <w:rFonts w:ascii="宋体" w:eastAsia="宋体" w:hAnsi="宋体" w:cs="宋体"/>
      <w:b/>
      <w:bCs/>
      <w:kern w:val="0"/>
      <w:sz w:val="24"/>
    </w:rPr>
  </w:style>
  <w:style w:type="paragraph" w:customStyle="1" w:styleId="xl88">
    <w:name w:val="xl88"/>
    <w:basedOn w:val="a1"/>
    <w:rsid w:val="00091F8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18"/>
      <w:szCs w:val="18"/>
    </w:rPr>
  </w:style>
  <w:style w:type="paragraph" w:customStyle="1" w:styleId="xl89">
    <w:name w:val="xl89"/>
    <w:basedOn w:val="a1"/>
    <w:rsid w:val="00091F8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90">
    <w:name w:val="xl90"/>
    <w:basedOn w:val="a1"/>
    <w:rsid w:val="00091F8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00"/>
      <w:kern w:val="0"/>
      <w:sz w:val="18"/>
      <w:szCs w:val="18"/>
    </w:rPr>
  </w:style>
  <w:style w:type="paragraph" w:customStyle="1" w:styleId="xl91">
    <w:name w:val="xl91"/>
    <w:basedOn w:val="a1"/>
    <w:rsid w:val="00091F8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color w:val="FF0000"/>
      <w:kern w:val="0"/>
      <w:sz w:val="18"/>
      <w:szCs w:val="18"/>
    </w:rPr>
  </w:style>
  <w:style w:type="paragraph" w:customStyle="1" w:styleId="xl92">
    <w:name w:val="xl92"/>
    <w:basedOn w:val="a1"/>
    <w:rsid w:val="00091F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color w:val="FF0000"/>
      <w:kern w:val="0"/>
      <w:sz w:val="18"/>
      <w:szCs w:val="18"/>
    </w:rPr>
  </w:style>
  <w:style w:type="paragraph" w:customStyle="1" w:styleId="xl93">
    <w:name w:val="xl93"/>
    <w:basedOn w:val="a1"/>
    <w:rsid w:val="00091F85"/>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color w:val="FF0000"/>
      <w:kern w:val="0"/>
      <w:sz w:val="18"/>
      <w:szCs w:val="18"/>
    </w:rPr>
  </w:style>
  <w:style w:type="paragraph" w:customStyle="1" w:styleId="xl94">
    <w:name w:val="xl94"/>
    <w:basedOn w:val="a1"/>
    <w:rsid w:val="00091F85"/>
    <w:pPr>
      <w:widowControl/>
      <w:pBdr>
        <w:top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color w:val="FF0000"/>
      <w:kern w:val="0"/>
      <w:sz w:val="18"/>
      <w:szCs w:val="18"/>
    </w:rPr>
  </w:style>
  <w:style w:type="paragraph" w:customStyle="1" w:styleId="xl95">
    <w:name w:val="xl95"/>
    <w:basedOn w:val="a1"/>
    <w:rsid w:val="00091F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color w:val="FF0000"/>
      <w:kern w:val="0"/>
      <w:sz w:val="18"/>
      <w:szCs w:val="18"/>
    </w:rPr>
  </w:style>
  <w:style w:type="paragraph" w:customStyle="1" w:styleId="xl96">
    <w:name w:val="xl96"/>
    <w:basedOn w:val="a1"/>
    <w:rsid w:val="00091F85"/>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color w:val="FF0000"/>
      <w:kern w:val="0"/>
      <w:sz w:val="18"/>
      <w:szCs w:val="18"/>
    </w:rPr>
  </w:style>
  <w:style w:type="paragraph" w:customStyle="1" w:styleId="xl97">
    <w:name w:val="xl97"/>
    <w:basedOn w:val="a1"/>
    <w:rsid w:val="00091F8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FF0000"/>
      <w:kern w:val="0"/>
      <w:sz w:val="18"/>
      <w:szCs w:val="18"/>
    </w:rPr>
  </w:style>
  <w:style w:type="paragraph" w:customStyle="1" w:styleId="xl98">
    <w:name w:val="xl98"/>
    <w:basedOn w:val="a1"/>
    <w:rsid w:val="00091F85"/>
    <w:pPr>
      <w:widowControl/>
      <w:pBdr>
        <w:top w:val="single" w:sz="4" w:space="0" w:color="auto"/>
        <w:bottom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color w:val="FF0000"/>
      <w:kern w:val="0"/>
      <w:sz w:val="18"/>
      <w:szCs w:val="18"/>
    </w:rPr>
  </w:style>
  <w:style w:type="paragraph" w:customStyle="1" w:styleId="xl99">
    <w:name w:val="xl99"/>
    <w:basedOn w:val="a1"/>
    <w:rsid w:val="00091F85"/>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18"/>
      <w:szCs w:val="18"/>
    </w:rPr>
  </w:style>
  <w:style w:type="paragraph" w:customStyle="1" w:styleId="xl100">
    <w:name w:val="xl100"/>
    <w:basedOn w:val="a1"/>
    <w:rsid w:val="00091F85"/>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18"/>
      <w:szCs w:val="18"/>
    </w:rPr>
  </w:style>
  <w:style w:type="paragraph" w:customStyle="1" w:styleId="xl101">
    <w:name w:val="xl101"/>
    <w:basedOn w:val="a1"/>
    <w:rsid w:val="00091F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b/>
      <w:bCs/>
      <w:color w:val="000000"/>
      <w:kern w:val="0"/>
      <w:sz w:val="20"/>
      <w:szCs w:val="20"/>
    </w:rPr>
  </w:style>
  <w:style w:type="paragraph" w:customStyle="1" w:styleId="xl102">
    <w:name w:val="xl102"/>
    <w:basedOn w:val="a1"/>
    <w:rsid w:val="00091F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黑体" w:eastAsia="黑体" w:hAnsi="黑体" w:cs="宋体"/>
      <w:b/>
      <w:bCs/>
      <w:kern w:val="0"/>
      <w:sz w:val="20"/>
      <w:szCs w:val="20"/>
    </w:rPr>
  </w:style>
  <w:style w:type="paragraph" w:customStyle="1" w:styleId="xl103">
    <w:name w:val="xl103"/>
    <w:basedOn w:val="a1"/>
    <w:rsid w:val="00091F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b/>
      <w:bCs/>
      <w:kern w:val="0"/>
      <w:sz w:val="20"/>
      <w:szCs w:val="20"/>
    </w:rPr>
  </w:style>
  <w:style w:type="paragraph" w:customStyle="1" w:styleId="xl104">
    <w:name w:val="xl104"/>
    <w:basedOn w:val="a1"/>
    <w:rsid w:val="00091F85"/>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105">
    <w:name w:val="xl105"/>
    <w:basedOn w:val="a1"/>
    <w:rsid w:val="00091F85"/>
    <w:pPr>
      <w:widowControl/>
      <w:pBdr>
        <w:top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106">
    <w:name w:val="xl106"/>
    <w:basedOn w:val="a1"/>
    <w:rsid w:val="00091F85"/>
    <w:pPr>
      <w:widowControl/>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107">
    <w:name w:val="xl107"/>
    <w:basedOn w:val="a1"/>
    <w:rsid w:val="00091F85"/>
    <w:pPr>
      <w:widowControl/>
      <w:pBdr>
        <w:top w:val="single" w:sz="4" w:space="0" w:color="auto"/>
        <w:bottom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18"/>
      <w:szCs w:val="18"/>
    </w:rPr>
  </w:style>
  <w:style w:type="paragraph" w:customStyle="1" w:styleId="xl108">
    <w:name w:val="xl108"/>
    <w:basedOn w:val="a1"/>
    <w:rsid w:val="00091F8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18"/>
      <w:szCs w:val="18"/>
    </w:rPr>
  </w:style>
  <w:style w:type="character" w:customStyle="1" w:styleId="fontstyle01">
    <w:name w:val="fontstyle01"/>
    <w:basedOn w:val="a2"/>
    <w:rsid w:val="00091F85"/>
    <w:rPr>
      <w:rFonts w:ascii="方正书宋_GBK" w:eastAsia="方正书宋_GBK" w:hint="eastAsia"/>
      <w:b w:val="0"/>
      <w:bCs w:val="0"/>
      <w:i w:val="0"/>
      <w:iCs w:val="0"/>
      <w:color w:val="000000"/>
      <w:sz w:val="20"/>
      <w:szCs w:val="20"/>
    </w:rPr>
  </w:style>
  <w:style w:type="table" w:customStyle="1" w:styleId="340">
    <w:name w:val="网格型34"/>
    <w:basedOn w:val="a3"/>
    <w:next w:val="aff3"/>
    <w:qFormat/>
    <w:rsid w:val="002759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749136">
      <w:bodyDiv w:val="1"/>
      <w:marLeft w:val="0"/>
      <w:marRight w:val="0"/>
      <w:marTop w:val="0"/>
      <w:marBottom w:val="0"/>
      <w:divBdr>
        <w:top w:val="none" w:sz="0" w:space="0" w:color="auto"/>
        <w:left w:val="none" w:sz="0" w:space="0" w:color="auto"/>
        <w:bottom w:val="none" w:sz="0" w:space="0" w:color="auto"/>
        <w:right w:val="none" w:sz="0" w:space="0" w:color="auto"/>
      </w:divBdr>
    </w:div>
    <w:div w:id="412164010">
      <w:bodyDiv w:val="1"/>
      <w:marLeft w:val="0"/>
      <w:marRight w:val="0"/>
      <w:marTop w:val="0"/>
      <w:marBottom w:val="0"/>
      <w:divBdr>
        <w:top w:val="none" w:sz="0" w:space="0" w:color="auto"/>
        <w:left w:val="none" w:sz="0" w:space="0" w:color="auto"/>
        <w:bottom w:val="none" w:sz="0" w:space="0" w:color="auto"/>
        <w:right w:val="none" w:sz="0" w:space="0" w:color="auto"/>
      </w:divBdr>
    </w:div>
    <w:div w:id="1033773972">
      <w:bodyDiv w:val="1"/>
      <w:marLeft w:val="0"/>
      <w:marRight w:val="0"/>
      <w:marTop w:val="0"/>
      <w:marBottom w:val="0"/>
      <w:divBdr>
        <w:top w:val="none" w:sz="0" w:space="0" w:color="auto"/>
        <w:left w:val="none" w:sz="0" w:space="0" w:color="auto"/>
        <w:bottom w:val="none" w:sz="0" w:space="0" w:color="auto"/>
        <w:right w:val="none" w:sz="0" w:space="0" w:color="auto"/>
      </w:divBdr>
    </w:div>
    <w:div w:id="1048409742">
      <w:bodyDiv w:val="1"/>
      <w:marLeft w:val="0"/>
      <w:marRight w:val="0"/>
      <w:marTop w:val="0"/>
      <w:marBottom w:val="0"/>
      <w:divBdr>
        <w:top w:val="none" w:sz="0" w:space="0" w:color="auto"/>
        <w:left w:val="none" w:sz="0" w:space="0" w:color="auto"/>
        <w:bottom w:val="none" w:sz="0" w:space="0" w:color="auto"/>
        <w:right w:val="none" w:sz="0" w:space="0" w:color="auto"/>
      </w:divBdr>
    </w:div>
    <w:div w:id="1242522757">
      <w:bodyDiv w:val="1"/>
      <w:marLeft w:val="0"/>
      <w:marRight w:val="0"/>
      <w:marTop w:val="0"/>
      <w:marBottom w:val="0"/>
      <w:divBdr>
        <w:top w:val="none" w:sz="0" w:space="0" w:color="auto"/>
        <w:left w:val="none" w:sz="0" w:space="0" w:color="auto"/>
        <w:bottom w:val="none" w:sz="0" w:space="0" w:color="auto"/>
        <w:right w:val="none" w:sz="0" w:space="0" w:color="auto"/>
      </w:divBdr>
    </w:div>
    <w:div w:id="1637372323">
      <w:bodyDiv w:val="1"/>
      <w:marLeft w:val="0"/>
      <w:marRight w:val="0"/>
      <w:marTop w:val="0"/>
      <w:marBottom w:val="0"/>
      <w:divBdr>
        <w:top w:val="none" w:sz="0" w:space="0" w:color="auto"/>
        <w:left w:val="none" w:sz="0" w:space="0" w:color="auto"/>
        <w:bottom w:val="none" w:sz="0" w:space="0" w:color="auto"/>
        <w:right w:val="none" w:sz="0" w:space="0" w:color="auto"/>
      </w:divBdr>
    </w:div>
    <w:div w:id="168945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E94995-AED6-4625-928C-157F5129A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74</Pages>
  <Words>7887</Words>
  <Characters>44957</Characters>
  <Application>Microsoft Office Word</Application>
  <DocSecurity>0</DocSecurity>
  <Lines>374</Lines>
  <Paragraphs>105</Paragraphs>
  <ScaleCrop>false</ScaleCrop>
  <Company>china</Company>
  <LinksUpToDate>false</LinksUpToDate>
  <CharactersWithSpaces>52739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stones</cp:lastModifiedBy>
  <cp:revision>6</cp:revision>
  <cp:lastPrinted>2019-09-25T10:12:00Z</cp:lastPrinted>
  <dcterms:created xsi:type="dcterms:W3CDTF">2019-03-27T07:53:00Z</dcterms:created>
  <dcterms:modified xsi:type="dcterms:W3CDTF">2019-11-15T00:42:00Z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