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bCs/>
          <w:color w:val="000000" w:themeColor="text1"/>
          <w:sz w:val="32"/>
          <w:szCs w:val="32"/>
          <w:highlight w:val="none"/>
          <w14:textFill>
            <w14:solidFill>
              <w14:schemeClr w14:val="tx1"/>
            </w14:solidFill>
          </w14:textFill>
        </w:rPr>
      </w:pPr>
    </w:p>
    <w:p>
      <w:pPr>
        <w:jc w:val="center"/>
        <w:rPr>
          <w:rFonts w:ascii="微软雅黑" w:hAnsi="微软雅黑" w:eastAsia="微软雅黑"/>
          <w:b/>
          <w:bCs/>
          <w:color w:val="000000" w:themeColor="text1"/>
          <w:sz w:val="32"/>
          <w:szCs w:val="32"/>
          <w:highlight w:val="none"/>
          <w14:textFill>
            <w14:solidFill>
              <w14:schemeClr w14:val="tx1"/>
            </w14:solidFill>
          </w14:textFill>
        </w:rPr>
      </w:pPr>
    </w:p>
    <w:p>
      <w:pPr>
        <w:jc w:val="center"/>
        <w:rPr>
          <w:rFonts w:ascii="微软雅黑" w:hAnsi="微软雅黑" w:eastAsia="微软雅黑"/>
          <w:b/>
          <w:bCs/>
          <w:color w:val="000000" w:themeColor="text1"/>
          <w:sz w:val="32"/>
          <w:szCs w:val="32"/>
          <w:highlight w:val="none"/>
          <w14:textFill>
            <w14:solidFill>
              <w14:schemeClr w14:val="tx1"/>
            </w14:solidFill>
          </w14:textFill>
        </w:rPr>
      </w:pPr>
    </w:p>
    <w:p>
      <w:pPr>
        <w:jc w:val="center"/>
        <w:rPr>
          <w:rFonts w:ascii="微软雅黑" w:hAnsi="微软雅黑" w:eastAsia="微软雅黑"/>
          <w:b/>
          <w:bCs/>
          <w:color w:val="000000" w:themeColor="text1"/>
          <w:sz w:val="32"/>
          <w:szCs w:val="32"/>
          <w:highlight w:val="none"/>
          <w14:textFill>
            <w14:solidFill>
              <w14:schemeClr w14:val="tx1"/>
            </w14:solidFill>
          </w14:textFill>
        </w:rPr>
      </w:pPr>
    </w:p>
    <w:p>
      <w:pPr>
        <w:jc w:val="center"/>
        <w:rPr>
          <w:rFonts w:ascii="黑体" w:hAnsi="黑体" w:eastAsia="黑体"/>
          <w:b/>
          <w:bCs/>
          <w:color w:val="000000" w:themeColor="text1"/>
          <w:sz w:val="44"/>
          <w:szCs w:val="44"/>
          <w:highlight w:val="none"/>
          <w14:textFill>
            <w14:solidFill>
              <w14:schemeClr w14:val="tx1"/>
            </w14:solidFill>
          </w14:textFill>
        </w:rPr>
      </w:pPr>
      <w:r>
        <w:rPr>
          <w:rFonts w:hint="eastAsia" w:ascii="黑体" w:hAnsi="黑体" w:eastAsia="黑体"/>
          <w:b/>
          <w:bCs/>
          <w:color w:val="000000" w:themeColor="text1"/>
          <w:sz w:val="44"/>
          <w:szCs w:val="44"/>
          <w:highlight w:val="none"/>
          <w14:textFill>
            <w14:solidFill>
              <w14:schemeClr w14:val="tx1"/>
            </w14:solidFill>
          </w14:textFill>
        </w:rPr>
        <w:t>广水市国土空间总体规划</w:t>
      </w:r>
    </w:p>
    <w:p>
      <w:pPr>
        <w:jc w:val="center"/>
        <w:rPr>
          <w:rFonts w:ascii="Times New Roman" w:hAnsi="Times New Roman" w:eastAsia="黑体" w:cs="Times New Roman"/>
          <w:b/>
          <w:bCs/>
          <w:color w:val="000000" w:themeColor="text1"/>
          <w:sz w:val="36"/>
          <w:szCs w:val="36"/>
          <w:highlight w:val="none"/>
          <w14:textFill>
            <w14:solidFill>
              <w14:schemeClr w14:val="tx1"/>
            </w14:solidFill>
          </w14:textFill>
        </w:rPr>
      </w:pPr>
      <w:r>
        <w:rPr>
          <w:rFonts w:ascii="Times New Roman" w:hAnsi="Times New Roman" w:eastAsia="黑体" w:cs="Times New Roman"/>
          <w:b/>
          <w:bCs/>
          <w:color w:val="000000" w:themeColor="text1"/>
          <w:sz w:val="36"/>
          <w:szCs w:val="36"/>
          <w:highlight w:val="none"/>
          <w14:textFill>
            <w14:solidFill>
              <w14:schemeClr w14:val="tx1"/>
            </w14:solidFill>
          </w14:textFill>
        </w:rPr>
        <w:t>（202</w:t>
      </w:r>
      <w:r>
        <w:rPr>
          <w:rFonts w:hint="eastAsia" w:ascii="Times New Roman" w:hAnsi="Times New Roman" w:eastAsia="黑体" w:cs="Times New Roman"/>
          <w:b/>
          <w:bCs/>
          <w:color w:val="000000" w:themeColor="text1"/>
          <w:sz w:val="36"/>
          <w:szCs w:val="36"/>
          <w:highlight w:val="none"/>
          <w14:textFill>
            <w14:solidFill>
              <w14:schemeClr w14:val="tx1"/>
            </w14:solidFill>
          </w14:textFill>
        </w:rPr>
        <w:t>1</w:t>
      </w:r>
      <w:r>
        <w:rPr>
          <w:rFonts w:ascii="Times New Roman" w:hAnsi="Times New Roman" w:eastAsia="黑体" w:cs="Times New Roman"/>
          <w:b/>
          <w:bCs/>
          <w:color w:val="000000" w:themeColor="text1"/>
          <w:sz w:val="36"/>
          <w:szCs w:val="36"/>
          <w:highlight w:val="none"/>
          <w14:textFill>
            <w14:solidFill>
              <w14:schemeClr w14:val="tx1"/>
            </w14:solidFill>
          </w14:textFill>
        </w:rPr>
        <w:t>—2035</w:t>
      </w:r>
      <w:r>
        <w:rPr>
          <w:rFonts w:hint="eastAsia" w:ascii="Times New Roman" w:hAnsi="Times New Roman" w:eastAsia="黑体" w:cs="Times New Roman"/>
          <w:b/>
          <w:bCs/>
          <w:color w:val="000000" w:themeColor="text1"/>
          <w:sz w:val="36"/>
          <w:szCs w:val="36"/>
          <w:highlight w:val="none"/>
          <w14:textFill>
            <w14:solidFill>
              <w14:schemeClr w14:val="tx1"/>
            </w14:solidFill>
          </w14:textFill>
        </w:rPr>
        <w:t>年</w:t>
      </w:r>
      <w:r>
        <w:rPr>
          <w:rFonts w:ascii="Times New Roman" w:hAnsi="Times New Roman" w:eastAsia="黑体" w:cs="Times New Roman"/>
          <w:b/>
          <w:bCs/>
          <w:color w:val="000000" w:themeColor="text1"/>
          <w:sz w:val="36"/>
          <w:szCs w:val="36"/>
          <w:highlight w:val="none"/>
          <w14:textFill>
            <w14:solidFill>
              <w14:schemeClr w14:val="tx1"/>
            </w14:solidFill>
          </w14:textFill>
        </w:rPr>
        <w:t>）</w:t>
      </w:r>
    </w:p>
    <w:p>
      <w:pPr>
        <w:jc w:val="center"/>
        <w:rPr>
          <w:rFonts w:ascii="Times New Roman" w:hAnsi="Times New Roman" w:eastAsia="黑体" w:cs="Times New Roman"/>
          <w:b/>
          <w:bCs/>
          <w:color w:val="000000" w:themeColor="text1"/>
          <w:sz w:val="36"/>
          <w:szCs w:val="36"/>
          <w:highlight w:val="none"/>
          <w14:textFill>
            <w14:solidFill>
              <w14:schemeClr w14:val="tx1"/>
            </w14:solidFill>
          </w14:textFill>
        </w:rPr>
      </w:pPr>
    </w:p>
    <w:p>
      <w:pPr>
        <w:jc w:val="center"/>
        <w:rPr>
          <w:rFonts w:ascii="楷体" w:hAnsi="楷体" w:eastAsia="楷体" w:cs="Times New Roman"/>
          <w:b/>
          <w:bCs/>
          <w:color w:val="000000" w:themeColor="text1"/>
          <w:sz w:val="36"/>
          <w:szCs w:val="36"/>
          <w:highlight w:val="none"/>
          <w14:textFill>
            <w14:solidFill>
              <w14:schemeClr w14:val="tx1"/>
            </w14:solidFill>
          </w14:textFill>
        </w:rPr>
      </w:pPr>
      <w:r>
        <w:rPr>
          <w:rFonts w:hint="eastAsia" w:ascii="楷体" w:hAnsi="楷体" w:eastAsia="楷体" w:cs="Times New Roman"/>
          <w:b/>
          <w:bCs/>
          <w:color w:val="000000" w:themeColor="text1"/>
          <w:sz w:val="36"/>
          <w:szCs w:val="36"/>
          <w:highlight w:val="none"/>
          <w14:textFill>
            <w14:solidFill>
              <w14:schemeClr w14:val="tx1"/>
            </w14:solidFill>
          </w14:textFill>
        </w:rPr>
        <w:t>（</w:t>
      </w:r>
      <w:r>
        <w:rPr>
          <w:rFonts w:hint="eastAsia" w:ascii="楷体" w:hAnsi="楷体" w:eastAsia="楷体" w:cs="Times New Roman"/>
          <w:b/>
          <w:bCs/>
          <w:color w:val="000000" w:themeColor="text1"/>
          <w:sz w:val="36"/>
          <w:szCs w:val="36"/>
          <w:highlight w:val="none"/>
          <w:lang w:val="en-US" w:eastAsia="zh-CN"/>
          <w14:textFill>
            <w14:solidFill>
              <w14:schemeClr w14:val="tx1"/>
            </w14:solidFill>
          </w14:textFill>
        </w:rPr>
        <w:t>草案征求</w:t>
      </w:r>
      <w:r>
        <w:rPr>
          <w:rFonts w:hint="eastAsia" w:ascii="楷体" w:hAnsi="楷体" w:eastAsia="楷体" w:cs="Times New Roman"/>
          <w:b/>
          <w:bCs/>
          <w:color w:val="000000" w:themeColor="text1"/>
          <w:sz w:val="36"/>
          <w:szCs w:val="36"/>
          <w:highlight w:val="none"/>
          <w14:textFill>
            <w14:solidFill>
              <w14:schemeClr w14:val="tx1"/>
            </w14:solidFill>
          </w14:textFill>
        </w:rPr>
        <w:t>意见稿）</w:t>
      </w:r>
    </w:p>
    <w:p>
      <w:pPr>
        <w:rPr>
          <w:color w:val="000000" w:themeColor="text1"/>
          <w:szCs w:val="28"/>
          <w:highlight w:val="none"/>
          <w14:textFill>
            <w14:solidFill>
              <w14:schemeClr w14:val="tx1"/>
            </w14:solidFill>
          </w14:textFill>
        </w:rPr>
      </w:pPr>
      <w:r>
        <w:rPr>
          <w:color w:val="000000" w:themeColor="text1"/>
          <w:szCs w:val="28"/>
          <w:highlight w:val="none"/>
          <w14:textFill>
            <w14:solidFill>
              <w14:schemeClr w14:val="tx1"/>
            </w14:solidFill>
          </w14:textFill>
        </w:rPr>
        <w:t xml:space="preserve"> </w:t>
      </w:r>
    </w:p>
    <w:p>
      <w:pPr>
        <w:rPr>
          <w:color w:val="000000" w:themeColor="text1"/>
          <w:szCs w:val="28"/>
          <w:highlight w:val="none"/>
          <w14:textFill>
            <w14:solidFill>
              <w14:schemeClr w14:val="tx1"/>
            </w14:solidFill>
          </w14:textFill>
        </w:rPr>
      </w:pPr>
      <w:r>
        <w:rPr>
          <w:color w:val="000000" w:themeColor="text1"/>
          <w:szCs w:val="28"/>
          <w:highlight w:val="none"/>
          <w14:textFill>
            <w14:solidFill>
              <w14:schemeClr w14:val="tx1"/>
            </w14:solidFill>
          </w14:textFill>
        </w:rPr>
        <w:t xml:space="preserve"> </w:t>
      </w:r>
    </w:p>
    <w:p>
      <w:pPr>
        <w:rPr>
          <w:color w:val="000000" w:themeColor="text1"/>
          <w:szCs w:val="28"/>
          <w:highlight w:val="none"/>
          <w14:textFill>
            <w14:solidFill>
              <w14:schemeClr w14:val="tx1"/>
            </w14:solidFill>
          </w14:textFill>
        </w:rPr>
      </w:pPr>
    </w:p>
    <w:p>
      <w:pPr>
        <w:rPr>
          <w:color w:val="000000" w:themeColor="text1"/>
          <w:szCs w:val="28"/>
          <w:highlight w:val="none"/>
          <w14:textFill>
            <w14:solidFill>
              <w14:schemeClr w14:val="tx1"/>
            </w14:solidFill>
          </w14:textFill>
        </w:rPr>
      </w:pPr>
    </w:p>
    <w:p>
      <w:pPr>
        <w:rPr>
          <w:color w:val="000000" w:themeColor="text1"/>
          <w:szCs w:val="28"/>
          <w:highlight w:val="none"/>
          <w14:textFill>
            <w14:solidFill>
              <w14:schemeClr w14:val="tx1"/>
            </w14:solidFill>
          </w14:textFill>
        </w:rPr>
      </w:pPr>
      <w:r>
        <w:rPr>
          <w:color w:val="000000" w:themeColor="text1"/>
          <w:szCs w:val="28"/>
          <w:highlight w:val="none"/>
          <w14:textFill>
            <w14:solidFill>
              <w14:schemeClr w14:val="tx1"/>
            </w14:solidFill>
          </w14:textFill>
        </w:rPr>
        <w:t xml:space="preserve"> </w:t>
      </w:r>
    </w:p>
    <w:p>
      <w:pPr>
        <w:rPr>
          <w:color w:val="000000" w:themeColor="text1"/>
          <w:szCs w:val="28"/>
          <w:highlight w:val="none"/>
          <w14:textFill>
            <w14:solidFill>
              <w14:schemeClr w14:val="tx1"/>
            </w14:solidFill>
          </w14:textFill>
        </w:rPr>
      </w:pPr>
    </w:p>
    <w:p>
      <w:pPr>
        <w:rPr>
          <w:color w:val="000000" w:themeColor="text1"/>
          <w:szCs w:val="28"/>
          <w:highlight w:val="none"/>
          <w14:textFill>
            <w14:solidFill>
              <w14:schemeClr w14:val="tx1"/>
            </w14:solidFill>
          </w14:textFill>
        </w:rPr>
      </w:pPr>
    </w:p>
    <w:p>
      <w:pPr>
        <w:jc w:val="center"/>
        <w:rPr>
          <w:rFonts w:ascii="黑体" w:hAnsi="黑体" w:eastAsia="黑体"/>
          <w:b/>
          <w:bCs/>
          <w:color w:val="000000" w:themeColor="text1"/>
          <w:szCs w:val="28"/>
          <w:highlight w:val="none"/>
          <w14:textFill>
            <w14:solidFill>
              <w14:schemeClr w14:val="tx1"/>
            </w14:solidFill>
          </w14:textFill>
        </w:rPr>
      </w:pPr>
      <w:r>
        <w:rPr>
          <w:rFonts w:hint="eastAsia" w:ascii="黑体" w:hAnsi="黑体" w:eastAsia="黑体"/>
          <w:b/>
          <w:bCs/>
          <w:color w:val="000000" w:themeColor="text1"/>
          <w:szCs w:val="28"/>
          <w:highlight w:val="none"/>
          <w14:textFill>
            <w14:solidFill>
              <w14:schemeClr w14:val="tx1"/>
            </w14:solidFill>
          </w14:textFill>
        </w:rPr>
        <w:t xml:space="preserve">广水市人民政府 </w:t>
      </w:r>
    </w:p>
    <w:p>
      <w:pPr>
        <w:jc w:val="center"/>
        <w:rPr>
          <w:rFonts w:ascii="黑体" w:hAnsi="黑体" w:eastAsia="黑体"/>
          <w:b/>
          <w:bCs/>
          <w:color w:val="000000" w:themeColor="text1"/>
          <w:szCs w:val="28"/>
          <w:highlight w:val="none"/>
          <w14:textFill>
            <w14:solidFill>
              <w14:schemeClr w14:val="tx1"/>
            </w14:solidFill>
          </w14:textFill>
        </w:rPr>
      </w:pPr>
      <w:r>
        <w:rPr>
          <w:rFonts w:hint="eastAsia" w:ascii="黑体" w:hAnsi="黑体" w:eastAsia="黑体"/>
          <w:b/>
          <w:bCs/>
          <w:color w:val="000000" w:themeColor="text1"/>
          <w:szCs w:val="28"/>
          <w:highlight w:val="none"/>
          <w14:textFill>
            <w14:solidFill>
              <w14:schemeClr w14:val="tx1"/>
            </w14:solidFill>
          </w14:textFill>
        </w:rPr>
        <w:t>2</w:t>
      </w:r>
      <w:r>
        <w:rPr>
          <w:rFonts w:ascii="黑体" w:hAnsi="黑体" w:eastAsia="黑体"/>
          <w:b/>
          <w:bCs/>
          <w:color w:val="000000" w:themeColor="text1"/>
          <w:szCs w:val="28"/>
          <w:highlight w:val="none"/>
          <w14:textFill>
            <w14:solidFill>
              <w14:schemeClr w14:val="tx1"/>
            </w14:solidFill>
          </w14:textFill>
        </w:rPr>
        <w:t>02</w:t>
      </w:r>
      <w:r>
        <w:rPr>
          <w:rFonts w:hint="eastAsia" w:ascii="黑体" w:hAnsi="黑体" w:eastAsia="黑体"/>
          <w:b/>
          <w:bCs/>
          <w:color w:val="000000" w:themeColor="text1"/>
          <w:szCs w:val="28"/>
          <w:highlight w:val="none"/>
          <w14:textFill>
            <w14:solidFill>
              <w14:schemeClr w14:val="tx1"/>
            </w14:solidFill>
          </w14:textFill>
        </w:rPr>
        <w:t>3年5月</w:t>
      </w:r>
    </w:p>
    <w:p>
      <w:pPr>
        <w:rPr>
          <w:color w:val="000000" w:themeColor="text1"/>
          <w:szCs w:val="28"/>
          <w:highlight w:val="none"/>
          <w14:textFill>
            <w14:solidFill>
              <w14:schemeClr w14:val="tx1"/>
            </w14:solidFill>
          </w14:textFill>
        </w:rPr>
      </w:pPr>
    </w:p>
    <w:sdt>
      <w:sdtPr>
        <w:rPr>
          <w:rFonts w:asciiTheme="minorHAnsi" w:hAnsiTheme="minorHAnsi" w:eastAsiaTheme="minorEastAsia" w:cstheme="minorBidi"/>
          <w:color w:val="000000" w:themeColor="text1"/>
          <w:kern w:val="2"/>
          <w:sz w:val="28"/>
          <w:szCs w:val="22"/>
          <w:highlight w:val="none"/>
          <w:lang w:val="zh-CN"/>
          <w14:textFill>
            <w14:solidFill>
              <w14:schemeClr w14:val="tx1"/>
            </w14:solidFill>
          </w14:textFill>
        </w:rPr>
        <w:id w:val="223652671"/>
        <w:docPartObj>
          <w:docPartGallery w:val="Table of Contents"/>
          <w:docPartUnique/>
        </w:docPartObj>
      </w:sdtPr>
      <w:sdtEndPr>
        <w:rPr>
          <w:rFonts w:asciiTheme="minorHAnsi" w:hAnsiTheme="minorHAnsi" w:eastAsiaTheme="minorEastAsia" w:cstheme="minorBidi"/>
          <w:b/>
          <w:bCs/>
          <w:color w:val="000000" w:themeColor="text1"/>
          <w:kern w:val="2"/>
          <w:sz w:val="28"/>
          <w:szCs w:val="22"/>
          <w:highlight w:val="none"/>
          <w:lang w:val="zh-CN"/>
          <w14:textFill>
            <w14:solidFill>
              <w14:schemeClr w14:val="tx1"/>
            </w14:solidFill>
          </w14:textFill>
        </w:rPr>
      </w:sdtEndPr>
      <w:sdtContent>
        <w:p>
          <w:pPr>
            <w:pStyle w:val="32"/>
            <w:pageBreakBefore w:val="0"/>
            <w:kinsoku/>
            <w:wordWrap/>
            <w:overflowPunct/>
            <w:topLinePunct w:val="0"/>
            <w:autoSpaceDE/>
            <w:autoSpaceDN/>
            <w:bidi w:val="0"/>
            <w:adjustRightInd w:val="0"/>
            <w:snapToGrid w:val="0"/>
            <w:spacing w:line="240" w:lineRule="auto"/>
            <w:textAlignment w:val="auto"/>
            <w:rPr>
              <w:color w:val="000000" w:themeColor="text1"/>
              <w:highlight w:val="none"/>
              <w14:textFill>
                <w14:solidFill>
                  <w14:schemeClr w14:val="tx1"/>
                </w14:solidFill>
              </w14:textFill>
            </w:rPr>
          </w:pPr>
          <w:r>
            <w:rPr>
              <w:color w:val="000000" w:themeColor="text1"/>
              <w:highlight w:val="none"/>
              <w:lang w:val="zh-CN"/>
              <w14:textFill>
                <w14:solidFill>
                  <w14:schemeClr w14:val="tx1"/>
                </w14:solidFill>
              </w14:textFill>
            </w:rPr>
            <w:t>目录</w:t>
          </w:r>
        </w:p>
        <w:p>
          <w:pPr>
            <w:pStyle w:val="9"/>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TOC \o "1-3" \h \z \u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highlight w:val="none"/>
            </w:rPr>
            <w:instrText xml:space="preserve"> HYPERLINK \l _Toc2215 </w:instrText>
          </w:r>
          <w:r>
            <w:rPr>
              <w:highlight w:val="none"/>
            </w:rPr>
            <w:fldChar w:fldCharType="separate"/>
          </w:r>
          <w:r>
            <w:rPr>
              <w:rFonts w:hint="eastAsia" w:ascii="仿宋" w:hAnsi="仿宋" w:eastAsia="仿宋"/>
              <w:highlight w:val="none"/>
            </w:rPr>
            <w:t>前言</w:t>
          </w:r>
          <w:r>
            <w:tab/>
          </w:r>
          <w:r>
            <w:fldChar w:fldCharType="begin"/>
          </w:r>
          <w:r>
            <w:instrText xml:space="preserve"> PAGEREF _Toc2215 \h </w:instrText>
          </w:r>
          <w:r>
            <w:fldChar w:fldCharType="separate"/>
          </w:r>
          <w:r>
            <w:t>7</w:t>
          </w:r>
          <w:r>
            <w:fldChar w:fldCharType="end"/>
          </w:r>
          <w:r>
            <w:rPr>
              <w:color w:val="000000" w:themeColor="text1"/>
              <w:highlight w:val="none"/>
              <w14:textFill>
                <w14:solidFill>
                  <w14:schemeClr w14:val="tx1"/>
                </w14:solidFill>
              </w14:textFill>
            </w:rPr>
            <w:fldChar w:fldCharType="end"/>
          </w:r>
        </w:p>
        <w:p>
          <w:pPr>
            <w:pStyle w:val="9"/>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_Toc7343 </w:instrText>
          </w:r>
          <w:r>
            <w:rPr>
              <w:highlight w:val="none"/>
            </w:rPr>
            <w:fldChar w:fldCharType="separate"/>
          </w:r>
          <w:r>
            <w:rPr>
              <w:rFonts w:hint="eastAsia" w:ascii="仿宋" w:hAnsi="仿宋" w:eastAsia="仿宋"/>
              <w:highlight w:val="none"/>
            </w:rPr>
            <w:t>第一章 总则</w:t>
          </w:r>
          <w:r>
            <w:tab/>
          </w:r>
          <w:r>
            <w:fldChar w:fldCharType="begin"/>
          </w:r>
          <w:r>
            <w:instrText xml:space="preserve"> PAGEREF _Toc7343 \h </w:instrText>
          </w:r>
          <w:r>
            <w:fldChar w:fldCharType="separate"/>
          </w:r>
          <w:r>
            <w:t>8</w:t>
          </w:r>
          <w:r>
            <w:fldChar w:fldCharType="end"/>
          </w:r>
          <w:r>
            <w:rPr>
              <w:color w:val="000000" w:themeColor="text1"/>
              <w:highlight w:val="none"/>
              <w14:textFill>
                <w14:solidFill>
                  <w14:schemeClr w14:val="tx1"/>
                </w14:solidFill>
              </w14:textFill>
            </w:rPr>
            <w:fldChar w:fldCharType="end"/>
          </w:r>
        </w:p>
        <w:p>
          <w:pPr>
            <w:pStyle w:val="10"/>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_Toc15473 </w:instrText>
          </w:r>
          <w:r>
            <w:rPr>
              <w:highlight w:val="none"/>
            </w:rPr>
            <w:fldChar w:fldCharType="separate"/>
          </w:r>
          <w:r>
            <w:rPr>
              <w:rFonts w:hint="eastAsia" w:ascii="仿宋" w:hAnsi="仿宋" w:eastAsia="仿宋"/>
              <w:highlight w:val="none"/>
            </w:rPr>
            <w:t>第1节 规划目的</w:t>
          </w:r>
          <w:r>
            <w:tab/>
          </w:r>
          <w:r>
            <w:fldChar w:fldCharType="begin"/>
          </w:r>
          <w:r>
            <w:instrText xml:space="preserve"> PAGEREF _Toc15473 \h </w:instrText>
          </w:r>
          <w:r>
            <w:fldChar w:fldCharType="separate"/>
          </w:r>
          <w:r>
            <w:t>8</w:t>
          </w:r>
          <w:r>
            <w:fldChar w:fldCharType="end"/>
          </w:r>
          <w:r>
            <w:rPr>
              <w:color w:val="000000" w:themeColor="text1"/>
              <w:highlight w:val="none"/>
              <w14:textFill>
                <w14:solidFill>
                  <w14:schemeClr w14:val="tx1"/>
                </w14:solidFill>
              </w14:textFill>
            </w:rPr>
            <w:fldChar w:fldCharType="end"/>
          </w:r>
        </w:p>
        <w:p>
          <w:pPr>
            <w:pStyle w:val="10"/>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_Toc22089 </w:instrText>
          </w:r>
          <w:r>
            <w:rPr>
              <w:highlight w:val="none"/>
            </w:rPr>
            <w:fldChar w:fldCharType="separate"/>
          </w:r>
          <w:r>
            <w:rPr>
              <w:rFonts w:ascii="仿宋" w:hAnsi="仿宋" w:eastAsia="仿宋"/>
            </w:rPr>
            <w:t xml:space="preserve">第2节 </w:t>
          </w:r>
          <w:r>
            <w:rPr>
              <w:rFonts w:hint="eastAsia" w:ascii="仿宋" w:hAnsi="仿宋" w:eastAsia="仿宋"/>
              <w:highlight w:val="none"/>
            </w:rPr>
            <w:t>规划依据</w:t>
          </w:r>
          <w:r>
            <w:tab/>
          </w:r>
          <w:r>
            <w:fldChar w:fldCharType="begin"/>
          </w:r>
          <w:r>
            <w:instrText xml:space="preserve"> PAGEREF _Toc22089 \h </w:instrText>
          </w:r>
          <w:r>
            <w:fldChar w:fldCharType="separate"/>
          </w:r>
          <w:r>
            <w:t>8</w:t>
          </w:r>
          <w:r>
            <w:fldChar w:fldCharType="end"/>
          </w:r>
          <w:r>
            <w:rPr>
              <w:color w:val="000000" w:themeColor="text1"/>
              <w:highlight w:val="none"/>
              <w14:textFill>
                <w14:solidFill>
                  <w14:schemeClr w14:val="tx1"/>
                </w14:solidFill>
              </w14:textFill>
            </w:rPr>
            <w:fldChar w:fldCharType="end"/>
          </w:r>
        </w:p>
        <w:p>
          <w:pPr>
            <w:pStyle w:val="10"/>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_Toc14167 </w:instrText>
          </w:r>
          <w:r>
            <w:rPr>
              <w:highlight w:val="none"/>
            </w:rPr>
            <w:fldChar w:fldCharType="separate"/>
          </w:r>
          <w:r>
            <w:rPr>
              <w:rFonts w:hint="eastAsia" w:ascii="仿宋" w:hAnsi="仿宋" w:eastAsia="仿宋"/>
              <w:highlight w:val="none"/>
            </w:rPr>
            <w:t>第3节 规划</w:t>
          </w:r>
          <w:r>
            <w:rPr>
              <w:rFonts w:ascii="仿宋" w:hAnsi="仿宋" w:eastAsia="仿宋"/>
              <w:highlight w:val="none"/>
            </w:rPr>
            <w:t>期限</w:t>
          </w:r>
          <w:r>
            <w:rPr>
              <w:rFonts w:hint="eastAsia" w:ascii="仿宋" w:hAnsi="仿宋" w:eastAsia="仿宋"/>
              <w:highlight w:val="none"/>
            </w:rPr>
            <w:t>和范围</w:t>
          </w:r>
          <w:r>
            <w:tab/>
          </w:r>
          <w:r>
            <w:fldChar w:fldCharType="begin"/>
          </w:r>
          <w:r>
            <w:instrText xml:space="preserve"> PAGEREF _Toc14167 \h </w:instrText>
          </w:r>
          <w:r>
            <w:fldChar w:fldCharType="separate"/>
          </w:r>
          <w:r>
            <w:t>9</w:t>
          </w:r>
          <w:r>
            <w:fldChar w:fldCharType="end"/>
          </w:r>
          <w:r>
            <w:rPr>
              <w:color w:val="000000" w:themeColor="text1"/>
              <w:highlight w:val="none"/>
              <w14:textFill>
                <w14:solidFill>
                  <w14:schemeClr w14:val="tx1"/>
                </w14:solidFill>
              </w14:textFill>
            </w:rPr>
            <w:fldChar w:fldCharType="end"/>
          </w:r>
        </w:p>
        <w:p>
          <w:pPr>
            <w:pStyle w:val="9"/>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_Toc31385 </w:instrText>
          </w:r>
          <w:r>
            <w:rPr>
              <w:highlight w:val="none"/>
            </w:rPr>
            <w:fldChar w:fldCharType="separate"/>
          </w:r>
          <w:r>
            <w:rPr>
              <w:rFonts w:hint="eastAsia" w:ascii="仿宋" w:hAnsi="仿宋" w:eastAsia="仿宋"/>
              <w:highlight w:val="none"/>
            </w:rPr>
            <w:t>第二章 现状特征和面临形势</w:t>
          </w:r>
          <w:r>
            <w:tab/>
          </w:r>
          <w:r>
            <w:fldChar w:fldCharType="begin"/>
          </w:r>
          <w:r>
            <w:instrText xml:space="preserve"> PAGEREF _Toc31385 \h </w:instrText>
          </w:r>
          <w:r>
            <w:fldChar w:fldCharType="separate"/>
          </w:r>
          <w:r>
            <w:t>11</w:t>
          </w:r>
          <w:r>
            <w:fldChar w:fldCharType="end"/>
          </w:r>
          <w:r>
            <w:rPr>
              <w:color w:val="000000" w:themeColor="text1"/>
              <w:highlight w:val="none"/>
              <w14:textFill>
                <w14:solidFill>
                  <w14:schemeClr w14:val="tx1"/>
                </w14:solidFill>
              </w14:textFill>
            </w:rPr>
            <w:fldChar w:fldCharType="end"/>
          </w:r>
        </w:p>
        <w:p>
          <w:pPr>
            <w:pStyle w:val="10"/>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_Toc26370 </w:instrText>
          </w:r>
          <w:r>
            <w:rPr>
              <w:highlight w:val="none"/>
            </w:rPr>
            <w:fldChar w:fldCharType="separate"/>
          </w:r>
          <w:r>
            <w:rPr>
              <w:rFonts w:hint="eastAsia" w:ascii="仿宋" w:hAnsi="仿宋" w:eastAsia="仿宋"/>
              <w:highlight w:val="none"/>
            </w:rPr>
            <w:t>第1节 现状特征</w:t>
          </w:r>
          <w:r>
            <w:tab/>
          </w:r>
          <w:r>
            <w:fldChar w:fldCharType="begin"/>
          </w:r>
          <w:r>
            <w:instrText xml:space="preserve"> PAGEREF _Toc26370 \h </w:instrText>
          </w:r>
          <w:r>
            <w:fldChar w:fldCharType="separate"/>
          </w:r>
          <w:r>
            <w:t>11</w:t>
          </w:r>
          <w:r>
            <w:fldChar w:fldCharType="end"/>
          </w:r>
          <w:r>
            <w:rPr>
              <w:color w:val="000000" w:themeColor="text1"/>
              <w:highlight w:val="none"/>
              <w14:textFill>
                <w14:solidFill>
                  <w14:schemeClr w14:val="tx1"/>
                </w14:solidFill>
              </w14:textFill>
            </w:rPr>
            <w:fldChar w:fldCharType="end"/>
          </w:r>
        </w:p>
        <w:p>
          <w:pPr>
            <w:pStyle w:val="10"/>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_Toc752 </w:instrText>
          </w:r>
          <w:r>
            <w:rPr>
              <w:highlight w:val="none"/>
            </w:rPr>
            <w:fldChar w:fldCharType="separate"/>
          </w:r>
          <w:r>
            <w:rPr>
              <w:rFonts w:hint="eastAsia" w:ascii="仿宋" w:hAnsi="仿宋" w:eastAsia="仿宋"/>
              <w:highlight w:val="none"/>
            </w:rPr>
            <w:t>第2节 问题与</w:t>
          </w:r>
          <w:r>
            <w:rPr>
              <w:rFonts w:ascii="仿宋" w:hAnsi="仿宋" w:eastAsia="仿宋"/>
              <w:highlight w:val="none"/>
            </w:rPr>
            <w:t>挑战</w:t>
          </w:r>
          <w:r>
            <w:tab/>
          </w:r>
          <w:r>
            <w:fldChar w:fldCharType="begin"/>
          </w:r>
          <w:r>
            <w:instrText xml:space="preserve"> PAGEREF _Toc752 \h </w:instrText>
          </w:r>
          <w:r>
            <w:fldChar w:fldCharType="separate"/>
          </w:r>
          <w:r>
            <w:t>14</w:t>
          </w:r>
          <w:r>
            <w:fldChar w:fldCharType="end"/>
          </w:r>
          <w:r>
            <w:rPr>
              <w:color w:val="000000" w:themeColor="text1"/>
              <w:highlight w:val="none"/>
              <w14:textFill>
                <w14:solidFill>
                  <w14:schemeClr w14:val="tx1"/>
                </w14:solidFill>
              </w14:textFill>
            </w:rPr>
            <w:fldChar w:fldCharType="end"/>
          </w:r>
        </w:p>
        <w:p>
          <w:pPr>
            <w:pStyle w:val="10"/>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_Toc16540 </w:instrText>
          </w:r>
          <w:r>
            <w:rPr>
              <w:highlight w:val="none"/>
            </w:rPr>
            <w:fldChar w:fldCharType="separate"/>
          </w:r>
          <w:r>
            <w:rPr>
              <w:rFonts w:ascii="仿宋" w:hAnsi="仿宋" w:eastAsia="仿宋"/>
              <w:highlight w:val="none"/>
            </w:rPr>
            <w:t>第</w:t>
          </w:r>
          <w:r>
            <w:rPr>
              <w:rFonts w:hint="eastAsia" w:ascii="仿宋" w:hAnsi="仿宋" w:eastAsia="仿宋"/>
              <w:highlight w:val="none"/>
            </w:rPr>
            <w:t>3节 约束与潜力</w:t>
          </w:r>
          <w:r>
            <w:tab/>
          </w:r>
          <w:r>
            <w:fldChar w:fldCharType="begin"/>
          </w:r>
          <w:r>
            <w:instrText xml:space="preserve"> PAGEREF _Toc16540 \h </w:instrText>
          </w:r>
          <w:r>
            <w:fldChar w:fldCharType="separate"/>
          </w:r>
          <w:r>
            <w:t>16</w:t>
          </w:r>
          <w:r>
            <w:fldChar w:fldCharType="end"/>
          </w:r>
          <w:r>
            <w:rPr>
              <w:color w:val="000000" w:themeColor="text1"/>
              <w:highlight w:val="none"/>
              <w14:textFill>
                <w14:solidFill>
                  <w14:schemeClr w14:val="tx1"/>
                </w14:solidFill>
              </w14:textFill>
            </w:rPr>
            <w:fldChar w:fldCharType="end"/>
          </w:r>
        </w:p>
        <w:p>
          <w:pPr>
            <w:pStyle w:val="9"/>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_Toc29795 </w:instrText>
          </w:r>
          <w:r>
            <w:rPr>
              <w:highlight w:val="none"/>
            </w:rPr>
            <w:fldChar w:fldCharType="separate"/>
          </w:r>
          <w:r>
            <w:rPr>
              <w:rFonts w:hint="eastAsia" w:ascii="仿宋" w:hAnsi="仿宋" w:eastAsia="仿宋"/>
              <w:highlight w:val="none"/>
            </w:rPr>
            <w:t>第三章 目标定位</w:t>
          </w:r>
          <w:r>
            <w:rPr>
              <w:rFonts w:ascii="仿宋" w:hAnsi="仿宋" w:eastAsia="仿宋"/>
              <w:highlight w:val="none"/>
            </w:rPr>
            <w:t>与空间战略</w:t>
          </w:r>
          <w:r>
            <w:tab/>
          </w:r>
          <w:r>
            <w:fldChar w:fldCharType="begin"/>
          </w:r>
          <w:r>
            <w:instrText xml:space="preserve"> PAGEREF _Toc29795 \h </w:instrText>
          </w:r>
          <w:r>
            <w:fldChar w:fldCharType="separate"/>
          </w:r>
          <w:r>
            <w:t>19</w:t>
          </w:r>
          <w:r>
            <w:fldChar w:fldCharType="end"/>
          </w:r>
          <w:r>
            <w:rPr>
              <w:color w:val="000000" w:themeColor="text1"/>
              <w:highlight w:val="none"/>
              <w14:textFill>
                <w14:solidFill>
                  <w14:schemeClr w14:val="tx1"/>
                </w14:solidFill>
              </w14:textFill>
            </w:rPr>
            <w:fldChar w:fldCharType="end"/>
          </w:r>
        </w:p>
        <w:p>
          <w:pPr>
            <w:pStyle w:val="10"/>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_Toc28443 </w:instrText>
          </w:r>
          <w:r>
            <w:rPr>
              <w:highlight w:val="none"/>
            </w:rPr>
            <w:fldChar w:fldCharType="separate"/>
          </w:r>
          <w:r>
            <w:rPr>
              <w:rFonts w:hint="eastAsia" w:ascii="仿宋" w:hAnsi="仿宋" w:eastAsia="仿宋"/>
              <w:highlight w:val="none"/>
            </w:rPr>
            <w:t>第1节 指导</w:t>
          </w:r>
          <w:r>
            <w:rPr>
              <w:rFonts w:ascii="仿宋" w:hAnsi="仿宋" w:eastAsia="仿宋"/>
              <w:highlight w:val="none"/>
            </w:rPr>
            <w:t>思想</w:t>
          </w:r>
          <w:r>
            <w:tab/>
          </w:r>
          <w:r>
            <w:fldChar w:fldCharType="begin"/>
          </w:r>
          <w:r>
            <w:instrText xml:space="preserve"> PAGEREF _Toc28443 \h </w:instrText>
          </w:r>
          <w:r>
            <w:fldChar w:fldCharType="separate"/>
          </w:r>
          <w:r>
            <w:t>19</w:t>
          </w:r>
          <w:r>
            <w:fldChar w:fldCharType="end"/>
          </w:r>
          <w:r>
            <w:rPr>
              <w:color w:val="000000" w:themeColor="text1"/>
              <w:highlight w:val="none"/>
              <w14:textFill>
                <w14:solidFill>
                  <w14:schemeClr w14:val="tx1"/>
                </w14:solidFill>
              </w14:textFill>
            </w:rPr>
            <w:fldChar w:fldCharType="end"/>
          </w:r>
        </w:p>
        <w:p>
          <w:pPr>
            <w:pStyle w:val="10"/>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_Toc26498 </w:instrText>
          </w:r>
          <w:r>
            <w:rPr>
              <w:highlight w:val="none"/>
            </w:rPr>
            <w:fldChar w:fldCharType="separate"/>
          </w:r>
          <w:r>
            <w:rPr>
              <w:rFonts w:hint="eastAsia" w:ascii="仿宋" w:hAnsi="仿宋" w:eastAsia="仿宋"/>
              <w:highlight w:val="none"/>
            </w:rPr>
            <w:t xml:space="preserve">第2节 </w:t>
          </w:r>
          <w:r>
            <w:rPr>
              <w:rFonts w:ascii="仿宋" w:hAnsi="仿宋" w:eastAsia="仿宋"/>
              <w:highlight w:val="none"/>
            </w:rPr>
            <w:t>总体定位</w:t>
          </w:r>
          <w:r>
            <w:tab/>
          </w:r>
          <w:r>
            <w:fldChar w:fldCharType="begin"/>
          </w:r>
          <w:r>
            <w:instrText xml:space="preserve"> PAGEREF _Toc26498 \h </w:instrText>
          </w:r>
          <w:r>
            <w:fldChar w:fldCharType="separate"/>
          </w:r>
          <w:r>
            <w:t>19</w:t>
          </w:r>
          <w:r>
            <w:fldChar w:fldCharType="end"/>
          </w:r>
          <w:r>
            <w:rPr>
              <w:color w:val="000000" w:themeColor="text1"/>
              <w:highlight w:val="none"/>
              <w14:textFill>
                <w14:solidFill>
                  <w14:schemeClr w14:val="tx1"/>
                </w14:solidFill>
              </w14:textFill>
            </w:rPr>
            <w:fldChar w:fldCharType="end"/>
          </w:r>
        </w:p>
        <w:p>
          <w:pPr>
            <w:pStyle w:val="10"/>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_Toc1166 </w:instrText>
          </w:r>
          <w:r>
            <w:rPr>
              <w:highlight w:val="none"/>
            </w:rPr>
            <w:fldChar w:fldCharType="separate"/>
          </w:r>
          <w:r>
            <w:rPr>
              <w:rFonts w:hint="eastAsia" w:ascii="仿宋" w:hAnsi="仿宋" w:eastAsia="仿宋"/>
              <w:highlight w:val="none"/>
            </w:rPr>
            <w:t>第</w:t>
          </w:r>
          <w:r>
            <w:rPr>
              <w:rFonts w:ascii="仿宋" w:hAnsi="仿宋" w:eastAsia="仿宋"/>
              <w:highlight w:val="none"/>
            </w:rPr>
            <w:t>3</w:t>
          </w:r>
          <w:r>
            <w:rPr>
              <w:rFonts w:hint="eastAsia" w:ascii="仿宋" w:hAnsi="仿宋" w:eastAsia="仿宋"/>
              <w:highlight w:val="none"/>
            </w:rPr>
            <w:t>节 指标体系</w:t>
          </w:r>
          <w:r>
            <w:tab/>
          </w:r>
          <w:r>
            <w:fldChar w:fldCharType="begin"/>
          </w:r>
          <w:r>
            <w:instrText xml:space="preserve"> PAGEREF _Toc1166 \h </w:instrText>
          </w:r>
          <w:r>
            <w:fldChar w:fldCharType="separate"/>
          </w:r>
          <w:r>
            <w:t>20</w:t>
          </w:r>
          <w:r>
            <w:fldChar w:fldCharType="end"/>
          </w:r>
          <w:r>
            <w:rPr>
              <w:color w:val="000000" w:themeColor="text1"/>
              <w:highlight w:val="none"/>
              <w14:textFill>
                <w14:solidFill>
                  <w14:schemeClr w14:val="tx1"/>
                </w14:solidFill>
              </w14:textFill>
            </w:rPr>
            <w:fldChar w:fldCharType="end"/>
          </w:r>
        </w:p>
        <w:p>
          <w:pPr>
            <w:pStyle w:val="10"/>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_Toc20285 </w:instrText>
          </w:r>
          <w:r>
            <w:rPr>
              <w:highlight w:val="none"/>
            </w:rPr>
            <w:fldChar w:fldCharType="separate"/>
          </w:r>
          <w:r>
            <w:rPr>
              <w:rFonts w:hint="eastAsia" w:ascii="仿宋" w:hAnsi="仿宋" w:eastAsia="仿宋"/>
              <w:highlight w:val="none"/>
            </w:rPr>
            <w:t>第</w:t>
          </w:r>
          <w:r>
            <w:rPr>
              <w:rFonts w:ascii="仿宋" w:hAnsi="仿宋" w:eastAsia="仿宋"/>
              <w:highlight w:val="none"/>
            </w:rPr>
            <w:t>4</w:t>
          </w:r>
          <w:r>
            <w:rPr>
              <w:rFonts w:hint="eastAsia" w:ascii="仿宋" w:hAnsi="仿宋" w:eastAsia="仿宋"/>
              <w:highlight w:val="none"/>
            </w:rPr>
            <w:t>节 空间战略</w:t>
          </w:r>
          <w:r>
            <w:tab/>
          </w:r>
          <w:r>
            <w:fldChar w:fldCharType="begin"/>
          </w:r>
          <w:r>
            <w:instrText xml:space="preserve"> PAGEREF _Toc20285 \h </w:instrText>
          </w:r>
          <w:r>
            <w:fldChar w:fldCharType="separate"/>
          </w:r>
          <w:r>
            <w:t>21</w:t>
          </w:r>
          <w:r>
            <w:fldChar w:fldCharType="end"/>
          </w:r>
          <w:r>
            <w:rPr>
              <w:color w:val="000000" w:themeColor="text1"/>
              <w:highlight w:val="none"/>
              <w14:textFill>
                <w14:solidFill>
                  <w14:schemeClr w14:val="tx1"/>
                </w14:solidFill>
              </w14:textFill>
            </w:rPr>
            <w:fldChar w:fldCharType="end"/>
          </w:r>
        </w:p>
        <w:p>
          <w:pPr>
            <w:pStyle w:val="9"/>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_Toc19980 </w:instrText>
          </w:r>
          <w:r>
            <w:rPr>
              <w:highlight w:val="none"/>
            </w:rPr>
            <w:fldChar w:fldCharType="separate"/>
          </w:r>
          <w:r>
            <w:rPr>
              <w:rFonts w:hint="eastAsia" w:ascii="仿宋" w:hAnsi="仿宋" w:eastAsia="仿宋"/>
              <w:highlight w:val="none"/>
            </w:rPr>
            <w:t>第四章 国土空间</w:t>
          </w:r>
          <w:r>
            <w:rPr>
              <w:rFonts w:ascii="仿宋" w:hAnsi="仿宋" w:eastAsia="仿宋"/>
              <w:highlight w:val="none"/>
            </w:rPr>
            <w:t>格局</w:t>
          </w:r>
          <w:r>
            <w:tab/>
          </w:r>
          <w:r>
            <w:fldChar w:fldCharType="begin"/>
          </w:r>
          <w:r>
            <w:instrText xml:space="preserve"> PAGEREF _Toc19980 \h </w:instrText>
          </w:r>
          <w:r>
            <w:fldChar w:fldCharType="separate"/>
          </w:r>
          <w:r>
            <w:t>23</w:t>
          </w:r>
          <w:r>
            <w:fldChar w:fldCharType="end"/>
          </w:r>
          <w:r>
            <w:rPr>
              <w:color w:val="000000" w:themeColor="text1"/>
              <w:highlight w:val="none"/>
              <w14:textFill>
                <w14:solidFill>
                  <w14:schemeClr w14:val="tx1"/>
                </w14:solidFill>
              </w14:textFill>
            </w:rPr>
            <w:fldChar w:fldCharType="end"/>
          </w:r>
        </w:p>
        <w:p>
          <w:pPr>
            <w:pStyle w:val="10"/>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_Toc14424 </w:instrText>
          </w:r>
          <w:r>
            <w:rPr>
              <w:highlight w:val="none"/>
            </w:rPr>
            <w:fldChar w:fldCharType="separate"/>
          </w:r>
          <w:r>
            <w:rPr>
              <w:rFonts w:hint="eastAsia" w:ascii="仿宋" w:hAnsi="仿宋" w:eastAsia="仿宋"/>
              <w:highlight w:val="none"/>
            </w:rPr>
            <w:t>第</w:t>
          </w:r>
          <w:r>
            <w:rPr>
              <w:rFonts w:ascii="仿宋" w:hAnsi="仿宋" w:eastAsia="仿宋"/>
              <w:highlight w:val="none"/>
            </w:rPr>
            <w:t>1</w:t>
          </w:r>
          <w:r>
            <w:rPr>
              <w:rFonts w:hint="eastAsia" w:ascii="仿宋" w:hAnsi="仿宋" w:eastAsia="仿宋"/>
              <w:highlight w:val="none"/>
            </w:rPr>
            <w:t>节 区域协调</w:t>
          </w:r>
          <w:r>
            <w:tab/>
          </w:r>
          <w:r>
            <w:fldChar w:fldCharType="begin"/>
          </w:r>
          <w:r>
            <w:instrText xml:space="preserve"> PAGEREF _Toc14424 \h </w:instrText>
          </w:r>
          <w:r>
            <w:fldChar w:fldCharType="separate"/>
          </w:r>
          <w:r>
            <w:t>23</w:t>
          </w:r>
          <w:r>
            <w:fldChar w:fldCharType="end"/>
          </w:r>
          <w:r>
            <w:rPr>
              <w:color w:val="000000" w:themeColor="text1"/>
              <w:highlight w:val="none"/>
              <w14:textFill>
                <w14:solidFill>
                  <w14:schemeClr w14:val="tx1"/>
                </w14:solidFill>
              </w14:textFill>
            </w:rPr>
            <w:fldChar w:fldCharType="end"/>
          </w:r>
        </w:p>
        <w:p>
          <w:pPr>
            <w:pStyle w:val="10"/>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_Toc21623 </w:instrText>
          </w:r>
          <w:r>
            <w:rPr>
              <w:highlight w:val="none"/>
            </w:rPr>
            <w:fldChar w:fldCharType="separate"/>
          </w:r>
          <w:r>
            <w:rPr>
              <w:rFonts w:hint="eastAsia" w:ascii="仿宋" w:hAnsi="仿宋" w:eastAsia="仿宋"/>
              <w:highlight w:val="none"/>
            </w:rPr>
            <w:t>第</w:t>
          </w:r>
          <w:r>
            <w:rPr>
              <w:rFonts w:ascii="仿宋" w:hAnsi="仿宋" w:eastAsia="仿宋"/>
              <w:highlight w:val="none"/>
            </w:rPr>
            <w:t>2</w:t>
          </w:r>
          <w:r>
            <w:rPr>
              <w:rFonts w:hint="eastAsia" w:ascii="仿宋" w:hAnsi="仿宋" w:eastAsia="仿宋"/>
              <w:highlight w:val="none"/>
            </w:rPr>
            <w:t xml:space="preserve">节 </w:t>
          </w:r>
          <w:r>
            <w:rPr>
              <w:rFonts w:ascii="仿宋" w:hAnsi="仿宋" w:eastAsia="仿宋"/>
              <w:highlight w:val="none"/>
            </w:rPr>
            <w:t>开发保护</w:t>
          </w:r>
          <w:r>
            <w:rPr>
              <w:rFonts w:hint="eastAsia" w:ascii="仿宋" w:hAnsi="仿宋" w:eastAsia="仿宋"/>
              <w:highlight w:val="none"/>
            </w:rPr>
            <w:t>总体</w:t>
          </w:r>
          <w:r>
            <w:rPr>
              <w:rFonts w:ascii="仿宋" w:hAnsi="仿宋" w:eastAsia="仿宋"/>
              <w:highlight w:val="none"/>
            </w:rPr>
            <w:t>格局</w:t>
          </w:r>
          <w:r>
            <w:tab/>
          </w:r>
          <w:r>
            <w:fldChar w:fldCharType="begin"/>
          </w:r>
          <w:r>
            <w:instrText xml:space="preserve"> PAGEREF _Toc21623 \h </w:instrText>
          </w:r>
          <w:r>
            <w:fldChar w:fldCharType="separate"/>
          </w:r>
          <w:r>
            <w:t>25</w:t>
          </w:r>
          <w:r>
            <w:fldChar w:fldCharType="end"/>
          </w:r>
          <w:r>
            <w:rPr>
              <w:color w:val="000000" w:themeColor="text1"/>
              <w:highlight w:val="none"/>
              <w14:textFill>
                <w14:solidFill>
                  <w14:schemeClr w14:val="tx1"/>
                </w14:solidFill>
              </w14:textFill>
            </w:rPr>
            <w:fldChar w:fldCharType="end"/>
          </w:r>
        </w:p>
        <w:p>
          <w:pPr>
            <w:pStyle w:val="10"/>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_Toc389 </w:instrText>
          </w:r>
          <w:r>
            <w:rPr>
              <w:highlight w:val="none"/>
            </w:rPr>
            <w:fldChar w:fldCharType="separate"/>
          </w:r>
          <w:r>
            <w:rPr>
              <w:rFonts w:hint="eastAsia" w:ascii="仿宋" w:hAnsi="仿宋" w:eastAsia="仿宋"/>
              <w:highlight w:val="none"/>
            </w:rPr>
            <w:t>第</w:t>
          </w:r>
          <w:r>
            <w:rPr>
              <w:rFonts w:ascii="仿宋" w:hAnsi="仿宋" w:eastAsia="仿宋"/>
              <w:highlight w:val="none"/>
            </w:rPr>
            <w:t>3</w:t>
          </w:r>
          <w:r>
            <w:rPr>
              <w:rFonts w:hint="eastAsia" w:ascii="仿宋" w:hAnsi="仿宋" w:eastAsia="仿宋"/>
              <w:highlight w:val="none"/>
            </w:rPr>
            <w:t>节 统筹三线划定</w:t>
          </w:r>
          <w:r>
            <w:tab/>
          </w:r>
          <w:r>
            <w:fldChar w:fldCharType="begin"/>
          </w:r>
          <w:r>
            <w:instrText xml:space="preserve"> PAGEREF _Toc389 \h </w:instrText>
          </w:r>
          <w:r>
            <w:fldChar w:fldCharType="separate"/>
          </w:r>
          <w:r>
            <w:t>25</w:t>
          </w:r>
          <w:r>
            <w:fldChar w:fldCharType="end"/>
          </w:r>
          <w:r>
            <w:rPr>
              <w:color w:val="000000" w:themeColor="text1"/>
              <w:highlight w:val="none"/>
              <w14:textFill>
                <w14:solidFill>
                  <w14:schemeClr w14:val="tx1"/>
                </w14:solidFill>
              </w14:textFill>
            </w:rPr>
            <w:fldChar w:fldCharType="end"/>
          </w:r>
        </w:p>
        <w:p>
          <w:pPr>
            <w:pStyle w:val="10"/>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_Toc32458 </w:instrText>
          </w:r>
          <w:r>
            <w:rPr>
              <w:highlight w:val="none"/>
            </w:rPr>
            <w:fldChar w:fldCharType="separate"/>
          </w:r>
          <w:r>
            <w:rPr>
              <w:rFonts w:hint="eastAsia" w:ascii="仿宋" w:hAnsi="仿宋" w:eastAsia="仿宋"/>
              <w:highlight w:val="none"/>
            </w:rPr>
            <w:t>第</w:t>
          </w:r>
          <w:r>
            <w:rPr>
              <w:rFonts w:ascii="仿宋" w:hAnsi="仿宋" w:eastAsia="仿宋"/>
              <w:highlight w:val="none"/>
            </w:rPr>
            <w:t>4</w:t>
          </w:r>
          <w:r>
            <w:rPr>
              <w:rFonts w:hint="eastAsia" w:ascii="仿宋" w:hAnsi="仿宋" w:eastAsia="仿宋"/>
              <w:highlight w:val="none"/>
            </w:rPr>
            <w:t>节 规划分区与国土空间功能结构调整</w:t>
          </w:r>
          <w:r>
            <w:tab/>
          </w:r>
          <w:r>
            <w:fldChar w:fldCharType="begin"/>
          </w:r>
          <w:r>
            <w:instrText xml:space="preserve"> PAGEREF _Toc32458 \h </w:instrText>
          </w:r>
          <w:r>
            <w:fldChar w:fldCharType="separate"/>
          </w:r>
          <w:r>
            <w:t>28</w:t>
          </w:r>
          <w:r>
            <w:fldChar w:fldCharType="end"/>
          </w:r>
          <w:r>
            <w:rPr>
              <w:color w:val="000000" w:themeColor="text1"/>
              <w:highlight w:val="none"/>
              <w14:textFill>
                <w14:solidFill>
                  <w14:schemeClr w14:val="tx1"/>
                </w14:solidFill>
              </w14:textFill>
            </w:rPr>
            <w:fldChar w:fldCharType="end"/>
          </w:r>
        </w:p>
        <w:p>
          <w:pPr>
            <w:pStyle w:val="9"/>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_Toc9263 </w:instrText>
          </w:r>
          <w:r>
            <w:rPr>
              <w:highlight w:val="none"/>
            </w:rPr>
            <w:fldChar w:fldCharType="separate"/>
          </w:r>
          <w:r>
            <w:rPr>
              <w:rFonts w:hint="eastAsia" w:ascii="仿宋" w:hAnsi="仿宋" w:eastAsia="仿宋"/>
              <w:highlight w:val="none"/>
            </w:rPr>
            <w:t>第五章 农业空间</w:t>
          </w:r>
          <w:r>
            <w:tab/>
          </w:r>
          <w:r>
            <w:fldChar w:fldCharType="begin"/>
          </w:r>
          <w:r>
            <w:instrText xml:space="preserve"> PAGEREF _Toc9263 \h </w:instrText>
          </w:r>
          <w:r>
            <w:fldChar w:fldCharType="separate"/>
          </w:r>
          <w:r>
            <w:t>35</w:t>
          </w:r>
          <w:r>
            <w:fldChar w:fldCharType="end"/>
          </w:r>
          <w:r>
            <w:rPr>
              <w:color w:val="000000" w:themeColor="text1"/>
              <w:highlight w:val="none"/>
              <w14:textFill>
                <w14:solidFill>
                  <w14:schemeClr w14:val="tx1"/>
                </w14:solidFill>
              </w14:textFill>
            </w:rPr>
            <w:fldChar w:fldCharType="end"/>
          </w:r>
        </w:p>
        <w:p>
          <w:pPr>
            <w:pStyle w:val="10"/>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_Toc25241 </w:instrText>
          </w:r>
          <w:r>
            <w:rPr>
              <w:highlight w:val="none"/>
            </w:rPr>
            <w:fldChar w:fldCharType="separate"/>
          </w:r>
          <w:r>
            <w:rPr>
              <w:rFonts w:hint="eastAsia" w:ascii="仿宋" w:hAnsi="仿宋" w:eastAsia="仿宋"/>
              <w:highlight w:val="none"/>
            </w:rPr>
            <w:t>第</w:t>
          </w:r>
          <w:r>
            <w:rPr>
              <w:rFonts w:ascii="仿宋" w:hAnsi="仿宋" w:eastAsia="仿宋"/>
              <w:highlight w:val="none"/>
            </w:rPr>
            <w:t>1</w:t>
          </w:r>
          <w:r>
            <w:rPr>
              <w:rFonts w:hint="eastAsia" w:ascii="仿宋" w:hAnsi="仿宋" w:eastAsia="仿宋"/>
              <w:highlight w:val="none"/>
            </w:rPr>
            <w:t>节 农业生产空间</w:t>
          </w:r>
          <w:r>
            <w:tab/>
          </w:r>
          <w:r>
            <w:fldChar w:fldCharType="begin"/>
          </w:r>
          <w:r>
            <w:instrText xml:space="preserve"> PAGEREF _Toc25241 \h </w:instrText>
          </w:r>
          <w:r>
            <w:fldChar w:fldCharType="separate"/>
          </w:r>
          <w:r>
            <w:t>35</w:t>
          </w:r>
          <w:r>
            <w:fldChar w:fldCharType="end"/>
          </w:r>
          <w:r>
            <w:rPr>
              <w:color w:val="000000" w:themeColor="text1"/>
              <w:highlight w:val="none"/>
              <w14:textFill>
                <w14:solidFill>
                  <w14:schemeClr w14:val="tx1"/>
                </w14:solidFill>
              </w14:textFill>
            </w:rPr>
            <w:fldChar w:fldCharType="end"/>
          </w:r>
        </w:p>
        <w:p>
          <w:pPr>
            <w:pStyle w:val="10"/>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_Toc29962 </w:instrText>
          </w:r>
          <w:r>
            <w:rPr>
              <w:highlight w:val="none"/>
            </w:rPr>
            <w:fldChar w:fldCharType="separate"/>
          </w:r>
          <w:r>
            <w:rPr>
              <w:rFonts w:hint="eastAsia" w:ascii="仿宋" w:hAnsi="仿宋" w:eastAsia="仿宋"/>
              <w:highlight w:val="none"/>
            </w:rPr>
            <w:t>第</w:t>
          </w:r>
          <w:r>
            <w:rPr>
              <w:rFonts w:ascii="仿宋" w:hAnsi="仿宋" w:eastAsia="仿宋"/>
              <w:highlight w:val="none"/>
            </w:rPr>
            <w:t>2</w:t>
          </w:r>
          <w:r>
            <w:rPr>
              <w:rFonts w:hint="eastAsia" w:ascii="仿宋" w:hAnsi="仿宋" w:eastAsia="仿宋"/>
              <w:highlight w:val="none"/>
            </w:rPr>
            <w:t>节 村庄布局指引</w:t>
          </w:r>
          <w:r>
            <w:tab/>
          </w:r>
          <w:r>
            <w:fldChar w:fldCharType="begin"/>
          </w:r>
          <w:r>
            <w:instrText xml:space="preserve"> PAGEREF _Toc29962 \h </w:instrText>
          </w:r>
          <w:r>
            <w:fldChar w:fldCharType="separate"/>
          </w:r>
          <w:r>
            <w:t>37</w:t>
          </w:r>
          <w:r>
            <w:fldChar w:fldCharType="end"/>
          </w:r>
          <w:r>
            <w:rPr>
              <w:color w:val="000000" w:themeColor="text1"/>
              <w:highlight w:val="none"/>
              <w14:textFill>
                <w14:solidFill>
                  <w14:schemeClr w14:val="tx1"/>
                </w14:solidFill>
              </w14:textFill>
            </w:rPr>
            <w:fldChar w:fldCharType="end"/>
          </w:r>
        </w:p>
        <w:p>
          <w:pPr>
            <w:pStyle w:val="10"/>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_Toc4575 </w:instrText>
          </w:r>
          <w:r>
            <w:rPr>
              <w:highlight w:val="none"/>
            </w:rPr>
            <w:fldChar w:fldCharType="separate"/>
          </w:r>
          <w:r>
            <w:rPr>
              <w:rFonts w:hint="eastAsia" w:ascii="仿宋" w:hAnsi="仿宋" w:eastAsia="仿宋"/>
              <w:highlight w:val="none"/>
            </w:rPr>
            <w:t>第</w:t>
          </w:r>
          <w:r>
            <w:rPr>
              <w:rFonts w:ascii="仿宋" w:hAnsi="仿宋" w:eastAsia="仿宋"/>
              <w:highlight w:val="none"/>
            </w:rPr>
            <w:t>3</w:t>
          </w:r>
          <w:r>
            <w:rPr>
              <w:rFonts w:hint="eastAsia" w:ascii="仿宋" w:hAnsi="仿宋" w:eastAsia="仿宋"/>
              <w:highlight w:val="none"/>
            </w:rPr>
            <w:t>节 村庄人居环境</w:t>
          </w:r>
          <w:r>
            <w:tab/>
          </w:r>
          <w:r>
            <w:fldChar w:fldCharType="begin"/>
          </w:r>
          <w:r>
            <w:instrText xml:space="preserve"> PAGEREF _Toc4575 \h </w:instrText>
          </w:r>
          <w:r>
            <w:fldChar w:fldCharType="separate"/>
          </w:r>
          <w:r>
            <w:t>38</w:t>
          </w:r>
          <w:r>
            <w:fldChar w:fldCharType="end"/>
          </w:r>
          <w:r>
            <w:rPr>
              <w:color w:val="000000" w:themeColor="text1"/>
              <w:highlight w:val="none"/>
              <w14:textFill>
                <w14:solidFill>
                  <w14:schemeClr w14:val="tx1"/>
                </w14:solidFill>
              </w14:textFill>
            </w:rPr>
            <w:fldChar w:fldCharType="end"/>
          </w:r>
        </w:p>
        <w:p>
          <w:pPr>
            <w:pStyle w:val="9"/>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_Toc18266 </w:instrText>
          </w:r>
          <w:r>
            <w:rPr>
              <w:highlight w:val="none"/>
            </w:rPr>
            <w:fldChar w:fldCharType="separate"/>
          </w:r>
          <w:r>
            <w:rPr>
              <w:rFonts w:hint="eastAsia" w:ascii="仿宋" w:hAnsi="仿宋" w:eastAsia="仿宋"/>
              <w:highlight w:val="none"/>
            </w:rPr>
            <w:t>第六章 生态空间</w:t>
          </w:r>
          <w:r>
            <w:tab/>
          </w:r>
          <w:r>
            <w:fldChar w:fldCharType="begin"/>
          </w:r>
          <w:r>
            <w:instrText xml:space="preserve"> PAGEREF _Toc18266 \h </w:instrText>
          </w:r>
          <w:r>
            <w:fldChar w:fldCharType="separate"/>
          </w:r>
          <w:r>
            <w:t>40</w:t>
          </w:r>
          <w:r>
            <w:fldChar w:fldCharType="end"/>
          </w:r>
          <w:r>
            <w:rPr>
              <w:color w:val="000000" w:themeColor="text1"/>
              <w:highlight w:val="none"/>
              <w14:textFill>
                <w14:solidFill>
                  <w14:schemeClr w14:val="tx1"/>
                </w14:solidFill>
              </w14:textFill>
            </w:rPr>
            <w:fldChar w:fldCharType="end"/>
          </w:r>
        </w:p>
        <w:p>
          <w:pPr>
            <w:pStyle w:val="10"/>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_Toc10667 </w:instrText>
          </w:r>
          <w:r>
            <w:rPr>
              <w:highlight w:val="none"/>
            </w:rPr>
            <w:fldChar w:fldCharType="separate"/>
          </w:r>
          <w:r>
            <w:rPr>
              <w:rFonts w:hint="eastAsia" w:ascii="仿宋" w:hAnsi="仿宋" w:eastAsia="仿宋"/>
              <w:highlight w:val="none"/>
            </w:rPr>
            <w:t>第</w:t>
          </w:r>
          <w:r>
            <w:rPr>
              <w:rFonts w:ascii="仿宋" w:hAnsi="仿宋" w:eastAsia="仿宋"/>
              <w:highlight w:val="none"/>
            </w:rPr>
            <w:t>1</w:t>
          </w:r>
          <w:r>
            <w:rPr>
              <w:rFonts w:hint="eastAsia" w:ascii="仿宋" w:hAnsi="仿宋" w:eastAsia="仿宋"/>
              <w:highlight w:val="none"/>
            </w:rPr>
            <w:t>节 生态功能</w:t>
          </w:r>
          <w:r>
            <w:rPr>
              <w:rFonts w:ascii="仿宋" w:hAnsi="仿宋" w:eastAsia="仿宋"/>
              <w:highlight w:val="none"/>
            </w:rPr>
            <w:t>结构</w:t>
          </w:r>
          <w:r>
            <w:tab/>
          </w:r>
          <w:r>
            <w:fldChar w:fldCharType="begin"/>
          </w:r>
          <w:r>
            <w:instrText xml:space="preserve"> PAGEREF _Toc10667 \h </w:instrText>
          </w:r>
          <w:r>
            <w:fldChar w:fldCharType="separate"/>
          </w:r>
          <w:r>
            <w:t>40</w:t>
          </w:r>
          <w:r>
            <w:fldChar w:fldCharType="end"/>
          </w:r>
          <w:r>
            <w:rPr>
              <w:color w:val="000000" w:themeColor="text1"/>
              <w:highlight w:val="none"/>
              <w14:textFill>
                <w14:solidFill>
                  <w14:schemeClr w14:val="tx1"/>
                </w14:solidFill>
              </w14:textFill>
            </w:rPr>
            <w:fldChar w:fldCharType="end"/>
          </w:r>
        </w:p>
        <w:p>
          <w:pPr>
            <w:pStyle w:val="10"/>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_Toc18016 </w:instrText>
          </w:r>
          <w:r>
            <w:rPr>
              <w:highlight w:val="none"/>
            </w:rPr>
            <w:fldChar w:fldCharType="separate"/>
          </w:r>
          <w:r>
            <w:rPr>
              <w:rFonts w:hint="eastAsia" w:ascii="仿宋" w:hAnsi="仿宋" w:eastAsia="仿宋"/>
              <w:highlight w:val="none"/>
            </w:rPr>
            <w:t>第</w:t>
          </w:r>
          <w:r>
            <w:rPr>
              <w:rFonts w:ascii="仿宋" w:hAnsi="仿宋" w:eastAsia="仿宋"/>
              <w:highlight w:val="none"/>
            </w:rPr>
            <w:t>2</w:t>
          </w:r>
          <w:r>
            <w:rPr>
              <w:rFonts w:hint="eastAsia" w:ascii="仿宋" w:hAnsi="仿宋" w:eastAsia="仿宋"/>
              <w:highlight w:val="none"/>
            </w:rPr>
            <w:t>节 自然保护</w:t>
          </w:r>
          <w:r>
            <w:rPr>
              <w:rFonts w:ascii="仿宋" w:hAnsi="仿宋" w:eastAsia="仿宋"/>
              <w:highlight w:val="none"/>
            </w:rPr>
            <w:t>地体系</w:t>
          </w:r>
          <w:r>
            <w:tab/>
          </w:r>
          <w:r>
            <w:fldChar w:fldCharType="begin"/>
          </w:r>
          <w:r>
            <w:instrText xml:space="preserve"> PAGEREF _Toc18016 \h </w:instrText>
          </w:r>
          <w:r>
            <w:fldChar w:fldCharType="separate"/>
          </w:r>
          <w:r>
            <w:t>40</w:t>
          </w:r>
          <w:r>
            <w:fldChar w:fldCharType="end"/>
          </w:r>
          <w:r>
            <w:rPr>
              <w:color w:val="000000" w:themeColor="text1"/>
              <w:highlight w:val="none"/>
              <w14:textFill>
                <w14:solidFill>
                  <w14:schemeClr w14:val="tx1"/>
                </w14:solidFill>
              </w14:textFill>
            </w:rPr>
            <w:fldChar w:fldCharType="end"/>
          </w:r>
        </w:p>
        <w:p>
          <w:pPr>
            <w:pStyle w:val="10"/>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_Toc373 </w:instrText>
          </w:r>
          <w:r>
            <w:rPr>
              <w:highlight w:val="none"/>
            </w:rPr>
            <w:fldChar w:fldCharType="separate"/>
          </w:r>
          <w:r>
            <w:rPr>
              <w:rFonts w:hint="eastAsia" w:ascii="仿宋" w:hAnsi="仿宋" w:eastAsia="仿宋"/>
              <w:highlight w:val="none"/>
            </w:rPr>
            <w:t>第</w:t>
          </w:r>
          <w:r>
            <w:rPr>
              <w:rFonts w:ascii="仿宋" w:hAnsi="仿宋" w:eastAsia="仿宋"/>
              <w:highlight w:val="none"/>
            </w:rPr>
            <w:t>3</w:t>
          </w:r>
          <w:r>
            <w:rPr>
              <w:rFonts w:hint="eastAsia" w:ascii="仿宋" w:hAnsi="仿宋" w:eastAsia="仿宋"/>
              <w:highlight w:val="none"/>
            </w:rPr>
            <w:t>节 生态廊道</w:t>
          </w:r>
          <w:r>
            <w:tab/>
          </w:r>
          <w:r>
            <w:fldChar w:fldCharType="begin"/>
          </w:r>
          <w:r>
            <w:instrText xml:space="preserve"> PAGEREF _Toc373 \h </w:instrText>
          </w:r>
          <w:r>
            <w:fldChar w:fldCharType="separate"/>
          </w:r>
          <w:r>
            <w:t>42</w:t>
          </w:r>
          <w:r>
            <w:fldChar w:fldCharType="end"/>
          </w:r>
          <w:r>
            <w:rPr>
              <w:color w:val="000000" w:themeColor="text1"/>
              <w:highlight w:val="none"/>
              <w14:textFill>
                <w14:solidFill>
                  <w14:schemeClr w14:val="tx1"/>
                </w14:solidFill>
              </w14:textFill>
            </w:rPr>
            <w:fldChar w:fldCharType="end"/>
          </w:r>
        </w:p>
        <w:p>
          <w:pPr>
            <w:pStyle w:val="10"/>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_Toc18442 </w:instrText>
          </w:r>
          <w:r>
            <w:rPr>
              <w:highlight w:val="none"/>
            </w:rPr>
            <w:fldChar w:fldCharType="separate"/>
          </w:r>
          <w:r>
            <w:rPr>
              <w:rFonts w:hint="eastAsia" w:ascii="仿宋" w:hAnsi="仿宋" w:eastAsia="仿宋"/>
              <w:highlight w:val="none"/>
            </w:rPr>
            <w:t>第</w:t>
          </w:r>
          <w:r>
            <w:rPr>
              <w:rFonts w:ascii="仿宋" w:hAnsi="仿宋" w:eastAsia="仿宋"/>
              <w:highlight w:val="none"/>
            </w:rPr>
            <w:t>4</w:t>
          </w:r>
          <w:r>
            <w:rPr>
              <w:rFonts w:hint="eastAsia" w:ascii="仿宋" w:hAnsi="仿宋" w:eastAsia="仿宋"/>
              <w:highlight w:val="none"/>
            </w:rPr>
            <w:t>节 重要生态</w:t>
          </w:r>
          <w:r>
            <w:rPr>
              <w:rFonts w:ascii="仿宋" w:hAnsi="仿宋" w:eastAsia="仿宋"/>
              <w:highlight w:val="none"/>
            </w:rPr>
            <w:t>功能区</w:t>
          </w:r>
          <w:r>
            <w:tab/>
          </w:r>
          <w:r>
            <w:fldChar w:fldCharType="begin"/>
          </w:r>
          <w:r>
            <w:instrText xml:space="preserve"> PAGEREF _Toc18442 \h </w:instrText>
          </w:r>
          <w:r>
            <w:fldChar w:fldCharType="separate"/>
          </w:r>
          <w:r>
            <w:t>43</w:t>
          </w:r>
          <w:r>
            <w:fldChar w:fldCharType="end"/>
          </w:r>
          <w:r>
            <w:rPr>
              <w:color w:val="000000" w:themeColor="text1"/>
              <w:highlight w:val="none"/>
              <w14:textFill>
                <w14:solidFill>
                  <w14:schemeClr w14:val="tx1"/>
                </w14:solidFill>
              </w14:textFill>
            </w:rPr>
            <w:fldChar w:fldCharType="end"/>
          </w:r>
        </w:p>
        <w:p>
          <w:pPr>
            <w:pStyle w:val="9"/>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_Toc19070 </w:instrText>
          </w:r>
          <w:r>
            <w:rPr>
              <w:highlight w:val="none"/>
            </w:rPr>
            <w:fldChar w:fldCharType="separate"/>
          </w:r>
          <w:r>
            <w:rPr>
              <w:rFonts w:hint="eastAsia" w:ascii="仿宋" w:hAnsi="仿宋" w:eastAsia="仿宋"/>
              <w:highlight w:val="none"/>
            </w:rPr>
            <w:t>第七章 城镇空间</w:t>
          </w:r>
          <w:r>
            <w:tab/>
          </w:r>
          <w:r>
            <w:fldChar w:fldCharType="begin"/>
          </w:r>
          <w:r>
            <w:instrText xml:space="preserve"> PAGEREF _Toc19070 \h </w:instrText>
          </w:r>
          <w:r>
            <w:fldChar w:fldCharType="separate"/>
          </w:r>
          <w:r>
            <w:t>45</w:t>
          </w:r>
          <w:r>
            <w:fldChar w:fldCharType="end"/>
          </w:r>
          <w:r>
            <w:rPr>
              <w:color w:val="000000" w:themeColor="text1"/>
              <w:highlight w:val="none"/>
              <w14:textFill>
                <w14:solidFill>
                  <w14:schemeClr w14:val="tx1"/>
                </w14:solidFill>
              </w14:textFill>
            </w:rPr>
            <w:fldChar w:fldCharType="end"/>
          </w:r>
        </w:p>
        <w:p>
          <w:pPr>
            <w:pStyle w:val="10"/>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_Toc18292 </w:instrText>
          </w:r>
          <w:r>
            <w:rPr>
              <w:highlight w:val="none"/>
            </w:rPr>
            <w:fldChar w:fldCharType="separate"/>
          </w:r>
          <w:r>
            <w:rPr>
              <w:rFonts w:hint="eastAsia" w:ascii="仿宋" w:hAnsi="仿宋" w:eastAsia="仿宋"/>
              <w:highlight w:val="none"/>
            </w:rPr>
            <w:t>第</w:t>
          </w:r>
          <w:r>
            <w:rPr>
              <w:rFonts w:ascii="仿宋" w:hAnsi="仿宋" w:eastAsia="仿宋"/>
              <w:highlight w:val="none"/>
            </w:rPr>
            <w:t>1</w:t>
          </w:r>
          <w:r>
            <w:rPr>
              <w:rFonts w:hint="eastAsia" w:ascii="仿宋" w:hAnsi="仿宋" w:eastAsia="仿宋"/>
              <w:highlight w:val="none"/>
            </w:rPr>
            <w:t>节 人口规模与</w:t>
          </w:r>
          <w:r>
            <w:rPr>
              <w:rFonts w:ascii="仿宋" w:hAnsi="仿宋" w:eastAsia="仿宋"/>
              <w:highlight w:val="none"/>
            </w:rPr>
            <w:t>城镇化水平</w:t>
          </w:r>
          <w:r>
            <w:tab/>
          </w:r>
          <w:r>
            <w:fldChar w:fldCharType="begin"/>
          </w:r>
          <w:r>
            <w:instrText xml:space="preserve"> PAGEREF _Toc18292 \h </w:instrText>
          </w:r>
          <w:r>
            <w:fldChar w:fldCharType="separate"/>
          </w:r>
          <w:r>
            <w:t>45</w:t>
          </w:r>
          <w:r>
            <w:fldChar w:fldCharType="end"/>
          </w:r>
          <w:r>
            <w:rPr>
              <w:color w:val="000000" w:themeColor="text1"/>
              <w:highlight w:val="none"/>
              <w14:textFill>
                <w14:solidFill>
                  <w14:schemeClr w14:val="tx1"/>
                </w14:solidFill>
              </w14:textFill>
            </w:rPr>
            <w:fldChar w:fldCharType="end"/>
          </w:r>
        </w:p>
        <w:p>
          <w:pPr>
            <w:pStyle w:val="10"/>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_Toc28369 </w:instrText>
          </w:r>
          <w:r>
            <w:rPr>
              <w:highlight w:val="none"/>
            </w:rPr>
            <w:fldChar w:fldCharType="separate"/>
          </w:r>
          <w:r>
            <w:rPr>
              <w:rFonts w:hint="eastAsia" w:ascii="仿宋" w:hAnsi="仿宋" w:eastAsia="仿宋"/>
              <w:highlight w:val="none"/>
            </w:rPr>
            <w:t>第</w:t>
          </w:r>
          <w:r>
            <w:rPr>
              <w:rFonts w:ascii="仿宋" w:hAnsi="仿宋" w:eastAsia="仿宋"/>
              <w:highlight w:val="none"/>
            </w:rPr>
            <w:t>2</w:t>
          </w:r>
          <w:r>
            <w:rPr>
              <w:rFonts w:hint="eastAsia" w:ascii="仿宋" w:hAnsi="仿宋" w:eastAsia="仿宋"/>
              <w:highlight w:val="none"/>
            </w:rPr>
            <w:t>节 城镇体系</w:t>
          </w:r>
          <w:r>
            <w:tab/>
          </w:r>
          <w:r>
            <w:fldChar w:fldCharType="begin"/>
          </w:r>
          <w:r>
            <w:instrText xml:space="preserve"> PAGEREF _Toc28369 \h </w:instrText>
          </w:r>
          <w:r>
            <w:fldChar w:fldCharType="separate"/>
          </w:r>
          <w:r>
            <w:t>45</w:t>
          </w:r>
          <w:r>
            <w:fldChar w:fldCharType="end"/>
          </w:r>
          <w:r>
            <w:rPr>
              <w:color w:val="000000" w:themeColor="text1"/>
              <w:highlight w:val="none"/>
              <w14:textFill>
                <w14:solidFill>
                  <w14:schemeClr w14:val="tx1"/>
                </w14:solidFill>
              </w14:textFill>
            </w:rPr>
            <w:fldChar w:fldCharType="end"/>
          </w:r>
        </w:p>
        <w:p>
          <w:pPr>
            <w:pStyle w:val="10"/>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_Toc23667 </w:instrText>
          </w:r>
          <w:r>
            <w:rPr>
              <w:highlight w:val="none"/>
            </w:rPr>
            <w:fldChar w:fldCharType="separate"/>
          </w:r>
          <w:r>
            <w:rPr>
              <w:rFonts w:hint="eastAsia" w:ascii="仿宋" w:hAnsi="仿宋" w:eastAsia="仿宋"/>
              <w:highlight w:val="none"/>
            </w:rPr>
            <w:t>第</w:t>
          </w:r>
          <w:r>
            <w:rPr>
              <w:rFonts w:ascii="仿宋" w:hAnsi="仿宋" w:eastAsia="仿宋"/>
              <w:highlight w:val="none"/>
            </w:rPr>
            <w:t>3</w:t>
          </w:r>
          <w:r>
            <w:rPr>
              <w:rFonts w:hint="eastAsia" w:ascii="仿宋" w:hAnsi="仿宋" w:eastAsia="仿宋"/>
              <w:highlight w:val="none"/>
            </w:rPr>
            <w:t>节 产业发展布局</w:t>
          </w:r>
          <w:r>
            <w:tab/>
          </w:r>
          <w:r>
            <w:fldChar w:fldCharType="begin"/>
          </w:r>
          <w:r>
            <w:instrText xml:space="preserve"> PAGEREF _Toc23667 \h </w:instrText>
          </w:r>
          <w:r>
            <w:fldChar w:fldCharType="separate"/>
          </w:r>
          <w:r>
            <w:t>47</w:t>
          </w:r>
          <w:r>
            <w:fldChar w:fldCharType="end"/>
          </w:r>
          <w:r>
            <w:rPr>
              <w:color w:val="000000" w:themeColor="text1"/>
              <w:highlight w:val="none"/>
              <w14:textFill>
                <w14:solidFill>
                  <w14:schemeClr w14:val="tx1"/>
                </w14:solidFill>
              </w14:textFill>
            </w:rPr>
            <w:fldChar w:fldCharType="end"/>
          </w:r>
        </w:p>
        <w:p>
          <w:pPr>
            <w:pStyle w:val="9"/>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_Toc27919 </w:instrText>
          </w:r>
          <w:r>
            <w:rPr>
              <w:highlight w:val="none"/>
            </w:rPr>
            <w:fldChar w:fldCharType="separate"/>
          </w:r>
          <w:r>
            <w:rPr>
              <w:rFonts w:hint="eastAsia" w:ascii="仿宋" w:hAnsi="仿宋" w:eastAsia="仿宋"/>
              <w:highlight w:val="none"/>
            </w:rPr>
            <w:t>第八章 资源保护</w:t>
          </w:r>
          <w:r>
            <w:rPr>
              <w:rFonts w:ascii="仿宋" w:hAnsi="仿宋" w:eastAsia="仿宋"/>
              <w:highlight w:val="none"/>
            </w:rPr>
            <w:t>与利用</w:t>
          </w:r>
          <w:r>
            <w:tab/>
          </w:r>
          <w:r>
            <w:fldChar w:fldCharType="begin"/>
          </w:r>
          <w:r>
            <w:instrText xml:space="preserve"> PAGEREF _Toc27919 \h </w:instrText>
          </w:r>
          <w:r>
            <w:fldChar w:fldCharType="separate"/>
          </w:r>
          <w:r>
            <w:t>49</w:t>
          </w:r>
          <w:r>
            <w:fldChar w:fldCharType="end"/>
          </w:r>
          <w:r>
            <w:rPr>
              <w:color w:val="000000" w:themeColor="text1"/>
              <w:highlight w:val="none"/>
              <w14:textFill>
                <w14:solidFill>
                  <w14:schemeClr w14:val="tx1"/>
                </w14:solidFill>
              </w14:textFill>
            </w:rPr>
            <w:fldChar w:fldCharType="end"/>
          </w:r>
        </w:p>
        <w:p>
          <w:pPr>
            <w:pStyle w:val="10"/>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_Toc24737 </w:instrText>
          </w:r>
          <w:r>
            <w:rPr>
              <w:highlight w:val="none"/>
            </w:rPr>
            <w:fldChar w:fldCharType="separate"/>
          </w:r>
          <w:r>
            <w:rPr>
              <w:rFonts w:ascii="仿宋" w:hAnsi="仿宋" w:eastAsia="仿宋"/>
              <w:highlight w:val="none"/>
            </w:rPr>
            <w:t>第1节 水资源</w:t>
          </w:r>
          <w:r>
            <w:tab/>
          </w:r>
          <w:r>
            <w:fldChar w:fldCharType="begin"/>
          </w:r>
          <w:r>
            <w:instrText xml:space="preserve"> PAGEREF _Toc24737 \h </w:instrText>
          </w:r>
          <w:r>
            <w:fldChar w:fldCharType="separate"/>
          </w:r>
          <w:r>
            <w:t>49</w:t>
          </w:r>
          <w:r>
            <w:fldChar w:fldCharType="end"/>
          </w:r>
          <w:r>
            <w:rPr>
              <w:color w:val="000000" w:themeColor="text1"/>
              <w:highlight w:val="none"/>
              <w14:textFill>
                <w14:solidFill>
                  <w14:schemeClr w14:val="tx1"/>
                </w14:solidFill>
              </w14:textFill>
            </w:rPr>
            <w:fldChar w:fldCharType="end"/>
          </w:r>
        </w:p>
        <w:p>
          <w:pPr>
            <w:pStyle w:val="10"/>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_Toc16365 </w:instrText>
          </w:r>
          <w:r>
            <w:rPr>
              <w:highlight w:val="none"/>
            </w:rPr>
            <w:fldChar w:fldCharType="separate"/>
          </w:r>
          <w:r>
            <w:rPr>
              <w:rFonts w:hint="eastAsia" w:ascii="仿宋" w:hAnsi="仿宋" w:eastAsia="仿宋"/>
              <w:highlight w:val="none"/>
            </w:rPr>
            <w:t>第</w:t>
          </w:r>
          <w:r>
            <w:rPr>
              <w:rFonts w:ascii="仿宋" w:hAnsi="仿宋" w:eastAsia="仿宋"/>
              <w:highlight w:val="none"/>
            </w:rPr>
            <w:t>2</w:t>
          </w:r>
          <w:r>
            <w:rPr>
              <w:rFonts w:hint="eastAsia" w:ascii="仿宋" w:hAnsi="仿宋" w:eastAsia="仿宋"/>
              <w:highlight w:val="none"/>
            </w:rPr>
            <w:t>节 耕地资源</w:t>
          </w:r>
          <w:r>
            <w:tab/>
          </w:r>
          <w:r>
            <w:fldChar w:fldCharType="begin"/>
          </w:r>
          <w:r>
            <w:instrText xml:space="preserve"> PAGEREF _Toc16365 \h </w:instrText>
          </w:r>
          <w:r>
            <w:fldChar w:fldCharType="separate"/>
          </w:r>
          <w:r>
            <w:t>49</w:t>
          </w:r>
          <w:r>
            <w:fldChar w:fldCharType="end"/>
          </w:r>
          <w:r>
            <w:rPr>
              <w:color w:val="000000" w:themeColor="text1"/>
              <w:highlight w:val="none"/>
              <w14:textFill>
                <w14:solidFill>
                  <w14:schemeClr w14:val="tx1"/>
                </w14:solidFill>
              </w14:textFill>
            </w:rPr>
            <w:fldChar w:fldCharType="end"/>
          </w:r>
        </w:p>
        <w:p>
          <w:pPr>
            <w:pStyle w:val="10"/>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_Toc13685 </w:instrText>
          </w:r>
          <w:r>
            <w:rPr>
              <w:highlight w:val="none"/>
            </w:rPr>
            <w:fldChar w:fldCharType="separate"/>
          </w:r>
          <w:r>
            <w:rPr>
              <w:rFonts w:ascii="仿宋" w:hAnsi="仿宋" w:eastAsia="仿宋"/>
              <w:highlight w:val="none"/>
            </w:rPr>
            <w:t xml:space="preserve">第3节 </w:t>
          </w:r>
          <w:r>
            <w:rPr>
              <w:rFonts w:hint="eastAsia" w:ascii="仿宋" w:hAnsi="仿宋" w:eastAsia="仿宋"/>
              <w:highlight w:val="none"/>
            </w:rPr>
            <w:t>林草资源</w:t>
          </w:r>
          <w:r>
            <w:tab/>
          </w:r>
          <w:r>
            <w:fldChar w:fldCharType="begin"/>
          </w:r>
          <w:r>
            <w:instrText xml:space="preserve"> PAGEREF _Toc13685 \h </w:instrText>
          </w:r>
          <w:r>
            <w:fldChar w:fldCharType="separate"/>
          </w:r>
          <w:r>
            <w:t>51</w:t>
          </w:r>
          <w:r>
            <w:fldChar w:fldCharType="end"/>
          </w:r>
          <w:r>
            <w:rPr>
              <w:color w:val="000000" w:themeColor="text1"/>
              <w:highlight w:val="none"/>
              <w14:textFill>
                <w14:solidFill>
                  <w14:schemeClr w14:val="tx1"/>
                </w14:solidFill>
              </w14:textFill>
            </w:rPr>
            <w:fldChar w:fldCharType="end"/>
          </w:r>
        </w:p>
        <w:p>
          <w:pPr>
            <w:pStyle w:val="10"/>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_Toc5707 </w:instrText>
          </w:r>
          <w:r>
            <w:rPr>
              <w:highlight w:val="none"/>
            </w:rPr>
            <w:fldChar w:fldCharType="separate"/>
          </w:r>
          <w:r>
            <w:rPr>
              <w:rFonts w:ascii="仿宋" w:hAnsi="仿宋" w:eastAsia="仿宋"/>
              <w:highlight w:val="none"/>
            </w:rPr>
            <w:t>第4节 矿产资源</w:t>
          </w:r>
          <w:r>
            <w:tab/>
          </w:r>
          <w:r>
            <w:fldChar w:fldCharType="begin"/>
          </w:r>
          <w:r>
            <w:instrText xml:space="preserve"> PAGEREF _Toc5707 \h </w:instrText>
          </w:r>
          <w:r>
            <w:fldChar w:fldCharType="separate"/>
          </w:r>
          <w:r>
            <w:t>52</w:t>
          </w:r>
          <w:r>
            <w:fldChar w:fldCharType="end"/>
          </w:r>
          <w:r>
            <w:rPr>
              <w:color w:val="000000" w:themeColor="text1"/>
              <w:highlight w:val="none"/>
              <w14:textFill>
                <w14:solidFill>
                  <w14:schemeClr w14:val="tx1"/>
                </w14:solidFill>
              </w14:textFill>
            </w:rPr>
            <w:fldChar w:fldCharType="end"/>
          </w:r>
        </w:p>
        <w:p>
          <w:pPr>
            <w:pStyle w:val="10"/>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_Toc31853 </w:instrText>
          </w:r>
          <w:r>
            <w:rPr>
              <w:highlight w:val="none"/>
            </w:rPr>
            <w:fldChar w:fldCharType="separate"/>
          </w:r>
          <w:r>
            <w:rPr>
              <w:rFonts w:ascii="仿宋" w:hAnsi="仿宋" w:eastAsia="仿宋"/>
              <w:highlight w:val="none"/>
            </w:rPr>
            <w:t xml:space="preserve">第5节 </w:t>
          </w:r>
          <w:r>
            <w:rPr>
              <w:rFonts w:hint="eastAsia" w:ascii="仿宋" w:hAnsi="仿宋" w:eastAsia="仿宋"/>
              <w:highlight w:val="none"/>
            </w:rPr>
            <w:t>历史文化</w:t>
          </w:r>
          <w:r>
            <w:rPr>
              <w:rFonts w:ascii="仿宋" w:hAnsi="仿宋" w:eastAsia="仿宋"/>
              <w:highlight w:val="none"/>
            </w:rPr>
            <w:t>资源</w:t>
          </w:r>
          <w:r>
            <w:tab/>
          </w:r>
          <w:r>
            <w:fldChar w:fldCharType="begin"/>
          </w:r>
          <w:r>
            <w:instrText xml:space="preserve"> PAGEREF _Toc31853 \h </w:instrText>
          </w:r>
          <w:r>
            <w:fldChar w:fldCharType="separate"/>
          </w:r>
          <w:r>
            <w:t>54</w:t>
          </w:r>
          <w:r>
            <w:fldChar w:fldCharType="end"/>
          </w:r>
          <w:r>
            <w:rPr>
              <w:color w:val="000000" w:themeColor="text1"/>
              <w:highlight w:val="none"/>
              <w14:textFill>
                <w14:solidFill>
                  <w14:schemeClr w14:val="tx1"/>
                </w14:solidFill>
              </w14:textFill>
            </w:rPr>
            <w:fldChar w:fldCharType="end"/>
          </w:r>
        </w:p>
        <w:p>
          <w:pPr>
            <w:pStyle w:val="9"/>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_Toc2375 </w:instrText>
          </w:r>
          <w:r>
            <w:rPr>
              <w:highlight w:val="none"/>
            </w:rPr>
            <w:fldChar w:fldCharType="separate"/>
          </w:r>
          <w:r>
            <w:rPr>
              <w:rFonts w:hint="eastAsia" w:ascii="仿宋" w:hAnsi="仿宋" w:eastAsia="仿宋"/>
              <w:highlight w:val="none"/>
            </w:rPr>
            <w:t>第九章 国土综合整治</w:t>
          </w:r>
          <w:r>
            <w:rPr>
              <w:rFonts w:ascii="仿宋" w:hAnsi="仿宋" w:eastAsia="仿宋"/>
              <w:highlight w:val="none"/>
            </w:rPr>
            <w:t>与</w:t>
          </w:r>
          <w:r>
            <w:rPr>
              <w:rFonts w:hint="eastAsia" w:ascii="仿宋" w:hAnsi="仿宋" w:eastAsia="仿宋"/>
              <w:highlight w:val="none"/>
            </w:rPr>
            <w:t>生态</w:t>
          </w:r>
          <w:r>
            <w:rPr>
              <w:rFonts w:ascii="仿宋" w:hAnsi="仿宋" w:eastAsia="仿宋"/>
              <w:highlight w:val="none"/>
            </w:rPr>
            <w:t>修复</w:t>
          </w:r>
          <w:r>
            <w:tab/>
          </w:r>
          <w:r>
            <w:fldChar w:fldCharType="begin"/>
          </w:r>
          <w:r>
            <w:instrText xml:space="preserve"> PAGEREF _Toc2375 \h </w:instrText>
          </w:r>
          <w:r>
            <w:fldChar w:fldCharType="separate"/>
          </w:r>
          <w:r>
            <w:t>58</w:t>
          </w:r>
          <w:r>
            <w:fldChar w:fldCharType="end"/>
          </w:r>
          <w:r>
            <w:rPr>
              <w:color w:val="000000" w:themeColor="text1"/>
              <w:highlight w:val="none"/>
              <w14:textFill>
                <w14:solidFill>
                  <w14:schemeClr w14:val="tx1"/>
                </w14:solidFill>
              </w14:textFill>
            </w:rPr>
            <w:fldChar w:fldCharType="end"/>
          </w:r>
        </w:p>
        <w:p>
          <w:pPr>
            <w:pStyle w:val="10"/>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_Toc22883 </w:instrText>
          </w:r>
          <w:r>
            <w:rPr>
              <w:highlight w:val="none"/>
            </w:rPr>
            <w:fldChar w:fldCharType="separate"/>
          </w:r>
          <w:r>
            <w:rPr>
              <w:rFonts w:ascii="仿宋" w:hAnsi="仿宋" w:eastAsia="仿宋"/>
              <w:highlight w:val="none"/>
            </w:rPr>
            <w:t>第1节 国土综合整治</w:t>
          </w:r>
          <w:r>
            <w:tab/>
          </w:r>
          <w:r>
            <w:fldChar w:fldCharType="begin"/>
          </w:r>
          <w:r>
            <w:instrText xml:space="preserve"> PAGEREF _Toc22883 \h </w:instrText>
          </w:r>
          <w:r>
            <w:fldChar w:fldCharType="separate"/>
          </w:r>
          <w:r>
            <w:t>58</w:t>
          </w:r>
          <w:r>
            <w:fldChar w:fldCharType="end"/>
          </w:r>
          <w:r>
            <w:rPr>
              <w:color w:val="000000" w:themeColor="text1"/>
              <w:highlight w:val="none"/>
              <w14:textFill>
                <w14:solidFill>
                  <w14:schemeClr w14:val="tx1"/>
                </w14:solidFill>
              </w14:textFill>
            </w:rPr>
            <w:fldChar w:fldCharType="end"/>
          </w:r>
        </w:p>
        <w:p>
          <w:pPr>
            <w:pStyle w:val="10"/>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_Toc10182 </w:instrText>
          </w:r>
          <w:r>
            <w:rPr>
              <w:highlight w:val="none"/>
            </w:rPr>
            <w:fldChar w:fldCharType="separate"/>
          </w:r>
          <w:r>
            <w:rPr>
              <w:rFonts w:ascii="仿宋" w:hAnsi="仿宋" w:eastAsia="仿宋"/>
              <w:highlight w:val="none"/>
            </w:rPr>
            <w:t>第2节 生态修复</w:t>
          </w:r>
          <w:r>
            <w:tab/>
          </w:r>
          <w:r>
            <w:fldChar w:fldCharType="begin"/>
          </w:r>
          <w:r>
            <w:instrText xml:space="preserve"> PAGEREF _Toc10182 \h </w:instrText>
          </w:r>
          <w:r>
            <w:fldChar w:fldCharType="separate"/>
          </w:r>
          <w:r>
            <w:t>60</w:t>
          </w:r>
          <w:r>
            <w:fldChar w:fldCharType="end"/>
          </w:r>
          <w:r>
            <w:rPr>
              <w:color w:val="000000" w:themeColor="text1"/>
              <w:highlight w:val="none"/>
              <w14:textFill>
                <w14:solidFill>
                  <w14:schemeClr w14:val="tx1"/>
                </w14:solidFill>
              </w14:textFill>
            </w:rPr>
            <w:fldChar w:fldCharType="end"/>
          </w:r>
        </w:p>
        <w:p>
          <w:pPr>
            <w:pStyle w:val="9"/>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_Toc22636 </w:instrText>
          </w:r>
          <w:r>
            <w:rPr>
              <w:highlight w:val="none"/>
            </w:rPr>
            <w:fldChar w:fldCharType="separate"/>
          </w:r>
          <w:r>
            <w:rPr>
              <w:rFonts w:hint="eastAsia" w:ascii="仿宋" w:hAnsi="仿宋" w:eastAsia="仿宋"/>
              <w:highlight w:val="none"/>
            </w:rPr>
            <w:t>第十章 中心城区规划</w:t>
          </w:r>
          <w:r>
            <w:tab/>
          </w:r>
          <w:r>
            <w:fldChar w:fldCharType="begin"/>
          </w:r>
          <w:r>
            <w:instrText xml:space="preserve"> PAGEREF _Toc22636 \h </w:instrText>
          </w:r>
          <w:r>
            <w:fldChar w:fldCharType="separate"/>
          </w:r>
          <w:r>
            <w:t>69</w:t>
          </w:r>
          <w:r>
            <w:fldChar w:fldCharType="end"/>
          </w:r>
          <w:r>
            <w:rPr>
              <w:color w:val="000000" w:themeColor="text1"/>
              <w:highlight w:val="none"/>
              <w14:textFill>
                <w14:solidFill>
                  <w14:schemeClr w14:val="tx1"/>
                </w14:solidFill>
              </w14:textFill>
            </w:rPr>
            <w:fldChar w:fldCharType="end"/>
          </w:r>
        </w:p>
        <w:p>
          <w:pPr>
            <w:pStyle w:val="10"/>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_Toc11064 </w:instrText>
          </w:r>
          <w:r>
            <w:rPr>
              <w:highlight w:val="none"/>
            </w:rPr>
            <w:fldChar w:fldCharType="separate"/>
          </w:r>
          <w:r>
            <w:rPr>
              <w:rFonts w:hint="eastAsia" w:ascii="仿宋" w:hAnsi="仿宋" w:eastAsia="仿宋"/>
              <w:highlight w:val="none"/>
            </w:rPr>
            <w:t>第1节 范围划定</w:t>
          </w:r>
          <w:r>
            <w:tab/>
          </w:r>
          <w:r>
            <w:fldChar w:fldCharType="begin"/>
          </w:r>
          <w:r>
            <w:instrText xml:space="preserve"> PAGEREF _Toc11064 \h </w:instrText>
          </w:r>
          <w:r>
            <w:fldChar w:fldCharType="separate"/>
          </w:r>
          <w:r>
            <w:t>69</w:t>
          </w:r>
          <w:r>
            <w:fldChar w:fldCharType="end"/>
          </w:r>
          <w:r>
            <w:rPr>
              <w:color w:val="000000" w:themeColor="text1"/>
              <w:highlight w:val="none"/>
              <w14:textFill>
                <w14:solidFill>
                  <w14:schemeClr w14:val="tx1"/>
                </w14:solidFill>
              </w14:textFill>
            </w:rPr>
            <w:fldChar w:fldCharType="end"/>
          </w:r>
        </w:p>
        <w:p>
          <w:pPr>
            <w:pStyle w:val="10"/>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_Toc7176 </w:instrText>
          </w:r>
          <w:r>
            <w:rPr>
              <w:highlight w:val="none"/>
            </w:rPr>
            <w:fldChar w:fldCharType="separate"/>
          </w:r>
          <w:r>
            <w:rPr>
              <w:rFonts w:hint="eastAsia" w:ascii="仿宋" w:hAnsi="仿宋" w:eastAsia="仿宋"/>
              <w:highlight w:val="none"/>
            </w:rPr>
            <w:t>第</w:t>
          </w:r>
          <w:r>
            <w:rPr>
              <w:rFonts w:ascii="仿宋" w:hAnsi="仿宋" w:eastAsia="仿宋"/>
              <w:highlight w:val="none"/>
            </w:rPr>
            <w:t>2</w:t>
          </w:r>
          <w:r>
            <w:rPr>
              <w:rFonts w:hint="eastAsia" w:ascii="仿宋" w:hAnsi="仿宋" w:eastAsia="仿宋"/>
              <w:highlight w:val="none"/>
            </w:rPr>
            <w:t>节 用地布局</w:t>
          </w:r>
          <w:r>
            <w:tab/>
          </w:r>
          <w:r>
            <w:fldChar w:fldCharType="begin"/>
          </w:r>
          <w:r>
            <w:instrText xml:space="preserve"> PAGEREF _Toc7176 \h </w:instrText>
          </w:r>
          <w:r>
            <w:fldChar w:fldCharType="separate"/>
          </w:r>
          <w:r>
            <w:t>69</w:t>
          </w:r>
          <w:r>
            <w:fldChar w:fldCharType="end"/>
          </w:r>
          <w:r>
            <w:rPr>
              <w:color w:val="000000" w:themeColor="text1"/>
              <w:highlight w:val="none"/>
              <w14:textFill>
                <w14:solidFill>
                  <w14:schemeClr w14:val="tx1"/>
                </w14:solidFill>
              </w14:textFill>
            </w:rPr>
            <w:fldChar w:fldCharType="end"/>
          </w:r>
        </w:p>
        <w:p>
          <w:pPr>
            <w:pStyle w:val="10"/>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_Toc1967 </w:instrText>
          </w:r>
          <w:r>
            <w:rPr>
              <w:highlight w:val="none"/>
            </w:rPr>
            <w:fldChar w:fldCharType="separate"/>
          </w:r>
          <w:r>
            <w:rPr>
              <w:rFonts w:hint="eastAsia" w:ascii="仿宋" w:hAnsi="仿宋" w:eastAsia="仿宋"/>
              <w:highlight w:val="none"/>
            </w:rPr>
            <w:t>第</w:t>
          </w:r>
          <w:r>
            <w:rPr>
              <w:rFonts w:ascii="仿宋" w:hAnsi="仿宋" w:eastAsia="仿宋"/>
              <w:highlight w:val="none"/>
            </w:rPr>
            <w:t>3</w:t>
          </w:r>
          <w:r>
            <w:rPr>
              <w:rFonts w:hint="eastAsia" w:ascii="仿宋" w:hAnsi="仿宋" w:eastAsia="仿宋"/>
              <w:highlight w:val="none"/>
            </w:rPr>
            <w:t>节 绿地系统与开敞空间</w:t>
          </w:r>
          <w:r>
            <w:tab/>
          </w:r>
          <w:r>
            <w:fldChar w:fldCharType="begin"/>
          </w:r>
          <w:r>
            <w:instrText xml:space="preserve"> PAGEREF _Toc1967 \h </w:instrText>
          </w:r>
          <w:r>
            <w:fldChar w:fldCharType="separate"/>
          </w:r>
          <w:r>
            <w:t>70</w:t>
          </w:r>
          <w:r>
            <w:fldChar w:fldCharType="end"/>
          </w:r>
          <w:r>
            <w:rPr>
              <w:color w:val="000000" w:themeColor="text1"/>
              <w:highlight w:val="none"/>
              <w14:textFill>
                <w14:solidFill>
                  <w14:schemeClr w14:val="tx1"/>
                </w14:solidFill>
              </w14:textFill>
            </w:rPr>
            <w:fldChar w:fldCharType="end"/>
          </w:r>
        </w:p>
        <w:p>
          <w:pPr>
            <w:pStyle w:val="10"/>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_Toc23906 </w:instrText>
          </w:r>
          <w:r>
            <w:rPr>
              <w:highlight w:val="none"/>
            </w:rPr>
            <w:fldChar w:fldCharType="separate"/>
          </w:r>
          <w:r>
            <w:rPr>
              <w:rFonts w:hint="eastAsia" w:ascii="仿宋" w:hAnsi="仿宋" w:eastAsia="仿宋"/>
              <w:highlight w:val="none"/>
            </w:rPr>
            <w:t>第</w:t>
          </w:r>
          <w:r>
            <w:rPr>
              <w:rFonts w:ascii="仿宋" w:hAnsi="仿宋" w:eastAsia="仿宋"/>
              <w:highlight w:val="none"/>
            </w:rPr>
            <w:t>4</w:t>
          </w:r>
          <w:r>
            <w:rPr>
              <w:rFonts w:hint="eastAsia" w:ascii="仿宋" w:hAnsi="仿宋" w:eastAsia="仿宋"/>
              <w:highlight w:val="none"/>
            </w:rPr>
            <w:t>节 居住与住房保障</w:t>
          </w:r>
          <w:r>
            <w:tab/>
          </w:r>
          <w:r>
            <w:fldChar w:fldCharType="begin"/>
          </w:r>
          <w:r>
            <w:instrText xml:space="preserve"> PAGEREF _Toc23906 \h </w:instrText>
          </w:r>
          <w:r>
            <w:fldChar w:fldCharType="separate"/>
          </w:r>
          <w:r>
            <w:t>74</w:t>
          </w:r>
          <w:r>
            <w:fldChar w:fldCharType="end"/>
          </w:r>
          <w:r>
            <w:rPr>
              <w:color w:val="000000" w:themeColor="text1"/>
              <w:highlight w:val="none"/>
              <w14:textFill>
                <w14:solidFill>
                  <w14:schemeClr w14:val="tx1"/>
                </w14:solidFill>
              </w14:textFill>
            </w:rPr>
            <w:fldChar w:fldCharType="end"/>
          </w:r>
        </w:p>
        <w:p>
          <w:pPr>
            <w:pStyle w:val="10"/>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_Toc22913 </w:instrText>
          </w:r>
          <w:r>
            <w:rPr>
              <w:highlight w:val="none"/>
            </w:rPr>
            <w:fldChar w:fldCharType="separate"/>
          </w:r>
          <w:r>
            <w:rPr>
              <w:rFonts w:hint="eastAsia" w:ascii="仿宋" w:hAnsi="仿宋" w:eastAsia="仿宋"/>
              <w:highlight w:val="none"/>
            </w:rPr>
            <w:t>第</w:t>
          </w:r>
          <w:r>
            <w:rPr>
              <w:rFonts w:ascii="仿宋" w:hAnsi="仿宋" w:eastAsia="仿宋"/>
              <w:highlight w:val="none"/>
            </w:rPr>
            <w:t>5</w:t>
          </w:r>
          <w:r>
            <w:rPr>
              <w:rFonts w:hint="eastAsia" w:ascii="仿宋" w:hAnsi="仿宋" w:eastAsia="仿宋"/>
              <w:highlight w:val="none"/>
            </w:rPr>
            <w:t>节 城市更新</w:t>
          </w:r>
          <w:r>
            <w:tab/>
          </w:r>
          <w:r>
            <w:fldChar w:fldCharType="begin"/>
          </w:r>
          <w:r>
            <w:instrText xml:space="preserve"> PAGEREF _Toc22913 \h </w:instrText>
          </w:r>
          <w:r>
            <w:fldChar w:fldCharType="separate"/>
          </w:r>
          <w:r>
            <w:t>77</w:t>
          </w:r>
          <w:r>
            <w:fldChar w:fldCharType="end"/>
          </w:r>
          <w:r>
            <w:rPr>
              <w:color w:val="000000" w:themeColor="text1"/>
              <w:highlight w:val="none"/>
              <w14:textFill>
                <w14:solidFill>
                  <w14:schemeClr w14:val="tx1"/>
                </w14:solidFill>
              </w14:textFill>
            </w:rPr>
            <w:fldChar w:fldCharType="end"/>
          </w:r>
        </w:p>
        <w:p>
          <w:pPr>
            <w:pStyle w:val="10"/>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_Toc22508 </w:instrText>
          </w:r>
          <w:r>
            <w:rPr>
              <w:highlight w:val="none"/>
            </w:rPr>
            <w:fldChar w:fldCharType="separate"/>
          </w:r>
          <w:r>
            <w:rPr>
              <w:rFonts w:hint="eastAsia" w:ascii="仿宋" w:hAnsi="仿宋" w:eastAsia="仿宋"/>
              <w:highlight w:val="none"/>
            </w:rPr>
            <w:t>第</w:t>
          </w:r>
          <w:r>
            <w:rPr>
              <w:rFonts w:ascii="仿宋" w:hAnsi="仿宋" w:eastAsia="仿宋"/>
              <w:highlight w:val="none"/>
            </w:rPr>
            <w:t>6</w:t>
          </w:r>
          <w:r>
            <w:rPr>
              <w:rFonts w:hint="eastAsia" w:ascii="仿宋" w:hAnsi="仿宋" w:eastAsia="仿宋"/>
              <w:highlight w:val="none"/>
            </w:rPr>
            <w:t>节 地下空间利用</w:t>
          </w:r>
          <w:r>
            <w:tab/>
          </w:r>
          <w:r>
            <w:fldChar w:fldCharType="begin"/>
          </w:r>
          <w:r>
            <w:instrText xml:space="preserve"> PAGEREF _Toc22508 \h </w:instrText>
          </w:r>
          <w:r>
            <w:fldChar w:fldCharType="separate"/>
          </w:r>
          <w:r>
            <w:t>80</w:t>
          </w:r>
          <w:r>
            <w:fldChar w:fldCharType="end"/>
          </w:r>
          <w:r>
            <w:rPr>
              <w:color w:val="000000" w:themeColor="text1"/>
              <w:highlight w:val="none"/>
              <w14:textFill>
                <w14:solidFill>
                  <w14:schemeClr w14:val="tx1"/>
                </w14:solidFill>
              </w14:textFill>
            </w:rPr>
            <w:fldChar w:fldCharType="end"/>
          </w:r>
        </w:p>
        <w:p>
          <w:pPr>
            <w:pStyle w:val="10"/>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_Toc1284 </w:instrText>
          </w:r>
          <w:r>
            <w:rPr>
              <w:highlight w:val="none"/>
            </w:rPr>
            <w:fldChar w:fldCharType="separate"/>
          </w:r>
          <w:r>
            <w:rPr>
              <w:rFonts w:hint="eastAsia" w:ascii="仿宋" w:hAnsi="仿宋" w:eastAsia="仿宋"/>
              <w:highlight w:val="none"/>
            </w:rPr>
            <w:t>第</w:t>
          </w:r>
          <w:r>
            <w:rPr>
              <w:rFonts w:ascii="仿宋" w:hAnsi="仿宋" w:eastAsia="仿宋"/>
              <w:highlight w:val="none"/>
            </w:rPr>
            <w:t>7</w:t>
          </w:r>
          <w:r>
            <w:rPr>
              <w:rFonts w:hint="eastAsia" w:ascii="仿宋" w:hAnsi="仿宋" w:eastAsia="仿宋"/>
              <w:highlight w:val="none"/>
            </w:rPr>
            <w:t>节 “城市四线”管控</w:t>
          </w:r>
          <w:r>
            <w:tab/>
          </w:r>
          <w:r>
            <w:fldChar w:fldCharType="begin"/>
          </w:r>
          <w:r>
            <w:instrText xml:space="preserve"> PAGEREF _Toc1284 \h </w:instrText>
          </w:r>
          <w:r>
            <w:fldChar w:fldCharType="separate"/>
          </w:r>
          <w:r>
            <w:t>83</w:t>
          </w:r>
          <w:r>
            <w:fldChar w:fldCharType="end"/>
          </w:r>
          <w:r>
            <w:rPr>
              <w:color w:val="000000" w:themeColor="text1"/>
              <w:highlight w:val="none"/>
              <w14:textFill>
                <w14:solidFill>
                  <w14:schemeClr w14:val="tx1"/>
                </w14:solidFill>
              </w14:textFill>
            </w:rPr>
            <w:fldChar w:fldCharType="end"/>
          </w:r>
        </w:p>
        <w:p>
          <w:pPr>
            <w:pStyle w:val="10"/>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_Toc17064 </w:instrText>
          </w:r>
          <w:r>
            <w:rPr>
              <w:highlight w:val="none"/>
            </w:rPr>
            <w:fldChar w:fldCharType="separate"/>
          </w:r>
          <w:r>
            <w:rPr>
              <w:rFonts w:hint="eastAsia" w:ascii="仿宋" w:hAnsi="仿宋" w:eastAsia="仿宋"/>
              <w:highlight w:val="none"/>
            </w:rPr>
            <w:t>第</w:t>
          </w:r>
          <w:r>
            <w:rPr>
              <w:rFonts w:ascii="仿宋" w:hAnsi="仿宋" w:eastAsia="仿宋"/>
              <w:highlight w:val="none"/>
            </w:rPr>
            <w:t>8</w:t>
          </w:r>
          <w:r>
            <w:rPr>
              <w:rFonts w:hint="eastAsia" w:ascii="仿宋" w:hAnsi="仿宋" w:eastAsia="仿宋"/>
              <w:highlight w:val="none"/>
            </w:rPr>
            <w:t>节 城市设计指引</w:t>
          </w:r>
          <w:r>
            <w:tab/>
          </w:r>
          <w:r>
            <w:fldChar w:fldCharType="begin"/>
          </w:r>
          <w:r>
            <w:instrText xml:space="preserve"> PAGEREF _Toc17064 \h </w:instrText>
          </w:r>
          <w:r>
            <w:fldChar w:fldCharType="separate"/>
          </w:r>
          <w:r>
            <w:t>89</w:t>
          </w:r>
          <w:r>
            <w:fldChar w:fldCharType="end"/>
          </w:r>
          <w:r>
            <w:rPr>
              <w:color w:val="000000" w:themeColor="text1"/>
              <w:highlight w:val="none"/>
              <w14:textFill>
                <w14:solidFill>
                  <w14:schemeClr w14:val="tx1"/>
                </w14:solidFill>
              </w14:textFill>
            </w:rPr>
            <w:fldChar w:fldCharType="end"/>
          </w:r>
        </w:p>
        <w:p>
          <w:pPr>
            <w:pStyle w:val="9"/>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_Toc16679 </w:instrText>
          </w:r>
          <w:r>
            <w:rPr>
              <w:highlight w:val="none"/>
            </w:rPr>
            <w:fldChar w:fldCharType="separate"/>
          </w:r>
          <w:r>
            <w:rPr>
              <w:rFonts w:hint="eastAsia" w:ascii="仿宋" w:hAnsi="仿宋" w:eastAsia="仿宋"/>
              <w:highlight w:val="none"/>
            </w:rPr>
            <w:t>第十一章 支撑体系</w:t>
          </w:r>
          <w:r>
            <w:tab/>
          </w:r>
          <w:r>
            <w:fldChar w:fldCharType="begin"/>
          </w:r>
          <w:r>
            <w:instrText xml:space="preserve"> PAGEREF _Toc16679 \h </w:instrText>
          </w:r>
          <w:r>
            <w:fldChar w:fldCharType="separate"/>
          </w:r>
          <w:r>
            <w:t>95</w:t>
          </w:r>
          <w:r>
            <w:fldChar w:fldCharType="end"/>
          </w:r>
          <w:r>
            <w:rPr>
              <w:color w:val="000000" w:themeColor="text1"/>
              <w:highlight w:val="none"/>
              <w14:textFill>
                <w14:solidFill>
                  <w14:schemeClr w14:val="tx1"/>
                </w14:solidFill>
              </w14:textFill>
            </w:rPr>
            <w:fldChar w:fldCharType="end"/>
          </w:r>
        </w:p>
        <w:p>
          <w:pPr>
            <w:pStyle w:val="10"/>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_Toc19667 </w:instrText>
          </w:r>
          <w:r>
            <w:rPr>
              <w:highlight w:val="none"/>
            </w:rPr>
            <w:fldChar w:fldCharType="separate"/>
          </w:r>
          <w:r>
            <w:rPr>
              <w:rFonts w:hint="eastAsia" w:ascii="仿宋" w:hAnsi="仿宋" w:eastAsia="仿宋"/>
              <w:highlight w:val="none"/>
            </w:rPr>
            <w:t>第</w:t>
          </w:r>
          <w:r>
            <w:rPr>
              <w:rFonts w:ascii="仿宋" w:hAnsi="仿宋" w:eastAsia="仿宋"/>
              <w:highlight w:val="none"/>
            </w:rPr>
            <w:t>1</w:t>
          </w:r>
          <w:r>
            <w:rPr>
              <w:rFonts w:hint="eastAsia" w:ascii="仿宋" w:hAnsi="仿宋" w:eastAsia="仿宋"/>
              <w:highlight w:val="none"/>
            </w:rPr>
            <w:t>节 综合交通</w:t>
          </w:r>
          <w:r>
            <w:rPr>
              <w:rFonts w:ascii="仿宋" w:hAnsi="仿宋" w:eastAsia="仿宋"/>
              <w:highlight w:val="none"/>
            </w:rPr>
            <w:t>体系</w:t>
          </w:r>
          <w:r>
            <w:tab/>
          </w:r>
          <w:r>
            <w:fldChar w:fldCharType="begin"/>
          </w:r>
          <w:r>
            <w:instrText xml:space="preserve"> PAGEREF _Toc19667 \h </w:instrText>
          </w:r>
          <w:r>
            <w:fldChar w:fldCharType="separate"/>
          </w:r>
          <w:r>
            <w:t>95</w:t>
          </w:r>
          <w:r>
            <w:fldChar w:fldCharType="end"/>
          </w:r>
          <w:r>
            <w:rPr>
              <w:color w:val="000000" w:themeColor="text1"/>
              <w:highlight w:val="none"/>
              <w14:textFill>
                <w14:solidFill>
                  <w14:schemeClr w14:val="tx1"/>
                </w14:solidFill>
              </w14:textFill>
            </w:rPr>
            <w:fldChar w:fldCharType="end"/>
          </w:r>
        </w:p>
        <w:p>
          <w:pPr>
            <w:pStyle w:val="10"/>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_Toc19458 </w:instrText>
          </w:r>
          <w:r>
            <w:rPr>
              <w:highlight w:val="none"/>
            </w:rPr>
            <w:fldChar w:fldCharType="separate"/>
          </w:r>
          <w:r>
            <w:rPr>
              <w:rFonts w:hint="eastAsia" w:ascii="仿宋" w:hAnsi="仿宋" w:eastAsia="仿宋"/>
              <w:highlight w:val="none"/>
            </w:rPr>
            <w:t>第</w:t>
          </w:r>
          <w:r>
            <w:rPr>
              <w:rFonts w:ascii="仿宋" w:hAnsi="仿宋" w:eastAsia="仿宋"/>
              <w:highlight w:val="none"/>
            </w:rPr>
            <w:t>2</w:t>
          </w:r>
          <w:r>
            <w:rPr>
              <w:rFonts w:hint="eastAsia" w:ascii="仿宋" w:hAnsi="仿宋" w:eastAsia="仿宋"/>
              <w:highlight w:val="none"/>
            </w:rPr>
            <w:t>节 公共服务</w:t>
          </w:r>
          <w:r>
            <w:rPr>
              <w:rFonts w:ascii="仿宋" w:hAnsi="仿宋" w:eastAsia="仿宋"/>
              <w:highlight w:val="none"/>
            </w:rPr>
            <w:t>设施</w:t>
          </w:r>
          <w:r>
            <w:tab/>
          </w:r>
          <w:r>
            <w:fldChar w:fldCharType="begin"/>
          </w:r>
          <w:r>
            <w:instrText xml:space="preserve"> PAGEREF _Toc19458 \h </w:instrText>
          </w:r>
          <w:r>
            <w:fldChar w:fldCharType="separate"/>
          </w:r>
          <w:r>
            <w:t>103</w:t>
          </w:r>
          <w:r>
            <w:fldChar w:fldCharType="end"/>
          </w:r>
          <w:r>
            <w:rPr>
              <w:color w:val="000000" w:themeColor="text1"/>
              <w:highlight w:val="none"/>
              <w14:textFill>
                <w14:solidFill>
                  <w14:schemeClr w14:val="tx1"/>
                </w14:solidFill>
              </w14:textFill>
            </w:rPr>
            <w:fldChar w:fldCharType="end"/>
          </w:r>
        </w:p>
        <w:p>
          <w:pPr>
            <w:pStyle w:val="10"/>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_Toc209 </w:instrText>
          </w:r>
          <w:r>
            <w:rPr>
              <w:highlight w:val="none"/>
            </w:rPr>
            <w:fldChar w:fldCharType="separate"/>
          </w:r>
          <w:r>
            <w:rPr>
              <w:rFonts w:hint="eastAsia" w:ascii="仿宋" w:hAnsi="仿宋" w:eastAsia="仿宋"/>
              <w:highlight w:val="none"/>
            </w:rPr>
            <w:t>第</w:t>
          </w:r>
          <w:r>
            <w:rPr>
              <w:rFonts w:ascii="仿宋" w:hAnsi="仿宋" w:eastAsia="仿宋"/>
              <w:highlight w:val="none"/>
            </w:rPr>
            <w:t>3</w:t>
          </w:r>
          <w:r>
            <w:rPr>
              <w:rFonts w:hint="eastAsia" w:ascii="仿宋" w:hAnsi="仿宋" w:eastAsia="仿宋"/>
              <w:highlight w:val="none"/>
            </w:rPr>
            <w:t>节 市政基础</w:t>
          </w:r>
          <w:r>
            <w:rPr>
              <w:rFonts w:ascii="仿宋" w:hAnsi="仿宋" w:eastAsia="仿宋"/>
              <w:highlight w:val="none"/>
            </w:rPr>
            <w:t>设施</w:t>
          </w:r>
          <w:r>
            <w:tab/>
          </w:r>
          <w:r>
            <w:fldChar w:fldCharType="begin"/>
          </w:r>
          <w:r>
            <w:instrText xml:space="preserve"> PAGEREF _Toc209 \h </w:instrText>
          </w:r>
          <w:r>
            <w:fldChar w:fldCharType="separate"/>
          </w:r>
          <w:r>
            <w:t>110</w:t>
          </w:r>
          <w:r>
            <w:fldChar w:fldCharType="end"/>
          </w:r>
          <w:r>
            <w:rPr>
              <w:color w:val="000000" w:themeColor="text1"/>
              <w:highlight w:val="none"/>
              <w14:textFill>
                <w14:solidFill>
                  <w14:schemeClr w14:val="tx1"/>
                </w14:solidFill>
              </w14:textFill>
            </w:rPr>
            <w:fldChar w:fldCharType="end"/>
          </w:r>
        </w:p>
        <w:p>
          <w:pPr>
            <w:pStyle w:val="10"/>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_Toc16514 </w:instrText>
          </w:r>
          <w:r>
            <w:rPr>
              <w:highlight w:val="none"/>
            </w:rPr>
            <w:fldChar w:fldCharType="separate"/>
          </w:r>
          <w:r>
            <w:rPr>
              <w:rFonts w:hint="eastAsia" w:ascii="仿宋" w:hAnsi="仿宋" w:eastAsia="仿宋"/>
              <w:highlight w:val="none"/>
            </w:rPr>
            <w:t>第</w:t>
          </w:r>
          <w:r>
            <w:rPr>
              <w:rFonts w:ascii="仿宋" w:hAnsi="仿宋" w:eastAsia="仿宋"/>
              <w:highlight w:val="none"/>
            </w:rPr>
            <w:t>4</w:t>
          </w:r>
          <w:r>
            <w:rPr>
              <w:rFonts w:hint="eastAsia" w:ascii="仿宋" w:hAnsi="仿宋" w:eastAsia="仿宋"/>
              <w:highlight w:val="none"/>
            </w:rPr>
            <w:t>节 公共安全与</w:t>
          </w:r>
          <w:r>
            <w:rPr>
              <w:rFonts w:ascii="仿宋" w:hAnsi="仿宋" w:eastAsia="仿宋"/>
              <w:highlight w:val="none"/>
            </w:rPr>
            <w:t>综合防灾</w:t>
          </w:r>
          <w:r>
            <w:tab/>
          </w:r>
          <w:r>
            <w:fldChar w:fldCharType="begin"/>
          </w:r>
          <w:r>
            <w:instrText xml:space="preserve"> PAGEREF _Toc16514 \h </w:instrText>
          </w:r>
          <w:r>
            <w:fldChar w:fldCharType="separate"/>
          </w:r>
          <w:r>
            <w:t>124</w:t>
          </w:r>
          <w:r>
            <w:fldChar w:fldCharType="end"/>
          </w:r>
          <w:r>
            <w:rPr>
              <w:color w:val="000000" w:themeColor="text1"/>
              <w:highlight w:val="none"/>
              <w14:textFill>
                <w14:solidFill>
                  <w14:schemeClr w14:val="tx1"/>
                </w14:solidFill>
              </w14:textFill>
            </w:rPr>
            <w:fldChar w:fldCharType="end"/>
          </w:r>
        </w:p>
        <w:p>
          <w:pPr>
            <w:pStyle w:val="9"/>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_Toc18311 </w:instrText>
          </w:r>
          <w:r>
            <w:rPr>
              <w:highlight w:val="none"/>
            </w:rPr>
            <w:fldChar w:fldCharType="separate"/>
          </w:r>
          <w:r>
            <w:rPr>
              <w:rFonts w:hint="eastAsia" w:ascii="仿宋" w:hAnsi="仿宋" w:eastAsia="仿宋"/>
              <w:highlight w:val="none"/>
            </w:rPr>
            <w:t>第十二章 规划实施</w:t>
          </w:r>
          <w:r>
            <w:tab/>
          </w:r>
          <w:r>
            <w:fldChar w:fldCharType="begin"/>
          </w:r>
          <w:r>
            <w:instrText xml:space="preserve"> PAGEREF _Toc18311 \h </w:instrText>
          </w:r>
          <w:r>
            <w:fldChar w:fldCharType="separate"/>
          </w:r>
          <w:r>
            <w:t>130</w:t>
          </w:r>
          <w:r>
            <w:fldChar w:fldCharType="end"/>
          </w:r>
          <w:r>
            <w:rPr>
              <w:color w:val="000000" w:themeColor="text1"/>
              <w:highlight w:val="none"/>
              <w14:textFill>
                <w14:solidFill>
                  <w14:schemeClr w14:val="tx1"/>
                </w14:solidFill>
              </w14:textFill>
            </w:rPr>
            <w:fldChar w:fldCharType="end"/>
          </w:r>
        </w:p>
        <w:p>
          <w:pPr>
            <w:pStyle w:val="10"/>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_Toc32480 </w:instrText>
          </w:r>
          <w:r>
            <w:rPr>
              <w:highlight w:val="none"/>
            </w:rPr>
            <w:fldChar w:fldCharType="separate"/>
          </w:r>
          <w:r>
            <w:rPr>
              <w:rFonts w:ascii="仿宋" w:hAnsi="仿宋" w:eastAsia="仿宋"/>
              <w:highlight w:val="none"/>
            </w:rPr>
            <w:t xml:space="preserve">第1节 </w:t>
          </w:r>
          <w:r>
            <w:rPr>
              <w:rFonts w:hint="eastAsia" w:ascii="仿宋" w:hAnsi="仿宋" w:eastAsia="仿宋"/>
              <w:highlight w:val="none"/>
            </w:rPr>
            <w:t>规划传导</w:t>
          </w:r>
          <w:r>
            <w:tab/>
          </w:r>
          <w:r>
            <w:fldChar w:fldCharType="begin"/>
          </w:r>
          <w:r>
            <w:instrText xml:space="preserve"> PAGEREF _Toc32480 \h </w:instrText>
          </w:r>
          <w:r>
            <w:fldChar w:fldCharType="separate"/>
          </w:r>
          <w:r>
            <w:t>130</w:t>
          </w:r>
          <w:r>
            <w:fldChar w:fldCharType="end"/>
          </w:r>
          <w:r>
            <w:rPr>
              <w:color w:val="000000" w:themeColor="text1"/>
              <w:highlight w:val="none"/>
              <w14:textFill>
                <w14:solidFill>
                  <w14:schemeClr w14:val="tx1"/>
                </w14:solidFill>
              </w14:textFill>
            </w:rPr>
            <w:fldChar w:fldCharType="end"/>
          </w:r>
        </w:p>
        <w:p>
          <w:pPr>
            <w:pStyle w:val="10"/>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_Toc22412 </w:instrText>
          </w:r>
          <w:r>
            <w:rPr>
              <w:highlight w:val="none"/>
            </w:rPr>
            <w:fldChar w:fldCharType="separate"/>
          </w:r>
          <w:r>
            <w:rPr>
              <w:rFonts w:ascii="仿宋" w:hAnsi="仿宋" w:eastAsia="仿宋"/>
              <w:highlight w:val="none"/>
            </w:rPr>
            <w:t xml:space="preserve">第2节 </w:t>
          </w:r>
          <w:r>
            <w:rPr>
              <w:rFonts w:hint="eastAsia" w:ascii="仿宋" w:hAnsi="仿宋" w:eastAsia="仿宋"/>
              <w:highlight w:val="none"/>
            </w:rPr>
            <w:t>近期安排</w:t>
          </w:r>
          <w:r>
            <w:tab/>
          </w:r>
          <w:r>
            <w:fldChar w:fldCharType="begin"/>
          </w:r>
          <w:r>
            <w:instrText xml:space="preserve"> PAGEREF _Toc22412 \h </w:instrText>
          </w:r>
          <w:r>
            <w:fldChar w:fldCharType="separate"/>
          </w:r>
          <w:r>
            <w:t>131</w:t>
          </w:r>
          <w:r>
            <w:fldChar w:fldCharType="end"/>
          </w:r>
          <w:r>
            <w:rPr>
              <w:color w:val="000000" w:themeColor="text1"/>
              <w:highlight w:val="none"/>
              <w14:textFill>
                <w14:solidFill>
                  <w14:schemeClr w14:val="tx1"/>
                </w14:solidFill>
              </w14:textFill>
            </w:rPr>
            <w:fldChar w:fldCharType="end"/>
          </w:r>
        </w:p>
        <w:p>
          <w:pPr>
            <w:pStyle w:val="9"/>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_Toc26000 </w:instrText>
          </w:r>
          <w:r>
            <w:rPr>
              <w:highlight w:val="none"/>
            </w:rPr>
            <w:fldChar w:fldCharType="separate"/>
          </w:r>
          <w:r>
            <w:rPr>
              <w:rFonts w:hint="eastAsia" w:ascii="仿宋" w:hAnsi="仿宋" w:eastAsia="仿宋"/>
              <w:bCs/>
              <w:highlight w:val="none"/>
            </w:rPr>
            <w:t>附表1：规划指标表</w:t>
          </w:r>
          <w:r>
            <w:tab/>
          </w:r>
          <w:r>
            <w:fldChar w:fldCharType="begin"/>
          </w:r>
          <w:r>
            <w:instrText xml:space="preserve"> PAGEREF _Toc26000 \h </w:instrText>
          </w:r>
          <w:r>
            <w:fldChar w:fldCharType="separate"/>
          </w:r>
          <w:r>
            <w:t>133</w:t>
          </w:r>
          <w:r>
            <w:fldChar w:fldCharType="end"/>
          </w:r>
          <w:r>
            <w:rPr>
              <w:color w:val="000000" w:themeColor="text1"/>
              <w:highlight w:val="none"/>
              <w14:textFill>
                <w14:solidFill>
                  <w14:schemeClr w14:val="tx1"/>
                </w14:solidFill>
              </w14:textFill>
            </w:rPr>
            <w:fldChar w:fldCharType="end"/>
          </w:r>
        </w:p>
        <w:p>
          <w:pPr>
            <w:pStyle w:val="9"/>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_Toc30423 </w:instrText>
          </w:r>
          <w:r>
            <w:rPr>
              <w:highlight w:val="none"/>
            </w:rPr>
            <w:fldChar w:fldCharType="separate"/>
          </w:r>
          <w:r>
            <w:rPr>
              <w:rFonts w:hint="eastAsia" w:ascii="仿宋" w:hAnsi="仿宋" w:eastAsia="仿宋"/>
              <w:bCs/>
              <w:highlight w:val="none"/>
            </w:rPr>
            <w:t>附表</w:t>
          </w:r>
          <w:r>
            <w:rPr>
              <w:rFonts w:ascii="仿宋" w:hAnsi="仿宋" w:eastAsia="仿宋"/>
              <w:bCs/>
              <w:highlight w:val="none"/>
            </w:rPr>
            <w:t>2</w:t>
          </w:r>
          <w:r>
            <w:rPr>
              <w:rFonts w:hint="eastAsia" w:ascii="仿宋" w:hAnsi="仿宋" w:eastAsia="仿宋"/>
              <w:bCs/>
              <w:highlight w:val="none"/>
            </w:rPr>
            <w:t>：县域规划分区统计表</w:t>
          </w:r>
          <w:r>
            <w:tab/>
          </w:r>
          <w:r>
            <w:fldChar w:fldCharType="begin"/>
          </w:r>
          <w:r>
            <w:instrText xml:space="preserve"> PAGEREF _Toc30423 \h </w:instrText>
          </w:r>
          <w:r>
            <w:fldChar w:fldCharType="separate"/>
          </w:r>
          <w:r>
            <w:t>135</w:t>
          </w:r>
          <w:r>
            <w:fldChar w:fldCharType="end"/>
          </w:r>
          <w:r>
            <w:rPr>
              <w:color w:val="000000" w:themeColor="text1"/>
              <w:highlight w:val="none"/>
              <w14:textFill>
                <w14:solidFill>
                  <w14:schemeClr w14:val="tx1"/>
                </w14:solidFill>
              </w14:textFill>
            </w:rPr>
            <w:fldChar w:fldCharType="end"/>
          </w:r>
        </w:p>
        <w:p>
          <w:pPr>
            <w:pStyle w:val="9"/>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_Toc18108 </w:instrText>
          </w:r>
          <w:r>
            <w:rPr>
              <w:highlight w:val="none"/>
            </w:rPr>
            <w:fldChar w:fldCharType="separate"/>
          </w:r>
          <w:r>
            <w:rPr>
              <w:rFonts w:hint="eastAsia" w:ascii="仿宋" w:hAnsi="仿宋" w:eastAsia="仿宋"/>
              <w:bCs/>
              <w:highlight w:val="none"/>
            </w:rPr>
            <w:t>附表</w:t>
          </w:r>
          <w:r>
            <w:rPr>
              <w:rFonts w:ascii="仿宋" w:hAnsi="仿宋" w:eastAsia="仿宋"/>
              <w:bCs/>
              <w:highlight w:val="none"/>
            </w:rPr>
            <w:t>3</w:t>
          </w:r>
          <w:r>
            <w:rPr>
              <w:rFonts w:hint="eastAsia" w:ascii="仿宋" w:hAnsi="仿宋" w:eastAsia="仿宋"/>
              <w:bCs/>
              <w:highlight w:val="none"/>
            </w:rPr>
            <w:t>：中心城区城镇集中建设区规划分区统计表</w:t>
          </w:r>
          <w:r>
            <w:tab/>
          </w:r>
          <w:r>
            <w:fldChar w:fldCharType="begin"/>
          </w:r>
          <w:r>
            <w:instrText xml:space="preserve"> PAGEREF _Toc18108 \h </w:instrText>
          </w:r>
          <w:r>
            <w:fldChar w:fldCharType="separate"/>
          </w:r>
          <w:r>
            <w:t>136</w:t>
          </w:r>
          <w:r>
            <w:fldChar w:fldCharType="end"/>
          </w:r>
          <w:r>
            <w:rPr>
              <w:color w:val="000000" w:themeColor="text1"/>
              <w:highlight w:val="none"/>
              <w14:textFill>
                <w14:solidFill>
                  <w14:schemeClr w14:val="tx1"/>
                </w14:solidFill>
              </w14:textFill>
            </w:rPr>
            <w:fldChar w:fldCharType="end"/>
          </w:r>
        </w:p>
        <w:p>
          <w:pPr>
            <w:pStyle w:val="9"/>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_Toc27340 </w:instrText>
          </w:r>
          <w:r>
            <w:rPr>
              <w:highlight w:val="none"/>
            </w:rPr>
            <w:fldChar w:fldCharType="separate"/>
          </w:r>
          <w:r>
            <w:rPr>
              <w:rFonts w:hint="eastAsia" w:ascii="仿宋" w:hAnsi="仿宋" w:eastAsia="仿宋"/>
              <w:bCs/>
              <w:highlight w:val="none"/>
            </w:rPr>
            <w:t>附表</w:t>
          </w:r>
          <w:r>
            <w:rPr>
              <w:rFonts w:ascii="仿宋" w:hAnsi="仿宋" w:eastAsia="仿宋"/>
              <w:bCs/>
              <w:highlight w:val="none"/>
            </w:rPr>
            <w:t>4</w:t>
          </w:r>
          <w:r>
            <w:rPr>
              <w:rFonts w:hint="eastAsia" w:ascii="仿宋" w:hAnsi="仿宋" w:eastAsia="仿宋"/>
              <w:bCs/>
              <w:highlight w:val="none"/>
            </w:rPr>
            <w:t>：国土空间功能结构调整表</w:t>
          </w:r>
          <w:r>
            <w:tab/>
          </w:r>
          <w:r>
            <w:fldChar w:fldCharType="begin"/>
          </w:r>
          <w:r>
            <w:instrText xml:space="preserve"> PAGEREF _Toc27340 \h </w:instrText>
          </w:r>
          <w:r>
            <w:fldChar w:fldCharType="separate"/>
          </w:r>
          <w:r>
            <w:t>136</w:t>
          </w:r>
          <w:r>
            <w:fldChar w:fldCharType="end"/>
          </w:r>
          <w:r>
            <w:rPr>
              <w:color w:val="000000" w:themeColor="text1"/>
              <w:highlight w:val="none"/>
              <w14:textFill>
                <w14:solidFill>
                  <w14:schemeClr w14:val="tx1"/>
                </w14:solidFill>
              </w14:textFill>
            </w:rPr>
            <w:fldChar w:fldCharType="end"/>
          </w:r>
        </w:p>
        <w:p>
          <w:pPr>
            <w:pStyle w:val="9"/>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_Toc9871 </w:instrText>
          </w:r>
          <w:r>
            <w:rPr>
              <w:highlight w:val="none"/>
            </w:rPr>
            <w:fldChar w:fldCharType="separate"/>
          </w:r>
          <w:r>
            <w:rPr>
              <w:rFonts w:hint="eastAsia" w:ascii="仿宋" w:hAnsi="仿宋" w:eastAsia="仿宋"/>
              <w:bCs/>
              <w:highlight w:val="none"/>
            </w:rPr>
            <w:t>附表</w:t>
          </w:r>
          <w:r>
            <w:rPr>
              <w:rFonts w:ascii="仿宋" w:hAnsi="仿宋" w:eastAsia="仿宋"/>
              <w:bCs/>
              <w:highlight w:val="none"/>
            </w:rPr>
            <w:t>5</w:t>
          </w:r>
          <w:r>
            <w:rPr>
              <w:rFonts w:hint="eastAsia" w:ascii="仿宋" w:hAnsi="仿宋" w:eastAsia="仿宋"/>
              <w:bCs/>
              <w:highlight w:val="none"/>
            </w:rPr>
            <w:t>：建设用地指标分解表</w:t>
          </w:r>
          <w:r>
            <w:tab/>
          </w:r>
          <w:r>
            <w:fldChar w:fldCharType="begin"/>
          </w:r>
          <w:r>
            <w:instrText xml:space="preserve"> PAGEREF _Toc9871 \h </w:instrText>
          </w:r>
          <w:r>
            <w:fldChar w:fldCharType="separate"/>
          </w:r>
          <w:r>
            <w:t>137</w:t>
          </w:r>
          <w:r>
            <w:fldChar w:fldCharType="end"/>
          </w:r>
          <w:r>
            <w:rPr>
              <w:color w:val="000000" w:themeColor="text1"/>
              <w:highlight w:val="none"/>
              <w14:textFill>
                <w14:solidFill>
                  <w14:schemeClr w14:val="tx1"/>
                </w14:solidFill>
              </w14:textFill>
            </w:rPr>
            <w:fldChar w:fldCharType="end"/>
          </w:r>
        </w:p>
        <w:p>
          <w:pPr>
            <w:pStyle w:val="9"/>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_Toc4576 </w:instrText>
          </w:r>
          <w:r>
            <w:rPr>
              <w:highlight w:val="none"/>
            </w:rPr>
            <w:fldChar w:fldCharType="separate"/>
          </w:r>
          <w:r>
            <w:rPr>
              <w:rFonts w:hint="eastAsia" w:ascii="仿宋" w:hAnsi="仿宋" w:eastAsia="仿宋"/>
              <w:bCs/>
              <w:highlight w:val="none"/>
            </w:rPr>
            <w:t>附表</w:t>
          </w:r>
          <w:r>
            <w:rPr>
              <w:rFonts w:ascii="仿宋" w:hAnsi="仿宋" w:eastAsia="仿宋"/>
              <w:bCs/>
              <w:highlight w:val="none"/>
            </w:rPr>
            <w:t>6</w:t>
          </w:r>
          <w:r>
            <w:rPr>
              <w:rFonts w:hint="eastAsia" w:ascii="仿宋" w:hAnsi="仿宋" w:eastAsia="仿宋"/>
              <w:bCs/>
              <w:highlight w:val="none"/>
            </w:rPr>
            <w:t>：自然保护地一览表</w:t>
          </w:r>
          <w:r>
            <w:tab/>
          </w:r>
          <w:r>
            <w:fldChar w:fldCharType="begin"/>
          </w:r>
          <w:r>
            <w:instrText xml:space="preserve"> PAGEREF _Toc4576 \h </w:instrText>
          </w:r>
          <w:r>
            <w:fldChar w:fldCharType="separate"/>
          </w:r>
          <w:r>
            <w:t>139</w:t>
          </w:r>
          <w:r>
            <w:fldChar w:fldCharType="end"/>
          </w:r>
          <w:r>
            <w:rPr>
              <w:color w:val="000000" w:themeColor="text1"/>
              <w:highlight w:val="none"/>
              <w14:textFill>
                <w14:solidFill>
                  <w14:schemeClr w14:val="tx1"/>
                </w14:solidFill>
              </w14:textFill>
            </w:rPr>
            <w:fldChar w:fldCharType="end"/>
          </w:r>
        </w:p>
        <w:p>
          <w:pPr>
            <w:pStyle w:val="9"/>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_Toc28886 </w:instrText>
          </w:r>
          <w:r>
            <w:rPr>
              <w:highlight w:val="none"/>
            </w:rPr>
            <w:fldChar w:fldCharType="separate"/>
          </w:r>
          <w:r>
            <w:rPr>
              <w:rFonts w:hint="eastAsia" w:ascii="仿宋" w:hAnsi="仿宋" w:eastAsia="仿宋"/>
              <w:bCs/>
              <w:highlight w:val="none"/>
            </w:rPr>
            <w:t>附表</w:t>
          </w:r>
          <w:r>
            <w:rPr>
              <w:rFonts w:ascii="仿宋" w:hAnsi="仿宋" w:eastAsia="仿宋"/>
              <w:bCs/>
              <w:highlight w:val="none"/>
            </w:rPr>
            <w:t>7</w:t>
          </w:r>
          <w:r>
            <w:rPr>
              <w:rFonts w:hint="eastAsia" w:ascii="仿宋" w:hAnsi="仿宋" w:eastAsia="仿宋"/>
              <w:bCs/>
              <w:highlight w:val="none"/>
            </w:rPr>
            <w:t>：城镇规模等级结构一览表</w:t>
          </w:r>
          <w:r>
            <w:tab/>
          </w:r>
          <w:r>
            <w:fldChar w:fldCharType="begin"/>
          </w:r>
          <w:r>
            <w:instrText xml:space="preserve"> PAGEREF _Toc28886 \h </w:instrText>
          </w:r>
          <w:r>
            <w:fldChar w:fldCharType="separate"/>
          </w:r>
          <w:r>
            <w:t>139</w:t>
          </w:r>
          <w:r>
            <w:fldChar w:fldCharType="end"/>
          </w:r>
          <w:r>
            <w:rPr>
              <w:color w:val="000000" w:themeColor="text1"/>
              <w:highlight w:val="none"/>
              <w14:textFill>
                <w14:solidFill>
                  <w14:schemeClr w14:val="tx1"/>
                </w14:solidFill>
              </w14:textFill>
            </w:rPr>
            <w:fldChar w:fldCharType="end"/>
          </w:r>
        </w:p>
        <w:p>
          <w:pPr>
            <w:pStyle w:val="9"/>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_Toc15143 </w:instrText>
          </w:r>
          <w:r>
            <w:rPr>
              <w:highlight w:val="none"/>
            </w:rPr>
            <w:fldChar w:fldCharType="separate"/>
          </w:r>
          <w:r>
            <w:rPr>
              <w:rFonts w:hint="eastAsia" w:ascii="仿宋" w:hAnsi="仿宋" w:eastAsia="仿宋"/>
              <w:bCs/>
              <w:highlight w:val="none"/>
            </w:rPr>
            <w:t>附表</w:t>
          </w:r>
          <w:r>
            <w:rPr>
              <w:rFonts w:ascii="仿宋" w:hAnsi="仿宋" w:eastAsia="仿宋"/>
              <w:bCs/>
              <w:highlight w:val="none"/>
            </w:rPr>
            <w:t>8</w:t>
          </w:r>
          <w:r>
            <w:rPr>
              <w:rFonts w:hint="eastAsia" w:ascii="仿宋" w:hAnsi="仿宋" w:eastAsia="仿宋"/>
              <w:bCs/>
              <w:highlight w:val="none"/>
            </w:rPr>
            <w:t>：生态保护红线、湿地指标分解表</w:t>
          </w:r>
          <w:r>
            <w:tab/>
          </w:r>
          <w:r>
            <w:fldChar w:fldCharType="begin"/>
          </w:r>
          <w:r>
            <w:instrText xml:space="preserve"> PAGEREF _Toc15143 \h </w:instrText>
          </w:r>
          <w:r>
            <w:fldChar w:fldCharType="separate"/>
          </w:r>
          <w:r>
            <w:t>140</w:t>
          </w:r>
          <w:r>
            <w:fldChar w:fldCharType="end"/>
          </w:r>
          <w:r>
            <w:rPr>
              <w:color w:val="000000" w:themeColor="text1"/>
              <w:highlight w:val="none"/>
              <w14:textFill>
                <w14:solidFill>
                  <w14:schemeClr w14:val="tx1"/>
                </w14:solidFill>
              </w14:textFill>
            </w:rPr>
            <w:fldChar w:fldCharType="end"/>
          </w:r>
        </w:p>
        <w:p>
          <w:pPr>
            <w:pStyle w:val="9"/>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_Toc2250 </w:instrText>
          </w:r>
          <w:r>
            <w:rPr>
              <w:highlight w:val="none"/>
            </w:rPr>
            <w:fldChar w:fldCharType="separate"/>
          </w:r>
          <w:r>
            <w:rPr>
              <w:rFonts w:hint="eastAsia" w:ascii="仿宋" w:hAnsi="仿宋" w:eastAsia="仿宋"/>
              <w:bCs/>
              <w:highlight w:val="none"/>
            </w:rPr>
            <w:t>附表</w:t>
          </w:r>
          <w:r>
            <w:rPr>
              <w:rFonts w:ascii="仿宋" w:hAnsi="仿宋" w:eastAsia="仿宋"/>
              <w:bCs/>
              <w:highlight w:val="none"/>
            </w:rPr>
            <w:t>9</w:t>
          </w:r>
          <w:r>
            <w:rPr>
              <w:rFonts w:hint="eastAsia" w:ascii="仿宋" w:hAnsi="仿宋" w:eastAsia="仿宋"/>
              <w:bCs/>
              <w:highlight w:val="none"/>
            </w:rPr>
            <w:t>：耕地、永久基本农田规划指标分解表</w:t>
          </w:r>
          <w:r>
            <w:tab/>
          </w:r>
          <w:r>
            <w:fldChar w:fldCharType="begin"/>
          </w:r>
          <w:r>
            <w:instrText xml:space="preserve"> PAGEREF _Toc2250 \h </w:instrText>
          </w:r>
          <w:r>
            <w:fldChar w:fldCharType="separate"/>
          </w:r>
          <w:r>
            <w:t>141</w:t>
          </w:r>
          <w:r>
            <w:fldChar w:fldCharType="end"/>
          </w:r>
          <w:r>
            <w:rPr>
              <w:color w:val="000000" w:themeColor="text1"/>
              <w:highlight w:val="none"/>
              <w14:textFill>
                <w14:solidFill>
                  <w14:schemeClr w14:val="tx1"/>
                </w14:solidFill>
              </w14:textFill>
            </w:rPr>
            <w:fldChar w:fldCharType="end"/>
          </w:r>
        </w:p>
        <w:p>
          <w:pPr>
            <w:pStyle w:val="9"/>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_Toc13195 </w:instrText>
          </w:r>
          <w:r>
            <w:rPr>
              <w:highlight w:val="none"/>
            </w:rPr>
            <w:fldChar w:fldCharType="separate"/>
          </w:r>
          <w:r>
            <w:rPr>
              <w:rFonts w:hint="eastAsia" w:ascii="仿宋" w:hAnsi="仿宋" w:eastAsia="仿宋"/>
              <w:bCs/>
              <w:highlight w:val="none"/>
            </w:rPr>
            <w:t>附表</w:t>
          </w:r>
          <w:r>
            <w:rPr>
              <w:rFonts w:ascii="仿宋" w:hAnsi="仿宋" w:eastAsia="仿宋"/>
              <w:bCs/>
              <w:highlight w:val="none"/>
            </w:rPr>
            <w:t>10</w:t>
          </w:r>
          <w:r>
            <w:rPr>
              <w:rFonts w:hint="eastAsia" w:ascii="仿宋" w:hAnsi="仿宋" w:eastAsia="仿宋"/>
              <w:bCs/>
              <w:highlight w:val="none"/>
            </w:rPr>
            <w:t>：林地保有量指标分解表</w:t>
          </w:r>
          <w:r>
            <w:tab/>
          </w:r>
          <w:r>
            <w:fldChar w:fldCharType="begin"/>
          </w:r>
          <w:r>
            <w:instrText xml:space="preserve"> PAGEREF _Toc13195 \h </w:instrText>
          </w:r>
          <w:r>
            <w:fldChar w:fldCharType="separate"/>
          </w:r>
          <w:r>
            <w:t>143</w:t>
          </w:r>
          <w:r>
            <w:fldChar w:fldCharType="end"/>
          </w:r>
          <w:r>
            <w:rPr>
              <w:color w:val="000000" w:themeColor="text1"/>
              <w:highlight w:val="none"/>
              <w14:textFill>
                <w14:solidFill>
                  <w14:schemeClr w14:val="tx1"/>
                </w14:solidFill>
              </w14:textFill>
            </w:rPr>
            <w:fldChar w:fldCharType="end"/>
          </w:r>
        </w:p>
        <w:p>
          <w:pPr>
            <w:pStyle w:val="9"/>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_Toc27644 </w:instrText>
          </w:r>
          <w:r>
            <w:rPr>
              <w:highlight w:val="none"/>
            </w:rPr>
            <w:fldChar w:fldCharType="separate"/>
          </w:r>
          <w:r>
            <w:rPr>
              <w:rFonts w:hint="eastAsia" w:ascii="仿宋" w:hAnsi="仿宋" w:eastAsia="仿宋"/>
              <w:bCs/>
              <w:highlight w:val="none"/>
            </w:rPr>
            <w:t>附表</w:t>
          </w:r>
          <w:r>
            <w:rPr>
              <w:rFonts w:ascii="仿宋" w:hAnsi="仿宋" w:eastAsia="仿宋"/>
              <w:bCs/>
              <w:highlight w:val="none"/>
            </w:rPr>
            <w:t>11</w:t>
          </w:r>
          <w:r>
            <w:rPr>
              <w:rFonts w:hint="eastAsia" w:ascii="仿宋" w:hAnsi="仿宋" w:eastAsia="仿宋"/>
              <w:bCs/>
              <w:highlight w:val="none"/>
            </w:rPr>
            <w:t>：历史文化资源一览表</w:t>
          </w:r>
          <w:r>
            <w:tab/>
          </w:r>
          <w:r>
            <w:fldChar w:fldCharType="begin"/>
          </w:r>
          <w:r>
            <w:instrText xml:space="preserve"> PAGEREF _Toc27644 \h </w:instrText>
          </w:r>
          <w:r>
            <w:fldChar w:fldCharType="separate"/>
          </w:r>
          <w:r>
            <w:t>144</w:t>
          </w:r>
          <w:r>
            <w:fldChar w:fldCharType="end"/>
          </w:r>
          <w:r>
            <w:rPr>
              <w:color w:val="000000" w:themeColor="text1"/>
              <w:highlight w:val="none"/>
              <w14:textFill>
                <w14:solidFill>
                  <w14:schemeClr w14:val="tx1"/>
                </w14:solidFill>
              </w14:textFill>
            </w:rPr>
            <w:fldChar w:fldCharType="end"/>
          </w:r>
        </w:p>
        <w:p>
          <w:pPr>
            <w:pStyle w:val="9"/>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_Toc32124 </w:instrText>
          </w:r>
          <w:r>
            <w:rPr>
              <w:highlight w:val="none"/>
            </w:rPr>
            <w:fldChar w:fldCharType="separate"/>
          </w:r>
          <w:r>
            <w:rPr>
              <w:rFonts w:hint="eastAsia" w:ascii="仿宋" w:hAnsi="仿宋" w:eastAsia="仿宋"/>
              <w:bCs/>
              <w:highlight w:val="none"/>
            </w:rPr>
            <w:t>附表</w:t>
          </w:r>
          <w:r>
            <w:rPr>
              <w:rFonts w:ascii="仿宋" w:hAnsi="仿宋" w:eastAsia="仿宋"/>
              <w:bCs/>
              <w:highlight w:val="none"/>
            </w:rPr>
            <w:t>12</w:t>
          </w:r>
          <w:r>
            <w:rPr>
              <w:rFonts w:hint="eastAsia" w:ascii="仿宋" w:hAnsi="仿宋" w:eastAsia="仿宋"/>
              <w:bCs/>
              <w:highlight w:val="none"/>
            </w:rPr>
            <w:t>：国土综合整治和生态修复重大工程安排表</w:t>
          </w:r>
          <w:r>
            <w:tab/>
          </w:r>
          <w:r>
            <w:fldChar w:fldCharType="begin"/>
          </w:r>
          <w:r>
            <w:instrText xml:space="preserve"> PAGEREF _Toc32124 \h </w:instrText>
          </w:r>
          <w:r>
            <w:fldChar w:fldCharType="separate"/>
          </w:r>
          <w:r>
            <w:t>147</w:t>
          </w:r>
          <w:r>
            <w:fldChar w:fldCharType="end"/>
          </w:r>
          <w:r>
            <w:rPr>
              <w:color w:val="000000" w:themeColor="text1"/>
              <w:highlight w:val="none"/>
              <w14:textFill>
                <w14:solidFill>
                  <w14:schemeClr w14:val="tx1"/>
                </w14:solidFill>
              </w14:textFill>
            </w:rPr>
            <w:fldChar w:fldCharType="end"/>
          </w:r>
        </w:p>
        <w:p>
          <w:pPr>
            <w:pStyle w:val="9"/>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_Toc10675 </w:instrText>
          </w:r>
          <w:r>
            <w:rPr>
              <w:highlight w:val="none"/>
            </w:rPr>
            <w:fldChar w:fldCharType="separate"/>
          </w:r>
          <w:r>
            <w:rPr>
              <w:rFonts w:hint="eastAsia" w:ascii="仿宋" w:hAnsi="仿宋" w:eastAsia="仿宋"/>
              <w:bCs/>
              <w:highlight w:val="none"/>
            </w:rPr>
            <w:t>附表</w:t>
          </w:r>
          <w:r>
            <w:rPr>
              <w:rFonts w:ascii="仿宋" w:hAnsi="仿宋" w:eastAsia="仿宋"/>
              <w:bCs/>
              <w:highlight w:val="none"/>
            </w:rPr>
            <w:t>13</w:t>
          </w:r>
          <w:r>
            <w:rPr>
              <w:rFonts w:hint="eastAsia" w:ascii="仿宋" w:hAnsi="仿宋" w:eastAsia="仿宋"/>
              <w:bCs/>
              <w:highlight w:val="none"/>
            </w:rPr>
            <w:t>：中心城区城镇建设用地结构规划表</w:t>
          </w:r>
          <w:r>
            <w:tab/>
          </w:r>
          <w:r>
            <w:fldChar w:fldCharType="begin"/>
          </w:r>
          <w:r>
            <w:instrText xml:space="preserve"> PAGEREF _Toc10675 \h </w:instrText>
          </w:r>
          <w:r>
            <w:fldChar w:fldCharType="separate"/>
          </w:r>
          <w:r>
            <w:t>150</w:t>
          </w:r>
          <w:r>
            <w:fldChar w:fldCharType="end"/>
          </w:r>
          <w:r>
            <w:rPr>
              <w:color w:val="000000" w:themeColor="text1"/>
              <w:highlight w:val="none"/>
              <w14:textFill>
                <w14:solidFill>
                  <w14:schemeClr w14:val="tx1"/>
                </w14:solidFill>
              </w14:textFill>
            </w:rPr>
            <w:fldChar w:fldCharType="end"/>
          </w:r>
        </w:p>
        <w:p>
          <w:pPr>
            <w:pStyle w:val="9"/>
            <w:pageBreakBefore w:val="0"/>
            <w:tabs>
              <w:tab w:val="right" w:leader="dot" w:pos="8306"/>
            </w:tabs>
            <w:kinsoku/>
            <w:wordWrap/>
            <w:overflowPunct/>
            <w:topLinePunct w:val="0"/>
            <w:autoSpaceDE/>
            <w:autoSpaceDN/>
            <w:bidi w:val="0"/>
            <w:spacing w:line="240" w:lineRule="auto"/>
            <w:textAlignment w:val="auto"/>
          </w:pPr>
          <w:r>
            <w:rPr>
              <w:color w:val="000000" w:themeColor="text1"/>
              <w:highlight w:val="none"/>
              <w14:textFill>
                <w14:solidFill>
                  <w14:schemeClr w14:val="tx1"/>
                </w14:solidFill>
              </w14:textFill>
            </w:rPr>
            <w:fldChar w:fldCharType="begin"/>
          </w:r>
          <w:r>
            <w:rPr>
              <w:highlight w:val="none"/>
            </w:rPr>
            <w:instrText xml:space="preserve"> HYPERLINK \l _Toc3927 </w:instrText>
          </w:r>
          <w:r>
            <w:rPr>
              <w:highlight w:val="none"/>
            </w:rPr>
            <w:fldChar w:fldCharType="separate"/>
          </w:r>
          <w:r>
            <w:rPr>
              <w:rFonts w:hint="eastAsia" w:ascii="仿宋" w:hAnsi="仿宋" w:eastAsia="仿宋"/>
              <w:bCs/>
              <w:highlight w:val="none"/>
            </w:rPr>
            <w:t>附表</w:t>
          </w:r>
          <w:r>
            <w:rPr>
              <w:rFonts w:ascii="仿宋" w:hAnsi="仿宋" w:eastAsia="仿宋"/>
              <w:bCs/>
              <w:highlight w:val="none"/>
            </w:rPr>
            <w:t>14</w:t>
          </w:r>
          <w:r>
            <w:rPr>
              <w:rFonts w:hint="eastAsia" w:ascii="仿宋" w:hAnsi="仿宋" w:eastAsia="仿宋"/>
              <w:bCs/>
              <w:highlight w:val="none"/>
            </w:rPr>
            <w:t>：县级以上重大建设项目汇总表</w:t>
          </w:r>
          <w:r>
            <w:tab/>
          </w:r>
          <w:r>
            <w:fldChar w:fldCharType="begin"/>
          </w:r>
          <w:r>
            <w:instrText xml:space="preserve"> PAGEREF _Toc3927 \h </w:instrText>
          </w:r>
          <w:r>
            <w:fldChar w:fldCharType="separate"/>
          </w:r>
          <w:r>
            <w:t>150</w:t>
          </w:r>
          <w:r>
            <w:fldChar w:fldCharType="end"/>
          </w:r>
          <w:r>
            <w:rPr>
              <w:color w:val="000000" w:themeColor="text1"/>
              <w:highlight w:val="none"/>
              <w14:textFill>
                <w14:solidFill>
                  <w14:schemeClr w14:val="tx1"/>
                </w14:solidFill>
              </w14:textFill>
            </w:rPr>
            <w:fldChar w:fldCharType="end"/>
          </w:r>
        </w:p>
        <w:p>
          <w:pPr>
            <w:pageBreakBefore w:val="0"/>
            <w:kinsoku/>
            <w:wordWrap/>
            <w:overflowPunct/>
            <w:topLinePunct w:val="0"/>
            <w:autoSpaceDE/>
            <w:autoSpaceDN/>
            <w:bidi w:val="0"/>
            <w:adjustRightInd w:val="0"/>
            <w:snapToGrid w:val="0"/>
            <w:spacing w:line="240" w:lineRule="auto"/>
            <w:textAlignment w:val="auto"/>
            <w:rPr>
              <w:color w:val="000000" w:themeColor="text1"/>
              <w:highlight w:val="none"/>
              <w14:textFill>
                <w14:solidFill>
                  <w14:schemeClr w14:val="tx1"/>
                </w14:solidFill>
              </w14:textFill>
            </w:rPr>
            <w:sectPr>
              <w:footerReference r:id="rId5" w:type="default"/>
              <w:pgSz w:w="11906" w:h="16838"/>
              <w:pgMar w:top="1440" w:right="1800" w:bottom="1440" w:left="1800" w:header="851" w:footer="992" w:gutter="0"/>
              <w:pgNumType w:fmt="decimal" w:start="1"/>
              <w:cols w:space="425" w:num="1"/>
              <w:docGrid w:type="lines" w:linePitch="312" w:charSpace="0"/>
            </w:sectPr>
          </w:pPr>
          <w:r>
            <w:rPr>
              <w:color w:val="000000" w:themeColor="text1"/>
              <w:highlight w:val="none"/>
              <w14:textFill>
                <w14:solidFill>
                  <w14:schemeClr w14:val="tx1"/>
                </w14:solidFill>
              </w14:textFill>
            </w:rPr>
            <w:fldChar w:fldCharType="end"/>
          </w:r>
        </w:p>
      </w:sdtContent>
    </w:sdt>
    <w:p>
      <w:pPr>
        <w:pStyle w:val="3"/>
        <w:pageBreakBefore/>
        <w:widowControl/>
        <w:jc w:val="center"/>
        <w:rPr>
          <w:rFonts w:ascii="仿宋" w:hAnsi="仿宋" w:eastAsia="仿宋"/>
          <w:color w:val="000000" w:themeColor="text1"/>
          <w:highlight w:val="none"/>
          <w14:textFill>
            <w14:solidFill>
              <w14:schemeClr w14:val="tx1"/>
            </w14:solidFill>
          </w14:textFill>
        </w:rPr>
      </w:pPr>
      <w:bookmarkStart w:id="0" w:name="_Toc2215"/>
      <w:r>
        <w:rPr>
          <w:rFonts w:hint="eastAsia" w:ascii="仿宋" w:hAnsi="仿宋" w:eastAsia="仿宋"/>
          <w:color w:val="000000" w:themeColor="text1"/>
          <w:highlight w:val="none"/>
          <w14:textFill>
            <w14:solidFill>
              <w14:schemeClr w14:val="tx1"/>
            </w14:solidFill>
          </w14:textFill>
        </w:rPr>
        <w:t>前言</w:t>
      </w:r>
      <w:bookmarkEnd w:id="0"/>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国土空间规划是贯彻落实习近平生态文明思想、体现新发展理 念、引领高质量发展的重要抓手，是空间发展的指南和可持续发展的 蓝图，建立“多规合一”的国土空间规划体系并监督实施是党中央、 国务院实施的重大战略。按</w:t>
      </w:r>
      <w:r>
        <w:rPr>
          <w:rFonts w:hint="eastAsia" w:ascii="仿宋" w:hAnsi="仿宋" w:eastAsia="仿宋"/>
          <w:b/>
          <w:bCs/>
          <w:color w:val="000000" w:themeColor="text1"/>
          <w:highlight w:val="none"/>
          <w14:textFill>
            <w14:solidFill>
              <w14:schemeClr w14:val="tx1"/>
            </w14:solidFill>
          </w14:textFill>
        </w:rPr>
        <w:t>照</w:t>
      </w:r>
      <w:r>
        <w:rPr>
          <w:rFonts w:hint="eastAsia" w:ascii="仿宋" w:hAnsi="仿宋" w:eastAsia="仿宋"/>
          <w:b/>
          <w:bCs/>
          <w:color w:val="000000" w:themeColor="text1"/>
          <w:highlight w:val="none"/>
          <w:lang w:eastAsia="zh-CN"/>
          <w14:textFill>
            <w14:solidFill>
              <w14:schemeClr w14:val="tx1"/>
            </w14:solidFill>
          </w14:textFill>
        </w:rPr>
        <w:t>湖北省</w:t>
      </w:r>
      <w:r>
        <w:rPr>
          <w:rFonts w:hint="eastAsia" w:ascii="仿宋" w:hAnsi="仿宋" w:eastAsia="仿宋"/>
          <w:b/>
          <w:bCs/>
          <w:color w:val="000000" w:themeColor="text1"/>
          <w:highlight w:val="none"/>
          <w14:textFill>
            <w14:solidFill>
              <w14:schemeClr w14:val="tx1"/>
            </w14:solidFill>
          </w14:textFill>
        </w:rPr>
        <w:t>统一部署，由广水市人民组织编制《广水市国土空间总体规划（</w:t>
      </w:r>
      <w:r>
        <w:rPr>
          <w:rFonts w:ascii="仿宋" w:hAnsi="仿宋" w:eastAsia="仿宋"/>
          <w:b/>
          <w:bCs/>
          <w:color w:val="000000" w:themeColor="text1"/>
          <w:highlight w:val="none"/>
          <w14:textFill>
            <w14:solidFill>
              <w14:schemeClr w14:val="tx1"/>
            </w14:solidFill>
          </w14:textFill>
        </w:rPr>
        <w:t>2021</w:t>
      </w:r>
      <w:r>
        <w:rPr>
          <w:rFonts w:hint="eastAsia" w:ascii="仿宋" w:hAnsi="仿宋" w:eastAsia="仿宋"/>
          <w:b/>
          <w:bCs/>
          <w:color w:val="000000" w:themeColor="text1"/>
          <w:highlight w:val="none"/>
          <w14:textFill>
            <w14:solidFill>
              <w14:schemeClr w14:val="tx1"/>
            </w14:solidFill>
          </w14:textFill>
        </w:rPr>
        <w:t>—</w:t>
      </w:r>
      <w:r>
        <w:rPr>
          <w:rFonts w:ascii="仿宋" w:hAnsi="仿宋" w:eastAsia="仿宋"/>
          <w:b/>
          <w:bCs/>
          <w:color w:val="000000" w:themeColor="text1"/>
          <w:highlight w:val="none"/>
          <w14:textFill>
            <w14:solidFill>
              <w14:schemeClr w14:val="tx1"/>
            </w14:solidFill>
          </w14:textFill>
        </w:rPr>
        <w:t xml:space="preserve">2035 </w:t>
      </w:r>
      <w:r>
        <w:rPr>
          <w:rFonts w:hint="eastAsia" w:ascii="仿宋" w:hAnsi="仿宋" w:eastAsia="仿宋"/>
          <w:b/>
          <w:bCs/>
          <w:color w:val="000000" w:themeColor="text1"/>
          <w:highlight w:val="none"/>
          <w14:textFill>
            <w14:solidFill>
              <w14:schemeClr w14:val="tx1"/>
            </w14:solidFill>
          </w14:textFill>
        </w:rPr>
        <w:t>年）》（以下简称《规划》）。</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《规划》是对《</w:t>
      </w:r>
      <w:r>
        <w:rPr>
          <w:rFonts w:hint="eastAsia" w:ascii="仿宋" w:hAnsi="仿宋" w:eastAsia="仿宋"/>
          <w:b/>
          <w:bCs/>
          <w:color w:val="000000" w:themeColor="text1"/>
          <w:highlight w:val="none"/>
          <w14:textFill>
            <w14:solidFill>
              <w14:schemeClr w14:val="tx1"/>
            </w14:solidFill>
          </w14:textFill>
        </w:rPr>
        <w:t>湖北省国土空间规划（</w:t>
      </w:r>
      <w:r>
        <w:rPr>
          <w:rFonts w:ascii="仿宋" w:hAnsi="仿宋" w:eastAsia="仿宋"/>
          <w:b/>
          <w:bCs/>
          <w:color w:val="000000" w:themeColor="text1"/>
          <w:highlight w:val="none"/>
          <w14:textFill>
            <w14:solidFill>
              <w14:schemeClr w14:val="tx1"/>
            </w14:solidFill>
          </w14:textFill>
        </w:rPr>
        <w:t>2021</w:t>
      </w:r>
      <w:r>
        <w:rPr>
          <w:rFonts w:hint="eastAsia" w:ascii="仿宋" w:hAnsi="仿宋" w:eastAsia="仿宋"/>
          <w:b/>
          <w:bCs/>
          <w:color w:val="000000" w:themeColor="text1"/>
          <w:highlight w:val="none"/>
          <w14:textFill>
            <w14:solidFill>
              <w14:schemeClr w14:val="tx1"/>
            </w14:solidFill>
          </w14:textFill>
        </w:rPr>
        <w:t>—</w:t>
      </w:r>
      <w:r>
        <w:rPr>
          <w:rFonts w:ascii="仿宋" w:hAnsi="仿宋" w:eastAsia="仿宋"/>
          <w:b/>
          <w:bCs/>
          <w:color w:val="000000" w:themeColor="text1"/>
          <w:highlight w:val="none"/>
          <w14:textFill>
            <w14:solidFill>
              <w14:schemeClr w14:val="tx1"/>
            </w14:solidFill>
          </w14:textFill>
        </w:rPr>
        <w:t xml:space="preserve">2035 </w:t>
      </w:r>
      <w:r>
        <w:rPr>
          <w:rFonts w:hint="eastAsia" w:ascii="仿宋" w:hAnsi="仿宋" w:eastAsia="仿宋"/>
          <w:b/>
          <w:bCs/>
          <w:color w:val="000000" w:themeColor="text1"/>
          <w:highlight w:val="none"/>
          <w14:textFill>
            <w14:solidFill>
              <w14:schemeClr w14:val="tx1"/>
            </w14:solidFill>
          </w14:textFill>
        </w:rPr>
        <w:t>年）</w:t>
      </w:r>
      <w:r>
        <w:rPr>
          <w:rFonts w:hint="eastAsia" w:ascii="仿宋" w:hAnsi="仿宋" w:eastAsia="仿宋"/>
          <w:b/>
          <w:bCs/>
          <w:color w:val="000000" w:themeColor="text1"/>
          <w:highlight w:val="none"/>
          <w:lang w:eastAsia="zh-CN"/>
          <w14:textFill>
            <w14:solidFill>
              <w14:schemeClr w14:val="tx1"/>
            </w14:solidFill>
          </w14:textFill>
        </w:rPr>
        <w:t>》《</w:t>
      </w:r>
      <w:r>
        <w:rPr>
          <w:rFonts w:hint="eastAsia" w:ascii="仿宋" w:hAnsi="仿宋" w:eastAsia="仿宋"/>
          <w:b/>
          <w:bCs/>
          <w:color w:val="000000" w:themeColor="text1"/>
          <w:highlight w:val="none"/>
          <w14:textFill>
            <w14:solidFill>
              <w14:schemeClr w14:val="tx1"/>
            </w14:solidFill>
          </w14:textFill>
        </w:rPr>
        <w:t>随州市国土空间总体规划（</w:t>
      </w:r>
      <w:r>
        <w:rPr>
          <w:rFonts w:ascii="仿宋" w:hAnsi="仿宋" w:eastAsia="仿宋"/>
          <w:b/>
          <w:bCs/>
          <w:color w:val="000000" w:themeColor="text1"/>
          <w:highlight w:val="none"/>
          <w14:textFill>
            <w14:solidFill>
              <w14:schemeClr w14:val="tx1"/>
            </w14:solidFill>
          </w14:textFill>
        </w:rPr>
        <w:t>2021</w:t>
      </w:r>
      <w:r>
        <w:rPr>
          <w:rFonts w:hint="eastAsia" w:ascii="仿宋" w:hAnsi="仿宋" w:eastAsia="仿宋"/>
          <w:b/>
          <w:bCs/>
          <w:color w:val="000000" w:themeColor="text1"/>
          <w:highlight w:val="none"/>
          <w14:textFill>
            <w14:solidFill>
              <w14:schemeClr w14:val="tx1"/>
            </w14:solidFill>
          </w14:textFill>
        </w:rPr>
        <w:t>—</w:t>
      </w:r>
      <w:r>
        <w:rPr>
          <w:rFonts w:ascii="仿宋" w:hAnsi="仿宋" w:eastAsia="仿宋"/>
          <w:b/>
          <w:bCs/>
          <w:color w:val="000000" w:themeColor="text1"/>
          <w:highlight w:val="none"/>
          <w14:textFill>
            <w14:solidFill>
              <w14:schemeClr w14:val="tx1"/>
            </w14:solidFill>
          </w14:textFill>
        </w:rPr>
        <w:t xml:space="preserve">2035 </w:t>
      </w:r>
      <w:r>
        <w:rPr>
          <w:rFonts w:hint="eastAsia" w:ascii="仿宋" w:hAnsi="仿宋" w:eastAsia="仿宋"/>
          <w:b/>
          <w:bCs/>
          <w:color w:val="000000" w:themeColor="text1"/>
          <w:highlight w:val="none"/>
          <w14:textFill>
            <w14:solidFill>
              <w14:schemeClr w14:val="tx1"/>
            </w14:solidFill>
          </w14:textFill>
        </w:rPr>
        <w:t>年）》</w:t>
      </w:r>
      <w:r>
        <w:rPr>
          <w:rFonts w:hint="eastAsia" w:ascii="仿宋" w:hAnsi="仿宋" w:eastAsia="仿宋"/>
          <w:color w:val="000000" w:themeColor="text1"/>
          <w:highlight w:val="none"/>
          <w14:textFill>
            <w14:solidFill>
              <w14:schemeClr w14:val="tx1"/>
            </w14:solidFill>
          </w14:textFill>
        </w:rPr>
        <w:t>的深化和落实，是对广水市</w:t>
      </w:r>
      <w:r>
        <w:rPr>
          <w:rFonts w:hint="eastAsia" w:ascii="仿宋" w:hAnsi="仿宋" w:eastAsia="仿宋"/>
          <w:b/>
          <w:bCs/>
          <w:color w:val="000000" w:themeColor="text1"/>
          <w:highlight w:val="none"/>
          <w14:textFill>
            <w14:solidFill>
              <w14:schemeClr w14:val="tx1"/>
            </w14:solidFill>
          </w14:textFill>
        </w:rPr>
        <w:t>全域范围未来15年国土空间开发保护的总体安排</w:t>
      </w:r>
      <w:r>
        <w:rPr>
          <w:rFonts w:hint="eastAsia" w:ascii="仿宋" w:hAnsi="仿宋" w:eastAsia="仿宋"/>
          <w:color w:val="000000" w:themeColor="text1"/>
          <w:highlight w:val="none"/>
          <w14:textFill>
            <w14:solidFill>
              <w14:schemeClr w14:val="tx1"/>
            </w14:solidFill>
          </w14:textFill>
        </w:rPr>
        <w:t>，是指导城乡各类开发建设活动、开展国土空间资源保护利用与修复、制定空间发展政策和实施国土管理的依据，是编制相关专项规划、详细规划的</w:t>
      </w:r>
      <w:r>
        <w:rPr>
          <w:rFonts w:hint="eastAsia" w:ascii="仿宋" w:hAnsi="仿宋" w:eastAsia="仿宋"/>
          <w:color w:val="000000" w:themeColor="text1"/>
          <w:highlight w:val="none"/>
          <w:lang w:eastAsia="zh-CN"/>
          <w14:textFill>
            <w14:solidFill>
              <w14:schemeClr w14:val="tx1"/>
            </w14:solidFill>
          </w14:textFill>
        </w:rPr>
        <w:t>依据</w:t>
      </w:r>
      <w:r>
        <w:rPr>
          <w:rFonts w:hint="eastAsia" w:ascii="仿宋" w:hAnsi="仿宋" w:eastAsia="仿宋"/>
          <w:color w:val="000000" w:themeColor="text1"/>
          <w:highlight w:val="none"/>
          <w14:textFill>
            <w14:solidFill>
              <w14:schemeClr w14:val="tx1"/>
            </w14:solidFill>
          </w14:textFill>
        </w:rPr>
        <w:t>。凡在县</w:t>
      </w:r>
      <w:r>
        <w:rPr>
          <w:rFonts w:hint="eastAsia" w:ascii="仿宋" w:hAnsi="仿宋" w:eastAsia="仿宋"/>
          <w:b/>
          <w:bCs/>
          <w:color w:val="000000" w:themeColor="text1"/>
          <w:highlight w:val="none"/>
          <w14:textFill>
            <w14:solidFill>
              <w14:schemeClr w14:val="tx1"/>
            </w14:solidFill>
          </w14:textFill>
        </w:rPr>
        <w:t>域范围内涉及国土空间开发利用与保护的各项建设活动均应符合《规划》</w:t>
      </w:r>
      <w:r>
        <w:rPr>
          <w:rFonts w:hint="eastAsia" w:ascii="仿宋" w:hAnsi="仿宋" w:eastAsia="仿宋"/>
          <w:color w:val="000000" w:themeColor="text1"/>
          <w:highlight w:val="none"/>
          <w14:textFill>
            <w14:solidFill>
              <w14:schemeClr w14:val="tx1"/>
            </w14:solidFill>
          </w14:textFill>
        </w:rPr>
        <w:t>。</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《规划》以高质量发展统揽全局，以实现社会主义现代化为目标，</w:t>
      </w:r>
      <w:r>
        <w:rPr>
          <w:rFonts w:hint="eastAsia" w:ascii="仿宋" w:hAnsi="仿宋" w:eastAsia="仿宋"/>
          <w:b/>
          <w:bCs/>
          <w:color w:val="000000" w:themeColor="text1"/>
          <w:highlight w:val="none"/>
          <w14:textFill>
            <w14:solidFill>
              <w14:schemeClr w14:val="tx1"/>
            </w14:solidFill>
          </w14:textFill>
        </w:rPr>
        <w:t>保障新型工业化、信息化、城镇化、农业现代化的“四化同步建设”</w:t>
      </w:r>
      <w:r>
        <w:rPr>
          <w:rFonts w:hint="eastAsia" w:ascii="仿宋" w:hAnsi="仿宋" w:eastAsia="仿宋"/>
          <w:color w:val="000000" w:themeColor="text1"/>
          <w:highlight w:val="none"/>
          <w14:textFill>
            <w14:solidFill>
              <w14:schemeClr w14:val="tx1"/>
            </w14:solidFill>
          </w14:textFill>
        </w:rPr>
        <w:t>， 加快形成“融群进圈、桥连楚豫、多点发展”联动发展的新格局</w:t>
      </w:r>
      <w:r>
        <w:rPr>
          <w:rFonts w:hint="eastAsia" w:cs="仿宋_GB2312"/>
          <w:color w:val="000000" w:themeColor="text1"/>
          <w:szCs w:val="32"/>
          <w:highlight w:val="none"/>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全力保障“</w:t>
      </w:r>
      <w:r>
        <w:rPr>
          <w:rFonts w:hint="eastAsia" w:ascii="仿宋" w:hAnsi="仿宋" w:eastAsia="仿宋"/>
          <w:b/>
          <w:bCs/>
          <w:color w:val="000000" w:themeColor="text1"/>
          <w:highlight w:val="none"/>
          <w14:textFill>
            <w14:solidFill>
              <w14:schemeClr w14:val="tx1"/>
            </w14:solidFill>
          </w14:textFill>
        </w:rPr>
        <w:t>特种装备、新能源、精细化工、循环经济</w:t>
      </w:r>
      <w:r>
        <w:rPr>
          <w:rFonts w:hint="eastAsia" w:ascii="仿宋" w:hAnsi="仿宋" w:eastAsia="仿宋"/>
          <w:color w:val="000000" w:themeColor="text1"/>
          <w:highlight w:val="none"/>
          <w14:textFill>
            <w14:solidFill>
              <w14:schemeClr w14:val="tx1"/>
            </w14:solidFill>
          </w14:textFill>
        </w:rPr>
        <w:t>”新产业空间，致力建设</w:t>
      </w:r>
      <w:r>
        <w:rPr>
          <w:rFonts w:hint="eastAsia" w:ascii="仿宋" w:hAnsi="仿宋" w:eastAsia="仿宋"/>
          <w:b/>
          <w:bCs/>
          <w:color w:val="000000" w:themeColor="text1"/>
          <w:highlight w:val="none"/>
          <w14:textFill>
            <w14:solidFill>
              <w14:schemeClr w14:val="tx1"/>
            </w14:solidFill>
          </w14:textFill>
        </w:rPr>
        <w:t>以“风机名城、现代农谷、文旅胜地”为特色的节点城市。</w:t>
      </w:r>
    </w:p>
    <w:p>
      <w:pPr>
        <w:rPr>
          <w:color w:val="000000" w:themeColor="text1"/>
          <w:highlight w:val="none"/>
          <w14:textFill>
            <w14:solidFill>
              <w14:schemeClr w14:val="tx1"/>
            </w14:solidFill>
          </w14:textFill>
        </w:rPr>
      </w:pPr>
    </w:p>
    <w:p>
      <w:pPr>
        <w:pStyle w:val="3"/>
        <w:pageBreakBefore/>
        <w:widowControl/>
        <w:rPr>
          <w:rFonts w:ascii="仿宋" w:hAnsi="仿宋" w:eastAsia="仿宋"/>
          <w:color w:val="000000" w:themeColor="text1"/>
          <w:highlight w:val="none"/>
          <w14:textFill>
            <w14:solidFill>
              <w14:schemeClr w14:val="tx1"/>
            </w14:solidFill>
          </w14:textFill>
        </w:rPr>
      </w:pPr>
      <w:bookmarkStart w:id="1" w:name="_Toc7343"/>
      <w:r>
        <w:rPr>
          <w:rFonts w:hint="eastAsia" w:ascii="仿宋" w:hAnsi="仿宋" w:eastAsia="仿宋"/>
          <w:color w:val="000000" w:themeColor="text1"/>
          <w:highlight w:val="none"/>
          <w14:textFill>
            <w14:solidFill>
              <w14:schemeClr w14:val="tx1"/>
            </w14:solidFill>
          </w14:textFill>
        </w:rPr>
        <w:t>第一章 总则</w:t>
      </w:r>
      <w:bookmarkEnd w:id="1"/>
    </w:p>
    <w:p>
      <w:pPr>
        <w:pStyle w:val="4"/>
        <w:rPr>
          <w:rFonts w:ascii="仿宋" w:hAnsi="仿宋" w:eastAsia="仿宋"/>
          <w:color w:val="000000" w:themeColor="text1"/>
          <w:highlight w:val="none"/>
          <w14:textFill>
            <w14:solidFill>
              <w14:schemeClr w14:val="tx1"/>
            </w14:solidFill>
          </w14:textFill>
        </w:rPr>
      </w:pPr>
      <w:bookmarkStart w:id="2" w:name="_Toc15473"/>
      <w:r>
        <w:rPr>
          <w:rFonts w:hint="eastAsia" w:ascii="仿宋" w:hAnsi="仿宋" w:eastAsia="仿宋"/>
          <w:color w:val="000000" w:themeColor="text1"/>
          <w:highlight w:val="none"/>
          <w14:textFill>
            <w14:solidFill>
              <w14:schemeClr w14:val="tx1"/>
            </w14:solidFill>
          </w14:textFill>
        </w:rPr>
        <w:t>第1节 规划目的</w:t>
      </w:r>
      <w:bookmarkEnd w:id="2"/>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本规划是对广水市市域范围内国土空间开发保护</w:t>
      </w:r>
      <w:r>
        <w:rPr>
          <w:rFonts w:hint="eastAsia" w:ascii="仿宋" w:hAnsi="仿宋" w:eastAsia="仿宋"/>
          <w:color w:val="000000" w:themeColor="text1"/>
          <w:highlight w:val="none"/>
          <w:lang w:eastAsia="zh-CN"/>
          <w14:textFill>
            <w14:solidFill>
              <w14:schemeClr w14:val="tx1"/>
            </w14:solidFill>
          </w14:textFill>
        </w:rPr>
        <w:t>作出</w:t>
      </w:r>
      <w:r>
        <w:rPr>
          <w:rFonts w:hint="eastAsia" w:ascii="仿宋" w:hAnsi="仿宋" w:eastAsia="仿宋"/>
          <w:color w:val="000000" w:themeColor="text1"/>
          <w:highlight w:val="none"/>
          <w14:textFill>
            <w14:solidFill>
              <w14:schemeClr w14:val="tx1"/>
            </w14:solidFill>
          </w14:textFill>
        </w:rPr>
        <w:t>的总体安排和综合部署，是指导城乡各类开发建设活动、开展国土空间资源保护利用与修复、制定空间发展政策和实施国土空间规划管理的空间蓝图，是编制相关专项规划和详细规划的依据。凡在规划范围内涉及国土空间和自然资源保护利用的各项规划、建设、管理和政策制定等，均应符合本规划。</w:t>
      </w:r>
    </w:p>
    <w:p>
      <w:pPr>
        <w:pStyle w:val="4"/>
        <w:numPr>
          <w:ilvl w:val="0"/>
          <w:numId w:val="1"/>
        </w:numPr>
        <w:rPr>
          <w:rFonts w:ascii="仿宋" w:hAnsi="仿宋" w:eastAsia="仿宋"/>
          <w:color w:val="000000" w:themeColor="text1"/>
          <w:highlight w:val="none"/>
          <w14:textFill>
            <w14:solidFill>
              <w14:schemeClr w14:val="tx1"/>
            </w14:solidFill>
          </w14:textFill>
        </w:rPr>
      </w:pPr>
      <w:bookmarkStart w:id="3" w:name="_Toc22089"/>
      <w:r>
        <w:rPr>
          <w:rFonts w:hint="eastAsia" w:ascii="仿宋" w:hAnsi="仿宋" w:eastAsia="仿宋"/>
          <w:color w:val="000000" w:themeColor="text1"/>
          <w:highlight w:val="none"/>
          <w14:textFill>
            <w14:solidFill>
              <w14:schemeClr w14:val="tx1"/>
            </w14:solidFill>
          </w14:textFill>
        </w:rPr>
        <w:t>规划依据</w:t>
      </w:r>
      <w:bookmarkEnd w:id="3"/>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 xml:space="preserve">（1）《中华人民共和国城乡规划法》 </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 xml:space="preserve">（2）《中华人民共和国土地管理法》 </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 xml:space="preserve">（3）《中华人民共和国环境保护法》 </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 xml:space="preserve">（4）《中华人民共和国土地管理法实施条例》 </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 xml:space="preserve">（5）《中共中央 国务院关于建立国土空间规划体系并监督实 </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 xml:space="preserve">施的若干意见》（中发〔2019〕18 号） </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 xml:space="preserve">（6）《中华人民共和国国民经济和社会发展第十四个五年规划 </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 xml:space="preserve">和 2035 年远景目标纲要》 </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 xml:space="preserve">（7）《中共中央办公厅 国务院办公厅关于印发&lt;建立以国家公 园为主体的自然保护地体系的指导意见&gt;的通知》（中办发〔2019〕 48 号） </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（8）《中共中央办公厅 国务院办公厅印发&lt;关于在国土空间规 划中统筹划定落实三条控制线的指导意见&gt;的通知》（厅字〔</w:t>
      </w:r>
      <w:r>
        <w:rPr>
          <w:rFonts w:ascii="仿宋" w:hAnsi="仿宋" w:eastAsia="仿宋"/>
          <w:color w:val="000000" w:themeColor="text1"/>
          <w:highlight w:val="none"/>
          <w14:textFill>
            <w14:solidFill>
              <w14:schemeClr w14:val="tx1"/>
            </w14:solidFill>
          </w14:textFill>
        </w:rPr>
        <w:t>2019</w:t>
      </w:r>
      <w:r>
        <w:rPr>
          <w:rFonts w:hint="eastAsia" w:ascii="仿宋" w:hAnsi="仿宋" w:eastAsia="仿宋"/>
          <w:color w:val="000000" w:themeColor="text1"/>
          <w:highlight w:val="none"/>
          <w14:textFill>
            <w14:solidFill>
              <w14:schemeClr w14:val="tx1"/>
            </w14:solidFill>
          </w14:textFill>
        </w:rPr>
        <w:t xml:space="preserve">〕 </w:t>
      </w:r>
      <w:r>
        <w:rPr>
          <w:rFonts w:ascii="仿宋" w:hAnsi="仿宋" w:eastAsia="仿宋"/>
          <w:color w:val="000000" w:themeColor="text1"/>
          <w:highlight w:val="none"/>
          <w14:textFill>
            <w14:solidFill>
              <w14:schemeClr w14:val="tx1"/>
            </w14:solidFill>
          </w14:textFill>
        </w:rPr>
        <w:t xml:space="preserve">18 </w:t>
      </w:r>
      <w:r>
        <w:rPr>
          <w:rFonts w:hint="eastAsia" w:ascii="仿宋" w:hAnsi="仿宋" w:eastAsia="仿宋"/>
          <w:color w:val="000000" w:themeColor="text1"/>
          <w:highlight w:val="none"/>
          <w14:textFill>
            <w14:solidFill>
              <w14:schemeClr w14:val="tx1"/>
            </w14:solidFill>
          </w14:textFill>
        </w:rPr>
        <w:t xml:space="preserve">号） </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 xml:space="preserve">（9）《自然资源部关于全面开展国土空间规划工作的通知》（自 然资发〔2019〕87 号） </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 xml:space="preserve">（10）《自然资源部 生态环境部 国家林业和草原局关于加强 </w:t>
      </w:r>
    </w:p>
    <w:p>
      <w:pPr>
        <w:rPr>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生态保护红线管理的通知（试行）》（自然资发〔2022〕142 号）</w:t>
      </w:r>
      <w:r>
        <w:rPr>
          <w:rFonts w:hint="eastAsia" w:ascii="仿宋" w:hAnsi="仿宋" w:eastAsia="仿宋" w:cs="仿宋"/>
          <w:color w:val="000000" w:themeColor="text1"/>
          <w:kern w:val="0"/>
          <w:szCs w:val="28"/>
          <w:highlight w:val="none"/>
          <w:lang w:bidi="ar"/>
          <w14:textFill>
            <w14:solidFill>
              <w14:schemeClr w14:val="tx1"/>
            </w14:solidFill>
          </w14:textFill>
        </w:rPr>
        <w:t xml:space="preserve"> </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 xml:space="preserve">（12）《湖北省国土空间规划（2020-2035年）》（征求意见稿） </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（13）《湖北省县级国土空间总体规划编制技术指南（试行）》（2021年）</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 xml:space="preserve">（14）《随州市国土空间总体规划（2021-2035 年）》（征求意见稿） </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 xml:space="preserve">（15）《广水市国民经济和社会发展第十四个五年规划和 2035 年远景目标纲要》 </w:t>
      </w:r>
    </w:p>
    <w:p>
      <w:pPr>
        <w:ind w:firstLine="560" w:firstLineChars="200"/>
        <w:rPr>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 xml:space="preserve">（16）其他相关法律、法规及政策文件。 </w:t>
      </w:r>
    </w:p>
    <w:p>
      <w:pPr>
        <w:pStyle w:val="4"/>
        <w:rPr>
          <w:rFonts w:ascii="仿宋" w:hAnsi="仿宋" w:eastAsia="仿宋"/>
          <w:color w:val="000000" w:themeColor="text1"/>
          <w:highlight w:val="none"/>
          <w14:textFill>
            <w14:solidFill>
              <w14:schemeClr w14:val="tx1"/>
            </w14:solidFill>
          </w14:textFill>
        </w:rPr>
      </w:pPr>
      <w:bookmarkStart w:id="4" w:name="_Toc14167"/>
      <w:r>
        <w:rPr>
          <w:rFonts w:hint="eastAsia" w:ascii="仿宋" w:hAnsi="仿宋" w:eastAsia="仿宋"/>
          <w:color w:val="000000" w:themeColor="text1"/>
          <w:highlight w:val="none"/>
          <w14:textFill>
            <w14:solidFill>
              <w14:schemeClr w14:val="tx1"/>
            </w14:solidFill>
          </w14:textFill>
        </w:rPr>
        <w:t>第3节 规划</w:t>
      </w:r>
      <w:r>
        <w:rPr>
          <w:rFonts w:ascii="仿宋" w:hAnsi="仿宋" w:eastAsia="仿宋"/>
          <w:color w:val="000000" w:themeColor="text1"/>
          <w:highlight w:val="none"/>
          <w14:textFill>
            <w14:solidFill>
              <w14:schemeClr w14:val="tx1"/>
            </w14:solidFill>
          </w14:textFill>
        </w:rPr>
        <w:t>期限</w:t>
      </w:r>
      <w:r>
        <w:rPr>
          <w:rFonts w:hint="eastAsia" w:ascii="仿宋" w:hAnsi="仿宋" w:eastAsia="仿宋"/>
          <w:color w:val="000000" w:themeColor="text1"/>
          <w:highlight w:val="none"/>
          <w14:textFill>
            <w14:solidFill>
              <w14:schemeClr w14:val="tx1"/>
            </w14:solidFill>
          </w14:textFill>
        </w:rPr>
        <w:t>和范围</w:t>
      </w:r>
      <w:bookmarkEnd w:id="4"/>
    </w:p>
    <w:p>
      <w:pPr>
        <w:pStyle w:val="21"/>
        <w:numPr>
          <w:ilvl w:val="0"/>
          <w:numId w:val="2"/>
        </w:numPr>
        <w:ind w:left="0" w:firstLine="425"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规划期限</w:t>
      </w:r>
    </w:p>
    <w:p>
      <w:pPr>
        <w:ind w:firstLine="560" w:firstLineChars="200"/>
        <w:jc w:val="left"/>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规划基期为2020年，规划目标年至2035年，近期目标年为</w:t>
      </w:r>
    </w:p>
    <w:p>
      <w:pPr>
        <w:jc w:val="left"/>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2025年，远景展望至2050年。</w:t>
      </w:r>
    </w:p>
    <w:p>
      <w:pPr>
        <w:pStyle w:val="21"/>
        <w:numPr>
          <w:ilvl w:val="0"/>
          <w:numId w:val="2"/>
        </w:numPr>
        <w:ind w:left="0" w:firstLine="425"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规划范围和层次</w:t>
      </w:r>
    </w:p>
    <w:p>
      <w:pPr>
        <w:ind w:firstLine="560" w:firstLineChars="200"/>
        <w:jc w:val="left"/>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规划范围分为市域和中心城区两个层次。其中县域范围包括广水市全部行政辖区，总面积</w:t>
      </w:r>
      <w:r>
        <w:rPr>
          <w:rFonts w:ascii="仿宋" w:hAnsi="仿宋" w:eastAsia="仿宋"/>
          <w:color w:val="000000" w:themeColor="text1"/>
          <w:highlight w:val="none"/>
          <w14:textFill>
            <w14:solidFill>
              <w14:schemeClr w14:val="tx1"/>
            </w14:solidFill>
          </w14:textFill>
        </w:rPr>
        <w:t>2645.53</w:t>
      </w:r>
      <w:r>
        <w:rPr>
          <w:rFonts w:hint="eastAsia" w:ascii="仿宋" w:hAnsi="仿宋" w:eastAsia="仿宋"/>
          <w:color w:val="000000" w:themeColor="text1"/>
          <w:highlight w:val="none"/>
          <w14:textFill>
            <w14:solidFill>
              <w14:schemeClr w14:val="tx1"/>
            </w14:solidFill>
          </w14:textFill>
        </w:rPr>
        <w:t>平方公里；中心城区</w:t>
      </w:r>
      <w:r>
        <w:rPr>
          <w:rFonts w:hint="eastAsia" w:ascii="仿宋" w:hAnsi="仿宋" w:eastAsia="仿宋"/>
          <w:color w:val="000000" w:themeColor="text1"/>
          <w:highlight w:val="none"/>
          <w:lang w:eastAsia="zh-CN"/>
          <w14:textFill>
            <w14:solidFill>
              <w14:schemeClr w14:val="tx1"/>
            </w14:solidFill>
          </w14:textFill>
        </w:rPr>
        <w:t>包括</w:t>
      </w:r>
      <w:r>
        <w:rPr>
          <w:rFonts w:hint="eastAsia" w:ascii="仿宋" w:hAnsi="仿宋" w:eastAsia="仿宋"/>
          <w:color w:val="000000" w:themeColor="text1"/>
          <w:highlight w:val="none"/>
          <w14:textFill>
            <w14:solidFill>
              <w14:schemeClr w14:val="tx1"/>
            </w14:solidFill>
          </w14:textFill>
        </w:rPr>
        <w:t>应山街道、广水街道、十里街道、城郊街道以及武胜关镇的主要建成区以及需要建设控制的区域，总面积</w:t>
      </w:r>
      <w:r>
        <w:rPr>
          <w:rFonts w:ascii="仿宋" w:hAnsi="仿宋" w:eastAsia="仿宋"/>
          <w:color w:val="000000" w:themeColor="text1"/>
          <w:highlight w:val="none"/>
          <w14:textFill>
            <w14:solidFill>
              <w14:schemeClr w14:val="tx1"/>
            </w14:solidFill>
          </w14:textFill>
        </w:rPr>
        <w:t>75.82</w:t>
      </w:r>
      <w:r>
        <w:rPr>
          <w:rFonts w:hint="eastAsia" w:ascii="仿宋" w:hAnsi="仿宋" w:eastAsia="仿宋"/>
          <w:color w:val="000000" w:themeColor="text1"/>
          <w:highlight w:val="none"/>
          <w14:textFill>
            <w14:solidFill>
              <w14:schemeClr w14:val="tx1"/>
            </w14:solidFill>
          </w14:textFill>
        </w:rPr>
        <w:t>平方公里。</w:t>
      </w:r>
    </w:p>
    <w:p>
      <w:pPr>
        <w:pStyle w:val="3"/>
        <w:pageBreakBefore/>
        <w:widowControl/>
        <w:rPr>
          <w:rFonts w:ascii="仿宋" w:hAnsi="仿宋" w:eastAsia="仿宋"/>
          <w:color w:val="000000" w:themeColor="text1"/>
          <w:highlight w:val="none"/>
          <w14:textFill>
            <w14:solidFill>
              <w14:schemeClr w14:val="tx1"/>
            </w14:solidFill>
          </w14:textFill>
        </w:rPr>
      </w:pPr>
      <w:bookmarkStart w:id="5" w:name="_Toc31385"/>
      <w:r>
        <w:rPr>
          <w:rFonts w:hint="eastAsia" w:ascii="仿宋" w:hAnsi="仿宋" w:eastAsia="仿宋"/>
          <w:color w:val="000000" w:themeColor="text1"/>
          <w:highlight w:val="none"/>
          <w14:textFill>
            <w14:solidFill>
              <w14:schemeClr w14:val="tx1"/>
            </w14:solidFill>
          </w14:textFill>
        </w:rPr>
        <w:t>第二章 现状特征和面临形势</w:t>
      </w:r>
      <w:bookmarkEnd w:id="5"/>
    </w:p>
    <w:p>
      <w:pPr>
        <w:pStyle w:val="4"/>
        <w:rPr>
          <w:rFonts w:ascii="仿宋" w:hAnsi="仿宋" w:eastAsia="仿宋"/>
          <w:color w:val="000000" w:themeColor="text1"/>
          <w:highlight w:val="none"/>
          <w14:textFill>
            <w14:solidFill>
              <w14:schemeClr w14:val="tx1"/>
            </w14:solidFill>
          </w14:textFill>
        </w:rPr>
      </w:pPr>
      <w:bookmarkStart w:id="6" w:name="_Toc26370"/>
      <w:r>
        <w:rPr>
          <w:rFonts w:hint="eastAsia" w:ascii="仿宋" w:hAnsi="仿宋" w:eastAsia="仿宋"/>
          <w:color w:val="000000" w:themeColor="text1"/>
          <w:highlight w:val="none"/>
          <w14:textFill>
            <w14:solidFill>
              <w14:schemeClr w14:val="tx1"/>
            </w14:solidFill>
          </w14:textFill>
        </w:rPr>
        <w:t>第1节 现状特征</w:t>
      </w:r>
      <w:bookmarkEnd w:id="6"/>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（1）“低山丘陵地带，水库塘堰星罗棋布”的自然地理格局</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北高南低、逐级倾斜。广水市地处桐柏山脉南麓、大别山脉西端，属低山丘陵地带。地势北高南低，自北而南，山地、丘陵、岗地、沿河小块平原，依次分布。最高处为大贵寺主峰海拔907.8米，最低处位于平林涢水河床海拔37.0米。广水市地势以鄂豫边界为脊干，以低山为屏障，丘陵岗地主体，由北向南逐渐倾斜，经横坡河的切割，形成岭谷平行并列的地形地貌。</w:t>
      </w:r>
    </w:p>
    <w:p>
      <w:pPr>
        <w:widowControl/>
        <w:ind w:firstLine="560" w:firstLineChars="200"/>
        <w:jc w:val="left"/>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lang w:eastAsia="zh-CN"/>
          <w14:textFill>
            <w14:solidFill>
              <w14:schemeClr w14:val="tx1"/>
            </w14:solidFill>
          </w14:textFill>
        </w:rPr>
        <w:t>浉河</w:t>
      </w:r>
      <w:r>
        <w:rPr>
          <w:rFonts w:hint="eastAsia" w:ascii="仿宋" w:hAnsi="仿宋" w:eastAsia="仿宋"/>
          <w:color w:val="000000" w:themeColor="text1"/>
          <w:highlight w:val="none"/>
          <w14:textFill>
            <w14:solidFill>
              <w14:schemeClr w14:val="tx1"/>
            </w14:solidFill>
          </w14:textFill>
        </w:rPr>
        <w:t>、涢水、漂水三大水系贯通市域，无一客水过境。境内主要河流有应山河、广水河、涢水，主要支流有缪河、余店河、龙泉河、徐家河、寿龙寺河、龙泉寺河等。191座大中小型水库遍布全域，其中大型水库2座、中型水库5座，总库容达29.31亿立方米。</w:t>
      </w:r>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（2）土地资源丰富，土地利用类型多样</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2020年末，广水市国土总面积为2645.53平方公里。农林用地</w:t>
      </w:r>
      <w:r>
        <w:rPr>
          <w:rFonts w:ascii="仿宋" w:hAnsi="仿宋" w:eastAsia="仿宋"/>
          <w:color w:val="000000" w:themeColor="text1"/>
          <w:highlight w:val="none"/>
          <w14:textFill>
            <w14:solidFill>
              <w14:schemeClr w14:val="tx1"/>
            </w14:solidFill>
          </w14:textFill>
        </w:rPr>
        <w:t>1984.66</w:t>
      </w:r>
      <w:r>
        <w:rPr>
          <w:rFonts w:hint="eastAsia" w:ascii="仿宋" w:hAnsi="仿宋" w:eastAsia="仿宋"/>
          <w:color w:val="000000" w:themeColor="text1"/>
          <w:highlight w:val="none"/>
          <w14:textFill>
            <w14:solidFill>
              <w14:schemeClr w14:val="tx1"/>
            </w14:solidFill>
          </w14:textFill>
        </w:rPr>
        <w:t>方公里，占市域面积</w:t>
      </w:r>
      <w:r>
        <w:rPr>
          <w:rFonts w:ascii="仿宋" w:hAnsi="仿宋" w:eastAsia="仿宋"/>
          <w:color w:val="000000" w:themeColor="text1"/>
          <w:highlight w:val="none"/>
          <w14:textFill>
            <w14:solidFill>
              <w14:schemeClr w14:val="tx1"/>
            </w14:solidFill>
          </w14:textFill>
        </w:rPr>
        <w:t>75.02</w:t>
      </w:r>
      <w:r>
        <w:rPr>
          <w:rFonts w:hint="eastAsia" w:ascii="仿宋" w:hAnsi="仿宋" w:eastAsia="仿宋"/>
          <w:color w:val="000000" w:themeColor="text1"/>
          <w:highlight w:val="none"/>
          <w14:textFill>
            <w14:solidFill>
              <w14:schemeClr w14:val="tx1"/>
            </w14:solidFill>
          </w14:textFill>
        </w:rPr>
        <w:t>%，其中耕地面积</w:t>
      </w:r>
      <w:r>
        <w:rPr>
          <w:rFonts w:ascii="仿宋" w:hAnsi="仿宋" w:eastAsia="仿宋"/>
          <w:color w:val="000000" w:themeColor="text1"/>
          <w:highlight w:val="none"/>
          <w14:textFill>
            <w14:solidFill>
              <w14:schemeClr w14:val="tx1"/>
            </w14:solidFill>
          </w14:textFill>
        </w:rPr>
        <w:t>757.18</w:t>
      </w:r>
      <w:r>
        <w:rPr>
          <w:rFonts w:hint="eastAsia" w:ascii="仿宋" w:hAnsi="仿宋" w:eastAsia="仿宋"/>
          <w:color w:val="000000" w:themeColor="text1"/>
          <w:highlight w:val="none"/>
          <w14:textFill>
            <w14:solidFill>
              <w14:schemeClr w14:val="tx1"/>
            </w14:solidFill>
          </w14:textFill>
        </w:rPr>
        <w:t>平方公里、林地</w:t>
      </w:r>
      <w:r>
        <w:rPr>
          <w:rFonts w:ascii="仿宋" w:hAnsi="仿宋" w:eastAsia="仿宋"/>
          <w:color w:val="000000" w:themeColor="text1"/>
          <w:highlight w:val="none"/>
          <w14:textFill>
            <w14:solidFill>
              <w14:schemeClr w14:val="tx1"/>
            </w14:solidFill>
          </w14:textFill>
        </w:rPr>
        <w:t>1155.20</w:t>
      </w:r>
      <w:r>
        <w:rPr>
          <w:rFonts w:hint="eastAsia" w:ascii="仿宋" w:hAnsi="仿宋" w:eastAsia="仿宋"/>
          <w:color w:val="000000" w:themeColor="text1"/>
          <w:highlight w:val="none"/>
          <w14:textFill>
            <w14:solidFill>
              <w14:schemeClr w14:val="tx1"/>
            </w14:solidFill>
          </w14:textFill>
        </w:rPr>
        <w:t>平方公里。建设用地</w:t>
      </w:r>
      <w:r>
        <w:rPr>
          <w:rFonts w:ascii="仿宋" w:hAnsi="仿宋" w:eastAsia="仿宋"/>
          <w:color w:val="000000" w:themeColor="text1"/>
          <w:highlight w:val="none"/>
          <w14:textFill>
            <w14:solidFill>
              <w14:schemeClr w14:val="tx1"/>
            </w14:solidFill>
          </w14:textFill>
        </w:rPr>
        <w:t>247.62</w:t>
      </w:r>
      <w:r>
        <w:rPr>
          <w:rFonts w:hint="eastAsia" w:ascii="仿宋" w:hAnsi="仿宋" w:eastAsia="仿宋"/>
          <w:color w:val="000000" w:themeColor="text1"/>
          <w:highlight w:val="none"/>
          <w14:textFill>
            <w14:solidFill>
              <w14:schemeClr w14:val="tx1"/>
            </w14:solidFill>
          </w14:textFill>
        </w:rPr>
        <w:t>平方公里，占市域面积</w:t>
      </w:r>
      <w:r>
        <w:rPr>
          <w:rFonts w:ascii="仿宋" w:hAnsi="仿宋" w:eastAsia="仿宋"/>
          <w:color w:val="000000" w:themeColor="text1"/>
          <w:highlight w:val="none"/>
          <w14:textFill>
            <w14:solidFill>
              <w14:schemeClr w14:val="tx1"/>
            </w14:solidFill>
          </w14:textFill>
        </w:rPr>
        <w:t>9.36</w:t>
      </w:r>
      <w:r>
        <w:rPr>
          <w:rFonts w:hint="eastAsia" w:ascii="仿宋" w:hAnsi="仿宋" w:eastAsia="仿宋"/>
          <w:color w:val="000000" w:themeColor="text1"/>
          <w:highlight w:val="none"/>
          <w14:textFill>
            <w14:solidFill>
              <w14:schemeClr w14:val="tx1"/>
            </w14:solidFill>
          </w14:textFill>
        </w:rPr>
        <w:t>%。其他土地</w:t>
      </w:r>
      <w:r>
        <w:rPr>
          <w:rFonts w:ascii="仿宋" w:hAnsi="仿宋" w:eastAsia="仿宋"/>
          <w:color w:val="000000" w:themeColor="text1"/>
          <w:highlight w:val="none"/>
          <w14:textFill>
            <w14:solidFill>
              <w14:schemeClr w14:val="tx1"/>
            </w14:solidFill>
          </w14:textFill>
        </w:rPr>
        <w:t>413.25</w:t>
      </w:r>
      <w:r>
        <w:rPr>
          <w:rFonts w:hint="eastAsia" w:ascii="仿宋" w:hAnsi="仿宋" w:eastAsia="仿宋"/>
          <w:color w:val="000000" w:themeColor="text1"/>
          <w:highlight w:val="none"/>
          <w14:textFill>
            <w14:solidFill>
              <w14:schemeClr w14:val="tx1"/>
            </w14:solidFill>
          </w14:textFill>
        </w:rPr>
        <w:t>平方公里，占市域面积</w:t>
      </w:r>
      <w:r>
        <w:rPr>
          <w:rFonts w:ascii="仿宋" w:hAnsi="仿宋" w:eastAsia="仿宋"/>
          <w:color w:val="000000" w:themeColor="text1"/>
          <w:highlight w:val="none"/>
          <w14:textFill>
            <w14:solidFill>
              <w14:schemeClr w14:val="tx1"/>
            </w14:solidFill>
          </w14:textFill>
        </w:rPr>
        <w:t>15.62</w:t>
      </w:r>
      <w:r>
        <w:rPr>
          <w:rFonts w:hint="eastAsia" w:ascii="仿宋" w:hAnsi="仿宋" w:eastAsia="仿宋"/>
          <w:color w:val="000000" w:themeColor="text1"/>
          <w:highlight w:val="none"/>
          <w14:textFill>
            <w14:solidFill>
              <w14:schemeClr w14:val="tx1"/>
            </w14:solidFill>
          </w14:textFill>
        </w:rPr>
        <w:t>%，其中河流水面面积</w:t>
      </w:r>
      <w:r>
        <w:rPr>
          <w:rFonts w:ascii="仿宋" w:hAnsi="仿宋" w:eastAsia="仿宋"/>
          <w:color w:val="000000" w:themeColor="text1"/>
          <w:highlight w:val="none"/>
          <w14:textFill>
            <w14:solidFill>
              <w14:schemeClr w14:val="tx1"/>
            </w14:solidFill>
          </w14:textFill>
        </w:rPr>
        <w:t>30.83</w:t>
      </w:r>
      <w:r>
        <w:rPr>
          <w:rFonts w:hint="eastAsia" w:ascii="仿宋" w:hAnsi="仿宋" w:eastAsia="仿宋"/>
          <w:color w:val="000000" w:themeColor="text1"/>
          <w:highlight w:val="none"/>
          <w14:textFill>
            <w14:solidFill>
              <w14:schemeClr w14:val="tx1"/>
            </w14:solidFill>
          </w14:textFill>
        </w:rPr>
        <w:t>平方公里。</w:t>
      </w:r>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（3）</w:t>
      </w:r>
      <w:r>
        <w:rPr>
          <w:rFonts w:ascii="仿宋" w:hAnsi="仿宋" w:eastAsia="仿宋"/>
          <w:b/>
          <w:bCs/>
          <w:color w:val="000000" w:themeColor="text1"/>
          <w:highlight w:val="none"/>
          <w14:textFill>
            <w14:solidFill>
              <w14:schemeClr w14:val="tx1"/>
            </w14:solidFill>
          </w14:textFill>
        </w:rPr>
        <w:t>自然资源禀赋良好</w:t>
      </w:r>
      <w:r>
        <w:rPr>
          <w:rFonts w:hint="eastAsia" w:ascii="仿宋" w:hAnsi="仿宋" w:eastAsia="仿宋"/>
          <w:b/>
          <w:bCs/>
          <w:color w:val="000000" w:themeColor="text1"/>
          <w:highlight w:val="none"/>
          <w14:textFill>
            <w14:solidFill>
              <w14:schemeClr w14:val="tx1"/>
            </w14:solidFill>
          </w14:textFill>
        </w:rPr>
        <w:t>，</w:t>
      </w:r>
      <w:r>
        <w:rPr>
          <w:rFonts w:ascii="仿宋" w:hAnsi="仿宋" w:eastAsia="仿宋"/>
          <w:b/>
          <w:bCs/>
          <w:color w:val="000000" w:themeColor="text1"/>
          <w:highlight w:val="none"/>
          <w14:textFill>
            <w14:solidFill>
              <w14:schemeClr w14:val="tx1"/>
            </w14:solidFill>
          </w14:textFill>
        </w:rPr>
        <w:t>鄂北生态屏障</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大山大水的自然本底。山地丘陵占市域面积的</w:t>
      </w:r>
      <w:r>
        <w:rPr>
          <w:rFonts w:ascii="仿宋" w:hAnsi="仿宋" w:eastAsia="仿宋"/>
          <w:color w:val="000000" w:themeColor="text1"/>
          <w:highlight w:val="none"/>
          <w14:textFill>
            <w14:solidFill>
              <w14:schemeClr w14:val="tx1"/>
            </w14:solidFill>
          </w14:textFill>
        </w:rPr>
        <w:t>97.5%</w:t>
      </w:r>
      <w:r>
        <w:rPr>
          <w:rFonts w:hint="eastAsia" w:ascii="仿宋" w:hAnsi="仿宋" w:eastAsia="仿宋"/>
          <w:color w:val="000000" w:themeColor="text1"/>
          <w:highlight w:val="none"/>
          <w14:textFill>
            <w14:solidFill>
              <w14:schemeClr w14:val="tx1"/>
            </w14:solidFill>
          </w14:textFill>
        </w:rPr>
        <w:t>，河湖（库）水面总量维持稳定，总面积达</w:t>
      </w:r>
      <w:r>
        <w:rPr>
          <w:rFonts w:ascii="仿宋" w:hAnsi="仿宋" w:eastAsia="仿宋"/>
          <w:color w:val="000000" w:themeColor="text1"/>
          <w:highlight w:val="none"/>
          <w14:textFill>
            <w14:solidFill>
              <w14:schemeClr w14:val="tx1"/>
            </w14:solidFill>
          </w14:textFill>
        </w:rPr>
        <w:t>268.84</w:t>
      </w:r>
      <w:r>
        <w:rPr>
          <w:rFonts w:hint="eastAsia" w:ascii="仿宋" w:hAnsi="仿宋" w:eastAsia="仿宋"/>
          <w:color w:val="000000" w:themeColor="text1"/>
          <w:highlight w:val="none"/>
          <w14:textFill>
            <w14:solidFill>
              <w14:schemeClr w14:val="tx1"/>
            </w14:solidFill>
          </w14:textFill>
        </w:rPr>
        <w:t>平方公里，占市域面积</w:t>
      </w:r>
      <w:r>
        <w:rPr>
          <w:rFonts w:ascii="仿宋" w:hAnsi="仿宋" w:eastAsia="仿宋"/>
          <w:color w:val="000000" w:themeColor="text1"/>
          <w:highlight w:val="none"/>
          <w14:textFill>
            <w14:solidFill>
              <w14:schemeClr w14:val="tx1"/>
            </w14:solidFill>
          </w14:textFill>
        </w:rPr>
        <w:t>10.16%</w:t>
      </w:r>
      <w:r>
        <w:rPr>
          <w:rFonts w:hint="eastAsia" w:ascii="仿宋" w:hAnsi="仿宋" w:eastAsia="仿宋"/>
          <w:color w:val="000000" w:themeColor="text1"/>
          <w:highlight w:val="none"/>
          <w14:textFill>
            <w14:solidFill>
              <w14:schemeClr w14:val="tx1"/>
            </w14:solidFill>
          </w14:textFill>
        </w:rPr>
        <w:t>。被评为国家森林城市，</w:t>
      </w:r>
      <w:r>
        <w:rPr>
          <w:rFonts w:ascii="仿宋" w:hAnsi="仿宋" w:eastAsia="仿宋"/>
          <w:color w:val="000000" w:themeColor="text1"/>
          <w:highlight w:val="none"/>
          <w14:textFill>
            <w14:solidFill>
              <w14:schemeClr w14:val="tx1"/>
            </w14:solidFill>
          </w14:textFill>
        </w:rPr>
        <w:t>2020</w:t>
      </w:r>
      <w:r>
        <w:rPr>
          <w:rFonts w:hint="eastAsia" w:ascii="仿宋" w:hAnsi="仿宋" w:eastAsia="仿宋"/>
          <w:color w:val="000000" w:themeColor="text1"/>
          <w:highlight w:val="none"/>
          <w14:textFill>
            <w14:solidFill>
              <w14:schemeClr w14:val="tx1"/>
            </w14:solidFill>
          </w14:textFill>
        </w:rPr>
        <w:t>年森林覆盖率达到</w:t>
      </w:r>
      <w:r>
        <w:rPr>
          <w:rFonts w:ascii="仿宋" w:hAnsi="仿宋" w:eastAsia="仿宋"/>
          <w:color w:val="000000" w:themeColor="text1"/>
          <w:highlight w:val="none"/>
          <w14:textFill>
            <w14:solidFill>
              <w14:schemeClr w14:val="tx1"/>
            </w14:solidFill>
          </w14:textFill>
        </w:rPr>
        <w:t>41.72%</w:t>
      </w:r>
      <w:r>
        <w:rPr>
          <w:rFonts w:hint="eastAsia" w:ascii="仿宋" w:hAnsi="仿宋" w:eastAsia="仿宋"/>
          <w:color w:val="000000" w:themeColor="text1"/>
          <w:highlight w:val="none"/>
          <w14:textFill>
            <w14:solidFill>
              <w14:schemeClr w14:val="tx1"/>
            </w14:solidFill>
          </w14:textFill>
        </w:rPr>
        <w:t>，全市森林面积1103</w:t>
      </w:r>
      <w:r>
        <w:rPr>
          <w:rFonts w:ascii="仿宋" w:hAnsi="仿宋" w:eastAsia="仿宋"/>
          <w:color w:val="000000" w:themeColor="text1"/>
          <w:highlight w:val="none"/>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81平方公里，自然保护区面积</w:t>
      </w:r>
      <w:r>
        <w:rPr>
          <w:rFonts w:ascii="仿宋" w:hAnsi="仿宋" w:eastAsia="仿宋"/>
          <w:color w:val="000000" w:themeColor="text1"/>
          <w:highlight w:val="none"/>
          <w14:textFill>
            <w14:solidFill>
              <w14:schemeClr w14:val="tx1"/>
            </w14:solidFill>
          </w14:textFill>
        </w:rPr>
        <w:t>74.27</w:t>
      </w:r>
      <w:r>
        <w:rPr>
          <w:rFonts w:hint="eastAsia" w:ascii="仿宋" w:hAnsi="仿宋" w:eastAsia="仿宋"/>
          <w:color w:val="000000" w:themeColor="text1"/>
          <w:highlight w:val="none"/>
          <w14:textFill>
            <w14:solidFill>
              <w14:schemeClr w14:val="tx1"/>
            </w14:solidFill>
          </w14:textFill>
        </w:rPr>
        <w:t>平方公里。耕地中水田较多，约占耕地的</w:t>
      </w:r>
      <w:r>
        <w:rPr>
          <w:rFonts w:ascii="仿宋" w:hAnsi="仿宋" w:eastAsia="仿宋"/>
          <w:color w:val="000000" w:themeColor="text1"/>
          <w:highlight w:val="none"/>
          <w14:textFill>
            <w14:solidFill>
              <w14:schemeClr w14:val="tx1"/>
            </w14:solidFill>
          </w14:textFill>
        </w:rPr>
        <w:t>66%</w:t>
      </w:r>
      <w:r>
        <w:rPr>
          <w:rFonts w:hint="eastAsia" w:ascii="仿宋" w:hAnsi="仿宋" w:eastAsia="仿宋"/>
          <w:color w:val="000000" w:themeColor="text1"/>
          <w:highlight w:val="none"/>
          <w14:textFill>
            <w14:solidFill>
              <w14:schemeClr w14:val="tx1"/>
            </w14:solidFill>
          </w14:textFill>
        </w:rPr>
        <w:t>，高标准农田面积达4</w:t>
      </w:r>
      <w:r>
        <w:rPr>
          <w:rFonts w:ascii="仿宋" w:hAnsi="仿宋" w:eastAsia="仿宋"/>
          <w:color w:val="000000" w:themeColor="text1"/>
          <w:highlight w:val="none"/>
          <w14:textFill>
            <w14:solidFill>
              <w14:schemeClr w14:val="tx1"/>
            </w14:solidFill>
          </w14:textFill>
        </w:rPr>
        <w:t>81.94</w:t>
      </w:r>
      <w:r>
        <w:rPr>
          <w:rFonts w:hint="eastAsia" w:ascii="仿宋" w:hAnsi="仿宋" w:eastAsia="仿宋"/>
          <w:color w:val="000000" w:themeColor="text1"/>
          <w:highlight w:val="none"/>
          <w14:textFill>
            <w14:solidFill>
              <w14:schemeClr w14:val="tx1"/>
            </w14:solidFill>
          </w14:textFill>
        </w:rPr>
        <w:t>平方公里，粮食总产量稳定在</w:t>
      </w:r>
      <w:r>
        <w:rPr>
          <w:rFonts w:ascii="仿宋" w:hAnsi="仿宋" w:eastAsia="仿宋"/>
          <w:color w:val="000000" w:themeColor="text1"/>
          <w:highlight w:val="none"/>
          <w14:textFill>
            <w14:solidFill>
              <w14:schemeClr w14:val="tx1"/>
            </w14:solidFill>
          </w14:textFill>
        </w:rPr>
        <w:t>37.8</w:t>
      </w:r>
      <w:r>
        <w:rPr>
          <w:rFonts w:hint="eastAsia" w:ascii="仿宋" w:hAnsi="仿宋" w:eastAsia="仿宋"/>
          <w:color w:val="000000" w:themeColor="text1"/>
          <w:highlight w:val="none"/>
          <w14:textFill>
            <w14:solidFill>
              <w14:schemeClr w14:val="tx1"/>
            </w14:solidFill>
          </w14:textFill>
        </w:rPr>
        <w:t>万吨以上。</w:t>
      </w:r>
    </w:p>
    <w:p>
      <w:pPr>
        <w:ind w:firstLine="560" w:firstLineChars="20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生物多样性丰富</w:t>
      </w:r>
      <w:r>
        <w:rPr>
          <w:rFonts w:hint="eastAsia" w:ascii="仿宋" w:hAnsi="仿宋" w:eastAsia="仿宋"/>
          <w:color w:val="000000" w:themeColor="text1"/>
          <w:highlight w:val="none"/>
          <w14:textFill>
            <w14:solidFill>
              <w14:schemeClr w14:val="tx1"/>
            </w14:solidFill>
          </w14:textFill>
        </w:rPr>
        <w:t>。境内低山、丘陵、岗地、河谷平原依次分布，兼有南北气候特点，适于众多植物生长和众多动物栖息。野生动物有一百余种，其中，大龟、水獗、老鹰、猫头鹰、穿山甲、白莺为国家二级保护动物。木本植物共有65科147属355种，竹类3种，属国家二类重点保护树种有香果树、杜仲。同时，广水市是全国粮食大县商品牛和养蜂鳖基地，是湖北省重要的烤烟蒜薹出口基地。</w:t>
      </w:r>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（4）“鄂北门户”地位</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鄂豫两省交接地带。广水地处中原腹地，自古为南北交通要冲，素有</w:t>
      </w:r>
      <w:r>
        <w:rPr>
          <w:rFonts w:ascii="仿宋" w:hAnsi="仿宋" w:eastAsia="仿宋"/>
          <w:color w:val="000000" w:themeColor="text1"/>
          <w:highlight w:val="none"/>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鄂北门户</w:t>
      </w:r>
      <w:r>
        <w:rPr>
          <w:rFonts w:ascii="仿宋" w:hAnsi="仿宋" w:eastAsia="仿宋"/>
          <w:color w:val="000000" w:themeColor="text1"/>
          <w:highlight w:val="none"/>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之称。北与河南省信阳市平桥区毗邻，东邻大悟县，南接孝昌县、安陆市，西连随州市曾都区，区位优势十分显著。广水市南引北射，承东启西，是武汉、襄阳、孝感、信阳等大中城市的重要交通通道，是人流、物流、信息流的集聚区，是鄂豫物资重要聚散地，是武汉城市圈与襄十随神城市群、中原城市群联动的咽喉要地，是长江经济带与汉江经济带的耦合中枢，也是湖北省进行鄂西生态文化旅游圈建设的桥头堡。</w:t>
      </w:r>
    </w:p>
    <w:p>
      <w:pPr>
        <w:ind w:firstLine="560" w:firstLineChars="20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交通</w:t>
      </w:r>
      <w:r>
        <w:rPr>
          <w:rFonts w:hint="eastAsia" w:ascii="仿宋" w:hAnsi="仿宋" w:eastAsia="仿宋"/>
          <w:color w:val="000000" w:themeColor="text1"/>
          <w:highlight w:val="none"/>
          <w14:textFill>
            <w14:solidFill>
              <w14:schemeClr w14:val="tx1"/>
            </w14:solidFill>
          </w14:textFill>
        </w:rPr>
        <w:t>条件优越。京广铁路和</w:t>
      </w:r>
      <w:r>
        <w:rPr>
          <w:rFonts w:ascii="仿宋" w:hAnsi="仿宋" w:eastAsia="仿宋"/>
          <w:color w:val="000000" w:themeColor="text1"/>
          <w:highlight w:val="none"/>
          <w14:textFill>
            <w14:solidFill>
              <w14:schemeClr w14:val="tx1"/>
            </w14:solidFill>
          </w14:textFill>
        </w:rPr>
        <w:t>G107</w:t>
      </w:r>
      <w:r>
        <w:rPr>
          <w:rFonts w:hint="eastAsia" w:ascii="仿宋" w:hAnsi="仿宋" w:eastAsia="仿宋"/>
          <w:color w:val="000000" w:themeColor="text1"/>
          <w:highlight w:val="none"/>
          <w14:textFill>
            <w14:solidFill>
              <w14:schemeClr w14:val="tx1"/>
            </w14:solidFill>
          </w14:textFill>
        </w:rPr>
        <w:t>在东部纵贯南北，汉丹铁路和</w:t>
      </w:r>
      <w:r>
        <w:rPr>
          <w:rFonts w:ascii="仿宋" w:hAnsi="仿宋" w:eastAsia="仿宋"/>
          <w:color w:val="000000" w:themeColor="text1"/>
          <w:highlight w:val="none"/>
          <w14:textFill>
            <w14:solidFill>
              <w14:schemeClr w14:val="tx1"/>
            </w14:solidFill>
          </w14:textFill>
        </w:rPr>
        <w:t>G316</w:t>
      </w:r>
      <w:r>
        <w:rPr>
          <w:rFonts w:hint="eastAsia" w:ascii="仿宋" w:hAnsi="仿宋" w:eastAsia="仿宋"/>
          <w:color w:val="000000" w:themeColor="text1"/>
          <w:highlight w:val="none"/>
          <w14:textFill>
            <w14:solidFill>
              <w14:schemeClr w14:val="tx1"/>
            </w14:solidFill>
          </w14:textFill>
        </w:rPr>
        <w:t>在西部并驾齐驱，京港澳高速公路和汉十高速公路从东西两侧擦肩而过，</w:t>
      </w:r>
      <w:r>
        <w:rPr>
          <w:rFonts w:ascii="仿宋" w:hAnsi="仿宋" w:eastAsia="仿宋"/>
          <w:color w:val="000000" w:themeColor="text1"/>
          <w:highlight w:val="none"/>
          <w14:textFill>
            <w14:solidFill>
              <w14:schemeClr w14:val="tx1"/>
            </w14:solidFill>
          </w14:textFill>
        </w:rPr>
        <w:t>G346</w:t>
      </w:r>
      <w:r>
        <w:rPr>
          <w:rFonts w:hint="eastAsia" w:ascii="仿宋" w:hAnsi="仿宋" w:eastAsia="仿宋"/>
          <w:color w:val="000000" w:themeColor="text1"/>
          <w:highlight w:val="none"/>
          <w14:textFill>
            <w14:solidFill>
              <w14:schemeClr w14:val="tx1"/>
            </w14:solidFill>
          </w14:textFill>
        </w:rPr>
        <w:t>和麻竹高速横穿东西，挑两线四路于一体，形成纵横交错、四通八达的交通网络。距孝感北站40公里，借助京广高铁进入“武汉半小时通勤圈”，六小时可达北上广深等国内主要城市。</w:t>
      </w:r>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（5）自然景观独特，</w:t>
      </w:r>
      <w:r>
        <w:rPr>
          <w:rFonts w:ascii="仿宋" w:hAnsi="仿宋" w:eastAsia="仿宋"/>
          <w:b/>
          <w:bCs/>
          <w:color w:val="000000" w:themeColor="text1"/>
          <w:highlight w:val="none"/>
          <w14:textFill>
            <w14:solidFill>
              <w14:schemeClr w14:val="tx1"/>
            </w14:solidFill>
          </w14:textFill>
        </w:rPr>
        <w:t>历史文化底蕴深厚</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自然风景资源独特。自唐宋时期时，广水市就是鄂北地区重要的旅游城市。唐宋时期，寿山、三潭即为风景名胜地。明代，寿山、三潭、大贵山、宝林寺、龙兴沟已成为鄂北重要游览胜地。清代，应山的</w:t>
      </w:r>
      <w:r>
        <w:rPr>
          <w:rFonts w:ascii="仿宋" w:hAnsi="仿宋" w:eastAsia="仿宋"/>
          <w:color w:val="000000" w:themeColor="text1"/>
          <w:highlight w:val="none"/>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三台八景</w:t>
      </w:r>
      <w:r>
        <w:rPr>
          <w:rFonts w:ascii="仿宋" w:hAnsi="仿宋" w:eastAsia="仿宋"/>
          <w:color w:val="000000" w:themeColor="text1"/>
          <w:highlight w:val="none"/>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是当时著名的风景名胜地。中华山鸟类省级自然保护区是湖北省唯一的省级鸟类自然保护区，</w:t>
      </w:r>
      <w:r>
        <w:rPr>
          <w:rFonts w:ascii="仿宋" w:hAnsi="仿宋" w:eastAsia="仿宋"/>
          <w:color w:val="000000" w:themeColor="text1"/>
          <w:highlight w:val="none"/>
          <w14:textFill>
            <w14:solidFill>
              <w14:schemeClr w14:val="tx1"/>
            </w14:solidFill>
          </w14:textFill>
        </w:rPr>
        <w:t>徐家河风景区是湖北省首批省级旅游度假区，并被载入《世界风景名胜大全》</w:t>
      </w:r>
      <w:r>
        <w:rPr>
          <w:rFonts w:hint="eastAsia" w:ascii="仿宋" w:hAnsi="仿宋" w:eastAsia="仿宋"/>
          <w:color w:val="000000" w:themeColor="text1"/>
          <w:highlight w:val="none"/>
          <w14:textFill>
            <w14:solidFill>
              <w14:schemeClr w14:val="tx1"/>
            </w14:solidFill>
          </w14:textFill>
        </w:rPr>
        <w:t>。</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历史文化资源丰富。广水系荆楚文化与中原文化交汇处，文化底蕴丰厚，历史人文荟萃。在历史遗迹方面有反映西周生活的王子山古遗址，有反映春秋战国墓葬的黑洞湾古墓群，有唐朝大诗人李白隐居的龙泉寺，有宋代著名文学家宋庠、宋祁兄弟结草渡蚁的宋公渡蚁桥，有明朝开国皇帝朱元璋落发地的宝林禅寺，有明朝忠烈公杨涟故居，有南北朝宋大将狄青屯兵的将军寨、马坪詹王文化等等。</w:t>
      </w:r>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（6）产业结构转型升级步伐明显加快，产业发展态势良好</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城镇化进程加快。2020年广水市常住人口71.09万人，其中城镇人口38.71万人，城镇化率54.44%，十年来城镇化率均增1.84个百分点，高于湖北省同期增速0.54个百分点。</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特色鲜明、质效双升的现代产业体系基本形成。2020年全市实现生产总值337.34亿元。风机制造、智能装备、新能源、造纸包装、医药化工、食品加工、纺织服装、新型建材8大主导产业成为工业经济的“擎天柱”。</w:t>
      </w:r>
    </w:p>
    <w:p>
      <w:pPr>
        <w:pStyle w:val="4"/>
        <w:rPr>
          <w:rFonts w:ascii="仿宋" w:hAnsi="仿宋" w:eastAsia="仿宋"/>
          <w:color w:val="000000" w:themeColor="text1"/>
          <w:highlight w:val="none"/>
          <w14:textFill>
            <w14:solidFill>
              <w14:schemeClr w14:val="tx1"/>
            </w14:solidFill>
          </w14:textFill>
        </w:rPr>
      </w:pPr>
      <w:bookmarkStart w:id="7" w:name="_Toc752"/>
      <w:r>
        <w:rPr>
          <w:rFonts w:hint="eastAsia" w:ascii="仿宋" w:hAnsi="仿宋" w:eastAsia="仿宋"/>
          <w:color w:val="000000" w:themeColor="text1"/>
          <w:highlight w:val="none"/>
          <w14:textFill>
            <w14:solidFill>
              <w14:schemeClr w14:val="tx1"/>
            </w14:solidFill>
          </w14:textFill>
        </w:rPr>
        <w:t>第2节 问题与</w:t>
      </w:r>
      <w:r>
        <w:rPr>
          <w:rFonts w:ascii="仿宋" w:hAnsi="仿宋" w:eastAsia="仿宋"/>
          <w:color w:val="000000" w:themeColor="text1"/>
          <w:highlight w:val="none"/>
          <w14:textFill>
            <w14:solidFill>
              <w14:schemeClr w14:val="tx1"/>
            </w14:solidFill>
          </w14:textFill>
        </w:rPr>
        <w:t>挑战</w:t>
      </w:r>
      <w:bookmarkEnd w:id="7"/>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（1）</w:t>
      </w:r>
      <w:r>
        <w:rPr>
          <w:rFonts w:ascii="仿宋" w:hAnsi="仿宋" w:eastAsia="仿宋"/>
          <w:b/>
          <w:bCs/>
          <w:color w:val="000000" w:themeColor="text1"/>
          <w:highlight w:val="none"/>
          <w14:textFill>
            <w14:solidFill>
              <w14:schemeClr w14:val="tx1"/>
            </w14:solidFill>
          </w14:textFill>
        </w:rPr>
        <w:t>城市发展等级不高</w:t>
      </w:r>
      <w:r>
        <w:rPr>
          <w:rFonts w:hint="eastAsia" w:ascii="仿宋" w:hAnsi="仿宋" w:eastAsia="仿宋"/>
          <w:b/>
          <w:bCs/>
          <w:color w:val="000000" w:themeColor="text1"/>
          <w:highlight w:val="none"/>
          <w14:textFill>
            <w14:solidFill>
              <w14:schemeClr w14:val="tx1"/>
            </w14:solidFill>
          </w14:textFill>
        </w:rPr>
        <w:t>，门户作用有待发挥</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人口增长缓慢，人口和城镇化率未达到规划预期。2010年-2020年广水市常住人口减少4.5万人，年均减少0.59%，人口流失现象加剧。城镇化率54.44%，低于随州（56.93%）、湖北省（62.89%）和全国（63.89%）平均水平。</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产业仍处于价值链</w:t>
      </w:r>
      <w:r>
        <w:rPr>
          <w:rFonts w:hint="eastAsia" w:ascii="仿宋" w:hAnsi="仿宋" w:eastAsia="仿宋"/>
          <w:color w:val="000000" w:themeColor="text1"/>
          <w:highlight w:val="none"/>
          <w14:textFill>
            <w14:solidFill>
              <w14:schemeClr w14:val="tx1"/>
            </w14:solidFill>
          </w14:textFill>
        </w:rPr>
        <w:t>中低</w:t>
      </w:r>
      <w:r>
        <w:rPr>
          <w:rFonts w:hint="eastAsia" w:ascii="仿宋" w:hAnsi="仿宋" w:eastAsia="仿宋" w:cs="Times New Roman"/>
          <w:color w:val="000000" w:themeColor="text1"/>
          <w:highlight w:val="none"/>
          <w14:textFill>
            <w14:solidFill>
              <w14:schemeClr w14:val="tx1"/>
            </w14:solidFill>
          </w14:textFill>
        </w:rPr>
        <w:t>端，现代服务业发展滞后。智能制造、农产品加工、风机等优势产业尚未达到千亿规模。服务业优势行业集中在公共服务领域，生产性服务业整体发育不足。生态、文化等特色资源开发与利用方式处于初级水平，旅游产业规模有待提升。</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城市节点作用发挥不足。在区域各要素</w:t>
      </w:r>
      <w:r>
        <w:rPr>
          <w:rFonts w:hint="eastAsia" w:ascii="仿宋" w:hAnsi="仿宋" w:eastAsia="仿宋" w:cs="Times New Roman"/>
          <w:color w:val="000000" w:themeColor="text1"/>
          <w:highlight w:val="none"/>
          <w:lang w:eastAsia="zh-CN"/>
          <w14:textFill>
            <w14:solidFill>
              <w14:schemeClr w14:val="tx1"/>
            </w14:solidFill>
          </w14:textFill>
        </w:rPr>
        <w:t>流通</w:t>
      </w:r>
      <w:r>
        <w:rPr>
          <w:rFonts w:hint="eastAsia" w:ascii="仿宋" w:hAnsi="仿宋" w:eastAsia="仿宋" w:cs="Times New Roman"/>
          <w:color w:val="000000" w:themeColor="text1"/>
          <w:highlight w:val="none"/>
          <w14:textFill>
            <w14:solidFill>
              <w14:schemeClr w14:val="tx1"/>
            </w14:solidFill>
          </w14:textFill>
        </w:rPr>
        <w:t>中的节点作用不强，与武汉城市圈和鄂西生态文化旅游圈的联系不够紧密，存在被边缘化风险。</w:t>
      </w:r>
      <w:r>
        <w:rPr>
          <w:rFonts w:ascii="仿宋" w:hAnsi="仿宋" w:eastAsia="仿宋" w:cs="Times New Roman"/>
          <w:color w:val="000000" w:themeColor="text1"/>
          <w:highlight w:val="none"/>
          <w14:textFill>
            <w14:solidFill>
              <w14:schemeClr w14:val="tx1"/>
            </w14:solidFill>
          </w14:textFill>
        </w:rPr>
        <w:t>门户作用不强</w:t>
      </w:r>
      <w:r>
        <w:rPr>
          <w:rFonts w:hint="eastAsia" w:ascii="仿宋" w:hAnsi="仿宋" w:eastAsia="仿宋" w:cs="Times New Roman"/>
          <w:color w:val="000000" w:themeColor="text1"/>
          <w:highlight w:val="none"/>
          <w14:textFill>
            <w14:solidFill>
              <w14:schemeClr w14:val="tx1"/>
            </w14:solidFill>
          </w14:textFill>
        </w:rPr>
        <w:t>，广水作为鄂北门户，缺少与河南省之间的联系，同时发挥武汉城市圈与中原城市群的连接作用也有待提高。</w:t>
      </w:r>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（2）耕地保护和粮食安全形势严峻，保护开发矛盾凸显</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ascii="仿宋" w:hAnsi="仿宋" w:eastAsia="仿宋" w:cs="Times New Roman"/>
          <w:color w:val="000000" w:themeColor="text1"/>
          <w:highlight w:val="none"/>
          <w14:textFill>
            <w14:solidFill>
              <w14:schemeClr w14:val="tx1"/>
            </w14:solidFill>
          </w14:textFill>
        </w:rPr>
        <w:t>保障粮食安全，关键在于落实“藏粮于地、藏粮于技”战略。耕地是粮食生产的</w:t>
      </w:r>
      <w:r>
        <w:rPr>
          <w:rFonts w:hint="eastAsia" w:ascii="仿宋" w:hAnsi="仿宋" w:eastAsia="仿宋" w:cs="Times New Roman"/>
          <w:color w:val="000000" w:themeColor="text1"/>
          <w:highlight w:val="none"/>
          <w14:textFill>
            <w14:solidFill>
              <w14:schemeClr w14:val="tx1"/>
            </w14:solidFill>
          </w14:textFill>
        </w:rPr>
        <w:t>根本</w:t>
      </w:r>
      <w:r>
        <w:rPr>
          <w:rFonts w:ascii="仿宋" w:hAnsi="仿宋" w:eastAsia="仿宋" w:cs="Times New Roman"/>
          <w:color w:val="000000" w:themeColor="text1"/>
          <w:highlight w:val="none"/>
          <w14:textFill>
            <w14:solidFill>
              <w14:schemeClr w14:val="tx1"/>
            </w14:solidFill>
          </w14:textFill>
        </w:rPr>
        <w:t>，保证粮食供应，首要确保耕地安全，守住耕地红线。</w:t>
      </w:r>
      <w:r>
        <w:rPr>
          <w:rFonts w:hint="eastAsia" w:ascii="仿宋" w:hAnsi="仿宋" w:eastAsia="仿宋" w:cs="Times New Roman"/>
          <w:color w:val="000000" w:themeColor="text1"/>
          <w:highlight w:val="none"/>
          <w14:textFill>
            <w14:solidFill>
              <w14:schemeClr w14:val="tx1"/>
            </w14:solidFill>
          </w14:textFill>
        </w:rPr>
        <w:t>广水市2</w:t>
      </w:r>
      <w:r>
        <w:rPr>
          <w:rFonts w:ascii="仿宋" w:hAnsi="仿宋" w:eastAsia="仿宋" w:cs="Times New Roman"/>
          <w:color w:val="000000" w:themeColor="text1"/>
          <w:highlight w:val="none"/>
          <w14:textFill>
            <w14:solidFill>
              <w14:schemeClr w14:val="tx1"/>
            </w14:solidFill>
          </w14:textFill>
        </w:rPr>
        <w:t>020</w:t>
      </w:r>
      <w:r>
        <w:rPr>
          <w:rFonts w:hint="eastAsia" w:ascii="仿宋" w:hAnsi="仿宋" w:eastAsia="仿宋" w:cs="Times New Roman"/>
          <w:color w:val="000000" w:themeColor="text1"/>
          <w:highlight w:val="none"/>
          <w14:textFill>
            <w14:solidFill>
              <w14:schemeClr w14:val="tx1"/>
            </w14:solidFill>
          </w14:textFill>
        </w:rPr>
        <w:t>年耕地面积7</w:t>
      </w:r>
      <w:r>
        <w:rPr>
          <w:rFonts w:ascii="仿宋" w:hAnsi="仿宋" w:eastAsia="仿宋" w:cs="Times New Roman"/>
          <w:color w:val="000000" w:themeColor="text1"/>
          <w:highlight w:val="none"/>
          <w14:textFill>
            <w14:solidFill>
              <w14:schemeClr w14:val="tx1"/>
            </w14:solidFill>
          </w14:textFill>
        </w:rPr>
        <w:t>57.18</w:t>
      </w:r>
      <w:r>
        <w:rPr>
          <w:rFonts w:hint="eastAsia" w:ascii="仿宋" w:hAnsi="仿宋" w:eastAsia="仿宋" w:cs="Times New Roman"/>
          <w:color w:val="000000" w:themeColor="text1"/>
          <w:highlight w:val="none"/>
          <w14:textFill>
            <w14:solidFill>
              <w14:schemeClr w14:val="tx1"/>
            </w14:solidFill>
          </w14:textFill>
        </w:rPr>
        <w:t>平方公里，规划期内保护目标7</w:t>
      </w:r>
      <w:r>
        <w:rPr>
          <w:rFonts w:ascii="仿宋" w:hAnsi="仿宋" w:eastAsia="仿宋" w:cs="Times New Roman"/>
          <w:color w:val="000000" w:themeColor="text1"/>
          <w:highlight w:val="none"/>
          <w14:textFill>
            <w14:solidFill>
              <w14:schemeClr w14:val="tx1"/>
            </w14:solidFill>
          </w14:textFill>
        </w:rPr>
        <w:t>51.99</w:t>
      </w:r>
      <w:r>
        <w:rPr>
          <w:rFonts w:hint="eastAsia" w:ascii="仿宋" w:hAnsi="仿宋" w:eastAsia="仿宋" w:cs="Times New Roman"/>
          <w:color w:val="000000" w:themeColor="text1"/>
          <w:highlight w:val="none"/>
          <w14:textFill>
            <w14:solidFill>
              <w14:schemeClr w14:val="tx1"/>
            </w14:solidFill>
          </w14:textFill>
        </w:rPr>
        <w:t>平方公里，虽然守住了耕地保护红线，但余量空间少。民众</w:t>
      </w:r>
      <w:r>
        <w:rPr>
          <w:rFonts w:ascii="仿宋" w:hAnsi="仿宋" w:eastAsia="仿宋" w:cs="Times New Roman"/>
          <w:color w:val="000000" w:themeColor="text1"/>
          <w:highlight w:val="none"/>
          <w14:textFill>
            <w14:solidFill>
              <w14:schemeClr w14:val="tx1"/>
            </w14:solidFill>
          </w14:textFill>
        </w:rPr>
        <w:t>对于耕地的环境保护意识薄弱</w:t>
      </w:r>
      <w:r>
        <w:rPr>
          <w:rFonts w:hint="eastAsia" w:ascii="仿宋" w:hAnsi="仿宋" w:eastAsia="仿宋" w:cs="Times New Roman"/>
          <w:color w:val="000000" w:themeColor="text1"/>
          <w:highlight w:val="none"/>
          <w14:textFill>
            <w14:solidFill>
              <w14:schemeClr w14:val="tx1"/>
            </w14:solidFill>
          </w14:textFill>
        </w:rPr>
        <w:t>，耕地流向其他农用地面积年均约为</w:t>
      </w:r>
      <w:r>
        <w:rPr>
          <w:rFonts w:ascii="仿宋" w:hAnsi="仿宋" w:eastAsia="仿宋" w:cs="Times New Roman"/>
          <w:color w:val="000000" w:themeColor="text1"/>
          <w:highlight w:val="none"/>
          <w14:textFill>
            <w14:solidFill>
              <w14:schemeClr w14:val="tx1"/>
            </w14:solidFill>
          </w14:textFill>
        </w:rPr>
        <w:t>1</w:t>
      </w:r>
      <w:r>
        <w:rPr>
          <w:rFonts w:hint="eastAsia" w:ascii="仿宋" w:hAnsi="仿宋" w:eastAsia="仿宋" w:cs="Times New Roman"/>
          <w:color w:val="000000" w:themeColor="text1"/>
          <w:highlight w:val="none"/>
          <w14:textFill>
            <w14:solidFill>
              <w14:schemeClr w14:val="tx1"/>
            </w14:solidFill>
          </w14:textFill>
        </w:rPr>
        <w:t>平方公里，重点建设项目占用耕地较多，规划期内重点建设项目预计占用耕地1</w:t>
      </w:r>
      <w:r>
        <w:rPr>
          <w:rFonts w:ascii="仿宋" w:hAnsi="仿宋" w:eastAsia="仿宋" w:cs="Times New Roman"/>
          <w:color w:val="000000" w:themeColor="text1"/>
          <w:highlight w:val="none"/>
          <w14:textFill>
            <w14:solidFill>
              <w14:schemeClr w14:val="tx1"/>
            </w14:solidFill>
          </w14:textFill>
        </w:rPr>
        <w:t>0</w:t>
      </w:r>
      <w:r>
        <w:rPr>
          <w:rFonts w:hint="eastAsia" w:ascii="仿宋" w:hAnsi="仿宋" w:eastAsia="仿宋" w:cs="Times New Roman"/>
          <w:color w:val="000000" w:themeColor="text1"/>
          <w:highlight w:val="none"/>
          <w14:textFill>
            <w14:solidFill>
              <w14:schemeClr w14:val="tx1"/>
            </w14:solidFill>
          </w14:textFill>
        </w:rPr>
        <w:t>平方公里，耕地保护形势仍然严峻。耕地后备资源不足，落实耕地“进出平衡</w:t>
      </w:r>
      <w:r>
        <w:rPr>
          <w:rFonts w:hint="eastAsia" w:ascii="仿宋" w:hAnsi="仿宋" w:eastAsia="仿宋" w:cs="Times New Roman"/>
          <w:color w:val="000000" w:themeColor="text1"/>
          <w:highlight w:val="none"/>
          <w:lang w:eastAsia="zh-CN"/>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占补平衡”困难。</w:t>
      </w:r>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（3）节约集约利用水平有待加强，资源利用效率不高</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ascii="仿宋" w:hAnsi="仿宋" w:eastAsia="仿宋" w:cs="Times New Roman"/>
          <w:color w:val="000000" w:themeColor="text1"/>
          <w:highlight w:val="none"/>
          <w14:textFill>
            <w14:solidFill>
              <w14:schemeClr w14:val="tx1"/>
            </w14:solidFill>
          </w14:textFill>
        </w:rPr>
        <w:t>耕地资源总量丰富，但人均耕地面积偏低。广水市2020年实有耕地</w:t>
      </w:r>
      <w:r>
        <w:rPr>
          <w:rFonts w:hint="eastAsia" w:ascii="仿宋" w:hAnsi="仿宋" w:eastAsia="仿宋" w:cs="Times New Roman"/>
          <w:color w:val="000000" w:themeColor="text1"/>
          <w:highlight w:val="none"/>
          <w14:textFill>
            <w14:solidFill>
              <w14:schemeClr w14:val="tx1"/>
            </w14:solidFill>
          </w14:textFill>
        </w:rPr>
        <w:t>7</w:t>
      </w:r>
      <w:r>
        <w:rPr>
          <w:rFonts w:ascii="仿宋" w:hAnsi="仿宋" w:eastAsia="仿宋" w:cs="Times New Roman"/>
          <w:color w:val="000000" w:themeColor="text1"/>
          <w:highlight w:val="none"/>
          <w14:textFill>
            <w14:solidFill>
              <w14:schemeClr w14:val="tx1"/>
            </w14:solidFill>
          </w14:textFill>
        </w:rPr>
        <w:t>57.18平方公里，耕地资源总量较为丰富。全市人均耕地1.27亩，远低于随州市人均1.71亩的平均水平，略低于湖北省人均1.33亩的平均水平，也低于全国1.46亩的平均水平，人均耕地资源处于劣势。</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土地集约节约度不高。现状人均农村建设用地</w:t>
      </w:r>
      <w:r>
        <w:rPr>
          <w:rFonts w:ascii="仿宋" w:hAnsi="仿宋" w:eastAsia="仿宋" w:cs="Times New Roman"/>
          <w:color w:val="000000" w:themeColor="text1"/>
          <w:highlight w:val="none"/>
          <w14:textFill>
            <w14:solidFill>
              <w14:schemeClr w14:val="tx1"/>
            </w14:solidFill>
          </w14:textFill>
        </w:rPr>
        <w:t>381</w:t>
      </w:r>
      <w:r>
        <w:rPr>
          <w:rFonts w:hint="eastAsia" w:ascii="仿宋" w:hAnsi="仿宋" w:eastAsia="仿宋" w:cs="Times New Roman"/>
          <w:color w:val="000000" w:themeColor="text1"/>
          <w:highlight w:val="none"/>
          <w14:textFill>
            <w14:solidFill>
              <w14:schemeClr w14:val="tx1"/>
            </w14:solidFill>
          </w14:textFill>
        </w:rPr>
        <w:t>平方米，远高于国家标准（150平方米），也远高于全省平均水平（270平方米），建设用地节约集约潜力有待进一步挖潜。</w:t>
      </w:r>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（4）城区空间结构松散，城镇体系有待优化</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组团联系不强，地均效益低下。应山和广水街道受山脉阻隔，形成一城两心，工业用地不集聚高效。</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城乡融合处于相对低水平均衡阶段。城乡收入比1.77，低于湖北省平均水平2.29，主要是城镇常住居民人均可支配收入较低，仅有31681元，为湖北省平均水平的84%。</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经济增速下降，产业后劲不足</w:t>
      </w: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近10年来GDP增速持续下降，支柱产业基础较为稳固，但整体竞争力不强。</w:t>
      </w:r>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（5）防灾减灾动态监测和实施监管薄弱，空间安全风险增大</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城市防灾减灾体系缺乏有效的监督和更新。对广水市威胁较大的气象灾害主要有干旱、暴雨洪涝、大风、冰雹、低温冻害、寒潮等。其中，暴雨洪涝为自然灾害之首。此外，干旱、高温、大风、冰雹等气象灾害风险较高、分布较广，对农作物生产影响较大，对粮食安全产生一定威胁。</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广水市地质灾害隐患点76处，呈高发、频发态势，地质灾害防治工作任务艰巨。专业</w:t>
      </w:r>
      <w:r>
        <w:rPr>
          <w:rFonts w:ascii="仿宋" w:hAnsi="仿宋" w:eastAsia="仿宋" w:cs="Times New Roman"/>
          <w:color w:val="000000" w:themeColor="text1"/>
          <w:highlight w:val="none"/>
          <w14:textFill>
            <w14:solidFill>
              <w14:schemeClr w14:val="tx1"/>
            </w14:solidFill>
          </w14:textFill>
        </w:rPr>
        <w:t>监测</w:t>
      </w:r>
      <w:r>
        <w:rPr>
          <w:rFonts w:hint="eastAsia" w:ascii="仿宋" w:hAnsi="仿宋" w:eastAsia="仿宋" w:cs="Times New Roman"/>
          <w:color w:val="000000" w:themeColor="text1"/>
          <w:highlight w:val="none"/>
          <w14:textFill>
            <w14:solidFill>
              <w14:schemeClr w14:val="tx1"/>
            </w14:solidFill>
          </w14:textFill>
        </w:rPr>
        <w:t>使用时间较短，覆盖率较低，实际应用效果存在误报等情况，需提升监测预警准确性和及时性。社会公众防灾减灾知识需要继续普及。许多群众缺乏必要的地质灾害防治知识，防灾减灾意识不高。</w:t>
      </w:r>
    </w:p>
    <w:p>
      <w:pPr>
        <w:pStyle w:val="4"/>
        <w:rPr>
          <w:rFonts w:ascii="仿宋" w:hAnsi="仿宋" w:eastAsia="仿宋"/>
          <w:color w:val="000000" w:themeColor="text1"/>
          <w:highlight w:val="none"/>
          <w14:textFill>
            <w14:solidFill>
              <w14:schemeClr w14:val="tx1"/>
            </w14:solidFill>
          </w14:textFill>
        </w:rPr>
      </w:pPr>
      <w:bookmarkStart w:id="8" w:name="_Toc16540"/>
      <w:r>
        <w:rPr>
          <w:rFonts w:ascii="仿宋" w:hAnsi="仿宋" w:eastAsia="仿宋"/>
          <w:color w:val="000000" w:themeColor="text1"/>
          <w:highlight w:val="none"/>
          <w14:textFill>
            <w14:solidFill>
              <w14:schemeClr w14:val="tx1"/>
            </w14:solidFill>
          </w14:textFill>
        </w:rPr>
        <w:t>第</w:t>
      </w:r>
      <w:r>
        <w:rPr>
          <w:rFonts w:hint="eastAsia" w:ascii="仿宋" w:hAnsi="仿宋" w:eastAsia="仿宋"/>
          <w:color w:val="000000" w:themeColor="text1"/>
          <w:highlight w:val="none"/>
          <w14:textFill>
            <w14:solidFill>
              <w14:schemeClr w14:val="tx1"/>
            </w14:solidFill>
          </w14:textFill>
        </w:rPr>
        <w:t>3节 约束与潜力</w:t>
      </w:r>
      <w:bookmarkEnd w:id="8"/>
    </w:p>
    <w:p>
      <w:pPr>
        <w:pStyle w:val="21"/>
        <w:numPr>
          <w:ilvl w:val="0"/>
          <w:numId w:val="3"/>
        </w:numPr>
        <w:ind w:left="560" w:leftChars="20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资源环境承载力评价</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生态保护极重要区分布较集中。全域生态保护极重要</w:t>
      </w:r>
      <w:r>
        <w:rPr>
          <w:rFonts w:ascii="仿宋" w:hAnsi="仿宋" w:eastAsia="仿宋" w:cs="Times New Roman"/>
          <w:color w:val="000000" w:themeColor="text1"/>
          <w:highlight w:val="none"/>
          <w14:textFill>
            <w14:solidFill>
              <w14:schemeClr w14:val="tx1"/>
            </w14:solidFill>
          </w14:textFill>
        </w:rPr>
        <w:t>面积239.35</w:t>
      </w:r>
      <w:r>
        <w:rPr>
          <w:rFonts w:hint="eastAsia" w:ascii="仿宋" w:hAnsi="仿宋" w:eastAsia="仿宋" w:cs="Times New Roman"/>
          <w:color w:val="000000" w:themeColor="text1"/>
          <w:highlight w:val="none"/>
          <w14:textFill>
            <w14:solidFill>
              <w14:schemeClr w14:val="tx1"/>
            </w14:solidFill>
          </w14:textFill>
        </w:rPr>
        <w:t>平方公里</w:t>
      </w:r>
      <w:r>
        <w:rPr>
          <w:rFonts w:ascii="仿宋" w:hAnsi="仿宋" w:eastAsia="仿宋" w:cs="Times New Roman"/>
          <w:color w:val="000000" w:themeColor="text1"/>
          <w:highlight w:val="none"/>
          <w14:textFill>
            <w14:solidFill>
              <w14:schemeClr w14:val="tx1"/>
            </w14:solidFill>
          </w14:textFill>
        </w:rPr>
        <w:t>，占全市国土面积的9.05%。主要分布在广水市蔡河镇的广水市三潭风景名胜区和许家冲水库域，十里街道办事处、广水街道办事处的中华山鸟类自然保护区和中华山国家森林公园，长岭镇、马坪镇的徐家河国家湿地公园。</w:t>
      </w:r>
    </w:p>
    <w:p>
      <w:pPr>
        <w:ind w:firstLine="560" w:firstLineChars="200"/>
        <w:rPr>
          <w:rFonts w:ascii="仿宋" w:hAnsi="仿宋" w:eastAsia="仿宋" w:cs="Times New Roman"/>
          <w:color w:val="000000" w:themeColor="text1"/>
          <w:highlight w:val="none"/>
          <w14:textFill>
            <w14:solidFill>
              <w14:schemeClr w14:val="tx1"/>
            </w14:solidFill>
          </w14:textFill>
        </w:rPr>
      </w:pPr>
      <w:bookmarkStart w:id="9" w:name="_Hlk41398432"/>
      <w:r>
        <w:rPr>
          <w:rFonts w:ascii="仿宋" w:hAnsi="仿宋" w:eastAsia="仿宋" w:cs="Times New Roman"/>
          <w:color w:val="000000" w:themeColor="text1"/>
          <w:highlight w:val="none"/>
          <w14:textFill>
            <w14:solidFill>
              <w14:schemeClr w14:val="tx1"/>
            </w14:solidFill>
          </w14:textFill>
        </w:rPr>
        <w:t>生态保护“重要”的面积1074.76</w:t>
      </w:r>
      <w:r>
        <w:rPr>
          <w:rFonts w:hint="eastAsia" w:ascii="仿宋" w:hAnsi="仿宋" w:eastAsia="仿宋" w:cs="Times New Roman"/>
          <w:color w:val="000000" w:themeColor="text1"/>
          <w:highlight w:val="none"/>
          <w14:textFill>
            <w14:solidFill>
              <w14:schemeClr w14:val="tx1"/>
            </w14:solidFill>
          </w14:textFill>
        </w:rPr>
        <w:t>平方公里</w:t>
      </w:r>
      <w:r>
        <w:rPr>
          <w:rFonts w:ascii="仿宋" w:hAnsi="仿宋" w:eastAsia="仿宋" w:cs="Times New Roman"/>
          <w:color w:val="000000" w:themeColor="text1"/>
          <w:highlight w:val="none"/>
          <w14:textFill>
            <w14:solidFill>
              <w14:schemeClr w14:val="tx1"/>
            </w14:solidFill>
          </w14:textFill>
        </w:rPr>
        <w:t>，占全市国土面积的40.63%，总体分布范围较为广泛，</w:t>
      </w:r>
      <w:bookmarkEnd w:id="9"/>
      <w:r>
        <w:rPr>
          <w:rFonts w:eastAsia="仿宋"/>
          <w:color w:val="000000" w:themeColor="text1"/>
          <w:szCs w:val="28"/>
          <w:highlight w:val="none"/>
          <w14:textFill>
            <w14:solidFill>
              <w14:schemeClr w14:val="tx1"/>
            </w14:solidFill>
          </w14:textFill>
        </w:rPr>
        <w:t>主要分布在广水市北部的大别山、桐柏山、鸡公山、二妹山一带和西部的徐家河国家湿地公园等地区。</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农业生产适宜区广泛分布，农业发展潜力大。广水市</w:t>
      </w:r>
      <w:r>
        <w:rPr>
          <w:rFonts w:ascii="仿宋" w:hAnsi="仿宋" w:eastAsia="仿宋" w:cs="Times New Roman"/>
          <w:color w:val="000000" w:themeColor="text1"/>
          <w:highlight w:val="none"/>
          <w14:textFill>
            <w14:solidFill>
              <w14:schemeClr w14:val="tx1"/>
            </w14:solidFill>
          </w14:textFill>
        </w:rPr>
        <w:t>种植业适宜区的面积为2036.91</w:t>
      </w:r>
      <w:r>
        <w:rPr>
          <w:rFonts w:hint="eastAsia" w:ascii="仿宋" w:hAnsi="仿宋" w:eastAsia="仿宋" w:cs="Times New Roman"/>
          <w:color w:val="000000" w:themeColor="text1"/>
          <w:highlight w:val="none"/>
          <w14:textFill>
            <w14:solidFill>
              <w14:schemeClr w14:val="tx1"/>
            </w14:solidFill>
          </w14:textFill>
        </w:rPr>
        <w:t>平方公里</w:t>
      </w:r>
      <w:r>
        <w:rPr>
          <w:rFonts w:ascii="仿宋" w:hAnsi="仿宋" w:eastAsia="仿宋" w:cs="Times New Roman"/>
          <w:color w:val="000000" w:themeColor="text1"/>
          <w:highlight w:val="none"/>
          <w14:textFill>
            <w14:solidFill>
              <w14:schemeClr w14:val="tx1"/>
            </w14:solidFill>
          </w14:textFill>
        </w:rPr>
        <w:t>，占全市国土面积的76.99%。渔业“适宜”的面积为189.70平方公里，占全市水域面积的94.38%，主要分布在长岭、蔡河、陈巷、余店的坑塘水面和水库水面。广水市空间约束下农业生产承载总规模为2036.91平方公里，各镇（办）在空间约束的农业生产承载方面均有较大的承载规模</w:t>
      </w:r>
      <w:r>
        <w:rPr>
          <w:rFonts w:hint="eastAsia" w:ascii="仿宋" w:hAnsi="仿宋" w:eastAsia="仿宋" w:cs="Times New Roman"/>
          <w:color w:val="000000" w:themeColor="text1"/>
          <w:highlight w:val="none"/>
          <w14:textFill>
            <w14:solidFill>
              <w14:schemeClr w14:val="tx1"/>
            </w14:solidFill>
          </w14:textFill>
        </w:rPr>
        <w:t>。</w:t>
      </w:r>
    </w:p>
    <w:p>
      <w:pPr>
        <w:pStyle w:val="2"/>
        <w:ind w:firstLine="560" w:firstLineChars="200"/>
        <w:rPr>
          <w:rFonts w:hint="eastAsia" w:eastAsia="仿宋"/>
          <w:color w:val="000000" w:themeColor="text1"/>
          <w:szCs w:val="28"/>
          <w:highlight w:val="none"/>
          <w14:textFill>
            <w14:solidFill>
              <w14:schemeClr w14:val="tx1"/>
            </w14:solidFill>
          </w14:textFill>
        </w:rPr>
      </w:pPr>
      <w:r>
        <w:rPr>
          <w:rFonts w:eastAsia="仿宋"/>
          <w:color w:val="000000" w:themeColor="text1"/>
          <w:szCs w:val="28"/>
          <w:highlight w:val="none"/>
          <w14:textFill>
            <w14:solidFill>
              <w14:schemeClr w14:val="tx1"/>
            </w14:solidFill>
          </w14:textFill>
        </w:rPr>
        <w:t>城镇建设适宜性整体较高。城镇建设“适宜”的面积为186067.7公顷，占全市国土面积的70.33%。整体上主要分布在中部及南部地区，这些区域地势平坦，地质灾害影响小，有利于城镇建设布局的开展。</w:t>
      </w:r>
    </w:p>
    <w:p>
      <w:pPr>
        <w:pStyle w:val="21"/>
        <w:numPr>
          <w:ilvl w:val="0"/>
          <w:numId w:val="3"/>
        </w:numPr>
        <w:ind w:left="560" w:leftChars="200" w:firstLineChars="0"/>
        <w:rPr>
          <w:rFonts w:ascii="仿宋" w:hAnsi="仿宋" w:eastAsia="仿宋"/>
          <w:b/>
          <w:bCs/>
          <w:color w:val="000000" w:themeColor="text1"/>
          <w:highlight w:val="none"/>
          <w14:textFill>
            <w14:solidFill>
              <w14:schemeClr w14:val="tx1"/>
            </w14:solidFill>
          </w14:textFill>
        </w:rPr>
      </w:pPr>
      <w:r>
        <w:rPr>
          <w:rFonts w:ascii="仿宋" w:hAnsi="仿宋" w:eastAsia="仿宋"/>
          <w:b/>
          <w:bCs/>
          <w:color w:val="000000" w:themeColor="text1"/>
          <w:highlight w:val="none"/>
          <w14:textFill>
            <w14:solidFill>
              <w14:schemeClr w14:val="tx1"/>
            </w14:solidFill>
          </w14:textFill>
        </w:rPr>
        <w:t>国土空间开发适宜性评价</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城镇建设适宜区分布广泛，城镇拓展空间充裕。</w:t>
      </w:r>
      <w:r>
        <w:rPr>
          <w:rFonts w:ascii="仿宋" w:hAnsi="仿宋" w:eastAsia="仿宋" w:cs="Times New Roman"/>
          <w:color w:val="000000" w:themeColor="text1"/>
          <w:highlight w:val="none"/>
          <w14:textFill>
            <w14:solidFill>
              <w14:schemeClr w14:val="tx1"/>
            </w14:solidFill>
          </w14:textFill>
        </w:rPr>
        <w:t>城镇建设“适宜”的面积为1860.68平方公里，占全市国土面积的70.33%。整体上主要分布在中部及南部地区，这些区域地势平坦，地质灾害影响小，有利于城镇建设布局的开展。水资源约束下的城镇建设承载规模为52.23平方公里，与现状城镇建设</w:t>
      </w:r>
      <w:r>
        <w:rPr>
          <w:rFonts w:hint="eastAsia" w:ascii="仿宋" w:hAnsi="仿宋" w:eastAsia="仿宋" w:cs="Times New Roman"/>
          <w:color w:val="000000" w:themeColor="text1"/>
          <w:highlight w:val="none"/>
          <w14:textFill>
            <w14:solidFill>
              <w14:schemeClr w14:val="tx1"/>
            </w14:solidFill>
          </w14:textFill>
        </w:rPr>
        <w:t>用地面积</w:t>
      </w:r>
      <w:r>
        <w:rPr>
          <w:rFonts w:ascii="仿宋" w:hAnsi="仿宋" w:eastAsia="仿宋" w:cs="Times New Roman"/>
          <w:color w:val="000000" w:themeColor="text1"/>
          <w:highlight w:val="none"/>
          <w14:textFill>
            <w14:solidFill>
              <w14:schemeClr w14:val="tx1"/>
            </w14:solidFill>
          </w14:textFill>
        </w:rPr>
        <w:t>（36.95平方公里）相比，存在15.28平方公里的增量空间。</w:t>
      </w:r>
    </w:p>
    <w:p>
      <w:pPr>
        <w:spacing w:before="156" w:beforeLines="50" w:after="156" w:afterLines="50"/>
        <w:ind w:firstLine="480"/>
        <w:rPr>
          <w:rFonts w:ascii="仿宋" w:hAnsi="仿宋" w:eastAsia="仿宋" w:cs="Times New Roman"/>
          <w:color w:val="000000" w:themeColor="text1"/>
          <w:highlight w:val="none"/>
          <w14:textFill>
            <w14:solidFill>
              <w14:schemeClr w14:val="tx1"/>
            </w14:solidFill>
          </w14:textFill>
        </w:rPr>
      </w:pPr>
      <w:r>
        <w:rPr>
          <w:rFonts w:ascii="仿宋" w:hAnsi="仿宋" w:eastAsia="仿宋" w:cs="Times New Roman"/>
          <w:color w:val="000000" w:themeColor="text1"/>
          <w:highlight w:val="none"/>
          <w14:textFill>
            <w14:solidFill>
              <w14:schemeClr w14:val="tx1"/>
            </w14:solidFill>
          </w14:textFill>
        </w:rPr>
        <w:t>城镇建设潜力</w:t>
      </w:r>
      <w:r>
        <w:rPr>
          <w:rFonts w:hint="eastAsia" w:ascii="仿宋" w:hAnsi="仿宋" w:eastAsia="仿宋" w:cs="Times New Roman"/>
          <w:color w:val="000000" w:themeColor="text1"/>
          <w:highlight w:val="none"/>
          <w14:textFill>
            <w14:solidFill>
              <w14:schemeClr w14:val="tx1"/>
            </w14:solidFill>
          </w14:textFill>
        </w:rPr>
        <w:t>较大。广水市</w:t>
      </w:r>
      <w:r>
        <w:rPr>
          <w:rFonts w:ascii="仿宋" w:hAnsi="仿宋" w:eastAsia="仿宋" w:cs="Times New Roman"/>
          <w:color w:val="000000" w:themeColor="text1"/>
          <w:highlight w:val="none"/>
          <w14:textFill>
            <w14:solidFill>
              <w14:schemeClr w14:val="tx1"/>
            </w14:solidFill>
          </w14:textFill>
        </w:rPr>
        <w:t>具备城镇建设潜力用地规模为352.90平方公里， 用地来源主要包括一般耕地、农村宅基地、坑塘水面、种植园地等，其中一般耕地占比最高（58.45%）。</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3"/>
        <w:pageBreakBefore/>
        <w:rPr>
          <w:rFonts w:ascii="仿宋" w:hAnsi="仿宋" w:eastAsia="仿宋"/>
          <w:color w:val="000000" w:themeColor="text1"/>
          <w:highlight w:val="none"/>
          <w14:textFill>
            <w14:solidFill>
              <w14:schemeClr w14:val="tx1"/>
            </w14:solidFill>
          </w14:textFill>
        </w:rPr>
      </w:pPr>
      <w:bookmarkStart w:id="10" w:name="_Toc29795"/>
      <w:r>
        <w:rPr>
          <w:rFonts w:hint="eastAsia" w:ascii="仿宋" w:hAnsi="仿宋" w:eastAsia="仿宋"/>
          <w:color w:val="000000" w:themeColor="text1"/>
          <w:highlight w:val="none"/>
          <w14:textFill>
            <w14:solidFill>
              <w14:schemeClr w14:val="tx1"/>
            </w14:solidFill>
          </w14:textFill>
        </w:rPr>
        <w:t>第三章 目标定位</w:t>
      </w:r>
      <w:r>
        <w:rPr>
          <w:rFonts w:ascii="仿宋" w:hAnsi="仿宋" w:eastAsia="仿宋"/>
          <w:color w:val="000000" w:themeColor="text1"/>
          <w:highlight w:val="none"/>
          <w14:textFill>
            <w14:solidFill>
              <w14:schemeClr w14:val="tx1"/>
            </w14:solidFill>
          </w14:textFill>
        </w:rPr>
        <w:t>与空间战略</w:t>
      </w:r>
      <w:bookmarkEnd w:id="10"/>
    </w:p>
    <w:p>
      <w:pPr>
        <w:pStyle w:val="4"/>
        <w:rPr>
          <w:rFonts w:ascii="仿宋" w:hAnsi="仿宋" w:eastAsia="仿宋"/>
          <w:color w:val="000000" w:themeColor="text1"/>
          <w:highlight w:val="none"/>
          <w14:textFill>
            <w14:solidFill>
              <w14:schemeClr w14:val="tx1"/>
            </w14:solidFill>
          </w14:textFill>
        </w:rPr>
      </w:pPr>
      <w:bookmarkStart w:id="11" w:name="_Toc28443"/>
      <w:r>
        <w:rPr>
          <w:rFonts w:hint="eastAsia" w:ascii="仿宋" w:hAnsi="仿宋" w:eastAsia="仿宋"/>
          <w:color w:val="000000" w:themeColor="text1"/>
          <w:highlight w:val="none"/>
          <w14:textFill>
            <w14:solidFill>
              <w14:schemeClr w14:val="tx1"/>
            </w14:solidFill>
          </w14:textFill>
        </w:rPr>
        <w:t>第1节 指导</w:t>
      </w:r>
      <w:r>
        <w:rPr>
          <w:rFonts w:ascii="仿宋" w:hAnsi="仿宋" w:eastAsia="仿宋"/>
          <w:color w:val="000000" w:themeColor="text1"/>
          <w:highlight w:val="none"/>
          <w14:textFill>
            <w14:solidFill>
              <w14:schemeClr w14:val="tx1"/>
            </w14:solidFill>
          </w14:textFill>
        </w:rPr>
        <w:t>思想</w:t>
      </w:r>
      <w:bookmarkEnd w:id="11"/>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以习近平新时代中国特色社会主义思想为指导，深入贯彻党的十九大和十九届二中、三中、四中、五中全会重要指示精神，统筹推进“五位一体”总体布局，协调推进“四个全面”战略布局，贯彻生态文明理念，统筹发展与安全，牢固树立创新、协调、绿色、开放、共享的新发展理念，以推动高质量发展为主题，以人民为中心，坚持一切从实际出发，整体谋划新时代国土空间开发保护格局，促进市域国土空间治理体系和治理能力现代化，实现国土空间开发保护更高质量、更有效率、更加公平、更可持续。</w:t>
      </w:r>
    </w:p>
    <w:p>
      <w:pPr>
        <w:pStyle w:val="4"/>
        <w:rPr>
          <w:rFonts w:ascii="仿宋" w:hAnsi="仿宋" w:eastAsia="仿宋"/>
          <w:color w:val="000000" w:themeColor="text1"/>
          <w:highlight w:val="none"/>
          <w14:textFill>
            <w14:solidFill>
              <w14:schemeClr w14:val="tx1"/>
            </w14:solidFill>
          </w14:textFill>
        </w:rPr>
      </w:pPr>
      <w:bookmarkStart w:id="12" w:name="_Toc26498"/>
      <w:r>
        <w:rPr>
          <w:rFonts w:hint="eastAsia" w:ascii="仿宋" w:hAnsi="仿宋" w:eastAsia="仿宋"/>
          <w:color w:val="000000" w:themeColor="text1"/>
          <w:highlight w:val="none"/>
          <w14:textFill>
            <w14:solidFill>
              <w14:schemeClr w14:val="tx1"/>
            </w14:solidFill>
          </w14:textFill>
        </w:rPr>
        <w:t xml:space="preserve">第2节 </w:t>
      </w:r>
      <w:r>
        <w:rPr>
          <w:rFonts w:ascii="仿宋" w:hAnsi="仿宋" w:eastAsia="仿宋"/>
          <w:color w:val="000000" w:themeColor="text1"/>
          <w:highlight w:val="none"/>
          <w14:textFill>
            <w14:solidFill>
              <w14:schemeClr w14:val="tx1"/>
            </w14:solidFill>
          </w14:textFill>
        </w:rPr>
        <w:t>总体定位</w:t>
      </w:r>
      <w:bookmarkEnd w:id="12"/>
    </w:p>
    <w:p>
      <w:pPr>
        <w:ind w:firstLine="56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“以特种装备、新能源、精细化工、循环经济</w:t>
      </w:r>
      <w:r>
        <w:rPr>
          <w:rFonts w:hint="eastAsia" w:ascii="仿宋" w:hAnsi="仿宋" w:eastAsia="仿宋"/>
          <w:b/>
          <w:bCs/>
          <w:color w:val="000000" w:themeColor="text1"/>
          <w:highlight w:val="none"/>
          <w:lang w:eastAsia="zh-CN"/>
          <w14:textFill>
            <w14:solidFill>
              <w14:schemeClr w14:val="tx1"/>
            </w14:solidFill>
          </w14:textFill>
        </w:rPr>
        <w:t>、现代农业</w:t>
      </w:r>
      <w:r>
        <w:rPr>
          <w:rFonts w:hint="eastAsia" w:ascii="仿宋" w:hAnsi="仿宋" w:eastAsia="仿宋"/>
          <w:b/>
          <w:bCs/>
          <w:color w:val="000000" w:themeColor="text1"/>
          <w:highlight w:val="none"/>
          <w14:textFill>
            <w14:solidFill>
              <w14:schemeClr w14:val="tx1"/>
            </w14:solidFill>
          </w14:textFill>
        </w:rPr>
        <w:t>和山水文化旅游为主导的鄂北门户城市，武汉都市圈与中原城市群、襄十随神城市群两大城市群对接流通的重要节点城市。”</w:t>
      </w:r>
    </w:p>
    <w:p>
      <w:pPr>
        <w:ind w:firstLine="562"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“桥接楚豫”区域性的重要节点城市。</w:t>
      </w:r>
      <w:r>
        <w:rPr>
          <w:rFonts w:hint="eastAsia" w:cs="仿宋_GB2312"/>
          <w:color w:val="000000" w:themeColor="text1"/>
          <w:szCs w:val="32"/>
          <w:highlight w:val="none"/>
          <w14:textFill>
            <w14:solidFill>
              <w14:schemeClr w14:val="tx1"/>
            </w14:solidFill>
          </w14:textFill>
        </w:rPr>
        <w:t>放大武汉城市圈、襄十随神城市群、中原城市群节点城市效应。推进与中原城市群的合作共赢，联合打造鄂北豫南跨省域生态旅游合作示范基地。围绕“襄十随神”重点推进产业互融，引导风机、冶金、新型建材、智能装备等主导产业；深度对接武汉都市圈</w:t>
      </w:r>
      <w:r>
        <w:rPr>
          <w:rFonts w:hint="eastAsia" w:ascii="仿宋" w:hAnsi="仿宋" w:eastAsia="仿宋"/>
          <w:color w:val="000000" w:themeColor="text1"/>
          <w:highlight w:val="none"/>
          <w14:textFill>
            <w14:solidFill>
              <w14:schemeClr w14:val="tx1"/>
            </w14:solidFill>
          </w14:textFill>
        </w:rPr>
        <w:t>，</w:t>
      </w:r>
      <w:r>
        <w:rPr>
          <w:rFonts w:cs="仿宋_GB2312"/>
          <w:color w:val="000000" w:themeColor="text1"/>
          <w:szCs w:val="32"/>
          <w:highlight w:val="none"/>
          <w14:textFill>
            <w14:solidFill>
              <w14:schemeClr w14:val="tx1"/>
            </w14:solidFill>
          </w14:textFill>
        </w:rPr>
        <w:t>推进信息</w:t>
      </w:r>
      <w:r>
        <w:rPr>
          <w:rFonts w:hint="eastAsia" w:cs="仿宋_GB2312"/>
          <w:color w:val="000000" w:themeColor="text1"/>
          <w:szCs w:val="32"/>
          <w:highlight w:val="none"/>
          <w14:textFill>
            <w14:solidFill>
              <w14:schemeClr w14:val="tx1"/>
            </w14:solidFill>
          </w14:textFill>
        </w:rPr>
        <w:t>技术</w:t>
      </w:r>
      <w:r>
        <w:rPr>
          <w:rFonts w:cs="仿宋_GB2312"/>
          <w:color w:val="000000" w:themeColor="text1"/>
          <w:szCs w:val="32"/>
          <w:highlight w:val="none"/>
          <w14:textFill>
            <w14:solidFill>
              <w14:schemeClr w14:val="tx1"/>
            </w14:solidFill>
          </w14:textFill>
        </w:rPr>
        <w:t>、</w:t>
      </w:r>
      <w:r>
        <w:rPr>
          <w:rFonts w:hint="eastAsia" w:cs="仿宋_GB2312"/>
          <w:color w:val="000000" w:themeColor="text1"/>
          <w:szCs w:val="32"/>
          <w:highlight w:val="none"/>
          <w14:textFill>
            <w14:solidFill>
              <w14:schemeClr w14:val="tx1"/>
            </w14:solidFill>
          </w14:textFill>
        </w:rPr>
        <w:t>风机</w:t>
      </w:r>
      <w:r>
        <w:rPr>
          <w:rFonts w:cs="仿宋_GB2312"/>
          <w:color w:val="000000" w:themeColor="text1"/>
          <w:szCs w:val="32"/>
          <w:highlight w:val="none"/>
          <w14:textFill>
            <w14:solidFill>
              <w14:schemeClr w14:val="tx1"/>
            </w14:solidFill>
          </w14:textFill>
        </w:rPr>
        <w:t>、智能装备、地铁装备、新能源、生物医药等产业配套发展</w:t>
      </w:r>
      <w:r>
        <w:rPr>
          <w:rFonts w:hint="eastAsia" w:ascii="仿宋" w:hAnsi="仿宋" w:eastAsia="仿宋"/>
          <w:color w:val="000000" w:themeColor="text1"/>
          <w:highlight w:val="none"/>
          <w14:textFill>
            <w14:solidFill>
              <w14:schemeClr w14:val="tx1"/>
            </w14:solidFill>
          </w14:textFill>
        </w:rPr>
        <w:t>。</w:t>
      </w:r>
    </w:p>
    <w:p>
      <w:pPr>
        <w:ind w:firstLine="562" w:firstLineChars="200"/>
        <w:rPr>
          <w:rFonts w:hint="eastAsia"/>
          <w:color w:val="000000" w:themeColor="text1"/>
          <w:highlight w:val="none"/>
          <w:lang w:eastAsia="zh-CN"/>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鄂北重要的特色制造业集聚区</w:t>
      </w:r>
      <w:r>
        <w:rPr>
          <w:rFonts w:hint="eastAsia" w:ascii="仿宋" w:hAnsi="仿宋" w:eastAsia="仿宋"/>
          <w:b/>
          <w:bCs/>
          <w:color w:val="000000" w:themeColor="text1"/>
          <w:highlight w:val="none"/>
          <w:lang w:eastAsia="zh-CN"/>
          <w14:textFill>
            <w14:solidFill>
              <w14:schemeClr w14:val="tx1"/>
            </w14:solidFill>
          </w14:textFill>
        </w:rPr>
        <w:t>、风机名城</w:t>
      </w:r>
      <w:r>
        <w:rPr>
          <w:rFonts w:hint="eastAsia" w:ascii="仿宋" w:hAnsi="仿宋" w:eastAsia="仿宋"/>
          <w:b/>
          <w:bCs/>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积极融入湖北自贸区建设</w:t>
      </w:r>
      <w:r>
        <w:rPr>
          <w:rFonts w:hint="eastAsia" w:ascii="仿宋" w:hAnsi="仿宋" w:eastAsia="仿宋"/>
          <w:color w:val="000000" w:themeColor="text1"/>
          <w:highlight w:val="none"/>
          <w14:textFill>
            <w14:solidFill>
              <w14:schemeClr w14:val="tx1"/>
            </w14:solidFill>
          </w14:textFill>
        </w:rPr>
        <w:t>，建设鄂北重要的特色制造业集聚区、风机名城，形成以装备制造产业、医药化工产业、农副产品（食品）加工产业和包装制造产业为主导，以节能环保产业和新能源产业为支撑的产业集聚区，打造风机名城。</w:t>
      </w:r>
    </w:p>
    <w:p>
      <w:pPr>
        <w:ind w:firstLine="562" w:firstLineChars="200"/>
        <w:rPr>
          <w:rFonts w:hint="eastAsia" w:ascii="仿宋" w:hAnsi="仿宋" w:eastAsia="仿宋"/>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山水休闲旅游和生态宜居城市。</w:t>
      </w:r>
      <w:r>
        <w:rPr>
          <w:rFonts w:hint="eastAsia" w:ascii="仿宋" w:hAnsi="仿宋" w:eastAsia="仿宋"/>
          <w:color w:val="000000" w:themeColor="text1"/>
          <w:highlight w:val="none"/>
          <w14:textFill>
            <w14:solidFill>
              <w14:schemeClr w14:val="tx1"/>
            </w14:solidFill>
          </w14:textFill>
        </w:rPr>
        <w:t>充分发挥广水市自然资源与文化旅游的发展优势，打造区域性的生态旅游休闲度假节点；加强城市景观风貌特色的塑造和人居环境的建设，提升城市服务水平，成为鄂西生态旅游度假圈上具有地方特色的山水休闲旅游城市，打造武汉都市圈外围区域的优质生态宜居城市。</w:t>
      </w:r>
    </w:p>
    <w:p>
      <w:pPr>
        <w:pStyle w:val="2"/>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highlight w:val="none"/>
          <w:lang w:eastAsia="zh-CN"/>
          <w14:textFill>
            <w14:solidFill>
              <w14:schemeClr w14:val="tx1"/>
            </w14:solidFill>
          </w14:textFill>
        </w:rPr>
      </w:pPr>
      <w:r>
        <w:rPr>
          <w:rFonts w:hint="eastAsia" w:ascii="仿宋" w:hAnsi="仿宋" w:eastAsia="仿宋" w:cstheme="minorBidi"/>
          <w:b/>
          <w:bCs/>
          <w:color w:val="000000" w:themeColor="text1"/>
          <w:kern w:val="2"/>
          <w:sz w:val="28"/>
          <w:szCs w:val="22"/>
          <w:highlight w:val="none"/>
          <w:lang w:val="en-US" w:eastAsia="zh-CN" w:bidi="ar-SA"/>
          <w14:textFill>
            <w14:solidFill>
              <w14:schemeClr w14:val="tx1"/>
            </w14:solidFill>
          </w14:textFill>
        </w:rPr>
        <w:t>鄂北现代化高效特色农业产业经济示范区。</w:t>
      </w:r>
      <w:r>
        <w:rPr>
          <w:rFonts w:hint="eastAsia" w:ascii="仿宋" w:hAnsi="仿宋" w:eastAsia="仿宋" w:cstheme="minorBidi"/>
          <w:color w:val="000000" w:themeColor="text1"/>
          <w:kern w:val="2"/>
          <w:sz w:val="28"/>
          <w:szCs w:val="22"/>
          <w:highlight w:val="none"/>
          <w:lang w:val="en-US" w:eastAsia="zh-CN" w:bidi="ar-SA"/>
          <w14:textFill>
            <w14:solidFill>
              <w14:schemeClr w14:val="tx1"/>
            </w14:solidFill>
          </w14:textFill>
        </w:rPr>
        <w:t>以创建国家现代农业为抓手，加快省级现代农业产业园区建设，着力形成特色有机农产品种植、精深加工，积极拓展生物农业、生物医药、生物保健的大健康产业。</w:t>
      </w:r>
    </w:p>
    <w:p>
      <w:pPr>
        <w:pStyle w:val="4"/>
        <w:rPr>
          <w:rFonts w:ascii="仿宋" w:hAnsi="仿宋" w:eastAsia="仿宋"/>
          <w:color w:val="000000" w:themeColor="text1"/>
          <w:highlight w:val="none"/>
          <w14:textFill>
            <w14:solidFill>
              <w14:schemeClr w14:val="tx1"/>
            </w14:solidFill>
          </w14:textFill>
        </w:rPr>
      </w:pPr>
      <w:bookmarkStart w:id="13" w:name="_Toc1166"/>
      <w:r>
        <w:rPr>
          <w:rFonts w:hint="eastAsia" w:ascii="仿宋" w:hAnsi="仿宋" w:eastAsia="仿宋"/>
          <w:color w:val="000000" w:themeColor="text1"/>
          <w:highlight w:val="none"/>
          <w14:textFill>
            <w14:solidFill>
              <w14:schemeClr w14:val="tx1"/>
            </w14:solidFill>
          </w14:textFill>
        </w:rPr>
        <w:t>第</w:t>
      </w:r>
      <w:r>
        <w:rPr>
          <w:rFonts w:ascii="仿宋" w:hAnsi="仿宋" w:eastAsia="仿宋"/>
          <w:color w:val="000000" w:themeColor="text1"/>
          <w:highlight w:val="none"/>
          <w14:textFill>
            <w14:solidFill>
              <w14:schemeClr w14:val="tx1"/>
            </w14:solidFill>
          </w14:textFill>
        </w:rPr>
        <w:t>3</w:t>
      </w:r>
      <w:r>
        <w:rPr>
          <w:rFonts w:hint="eastAsia" w:ascii="仿宋" w:hAnsi="仿宋" w:eastAsia="仿宋"/>
          <w:color w:val="000000" w:themeColor="text1"/>
          <w:highlight w:val="none"/>
          <w14:textFill>
            <w14:solidFill>
              <w14:schemeClr w14:val="tx1"/>
            </w14:solidFill>
          </w14:textFill>
        </w:rPr>
        <w:t>节 指标体系</w:t>
      </w:r>
      <w:bookmarkEnd w:id="13"/>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落实上级国土空间规划下达的约束性指标要求，从空间底线、空间结构与效率、空间品质三大方面构建指标体系，确定国土空间开发保护的约束性、预期性指标（见附表1）。</w:t>
      </w:r>
    </w:p>
    <w:p>
      <w:pPr>
        <w:pStyle w:val="4"/>
        <w:rPr>
          <w:rFonts w:ascii="仿宋" w:hAnsi="仿宋" w:eastAsia="仿宋"/>
          <w:color w:val="000000" w:themeColor="text1"/>
          <w:highlight w:val="none"/>
          <w14:textFill>
            <w14:solidFill>
              <w14:schemeClr w14:val="tx1"/>
            </w14:solidFill>
          </w14:textFill>
        </w:rPr>
      </w:pPr>
      <w:bookmarkStart w:id="14" w:name="_Toc20285"/>
      <w:r>
        <w:rPr>
          <w:rFonts w:hint="eastAsia" w:ascii="仿宋" w:hAnsi="仿宋" w:eastAsia="仿宋"/>
          <w:color w:val="000000" w:themeColor="text1"/>
          <w:highlight w:val="none"/>
          <w14:textFill>
            <w14:solidFill>
              <w14:schemeClr w14:val="tx1"/>
            </w14:solidFill>
          </w14:textFill>
        </w:rPr>
        <w:t>第</w:t>
      </w:r>
      <w:r>
        <w:rPr>
          <w:rFonts w:ascii="仿宋" w:hAnsi="仿宋" w:eastAsia="仿宋"/>
          <w:color w:val="000000" w:themeColor="text1"/>
          <w:highlight w:val="none"/>
          <w14:textFill>
            <w14:solidFill>
              <w14:schemeClr w14:val="tx1"/>
            </w14:solidFill>
          </w14:textFill>
        </w:rPr>
        <w:t>4</w:t>
      </w:r>
      <w:r>
        <w:rPr>
          <w:rFonts w:hint="eastAsia" w:ascii="仿宋" w:hAnsi="仿宋" w:eastAsia="仿宋"/>
          <w:color w:val="000000" w:themeColor="text1"/>
          <w:highlight w:val="none"/>
          <w14:textFill>
            <w14:solidFill>
              <w14:schemeClr w14:val="tx1"/>
            </w14:solidFill>
          </w14:textFill>
        </w:rPr>
        <w:t>节 空间战略</w:t>
      </w:r>
      <w:bookmarkEnd w:id="14"/>
    </w:p>
    <w:p>
      <w:pPr>
        <w:ind w:firstLine="562"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融群进圈，与随州协同发展，与武汉合作共赢。</w:t>
      </w:r>
      <w:r>
        <w:rPr>
          <w:rFonts w:hint="eastAsia" w:ascii="仿宋" w:hAnsi="仿宋" w:eastAsia="仿宋"/>
          <w:color w:val="000000" w:themeColor="text1"/>
          <w:highlight w:val="none"/>
          <w14:textFill>
            <w14:solidFill>
              <w14:schemeClr w14:val="tx1"/>
            </w14:solidFill>
          </w14:textFill>
        </w:rPr>
        <w:t>依托随州规划部署，重点推进产业互融，促进产业关联发展、提质壮大；主动融入随州旅游，实现旅游资源、旅游线路、旅游品牌、旅游网点优化整合。围绕“武汉城市圈”建设，重点加强与武汉对接，强化创新合作，拓展“总部+基地”合作模式，形成研发在武汉、生产在广水，总部在武汉、基地在广水的模式。</w:t>
      </w:r>
    </w:p>
    <w:p>
      <w:pPr>
        <w:ind w:firstLine="562"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城乡统筹，全域旅游和乡村振兴助推产城融合。</w:t>
      </w:r>
      <w:r>
        <w:rPr>
          <w:rFonts w:hint="eastAsia" w:ascii="仿宋" w:hAnsi="仿宋" w:eastAsia="仿宋"/>
          <w:color w:val="000000" w:themeColor="text1"/>
          <w:highlight w:val="none"/>
          <w14:textFill>
            <w14:solidFill>
              <w14:schemeClr w14:val="tx1"/>
            </w14:solidFill>
          </w14:textFill>
        </w:rPr>
        <w:t>深化“旅游+”融合发展，推动文旅融合、农旅融合、康旅融合、商旅融合、工旅融合、体旅融合，形成以旅游为引导的产业升级模式。统筹城乡一体化发展，开展农村人居环境整治，补齐农村基础设施短板，提升乡风文明水平，推进乡村治理现代化，绘就农村美、农业强、农民富的美好图景。</w:t>
      </w:r>
    </w:p>
    <w:p>
      <w:pPr>
        <w:ind w:firstLine="562"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挖掘存量，盘活城乡低效用地。</w:t>
      </w:r>
      <w:r>
        <w:rPr>
          <w:rFonts w:hint="eastAsia" w:ascii="仿宋" w:hAnsi="仿宋" w:eastAsia="仿宋"/>
          <w:color w:val="000000" w:themeColor="text1"/>
          <w:highlight w:val="none"/>
          <w14:textFill>
            <w14:solidFill>
              <w14:schemeClr w14:val="tx1"/>
            </w14:solidFill>
          </w14:textFill>
        </w:rPr>
        <w:t>根据自然资源部政策引领，坚持严控总量、盘活存量、优化城乡用地布局，以规划统筹为引领，引导城乡用地结构调整和布局优化，推进土地节约集约利用，促进城乡协调发展，以保护耕地、改善农村生产生活条件、统筹城乡发展为目标，以优化用地结构和节约集约用地为重点，科学合理推动城乡建设用地增减挂钩和“增存挂钩”双机制。加强土地的利用效率，加快推进老城区的旧城更新与改造，完善提升交通和基础设施；加快推进产业园区建设，整备现状产业格局，促进产业升级；加快土地整备与拆迁安置工作进程，确保城乡土地指标的落实，确保规划的有序推进。</w:t>
      </w:r>
    </w:p>
    <w:p>
      <w:pPr>
        <w:pStyle w:val="3"/>
        <w:pageBreakBefore/>
        <w:rPr>
          <w:rFonts w:ascii="仿宋" w:hAnsi="仿宋" w:eastAsia="仿宋"/>
          <w:color w:val="000000" w:themeColor="text1"/>
          <w:highlight w:val="none"/>
          <w14:textFill>
            <w14:solidFill>
              <w14:schemeClr w14:val="tx1"/>
            </w14:solidFill>
          </w14:textFill>
        </w:rPr>
      </w:pPr>
      <w:bookmarkStart w:id="15" w:name="_Toc19980"/>
      <w:r>
        <w:rPr>
          <w:rFonts w:hint="eastAsia" w:ascii="仿宋" w:hAnsi="仿宋" w:eastAsia="仿宋"/>
          <w:color w:val="000000" w:themeColor="text1"/>
          <w:highlight w:val="none"/>
          <w14:textFill>
            <w14:solidFill>
              <w14:schemeClr w14:val="tx1"/>
            </w14:solidFill>
          </w14:textFill>
        </w:rPr>
        <w:t>第四章 国土空间</w:t>
      </w:r>
      <w:r>
        <w:rPr>
          <w:rFonts w:ascii="仿宋" w:hAnsi="仿宋" w:eastAsia="仿宋"/>
          <w:color w:val="000000" w:themeColor="text1"/>
          <w:highlight w:val="none"/>
          <w14:textFill>
            <w14:solidFill>
              <w14:schemeClr w14:val="tx1"/>
            </w14:solidFill>
          </w14:textFill>
        </w:rPr>
        <w:t>格局</w:t>
      </w:r>
      <w:bookmarkEnd w:id="15"/>
    </w:p>
    <w:p>
      <w:pPr>
        <w:pStyle w:val="4"/>
        <w:rPr>
          <w:rFonts w:ascii="仿宋" w:hAnsi="仿宋" w:eastAsia="仿宋"/>
          <w:color w:val="000000" w:themeColor="text1"/>
          <w:highlight w:val="none"/>
          <w14:textFill>
            <w14:solidFill>
              <w14:schemeClr w14:val="tx1"/>
            </w14:solidFill>
          </w14:textFill>
        </w:rPr>
      </w:pPr>
      <w:bookmarkStart w:id="16" w:name="_Toc14424"/>
      <w:r>
        <w:rPr>
          <w:rFonts w:hint="eastAsia" w:ascii="仿宋" w:hAnsi="仿宋" w:eastAsia="仿宋"/>
          <w:color w:val="000000" w:themeColor="text1"/>
          <w:highlight w:val="none"/>
          <w14:textFill>
            <w14:solidFill>
              <w14:schemeClr w14:val="tx1"/>
            </w14:solidFill>
          </w14:textFill>
        </w:rPr>
        <w:t>第</w:t>
      </w:r>
      <w:r>
        <w:rPr>
          <w:rFonts w:ascii="仿宋" w:hAnsi="仿宋" w:eastAsia="仿宋"/>
          <w:color w:val="000000" w:themeColor="text1"/>
          <w:highlight w:val="none"/>
          <w14:textFill>
            <w14:solidFill>
              <w14:schemeClr w14:val="tx1"/>
            </w14:solidFill>
          </w14:textFill>
        </w:rPr>
        <w:t>1</w:t>
      </w:r>
      <w:r>
        <w:rPr>
          <w:rFonts w:hint="eastAsia" w:ascii="仿宋" w:hAnsi="仿宋" w:eastAsia="仿宋"/>
          <w:color w:val="000000" w:themeColor="text1"/>
          <w:highlight w:val="none"/>
          <w14:textFill>
            <w14:solidFill>
              <w14:schemeClr w14:val="tx1"/>
            </w14:solidFill>
          </w14:textFill>
        </w:rPr>
        <w:t>节 区域协调</w:t>
      </w:r>
      <w:bookmarkEnd w:id="16"/>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（1）资源环境保护</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统筹山水林田湖草一体化保护和修复。严守森林、林地和湿地资源保护红线，全面推行林长制，开展大规模国土绿化行动，以中华山、大贵寺两个国家级森林公园为依托，实施森林质量精准提升工程，推进封山育林、植树造林，推动国家储备林、中幼林抚育等工程建设，实现生态林、产业林、景观林“三林共建”、山水互动、景色互联，形成“生态林海”“天然氧吧”，打造淮河源和大别山绿色生态屏障。推进矿业转型升级，全面建成绿色矿山，深入推进矿山生态修复工作。推进水土流失综合治理，强化湿地保护和恢复，加强地质灾害防治、全面保护重要生物物种。</w:t>
      </w:r>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（2）空间发展需求</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随着“武汉城市圈”和“汉江经济带”以及“鄂西生态文化旅游圈”区域的建设与发展，武汉市及其周边区域的联系日益紧密，区域结构中的城市发展也将随之改变。广水市作为鄂北门户城市，武汉城市圈观察员的身份，受到武汉城市圈，汉江经济带以及鄂西生态文化旅游圈的多重带动和影响，鄂北的门户城市，受武汉都市圈和汉江经济带的双重带动和影响，应改变内聚性城市空间发展向区域开放型城市空间发展，强调与区域中心城市的发展对接，积极承接来自武汉市和随州市的辐射和带动，促进区域联动发展。</w:t>
      </w:r>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（3）交通结构导向</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随着区域城市之间的联系日益紧密，高速和快速交流成为特别重要的城市发展趋势。在大型区域性交通设施</w:t>
      </w: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机场、港口、铁路站场、高速公路等</w:t>
      </w: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的带动下，重要交通线网的布局直接决定着城乡的基本结构。</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随着广水市军民两用机场、武汉都市圈轻轨延伸线及环线高速、</w:t>
      </w:r>
      <w:r>
        <w:rPr>
          <w:rFonts w:ascii="仿宋" w:hAnsi="仿宋" w:eastAsia="仿宋" w:cs="Times New Roman"/>
          <w:color w:val="000000" w:themeColor="text1"/>
          <w:highlight w:val="none"/>
          <w14:textFill>
            <w14:solidFill>
              <w14:schemeClr w14:val="tx1"/>
            </w14:solidFill>
          </w14:textFill>
        </w:rPr>
        <w:t>G346</w:t>
      </w:r>
      <w:r>
        <w:rPr>
          <w:rFonts w:hint="eastAsia" w:ascii="仿宋" w:hAnsi="仿宋" w:eastAsia="仿宋" w:cs="Times New Roman"/>
          <w:color w:val="000000" w:themeColor="text1"/>
          <w:highlight w:val="none"/>
          <w14:textFill>
            <w14:solidFill>
              <w14:schemeClr w14:val="tx1"/>
            </w14:solidFill>
          </w14:textFill>
        </w:rPr>
        <w:t>的规划建设，广水市交通地位将得到较大地提升，将成为以高速公路为骨架，干支相连，辐射全市，近可连接随州、武汉，远距离可以通过干道与整个湖北及河南南部大部分城市相连接的区域公路网络系统，</w:t>
      </w:r>
      <w:r>
        <w:rPr>
          <w:rFonts w:hint="eastAsia" w:ascii="仿宋" w:hAnsi="仿宋" w:eastAsia="仿宋" w:cs="Times New Roman"/>
          <w:color w:val="000000" w:themeColor="text1"/>
          <w:highlight w:val="none"/>
          <w:lang w:eastAsia="zh-CN"/>
          <w14:textFill>
            <w14:solidFill>
              <w14:schemeClr w14:val="tx1"/>
            </w14:solidFill>
          </w14:textFill>
        </w:rPr>
        <w:t>将极大地影响</w:t>
      </w:r>
      <w:r>
        <w:rPr>
          <w:rFonts w:hint="eastAsia" w:ascii="仿宋" w:hAnsi="仿宋" w:eastAsia="仿宋" w:cs="Times New Roman"/>
          <w:color w:val="000000" w:themeColor="text1"/>
          <w:highlight w:val="none"/>
          <w14:textFill>
            <w14:solidFill>
              <w14:schemeClr w14:val="tx1"/>
            </w14:solidFill>
          </w14:textFill>
        </w:rPr>
        <w:t>城市空间资源配置。</w:t>
      </w:r>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（4）产业发展协调</w:t>
      </w:r>
    </w:p>
    <w:p>
      <w:pPr>
        <w:spacing w:line="600" w:lineRule="exact"/>
        <w:ind w:firstLine="643"/>
        <w:rPr>
          <w:rFonts w:cs="仿宋_GB2312"/>
          <w:color w:val="000000" w:themeColor="text1"/>
          <w:szCs w:val="32"/>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壮大现代农谷品牌建设。聚焦随州建设现代农港，深入实施主体培育和农产品深加工产业工程，支持创建现代农业示范园，建立产业集群与企业集团，推进荆襄随现代农业产区协同建设，打造全省优质农产品加工出口示范基地。</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加快“襄十随神”产业走廊建设。依托随州规划部署，重点推进产业互融，引导风机、冶金、新型建材、智能装备等主导产业与随州专汽对接，促进关联发展、提质壮大。</w:t>
      </w:r>
    </w:p>
    <w:p>
      <w:pPr>
        <w:ind w:firstLine="560" w:firstLineChars="200"/>
        <w:rPr>
          <w:rFonts w:ascii="仿宋" w:hAnsi="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强化与武汉都市圈战略合作。以承接武汉传统产业转移为重点，积极吸引武汉化工企业、食品加工企业、纺织服装企业、物流企业等向广水聚集，形成研发在武汉、生产在广水，总部在武汉、基地在广水的“总部+基地”的合作模式。</w:t>
      </w:r>
    </w:p>
    <w:p>
      <w:pPr>
        <w:pStyle w:val="4"/>
        <w:rPr>
          <w:rFonts w:ascii="仿宋" w:hAnsi="仿宋" w:eastAsia="仿宋"/>
          <w:color w:val="000000" w:themeColor="text1"/>
          <w:highlight w:val="none"/>
          <w14:textFill>
            <w14:solidFill>
              <w14:schemeClr w14:val="tx1"/>
            </w14:solidFill>
          </w14:textFill>
        </w:rPr>
      </w:pPr>
      <w:bookmarkStart w:id="17" w:name="_Toc21623"/>
      <w:r>
        <w:rPr>
          <w:rFonts w:hint="eastAsia" w:ascii="仿宋" w:hAnsi="仿宋" w:eastAsia="仿宋"/>
          <w:color w:val="000000" w:themeColor="text1"/>
          <w:highlight w:val="none"/>
          <w14:textFill>
            <w14:solidFill>
              <w14:schemeClr w14:val="tx1"/>
            </w14:solidFill>
          </w14:textFill>
        </w:rPr>
        <w:t>第</w:t>
      </w:r>
      <w:r>
        <w:rPr>
          <w:rFonts w:ascii="仿宋" w:hAnsi="仿宋" w:eastAsia="仿宋"/>
          <w:color w:val="000000" w:themeColor="text1"/>
          <w:highlight w:val="none"/>
          <w14:textFill>
            <w14:solidFill>
              <w14:schemeClr w14:val="tx1"/>
            </w14:solidFill>
          </w14:textFill>
        </w:rPr>
        <w:t>2</w:t>
      </w:r>
      <w:r>
        <w:rPr>
          <w:rFonts w:hint="eastAsia" w:ascii="仿宋" w:hAnsi="仿宋" w:eastAsia="仿宋"/>
          <w:color w:val="000000" w:themeColor="text1"/>
          <w:highlight w:val="none"/>
          <w14:textFill>
            <w14:solidFill>
              <w14:schemeClr w14:val="tx1"/>
            </w14:solidFill>
          </w14:textFill>
        </w:rPr>
        <w:t xml:space="preserve">节 </w:t>
      </w:r>
      <w:r>
        <w:rPr>
          <w:rFonts w:ascii="仿宋" w:hAnsi="仿宋" w:eastAsia="仿宋"/>
          <w:color w:val="000000" w:themeColor="text1"/>
          <w:highlight w:val="none"/>
          <w14:textFill>
            <w14:solidFill>
              <w14:schemeClr w14:val="tx1"/>
            </w14:solidFill>
          </w14:textFill>
        </w:rPr>
        <w:t>开发保护</w:t>
      </w:r>
      <w:r>
        <w:rPr>
          <w:rFonts w:hint="eastAsia" w:ascii="仿宋" w:hAnsi="仿宋" w:eastAsia="仿宋"/>
          <w:color w:val="000000" w:themeColor="text1"/>
          <w:highlight w:val="none"/>
          <w14:textFill>
            <w14:solidFill>
              <w14:schemeClr w14:val="tx1"/>
            </w14:solidFill>
          </w14:textFill>
        </w:rPr>
        <w:t>总体</w:t>
      </w:r>
      <w:r>
        <w:rPr>
          <w:rFonts w:ascii="仿宋" w:hAnsi="仿宋" w:eastAsia="仿宋"/>
          <w:color w:val="000000" w:themeColor="text1"/>
          <w:highlight w:val="none"/>
          <w14:textFill>
            <w14:solidFill>
              <w14:schemeClr w14:val="tx1"/>
            </w14:solidFill>
          </w14:textFill>
        </w:rPr>
        <w:t>格局</w:t>
      </w:r>
      <w:bookmarkEnd w:id="17"/>
    </w:p>
    <w:p>
      <w:pPr>
        <w:adjustRightInd w:val="0"/>
        <w:snapToGrid w:val="0"/>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落实国家、省、市的重大发展战略、主体功能定位，立足自然地理格局，统筹优化山水林田湖草等保护类要素以及城乡、产业、交通等发展类要素布局，形成开放式、网络化、集约型、生态化的“一核三心双轴、两廊三区一屏障”的国土空间开发保护总体格局。</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一核：由广水街道办事处、应山街道办事处、十里街道办事处、城郊街道办事处以及武胜关镇构成的</w:t>
      </w:r>
      <w:r>
        <w:rPr>
          <w:rFonts w:hint="eastAsia" w:ascii="仿宋" w:hAnsi="仿宋" w:eastAsia="仿宋" w:cs="Times New Roman"/>
          <w:bCs/>
          <w:color w:val="000000" w:themeColor="text1"/>
          <w:highlight w:val="none"/>
          <w14:textFill>
            <w14:solidFill>
              <w14:schemeClr w14:val="tx1"/>
            </w14:solidFill>
          </w14:textFill>
        </w:rPr>
        <w:t>中心城区</w:t>
      </w:r>
      <w:r>
        <w:rPr>
          <w:rFonts w:hint="eastAsia" w:ascii="仿宋" w:hAnsi="仿宋" w:eastAsia="仿宋" w:cs="Times New Roman"/>
          <w:color w:val="000000" w:themeColor="text1"/>
          <w:highlight w:val="none"/>
          <w14:textFill>
            <w14:solidFill>
              <w14:schemeClr w14:val="tx1"/>
            </w14:solidFill>
          </w14:textFill>
        </w:rPr>
        <w:t>。</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三心：以</w:t>
      </w:r>
      <w:r>
        <w:rPr>
          <w:rFonts w:hint="eastAsia" w:ascii="仿宋" w:hAnsi="仿宋" w:eastAsia="仿宋" w:cs="Times New Roman"/>
          <w:bCs/>
          <w:color w:val="000000" w:themeColor="text1"/>
          <w:highlight w:val="none"/>
          <w14:textFill>
            <w14:solidFill>
              <w14:schemeClr w14:val="tx1"/>
            </w14:solidFill>
          </w14:textFill>
        </w:rPr>
        <w:t>长岭镇、杨寨镇、郝店镇</w:t>
      </w:r>
      <w:r>
        <w:rPr>
          <w:rFonts w:hint="eastAsia" w:ascii="仿宋" w:hAnsi="仿宋" w:eastAsia="仿宋" w:cs="Times New Roman"/>
          <w:color w:val="000000" w:themeColor="text1"/>
          <w:highlight w:val="none"/>
          <w14:textFill>
            <w14:solidFill>
              <w14:schemeClr w14:val="tx1"/>
            </w14:solidFill>
          </w14:textFill>
        </w:rPr>
        <w:t>为发展中心，结合周边特色资源打造的三个重点发展副中心。</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双轴：指联通吴店镇、郝店镇、蔡河镇、中心城区和杨寨镇的</w:t>
      </w:r>
      <w:r>
        <w:rPr>
          <w:rFonts w:hint="eastAsia" w:ascii="仿宋" w:hAnsi="仿宋" w:eastAsia="仿宋" w:cs="Times New Roman"/>
          <w:bCs/>
          <w:color w:val="000000" w:themeColor="text1"/>
          <w:highlight w:val="none"/>
          <w14:textFill>
            <w14:solidFill>
              <w14:schemeClr w14:val="tx1"/>
            </w14:solidFill>
          </w14:textFill>
        </w:rPr>
        <w:t>人文旅游及工业发展轴</w:t>
      </w:r>
      <w:r>
        <w:rPr>
          <w:rFonts w:hint="eastAsia" w:ascii="仿宋" w:hAnsi="仿宋" w:eastAsia="仿宋" w:cs="Times New Roman"/>
          <w:color w:val="000000" w:themeColor="text1"/>
          <w:highlight w:val="none"/>
          <w14:textFill>
            <w14:solidFill>
              <w14:schemeClr w14:val="tx1"/>
            </w14:solidFill>
          </w14:textFill>
        </w:rPr>
        <w:t>；联通长岭镇和中心城区的</w:t>
      </w:r>
      <w:r>
        <w:rPr>
          <w:rFonts w:hint="eastAsia" w:ascii="仿宋" w:hAnsi="仿宋" w:eastAsia="仿宋" w:cs="Times New Roman"/>
          <w:bCs/>
          <w:color w:val="000000" w:themeColor="text1"/>
          <w:highlight w:val="none"/>
          <w14:textFill>
            <w14:solidFill>
              <w14:schemeClr w14:val="tx1"/>
            </w14:solidFill>
          </w14:textFill>
        </w:rPr>
        <w:t>生态旅游发展轴。</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两廊：</w:t>
      </w:r>
      <w:r>
        <w:rPr>
          <w:rFonts w:hint="eastAsia" w:ascii="仿宋" w:hAnsi="仿宋" w:eastAsia="仿宋" w:cs="Times New Roman"/>
          <w:bCs/>
          <w:color w:val="000000" w:themeColor="text1"/>
          <w:highlight w:val="none"/>
          <w14:textFill>
            <w14:solidFill>
              <w14:schemeClr w14:val="tx1"/>
            </w14:solidFill>
          </w14:textFill>
        </w:rPr>
        <w:t>应山河、广水河</w:t>
      </w:r>
      <w:r>
        <w:rPr>
          <w:rFonts w:hint="eastAsia" w:ascii="仿宋" w:hAnsi="仿宋" w:eastAsia="仿宋" w:cs="Times New Roman"/>
          <w:color w:val="000000" w:themeColor="text1"/>
          <w:highlight w:val="none"/>
          <w14:textFill>
            <w14:solidFill>
              <w14:schemeClr w14:val="tx1"/>
            </w14:solidFill>
          </w14:textFill>
        </w:rPr>
        <w:t>两条水系廊道。</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bCs/>
          <w:color w:val="000000" w:themeColor="text1"/>
          <w:highlight w:val="none"/>
          <w14:textFill>
            <w14:solidFill>
              <w14:schemeClr w14:val="tx1"/>
            </w14:solidFill>
          </w14:textFill>
        </w:rPr>
        <w:t>三区：北部山地生态保育区、中部城镇生态协调发展区、南部徐家河生态水源涵养片区。</w:t>
      </w:r>
      <w:r>
        <w:rPr>
          <w:rFonts w:ascii="仿宋" w:hAnsi="仿宋" w:eastAsia="仿宋" w:cs="Times New Roman"/>
          <w:color w:val="000000" w:themeColor="text1"/>
          <w:highlight w:val="none"/>
          <w14:textFill>
            <w14:solidFill>
              <w14:schemeClr w14:val="tx1"/>
            </w14:solidFill>
          </w14:textFill>
        </w:rPr>
        <w:t xml:space="preserve"> </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bCs/>
          <w:color w:val="000000" w:themeColor="text1"/>
          <w:highlight w:val="none"/>
          <w14:textFill>
            <w14:solidFill>
              <w14:schemeClr w14:val="tx1"/>
            </w14:solidFill>
          </w14:textFill>
        </w:rPr>
        <w:t>一屏障：</w:t>
      </w:r>
      <w:r>
        <w:rPr>
          <w:rFonts w:hint="eastAsia" w:ascii="仿宋" w:hAnsi="仿宋" w:eastAsia="仿宋" w:cs="Times New Roman"/>
          <w:color w:val="000000" w:themeColor="text1"/>
          <w:highlight w:val="none"/>
          <w14:textFill>
            <w14:solidFill>
              <w14:schemeClr w14:val="tx1"/>
            </w14:solidFill>
          </w14:textFill>
        </w:rPr>
        <w:t>依托广水市北部山脉形成</w:t>
      </w:r>
      <w:r>
        <w:rPr>
          <w:rFonts w:hint="eastAsia" w:ascii="仿宋" w:hAnsi="仿宋" w:eastAsia="仿宋" w:cs="Times New Roman"/>
          <w:bCs/>
          <w:color w:val="000000" w:themeColor="text1"/>
          <w:highlight w:val="none"/>
          <w14:textFill>
            <w14:solidFill>
              <w14:schemeClr w14:val="tx1"/>
            </w14:solidFill>
          </w14:textFill>
        </w:rPr>
        <w:t>桐柏山生态屏障。</w:t>
      </w:r>
    </w:p>
    <w:p>
      <w:pPr>
        <w:pStyle w:val="4"/>
        <w:rPr>
          <w:rFonts w:ascii="仿宋" w:hAnsi="仿宋" w:eastAsia="仿宋"/>
          <w:color w:val="000000" w:themeColor="text1"/>
          <w:highlight w:val="none"/>
          <w14:textFill>
            <w14:solidFill>
              <w14:schemeClr w14:val="tx1"/>
            </w14:solidFill>
          </w14:textFill>
        </w:rPr>
      </w:pPr>
      <w:bookmarkStart w:id="18" w:name="_Toc389"/>
      <w:r>
        <w:rPr>
          <w:rFonts w:hint="eastAsia" w:ascii="仿宋" w:hAnsi="仿宋" w:eastAsia="仿宋"/>
          <w:color w:val="000000" w:themeColor="text1"/>
          <w:highlight w:val="none"/>
          <w14:textFill>
            <w14:solidFill>
              <w14:schemeClr w14:val="tx1"/>
            </w14:solidFill>
          </w14:textFill>
        </w:rPr>
        <w:t>第</w:t>
      </w:r>
      <w:r>
        <w:rPr>
          <w:rFonts w:ascii="仿宋" w:hAnsi="仿宋" w:eastAsia="仿宋"/>
          <w:color w:val="000000" w:themeColor="text1"/>
          <w:highlight w:val="none"/>
          <w14:textFill>
            <w14:solidFill>
              <w14:schemeClr w14:val="tx1"/>
            </w14:solidFill>
          </w14:textFill>
        </w:rPr>
        <w:t>3</w:t>
      </w:r>
      <w:r>
        <w:rPr>
          <w:rFonts w:hint="eastAsia" w:ascii="仿宋" w:hAnsi="仿宋" w:eastAsia="仿宋"/>
          <w:color w:val="000000" w:themeColor="text1"/>
          <w:highlight w:val="none"/>
          <w14:textFill>
            <w14:solidFill>
              <w14:schemeClr w14:val="tx1"/>
            </w14:solidFill>
          </w14:textFill>
        </w:rPr>
        <w:t>节 统筹三线划定</w:t>
      </w:r>
      <w:bookmarkEnd w:id="18"/>
    </w:p>
    <w:p>
      <w:pPr>
        <w:widowControl/>
        <w:ind w:firstLine="562" w:firstLineChars="200"/>
        <w:jc w:val="left"/>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（1）</w:t>
      </w:r>
      <w:r>
        <w:rPr>
          <w:rFonts w:ascii="仿宋" w:hAnsi="仿宋" w:eastAsia="仿宋"/>
          <w:b/>
          <w:bCs/>
          <w:color w:val="000000" w:themeColor="text1"/>
          <w:highlight w:val="none"/>
          <w14:textFill>
            <w14:solidFill>
              <w14:schemeClr w14:val="tx1"/>
            </w14:solidFill>
          </w14:textFill>
        </w:rPr>
        <w:t>永久基本农田</w:t>
      </w:r>
      <w:r>
        <w:rPr>
          <w:rFonts w:hint="eastAsia" w:ascii="仿宋" w:hAnsi="仿宋" w:eastAsia="仿宋"/>
          <w:b/>
          <w:bCs/>
          <w:color w:val="000000" w:themeColor="text1"/>
          <w:highlight w:val="none"/>
          <w14:textFill>
            <w14:solidFill>
              <w14:schemeClr w14:val="tx1"/>
            </w14:solidFill>
          </w14:textFill>
        </w:rPr>
        <w:t>保护线的划定及管控要求</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严格落实上级下达的永久基本农田保护任务</w:t>
      </w:r>
      <w:r>
        <w:rPr>
          <w:rFonts w:ascii="Times New Roman" w:hAnsi="Times New Roman" w:eastAsia="仿宋" w:cs="Times New Roman"/>
          <w:color w:val="000000" w:themeColor="text1"/>
          <w:highlight w:val="none"/>
          <w14:textFill>
            <w14:solidFill>
              <w14:schemeClr w14:val="tx1"/>
            </w14:solidFill>
          </w14:textFill>
        </w:rPr>
        <w:t>，</w:t>
      </w:r>
      <w:r>
        <w:rPr>
          <w:rFonts w:hint="eastAsia" w:ascii="Times New Roman" w:hAnsi="Times New Roman" w:eastAsia="仿宋" w:cs="Times New Roman"/>
          <w:color w:val="000000" w:themeColor="text1"/>
          <w:highlight w:val="none"/>
          <w14:textFill>
            <w14:solidFill>
              <w14:schemeClr w14:val="tx1"/>
            </w14:solidFill>
          </w14:textFill>
        </w:rPr>
        <w:t>至2035年，全市</w:t>
      </w:r>
      <w:r>
        <w:rPr>
          <w:rFonts w:ascii="Times New Roman" w:hAnsi="Times New Roman" w:eastAsia="仿宋" w:cs="Times New Roman"/>
          <w:color w:val="000000" w:themeColor="text1"/>
          <w:highlight w:val="none"/>
          <w14:textFill>
            <w14:solidFill>
              <w14:schemeClr w14:val="tx1"/>
            </w14:solidFill>
          </w14:textFill>
        </w:rPr>
        <w:t>永久基本农田</w:t>
      </w:r>
      <w:r>
        <w:rPr>
          <w:rFonts w:hint="eastAsia" w:ascii="Times New Roman" w:hAnsi="Times New Roman" w:eastAsia="仿宋" w:cs="Times New Roman"/>
          <w:color w:val="000000" w:themeColor="text1"/>
          <w:highlight w:val="none"/>
          <w14:textFill>
            <w14:solidFill>
              <w14:schemeClr w14:val="tx1"/>
            </w14:solidFill>
          </w14:textFill>
        </w:rPr>
        <w:t>保护面积不低于647.91平方公里</w:t>
      </w:r>
      <w:r>
        <w:rPr>
          <w:rFonts w:ascii="Times New Roman" w:hAnsi="Times New Roman" w:eastAsia="仿宋" w:cs="Times New Roman"/>
          <w:color w:val="000000" w:themeColor="text1"/>
          <w:highlight w:val="none"/>
          <w14:textFill>
            <w14:solidFill>
              <w14:schemeClr w14:val="tx1"/>
            </w14:solidFill>
          </w14:textFill>
        </w:rPr>
        <w:t>，占</w:t>
      </w:r>
      <w:r>
        <w:rPr>
          <w:rFonts w:hint="eastAsia" w:ascii="Times New Roman" w:hAnsi="Times New Roman" w:eastAsia="仿宋" w:cs="Times New Roman"/>
          <w:color w:val="000000" w:themeColor="text1"/>
          <w:highlight w:val="none"/>
          <w14:textFill>
            <w14:solidFill>
              <w14:schemeClr w14:val="tx1"/>
            </w14:solidFill>
          </w14:textFill>
        </w:rPr>
        <w:t>耕地</w:t>
      </w:r>
      <w:r>
        <w:rPr>
          <w:rFonts w:ascii="Times New Roman" w:hAnsi="Times New Roman" w:eastAsia="仿宋" w:cs="Times New Roman"/>
          <w:color w:val="000000" w:themeColor="text1"/>
          <w:highlight w:val="none"/>
          <w14:textFill>
            <w14:solidFill>
              <w14:schemeClr w14:val="tx1"/>
            </w14:solidFill>
          </w14:textFill>
        </w:rPr>
        <w:t>面积的85.57%。</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ascii="Times New Roman" w:hAnsi="Times New Roman" w:eastAsia="仿宋" w:cs="Times New Roman"/>
          <w:color w:val="000000" w:themeColor="text1"/>
          <w:highlight w:val="none"/>
          <w14:textFill>
            <w14:solidFill>
              <w14:schemeClr w14:val="tx1"/>
            </w14:solidFill>
          </w14:textFill>
        </w:rPr>
        <w:t>永久基本农田一经划定，任何单位和个人不得擅自占用或改变用途。严格落实永久基本农田保护责任，定期开展永久基本农田质量评价，鼓励培肥土壤、提升质量，提高生产能力。交通、能源、水利、通信、国防等建设项目确实无法避让永久基本农田的，必须严格论证</w:t>
      </w:r>
      <w:r>
        <w:rPr>
          <w:rFonts w:hint="eastAsia" w:ascii="Times New Roman" w:hAnsi="Times New Roman" w:eastAsia="仿宋" w:cs="Times New Roman"/>
          <w:color w:val="000000" w:themeColor="text1"/>
          <w:highlight w:val="none"/>
          <w14:textFill>
            <w14:solidFill>
              <w14:schemeClr w14:val="tx1"/>
            </w14:solidFill>
          </w14:textFill>
        </w:rPr>
        <w:t>补划，保证永久基本农田面积不减少，质量不降低，</w:t>
      </w:r>
      <w:r>
        <w:rPr>
          <w:rFonts w:ascii="Times New Roman" w:hAnsi="Times New Roman" w:eastAsia="仿宋" w:cs="Times New Roman"/>
          <w:color w:val="000000" w:themeColor="text1"/>
          <w:highlight w:val="none"/>
          <w14:textFill>
            <w14:solidFill>
              <w14:schemeClr w14:val="tx1"/>
            </w14:solidFill>
          </w14:textFill>
        </w:rPr>
        <w:t>坚决防止永久基本农田</w:t>
      </w:r>
      <w:r>
        <w:rPr>
          <w:rFonts w:hint="eastAsia" w:ascii="Times New Roman" w:hAnsi="Times New Roman" w:eastAsia="仿宋" w:cs="Times New Roman"/>
          <w:color w:val="000000" w:themeColor="text1"/>
          <w:highlight w:val="none"/>
          <w14:textFill>
            <w14:solidFill>
              <w14:schemeClr w14:val="tx1"/>
            </w14:solidFill>
          </w14:textFill>
        </w:rPr>
        <w:t>“</w:t>
      </w:r>
      <w:r>
        <w:rPr>
          <w:rFonts w:ascii="Times New Roman" w:hAnsi="Times New Roman" w:eastAsia="仿宋" w:cs="Times New Roman"/>
          <w:color w:val="000000" w:themeColor="text1"/>
          <w:highlight w:val="none"/>
          <w14:textFill>
            <w14:solidFill>
              <w14:schemeClr w14:val="tx1"/>
            </w14:solidFill>
          </w14:textFill>
        </w:rPr>
        <w:t>非</w:t>
      </w:r>
      <w:r>
        <w:rPr>
          <w:rFonts w:hint="eastAsia" w:ascii="Times New Roman" w:hAnsi="Times New Roman" w:eastAsia="仿宋" w:cs="Times New Roman"/>
          <w:color w:val="000000" w:themeColor="text1"/>
          <w:highlight w:val="none"/>
          <w14:textFill>
            <w14:solidFill>
              <w14:schemeClr w14:val="tx1"/>
            </w14:solidFill>
          </w14:textFill>
        </w:rPr>
        <w:t>粮</w:t>
      </w:r>
      <w:r>
        <w:rPr>
          <w:rFonts w:ascii="Times New Roman" w:hAnsi="Times New Roman" w:eastAsia="仿宋" w:cs="Times New Roman"/>
          <w:color w:val="000000" w:themeColor="text1"/>
          <w:highlight w:val="none"/>
          <w14:textFill>
            <w14:solidFill>
              <w14:schemeClr w14:val="tx1"/>
            </w14:solidFill>
          </w14:textFill>
        </w:rPr>
        <w:t>化</w:t>
      </w:r>
      <w:r>
        <w:rPr>
          <w:rFonts w:hint="eastAsia" w:ascii="Times New Roman" w:hAnsi="Times New Roman" w:eastAsia="仿宋" w:cs="Times New Roman"/>
          <w:color w:val="000000" w:themeColor="text1"/>
          <w:highlight w:val="none"/>
          <w14:textFill>
            <w14:solidFill>
              <w14:schemeClr w14:val="tx1"/>
            </w14:solidFill>
          </w14:textFill>
        </w:rPr>
        <w:t>”</w:t>
      </w:r>
      <w:r>
        <w:rPr>
          <w:rFonts w:ascii="Times New Roman" w:hAnsi="Times New Roman" w:eastAsia="仿宋" w:cs="Times New Roman"/>
          <w:color w:val="000000" w:themeColor="text1"/>
          <w:highlight w:val="none"/>
          <w14:textFill>
            <w14:solidFill>
              <w14:schemeClr w14:val="tx1"/>
            </w14:solidFill>
          </w14:textFill>
        </w:rPr>
        <w:t>，确保永久基本农田</w:t>
      </w:r>
      <w:r>
        <w:rPr>
          <w:rFonts w:hint="eastAsia" w:ascii="Times New Roman" w:hAnsi="Times New Roman" w:eastAsia="仿宋" w:cs="Times New Roman"/>
          <w:color w:val="000000" w:themeColor="text1"/>
          <w:highlight w:val="none"/>
          <w14:textFill>
            <w14:solidFill>
              <w14:schemeClr w14:val="tx1"/>
            </w14:solidFill>
          </w14:textFill>
        </w:rPr>
        <w:t>“</w:t>
      </w:r>
      <w:r>
        <w:rPr>
          <w:rFonts w:ascii="Times New Roman" w:hAnsi="Times New Roman" w:eastAsia="仿宋" w:cs="Times New Roman"/>
          <w:color w:val="000000" w:themeColor="text1"/>
          <w:highlight w:val="none"/>
          <w14:textFill>
            <w14:solidFill>
              <w14:schemeClr w14:val="tx1"/>
            </w14:solidFill>
          </w14:textFill>
        </w:rPr>
        <w:t>数量不减、质量不降、布局稳定</w:t>
      </w:r>
      <w:r>
        <w:rPr>
          <w:rFonts w:hint="eastAsia" w:ascii="Times New Roman" w:hAnsi="Times New Roman" w:eastAsia="仿宋" w:cs="Times New Roman"/>
          <w:color w:val="000000" w:themeColor="text1"/>
          <w:highlight w:val="none"/>
          <w14:textFill>
            <w14:solidFill>
              <w14:schemeClr w14:val="tx1"/>
            </w14:solidFill>
          </w14:textFill>
        </w:rPr>
        <w:t>”</w:t>
      </w:r>
      <w:r>
        <w:rPr>
          <w:rFonts w:ascii="Times New Roman" w:hAnsi="Times New Roman" w:eastAsia="仿宋" w:cs="Times New Roman"/>
          <w:color w:val="000000" w:themeColor="text1"/>
          <w:highlight w:val="none"/>
          <w14:textFill>
            <w14:solidFill>
              <w14:schemeClr w14:val="tx1"/>
            </w14:solidFill>
          </w14:textFill>
        </w:rPr>
        <w:t>。加快推进永久基本农田信息化管理，实时更新和共享永久基本农田占用、补划信息及永久基本农田储备区信息，实现动态管理。</w:t>
      </w:r>
    </w:p>
    <w:p>
      <w:pPr>
        <w:widowControl/>
        <w:ind w:firstLine="562" w:firstLineChars="200"/>
        <w:jc w:val="left"/>
        <w:rPr>
          <w:rFonts w:ascii="仿宋" w:hAnsi="仿宋" w:eastAsia="仿宋"/>
          <w:b/>
          <w:bCs/>
          <w:color w:val="000000" w:themeColor="text1"/>
          <w:highlight w:val="none"/>
          <w14:textFill>
            <w14:solidFill>
              <w14:schemeClr w14:val="tx1"/>
            </w14:solidFill>
          </w14:textFill>
        </w:rPr>
      </w:pPr>
      <w:r>
        <w:rPr>
          <w:rFonts w:ascii="仿宋" w:hAnsi="仿宋" w:eastAsia="仿宋"/>
          <w:b/>
          <w:bCs/>
          <w:color w:val="000000" w:themeColor="text1"/>
          <w:highlight w:val="none"/>
          <w14:textFill>
            <w14:solidFill>
              <w14:schemeClr w14:val="tx1"/>
            </w14:solidFill>
          </w14:textFill>
        </w:rPr>
        <w:t>（</w:t>
      </w:r>
      <w:r>
        <w:rPr>
          <w:rFonts w:hint="eastAsia" w:ascii="仿宋" w:hAnsi="仿宋" w:eastAsia="仿宋"/>
          <w:b/>
          <w:bCs/>
          <w:color w:val="000000" w:themeColor="text1"/>
          <w:highlight w:val="none"/>
          <w14:textFill>
            <w14:solidFill>
              <w14:schemeClr w14:val="tx1"/>
            </w14:solidFill>
          </w14:textFill>
        </w:rPr>
        <w:t>2</w:t>
      </w:r>
      <w:r>
        <w:rPr>
          <w:rFonts w:ascii="仿宋" w:hAnsi="仿宋" w:eastAsia="仿宋"/>
          <w:b/>
          <w:bCs/>
          <w:color w:val="000000" w:themeColor="text1"/>
          <w:highlight w:val="none"/>
          <w14:textFill>
            <w14:solidFill>
              <w14:schemeClr w14:val="tx1"/>
            </w14:solidFill>
          </w14:textFill>
        </w:rPr>
        <w:t>）生态保护红线</w:t>
      </w:r>
      <w:r>
        <w:rPr>
          <w:rFonts w:hint="eastAsia" w:ascii="仿宋" w:hAnsi="仿宋" w:eastAsia="仿宋"/>
          <w:b/>
          <w:bCs/>
          <w:color w:val="000000" w:themeColor="text1"/>
          <w:highlight w:val="none"/>
          <w14:textFill>
            <w14:solidFill>
              <w14:schemeClr w14:val="tx1"/>
            </w14:solidFill>
          </w14:textFill>
        </w:rPr>
        <w:t>的划定及管控要求</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严格落实上级下达的生态保护红线保护任务</w:t>
      </w:r>
      <w:r>
        <w:rPr>
          <w:rFonts w:ascii="Times New Roman" w:hAnsi="Times New Roman" w:eastAsia="仿宋" w:cs="Times New Roman"/>
          <w:color w:val="000000" w:themeColor="text1"/>
          <w:highlight w:val="none"/>
          <w14:textFill>
            <w14:solidFill>
              <w14:schemeClr w14:val="tx1"/>
            </w14:solidFill>
          </w14:textFill>
        </w:rPr>
        <w:t>，</w:t>
      </w:r>
      <w:r>
        <w:rPr>
          <w:rFonts w:hint="eastAsia" w:ascii="Times New Roman" w:hAnsi="Times New Roman" w:eastAsia="仿宋" w:cs="Times New Roman"/>
          <w:color w:val="000000" w:themeColor="text1"/>
          <w:highlight w:val="none"/>
          <w14:textFill>
            <w14:solidFill>
              <w14:schemeClr w14:val="tx1"/>
            </w14:solidFill>
          </w14:textFill>
        </w:rPr>
        <w:t>至2035年，</w:t>
      </w:r>
      <w:r>
        <w:rPr>
          <w:rFonts w:ascii="Times New Roman" w:hAnsi="Times New Roman" w:eastAsia="仿宋" w:cs="Times New Roman"/>
          <w:color w:val="000000" w:themeColor="text1"/>
          <w:highlight w:val="none"/>
          <w14:textFill>
            <w14:solidFill>
              <w14:schemeClr w14:val="tx1"/>
            </w14:solidFill>
          </w14:textFill>
        </w:rPr>
        <w:t>全市</w:t>
      </w:r>
      <w:r>
        <w:rPr>
          <w:rFonts w:hint="eastAsia" w:ascii="Times New Roman" w:hAnsi="Times New Roman" w:eastAsia="仿宋" w:cs="Times New Roman"/>
          <w:color w:val="000000" w:themeColor="text1"/>
          <w:highlight w:val="none"/>
          <w14:textFill>
            <w14:solidFill>
              <w14:schemeClr w14:val="tx1"/>
            </w14:solidFill>
          </w14:textFill>
        </w:rPr>
        <w:t>划定</w:t>
      </w:r>
      <w:r>
        <w:rPr>
          <w:rFonts w:ascii="Times New Roman" w:hAnsi="Times New Roman" w:eastAsia="仿宋" w:cs="Times New Roman"/>
          <w:color w:val="000000" w:themeColor="text1"/>
          <w:highlight w:val="none"/>
          <w14:textFill>
            <w14:solidFill>
              <w14:schemeClr w14:val="tx1"/>
            </w14:solidFill>
          </w14:textFill>
        </w:rPr>
        <w:t>生态保护红线</w:t>
      </w:r>
      <w:r>
        <w:rPr>
          <w:rFonts w:hint="eastAsia" w:ascii="Times New Roman" w:hAnsi="Times New Roman" w:eastAsia="仿宋" w:cs="Times New Roman"/>
          <w:color w:val="000000" w:themeColor="text1"/>
          <w:highlight w:val="none"/>
          <w14:textFill>
            <w14:solidFill>
              <w14:schemeClr w14:val="tx1"/>
            </w14:solidFill>
          </w14:textFill>
        </w:rPr>
        <w:t>209</w:t>
      </w:r>
      <w:r>
        <w:rPr>
          <w:rFonts w:ascii="Times New Roman" w:hAnsi="Times New Roman" w:eastAsia="仿宋" w:cs="Times New Roman"/>
          <w:color w:val="000000" w:themeColor="text1"/>
          <w:highlight w:val="none"/>
          <w14:textFill>
            <w14:solidFill>
              <w14:schemeClr w14:val="tx1"/>
            </w14:solidFill>
          </w14:textFill>
        </w:rPr>
        <w:t>.50</w:t>
      </w:r>
      <w:r>
        <w:rPr>
          <w:rFonts w:hint="eastAsia" w:ascii="Times New Roman" w:hAnsi="Times New Roman" w:eastAsia="仿宋" w:cs="Times New Roman"/>
          <w:color w:val="000000" w:themeColor="text1"/>
          <w:highlight w:val="none"/>
          <w14:textFill>
            <w14:solidFill>
              <w14:schemeClr w14:val="tx1"/>
            </w14:solidFill>
          </w14:textFill>
        </w:rPr>
        <w:t>平方公里</w:t>
      </w:r>
      <w:r>
        <w:rPr>
          <w:rFonts w:ascii="Times New Roman" w:hAnsi="Times New Roman" w:eastAsia="仿宋" w:cs="Times New Roman"/>
          <w:color w:val="000000" w:themeColor="text1"/>
          <w:highlight w:val="none"/>
          <w14:textFill>
            <w14:solidFill>
              <w14:schemeClr w14:val="tx1"/>
            </w14:solidFill>
          </w14:textFill>
        </w:rPr>
        <w:t>，占国土面积的7.</w:t>
      </w:r>
      <w:r>
        <w:rPr>
          <w:rFonts w:hint="eastAsia" w:ascii="Times New Roman" w:hAnsi="Times New Roman" w:eastAsia="仿宋" w:cs="Times New Roman"/>
          <w:color w:val="000000" w:themeColor="text1"/>
          <w:highlight w:val="none"/>
          <w14:textFill>
            <w14:solidFill>
              <w14:schemeClr w14:val="tx1"/>
            </w14:solidFill>
          </w14:textFill>
        </w:rPr>
        <w:t>92</w:t>
      </w:r>
      <w:r>
        <w:rPr>
          <w:rFonts w:ascii="Times New Roman" w:hAnsi="Times New Roman" w:eastAsia="仿宋" w:cs="Times New Roman"/>
          <w:color w:val="000000" w:themeColor="text1"/>
          <w:highlight w:val="none"/>
          <w14:textFill>
            <w14:solidFill>
              <w14:schemeClr w14:val="tx1"/>
            </w14:solidFill>
          </w14:textFill>
        </w:rPr>
        <w:t>%；主要包括徐家河国家湿地公园、湖北中华山鸟类自然保护区、三潭森林自然公园、飞沙河水库、黑洞湾水库、花山水库、霞家河水库、先觉庙水库及生态极重要区。</w:t>
      </w:r>
    </w:p>
    <w:p>
      <w:pPr>
        <w:ind w:firstLine="560" w:firstLineChars="200"/>
        <w:rPr>
          <w:color w:val="000000" w:themeColor="text1"/>
          <w:highlight w:val="none"/>
          <w14:textFill>
            <w14:solidFill>
              <w14:schemeClr w14:val="tx1"/>
            </w14:solidFill>
          </w14:textFill>
        </w:rPr>
      </w:pPr>
      <w:r>
        <w:rPr>
          <w:rFonts w:ascii="Times New Roman" w:hAnsi="Times New Roman" w:eastAsia="仿宋" w:cs="Times New Roman"/>
          <w:color w:val="000000" w:themeColor="text1"/>
          <w:highlight w:val="none"/>
          <w14:textFill>
            <w14:solidFill>
              <w14:schemeClr w14:val="tx1"/>
            </w14:solidFill>
          </w14:textFill>
        </w:rPr>
        <w:t>生态保护红线内严格禁止开发性、生产性建设活动，原则上自然保护地核心保护区内禁止人为活动，其他区域在符合现行法律法规前提下，除国家重大战略项目外，仅允许对生态功能不造成破坏的有限人为活动：零星的原住民在不扩大现有建设用地和耕地规模前提下，修缮生产生活设施，保留</w:t>
      </w:r>
      <w:r>
        <w:rPr>
          <w:rFonts w:hint="eastAsia" w:ascii="Times New Roman" w:hAnsi="Times New Roman" w:eastAsia="仿宋" w:cs="Times New Roman"/>
          <w:color w:val="000000" w:themeColor="text1"/>
          <w:highlight w:val="none"/>
          <w14:textFill>
            <w14:solidFill>
              <w14:schemeClr w14:val="tx1"/>
            </w14:solidFill>
          </w14:textFill>
        </w:rPr>
        <w:t>生活必需</w:t>
      </w:r>
      <w:r>
        <w:rPr>
          <w:rFonts w:ascii="Times New Roman" w:hAnsi="Times New Roman" w:eastAsia="仿宋" w:cs="Times New Roman"/>
          <w:color w:val="000000" w:themeColor="text1"/>
          <w:highlight w:val="none"/>
          <w14:textFill>
            <w14:solidFill>
              <w14:schemeClr w14:val="tx1"/>
            </w14:solidFill>
          </w14:textFill>
        </w:rPr>
        <w:t>的少量种植、放牧、捕捞、养殖；因国家重大能源资源安全需要开展的战略性能源</w:t>
      </w:r>
      <w:r>
        <w:rPr>
          <w:rFonts w:hint="eastAsia" w:ascii="Times New Roman" w:hAnsi="Times New Roman" w:eastAsia="仿宋" w:cs="Times New Roman"/>
          <w:color w:val="000000" w:themeColor="text1"/>
          <w:highlight w:val="none"/>
          <w14:textFill>
            <w14:solidFill>
              <w14:schemeClr w14:val="tx1"/>
            </w14:solidFill>
          </w14:textFill>
        </w:rPr>
        <w:t>资源勘察</w:t>
      </w:r>
      <w:r>
        <w:rPr>
          <w:rFonts w:ascii="Times New Roman" w:hAnsi="Times New Roman" w:eastAsia="仿宋" w:cs="Times New Roman"/>
          <w:color w:val="000000" w:themeColor="text1"/>
          <w:highlight w:val="none"/>
          <w14:textFill>
            <w14:solidFill>
              <w14:schemeClr w14:val="tx1"/>
            </w14:solidFill>
          </w14:textFill>
        </w:rPr>
        <w:t>、公益性自然资源调查和地质勘探；自然资源、生态环境监测和执法，灾害防治和应急抢险活动；经依法批准进行的非破坏性科学研究观测、标本采集；经依法批准的考古调查发掘和文物保护活动；不破坏生态功能的适度参观旅游和自然公园内必要的公共设施建设；</w:t>
      </w:r>
      <w:r>
        <w:rPr>
          <w:rFonts w:hint="eastAsia" w:ascii="Times New Roman" w:hAnsi="Times New Roman" w:eastAsia="仿宋" w:cs="Times New Roman"/>
          <w:color w:val="000000" w:themeColor="text1"/>
          <w:highlight w:val="none"/>
          <w14:textFill>
            <w14:solidFill>
              <w14:schemeClr w14:val="tx1"/>
            </w14:solidFill>
          </w14:textFill>
        </w:rPr>
        <w:t>必需</w:t>
      </w:r>
      <w:r>
        <w:rPr>
          <w:rFonts w:ascii="Times New Roman" w:hAnsi="Times New Roman" w:eastAsia="仿宋" w:cs="Times New Roman"/>
          <w:color w:val="000000" w:themeColor="text1"/>
          <w:highlight w:val="none"/>
          <w14:textFill>
            <w14:solidFill>
              <w14:schemeClr w14:val="tx1"/>
            </w14:solidFill>
          </w14:textFill>
        </w:rPr>
        <w:t>且无法避让、符合县级以上国土空间规划的线性基础设施、堤防防洪和供水设施建设</w:t>
      </w:r>
      <w:r>
        <w:rPr>
          <w:rFonts w:hint="eastAsia" w:ascii="Times New Roman" w:hAnsi="Times New Roman" w:eastAsia="仿宋" w:cs="Times New Roman"/>
          <w:color w:val="000000" w:themeColor="text1"/>
          <w:highlight w:val="none"/>
          <w14:textFill>
            <w14:solidFill>
              <w14:schemeClr w14:val="tx1"/>
            </w14:solidFill>
          </w14:textFill>
        </w:rPr>
        <w:t>及</w:t>
      </w:r>
      <w:r>
        <w:rPr>
          <w:rFonts w:ascii="Times New Roman" w:hAnsi="Times New Roman" w:eastAsia="仿宋" w:cs="Times New Roman"/>
          <w:color w:val="000000" w:themeColor="text1"/>
          <w:highlight w:val="none"/>
          <w14:textFill>
            <w14:solidFill>
              <w14:schemeClr w14:val="tx1"/>
            </w14:solidFill>
          </w14:textFill>
        </w:rPr>
        <w:t>重要生态修复工程。</w:t>
      </w:r>
    </w:p>
    <w:p>
      <w:pPr>
        <w:widowControl/>
        <w:ind w:firstLine="562" w:firstLineChars="200"/>
        <w:jc w:val="left"/>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（3）城镇开发边界线的划定及管控要求</w:t>
      </w:r>
    </w:p>
    <w:p>
      <w:pPr>
        <w:ind w:firstLine="560" w:firstLineChars="200"/>
        <w:rPr>
          <w:rFonts w:eastAsia="仿宋"/>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到2035年，全市城镇开发边界划定面积为</w:t>
      </w:r>
      <w:r>
        <w:rPr>
          <w:rFonts w:hint="eastAsia" w:ascii="Times New Roman" w:hAnsi="Times New Roman" w:eastAsia="仿宋" w:cs="Times New Roman"/>
          <w:bCs/>
          <w:color w:val="000000" w:themeColor="text1"/>
          <w:highlight w:val="none"/>
          <w14:textFill>
            <w14:solidFill>
              <w14:schemeClr w14:val="tx1"/>
            </w14:solidFill>
          </w14:textFill>
        </w:rPr>
        <w:t>61</w:t>
      </w:r>
      <w:r>
        <w:rPr>
          <w:rFonts w:ascii="Times New Roman" w:hAnsi="Times New Roman" w:eastAsia="仿宋" w:cs="Times New Roman"/>
          <w:bCs/>
          <w:color w:val="000000" w:themeColor="text1"/>
          <w:highlight w:val="none"/>
          <w14:textFill>
            <w14:solidFill>
              <w14:schemeClr w14:val="tx1"/>
            </w14:solidFill>
          </w14:textFill>
        </w:rPr>
        <w:t>.</w:t>
      </w:r>
      <w:r>
        <w:rPr>
          <w:rFonts w:hint="eastAsia" w:ascii="Times New Roman" w:hAnsi="Times New Roman" w:eastAsia="仿宋" w:cs="Times New Roman"/>
          <w:bCs/>
          <w:color w:val="000000" w:themeColor="text1"/>
          <w:highlight w:val="none"/>
          <w14:textFill>
            <w14:solidFill>
              <w14:schemeClr w14:val="tx1"/>
            </w14:solidFill>
          </w14:textFill>
        </w:rPr>
        <w:t>9</w:t>
      </w:r>
      <w:r>
        <w:rPr>
          <w:rFonts w:ascii="Times New Roman" w:hAnsi="Times New Roman" w:eastAsia="仿宋" w:cs="Times New Roman"/>
          <w:bCs/>
          <w:color w:val="000000" w:themeColor="text1"/>
          <w:highlight w:val="none"/>
          <w14:textFill>
            <w14:solidFill>
              <w14:schemeClr w14:val="tx1"/>
            </w14:solidFill>
          </w14:textFill>
        </w:rPr>
        <w:t>3</w:t>
      </w:r>
      <w:r>
        <w:rPr>
          <w:rFonts w:hint="eastAsia" w:ascii="Times New Roman" w:hAnsi="Times New Roman" w:eastAsia="仿宋" w:cs="Times New Roman"/>
          <w:color w:val="000000" w:themeColor="text1"/>
          <w:highlight w:val="none"/>
          <w14:textFill>
            <w14:solidFill>
              <w14:schemeClr w14:val="tx1"/>
            </w14:solidFill>
          </w14:textFill>
        </w:rPr>
        <w:t>平方公里。</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在城镇开发边界内建设，实行“详细规划+规划许可”的管制方式，并加强与水体保护线、绿地系统线、基础设施建设控制线、历史文化保护线等控制线的协同管控。</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在不突破规划城镇建设用地规模的前提下，城镇建设用地布局可在城镇弹性发展区范围内进行调整。同时相应核减城镇集中建设区用地规模。</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特别用途区原则上禁止任何城镇集中建设行为，实施建设用地总量控制，原则上不得新增除市政基础设施、交通基础设施、生态修复工程、必要的配套及游憩设施外的其他城镇建设用地</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城镇开发边界外空间主导用途为农业和生态，是开展农业生产、实施乡村振兴和加强生态保护的主要区域。</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城镇开发边界是在国土空间规划中划定的，一定时期内因城镇发展需要，可以集中进行城镇开发建设，完善城镇功能、提升空间品质的区域边界，涉及城市、建制镇以及各类开发区。</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城镇开发边界以及特别用途区原则上不得调整。因国家重大战略调整、国家重大项目建设、行政区划调整等确需调整的，按国土空间规划的调整程序进行。调整内容要及时纳入自然资源部国土空间规划监测评估预警管理系统实施动态监管。</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规划实施中因地形差异、用地勘界、产权范围界定、比例尺衔接等情况需要局部勘误的，不视为边界调整。</w:t>
      </w:r>
    </w:p>
    <w:p>
      <w:pPr>
        <w:pStyle w:val="4"/>
        <w:rPr>
          <w:rFonts w:ascii="仿宋" w:hAnsi="仿宋" w:eastAsia="仿宋"/>
          <w:color w:val="000000" w:themeColor="text1"/>
          <w:highlight w:val="none"/>
          <w14:textFill>
            <w14:solidFill>
              <w14:schemeClr w14:val="tx1"/>
            </w14:solidFill>
          </w14:textFill>
        </w:rPr>
      </w:pPr>
      <w:bookmarkStart w:id="19" w:name="_Toc32458"/>
      <w:r>
        <w:rPr>
          <w:rFonts w:hint="eastAsia" w:ascii="仿宋" w:hAnsi="仿宋" w:eastAsia="仿宋"/>
          <w:color w:val="000000" w:themeColor="text1"/>
          <w:highlight w:val="none"/>
          <w14:textFill>
            <w14:solidFill>
              <w14:schemeClr w14:val="tx1"/>
            </w14:solidFill>
          </w14:textFill>
        </w:rPr>
        <w:t>第</w:t>
      </w:r>
      <w:r>
        <w:rPr>
          <w:rFonts w:ascii="仿宋" w:hAnsi="仿宋" w:eastAsia="仿宋"/>
          <w:color w:val="000000" w:themeColor="text1"/>
          <w:highlight w:val="none"/>
          <w14:textFill>
            <w14:solidFill>
              <w14:schemeClr w14:val="tx1"/>
            </w14:solidFill>
          </w14:textFill>
        </w:rPr>
        <w:t>4</w:t>
      </w:r>
      <w:r>
        <w:rPr>
          <w:rFonts w:hint="eastAsia" w:ascii="仿宋" w:hAnsi="仿宋" w:eastAsia="仿宋"/>
          <w:color w:val="000000" w:themeColor="text1"/>
          <w:highlight w:val="none"/>
          <w14:textFill>
            <w14:solidFill>
              <w14:schemeClr w14:val="tx1"/>
            </w14:solidFill>
          </w14:textFill>
        </w:rPr>
        <w:t>节 规划分区与国土空间功能结构调整</w:t>
      </w:r>
      <w:bookmarkEnd w:id="19"/>
    </w:p>
    <w:p>
      <w:pPr>
        <w:pStyle w:val="4"/>
        <w:rPr>
          <w:rFonts w:ascii="仿宋" w:hAnsi="仿宋" w:eastAsia="仿宋"/>
          <w:color w:val="000000" w:themeColor="text1"/>
          <w:highlight w:val="none"/>
          <w14:textFill>
            <w14:solidFill>
              <w14:schemeClr w14:val="tx1"/>
            </w14:solidFill>
          </w14:textFill>
        </w:rPr>
      </w:pPr>
      <w:bookmarkStart w:id="20" w:name="_Toc8089"/>
      <w:r>
        <w:rPr>
          <w:rFonts w:hint="eastAsia" w:ascii="仿宋" w:hAnsi="仿宋" w:eastAsia="仿宋"/>
          <w:color w:val="000000" w:themeColor="text1"/>
          <w:highlight w:val="none"/>
          <w14:textFill>
            <w14:solidFill>
              <w14:schemeClr w14:val="tx1"/>
            </w14:solidFill>
          </w14:textFill>
        </w:rPr>
        <w:t>（1）国土空间规划分区</w:t>
      </w:r>
      <w:bookmarkEnd w:id="20"/>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ascii="Times New Roman" w:hAnsi="Times New Roman" w:eastAsia="仿宋" w:cs="Times New Roman"/>
          <w:color w:val="000000" w:themeColor="text1"/>
          <w:highlight w:val="none"/>
          <w14:textFill>
            <w14:solidFill>
              <w14:schemeClr w14:val="tx1"/>
            </w14:solidFill>
          </w14:textFill>
        </w:rPr>
        <w:t>落实主体功能战略，综合考虑自然地理条件、人口分布、城镇发展、产业布局、资源开发利用、生态环境保护修复等因素，以国土空间保护修复、开发利用为基础科学配置空间资源，</w:t>
      </w:r>
      <w:r>
        <w:rPr>
          <w:rFonts w:hint="eastAsia" w:ascii="Times New Roman" w:hAnsi="Times New Roman" w:eastAsia="仿宋" w:cs="Times New Roman"/>
          <w:color w:val="000000" w:themeColor="text1"/>
          <w:highlight w:val="none"/>
          <w14:textFill>
            <w14:solidFill>
              <w14:schemeClr w14:val="tx1"/>
            </w14:solidFill>
          </w14:textFill>
        </w:rPr>
        <w:t>将县域</w:t>
      </w:r>
      <w:r>
        <w:rPr>
          <w:rFonts w:ascii="Times New Roman" w:hAnsi="Times New Roman" w:eastAsia="仿宋" w:cs="Times New Roman"/>
          <w:color w:val="000000" w:themeColor="text1"/>
          <w:highlight w:val="none"/>
          <w14:textFill>
            <w14:solidFill>
              <w14:schemeClr w14:val="tx1"/>
            </w14:solidFill>
          </w14:textFill>
        </w:rPr>
        <w:t>划分生态保护区、</w:t>
      </w:r>
      <w:r>
        <w:rPr>
          <w:rFonts w:hint="eastAsia" w:ascii="Times New Roman" w:hAnsi="Times New Roman" w:eastAsia="仿宋" w:cs="Times New Roman"/>
          <w:color w:val="000000" w:themeColor="text1"/>
          <w:highlight w:val="none"/>
          <w14:textFill>
            <w14:solidFill>
              <w14:schemeClr w14:val="tx1"/>
            </w14:solidFill>
          </w14:textFill>
        </w:rPr>
        <w:t>生态控制区、农田保护区、城镇发展区、乡村发展区、矿产能源发展区六大分区</w:t>
      </w:r>
      <w:r>
        <w:rPr>
          <w:rFonts w:ascii="Times New Roman" w:hAnsi="Times New Roman" w:eastAsia="仿宋" w:cs="Times New Roman"/>
          <w:color w:val="000000" w:themeColor="text1"/>
          <w:highlight w:val="none"/>
          <w14:textFill>
            <w14:solidFill>
              <w14:schemeClr w14:val="tx1"/>
            </w14:solidFill>
          </w14:textFill>
        </w:rPr>
        <w:t>，并实行分区管制制度，实现差异化管理。</w:t>
      </w:r>
    </w:p>
    <w:p>
      <w:pPr>
        <w:pStyle w:val="4"/>
        <w:rPr>
          <w:rFonts w:eastAsia="仿宋"/>
          <w:color w:val="000000" w:themeColor="text1"/>
          <w:highlight w:val="none"/>
          <w14:textFill>
            <w14:solidFill>
              <w14:schemeClr w14:val="tx1"/>
            </w14:solidFill>
          </w14:textFill>
        </w:rPr>
      </w:pPr>
      <w:bookmarkStart w:id="21" w:name="_Toc16772"/>
      <w:r>
        <w:rPr>
          <w:rFonts w:hint="eastAsia" w:ascii="Times New Roman" w:hAnsi="Times New Roman" w:eastAsia="仿宋" w:cs="Times New Roman"/>
          <w:color w:val="000000" w:themeColor="text1"/>
          <w:highlight w:val="none"/>
          <w14:textFill>
            <w14:solidFill>
              <w14:schemeClr w14:val="tx1"/>
            </w14:solidFill>
          </w14:textFill>
        </w:rPr>
        <w:t>（2）分区划定与管控</w:t>
      </w:r>
      <w:bookmarkEnd w:id="21"/>
    </w:p>
    <w:p>
      <w:pPr>
        <w:widowControl/>
        <w:ind w:firstLine="562" w:firstLineChars="200"/>
        <w:jc w:val="left"/>
        <w:rPr>
          <w:rFonts w:ascii="仿宋" w:hAnsi="仿宋" w:eastAsia="仿宋"/>
          <w:b/>
          <w:bCs/>
          <w:color w:val="000000" w:themeColor="text1"/>
          <w:highlight w:val="none"/>
          <w14:textFill>
            <w14:solidFill>
              <w14:schemeClr w14:val="tx1"/>
            </w14:solidFill>
          </w14:textFill>
        </w:rPr>
      </w:pPr>
      <w:r>
        <w:rPr>
          <w:rFonts w:ascii="仿宋" w:hAnsi="仿宋" w:eastAsia="仿宋"/>
          <w:b/>
          <w:bCs/>
          <w:color w:val="000000" w:themeColor="text1"/>
          <w:highlight w:val="none"/>
          <w14:textFill>
            <w14:solidFill>
              <w14:schemeClr w14:val="tx1"/>
            </w14:solidFill>
          </w14:textFill>
        </w:rPr>
        <w:t>生态保护区</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将</w:t>
      </w:r>
      <w:r>
        <w:rPr>
          <w:rFonts w:ascii="Times New Roman" w:hAnsi="Times New Roman" w:eastAsia="仿宋" w:cs="Times New Roman"/>
          <w:color w:val="000000" w:themeColor="text1"/>
          <w:highlight w:val="none"/>
          <w14:textFill>
            <w14:solidFill>
              <w14:schemeClr w14:val="tx1"/>
            </w14:solidFill>
          </w14:textFill>
        </w:rPr>
        <w:t>生态功能极重要的区域划入生态保护区。全市划定生态保护区</w:t>
      </w:r>
      <w:r>
        <w:rPr>
          <w:rFonts w:hint="eastAsia" w:ascii="Times New Roman" w:hAnsi="Times New Roman" w:eastAsia="仿宋" w:cs="Times New Roman"/>
          <w:color w:val="000000" w:themeColor="text1"/>
          <w:highlight w:val="none"/>
          <w14:textFill>
            <w14:solidFill>
              <w14:schemeClr w14:val="tx1"/>
            </w14:solidFill>
          </w14:textFill>
        </w:rPr>
        <w:t>209</w:t>
      </w:r>
      <w:r>
        <w:rPr>
          <w:rFonts w:ascii="Times New Roman" w:hAnsi="Times New Roman" w:eastAsia="仿宋" w:cs="Times New Roman"/>
          <w:color w:val="000000" w:themeColor="text1"/>
          <w:highlight w:val="none"/>
          <w14:textFill>
            <w14:solidFill>
              <w14:schemeClr w14:val="tx1"/>
            </w14:solidFill>
          </w14:textFill>
        </w:rPr>
        <w:t>.50</w:t>
      </w:r>
      <w:r>
        <w:rPr>
          <w:rFonts w:hint="eastAsia" w:ascii="Times New Roman" w:hAnsi="Times New Roman" w:eastAsia="仿宋" w:cs="Times New Roman"/>
          <w:color w:val="000000" w:themeColor="text1"/>
          <w:highlight w:val="none"/>
          <w14:textFill>
            <w14:solidFill>
              <w14:schemeClr w14:val="tx1"/>
            </w14:solidFill>
          </w14:textFill>
        </w:rPr>
        <w:t>平方公里</w:t>
      </w:r>
      <w:r>
        <w:rPr>
          <w:rFonts w:ascii="Times New Roman" w:hAnsi="Times New Roman" w:eastAsia="仿宋" w:cs="Times New Roman"/>
          <w:color w:val="000000" w:themeColor="text1"/>
          <w:highlight w:val="none"/>
          <w14:textFill>
            <w14:solidFill>
              <w14:schemeClr w14:val="tx1"/>
            </w14:solidFill>
          </w14:textFill>
        </w:rPr>
        <w:t>，占国土面积的7.92%，</w:t>
      </w:r>
      <w:r>
        <w:rPr>
          <w:rFonts w:hint="eastAsia" w:ascii="Times New Roman" w:hAnsi="Times New Roman" w:eastAsia="仿宋" w:cs="Times New Roman"/>
          <w:color w:val="000000" w:themeColor="text1"/>
          <w:highlight w:val="none"/>
          <w14:textFill>
            <w14:solidFill>
              <w14:schemeClr w14:val="tx1"/>
            </w14:solidFill>
          </w14:textFill>
        </w:rPr>
        <w:t>主要为生态保护红线区域</w:t>
      </w:r>
      <w:r>
        <w:rPr>
          <w:rFonts w:ascii="Times New Roman" w:hAnsi="Times New Roman" w:eastAsia="仿宋" w:cs="Times New Roman"/>
          <w:color w:val="000000" w:themeColor="text1"/>
          <w:highlight w:val="none"/>
          <w14:textFill>
            <w14:solidFill>
              <w14:schemeClr w14:val="tx1"/>
            </w14:solidFill>
          </w14:textFill>
        </w:rPr>
        <w:t>。</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ascii="Times New Roman" w:hAnsi="Times New Roman" w:eastAsia="仿宋" w:cs="Times New Roman"/>
          <w:color w:val="000000" w:themeColor="text1"/>
          <w:highlight w:val="none"/>
          <w14:textFill>
            <w14:solidFill>
              <w14:schemeClr w14:val="tx1"/>
            </w14:solidFill>
          </w14:textFill>
        </w:rPr>
        <w:t>生态保护区实行分类管控。生态保护红线按照严格保护、禁止开发区域进行管理。</w:t>
      </w:r>
    </w:p>
    <w:p>
      <w:pPr>
        <w:widowControl/>
        <w:ind w:firstLine="562" w:firstLineChars="200"/>
        <w:jc w:val="left"/>
        <w:rPr>
          <w:rFonts w:ascii="仿宋" w:hAnsi="仿宋" w:eastAsia="仿宋"/>
          <w:b/>
          <w:bCs/>
          <w:color w:val="000000" w:themeColor="text1"/>
          <w:highlight w:val="none"/>
          <w14:textFill>
            <w14:solidFill>
              <w14:schemeClr w14:val="tx1"/>
            </w14:solidFill>
          </w14:textFill>
        </w:rPr>
      </w:pPr>
      <w:r>
        <w:rPr>
          <w:rFonts w:ascii="仿宋" w:hAnsi="仿宋" w:eastAsia="仿宋"/>
          <w:b/>
          <w:bCs/>
          <w:color w:val="000000" w:themeColor="text1"/>
          <w:highlight w:val="none"/>
          <w14:textFill>
            <w14:solidFill>
              <w14:schemeClr w14:val="tx1"/>
            </w14:solidFill>
          </w14:textFill>
        </w:rPr>
        <w:t>生态控制区</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ascii="Times New Roman" w:hAnsi="Times New Roman" w:eastAsia="仿宋" w:cs="Times New Roman"/>
          <w:color w:val="000000" w:themeColor="text1"/>
          <w:highlight w:val="none"/>
          <w14:textFill>
            <w14:solidFill>
              <w14:schemeClr w14:val="tx1"/>
            </w14:solidFill>
          </w14:textFill>
        </w:rPr>
        <w:t>生态功能重要的区域、国家、省级公益林</w:t>
      </w:r>
      <w:r>
        <w:rPr>
          <w:rFonts w:hint="eastAsia" w:ascii="Times New Roman" w:hAnsi="Times New Roman" w:eastAsia="仿宋" w:cs="Times New Roman"/>
          <w:color w:val="000000" w:themeColor="text1"/>
          <w:highlight w:val="none"/>
          <w14:textFill>
            <w14:solidFill>
              <w14:schemeClr w14:val="tx1"/>
            </w14:solidFill>
          </w14:textFill>
        </w:rPr>
        <w:t>、</w:t>
      </w:r>
      <w:r>
        <w:rPr>
          <w:rFonts w:ascii="Times New Roman" w:hAnsi="Times New Roman" w:eastAsia="仿宋" w:cs="Times New Roman"/>
          <w:color w:val="000000" w:themeColor="text1"/>
          <w:highlight w:val="none"/>
          <w14:textFill>
            <w14:solidFill>
              <w14:schemeClr w14:val="tx1"/>
            </w14:solidFill>
          </w14:textFill>
        </w:rPr>
        <w:t>天然林</w:t>
      </w:r>
      <w:r>
        <w:rPr>
          <w:rFonts w:hint="eastAsia" w:ascii="Times New Roman" w:hAnsi="Times New Roman" w:eastAsia="仿宋" w:cs="Times New Roman"/>
          <w:color w:val="000000" w:themeColor="text1"/>
          <w:highlight w:val="none"/>
          <w14:textFill>
            <w14:solidFill>
              <w14:schemeClr w14:val="tx1"/>
            </w14:solidFill>
          </w14:textFill>
        </w:rPr>
        <w:t>和重点河流、水库</w:t>
      </w:r>
      <w:r>
        <w:rPr>
          <w:rFonts w:ascii="Times New Roman" w:hAnsi="Times New Roman" w:eastAsia="仿宋" w:cs="Times New Roman"/>
          <w:color w:val="000000" w:themeColor="text1"/>
          <w:highlight w:val="none"/>
          <w14:textFill>
            <w14:solidFill>
              <w14:schemeClr w14:val="tx1"/>
            </w14:solidFill>
          </w14:textFill>
        </w:rPr>
        <w:t>划入生态控制区。全市划定生态控制区513.75</w:t>
      </w:r>
      <w:r>
        <w:rPr>
          <w:rFonts w:hint="eastAsia" w:ascii="Times New Roman" w:hAnsi="Times New Roman" w:eastAsia="仿宋" w:cs="Times New Roman"/>
          <w:color w:val="000000" w:themeColor="text1"/>
          <w:highlight w:val="none"/>
          <w14:textFill>
            <w14:solidFill>
              <w14:schemeClr w14:val="tx1"/>
            </w14:solidFill>
          </w14:textFill>
        </w:rPr>
        <w:t>平方公里</w:t>
      </w:r>
      <w:r>
        <w:rPr>
          <w:rFonts w:ascii="Times New Roman" w:hAnsi="Times New Roman" w:eastAsia="仿宋" w:cs="Times New Roman"/>
          <w:color w:val="000000" w:themeColor="text1"/>
          <w:highlight w:val="none"/>
          <w14:textFill>
            <w14:solidFill>
              <w14:schemeClr w14:val="tx1"/>
            </w14:solidFill>
          </w14:textFill>
        </w:rPr>
        <w:t>，占国土面积的19.42%。</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ascii="Times New Roman" w:hAnsi="Times New Roman" w:eastAsia="仿宋" w:cs="Times New Roman"/>
          <w:color w:val="000000" w:themeColor="text1"/>
          <w:highlight w:val="none"/>
          <w14:textFill>
            <w14:solidFill>
              <w14:schemeClr w14:val="tx1"/>
            </w14:solidFill>
          </w14:textFill>
        </w:rPr>
        <w:t>生态控制区实行分类管控。国家、省级公益林和天然林根据林业管理相关规范进行管理，限制各类新增开发建设行为不得擅自改变地形地貌及其他自然生态环境原有状态。</w:t>
      </w:r>
    </w:p>
    <w:p>
      <w:pPr>
        <w:widowControl/>
        <w:ind w:firstLine="562" w:firstLineChars="200"/>
        <w:jc w:val="left"/>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农田保护区</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ascii="Times New Roman" w:hAnsi="Times New Roman" w:eastAsia="仿宋" w:cs="Times New Roman"/>
          <w:color w:val="000000" w:themeColor="text1"/>
          <w:highlight w:val="none"/>
          <w14:textFill>
            <w14:solidFill>
              <w14:schemeClr w14:val="tx1"/>
            </w14:solidFill>
          </w14:textFill>
        </w:rPr>
        <w:t>全市划定</w:t>
      </w:r>
      <w:r>
        <w:rPr>
          <w:rFonts w:hint="eastAsia" w:ascii="Times New Roman" w:hAnsi="Times New Roman" w:eastAsia="仿宋" w:cs="Times New Roman"/>
          <w:color w:val="000000" w:themeColor="text1"/>
          <w:highlight w:val="none"/>
          <w14:textFill>
            <w14:solidFill>
              <w14:schemeClr w14:val="tx1"/>
            </w14:solidFill>
          </w14:textFill>
        </w:rPr>
        <w:t>农田保护区729.05平方公里</w:t>
      </w:r>
      <w:r>
        <w:rPr>
          <w:rFonts w:ascii="Times New Roman" w:hAnsi="Times New Roman" w:eastAsia="仿宋" w:cs="Times New Roman"/>
          <w:color w:val="000000" w:themeColor="text1"/>
          <w:highlight w:val="none"/>
          <w14:textFill>
            <w14:solidFill>
              <w14:schemeClr w14:val="tx1"/>
            </w14:solidFill>
          </w14:textFill>
        </w:rPr>
        <w:t>，占国土面积的27.56%</w:t>
      </w:r>
      <w:r>
        <w:rPr>
          <w:rFonts w:hint="eastAsia" w:ascii="Times New Roman" w:hAnsi="Times New Roman" w:eastAsia="仿宋" w:cs="Times New Roman"/>
          <w:color w:val="000000" w:themeColor="text1"/>
          <w:highlight w:val="none"/>
          <w14:textFill>
            <w14:solidFill>
              <w14:schemeClr w14:val="tx1"/>
            </w14:solidFill>
          </w14:textFill>
        </w:rPr>
        <w:t>，</w:t>
      </w:r>
      <w:r>
        <w:rPr>
          <w:rFonts w:ascii="Times New Roman" w:hAnsi="Times New Roman" w:eastAsia="仿宋" w:cs="Times New Roman"/>
          <w:color w:val="000000" w:themeColor="text1"/>
          <w:highlight w:val="none"/>
          <w14:textFill>
            <w14:solidFill>
              <w14:schemeClr w14:val="tx1"/>
            </w14:solidFill>
          </w14:textFill>
        </w:rPr>
        <w:t>是全市</w:t>
      </w:r>
      <w:r>
        <w:rPr>
          <w:rFonts w:hint="eastAsia" w:ascii="Times New Roman" w:hAnsi="Times New Roman" w:eastAsia="仿宋" w:cs="Times New Roman"/>
          <w:color w:val="000000" w:themeColor="text1"/>
          <w:highlight w:val="none"/>
          <w14:textFill>
            <w14:solidFill>
              <w14:schemeClr w14:val="tx1"/>
            </w14:solidFill>
          </w14:textFill>
        </w:rPr>
        <w:t>长期稳定利用耕地</w:t>
      </w:r>
      <w:r>
        <w:rPr>
          <w:rFonts w:ascii="Times New Roman" w:hAnsi="Times New Roman" w:eastAsia="仿宋" w:cs="Times New Roman"/>
          <w:color w:val="000000" w:themeColor="text1"/>
          <w:highlight w:val="none"/>
          <w14:textFill>
            <w14:solidFill>
              <w14:schemeClr w14:val="tx1"/>
            </w14:solidFill>
          </w14:textFill>
        </w:rPr>
        <w:t>分布相对集中的区域。</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ascii="Times New Roman" w:hAnsi="Times New Roman" w:eastAsia="仿宋" w:cs="Times New Roman"/>
          <w:color w:val="000000" w:themeColor="text1"/>
          <w:highlight w:val="none"/>
          <w14:textFill>
            <w14:solidFill>
              <w14:schemeClr w14:val="tx1"/>
            </w14:solidFill>
          </w14:textFill>
        </w:rPr>
        <w:t>落实对永久基本农田实行特殊保护的要求，区内从严管控非农建设占用永久基本农田，鼓励开展高标准农田建设和土地整治，提高永久基本农田质量。</w:t>
      </w:r>
    </w:p>
    <w:p>
      <w:pPr>
        <w:widowControl/>
        <w:ind w:firstLine="562" w:firstLineChars="200"/>
        <w:jc w:val="left"/>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乡村发展区</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ascii="Times New Roman" w:hAnsi="Times New Roman" w:eastAsia="仿宋" w:cs="Times New Roman"/>
          <w:color w:val="000000" w:themeColor="text1"/>
          <w:highlight w:val="none"/>
          <w14:textFill>
            <w14:solidFill>
              <w14:schemeClr w14:val="tx1"/>
            </w14:solidFill>
          </w14:textFill>
        </w:rPr>
        <w:t>全市划定</w:t>
      </w:r>
      <w:r>
        <w:rPr>
          <w:rFonts w:hint="eastAsia" w:ascii="Times New Roman" w:hAnsi="Times New Roman" w:eastAsia="仿宋" w:cs="Times New Roman"/>
          <w:color w:val="000000" w:themeColor="text1"/>
          <w:highlight w:val="none"/>
          <w14:textFill>
            <w14:solidFill>
              <w14:schemeClr w14:val="tx1"/>
            </w14:solidFill>
          </w14:textFill>
        </w:rPr>
        <w:t>乡村</w:t>
      </w:r>
      <w:r>
        <w:rPr>
          <w:rFonts w:ascii="Times New Roman" w:hAnsi="Times New Roman" w:eastAsia="仿宋" w:cs="Times New Roman"/>
          <w:color w:val="000000" w:themeColor="text1"/>
          <w:highlight w:val="none"/>
          <w14:textFill>
            <w14:solidFill>
              <w14:schemeClr w14:val="tx1"/>
            </w14:solidFill>
          </w14:textFill>
        </w:rPr>
        <w:t>发展区1056.08</w:t>
      </w:r>
      <w:r>
        <w:rPr>
          <w:rFonts w:hint="eastAsia" w:ascii="Times New Roman" w:hAnsi="Times New Roman" w:eastAsia="仿宋" w:cs="Times New Roman"/>
          <w:color w:val="000000" w:themeColor="text1"/>
          <w:highlight w:val="none"/>
          <w14:textFill>
            <w14:solidFill>
              <w14:schemeClr w14:val="tx1"/>
            </w14:solidFill>
          </w14:textFill>
        </w:rPr>
        <w:t>平方公里</w:t>
      </w:r>
      <w:r>
        <w:rPr>
          <w:rFonts w:ascii="Times New Roman" w:hAnsi="Times New Roman" w:eastAsia="仿宋" w:cs="Times New Roman"/>
          <w:color w:val="000000" w:themeColor="text1"/>
          <w:highlight w:val="none"/>
          <w14:textFill>
            <w14:solidFill>
              <w14:schemeClr w14:val="tx1"/>
            </w14:solidFill>
          </w14:textFill>
        </w:rPr>
        <w:t>，占国土面积的39.92%，是满足农林牧渔等农业发展、农民生产生活为主要功能的区域，包括</w:t>
      </w:r>
      <w:r>
        <w:rPr>
          <w:rFonts w:hint="eastAsia" w:ascii="Times New Roman" w:hAnsi="Times New Roman" w:eastAsia="仿宋" w:cs="Times New Roman"/>
          <w:color w:val="000000" w:themeColor="text1"/>
          <w:highlight w:val="none"/>
          <w14:textFill>
            <w14:solidFill>
              <w14:schemeClr w14:val="tx1"/>
            </w14:solidFill>
          </w14:textFill>
        </w:rPr>
        <w:t>农田保护区</w:t>
      </w:r>
      <w:r>
        <w:rPr>
          <w:rFonts w:ascii="Times New Roman" w:hAnsi="Times New Roman" w:eastAsia="仿宋" w:cs="Times New Roman"/>
          <w:color w:val="000000" w:themeColor="text1"/>
          <w:highlight w:val="none"/>
          <w14:textFill>
            <w14:solidFill>
              <w14:schemeClr w14:val="tx1"/>
            </w14:solidFill>
          </w14:textFill>
        </w:rPr>
        <w:t>以外的耕地、园地、林地、草地等农用地，农业和乡村特色产业发展所需的各类配套设施用地，以及现状和规划的村庄建设用地。</w:t>
      </w:r>
      <w:r>
        <w:rPr>
          <w:rFonts w:hint="eastAsia" w:ascii="Times New Roman" w:hAnsi="Times New Roman" w:eastAsia="仿宋" w:cs="Times New Roman"/>
          <w:color w:val="000000" w:themeColor="text1"/>
          <w:highlight w:val="none"/>
          <w14:textFill>
            <w14:solidFill>
              <w14:schemeClr w14:val="tx1"/>
            </w14:solidFill>
          </w14:textFill>
        </w:rPr>
        <w:t>其中现状和规划的村庄建设范围划为村庄建设区，面积1</w:t>
      </w:r>
      <w:r>
        <w:rPr>
          <w:rFonts w:ascii="Times New Roman" w:hAnsi="Times New Roman" w:eastAsia="仿宋" w:cs="Times New Roman"/>
          <w:color w:val="000000" w:themeColor="text1"/>
          <w:highlight w:val="none"/>
          <w14:textFill>
            <w14:solidFill>
              <w14:schemeClr w14:val="tx1"/>
            </w14:solidFill>
          </w14:textFill>
        </w:rPr>
        <w:t>78.21</w:t>
      </w:r>
      <w:r>
        <w:rPr>
          <w:rFonts w:hint="eastAsia" w:ascii="Times New Roman" w:hAnsi="Times New Roman" w:eastAsia="仿宋" w:cs="Times New Roman"/>
          <w:color w:val="000000" w:themeColor="text1"/>
          <w:highlight w:val="none"/>
          <w14:textFill>
            <w14:solidFill>
              <w14:schemeClr w14:val="tx1"/>
            </w14:solidFill>
          </w14:textFill>
        </w:rPr>
        <w:t>平方公里；主要是生态控制区和生态保护区之外的林地</w:t>
      </w:r>
      <w:r>
        <w:rPr>
          <w:rFonts w:hint="eastAsia" w:ascii="Times New Roman" w:hAnsi="Times New Roman" w:eastAsia="仿宋" w:cs="Times New Roman"/>
          <w:color w:val="000000" w:themeColor="text1"/>
          <w:highlight w:val="none"/>
          <w:lang w:eastAsia="zh-CN"/>
          <w14:textFill>
            <w14:solidFill>
              <w14:schemeClr w14:val="tx1"/>
            </w14:solidFill>
          </w14:textFill>
        </w:rPr>
        <w:t>划</w:t>
      </w:r>
      <w:r>
        <w:rPr>
          <w:rFonts w:hint="eastAsia" w:ascii="Times New Roman" w:hAnsi="Times New Roman" w:eastAsia="仿宋" w:cs="Times New Roman"/>
          <w:color w:val="000000" w:themeColor="text1"/>
          <w:highlight w:val="none"/>
          <w14:textFill>
            <w14:solidFill>
              <w14:schemeClr w14:val="tx1"/>
            </w14:solidFill>
          </w14:textFill>
        </w:rPr>
        <w:t>为林业发展区，面积</w:t>
      </w:r>
      <w:r>
        <w:rPr>
          <w:rFonts w:ascii="Times New Roman" w:hAnsi="Times New Roman" w:eastAsia="仿宋" w:cs="Times New Roman"/>
          <w:color w:val="000000" w:themeColor="text1"/>
          <w:highlight w:val="none"/>
          <w14:textFill>
            <w14:solidFill>
              <w14:schemeClr w14:val="tx1"/>
            </w14:solidFill>
          </w14:textFill>
        </w:rPr>
        <w:t>590.44</w:t>
      </w:r>
      <w:r>
        <w:rPr>
          <w:rFonts w:hint="eastAsia" w:ascii="Times New Roman" w:hAnsi="Times New Roman" w:eastAsia="仿宋" w:cs="Times New Roman"/>
          <w:color w:val="000000" w:themeColor="text1"/>
          <w:highlight w:val="none"/>
          <w14:textFill>
            <w14:solidFill>
              <w14:schemeClr w14:val="tx1"/>
            </w14:solidFill>
          </w14:textFill>
        </w:rPr>
        <w:t>平方公里；其他划为一般农业区，面积</w:t>
      </w:r>
      <w:r>
        <w:rPr>
          <w:rFonts w:ascii="Times New Roman" w:hAnsi="Times New Roman" w:eastAsia="仿宋" w:cs="Times New Roman"/>
          <w:color w:val="000000" w:themeColor="text1"/>
          <w:highlight w:val="none"/>
          <w14:textFill>
            <w14:solidFill>
              <w14:schemeClr w14:val="tx1"/>
            </w14:solidFill>
          </w14:textFill>
        </w:rPr>
        <w:t>287.43</w:t>
      </w:r>
      <w:r>
        <w:rPr>
          <w:rFonts w:hint="eastAsia" w:ascii="Times New Roman" w:hAnsi="Times New Roman" w:eastAsia="仿宋" w:cs="Times New Roman"/>
          <w:color w:val="000000" w:themeColor="text1"/>
          <w:highlight w:val="none"/>
          <w14:textFill>
            <w14:solidFill>
              <w14:schemeClr w14:val="tx1"/>
            </w14:solidFill>
          </w14:textFill>
        </w:rPr>
        <w:t>平方公里</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ascii="Times New Roman" w:hAnsi="Times New Roman" w:eastAsia="仿宋" w:cs="Times New Roman"/>
          <w:color w:val="000000" w:themeColor="text1"/>
          <w:highlight w:val="none"/>
          <w14:textFill>
            <w14:solidFill>
              <w14:schemeClr w14:val="tx1"/>
            </w14:solidFill>
          </w14:textFill>
        </w:rPr>
        <w:t>以促进农业农村产业发展、改善农民生产生活条件为导向，按照“详细规划＋规划许可”和“约束指标＋分区准入”的方式，依据具体类型进行管理，统筹协调村庄建设、生态保护，有效保障农业生产发展配套设施用地。村庄建设用地和各类配套设施用地，按照规划人均村庄建设用地指标进行管控。允许为改善农村人居环境进行村庄建设与整治，严禁集中连片的城镇开发建设。</w:t>
      </w:r>
    </w:p>
    <w:p>
      <w:pPr>
        <w:widowControl/>
        <w:ind w:firstLine="562" w:firstLineChars="200"/>
        <w:jc w:val="left"/>
        <w:rPr>
          <w:rFonts w:ascii="仿宋" w:hAnsi="仿宋" w:eastAsia="仿宋"/>
          <w:b/>
          <w:bCs/>
          <w:color w:val="000000" w:themeColor="text1"/>
          <w:highlight w:val="none"/>
          <w14:textFill>
            <w14:solidFill>
              <w14:schemeClr w14:val="tx1"/>
            </w14:solidFill>
          </w14:textFill>
        </w:rPr>
      </w:pPr>
      <w:r>
        <w:rPr>
          <w:rFonts w:ascii="仿宋" w:hAnsi="仿宋" w:eastAsia="仿宋"/>
          <w:b/>
          <w:bCs/>
          <w:color w:val="000000" w:themeColor="text1"/>
          <w:highlight w:val="none"/>
          <w14:textFill>
            <w14:solidFill>
              <w14:schemeClr w14:val="tx1"/>
            </w14:solidFill>
          </w14:textFill>
        </w:rPr>
        <w:t>城镇发展区</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ascii="Times New Roman" w:hAnsi="Times New Roman" w:eastAsia="仿宋" w:cs="Times New Roman"/>
          <w:color w:val="000000" w:themeColor="text1"/>
          <w:highlight w:val="none"/>
          <w14:textFill>
            <w14:solidFill>
              <w14:schemeClr w14:val="tx1"/>
            </w14:solidFill>
          </w14:textFill>
        </w:rPr>
        <w:t>全市划定城镇发展区</w:t>
      </w:r>
      <w:r>
        <w:rPr>
          <w:rFonts w:ascii="Times New Roman" w:hAnsi="Times New Roman" w:eastAsia="仿宋" w:cs="Times New Roman"/>
          <w:bCs/>
          <w:color w:val="000000" w:themeColor="text1"/>
          <w:highlight w:val="none"/>
          <w14:textFill>
            <w14:solidFill>
              <w14:schemeClr w14:val="tx1"/>
            </w14:solidFill>
          </w14:textFill>
        </w:rPr>
        <w:t>81.98</w:t>
      </w:r>
      <w:r>
        <w:rPr>
          <w:rFonts w:hint="eastAsia" w:ascii="Times New Roman" w:hAnsi="Times New Roman" w:eastAsia="仿宋" w:cs="Times New Roman"/>
          <w:color w:val="000000" w:themeColor="text1"/>
          <w:highlight w:val="none"/>
          <w14:textFill>
            <w14:solidFill>
              <w14:schemeClr w14:val="tx1"/>
            </w14:solidFill>
          </w14:textFill>
        </w:rPr>
        <w:t>平方公里</w:t>
      </w:r>
      <w:r>
        <w:rPr>
          <w:rFonts w:ascii="Times New Roman" w:hAnsi="Times New Roman" w:eastAsia="仿宋" w:cs="Times New Roman"/>
          <w:color w:val="000000" w:themeColor="text1"/>
          <w:highlight w:val="none"/>
          <w14:textFill>
            <w14:solidFill>
              <w14:schemeClr w14:val="tx1"/>
            </w14:solidFill>
          </w14:textFill>
        </w:rPr>
        <w:t>，占国土面积的3.10%，是满足城市居民居住、就业、游憩、通勤、交流为主要功能的区域，包括城镇开发边界和城镇开发边界外相对独立的城镇建设区。</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ascii="Times New Roman" w:hAnsi="Times New Roman" w:eastAsia="仿宋" w:cs="Times New Roman"/>
          <w:color w:val="000000" w:themeColor="text1"/>
          <w:highlight w:val="none"/>
          <w14:textFill>
            <w14:solidFill>
              <w14:schemeClr w14:val="tx1"/>
            </w14:solidFill>
          </w14:textFill>
        </w:rPr>
        <w:t>纳入城镇开发边界的，按照城镇集中建设区、城镇弹性发展区和特别用途区的管控要求执行。在城镇开发边界以外的其他城镇发展区，以节约集约用地为原则，加强建设用地布局引导和强度管控，明确建设规模、时序、类型和强度，保障城镇发展区功能得到有效发挥。建设开发应有效避让永久基本农田和生态保护红线，鼓励开展低效建设用地有序腾退或实施空间置换。</w:t>
      </w:r>
    </w:p>
    <w:p>
      <w:pPr>
        <w:widowControl/>
        <w:ind w:firstLine="562" w:firstLineChars="200"/>
        <w:jc w:val="left"/>
        <w:rPr>
          <w:rFonts w:ascii="仿宋" w:hAnsi="仿宋" w:eastAsia="仿宋"/>
          <w:b/>
          <w:bCs/>
          <w:color w:val="000000" w:themeColor="text1"/>
          <w:highlight w:val="none"/>
          <w14:textFill>
            <w14:solidFill>
              <w14:schemeClr w14:val="tx1"/>
            </w14:solidFill>
          </w14:textFill>
        </w:rPr>
      </w:pPr>
      <w:r>
        <w:rPr>
          <w:rFonts w:ascii="仿宋" w:hAnsi="仿宋" w:eastAsia="仿宋"/>
          <w:b/>
          <w:bCs/>
          <w:color w:val="000000" w:themeColor="text1"/>
          <w:highlight w:val="none"/>
          <w14:textFill>
            <w14:solidFill>
              <w14:schemeClr w14:val="tx1"/>
            </w14:solidFill>
          </w14:textFill>
        </w:rPr>
        <w:t>矿产能源发展区</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ascii="Times New Roman" w:hAnsi="Times New Roman" w:eastAsia="仿宋" w:cs="Times New Roman"/>
          <w:color w:val="000000" w:themeColor="text1"/>
          <w:highlight w:val="none"/>
          <w14:textFill>
            <w14:solidFill>
              <w14:schemeClr w14:val="tx1"/>
            </w14:solidFill>
          </w14:textFill>
        </w:rPr>
        <w:t>全市划定矿产能源发展区55.17</w:t>
      </w:r>
      <w:r>
        <w:rPr>
          <w:rFonts w:hint="eastAsia" w:ascii="Times New Roman" w:hAnsi="Times New Roman" w:eastAsia="仿宋" w:cs="Times New Roman"/>
          <w:color w:val="000000" w:themeColor="text1"/>
          <w:highlight w:val="none"/>
          <w14:textFill>
            <w14:solidFill>
              <w14:schemeClr w14:val="tx1"/>
            </w14:solidFill>
          </w14:textFill>
        </w:rPr>
        <w:t>平方公里</w:t>
      </w:r>
      <w:r>
        <w:rPr>
          <w:rFonts w:ascii="Times New Roman" w:hAnsi="Times New Roman" w:eastAsia="仿宋" w:cs="Times New Roman"/>
          <w:color w:val="000000" w:themeColor="text1"/>
          <w:highlight w:val="none"/>
          <w14:textFill>
            <w14:solidFill>
              <w14:schemeClr w14:val="tx1"/>
            </w14:solidFill>
          </w14:textFill>
        </w:rPr>
        <w:t>，占国土面积的2.09%，是为适应国家能源安全与矿业发展的重要采矿区、战略性矿产储量区等区域。</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ascii="Times New Roman" w:hAnsi="Times New Roman" w:eastAsia="仿宋" w:cs="Times New Roman"/>
          <w:color w:val="000000" w:themeColor="text1"/>
          <w:highlight w:val="none"/>
          <w14:textFill>
            <w14:solidFill>
              <w14:schemeClr w14:val="tx1"/>
            </w14:solidFill>
          </w14:textFill>
        </w:rPr>
        <w:t>禁止在城市建设用地范围、重要基础设施周边、集中式饮用水源地一</w:t>
      </w:r>
      <w:r>
        <w:rPr>
          <w:rFonts w:hint="eastAsia" w:ascii="Times New Roman" w:hAnsi="Times New Roman" w:eastAsia="仿宋" w:cs="Times New Roman"/>
          <w:color w:val="000000" w:themeColor="text1"/>
          <w:highlight w:val="none"/>
          <w14:textFill>
            <w14:solidFill>
              <w14:schemeClr w14:val="tx1"/>
            </w14:solidFill>
          </w14:textFill>
        </w:rPr>
        <w:t>、二</w:t>
      </w:r>
      <w:r>
        <w:rPr>
          <w:rFonts w:ascii="Times New Roman" w:hAnsi="Times New Roman" w:eastAsia="仿宋" w:cs="Times New Roman"/>
          <w:color w:val="000000" w:themeColor="text1"/>
          <w:highlight w:val="none"/>
          <w14:textFill>
            <w14:solidFill>
              <w14:schemeClr w14:val="tx1"/>
            </w14:solidFill>
          </w14:textFill>
        </w:rPr>
        <w:t>级保护区内开展矿产资源开发活动。拟设立矿业权区域需</w:t>
      </w:r>
      <w:r>
        <w:rPr>
          <w:rFonts w:hint="eastAsia" w:ascii="Times New Roman" w:hAnsi="Times New Roman" w:eastAsia="仿宋" w:cs="Times New Roman"/>
          <w:color w:val="000000" w:themeColor="text1"/>
          <w:highlight w:val="none"/>
          <w:lang w:eastAsia="zh-CN"/>
          <w14:textFill>
            <w14:solidFill>
              <w14:schemeClr w14:val="tx1"/>
            </w14:solidFill>
          </w14:textFill>
        </w:rPr>
        <w:t>协调</w:t>
      </w:r>
      <w:r>
        <w:rPr>
          <w:rFonts w:hint="eastAsia" w:ascii="Times New Roman" w:hAnsi="Times New Roman" w:eastAsia="仿宋" w:cs="Times New Roman"/>
          <w:color w:val="000000" w:themeColor="text1"/>
          <w:highlight w:val="none"/>
          <w14:textFill>
            <w14:solidFill>
              <w14:schemeClr w14:val="tx1"/>
            </w14:solidFill>
          </w14:textFill>
        </w:rPr>
        <w:t>衔接</w:t>
      </w:r>
      <w:r>
        <w:rPr>
          <w:rFonts w:ascii="Times New Roman" w:hAnsi="Times New Roman" w:eastAsia="仿宋" w:cs="Times New Roman"/>
          <w:color w:val="000000" w:themeColor="text1"/>
          <w:highlight w:val="none"/>
          <w14:textFill>
            <w14:solidFill>
              <w14:schemeClr w14:val="tx1"/>
            </w14:solidFill>
          </w14:textFill>
        </w:rPr>
        <w:t>好与生态保护红线、基本农田红线、公益林的关系，采矿用地禁止占用生态保护红线、基本农田红线、公益林。</w:t>
      </w:r>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（3）国土空间功能结构调整</w:t>
      </w:r>
    </w:p>
    <w:p>
      <w:pPr>
        <w:widowControl/>
        <w:ind w:firstLine="562" w:firstLineChars="200"/>
        <w:jc w:val="left"/>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总体结构调整</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ascii="Times New Roman" w:hAnsi="Times New Roman" w:eastAsia="仿宋" w:cs="Times New Roman"/>
          <w:color w:val="000000" w:themeColor="text1"/>
          <w:highlight w:val="none"/>
          <w14:textFill>
            <w14:solidFill>
              <w14:schemeClr w14:val="tx1"/>
            </w14:solidFill>
          </w14:textFill>
        </w:rPr>
        <w:t xml:space="preserve">结合广水市发展战略、城镇体系和各类产业发展，合理调整土地用途结构，优化土地利用空间布局，实现土地资源的集约高效利用，促进经济结构的优化和经济发展方式的转变。根据各阶段土地利用目标和土地利用基本方针，结合各类用地供需趋势分析，通过全面协调、平衡，对全市2035年土地用途结构进行优化调整。 </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ascii="Times New Roman" w:hAnsi="Times New Roman" w:eastAsia="仿宋" w:cs="Times New Roman"/>
          <w:color w:val="000000" w:themeColor="text1"/>
          <w:highlight w:val="none"/>
          <w14:textFill>
            <w14:solidFill>
              <w14:schemeClr w14:val="tx1"/>
            </w14:solidFill>
          </w14:textFill>
        </w:rPr>
        <w:t xml:space="preserve">根据上级下达指标，严格控制建设用地规模，保证耕地和基本农田保护面积数量。在不影响生态环境前提下，适度开发其他土地，鼓励利用闲置低效用地，集约节约利用建设用地，调整用途结构比例。 </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ascii="Times New Roman" w:hAnsi="Times New Roman" w:eastAsia="仿宋" w:cs="Times New Roman"/>
          <w:color w:val="000000" w:themeColor="text1"/>
          <w:highlight w:val="none"/>
          <w14:textFill>
            <w14:solidFill>
              <w14:schemeClr w14:val="tx1"/>
            </w14:solidFill>
          </w14:textFill>
        </w:rPr>
        <w:t>规划到 2035 年末，全市农林用地面积</w:t>
      </w:r>
      <w:r>
        <w:rPr>
          <w:rFonts w:hint="eastAsia" w:ascii="Times New Roman" w:hAnsi="Times New Roman" w:eastAsia="仿宋" w:cs="Times New Roman"/>
          <w:color w:val="000000" w:themeColor="text1"/>
          <w:highlight w:val="none"/>
          <w14:textFill>
            <w14:solidFill>
              <w14:schemeClr w14:val="tx1"/>
            </w14:solidFill>
          </w14:textFill>
        </w:rPr>
        <w:t>减少</w:t>
      </w:r>
      <w:r>
        <w:rPr>
          <w:rFonts w:ascii="Times New Roman" w:hAnsi="Times New Roman" w:eastAsia="仿宋" w:cs="Times New Roman"/>
          <w:color w:val="000000" w:themeColor="text1"/>
          <w:highlight w:val="none"/>
          <w14:textFill>
            <w14:solidFill>
              <w14:schemeClr w14:val="tx1"/>
            </w14:solidFill>
          </w14:textFill>
        </w:rPr>
        <w:t>31.23</w:t>
      </w:r>
      <w:r>
        <w:rPr>
          <w:rFonts w:hint="eastAsia" w:ascii="Times New Roman" w:hAnsi="Times New Roman" w:eastAsia="仿宋" w:cs="Times New Roman"/>
          <w:color w:val="000000" w:themeColor="text1"/>
          <w:highlight w:val="none"/>
          <w14:textFill>
            <w14:solidFill>
              <w14:schemeClr w14:val="tx1"/>
            </w14:solidFill>
          </w14:textFill>
        </w:rPr>
        <w:t>平方公里</w:t>
      </w:r>
      <w:r>
        <w:rPr>
          <w:rFonts w:ascii="Times New Roman" w:hAnsi="Times New Roman" w:eastAsia="仿宋" w:cs="Times New Roman"/>
          <w:color w:val="000000" w:themeColor="text1"/>
          <w:highlight w:val="none"/>
          <w14:textFill>
            <w14:solidFill>
              <w14:schemeClr w14:val="tx1"/>
            </w14:solidFill>
          </w14:textFill>
        </w:rPr>
        <w:t>，全市农林用地面积为1953.34</w:t>
      </w:r>
      <w:r>
        <w:rPr>
          <w:rFonts w:hint="eastAsia" w:ascii="Times New Roman" w:hAnsi="Times New Roman" w:eastAsia="仿宋" w:cs="Times New Roman"/>
          <w:color w:val="000000" w:themeColor="text1"/>
          <w:highlight w:val="none"/>
          <w14:textFill>
            <w14:solidFill>
              <w14:schemeClr w14:val="tx1"/>
            </w14:solidFill>
          </w14:textFill>
        </w:rPr>
        <w:t>平方公里</w:t>
      </w:r>
      <w:r>
        <w:rPr>
          <w:rFonts w:ascii="Times New Roman" w:hAnsi="Times New Roman" w:eastAsia="仿宋" w:cs="Times New Roman"/>
          <w:color w:val="000000" w:themeColor="text1"/>
          <w:highlight w:val="none"/>
          <w14:textFill>
            <w14:solidFill>
              <w14:schemeClr w14:val="tx1"/>
            </w14:solidFill>
          </w14:textFill>
        </w:rPr>
        <w:t xml:space="preserve">，占土地总面积的73.83 %。 </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ascii="Times New Roman" w:hAnsi="Times New Roman" w:eastAsia="仿宋" w:cs="Times New Roman"/>
          <w:color w:val="000000" w:themeColor="text1"/>
          <w:highlight w:val="none"/>
          <w14:textFill>
            <w14:solidFill>
              <w14:schemeClr w14:val="tx1"/>
            </w14:solidFill>
          </w14:textFill>
        </w:rPr>
        <w:t>规划到 2035 年末，全市建设用地面积增加69.96</w:t>
      </w:r>
      <w:r>
        <w:rPr>
          <w:rFonts w:hint="eastAsia" w:ascii="Times New Roman" w:hAnsi="Times New Roman" w:eastAsia="仿宋" w:cs="Times New Roman"/>
          <w:color w:val="000000" w:themeColor="text1"/>
          <w:highlight w:val="none"/>
          <w14:textFill>
            <w14:solidFill>
              <w14:schemeClr w14:val="tx1"/>
            </w14:solidFill>
          </w14:textFill>
        </w:rPr>
        <w:t>平方公里</w:t>
      </w:r>
      <w:r>
        <w:rPr>
          <w:rFonts w:ascii="Times New Roman" w:hAnsi="Times New Roman" w:eastAsia="仿宋" w:cs="Times New Roman"/>
          <w:color w:val="000000" w:themeColor="text1"/>
          <w:highlight w:val="none"/>
          <w14:textFill>
            <w14:solidFill>
              <w14:schemeClr w14:val="tx1"/>
            </w14:solidFill>
          </w14:textFill>
        </w:rPr>
        <w:t>，全市建设用地面积为371.58</w:t>
      </w:r>
      <w:r>
        <w:rPr>
          <w:rFonts w:hint="eastAsia" w:ascii="Times New Roman" w:hAnsi="Times New Roman" w:eastAsia="仿宋" w:cs="Times New Roman"/>
          <w:color w:val="000000" w:themeColor="text1"/>
          <w:highlight w:val="none"/>
          <w14:textFill>
            <w14:solidFill>
              <w14:schemeClr w14:val="tx1"/>
            </w14:solidFill>
          </w14:textFill>
        </w:rPr>
        <w:t>平方公里</w:t>
      </w:r>
      <w:r>
        <w:rPr>
          <w:rFonts w:ascii="Times New Roman" w:hAnsi="Times New Roman" w:eastAsia="仿宋" w:cs="Times New Roman"/>
          <w:color w:val="000000" w:themeColor="text1"/>
          <w:highlight w:val="none"/>
          <w14:textFill>
            <w14:solidFill>
              <w14:schemeClr w14:val="tx1"/>
            </w14:solidFill>
          </w14:textFill>
        </w:rPr>
        <w:t>，占土地总面积的12 %。</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ascii="Times New Roman" w:hAnsi="Times New Roman" w:eastAsia="仿宋" w:cs="Times New Roman"/>
          <w:color w:val="000000" w:themeColor="text1"/>
          <w:highlight w:val="none"/>
          <w14:textFill>
            <w14:solidFill>
              <w14:schemeClr w14:val="tx1"/>
            </w14:solidFill>
          </w14:textFill>
        </w:rPr>
        <w:t>规划到 2035 年末，全市自然保护与保留用地面积</w:t>
      </w:r>
      <w:r>
        <w:rPr>
          <w:rFonts w:hint="eastAsia" w:ascii="Times New Roman" w:hAnsi="Times New Roman" w:eastAsia="仿宋" w:cs="Times New Roman"/>
          <w:color w:val="000000" w:themeColor="text1"/>
          <w:highlight w:val="none"/>
          <w14:textFill>
            <w14:solidFill>
              <w14:schemeClr w14:val="tx1"/>
            </w14:solidFill>
          </w14:textFill>
        </w:rPr>
        <w:t>减少</w:t>
      </w:r>
      <w:r>
        <w:rPr>
          <w:rFonts w:ascii="Times New Roman" w:hAnsi="Times New Roman" w:eastAsia="仿宋" w:cs="Times New Roman"/>
          <w:color w:val="000000" w:themeColor="text1"/>
          <w:highlight w:val="none"/>
          <w14:textFill>
            <w14:solidFill>
              <w14:schemeClr w14:val="tx1"/>
            </w14:solidFill>
          </w14:textFill>
        </w:rPr>
        <w:t>38.64</w:t>
      </w:r>
      <w:r>
        <w:rPr>
          <w:rFonts w:hint="eastAsia" w:ascii="Times New Roman" w:hAnsi="Times New Roman" w:eastAsia="仿宋" w:cs="Times New Roman"/>
          <w:color w:val="000000" w:themeColor="text1"/>
          <w:highlight w:val="none"/>
          <w14:textFill>
            <w14:solidFill>
              <w14:schemeClr w14:val="tx1"/>
            </w14:solidFill>
          </w14:textFill>
        </w:rPr>
        <w:t>平方公里</w:t>
      </w:r>
      <w:r>
        <w:rPr>
          <w:rFonts w:ascii="Times New Roman" w:hAnsi="Times New Roman" w:eastAsia="仿宋" w:cs="Times New Roman"/>
          <w:color w:val="000000" w:themeColor="text1"/>
          <w:highlight w:val="none"/>
          <w14:textFill>
            <w14:solidFill>
              <w14:schemeClr w14:val="tx1"/>
            </w14:solidFill>
          </w14:textFill>
        </w:rPr>
        <w:t>，全市自然保护与保留用地面积为374.61</w:t>
      </w:r>
      <w:r>
        <w:rPr>
          <w:rFonts w:hint="eastAsia" w:ascii="Times New Roman" w:hAnsi="Times New Roman" w:eastAsia="仿宋" w:cs="Times New Roman"/>
          <w:color w:val="000000" w:themeColor="text1"/>
          <w:highlight w:val="none"/>
          <w14:textFill>
            <w14:solidFill>
              <w14:schemeClr w14:val="tx1"/>
            </w14:solidFill>
          </w14:textFill>
        </w:rPr>
        <w:t>平方公里</w:t>
      </w:r>
      <w:r>
        <w:rPr>
          <w:rFonts w:ascii="Times New Roman" w:hAnsi="Times New Roman" w:eastAsia="仿宋" w:cs="Times New Roman"/>
          <w:color w:val="000000" w:themeColor="text1"/>
          <w:highlight w:val="none"/>
          <w14:textFill>
            <w14:solidFill>
              <w14:schemeClr w14:val="tx1"/>
            </w14:solidFill>
          </w14:textFill>
        </w:rPr>
        <w:t>，占土地总面积的14.16%。</w:t>
      </w:r>
    </w:p>
    <w:p>
      <w:pPr>
        <w:widowControl/>
        <w:ind w:firstLine="562" w:firstLineChars="200"/>
        <w:jc w:val="left"/>
        <w:rPr>
          <w:rFonts w:ascii="仿宋" w:hAnsi="仿宋" w:eastAsia="仿宋"/>
          <w:b/>
          <w:bCs/>
          <w:color w:val="000000" w:themeColor="text1"/>
          <w:highlight w:val="none"/>
          <w14:textFill>
            <w14:solidFill>
              <w14:schemeClr w14:val="tx1"/>
            </w14:solidFill>
          </w14:textFill>
        </w:rPr>
      </w:pPr>
      <w:r>
        <w:rPr>
          <w:rFonts w:ascii="仿宋" w:hAnsi="仿宋" w:eastAsia="仿宋"/>
          <w:b/>
          <w:bCs/>
          <w:color w:val="000000" w:themeColor="text1"/>
          <w:highlight w:val="none"/>
          <w14:textFill>
            <w14:solidFill>
              <w14:schemeClr w14:val="tx1"/>
            </w14:solidFill>
          </w14:textFill>
        </w:rPr>
        <w:t xml:space="preserve">优化农林用地结构 </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ascii="Times New Roman" w:hAnsi="Times New Roman" w:eastAsia="仿宋" w:cs="Times New Roman"/>
          <w:color w:val="000000" w:themeColor="text1"/>
          <w:highlight w:val="none"/>
          <w14:textFill>
            <w14:solidFill>
              <w14:schemeClr w14:val="tx1"/>
            </w14:solidFill>
          </w14:textFill>
        </w:rPr>
        <w:t>严格保护农林用地，落实最严格的耕地保护，切实加强永久基本农田建设。以农业发展区为主体，稳定粮食和蔬菜等城市主要农产品生产，合理保障设施用地，促进现代农业发展。高度重视林地保护，加强林地资源培育和公益林保护，推进林种树种结构调整，提高森林质量，充分发挥林地生态调节功能。</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ascii="Times New Roman" w:hAnsi="Times New Roman" w:eastAsia="仿宋" w:cs="Times New Roman"/>
          <w:color w:val="000000" w:themeColor="text1"/>
          <w:highlight w:val="none"/>
          <w14:textFill>
            <w14:solidFill>
              <w14:schemeClr w14:val="tx1"/>
            </w14:solidFill>
          </w14:textFill>
        </w:rPr>
        <w:t>至2035年，农林用地面积1953.34</w:t>
      </w:r>
      <w:r>
        <w:rPr>
          <w:rFonts w:hint="eastAsia" w:ascii="Times New Roman" w:hAnsi="Times New Roman" w:eastAsia="仿宋" w:cs="Times New Roman"/>
          <w:color w:val="000000" w:themeColor="text1"/>
          <w:highlight w:val="none"/>
          <w14:textFill>
            <w14:solidFill>
              <w14:schemeClr w14:val="tx1"/>
            </w14:solidFill>
          </w14:textFill>
        </w:rPr>
        <w:t>平方公里</w:t>
      </w:r>
      <w:r>
        <w:rPr>
          <w:rFonts w:ascii="Times New Roman" w:hAnsi="Times New Roman" w:eastAsia="仿宋" w:cs="Times New Roman"/>
          <w:color w:val="000000" w:themeColor="text1"/>
          <w:highlight w:val="none"/>
          <w14:textFill>
            <w14:solidFill>
              <w14:schemeClr w14:val="tx1"/>
            </w14:solidFill>
          </w14:textFill>
        </w:rPr>
        <w:t>，占土地总面积的73.83 %。其中，耕地面积755.42</w:t>
      </w:r>
      <w:r>
        <w:rPr>
          <w:rFonts w:hint="eastAsia" w:ascii="Times New Roman" w:hAnsi="Times New Roman" w:eastAsia="仿宋" w:cs="Times New Roman"/>
          <w:color w:val="000000" w:themeColor="text1"/>
          <w:highlight w:val="none"/>
          <w14:textFill>
            <w14:solidFill>
              <w14:schemeClr w14:val="tx1"/>
            </w14:solidFill>
          </w14:textFill>
        </w:rPr>
        <w:t>平方公里</w:t>
      </w:r>
      <w:r>
        <w:rPr>
          <w:rFonts w:ascii="Times New Roman" w:hAnsi="Times New Roman" w:eastAsia="仿宋" w:cs="Times New Roman"/>
          <w:color w:val="000000" w:themeColor="text1"/>
          <w:highlight w:val="none"/>
          <w14:textFill>
            <w14:solidFill>
              <w14:schemeClr w14:val="tx1"/>
            </w14:solidFill>
          </w14:textFill>
        </w:rPr>
        <w:t>，占土地总面积的28.55%；林地面积1129.98</w:t>
      </w:r>
      <w:r>
        <w:rPr>
          <w:rFonts w:hint="eastAsia" w:ascii="Times New Roman" w:hAnsi="Times New Roman" w:eastAsia="仿宋" w:cs="Times New Roman"/>
          <w:color w:val="000000" w:themeColor="text1"/>
          <w:highlight w:val="none"/>
          <w14:textFill>
            <w14:solidFill>
              <w14:schemeClr w14:val="tx1"/>
            </w14:solidFill>
          </w14:textFill>
        </w:rPr>
        <w:t>平方公里</w:t>
      </w:r>
      <w:r>
        <w:rPr>
          <w:rFonts w:ascii="Times New Roman" w:hAnsi="Times New Roman" w:eastAsia="仿宋" w:cs="Times New Roman"/>
          <w:color w:val="000000" w:themeColor="text1"/>
          <w:highlight w:val="none"/>
          <w14:textFill>
            <w14:solidFill>
              <w14:schemeClr w14:val="tx1"/>
            </w14:solidFill>
          </w14:textFill>
        </w:rPr>
        <w:t>，占土地总面积的42.71%；园地面积46.86</w:t>
      </w:r>
      <w:r>
        <w:rPr>
          <w:rFonts w:hint="eastAsia" w:ascii="Times New Roman" w:hAnsi="Times New Roman" w:eastAsia="仿宋" w:cs="Times New Roman"/>
          <w:color w:val="000000" w:themeColor="text1"/>
          <w:highlight w:val="none"/>
          <w14:textFill>
            <w14:solidFill>
              <w14:schemeClr w14:val="tx1"/>
            </w14:solidFill>
          </w14:textFill>
        </w:rPr>
        <w:t>平方公里</w:t>
      </w:r>
      <w:r>
        <w:rPr>
          <w:rFonts w:ascii="Times New Roman" w:hAnsi="Times New Roman" w:eastAsia="仿宋" w:cs="Times New Roman"/>
          <w:color w:val="000000" w:themeColor="text1"/>
          <w:highlight w:val="none"/>
          <w14:textFill>
            <w14:solidFill>
              <w14:schemeClr w14:val="tx1"/>
            </w14:solidFill>
          </w14:textFill>
        </w:rPr>
        <w:t>，占土地总面积的1.77%；农业设施建设用地面积21.08</w:t>
      </w:r>
      <w:r>
        <w:rPr>
          <w:rFonts w:hint="eastAsia" w:ascii="Times New Roman" w:hAnsi="Times New Roman" w:eastAsia="仿宋" w:cs="Times New Roman"/>
          <w:color w:val="000000" w:themeColor="text1"/>
          <w:highlight w:val="none"/>
          <w14:textFill>
            <w14:solidFill>
              <w14:schemeClr w14:val="tx1"/>
            </w14:solidFill>
          </w14:textFill>
        </w:rPr>
        <w:t>平方公里</w:t>
      </w:r>
      <w:r>
        <w:rPr>
          <w:rFonts w:ascii="Times New Roman" w:hAnsi="Times New Roman" w:eastAsia="仿宋" w:cs="Times New Roman"/>
          <w:color w:val="000000" w:themeColor="text1"/>
          <w:highlight w:val="none"/>
          <w14:textFill>
            <w14:solidFill>
              <w14:schemeClr w14:val="tx1"/>
            </w14:solidFill>
          </w14:textFill>
        </w:rPr>
        <w:t>，占土地总面积的0.80%。</w:t>
      </w:r>
    </w:p>
    <w:p>
      <w:pPr>
        <w:widowControl/>
        <w:ind w:firstLine="562" w:firstLineChars="200"/>
        <w:jc w:val="left"/>
        <w:rPr>
          <w:rFonts w:ascii="仿宋" w:hAnsi="仿宋" w:eastAsia="仿宋"/>
          <w:b/>
          <w:bCs/>
          <w:color w:val="000000" w:themeColor="text1"/>
          <w:highlight w:val="none"/>
          <w14:textFill>
            <w14:solidFill>
              <w14:schemeClr w14:val="tx1"/>
            </w14:solidFill>
          </w14:textFill>
        </w:rPr>
      </w:pPr>
      <w:r>
        <w:rPr>
          <w:rFonts w:ascii="仿宋" w:hAnsi="仿宋" w:eastAsia="仿宋"/>
          <w:b/>
          <w:bCs/>
          <w:color w:val="000000" w:themeColor="text1"/>
          <w:highlight w:val="none"/>
          <w14:textFill>
            <w14:solidFill>
              <w14:schemeClr w14:val="tx1"/>
            </w14:solidFill>
          </w14:textFill>
        </w:rPr>
        <w:t xml:space="preserve">合理确定建设用地结构 </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ascii="Times New Roman" w:hAnsi="Times New Roman" w:eastAsia="仿宋" w:cs="Times New Roman"/>
          <w:color w:val="000000" w:themeColor="text1"/>
          <w:highlight w:val="none"/>
          <w14:textFill>
            <w14:solidFill>
              <w14:schemeClr w14:val="tx1"/>
            </w14:solidFill>
          </w14:textFill>
        </w:rPr>
        <w:t>严格保护生态空间，尽量避开优质耕地和永久基本农田,以增存并举的思路，合理确定建设用地结构。建设用地中，城镇用地适度扩大，城乡建设用地结构进一步优化,保障交通、市政等基础设施落地。</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ascii="Times New Roman" w:hAnsi="Times New Roman" w:eastAsia="仿宋" w:cs="Times New Roman"/>
          <w:color w:val="000000" w:themeColor="text1"/>
          <w:highlight w:val="none"/>
          <w14:textFill>
            <w14:solidFill>
              <w14:schemeClr w14:val="tx1"/>
            </w14:solidFill>
          </w14:textFill>
        </w:rPr>
        <w:t>至2035年，建设用地总量控制在317.58</w:t>
      </w:r>
      <w:r>
        <w:rPr>
          <w:rFonts w:hint="eastAsia" w:ascii="Times New Roman" w:hAnsi="Times New Roman" w:eastAsia="仿宋" w:cs="Times New Roman"/>
          <w:color w:val="000000" w:themeColor="text1"/>
          <w:highlight w:val="none"/>
          <w14:textFill>
            <w14:solidFill>
              <w14:schemeClr w14:val="tx1"/>
            </w14:solidFill>
          </w14:textFill>
        </w:rPr>
        <w:t>平方公里</w:t>
      </w:r>
      <w:r>
        <w:rPr>
          <w:rFonts w:ascii="Times New Roman" w:hAnsi="Times New Roman" w:eastAsia="仿宋" w:cs="Times New Roman"/>
          <w:color w:val="000000" w:themeColor="text1"/>
          <w:highlight w:val="none"/>
          <w14:textFill>
            <w14:solidFill>
              <w14:schemeClr w14:val="tx1"/>
            </w14:solidFill>
          </w14:textFill>
        </w:rPr>
        <w:t>，占土地总面积的12%，国土开发强度控制在12%左右。其中，城乡建设用地面积251.88</w:t>
      </w:r>
      <w:r>
        <w:rPr>
          <w:rFonts w:hint="eastAsia" w:ascii="Times New Roman" w:hAnsi="Times New Roman" w:eastAsia="仿宋" w:cs="Times New Roman"/>
          <w:color w:val="000000" w:themeColor="text1"/>
          <w:highlight w:val="none"/>
          <w14:textFill>
            <w14:solidFill>
              <w14:schemeClr w14:val="tx1"/>
            </w14:solidFill>
          </w14:textFill>
        </w:rPr>
        <w:t>平方公里</w:t>
      </w:r>
      <w:r>
        <w:rPr>
          <w:rFonts w:ascii="Times New Roman" w:hAnsi="Times New Roman" w:eastAsia="仿宋" w:cs="Times New Roman"/>
          <w:color w:val="000000" w:themeColor="text1"/>
          <w:highlight w:val="none"/>
          <w14:textFill>
            <w14:solidFill>
              <w14:schemeClr w14:val="tx1"/>
            </w14:solidFill>
          </w14:textFill>
        </w:rPr>
        <w:t>，占土地总面积的9.52%；；区域基础设施用地面积54.61</w:t>
      </w:r>
      <w:r>
        <w:rPr>
          <w:rFonts w:hint="eastAsia" w:ascii="Times New Roman" w:hAnsi="Times New Roman" w:eastAsia="仿宋" w:cs="Times New Roman"/>
          <w:color w:val="000000" w:themeColor="text1"/>
          <w:highlight w:val="none"/>
          <w14:textFill>
            <w14:solidFill>
              <w14:schemeClr w14:val="tx1"/>
            </w14:solidFill>
          </w14:textFill>
        </w:rPr>
        <w:t>平方公里</w:t>
      </w:r>
      <w:r>
        <w:rPr>
          <w:rFonts w:ascii="Times New Roman" w:hAnsi="Times New Roman" w:eastAsia="仿宋" w:cs="Times New Roman"/>
          <w:color w:val="000000" w:themeColor="text1"/>
          <w:highlight w:val="none"/>
          <w14:textFill>
            <w14:solidFill>
              <w14:schemeClr w14:val="tx1"/>
            </w14:solidFill>
          </w14:textFill>
        </w:rPr>
        <w:t>，占土地总面积的2.06%；其他</w:t>
      </w:r>
      <w:r>
        <w:rPr>
          <w:rFonts w:hint="eastAsia" w:ascii="Times New Roman" w:hAnsi="Times New Roman" w:eastAsia="仿宋" w:cs="Times New Roman"/>
          <w:color w:val="000000" w:themeColor="text1"/>
          <w:highlight w:val="none"/>
          <w14:textFill>
            <w14:solidFill>
              <w14:schemeClr w14:val="tx1"/>
            </w14:solidFill>
          </w14:textFill>
        </w:rPr>
        <w:t>建设</w:t>
      </w:r>
      <w:r>
        <w:rPr>
          <w:rFonts w:ascii="Times New Roman" w:hAnsi="Times New Roman" w:eastAsia="仿宋" w:cs="Times New Roman"/>
          <w:color w:val="000000" w:themeColor="text1"/>
          <w:highlight w:val="none"/>
          <w14:textFill>
            <w14:solidFill>
              <w14:schemeClr w14:val="tx1"/>
            </w14:solidFill>
          </w14:textFill>
        </w:rPr>
        <w:t>用地面积11.09</w:t>
      </w:r>
      <w:r>
        <w:rPr>
          <w:rFonts w:hint="eastAsia" w:ascii="Times New Roman" w:hAnsi="Times New Roman" w:eastAsia="仿宋" w:cs="Times New Roman"/>
          <w:color w:val="000000" w:themeColor="text1"/>
          <w:highlight w:val="none"/>
          <w14:textFill>
            <w14:solidFill>
              <w14:schemeClr w14:val="tx1"/>
            </w14:solidFill>
          </w14:textFill>
        </w:rPr>
        <w:t>平方公里</w:t>
      </w:r>
      <w:r>
        <w:rPr>
          <w:rFonts w:ascii="Times New Roman" w:hAnsi="Times New Roman" w:eastAsia="仿宋" w:cs="Times New Roman"/>
          <w:color w:val="000000" w:themeColor="text1"/>
          <w:highlight w:val="none"/>
          <w14:textFill>
            <w14:solidFill>
              <w14:schemeClr w14:val="tx1"/>
            </w14:solidFill>
          </w14:textFill>
        </w:rPr>
        <w:t>，占土地总面积的0.42%。</w:t>
      </w:r>
    </w:p>
    <w:p>
      <w:pPr>
        <w:widowControl/>
        <w:ind w:firstLine="562" w:firstLineChars="200"/>
        <w:jc w:val="left"/>
        <w:rPr>
          <w:rFonts w:ascii="仿宋" w:hAnsi="仿宋" w:eastAsia="仿宋"/>
          <w:b/>
          <w:bCs/>
          <w:color w:val="000000" w:themeColor="text1"/>
          <w:highlight w:val="none"/>
          <w14:textFill>
            <w14:solidFill>
              <w14:schemeClr w14:val="tx1"/>
            </w14:solidFill>
          </w14:textFill>
        </w:rPr>
      </w:pPr>
      <w:r>
        <w:rPr>
          <w:rFonts w:ascii="仿宋" w:hAnsi="仿宋" w:eastAsia="仿宋"/>
          <w:b/>
          <w:bCs/>
          <w:color w:val="000000" w:themeColor="text1"/>
          <w:highlight w:val="none"/>
          <w14:textFill>
            <w14:solidFill>
              <w14:schemeClr w14:val="tx1"/>
            </w14:solidFill>
          </w14:textFill>
        </w:rPr>
        <w:t xml:space="preserve">稳定自然保护与保留用地 </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ascii="Times New Roman" w:hAnsi="Times New Roman" w:eastAsia="仿宋" w:cs="Times New Roman"/>
          <w:color w:val="000000" w:themeColor="text1"/>
          <w:highlight w:val="none"/>
          <w14:textFill>
            <w14:solidFill>
              <w14:schemeClr w14:val="tx1"/>
            </w14:solidFill>
          </w14:textFill>
        </w:rPr>
        <w:t>湿地面积保持不变，陆地水域面积略有减少，裸土地、裸盐石砾地、荒草地等其他自然保留地略有减少。</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ascii="Times New Roman" w:hAnsi="Times New Roman" w:eastAsia="仿宋" w:cs="Times New Roman"/>
          <w:color w:val="000000" w:themeColor="text1"/>
          <w:highlight w:val="none"/>
          <w14:textFill>
            <w14:solidFill>
              <w14:schemeClr w14:val="tx1"/>
            </w14:solidFill>
          </w14:textFill>
        </w:rPr>
        <w:t>至2035年，自然保护与保留用地374.61</w:t>
      </w:r>
      <w:r>
        <w:rPr>
          <w:rFonts w:hint="eastAsia" w:ascii="Times New Roman" w:hAnsi="Times New Roman" w:eastAsia="仿宋" w:cs="Times New Roman"/>
          <w:color w:val="000000" w:themeColor="text1"/>
          <w:highlight w:val="none"/>
          <w14:textFill>
            <w14:solidFill>
              <w14:schemeClr w14:val="tx1"/>
            </w14:solidFill>
          </w14:textFill>
        </w:rPr>
        <w:t>平方公里</w:t>
      </w:r>
      <w:r>
        <w:rPr>
          <w:rFonts w:ascii="Times New Roman" w:hAnsi="Times New Roman" w:eastAsia="仿宋" w:cs="Times New Roman"/>
          <w:color w:val="000000" w:themeColor="text1"/>
          <w:highlight w:val="none"/>
          <w14:textFill>
            <w14:solidFill>
              <w14:schemeClr w14:val="tx1"/>
            </w14:solidFill>
          </w14:textFill>
        </w:rPr>
        <w:t>，占土地总面积的14.16%。其中，草地面积73.91</w:t>
      </w:r>
      <w:r>
        <w:rPr>
          <w:rFonts w:hint="eastAsia" w:ascii="Times New Roman" w:hAnsi="Times New Roman" w:eastAsia="仿宋" w:cs="Times New Roman"/>
          <w:color w:val="000000" w:themeColor="text1"/>
          <w:highlight w:val="none"/>
          <w14:textFill>
            <w14:solidFill>
              <w14:schemeClr w14:val="tx1"/>
            </w14:solidFill>
          </w14:textFill>
        </w:rPr>
        <w:t>平方公里</w:t>
      </w:r>
      <w:r>
        <w:rPr>
          <w:rFonts w:ascii="Times New Roman" w:hAnsi="Times New Roman" w:eastAsia="仿宋" w:cs="Times New Roman"/>
          <w:color w:val="000000" w:themeColor="text1"/>
          <w:highlight w:val="none"/>
          <w14:textFill>
            <w14:solidFill>
              <w14:schemeClr w14:val="tx1"/>
            </w14:solidFill>
          </w14:textFill>
        </w:rPr>
        <w:t>，占土地总面积的2.79%；</w:t>
      </w:r>
      <w:r>
        <w:rPr>
          <w:rFonts w:hint="eastAsia" w:ascii="Times New Roman" w:hAnsi="Times New Roman" w:eastAsia="仿宋" w:cs="Times New Roman"/>
          <w:color w:val="000000" w:themeColor="text1"/>
          <w:highlight w:val="none"/>
          <w14:textFill>
            <w14:solidFill>
              <w14:schemeClr w14:val="tx1"/>
            </w14:solidFill>
          </w14:textFill>
        </w:rPr>
        <w:t>湿地</w:t>
      </w:r>
      <w:r>
        <w:rPr>
          <w:rFonts w:ascii="Times New Roman" w:hAnsi="Times New Roman" w:eastAsia="仿宋" w:cs="Times New Roman"/>
          <w:color w:val="000000" w:themeColor="text1"/>
          <w:highlight w:val="none"/>
          <w14:textFill>
            <w14:solidFill>
              <w14:schemeClr w14:val="tx1"/>
            </w14:solidFill>
          </w14:textFill>
        </w:rPr>
        <w:t>面积2.84</w:t>
      </w:r>
      <w:r>
        <w:rPr>
          <w:rFonts w:hint="eastAsia" w:ascii="Times New Roman" w:hAnsi="Times New Roman" w:eastAsia="仿宋" w:cs="Times New Roman"/>
          <w:color w:val="000000" w:themeColor="text1"/>
          <w:highlight w:val="none"/>
          <w14:textFill>
            <w14:solidFill>
              <w14:schemeClr w14:val="tx1"/>
            </w14:solidFill>
          </w14:textFill>
        </w:rPr>
        <w:t>平方公里</w:t>
      </w:r>
      <w:r>
        <w:rPr>
          <w:rFonts w:ascii="Times New Roman" w:hAnsi="Times New Roman" w:eastAsia="仿宋" w:cs="Times New Roman"/>
          <w:color w:val="000000" w:themeColor="text1"/>
          <w:highlight w:val="none"/>
          <w14:textFill>
            <w14:solidFill>
              <w14:schemeClr w14:val="tx1"/>
            </w14:solidFill>
          </w14:textFill>
        </w:rPr>
        <w:t>，占土地总面积的0.11%；陆地水域面积255.75</w:t>
      </w:r>
      <w:r>
        <w:rPr>
          <w:rFonts w:hint="eastAsia" w:ascii="Times New Roman" w:hAnsi="Times New Roman" w:eastAsia="仿宋" w:cs="Times New Roman"/>
          <w:color w:val="000000" w:themeColor="text1"/>
          <w:highlight w:val="none"/>
          <w14:textFill>
            <w14:solidFill>
              <w14:schemeClr w14:val="tx1"/>
            </w14:solidFill>
          </w14:textFill>
        </w:rPr>
        <w:t>平方公里</w:t>
      </w:r>
      <w:r>
        <w:rPr>
          <w:rFonts w:ascii="Times New Roman" w:hAnsi="Times New Roman" w:eastAsia="仿宋" w:cs="Times New Roman"/>
          <w:color w:val="000000" w:themeColor="text1"/>
          <w:highlight w:val="none"/>
          <w14:textFill>
            <w14:solidFill>
              <w14:schemeClr w14:val="tx1"/>
            </w14:solidFill>
          </w14:textFill>
        </w:rPr>
        <w:t>，占土地总面积的9.67%；其他土地面积42.11</w:t>
      </w:r>
      <w:r>
        <w:rPr>
          <w:rFonts w:hint="eastAsia" w:ascii="Times New Roman" w:hAnsi="Times New Roman" w:eastAsia="仿宋" w:cs="Times New Roman"/>
          <w:color w:val="000000" w:themeColor="text1"/>
          <w:highlight w:val="none"/>
          <w14:textFill>
            <w14:solidFill>
              <w14:schemeClr w14:val="tx1"/>
            </w14:solidFill>
          </w14:textFill>
        </w:rPr>
        <w:t>平方公里</w:t>
      </w:r>
      <w:r>
        <w:rPr>
          <w:rFonts w:ascii="Times New Roman" w:hAnsi="Times New Roman" w:eastAsia="仿宋" w:cs="Times New Roman"/>
          <w:color w:val="000000" w:themeColor="text1"/>
          <w:highlight w:val="none"/>
          <w14:textFill>
            <w14:solidFill>
              <w14:schemeClr w14:val="tx1"/>
            </w14:solidFill>
          </w14:textFill>
        </w:rPr>
        <w:t>，占土地总面积的1.59%。</w:t>
      </w:r>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（3）建设用地规模与结构优化</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按“总量锁定、增量递减、流量增效、存量优化、质量提高”的基本导向，依据“双评价”，合理确定建设用地和城乡建设用地规模、人均城镇建设用地标准，分解至中心城区和各乡镇。</w:t>
      </w:r>
    </w:p>
    <w:p>
      <w:pPr>
        <w:widowControl/>
        <w:ind w:firstLine="562" w:firstLineChars="200"/>
        <w:jc w:val="left"/>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明确建设用地总量</w:t>
      </w:r>
    </w:p>
    <w:p>
      <w:pPr>
        <w:ind w:firstLine="562"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b/>
          <w:bCs/>
          <w:color w:val="000000" w:themeColor="text1"/>
          <w:highlight w:val="none"/>
          <w14:textFill>
            <w14:solidFill>
              <w14:schemeClr w14:val="tx1"/>
            </w14:solidFill>
          </w14:textFill>
        </w:rPr>
        <w:t>建设用地总量。</w:t>
      </w:r>
      <w:r>
        <w:rPr>
          <w:rFonts w:hint="eastAsia" w:ascii="Times New Roman" w:hAnsi="Times New Roman" w:eastAsia="仿宋" w:cs="Times New Roman"/>
          <w:color w:val="000000" w:themeColor="text1"/>
          <w:highlight w:val="none"/>
          <w14:textFill>
            <w14:solidFill>
              <w14:schemeClr w14:val="tx1"/>
            </w14:solidFill>
          </w14:textFill>
        </w:rPr>
        <w:t>广水市</w:t>
      </w:r>
      <w:r>
        <w:rPr>
          <w:rFonts w:ascii="Times New Roman" w:hAnsi="Times New Roman" w:eastAsia="仿宋" w:cs="Times New Roman"/>
          <w:color w:val="000000" w:themeColor="text1"/>
          <w:highlight w:val="none"/>
          <w14:textFill>
            <w14:solidFill>
              <w14:schemeClr w14:val="tx1"/>
            </w14:solidFill>
          </w14:textFill>
        </w:rPr>
        <w:t>202</w:t>
      </w:r>
      <w:r>
        <w:rPr>
          <w:rFonts w:hint="eastAsia" w:ascii="Times New Roman" w:hAnsi="Times New Roman" w:eastAsia="仿宋" w:cs="Times New Roman"/>
          <w:color w:val="000000" w:themeColor="text1"/>
          <w:highlight w:val="none"/>
          <w14:textFill>
            <w14:solidFill>
              <w14:schemeClr w14:val="tx1"/>
            </w14:solidFill>
          </w14:textFill>
        </w:rPr>
        <w:t>0年建设用地总规模</w:t>
      </w:r>
      <w:r>
        <w:rPr>
          <w:rFonts w:ascii="Times New Roman" w:hAnsi="Times New Roman" w:eastAsia="仿宋" w:cs="Times New Roman"/>
          <w:color w:val="000000" w:themeColor="text1"/>
          <w:highlight w:val="none"/>
          <w14:textFill>
            <w14:solidFill>
              <w14:schemeClr w14:val="tx1"/>
            </w14:solidFill>
          </w14:textFill>
        </w:rPr>
        <w:t>247.62</w:t>
      </w:r>
      <w:r>
        <w:rPr>
          <w:rFonts w:hint="eastAsia" w:ascii="Times New Roman" w:hAnsi="Times New Roman" w:eastAsia="仿宋" w:cs="Times New Roman"/>
          <w:color w:val="000000" w:themeColor="text1"/>
          <w:highlight w:val="none"/>
          <w14:textFill>
            <w14:solidFill>
              <w14:schemeClr w14:val="tx1"/>
            </w14:solidFill>
          </w14:textFill>
        </w:rPr>
        <w:t>平方公里，国土开发强度为</w:t>
      </w:r>
      <w:r>
        <w:rPr>
          <w:rFonts w:ascii="Times New Roman" w:hAnsi="Times New Roman" w:eastAsia="仿宋" w:cs="Times New Roman"/>
          <w:color w:val="000000" w:themeColor="text1"/>
          <w:highlight w:val="none"/>
          <w14:textFill>
            <w14:solidFill>
              <w14:schemeClr w14:val="tx1"/>
            </w14:solidFill>
          </w14:textFill>
        </w:rPr>
        <w:t>9.36</w:t>
      </w:r>
      <w:r>
        <w:rPr>
          <w:rFonts w:hint="eastAsia" w:ascii="Times New Roman" w:hAnsi="Times New Roman" w:eastAsia="仿宋" w:cs="Times New Roman"/>
          <w:color w:val="000000" w:themeColor="text1"/>
          <w:highlight w:val="none"/>
          <w14:textFill>
            <w14:solidFill>
              <w14:schemeClr w14:val="tx1"/>
            </w14:solidFill>
          </w14:textFill>
        </w:rPr>
        <w:t>%。规划到2035年，全市建设用地总规模为</w:t>
      </w:r>
      <w:r>
        <w:rPr>
          <w:rFonts w:ascii="Times New Roman" w:hAnsi="Times New Roman" w:eastAsia="仿宋" w:cs="Times New Roman"/>
          <w:color w:val="000000" w:themeColor="text1"/>
          <w:highlight w:val="none"/>
          <w14:textFill>
            <w14:solidFill>
              <w14:schemeClr w14:val="tx1"/>
            </w14:solidFill>
          </w14:textFill>
        </w:rPr>
        <w:t>317.58</w:t>
      </w:r>
      <w:r>
        <w:rPr>
          <w:rFonts w:hint="eastAsia" w:ascii="Times New Roman" w:hAnsi="Times New Roman" w:eastAsia="仿宋" w:cs="Times New Roman"/>
          <w:color w:val="000000" w:themeColor="text1"/>
          <w:highlight w:val="none"/>
          <w14:textFill>
            <w14:solidFill>
              <w14:schemeClr w14:val="tx1"/>
            </w14:solidFill>
          </w14:textFill>
        </w:rPr>
        <w:t>平方公里，国土开发强度为</w:t>
      </w:r>
      <w:r>
        <w:rPr>
          <w:rFonts w:ascii="Times New Roman" w:hAnsi="Times New Roman" w:eastAsia="仿宋" w:cs="Times New Roman"/>
          <w:color w:val="000000" w:themeColor="text1"/>
          <w:highlight w:val="none"/>
          <w14:textFill>
            <w14:solidFill>
              <w14:schemeClr w14:val="tx1"/>
            </w14:solidFill>
          </w14:textFill>
        </w:rPr>
        <w:t>12</w:t>
      </w:r>
      <w:r>
        <w:rPr>
          <w:rFonts w:hint="eastAsia" w:ascii="Times New Roman" w:hAnsi="Times New Roman" w:eastAsia="仿宋" w:cs="Times New Roman"/>
          <w:color w:val="000000" w:themeColor="text1"/>
          <w:highlight w:val="none"/>
          <w14:textFill>
            <w14:solidFill>
              <w14:schemeClr w14:val="tx1"/>
            </w14:solidFill>
          </w14:textFill>
        </w:rPr>
        <w:t>%。</w:t>
      </w:r>
    </w:p>
    <w:p>
      <w:pPr>
        <w:autoSpaceDE w:val="0"/>
        <w:autoSpaceDN w:val="0"/>
        <w:adjustRightInd w:val="0"/>
        <w:spacing w:before="0" w:after="0" w:line="240" w:lineRule="auto"/>
        <w:ind w:firstLine="562"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b/>
          <w:bCs/>
          <w:color w:val="000000" w:themeColor="text1"/>
          <w:highlight w:val="none"/>
          <w14:textFill>
            <w14:solidFill>
              <w14:schemeClr w14:val="tx1"/>
            </w14:solidFill>
          </w14:textFill>
        </w:rPr>
        <w:t>城乡建设用地总量。</w:t>
      </w:r>
      <w:r>
        <w:rPr>
          <w:rFonts w:hint="eastAsia" w:ascii="Times New Roman" w:hAnsi="Times New Roman" w:eastAsia="仿宋" w:cs="Times New Roman"/>
          <w:color w:val="000000" w:themeColor="text1"/>
          <w:highlight w:val="none"/>
          <w14:textFill>
            <w14:solidFill>
              <w14:schemeClr w14:val="tx1"/>
            </w14:solidFill>
          </w14:textFill>
        </w:rPr>
        <w:t>广水市2020年城乡建设用地规模</w:t>
      </w:r>
      <w:r>
        <w:rPr>
          <w:rFonts w:ascii="Times New Roman" w:hAnsi="Times New Roman" w:eastAsia="仿宋" w:cs="Times New Roman"/>
          <w:color w:val="000000" w:themeColor="text1"/>
          <w:highlight w:val="none"/>
          <w14:textFill>
            <w14:solidFill>
              <w14:schemeClr w14:val="tx1"/>
            </w14:solidFill>
          </w14:textFill>
        </w:rPr>
        <w:t>215.61</w:t>
      </w:r>
      <w:r>
        <w:rPr>
          <w:rFonts w:hint="eastAsia" w:ascii="Times New Roman" w:hAnsi="Times New Roman" w:eastAsia="仿宋" w:cs="Times New Roman"/>
          <w:color w:val="000000" w:themeColor="text1"/>
          <w:highlight w:val="none"/>
          <w14:textFill>
            <w14:solidFill>
              <w14:schemeClr w14:val="tx1"/>
            </w14:solidFill>
          </w14:textFill>
        </w:rPr>
        <w:t>平方公里，城镇建设用地规模为36.95平方公里。规划到</w:t>
      </w:r>
      <w:r>
        <w:rPr>
          <w:rFonts w:ascii="Times New Roman" w:hAnsi="Times New Roman" w:eastAsia="仿宋" w:cs="Times New Roman"/>
          <w:color w:val="000000" w:themeColor="text1"/>
          <w:highlight w:val="none"/>
          <w14:textFill>
            <w14:solidFill>
              <w14:schemeClr w14:val="tx1"/>
            </w14:solidFill>
          </w14:textFill>
        </w:rPr>
        <w:t>2035</w:t>
      </w:r>
      <w:r>
        <w:rPr>
          <w:rFonts w:hint="eastAsia" w:ascii="Times New Roman" w:hAnsi="Times New Roman" w:eastAsia="仿宋" w:cs="Times New Roman"/>
          <w:color w:val="000000" w:themeColor="text1"/>
          <w:highlight w:val="none"/>
          <w14:textFill>
            <w14:solidFill>
              <w14:schemeClr w14:val="tx1"/>
            </w14:solidFill>
          </w14:textFill>
        </w:rPr>
        <w:t>年，全市城乡建设用地规模为</w:t>
      </w:r>
      <w:r>
        <w:rPr>
          <w:rFonts w:ascii="Times New Roman" w:hAnsi="Times New Roman" w:eastAsia="仿宋" w:cs="Times New Roman"/>
          <w:color w:val="000000" w:themeColor="text1"/>
          <w:highlight w:val="none"/>
          <w14:textFill>
            <w14:solidFill>
              <w14:schemeClr w14:val="tx1"/>
            </w14:solidFill>
          </w14:textFill>
        </w:rPr>
        <w:t>251.88</w:t>
      </w:r>
      <w:r>
        <w:rPr>
          <w:rFonts w:hint="eastAsia" w:ascii="Times New Roman" w:hAnsi="Times New Roman" w:eastAsia="仿宋" w:cs="Times New Roman"/>
          <w:color w:val="000000" w:themeColor="text1"/>
          <w:highlight w:val="none"/>
          <w14:textFill>
            <w14:solidFill>
              <w14:schemeClr w14:val="tx1"/>
            </w14:solidFill>
          </w14:textFill>
        </w:rPr>
        <w:t>平方公里，其中城镇建设用地规模为</w:t>
      </w:r>
      <w:r>
        <w:rPr>
          <w:rFonts w:ascii="Times New Roman" w:hAnsi="Times New Roman" w:eastAsia="仿宋" w:cs="Times New Roman"/>
          <w:color w:val="000000" w:themeColor="text1"/>
          <w:highlight w:val="none"/>
          <w14:textFill>
            <w14:solidFill>
              <w14:schemeClr w14:val="tx1"/>
            </w14:solidFill>
          </w14:textFill>
        </w:rPr>
        <w:t>73.67</w:t>
      </w:r>
      <w:r>
        <w:rPr>
          <w:rFonts w:hint="eastAsia" w:ascii="Times New Roman" w:hAnsi="Times New Roman" w:eastAsia="仿宋" w:cs="Times New Roman"/>
          <w:color w:val="000000" w:themeColor="text1"/>
          <w:highlight w:val="none"/>
          <w14:textFill>
            <w14:solidFill>
              <w14:schemeClr w14:val="tx1"/>
            </w14:solidFill>
          </w14:textFill>
        </w:rPr>
        <w:t>平方公里。到</w:t>
      </w:r>
      <w:r>
        <w:rPr>
          <w:rFonts w:ascii="Times New Roman" w:hAnsi="Times New Roman" w:eastAsia="仿宋" w:cs="Times New Roman"/>
          <w:color w:val="000000" w:themeColor="text1"/>
          <w:highlight w:val="none"/>
          <w14:textFill>
            <w14:solidFill>
              <w14:schemeClr w14:val="tx1"/>
            </w14:solidFill>
          </w14:textFill>
        </w:rPr>
        <w:t>2035</w:t>
      </w:r>
      <w:r>
        <w:rPr>
          <w:rFonts w:hint="eastAsia" w:ascii="Times New Roman" w:hAnsi="Times New Roman" w:eastAsia="仿宋" w:cs="Times New Roman"/>
          <w:color w:val="000000" w:themeColor="text1"/>
          <w:highlight w:val="none"/>
          <w14:textFill>
            <w14:solidFill>
              <w14:schemeClr w14:val="tx1"/>
            </w14:solidFill>
          </w14:textFill>
        </w:rPr>
        <w:t>年，人均城镇用地面积控制在</w:t>
      </w:r>
      <w:r>
        <w:rPr>
          <w:rFonts w:ascii="Times New Roman" w:hAnsi="Times New Roman" w:eastAsia="仿宋" w:cs="Times New Roman"/>
          <w:color w:val="000000" w:themeColor="text1"/>
          <w:highlight w:val="none"/>
          <w14:textFill>
            <w14:solidFill>
              <w14:schemeClr w14:val="tx1"/>
            </w14:solidFill>
          </w14:textFill>
        </w:rPr>
        <w:t>7</w:t>
      </w:r>
      <w:r>
        <w:rPr>
          <w:rFonts w:hint="eastAsia" w:ascii="Times New Roman" w:hAnsi="Times New Roman" w:eastAsia="仿宋" w:cs="Times New Roman"/>
          <w:color w:val="000000" w:themeColor="text1"/>
          <w:highlight w:val="none"/>
          <w14:textFill>
            <w14:solidFill>
              <w14:schemeClr w14:val="tx1"/>
            </w14:solidFill>
          </w14:textFill>
        </w:rPr>
        <w:t>5</w:t>
      </w:r>
      <w:r>
        <w:rPr>
          <w:rFonts w:hint="eastAsia" w:ascii="Times New Roman" w:hAnsi="Times New Roman" w:eastAsia="仿宋" w:cs="Times New Roman"/>
          <w:b/>
          <w:bCs/>
          <w:color w:val="000000" w:themeColor="text1"/>
          <w:highlight w:val="none"/>
          <w14:textFill>
            <w14:solidFill>
              <w14:schemeClr w14:val="tx1"/>
            </w14:solidFill>
          </w14:textFill>
        </w:rPr>
        <w:t>平方米</w:t>
      </w:r>
      <w:r>
        <w:rPr>
          <w:rFonts w:hint="eastAsia" w:ascii="Times New Roman" w:hAnsi="Times New Roman" w:eastAsia="仿宋" w:cs="Times New Roman"/>
          <w:color w:val="000000" w:themeColor="text1"/>
          <w:highlight w:val="none"/>
          <w14:textFill>
            <w14:solidFill>
              <w14:schemeClr w14:val="tx1"/>
            </w14:solidFill>
          </w14:textFill>
        </w:rPr>
        <w:t>。人均农村居民点用地面积控制在</w:t>
      </w:r>
      <w:r>
        <w:rPr>
          <w:rFonts w:ascii="Times New Roman" w:hAnsi="Times New Roman" w:eastAsia="仿宋" w:cs="Times New Roman"/>
          <w:color w:val="000000" w:themeColor="text1"/>
          <w:highlight w:val="none"/>
          <w14:textFill>
            <w14:solidFill>
              <w14:schemeClr w14:val="tx1"/>
            </w14:solidFill>
          </w14:textFill>
        </w:rPr>
        <w:t>219</w:t>
      </w:r>
      <w:r>
        <w:rPr>
          <w:rFonts w:hint="eastAsia" w:ascii="Times New Roman" w:hAnsi="Times New Roman" w:eastAsia="仿宋" w:cs="Times New Roman"/>
          <w:color w:val="000000" w:themeColor="text1"/>
          <w:highlight w:val="none"/>
          <w14:textFill>
            <w14:solidFill>
              <w14:schemeClr w14:val="tx1"/>
            </w14:solidFill>
          </w14:textFill>
        </w:rPr>
        <w:t>平方米。</w:t>
      </w:r>
    </w:p>
    <w:p>
      <w:pPr>
        <w:autoSpaceDE w:val="0"/>
        <w:autoSpaceDN w:val="0"/>
        <w:adjustRightInd w:val="0"/>
        <w:spacing w:before="0" w:after="0" w:line="240" w:lineRule="auto"/>
        <w:ind w:firstLine="562"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b/>
          <w:bCs/>
          <w:color w:val="000000" w:themeColor="text1"/>
          <w:highlight w:val="none"/>
          <w14:textFill>
            <w14:solidFill>
              <w14:schemeClr w14:val="tx1"/>
            </w14:solidFill>
          </w14:textFill>
        </w:rPr>
        <w:t>区域基础设施用地。</w:t>
      </w:r>
      <w:r>
        <w:rPr>
          <w:rFonts w:hint="eastAsia" w:ascii="Times New Roman" w:hAnsi="Times New Roman" w:eastAsia="仿宋" w:cs="Times New Roman"/>
          <w:color w:val="000000" w:themeColor="text1"/>
          <w:highlight w:val="none"/>
          <w14:textFill>
            <w14:solidFill>
              <w14:schemeClr w14:val="tx1"/>
            </w14:solidFill>
          </w14:textFill>
        </w:rPr>
        <w:t>广水市2020年区域基础设施用地规模</w:t>
      </w:r>
      <w:r>
        <w:rPr>
          <w:rFonts w:ascii="Times New Roman" w:hAnsi="Times New Roman" w:eastAsia="仿宋" w:cs="Times New Roman"/>
          <w:color w:val="000000" w:themeColor="text1"/>
          <w:highlight w:val="none"/>
          <w14:textFill>
            <w14:solidFill>
              <w14:schemeClr w14:val="tx1"/>
            </w14:solidFill>
          </w14:textFill>
        </w:rPr>
        <w:t>21.04</w:t>
      </w:r>
      <w:r>
        <w:rPr>
          <w:rFonts w:hint="eastAsia" w:ascii="Times New Roman" w:hAnsi="Times New Roman" w:eastAsia="仿宋" w:cs="Times New Roman"/>
          <w:color w:val="000000" w:themeColor="text1"/>
          <w:highlight w:val="none"/>
          <w14:textFill>
            <w14:solidFill>
              <w14:schemeClr w14:val="tx1"/>
            </w14:solidFill>
          </w14:textFill>
        </w:rPr>
        <w:t>平方公里，规划到2035年，全市区域基础设施用地规模为</w:t>
      </w:r>
      <w:r>
        <w:rPr>
          <w:rFonts w:ascii="Times New Roman" w:hAnsi="Times New Roman" w:eastAsia="仿宋" w:cs="Times New Roman"/>
          <w:color w:val="000000" w:themeColor="text1"/>
          <w:highlight w:val="none"/>
          <w14:textFill>
            <w14:solidFill>
              <w14:schemeClr w14:val="tx1"/>
            </w14:solidFill>
          </w14:textFill>
        </w:rPr>
        <w:t>54.61</w:t>
      </w:r>
      <w:r>
        <w:rPr>
          <w:rFonts w:hint="eastAsia" w:ascii="Times New Roman" w:hAnsi="Times New Roman" w:eastAsia="仿宋" w:cs="Times New Roman"/>
          <w:color w:val="000000" w:themeColor="text1"/>
          <w:highlight w:val="none"/>
          <w14:textFill>
            <w14:solidFill>
              <w14:schemeClr w14:val="tx1"/>
            </w14:solidFill>
          </w14:textFill>
        </w:rPr>
        <w:t>平方公里其他建设用地。</w:t>
      </w:r>
    </w:p>
    <w:p>
      <w:pPr>
        <w:autoSpaceDE w:val="0"/>
        <w:autoSpaceDN w:val="0"/>
        <w:adjustRightInd w:val="0"/>
        <w:spacing w:before="0" w:after="0" w:line="240" w:lineRule="auto"/>
        <w:ind w:firstLine="562"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b/>
          <w:bCs/>
          <w:color w:val="000000" w:themeColor="text1"/>
          <w:highlight w:val="none"/>
          <w14:textFill>
            <w14:solidFill>
              <w14:schemeClr w14:val="tx1"/>
            </w14:solidFill>
          </w14:textFill>
        </w:rPr>
        <w:t>其他建设用地。</w:t>
      </w:r>
      <w:r>
        <w:rPr>
          <w:rFonts w:hint="eastAsia" w:ascii="Times New Roman" w:hAnsi="Times New Roman" w:eastAsia="仿宋" w:cs="Times New Roman"/>
          <w:color w:val="000000" w:themeColor="text1"/>
          <w:highlight w:val="none"/>
          <w14:textFill>
            <w14:solidFill>
              <w14:schemeClr w14:val="tx1"/>
            </w14:solidFill>
          </w14:textFill>
        </w:rPr>
        <w:t>广水市2020年其他建设用地规模</w:t>
      </w:r>
      <w:r>
        <w:rPr>
          <w:rFonts w:ascii="Times New Roman" w:hAnsi="Times New Roman" w:eastAsia="仿宋" w:cs="Times New Roman"/>
          <w:color w:val="000000" w:themeColor="text1"/>
          <w:highlight w:val="none"/>
          <w14:textFill>
            <w14:solidFill>
              <w14:schemeClr w14:val="tx1"/>
            </w14:solidFill>
          </w14:textFill>
        </w:rPr>
        <w:t>10.97</w:t>
      </w:r>
      <w:r>
        <w:rPr>
          <w:rFonts w:hint="eastAsia" w:ascii="Times New Roman" w:hAnsi="Times New Roman" w:eastAsia="仿宋" w:cs="Times New Roman"/>
          <w:color w:val="000000" w:themeColor="text1"/>
          <w:highlight w:val="none"/>
          <w14:textFill>
            <w14:solidFill>
              <w14:schemeClr w14:val="tx1"/>
            </w14:solidFill>
          </w14:textFill>
        </w:rPr>
        <w:t>平方公里，规划到2035年，全市其他建设用地规模为</w:t>
      </w:r>
      <w:r>
        <w:rPr>
          <w:rFonts w:ascii="Times New Roman" w:hAnsi="Times New Roman" w:eastAsia="仿宋" w:cs="Times New Roman"/>
          <w:color w:val="000000" w:themeColor="text1"/>
          <w:highlight w:val="none"/>
          <w14:textFill>
            <w14:solidFill>
              <w14:schemeClr w14:val="tx1"/>
            </w14:solidFill>
          </w14:textFill>
        </w:rPr>
        <w:t>11.09</w:t>
      </w:r>
      <w:r>
        <w:rPr>
          <w:rFonts w:hint="eastAsia" w:ascii="Times New Roman" w:hAnsi="Times New Roman" w:eastAsia="仿宋" w:cs="Times New Roman"/>
          <w:color w:val="000000" w:themeColor="text1"/>
          <w:highlight w:val="none"/>
          <w14:textFill>
            <w14:solidFill>
              <w14:schemeClr w14:val="tx1"/>
            </w14:solidFill>
          </w14:textFill>
        </w:rPr>
        <w:t>平方公里。</w:t>
      </w:r>
    </w:p>
    <w:p>
      <w:pPr>
        <w:widowControl/>
        <w:ind w:firstLine="562" w:firstLineChars="200"/>
        <w:jc w:val="left"/>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w:t>
      </w:r>
      <w:r>
        <w:rPr>
          <w:rFonts w:hint="eastAsia" w:ascii="仿宋" w:hAnsi="仿宋" w:eastAsia="仿宋"/>
          <w:b/>
          <w:bCs/>
          <w:color w:val="000000" w:themeColor="text1"/>
          <w:highlight w:val="none"/>
          <w:lang w:val="en-US" w:eastAsia="zh-CN"/>
          <w14:textFill>
            <w14:solidFill>
              <w14:schemeClr w14:val="tx1"/>
            </w14:solidFill>
          </w14:textFill>
        </w:rPr>
        <w:t>4</w:t>
      </w:r>
      <w:r>
        <w:rPr>
          <w:rFonts w:hint="eastAsia" w:ascii="仿宋" w:hAnsi="仿宋" w:eastAsia="仿宋"/>
          <w:b/>
          <w:bCs/>
          <w:color w:val="000000" w:themeColor="text1"/>
          <w:highlight w:val="none"/>
          <w14:textFill>
            <w14:solidFill>
              <w14:schemeClr w14:val="tx1"/>
            </w14:solidFill>
          </w14:textFill>
        </w:rPr>
        <w:t>）配置建设用地增量</w:t>
      </w:r>
    </w:p>
    <w:p>
      <w:pPr>
        <w:widowControl/>
        <w:ind w:firstLine="560" w:firstLineChars="200"/>
        <w:jc w:val="left"/>
        <w:rPr>
          <w:rFonts w:ascii="Times New Roman" w:hAnsi="Times New Roman" w:eastAsia="仿宋" w:cs="Times New Roman"/>
          <w:color w:val="000000" w:themeColor="text1"/>
          <w:highlight w:val="none"/>
          <w14:textFill>
            <w14:solidFill>
              <w14:schemeClr w14:val="tx1"/>
            </w14:solidFill>
          </w14:textFill>
        </w:rPr>
        <w:sectPr>
          <w:footerReference r:id="rId6" w:type="default"/>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仿宋" w:cs="Times New Roman"/>
          <w:color w:val="000000" w:themeColor="text1"/>
          <w:highlight w:val="none"/>
          <w14:textFill>
            <w14:solidFill>
              <w14:schemeClr w14:val="tx1"/>
            </w14:solidFill>
          </w14:textFill>
        </w:rPr>
        <w:t>以2020年全市建设用地总规模为基础，以2</w:t>
      </w:r>
      <w:r>
        <w:rPr>
          <w:rFonts w:ascii="Times New Roman" w:hAnsi="Times New Roman" w:eastAsia="仿宋" w:cs="Times New Roman"/>
          <w:color w:val="000000" w:themeColor="text1"/>
          <w:highlight w:val="none"/>
          <w14:textFill>
            <w14:solidFill>
              <w14:schemeClr w14:val="tx1"/>
            </w14:solidFill>
          </w14:textFill>
        </w:rPr>
        <w:t>035</w:t>
      </w:r>
      <w:r>
        <w:rPr>
          <w:rFonts w:hint="eastAsia" w:ascii="Times New Roman" w:hAnsi="Times New Roman" w:eastAsia="仿宋" w:cs="Times New Roman"/>
          <w:color w:val="000000" w:themeColor="text1"/>
          <w:highlight w:val="none"/>
          <w14:textFill>
            <w14:solidFill>
              <w14:schemeClr w14:val="tx1"/>
            </w14:solidFill>
          </w14:textFill>
        </w:rPr>
        <w:t>年全市建设用地总规模为约束，分析各镇办</w:t>
      </w:r>
      <w:r>
        <w:rPr>
          <w:rFonts w:ascii="Times New Roman" w:hAnsi="Times New Roman" w:eastAsia="仿宋" w:cs="Times New Roman"/>
          <w:color w:val="000000" w:themeColor="text1"/>
          <w:highlight w:val="none"/>
          <w14:textFill>
            <w14:solidFill>
              <w14:schemeClr w14:val="tx1"/>
            </w14:solidFill>
          </w14:textFill>
        </w:rPr>
        <w:t>2010</w:t>
      </w:r>
      <w:r>
        <w:rPr>
          <w:rFonts w:hint="eastAsia" w:ascii="Times New Roman" w:hAnsi="Times New Roman" w:eastAsia="仿宋" w:cs="Times New Roman"/>
          <w:color w:val="000000" w:themeColor="text1"/>
          <w:highlight w:val="none"/>
          <w14:textFill>
            <w14:solidFill>
              <w14:schemeClr w14:val="tx1"/>
            </w14:solidFill>
          </w14:textFill>
        </w:rPr>
        <w:t>年以来年均建设用地增加量、相关规划、十四五规划发展潜力、历年年均征地、现行土地利用总体规划剩余指标等因素，再结合现行规划中各镇、街道办事处建设用地规模占广水市建设用地总规模的比例来分解新增城镇建设用地，根据各镇、街道办事处农村建设用地整治潜力，结合重点项目、城镇开发边界</w:t>
      </w:r>
      <w:r>
        <w:rPr>
          <w:rFonts w:hint="eastAsia" w:ascii="Times New Roman" w:hAnsi="Times New Roman" w:eastAsia="仿宋" w:cs="Times New Roman"/>
          <w:color w:val="000000" w:themeColor="text1"/>
          <w:highlight w:val="none"/>
          <w:lang w:eastAsia="zh-CN"/>
          <w14:textFill>
            <w14:solidFill>
              <w14:schemeClr w14:val="tx1"/>
            </w14:solidFill>
          </w14:textFill>
        </w:rPr>
        <w:t>外用的需求</w:t>
      </w:r>
      <w:r>
        <w:rPr>
          <w:rFonts w:hint="eastAsia" w:ascii="Times New Roman" w:hAnsi="Times New Roman" w:eastAsia="仿宋" w:cs="Times New Roman"/>
          <w:color w:val="000000" w:themeColor="text1"/>
          <w:highlight w:val="none"/>
          <w14:textFill>
            <w14:solidFill>
              <w14:schemeClr w14:val="tx1"/>
            </w14:solidFill>
          </w14:textFill>
        </w:rPr>
        <w:t>，确定各镇办农村建设用地整治规模，从而确定各镇办建设用地总规模。</w:t>
      </w:r>
    </w:p>
    <w:p>
      <w:pPr>
        <w:pStyle w:val="3"/>
        <w:pageBreakBefore/>
        <w:rPr>
          <w:rFonts w:ascii="仿宋" w:hAnsi="仿宋" w:eastAsia="仿宋"/>
          <w:color w:val="000000" w:themeColor="text1"/>
          <w:highlight w:val="none"/>
          <w14:textFill>
            <w14:solidFill>
              <w14:schemeClr w14:val="tx1"/>
            </w14:solidFill>
          </w14:textFill>
        </w:rPr>
      </w:pPr>
      <w:bookmarkStart w:id="22" w:name="_Toc9263"/>
      <w:r>
        <w:rPr>
          <w:rFonts w:hint="eastAsia" w:ascii="仿宋" w:hAnsi="仿宋" w:eastAsia="仿宋"/>
          <w:color w:val="000000" w:themeColor="text1"/>
          <w:highlight w:val="none"/>
          <w14:textFill>
            <w14:solidFill>
              <w14:schemeClr w14:val="tx1"/>
            </w14:solidFill>
          </w14:textFill>
        </w:rPr>
        <w:t>第五章 农业空间</w:t>
      </w:r>
      <w:bookmarkEnd w:id="22"/>
    </w:p>
    <w:p>
      <w:pPr>
        <w:pStyle w:val="4"/>
        <w:rPr>
          <w:rFonts w:ascii="仿宋" w:hAnsi="仿宋" w:eastAsia="仿宋"/>
          <w:color w:val="000000" w:themeColor="text1"/>
          <w:highlight w:val="none"/>
          <w14:textFill>
            <w14:solidFill>
              <w14:schemeClr w14:val="tx1"/>
            </w14:solidFill>
          </w14:textFill>
        </w:rPr>
      </w:pPr>
      <w:bookmarkStart w:id="23" w:name="_Toc25241"/>
      <w:r>
        <w:rPr>
          <w:rFonts w:hint="eastAsia" w:ascii="仿宋" w:hAnsi="仿宋" w:eastAsia="仿宋"/>
          <w:color w:val="000000" w:themeColor="text1"/>
          <w:highlight w:val="none"/>
          <w14:textFill>
            <w14:solidFill>
              <w14:schemeClr w14:val="tx1"/>
            </w14:solidFill>
          </w14:textFill>
        </w:rPr>
        <w:t>第</w:t>
      </w:r>
      <w:r>
        <w:rPr>
          <w:rFonts w:ascii="仿宋" w:hAnsi="仿宋" w:eastAsia="仿宋"/>
          <w:color w:val="000000" w:themeColor="text1"/>
          <w:highlight w:val="none"/>
          <w14:textFill>
            <w14:solidFill>
              <w14:schemeClr w14:val="tx1"/>
            </w14:solidFill>
          </w14:textFill>
        </w:rPr>
        <w:t>1</w:t>
      </w:r>
      <w:r>
        <w:rPr>
          <w:rFonts w:hint="eastAsia" w:ascii="仿宋" w:hAnsi="仿宋" w:eastAsia="仿宋"/>
          <w:color w:val="000000" w:themeColor="text1"/>
          <w:highlight w:val="none"/>
          <w14:textFill>
            <w14:solidFill>
              <w14:schemeClr w14:val="tx1"/>
            </w14:solidFill>
          </w14:textFill>
        </w:rPr>
        <w:t>节 农业生产空间</w:t>
      </w:r>
      <w:bookmarkEnd w:id="23"/>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放大农业“融合+”效应，促进农工、农旅、农商深度对接，</w:t>
      </w:r>
      <w:r>
        <w:rPr>
          <w:rFonts w:ascii="Times New Roman" w:hAnsi="Times New Roman" w:eastAsia="仿宋" w:cs="Times New Roman"/>
          <w:color w:val="000000" w:themeColor="text1"/>
          <w:highlight w:val="none"/>
          <w14:textFill>
            <w14:solidFill>
              <w14:schemeClr w14:val="tx1"/>
            </w14:solidFill>
          </w14:textFill>
        </w:rPr>
        <w:t>培育</w:t>
      </w:r>
      <w:r>
        <w:rPr>
          <w:rFonts w:hint="eastAsia" w:ascii="Times New Roman" w:hAnsi="Times New Roman" w:eastAsia="仿宋" w:cs="Times New Roman"/>
          <w:color w:val="000000" w:themeColor="text1"/>
          <w:highlight w:val="none"/>
          <w14:textFill>
            <w14:solidFill>
              <w14:schemeClr w14:val="tx1"/>
            </w14:solidFill>
          </w14:textFill>
        </w:rPr>
        <w:t>新产业</w:t>
      </w:r>
      <w:r>
        <w:rPr>
          <w:rFonts w:ascii="Times New Roman" w:hAnsi="Times New Roman" w:eastAsia="仿宋" w:cs="Times New Roman"/>
          <w:color w:val="000000" w:themeColor="text1"/>
          <w:highlight w:val="none"/>
          <w14:textFill>
            <w14:solidFill>
              <w14:schemeClr w14:val="tx1"/>
            </w14:solidFill>
          </w14:textFill>
        </w:rPr>
        <w:t>、</w:t>
      </w:r>
      <w:r>
        <w:rPr>
          <w:rFonts w:hint="eastAsia" w:ascii="Times New Roman" w:hAnsi="Times New Roman" w:eastAsia="仿宋" w:cs="Times New Roman"/>
          <w:color w:val="000000" w:themeColor="text1"/>
          <w:highlight w:val="none"/>
          <w14:textFill>
            <w14:solidFill>
              <w14:schemeClr w14:val="tx1"/>
            </w14:solidFill>
          </w14:textFill>
        </w:rPr>
        <w:t>新业态</w:t>
      </w:r>
      <w:r>
        <w:rPr>
          <w:rFonts w:ascii="Times New Roman" w:hAnsi="Times New Roman" w:eastAsia="仿宋" w:cs="Times New Roman"/>
          <w:color w:val="000000" w:themeColor="text1"/>
          <w:highlight w:val="none"/>
          <w14:textFill>
            <w14:solidFill>
              <w14:schemeClr w14:val="tx1"/>
            </w14:solidFill>
          </w14:textFill>
        </w:rPr>
        <w:t>、</w:t>
      </w:r>
      <w:r>
        <w:rPr>
          <w:rFonts w:hint="eastAsia" w:ascii="Times New Roman" w:hAnsi="Times New Roman" w:eastAsia="仿宋" w:cs="Times New Roman"/>
          <w:color w:val="000000" w:themeColor="text1"/>
          <w:highlight w:val="none"/>
          <w14:textFill>
            <w14:solidFill>
              <w14:schemeClr w14:val="tx1"/>
            </w14:solidFill>
          </w14:textFill>
        </w:rPr>
        <w:t>新模式，延伸农业产业链、价值链和利益链，加快农村</w:t>
      </w:r>
      <w:r>
        <w:rPr>
          <w:rFonts w:hint="eastAsia" w:ascii="Times New Roman" w:hAnsi="Times New Roman" w:eastAsia="仿宋" w:cs="Times New Roman"/>
          <w:color w:val="000000" w:themeColor="text1"/>
          <w:highlight w:val="none"/>
          <w:lang w:eastAsia="zh-CN"/>
          <w14:textFill>
            <w14:solidFill>
              <w14:schemeClr w14:val="tx1"/>
            </w14:solidFill>
          </w14:textFill>
        </w:rPr>
        <w:t>一、二、三产业</w:t>
      </w:r>
      <w:r>
        <w:rPr>
          <w:rFonts w:hint="eastAsia" w:ascii="Times New Roman" w:hAnsi="Times New Roman" w:eastAsia="仿宋" w:cs="Times New Roman"/>
          <w:color w:val="000000" w:themeColor="text1"/>
          <w:highlight w:val="none"/>
          <w14:textFill>
            <w14:solidFill>
              <w14:schemeClr w14:val="tx1"/>
            </w14:solidFill>
          </w14:textFill>
        </w:rPr>
        <w:t>融合发展，打造</w:t>
      </w:r>
      <w:r>
        <w:rPr>
          <w:rFonts w:ascii="Times New Roman" w:hAnsi="Times New Roman" w:eastAsia="仿宋" w:cs="Times New Roman"/>
          <w:color w:val="000000" w:themeColor="text1"/>
          <w:highlight w:val="none"/>
          <w14:textFill>
            <w14:solidFill>
              <w14:schemeClr w14:val="tx1"/>
            </w14:solidFill>
          </w14:textFill>
        </w:rPr>
        <w:t>特色农业增长极。</w:t>
      </w:r>
    </w:p>
    <w:p>
      <w:pPr>
        <w:pStyle w:val="21"/>
        <w:tabs>
          <w:tab w:val="left" w:pos="1203"/>
        </w:tabs>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（1）农业产业发展布局</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打造市域“一心、四区、多点”的农业发展格局。</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一心：市域农产品农业综合服务中心。</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四区：北部农林茶菜生态农业片区、西部粮油果蔬集中产区、南部农林果渔生态农业片区、东部现代农业综合产区。</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多点：由陈巷“吉阳大蒜”种植基地、余店“三白蔬菜”小镇、吴店玉皇顶油茶种植基地以及武胜关杨树沟茶场等多个产业平台组成。</w:t>
      </w:r>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（2）打造六大十亿产业链</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特色蔬菜产业链。依托广水“吉阳大蒜”国家地理标志产品和广水“三白”国家绿色蔬菜品牌，重点发展余店“三白”蔬菜，316国道沿线的萝卜和马铃薯，太平、李店、陈巷等地的吉阳大蒜。</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林果油茶产业链。依托林业加快发展传统的香菇、木耳、白灵菇栽培，结合代料栽培发展反季节香菇、巴西菇、双孢菇等新型菌菇栽培，形成以吴店镇、郝店镇、蔡河镇、武胜关镇等北部镇和西南部镇为主的特色食用菌生产示范基地。</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食用菌产业链。依托林业加快发展传统的香菇、木耳、白灵菇栽培，结合代料栽培发展反季节香菇、巴西菇、双孢菇等新型菌菇栽培，形成以吴店镇、郝店镇、蔡河镇、武胜关镇等北部镇和西南部镇为主的特色食用菌生产示范基地。</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中药材产业链。以蔡河镇、余店镇、城郊办事处、骆店镇、李店镇为重点，大力发展苍术、艾叶、夏枯球、野菊花、栀子等优质中药材和富硒中药材种植。</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特色禽畜产业链。按照“稳生猪、拓牛羊、增肉鸽，兴蜜蜂、壮加工，强种业”的总体原则，立足广水地方畜禽种质资源优势，鼓励发展山羊、肉牛、肉鸽、蜜蜂、土鸡等特色畜牧业。</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名优特产产业链。以绿色生态和名特优水产品为重点，稳定发展草鱼、鳊鱼、鲫鱼、鳙鱼、鲢鱼等大宗水产品，大力发展小龙虾、泥鳅、黄颡鱼、鳜鱼、中华鳖等优势特色水产品种。</w:t>
      </w:r>
    </w:p>
    <w:p>
      <w:pPr>
        <w:ind w:firstLine="480" w:firstLineChars="200"/>
        <w:jc w:val="center"/>
        <w:rPr>
          <w:rFonts w:ascii="Times New Roman" w:hAnsi="Times New Roman" w:eastAsia="仿宋" w:cs="Times New Roman"/>
          <w:color w:val="000000" w:themeColor="text1"/>
          <w:sz w:val="24"/>
          <w:szCs w:val="21"/>
          <w:highlight w:val="none"/>
          <w14:textFill>
            <w14:solidFill>
              <w14:schemeClr w14:val="tx1"/>
            </w14:solidFill>
          </w14:textFill>
        </w:rPr>
      </w:pPr>
      <w:r>
        <w:rPr>
          <w:rFonts w:hint="eastAsia" w:ascii="Times New Roman" w:hAnsi="Times New Roman" w:eastAsia="仿宋" w:cs="Times New Roman"/>
          <w:color w:val="000000" w:themeColor="text1"/>
          <w:sz w:val="24"/>
          <w:szCs w:val="21"/>
          <w:highlight w:val="none"/>
          <w14:textFill>
            <w14:solidFill>
              <w14:schemeClr w14:val="tx1"/>
            </w14:solidFill>
          </w14:textFill>
        </w:rPr>
        <w:t>广水市六大特色产业链主要分布地区一览表</w:t>
      </w:r>
    </w:p>
    <w:tbl>
      <w:tblPr>
        <w:tblStyle w:val="13"/>
        <w:tblW w:w="8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110"/>
        <w:gridCol w:w="5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trPr>
        <w:tc>
          <w:tcPr>
            <w:tcW w:w="1218" w:type="dxa"/>
            <w:vAlign w:val="center"/>
          </w:tcPr>
          <w:p>
            <w:pPr>
              <w:widowControl/>
              <w:spacing w:before="0" w:after="0" w:line="240" w:lineRule="auto"/>
              <w:jc w:val="center"/>
              <w:textAlignment w:val="bottom"/>
              <w:rPr>
                <w:rFonts w:ascii="仿宋" w:hAnsi="仿宋" w:eastAsia="仿宋" w:cs="宋体"/>
                <w:bCs/>
                <w:color w:val="000000" w:themeColor="text1"/>
                <w:sz w:val="22"/>
                <w:highlight w:val="none"/>
                <w14:textFill>
                  <w14:solidFill>
                    <w14:schemeClr w14:val="tx1"/>
                  </w14:solidFill>
                </w14:textFill>
              </w:rPr>
            </w:pPr>
            <w:r>
              <w:rPr>
                <w:rFonts w:ascii="仿宋" w:hAnsi="仿宋" w:eastAsia="仿宋" w:cs="宋体"/>
                <w:bCs/>
                <w:color w:val="000000" w:themeColor="text1"/>
                <w:kern w:val="0"/>
                <w:sz w:val="22"/>
                <w:highlight w:val="none"/>
                <w:lang w:bidi="ar"/>
                <w14:textFill>
                  <w14:solidFill>
                    <w14:schemeClr w14:val="tx1"/>
                  </w14:solidFill>
                </w14:textFill>
              </w:rPr>
              <w:t>产业</w:t>
            </w:r>
            <w:r>
              <w:rPr>
                <w:rFonts w:hint="eastAsia" w:ascii="仿宋" w:hAnsi="仿宋" w:eastAsia="仿宋" w:cs="宋体"/>
                <w:bCs/>
                <w:color w:val="000000" w:themeColor="text1"/>
                <w:kern w:val="0"/>
                <w:sz w:val="22"/>
                <w:highlight w:val="none"/>
                <w:lang w:bidi="ar"/>
                <w14:textFill>
                  <w14:solidFill>
                    <w14:schemeClr w14:val="tx1"/>
                  </w14:solidFill>
                </w14:textFill>
              </w:rPr>
              <w:t>链</w:t>
            </w:r>
          </w:p>
        </w:tc>
        <w:tc>
          <w:tcPr>
            <w:tcW w:w="2110" w:type="dxa"/>
            <w:vAlign w:val="center"/>
          </w:tcPr>
          <w:p>
            <w:pPr>
              <w:widowControl/>
              <w:spacing w:before="0" w:after="0" w:line="240" w:lineRule="auto"/>
              <w:jc w:val="center"/>
              <w:textAlignment w:val="bottom"/>
              <w:rPr>
                <w:rFonts w:ascii="仿宋" w:hAnsi="仿宋" w:eastAsia="仿宋" w:cs="宋体"/>
                <w:bCs/>
                <w:color w:val="000000" w:themeColor="text1"/>
                <w:sz w:val="22"/>
                <w:highlight w:val="none"/>
                <w14:textFill>
                  <w14:solidFill>
                    <w14:schemeClr w14:val="tx1"/>
                  </w14:solidFill>
                </w14:textFill>
              </w:rPr>
            </w:pPr>
            <w:r>
              <w:rPr>
                <w:rFonts w:ascii="仿宋" w:hAnsi="仿宋" w:eastAsia="仿宋" w:cs="宋体"/>
                <w:bCs/>
                <w:color w:val="000000" w:themeColor="text1"/>
                <w:kern w:val="0"/>
                <w:sz w:val="22"/>
                <w:highlight w:val="none"/>
                <w:lang w:bidi="ar"/>
                <w14:textFill>
                  <w14:solidFill>
                    <w14:schemeClr w14:val="tx1"/>
                  </w14:solidFill>
                </w14:textFill>
              </w:rPr>
              <w:t>产业</w:t>
            </w:r>
            <w:r>
              <w:rPr>
                <w:rFonts w:hint="eastAsia" w:ascii="仿宋" w:hAnsi="仿宋" w:eastAsia="仿宋" w:cs="宋体"/>
                <w:bCs/>
                <w:color w:val="000000" w:themeColor="text1"/>
                <w:kern w:val="0"/>
                <w:sz w:val="22"/>
                <w:highlight w:val="none"/>
                <w:lang w:bidi="ar"/>
                <w14:textFill>
                  <w14:solidFill>
                    <w14:schemeClr w14:val="tx1"/>
                  </w14:solidFill>
                </w14:textFill>
              </w:rPr>
              <w:t>名称</w:t>
            </w:r>
          </w:p>
        </w:tc>
        <w:tc>
          <w:tcPr>
            <w:tcW w:w="5010" w:type="dxa"/>
            <w:vAlign w:val="center"/>
          </w:tcPr>
          <w:p>
            <w:pPr>
              <w:widowControl/>
              <w:spacing w:before="0" w:after="0" w:line="240" w:lineRule="auto"/>
              <w:jc w:val="center"/>
              <w:textAlignment w:val="bottom"/>
              <w:rPr>
                <w:rFonts w:ascii="仿宋" w:hAnsi="仿宋" w:eastAsia="仿宋" w:cs="宋体"/>
                <w:bCs/>
                <w:color w:val="000000" w:themeColor="text1"/>
                <w:sz w:val="22"/>
                <w:highlight w:val="none"/>
                <w:lang w:val="zh-TW" w:eastAsia="zh-TW"/>
                <w14:textFill>
                  <w14:solidFill>
                    <w14:schemeClr w14:val="tx1"/>
                  </w14:solidFill>
                </w14:textFill>
              </w:rPr>
            </w:pPr>
            <w:r>
              <w:rPr>
                <w:rFonts w:hint="eastAsia" w:ascii="仿宋" w:hAnsi="仿宋" w:eastAsia="仿宋" w:cs="宋体"/>
                <w:bCs/>
                <w:color w:val="000000" w:themeColor="text1"/>
                <w:kern w:val="0"/>
                <w:sz w:val="22"/>
                <w:highlight w:val="none"/>
                <w:lang w:bidi="ar"/>
                <w14:textFill>
                  <w14:solidFill>
                    <w14:schemeClr w14:val="tx1"/>
                  </w14:solidFill>
                </w14:textFill>
              </w:rPr>
              <w:t>主要</w:t>
            </w:r>
            <w:r>
              <w:rPr>
                <w:rFonts w:ascii="仿宋" w:hAnsi="仿宋" w:eastAsia="仿宋" w:cs="宋体"/>
                <w:bCs/>
                <w:color w:val="000000" w:themeColor="text1"/>
                <w:kern w:val="0"/>
                <w:sz w:val="22"/>
                <w:highlight w:val="none"/>
                <w:lang w:bidi="ar"/>
                <w14:textFill>
                  <w14:solidFill>
                    <w14:schemeClr w14:val="tx1"/>
                  </w14:solidFill>
                </w14:textFill>
              </w:rPr>
              <w:t>分布地区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218" w:type="dxa"/>
            <w:vMerge w:val="restart"/>
            <w:vAlign w:val="center"/>
          </w:tcPr>
          <w:p>
            <w:pPr>
              <w:widowControl/>
              <w:spacing w:before="0" w:after="0" w:line="240" w:lineRule="auto"/>
              <w:jc w:val="center"/>
              <w:textAlignment w:val="bottom"/>
              <w:rPr>
                <w:rFonts w:ascii="仿宋" w:hAnsi="仿宋" w:eastAsia="仿宋" w:cs="宋体"/>
                <w:bCs/>
                <w:color w:val="000000" w:themeColor="text1"/>
                <w:sz w:val="22"/>
                <w:highlight w:val="none"/>
                <w:lang w:eastAsia="zh-TW"/>
                <w14:textFill>
                  <w14:solidFill>
                    <w14:schemeClr w14:val="tx1"/>
                  </w14:solidFill>
                </w14:textFill>
              </w:rPr>
            </w:pPr>
            <w:r>
              <w:rPr>
                <w:rFonts w:ascii="仿宋" w:hAnsi="仿宋" w:eastAsia="仿宋" w:cs="宋体"/>
                <w:bCs/>
                <w:color w:val="000000" w:themeColor="text1"/>
                <w:kern w:val="0"/>
                <w:sz w:val="22"/>
                <w:highlight w:val="none"/>
                <w:lang w:bidi="ar"/>
                <w14:textFill>
                  <w14:solidFill>
                    <w14:schemeClr w14:val="tx1"/>
                  </w14:solidFill>
                </w14:textFill>
              </w:rPr>
              <w:t>特色蔬菜产业</w:t>
            </w:r>
          </w:p>
        </w:tc>
        <w:tc>
          <w:tcPr>
            <w:tcW w:w="2110" w:type="dxa"/>
            <w:vAlign w:val="center"/>
          </w:tcPr>
          <w:p>
            <w:pPr>
              <w:widowControl/>
              <w:spacing w:before="0" w:after="0" w:line="240" w:lineRule="auto"/>
              <w:jc w:val="center"/>
              <w:textAlignment w:val="bottom"/>
              <w:rPr>
                <w:rFonts w:ascii="仿宋" w:hAnsi="仿宋" w:eastAsia="仿宋" w:cs="宋体"/>
                <w:color w:val="000000" w:themeColor="text1"/>
                <w:sz w:val="22"/>
                <w:highlight w:val="none"/>
                <w:lang w:val="zh-TW" w:eastAsia="zh-TW"/>
                <w14:textFill>
                  <w14:solidFill>
                    <w14:schemeClr w14:val="tx1"/>
                  </w14:solidFill>
                </w14:textFill>
              </w:rPr>
            </w:pPr>
            <w:r>
              <w:rPr>
                <w:rFonts w:hint="eastAsia" w:ascii="仿宋" w:hAnsi="仿宋" w:eastAsia="仿宋" w:cs="宋体"/>
                <w:color w:val="000000" w:themeColor="text1"/>
                <w:sz w:val="22"/>
                <w:highlight w:val="none"/>
                <w:lang w:val="zh-TW" w:eastAsia="zh-TW"/>
                <w14:textFill>
                  <w14:solidFill>
                    <w14:schemeClr w14:val="tx1"/>
                  </w14:solidFill>
                </w14:textFill>
              </w:rPr>
              <w:t>“三白”蔬菜</w:t>
            </w:r>
          </w:p>
        </w:tc>
        <w:tc>
          <w:tcPr>
            <w:tcW w:w="5010" w:type="dxa"/>
            <w:vAlign w:val="center"/>
          </w:tcPr>
          <w:p>
            <w:pPr>
              <w:spacing w:before="0" w:after="0" w:line="240" w:lineRule="auto"/>
              <w:jc w:val="center"/>
              <w:rPr>
                <w:rFonts w:ascii="仿宋" w:hAnsi="仿宋" w:eastAsia="仿宋" w:cs="宋体"/>
                <w:color w:val="000000" w:themeColor="text1"/>
                <w:sz w:val="22"/>
                <w:highlight w:val="none"/>
                <w:lang w:eastAsia="zh-TW"/>
                <w14:textFill>
                  <w14:solidFill>
                    <w14:schemeClr w14:val="tx1"/>
                  </w14:solidFill>
                </w14:textFill>
              </w:rPr>
            </w:pPr>
            <w:r>
              <w:rPr>
                <w:rFonts w:ascii="仿宋" w:hAnsi="仿宋" w:eastAsia="仿宋" w:cs="宋体"/>
                <w:color w:val="000000" w:themeColor="text1"/>
                <w:sz w:val="22"/>
                <w:highlight w:val="none"/>
                <w:lang w:eastAsia="zh-TW"/>
                <w14:textFill>
                  <w14:solidFill>
                    <w14:schemeClr w14:val="tx1"/>
                  </w14:solidFill>
                </w14:textFill>
              </w:rPr>
              <w:t>余店镇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218" w:type="dxa"/>
            <w:vMerge w:val="continue"/>
            <w:vAlign w:val="center"/>
          </w:tcPr>
          <w:p>
            <w:pPr>
              <w:widowControl/>
              <w:spacing w:before="0" w:after="0" w:line="240" w:lineRule="auto"/>
              <w:jc w:val="center"/>
              <w:textAlignment w:val="bottom"/>
              <w:rPr>
                <w:rFonts w:ascii="仿宋" w:hAnsi="仿宋" w:eastAsia="仿宋" w:cs="宋体"/>
                <w:bCs/>
                <w:color w:val="000000" w:themeColor="text1"/>
                <w:sz w:val="22"/>
                <w:highlight w:val="none"/>
                <w:lang w:eastAsia="zh-TW"/>
                <w14:textFill>
                  <w14:solidFill>
                    <w14:schemeClr w14:val="tx1"/>
                  </w14:solidFill>
                </w14:textFill>
              </w:rPr>
            </w:pPr>
          </w:p>
        </w:tc>
        <w:tc>
          <w:tcPr>
            <w:tcW w:w="2110" w:type="dxa"/>
            <w:vAlign w:val="center"/>
          </w:tcPr>
          <w:p>
            <w:pPr>
              <w:widowControl/>
              <w:spacing w:before="0" w:after="0" w:line="240" w:lineRule="auto"/>
              <w:jc w:val="center"/>
              <w:textAlignment w:val="bottom"/>
              <w:rPr>
                <w:rFonts w:ascii="仿宋" w:hAnsi="仿宋" w:eastAsia="仿宋" w:cs="宋体"/>
                <w:color w:val="000000" w:themeColor="text1"/>
                <w:sz w:val="22"/>
                <w:highlight w:val="none"/>
                <w:lang w:val="zh-TW" w:eastAsia="zh-TW"/>
                <w14:textFill>
                  <w14:solidFill>
                    <w14:schemeClr w14:val="tx1"/>
                  </w14:solidFill>
                </w14:textFill>
              </w:rPr>
            </w:pPr>
            <w:r>
              <w:rPr>
                <w:rFonts w:hint="eastAsia" w:ascii="仿宋" w:hAnsi="仿宋" w:eastAsia="仿宋" w:cs="宋体"/>
                <w:color w:val="000000" w:themeColor="text1"/>
                <w:sz w:val="22"/>
                <w:highlight w:val="none"/>
                <w:lang w:val="zh-TW" w:eastAsia="zh-TW"/>
                <w14:textFill>
                  <w14:solidFill>
                    <w14:schemeClr w14:val="tx1"/>
                  </w14:solidFill>
                </w14:textFill>
              </w:rPr>
              <w:t>吉阳大蒜</w:t>
            </w:r>
          </w:p>
        </w:tc>
        <w:tc>
          <w:tcPr>
            <w:tcW w:w="5010" w:type="dxa"/>
            <w:vAlign w:val="center"/>
          </w:tcPr>
          <w:p>
            <w:pPr>
              <w:spacing w:before="0" w:after="0" w:line="240" w:lineRule="auto"/>
              <w:jc w:val="center"/>
              <w:rPr>
                <w:rFonts w:ascii="仿宋" w:hAnsi="仿宋" w:eastAsia="仿宋" w:cs="宋体"/>
                <w:color w:val="000000" w:themeColor="text1"/>
                <w:sz w:val="22"/>
                <w:highlight w:val="none"/>
                <w:lang w:val="zh-TW" w:eastAsia="zh-TW"/>
                <w14:textFill>
                  <w14:solidFill>
                    <w14:schemeClr w14:val="tx1"/>
                  </w14:solidFill>
                </w14:textFill>
              </w:rPr>
            </w:pPr>
            <w:r>
              <w:rPr>
                <w:rFonts w:hint="eastAsia" w:ascii="仿宋" w:hAnsi="仿宋" w:eastAsia="仿宋" w:cs="宋体"/>
                <w:color w:val="000000" w:themeColor="text1"/>
                <w:sz w:val="22"/>
                <w:highlight w:val="none"/>
                <w:lang w:val="zh-TW" w:eastAsia="zh-TW"/>
                <w14:textFill>
                  <w14:solidFill>
                    <w14:schemeClr w14:val="tx1"/>
                  </w14:solidFill>
                </w14:textFill>
              </w:rPr>
              <w:t>太平镇、李店镇、陈巷镇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218" w:type="dxa"/>
            <w:vMerge w:val="continue"/>
            <w:vAlign w:val="center"/>
          </w:tcPr>
          <w:p>
            <w:pPr>
              <w:widowControl/>
              <w:spacing w:before="0" w:after="0" w:line="240" w:lineRule="auto"/>
              <w:jc w:val="center"/>
              <w:textAlignment w:val="bottom"/>
              <w:rPr>
                <w:rFonts w:ascii="仿宋" w:hAnsi="仿宋" w:eastAsia="仿宋" w:cs="宋体"/>
                <w:bCs/>
                <w:color w:val="000000" w:themeColor="text1"/>
                <w:sz w:val="22"/>
                <w:highlight w:val="none"/>
                <w:lang w:val="zh-TW" w:eastAsia="zh-TW"/>
                <w14:textFill>
                  <w14:solidFill>
                    <w14:schemeClr w14:val="tx1"/>
                  </w14:solidFill>
                </w14:textFill>
              </w:rPr>
            </w:pPr>
          </w:p>
        </w:tc>
        <w:tc>
          <w:tcPr>
            <w:tcW w:w="2110" w:type="dxa"/>
            <w:vAlign w:val="center"/>
          </w:tcPr>
          <w:p>
            <w:pPr>
              <w:widowControl/>
              <w:spacing w:before="0" w:after="0" w:line="240" w:lineRule="auto"/>
              <w:jc w:val="center"/>
              <w:textAlignment w:val="bottom"/>
              <w:rPr>
                <w:rFonts w:ascii="仿宋" w:hAnsi="仿宋" w:eastAsia="仿宋" w:cs="宋体"/>
                <w:color w:val="000000" w:themeColor="text1"/>
                <w:sz w:val="22"/>
                <w:highlight w:val="none"/>
                <w:lang w:val="zh-TW" w:eastAsia="zh-TW"/>
                <w14:textFill>
                  <w14:solidFill>
                    <w14:schemeClr w14:val="tx1"/>
                  </w14:solidFill>
                </w14:textFill>
              </w:rPr>
            </w:pPr>
            <w:r>
              <w:rPr>
                <w:rFonts w:hint="eastAsia" w:ascii="仿宋" w:hAnsi="仿宋" w:eastAsia="仿宋" w:cs="宋体"/>
                <w:color w:val="000000" w:themeColor="text1"/>
                <w:sz w:val="22"/>
                <w:highlight w:val="none"/>
                <w:lang w:val="zh-TW" w:eastAsia="zh-TW"/>
                <w14:textFill>
                  <w14:solidFill>
                    <w14:schemeClr w14:val="tx1"/>
                  </w14:solidFill>
                </w14:textFill>
              </w:rPr>
              <w:t>萝卜和马铃薯</w:t>
            </w:r>
          </w:p>
        </w:tc>
        <w:tc>
          <w:tcPr>
            <w:tcW w:w="5010" w:type="dxa"/>
            <w:vAlign w:val="center"/>
          </w:tcPr>
          <w:p>
            <w:pPr>
              <w:spacing w:before="0" w:after="0" w:line="240" w:lineRule="auto"/>
              <w:jc w:val="center"/>
              <w:rPr>
                <w:rFonts w:ascii="仿宋" w:hAnsi="仿宋" w:eastAsia="仿宋" w:cs="宋体"/>
                <w:color w:val="000000" w:themeColor="text1"/>
                <w:sz w:val="22"/>
                <w:highlight w:val="none"/>
                <w:lang w:val="zh-TW" w:eastAsia="zh-TW"/>
                <w14:textFill>
                  <w14:solidFill>
                    <w14:schemeClr w14:val="tx1"/>
                  </w14:solidFill>
                </w14:textFill>
              </w:rPr>
            </w:pPr>
            <w:r>
              <w:rPr>
                <w:rFonts w:ascii="仿宋" w:hAnsi="仿宋" w:eastAsia="仿宋" w:cs="宋体"/>
                <w:color w:val="000000" w:themeColor="text1"/>
                <w:sz w:val="22"/>
                <w:highlight w:val="none"/>
                <w:lang w:eastAsia="zh-TW"/>
                <w14:textFill>
                  <w14:solidFill>
                    <w14:schemeClr w14:val="tx1"/>
                  </w14:solidFill>
                </w14:textFill>
              </w:rPr>
              <w:t>316国道沿线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218" w:type="dxa"/>
            <w:vMerge w:val="restart"/>
            <w:vAlign w:val="center"/>
          </w:tcPr>
          <w:p>
            <w:pPr>
              <w:widowControl/>
              <w:spacing w:before="0" w:after="0" w:line="240" w:lineRule="auto"/>
              <w:jc w:val="center"/>
              <w:textAlignment w:val="bottom"/>
              <w:rPr>
                <w:rFonts w:ascii="仿宋" w:hAnsi="仿宋" w:eastAsia="仿宋" w:cs="宋体"/>
                <w:bCs/>
                <w:color w:val="000000" w:themeColor="text1"/>
                <w:sz w:val="22"/>
                <w:highlight w:val="none"/>
                <w:lang w:val="zh-TW" w:eastAsia="zh-TW"/>
                <w14:textFill>
                  <w14:solidFill>
                    <w14:schemeClr w14:val="tx1"/>
                  </w14:solidFill>
                </w14:textFill>
              </w:rPr>
            </w:pPr>
            <w:r>
              <w:rPr>
                <w:rFonts w:hint="eastAsia" w:ascii="仿宋" w:hAnsi="仿宋" w:eastAsia="仿宋" w:cs="宋体"/>
                <w:bCs/>
                <w:color w:val="000000" w:themeColor="text1"/>
                <w:sz w:val="22"/>
                <w:highlight w:val="none"/>
                <w:lang w:val="zh-TW" w:eastAsia="zh-TW"/>
                <w14:textFill>
                  <w14:solidFill>
                    <w14:schemeClr w14:val="tx1"/>
                  </w14:solidFill>
                </w14:textFill>
              </w:rPr>
              <w:t>林果油茶产业</w:t>
            </w:r>
          </w:p>
        </w:tc>
        <w:tc>
          <w:tcPr>
            <w:tcW w:w="2110" w:type="dxa"/>
            <w:vAlign w:val="center"/>
          </w:tcPr>
          <w:p>
            <w:pPr>
              <w:widowControl/>
              <w:spacing w:before="0" w:after="0" w:line="240" w:lineRule="auto"/>
              <w:jc w:val="center"/>
              <w:textAlignment w:val="bottom"/>
              <w:rPr>
                <w:rFonts w:ascii="仿宋" w:hAnsi="仿宋" w:eastAsia="仿宋" w:cs="宋体"/>
                <w:color w:val="000000" w:themeColor="text1"/>
                <w:sz w:val="22"/>
                <w:highlight w:val="none"/>
                <w:lang w:val="zh-TW" w:eastAsia="zh-TW"/>
                <w14:textFill>
                  <w14:solidFill>
                    <w14:schemeClr w14:val="tx1"/>
                  </w14:solidFill>
                </w14:textFill>
              </w:rPr>
            </w:pPr>
            <w:r>
              <w:rPr>
                <w:rFonts w:hint="eastAsia" w:ascii="仿宋" w:hAnsi="仿宋" w:eastAsia="仿宋" w:cs="宋体"/>
                <w:color w:val="000000" w:themeColor="text1"/>
                <w:sz w:val="22"/>
                <w:highlight w:val="none"/>
                <w:lang w:val="zh-TW" w:eastAsia="zh-TW"/>
                <w14:textFill>
                  <w14:solidFill>
                    <w14:schemeClr w14:val="tx1"/>
                  </w14:solidFill>
                </w14:textFill>
              </w:rPr>
              <w:t>“胭脂红鲜桃”</w:t>
            </w:r>
          </w:p>
        </w:tc>
        <w:tc>
          <w:tcPr>
            <w:tcW w:w="5010" w:type="dxa"/>
            <w:vAlign w:val="center"/>
          </w:tcPr>
          <w:p>
            <w:pPr>
              <w:widowControl/>
              <w:spacing w:before="0" w:after="0" w:line="240" w:lineRule="auto"/>
              <w:jc w:val="center"/>
              <w:textAlignment w:val="bottom"/>
              <w:rPr>
                <w:rFonts w:ascii="仿宋" w:hAnsi="仿宋" w:eastAsia="仿宋" w:cs="宋体"/>
                <w:color w:val="000000" w:themeColor="text1"/>
                <w:sz w:val="22"/>
                <w:highlight w:val="none"/>
                <w:lang w:val="zh-TW" w:eastAsia="zh-TW"/>
                <w14:textFill>
                  <w14:solidFill>
                    <w14:schemeClr w14:val="tx1"/>
                  </w14:solidFill>
                </w14:textFill>
              </w:rPr>
            </w:pPr>
            <w:r>
              <w:rPr>
                <w:rFonts w:hint="eastAsia" w:ascii="仿宋" w:hAnsi="仿宋" w:eastAsia="仿宋" w:cs="宋体"/>
                <w:color w:val="000000" w:themeColor="text1"/>
                <w:sz w:val="22"/>
                <w:highlight w:val="none"/>
                <w:lang w:val="zh-TW" w:eastAsia="zh-TW"/>
                <w14:textFill>
                  <w14:solidFill>
                    <w14:schemeClr w14:val="tx1"/>
                  </w14:solidFill>
                </w14:textFill>
              </w:rPr>
              <w:t>十里街道、蔡河镇、李店镇、武胜关镇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218" w:type="dxa"/>
            <w:vMerge w:val="continue"/>
            <w:vAlign w:val="center"/>
          </w:tcPr>
          <w:p>
            <w:pPr>
              <w:widowControl/>
              <w:spacing w:before="0" w:after="0" w:line="240" w:lineRule="auto"/>
              <w:jc w:val="center"/>
              <w:textAlignment w:val="bottom"/>
              <w:rPr>
                <w:rFonts w:ascii="仿宋" w:hAnsi="仿宋" w:eastAsia="仿宋" w:cs="宋体"/>
                <w:bCs/>
                <w:color w:val="000000" w:themeColor="text1"/>
                <w:sz w:val="22"/>
                <w:highlight w:val="none"/>
                <w:lang w:val="zh-TW" w:eastAsia="zh-TW"/>
                <w14:textFill>
                  <w14:solidFill>
                    <w14:schemeClr w14:val="tx1"/>
                  </w14:solidFill>
                </w14:textFill>
              </w:rPr>
            </w:pPr>
          </w:p>
        </w:tc>
        <w:tc>
          <w:tcPr>
            <w:tcW w:w="2110" w:type="dxa"/>
            <w:vAlign w:val="center"/>
          </w:tcPr>
          <w:p>
            <w:pPr>
              <w:widowControl/>
              <w:spacing w:before="0" w:after="0" w:line="240" w:lineRule="auto"/>
              <w:jc w:val="center"/>
              <w:textAlignment w:val="bottom"/>
              <w:rPr>
                <w:rFonts w:ascii="仿宋" w:hAnsi="仿宋" w:eastAsia="仿宋" w:cs="宋体"/>
                <w:color w:val="000000" w:themeColor="text1"/>
                <w:sz w:val="22"/>
                <w:highlight w:val="none"/>
                <w14:textFill>
                  <w14:solidFill>
                    <w14:schemeClr w14:val="tx1"/>
                  </w14:solidFill>
                </w14:textFill>
              </w:rPr>
            </w:pPr>
            <w:r>
              <w:rPr>
                <w:rFonts w:hint="eastAsia" w:ascii="仿宋" w:hAnsi="仿宋" w:eastAsia="仿宋" w:cs="宋体"/>
                <w:color w:val="000000" w:themeColor="text1"/>
                <w:sz w:val="22"/>
                <w:highlight w:val="none"/>
                <w14:textFill>
                  <w14:solidFill>
                    <w14:schemeClr w14:val="tx1"/>
                  </w14:solidFill>
                </w14:textFill>
              </w:rPr>
              <w:t>中华猕猴桃</w:t>
            </w:r>
          </w:p>
        </w:tc>
        <w:tc>
          <w:tcPr>
            <w:tcW w:w="5010" w:type="dxa"/>
            <w:vAlign w:val="center"/>
          </w:tcPr>
          <w:p>
            <w:pPr>
              <w:widowControl/>
              <w:spacing w:before="0" w:after="0" w:line="240" w:lineRule="auto"/>
              <w:jc w:val="center"/>
              <w:textAlignment w:val="bottom"/>
              <w:rPr>
                <w:rFonts w:ascii="仿宋" w:hAnsi="仿宋" w:eastAsia="仿宋" w:cs="宋体"/>
                <w:color w:val="000000" w:themeColor="text1"/>
                <w:kern w:val="0"/>
                <w:sz w:val="22"/>
                <w:highlight w:val="none"/>
                <w:lang w:bidi="ar"/>
                <w14:textFill>
                  <w14:solidFill>
                    <w14:schemeClr w14:val="tx1"/>
                  </w14:solidFill>
                </w14:textFill>
              </w:rPr>
            </w:pPr>
            <w:r>
              <w:rPr>
                <w:rFonts w:hint="eastAsia" w:ascii="仿宋" w:hAnsi="仿宋" w:eastAsia="仿宋" w:cs="宋体"/>
                <w:color w:val="000000" w:themeColor="text1"/>
                <w:kern w:val="0"/>
                <w:sz w:val="22"/>
                <w:highlight w:val="none"/>
                <w:lang w:bidi="ar"/>
                <w14:textFill>
                  <w14:solidFill>
                    <w14:schemeClr w14:val="tx1"/>
                  </w14:solidFill>
                </w14:textFill>
              </w:rPr>
              <w:t>蔡河</w:t>
            </w:r>
            <w:r>
              <w:rPr>
                <w:rFonts w:ascii="仿宋" w:hAnsi="仿宋" w:eastAsia="仿宋" w:cs="宋体"/>
                <w:color w:val="000000" w:themeColor="text1"/>
                <w:kern w:val="0"/>
                <w:sz w:val="22"/>
                <w:highlight w:val="none"/>
                <w:lang w:bidi="ar"/>
                <w14:textFill>
                  <w14:solidFill>
                    <w14:schemeClr w14:val="tx1"/>
                  </w14:solidFill>
                </w14:textFill>
              </w:rPr>
              <w:t>镇</w:t>
            </w:r>
            <w:r>
              <w:rPr>
                <w:rFonts w:hint="eastAsia" w:ascii="仿宋" w:hAnsi="仿宋" w:eastAsia="仿宋" w:cs="宋体"/>
                <w:color w:val="000000" w:themeColor="text1"/>
                <w:kern w:val="0"/>
                <w:sz w:val="22"/>
                <w:highlight w:val="none"/>
                <w:lang w:bidi="ar"/>
                <w14:textFill>
                  <w14:solidFill>
                    <w14:schemeClr w14:val="tx1"/>
                  </w14:solidFill>
                </w14:textFill>
              </w:rPr>
              <w:t>及十蔡线沿线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218" w:type="dxa"/>
            <w:vMerge w:val="continue"/>
            <w:vAlign w:val="center"/>
          </w:tcPr>
          <w:p>
            <w:pPr>
              <w:widowControl/>
              <w:spacing w:before="0" w:after="0" w:line="240" w:lineRule="auto"/>
              <w:jc w:val="center"/>
              <w:textAlignment w:val="bottom"/>
              <w:rPr>
                <w:rFonts w:ascii="仿宋" w:hAnsi="仿宋" w:eastAsia="仿宋" w:cs="宋体"/>
                <w:bCs/>
                <w:color w:val="000000" w:themeColor="text1"/>
                <w:sz w:val="22"/>
                <w:highlight w:val="none"/>
                <w:lang w:val="zh-TW" w:eastAsia="zh-TW"/>
                <w14:textFill>
                  <w14:solidFill>
                    <w14:schemeClr w14:val="tx1"/>
                  </w14:solidFill>
                </w14:textFill>
              </w:rPr>
            </w:pPr>
          </w:p>
        </w:tc>
        <w:tc>
          <w:tcPr>
            <w:tcW w:w="2110" w:type="dxa"/>
            <w:vAlign w:val="center"/>
          </w:tcPr>
          <w:p>
            <w:pPr>
              <w:widowControl/>
              <w:spacing w:before="0" w:after="0" w:line="240" w:lineRule="auto"/>
              <w:jc w:val="center"/>
              <w:textAlignment w:val="bottom"/>
              <w:rPr>
                <w:rFonts w:ascii="仿宋" w:hAnsi="仿宋" w:eastAsia="仿宋" w:cs="宋体"/>
                <w:color w:val="000000" w:themeColor="text1"/>
                <w:sz w:val="22"/>
                <w:highlight w:val="none"/>
                <w:lang w:val="zh-TW" w:eastAsia="zh-TW"/>
                <w14:textFill>
                  <w14:solidFill>
                    <w14:schemeClr w14:val="tx1"/>
                  </w14:solidFill>
                </w14:textFill>
              </w:rPr>
            </w:pPr>
            <w:r>
              <w:rPr>
                <w:rFonts w:hint="eastAsia" w:ascii="仿宋" w:hAnsi="仿宋" w:eastAsia="仿宋" w:cs="宋体"/>
                <w:color w:val="000000" w:themeColor="text1"/>
                <w:sz w:val="22"/>
                <w:highlight w:val="none"/>
                <w:lang w:val="zh-TW" w:eastAsia="zh-TW"/>
                <w14:textFill>
                  <w14:solidFill>
                    <w14:schemeClr w14:val="tx1"/>
                  </w14:solidFill>
                </w14:textFill>
              </w:rPr>
              <w:t>优质板栗</w:t>
            </w:r>
            <w:r>
              <w:rPr>
                <w:rFonts w:ascii="仿宋" w:hAnsi="仿宋" w:eastAsia="仿宋" w:cs="宋体"/>
                <w:color w:val="000000" w:themeColor="text1"/>
                <w:sz w:val="22"/>
                <w:highlight w:val="none"/>
                <w:lang w:eastAsia="zh-TW"/>
                <w14:textFill>
                  <w14:solidFill>
                    <w14:schemeClr w14:val="tx1"/>
                  </w14:solidFill>
                </w14:textFill>
              </w:rPr>
              <w:t>、</w:t>
            </w:r>
            <w:r>
              <w:rPr>
                <w:rFonts w:hint="eastAsia" w:ascii="仿宋" w:hAnsi="仿宋" w:eastAsia="仿宋" w:cs="宋体"/>
                <w:color w:val="000000" w:themeColor="text1"/>
                <w:sz w:val="22"/>
                <w:highlight w:val="none"/>
                <w:lang w:val="zh-TW" w:eastAsia="zh-TW"/>
                <w14:textFill>
                  <w14:solidFill>
                    <w14:schemeClr w14:val="tx1"/>
                  </w14:solidFill>
                </w14:textFill>
              </w:rPr>
              <w:t>茶叶</w:t>
            </w:r>
          </w:p>
        </w:tc>
        <w:tc>
          <w:tcPr>
            <w:tcW w:w="5010" w:type="dxa"/>
            <w:vAlign w:val="center"/>
          </w:tcPr>
          <w:p>
            <w:pPr>
              <w:spacing w:before="0" w:after="0" w:line="240" w:lineRule="auto"/>
              <w:jc w:val="center"/>
              <w:rPr>
                <w:rFonts w:ascii="仿宋" w:hAnsi="仿宋" w:eastAsia="仿宋" w:cs="宋体"/>
                <w:color w:val="000000" w:themeColor="text1"/>
                <w:sz w:val="22"/>
                <w:highlight w:val="none"/>
                <w:lang w:val="zh-TW" w:eastAsia="zh-TW"/>
                <w14:textFill>
                  <w14:solidFill>
                    <w14:schemeClr w14:val="tx1"/>
                  </w14:solidFill>
                </w14:textFill>
              </w:rPr>
            </w:pPr>
            <w:r>
              <w:rPr>
                <w:rFonts w:hint="eastAsia" w:ascii="仿宋" w:hAnsi="仿宋" w:eastAsia="仿宋" w:cs="宋体"/>
                <w:color w:val="000000" w:themeColor="text1"/>
                <w:sz w:val="22"/>
                <w:highlight w:val="none"/>
                <w:lang w:val="zh-TW" w:eastAsia="zh-TW"/>
                <w14:textFill>
                  <w14:solidFill>
                    <w14:schemeClr w14:val="tx1"/>
                  </w14:solidFill>
                </w14:textFill>
              </w:rPr>
              <w:t>武胜关镇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218" w:type="dxa"/>
            <w:vMerge w:val="continue"/>
            <w:vAlign w:val="center"/>
          </w:tcPr>
          <w:p>
            <w:pPr>
              <w:widowControl/>
              <w:spacing w:before="0" w:after="0" w:line="240" w:lineRule="auto"/>
              <w:jc w:val="center"/>
              <w:textAlignment w:val="bottom"/>
              <w:rPr>
                <w:rFonts w:ascii="仿宋" w:hAnsi="仿宋" w:eastAsia="仿宋" w:cs="宋体"/>
                <w:bCs/>
                <w:color w:val="000000" w:themeColor="text1"/>
                <w:sz w:val="22"/>
                <w:highlight w:val="none"/>
                <w:lang w:val="zh-TW" w:eastAsia="zh-TW"/>
                <w14:textFill>
                  <w14:solidFill>
                    <w14:schemeClr w14:val="tx1"/>
                  </w14:solidFill>
                </w14:textFill>
              </w:rPr>
            </w:pPr>
          </w:p>
        </w:tc>
        <w:tc>
          <w:tcPr>
            <w:tcW w:w="2110" w:type="dxa"/>
            <w:vAlign w:val="center"/>
          </w:tcPr>
          <w:p>
            <w:pPr>
              <w:widowControl/>
              <w:spacing w:before="0" w:after="0" w:line="240" w:lineRule="auto"/>
              <w:jc w:val="center"/>
              <w:textAlignment w:val="bottom"/>
              <w:rPr>
                <w:rFonts w:ascii="仿宋" w:hAnsi="仿宋" w:eastAsia="仿宋" w:cs="宋体"/>
                <w:color w:val="000000" w:themeColor="text1"/>
                <w:sz w:val="22"/>
                <w:highlight w:val="none"/>
                <w:lang w:val="zh-TW" w:eastAsia="zh-TW"/>
                <w14:textFill>
                  <w14:solidFill>
                    <w14:schemeClr w14:val="tx1"/>
                  </w14:solidFill>
                </w14:textFill>
              </w:rPr>
            </w:pPr>
            <w:r>
              <w:rPr>
                <w:rFonts w:hint="eastAsia" w:ascii="仿宋" w:hAnsi="仿宋" w:eastAsia="仿宋" w:cs="宋体"/>
                <w:color w:val="000000" w:themeColor="text1"/>
                <w:sz w:val="22"/>
                <w:highlight w:val="none"/>
                <w:lang w:val="zh-TW" w:eastAsia="zh-TW"/>
                <w14:textFill>
                  <w14:solidFill>
                    <w14:schemeClr w14:val="tx1"/>
                  </w14:solidFill>
                </w14:textFill>
              </w:rPr>
              <w:t>优质高产油茶、核桃</w:t>
            </w:r>
          </w:p>
        </w:tc>
        <w:tc>
          <w:tcPr>
            <w:tcW w:w="5010" w:type="dxa"/>
            <w:vAlign w:val="center"/>
          </w:tcPr>
          <w:p>
            <w:pPr>
              <w:spacing w:before="0" w:after="0" w:line="240" w:lineRule="auto"/>
              <w:jc w:val="center"/>
              <w:rPr>
                <w:rFonts w:ascii="仿宋" w:hAnsi="仿宋" w:eastAsia="仿宋" w:cs="宋体"/>
                <w:color w:val="000000" w:themeColor="text1"/>
                <w:sz w:val="22"/>
                <w:highlight w:val="none"/>
                <w:lang w:val="zh-TW" w:eastAsia="zh-TW"/>
                <w14:textFill>
                  <w14:solidFill>
                    <w14:schemeClr w14:val="tx1"/>
                  </w14:solidFill>
                </w14:textFill>
              </w:rPr>
            </w:pPr>
            <w:r>
              <w:rPr>
                <w:rFonts w:hint="eastAsia" w:ascii="仿宋" w:hAnsi="仿宋" w:eastAsia="仿宋" w:cs="宋体"/>
                <w:color w:val="000000" w:themeColor="text1"/>
                <w:sz w:val="22"/>
                <w:highlight w:val="none"/>
                <w:lang w:val="zh-TW" w:eastAsia="zh-TW"/>
                <w14:textFill>
                  <w14:solidFill>
                    <w14:schemeClr w14:val="tx1"/>
                  </w14:solidFill>
                </w14:textFill>
              </w:rPr>
              <w:t>长岭镇、陈巷镇、城郊街道办事处、骆店镇、关庙镇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218" w:type="dxa"/>
            <w:vMerge w:val="continue"/>
            <w:vAlign w:val="center"/>
          </w:tcPr>
          <w:p>
            <w:pPr>
              <w:widowControl/>
              <w:spacing w:before="0" w:after="0" w:line="240" w:lineRule="auto"/>
              <w:jc w:val="center"/>
              <w:textAlignment w:val="bottom"/>
              <w:rPr>
                <w:rFonts w:ascii="仿宋" w:hAnsi="仿宋" w:eastAsia="仿宋" w:cs="宋体"/>
                <w:bCs/>
                <w:color w:val="000000" w:themeColor="text1"/>
                <w:sz w:val="22"/>
                <w:highlight w:val="none"/>
                <w:lang w:val="zh-TW" w:eastAsia="zh-TW"/>
                <w14:textFill>
                  <w14:solidFill>
                    <w14:schemeClr w14:val="tx1"/>
                  </w14:solidFill>
                </w14:textFill>
              </w:rPr>
            </w:pPr>
          </w:p>
        </w:tc>
        <w:tc>
          <w:tcPr>
            <w:tcW w:w="2110" w:type="dxa"/>
            <w:vAlign w:val="center"/>
          </w:tcPr>
          <w:p>
            <w:pPr>
              <w:widowControl/>
              <w:spacing w:before="0" w:after="0" w:line="240" w:lineRule="auto"/>
              <w:jc w:val="center"/>
              <w:textAlignment w:val="bottom"/>
              <w:rPr>
                <w:rFonts w:ascii="仿宋" w:hAnsi="仿宋" w:eastAsia="仿宋" w:cs="宋体"/>
                <w:color w:val="000000" w:themeColor="text1"/>
                <w:sz w:val="22"/>
                <w:highlight w:val="none"/>
                <w:lang w:val="zh-TW" w:eastAsia="zh-TW"/>
                <w14:textFill>
                  <w14:solidFill>
                    <w14:schemeClr w14:val="tx1"/>
                  </w14:solidFill>
                </w14:textFill>
              </w:rPr>
            </w:pPr>
            <w:r>
              <w:rPr>
                <w:rFonts w:hint="eastAsia" w:ascii="仿宋" w:hAnsi="仿宋" w:eastAsia="仿宋" w:cs="宋体"/>
                <w:color w:val="000000" w:themeColor="text1"/>
                <w:sz w:val="22"/>
                <w:highlight w:val="none"/>
                <w:lang w:val="zh-TW" w:eastAsia="zh-TW"/>
                <w14:textFill>
                  <w14:solidFill>
                    <w14:schemeClr w14:val="tx1"/>
                  </w14:solidFill>
                </w14:textFill>
              </w:rPr>
              <w:t>大型苗木花卉盆景</w:t>
            </w:r>
          </w:p>
        </w:tc>
        <w:tc>
          <w:tcPr>
            <w:tcW w:w="5010" w:type="dxa"/>
            <w:vAlign w:val="center"/>
          </w:tcPr>
          <w:p>
            <w:pPr>
              <w:widowControl/>
              <w:spacing w:before="0" w:after="0" w:line="240" w:lineRule="auto"/>
              <w:jc w:val="center"/>
              <w:textAlignment w:val="bottom"/>
              <w:rPr>
                <w:rFonts w:ascii="仿宋" w:hAnsi="仿宋" w:eastAsia="仿宋" w:cs="宋体"/>
                <w:color w:val="000000" w:themeColor="text1"/>
                <w:sz w:val="22"/>
                <w:highlight w:val="none"/>
                <w:lang w:val="zh-TW" w:eastAsia="zh-TW"/>
                <w14:textFill>
                  <w14:solidFill>
                    <w14:schemeClr w14:val="tx1"/>
                  </w14:solidFill>
                </w14:textFill>
              </w:rPr>
            </w:pPr>
            <w:r>
              <w:rPr>
                <w:rFonts w:hint="eastAsia" w:ascii="仿宋" w:hAnsi="仿宋" w:eastAsia="仿宋" w:cs="宋体"/>
                <w:color w:val="000000" w:themeColor="text1"/>
                <w:sz w:val="22"/>
                <w:highlight w:val="none"/>
                <w:lang w:val="zh-TW" w:eastAsia="zh-TW"/>
                <w14:textFill>
                  <w14:solidFill>
                    <w14:schemeClr w14:val="tx1"/>
                  </w14:solidFill>
                </w14:textFill>
              </w:rPr>
              <w:t>蔡河镇和大贵寺、中华山林场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218" w:type="dxa"/>
            <w:vMerge w:val="continue"/>
            <w:vAlign w:val="center"/>
          </w:tcPr>
          <w:p>
            <w:pPr>
              <w:widowControl/>
              <w:spacing w:before="0" w:after="0" w:line="240" w:lineRule="auto"/>
              <w:jc w:val="center"/>
              <w:textAlignment w:val="bottom"/>
              <w:rPr>
                <w:rFonts w:ascii="仿宋" w:hAnsi="仿宋" w:eastAsia="仿宋" w:cs="宋体"/>
                <w:bCs/>
                <w:color w:val="000000" w:themeColor="text1"/>
                <w:sz w:val="22"/>
                <w:highlight w:val="none"/>
                <w:lang w:val="zh-TW" w:eastAsia="zh-TW"/>
                <w14:textFill>
                  <w14:solidFill>
                    <w14:schemeClr w14:val="tx1"/>
                  </w14:solidFill>
                </w14:textFill>
              </w:rPr>
            </w:pPr>
          </w:p>
        </w:tc>
        <w:tc>
          <w:tcPr>
            <w:tcW w:w="2110" w:type="dxa"/>
            <w:vAlign w:val="center"/>
          </w:tcPr>
          <w:p>
            <w:pPr>
              <w:widowControl/>
              <w:spacing w:before="0" w:after="0" w:line="240" w:lineRule="auto"/>
              <w:jc w:val="center"/>
              <w:textAlignment w:val="bottom"/>
              <w:rPr>
                <w:rFonts w:ascii="仿宋" w:hAnsi="仿宋" w:eastAsia="仿宋" w:cs="宋体"/>
                <w:color w:val="000000" w:themeColor="text1"/>
                <w:sz w:val="22"/>
                <w:highlight w:val="none"/>
                <w:lang w:val="zh-TW" w:eastAsia="zh-TW"/>
                <w14:textFill>
                  <w14:solidFill>
                    <w14:schemeClr w14:val="tx1"/>
                  </w14:solidFill>
                </w14:textFill>
              </w:rPr>
            </w:pPr>
            <w:r>
              <w:rPr>
                <w:rFonts w:hint="eastAsia" w:ascii="仿宋" w:hAnsi="仿宋" w:eastAsia="仿宋" w:cs="宋体"/>
                <w:color w:val="000000" w:themeColor="text1"/>
                <w:sz w:val="22"/>
                <w:highlight w:val="none"/>
                <w:lang w:val="zh-TW" w:eastAsia="zh-TW"/>
                <w14:textFill>
                  <w14:solidFill>
                    <w14:schemeClr w14:val="tx1"/>
                  </w14:solidFill>
                </w14:textFill>
              </w:rPr>
              <w:t>多肉植物</w:t>
            </w:r>
          </w:p>
        </w:tc>
        <w:tc>
          <w:tcPr>
            <w:tcW w:w="5010" w:type="dxa"/>
            <w:vAlign w:val="center"/>
          </w:tcPr>
          <w:p>
            <w:pPr>
              <w:widowControl/>
              <w:spacing w:before="0" w:after="0" w:line="240" w:lineRule="auto"/>
              <w:jc w:val="center"/>
              <w:textAlignment w:val="bottom"/>
              <w:rPr>
                <w:rFonts w:ascii="仿宋" w:hAnsi="仿宋" w:eastAsia="仿宋" w:cs="宋体"/>
                <w:color w:val="000000" w:themeColor="text1"/>
                <w:sz w:val="22"/>
                <w:highlight w:val="none"/>
                <w:lang w:val="zh-TW" w:eastAsia="zh-TW"/>
                <w14:textFill>
                  <w14:solidFill>
                    <w14:schemeClr w14:val="tx1"/>
                  </w14:solidFill>
                </w14:textFill>
              </w:rPr>
            </w:pPr>
            <w:r>
              <w:rPr>
                <w:rFonts w:hint="eastAsia" w:ascii="仿宋" w:hAnsi="仿宋" w:eastAsia="仿宋" w:cs="宋体"/>
                <w:color w:val="000000" w:themeColor="text1"/>
                <w:sz w:val="22"/>
                <w:highlight w:val="none"/>
                <w:lang w:val="zh-TW" w:eastAsia="zh-TW"/>
                <w14:textFill>
                  <w14:solidFill>
                    <w14:schemeClr w14:val="tx1"/>
                  </w14:solidFill>
                </w14:textFill>
              </w:rPr>
              <w:t>应山街道办事处、十里街道办事处、长岭镇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18" w:type="dxa"/>
            <w:vAlign w:val="center"/>
          </w:tcPr>
          <w:p>
            <w:pPr>
              <w:widowControl/>
              <w:spacing w:before="0" w:after="0" w:line="240" w:lineRule="auto"/>
              <w:jc w:val="center"/>
              <w:textAlignment w:val="bottom"/>
              <w:rPr>
                <w:rFonts w:ascii="仿宋" w:hAnsi="仿宋" w:eastAsia="仿宋" w:cs="宋体"/>
                <w:bCs/>
                <w:color w:val="000000" w:themeColor="text1"/>
                <w:sz w:val="22"/>
                <w:highlight w:val="none"/>
                <w:lang w:eastAsia="zh-TW"/>
                <w14:textFill>
                  <w14:solidFill>
                    <w14:schemeClr w14:val="tx1"/>
                  </w14:solidFill>
                </w14:textFill>
              </w:rPr>
            </w:pPr>
            <w:r>
              <w:rPr>
                <w:rFonts w:ascii="仿宋" w:hAnsi="仿宋" w:eastAsia="仿宋" w:cs="宋体"/>
                <w:bCs/>
                <w:color w:val="000000" w:themeColor="text1"/>
                <w:sz w:val="22"/>
                <w:highlight w:val="none"/>
                <w:lang w:eastAsia="zh-TW"/>
                <w14:textFill>
                  <w14:solidFill>
                    <w14:schemeClr w14:val="tx1"/>
                  </w14:solidFill>
                </w14:textFill>
              </w:rPr>
              <w:t>食用菌产业</w:t>
            </w:r>
          </w:p>
        </w:tc>
        <w:tc>
          <w:tcPr>
            <w:tcW w:w="2110" w:type="dxa"/>
            <w:vAlign w:val="center"/>
          </w:tcPr>
          <w:p>
            <w:pPr>
              <w:widowControl/>
              <w:spacing w:before="0" w:after="0" w:line="240" w:lineRule="auto"/>
              <w:jc w:val="center"/>
              <w:textAlignment w:val="bottom"/>
              <w:rPr>
                <w:rFonts w:ascii="仿宋" w:hAnsi="仿宋" w:eastAsia="仿宋" w:cs="宋体"/>
                <w:color w:val="000000" w:themeColor="text1"/>
                <w:sz w:val="22"/>
                <w:highlight w:val="none"/>
                <w:lang w:val="zh-TW" w:eastAsia="zh-TW"/>
                <w14:textFill>
                  <w14:solidFill>
                    <w14:schemeClr w14:val="tx1"/>
                  </w14:solidFill>
                </w14:textFill>
              </w:rPr>
            </w:pPr>
            <w:r>
              <w:rPr>
                <w:rFonts w:hint="eastAsia" w:ascii="仿宋" w:hAnsi="仿宋" w:eastAsia="仿宋" w:cs="宋体"/>
                <w:color w:val="000000" w:themeColor="text1"/>
                <w:sz w:val="22"/>
                <w:highlight w:val="none"/>
                <w:lang w:val="zh-TW" w:eastAsia="zh-TW"/>
                <w14:textFill>
                  <w14:solidFill>
                    <w14:schemeClr w14:val="tx1"/>
                  </w14:solidFill>
                </w14:textFill>
              </w:rPr>
              <w:t>特色食用菌</w:t>
            </w:r>
          </w:p>
        </w:tc>
        <w:tc>
          <w:tcPr>
            <w:tcW w:w="5010" w:type="dxa"/>
            <w:vAlign w:val="center"/>
          </w:tcPr>
          <w:p>
            <w:pPr>
              <w:spacing w:before="0" w:after="0" w:line="240" w:lineRule="auto"/>
              <w:jc w:val="center"/>
              <w:rPr>
                <w:rFonts w:ascii="仿宋" w:hAnsi="仿宋" w:eastAsia="仿宋" w:cs="宋体"/>
                <w:color w:val="000000" w:themeColor="text1"/>
                <w:sz w:val="22"/>
                <w:highlight w:val="none"/>
                <w:lang w:val="zh-TW" w:eastAsia="zh-TW"/>
                <w14:textFill>
                  <w14:solidFill>
                    <w14:schemeClr w14:val="tx1"/>
                  </w14:solidFill>
                </w14:textFill>
              </w:rPr>
            </w:pPr>
            <w:r>
              <w:rPr>
                <w:rFonts w:hint="eastAsia" w:ascii="仿宋" w:hAnsi="仿宋" w:eastAsia="仿宋" w:cs="宋体"/>
                <w:color w:val="000000" w:themeColor="text1"/>
                <w:sz w:val="22"/>
                <w:highlight w:val="none"/>
                <w:lang w:val="zh-TW" w:eastAsia="zh-TW"/>
                <w14:textFill>
                  <w14:solidFill>
                    <w14:schemeClr w14:val="tx1"/>
                  </w14:solidFill>
                </w14:textFill>
              </w:rPr>
              <w:t>吴店镇、郝店镇、蔡河镇、武胜关镇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18" w:type="dxa"/>
            <w:vAlign w:val="center"/>
          </w:tcPr>
          <w:p>
            <w:pPr>
              <w:widowControl/>
              <w:spacing w:before="0" w:after="0" w:line="240" w:lineRule="auto"/>
              <w:jc w:val="center"/>
              <w:textAlignment w:val="bottom"/>
              <w:rPr>
                <w:rFonts w:ascii="仿宋" w:hAnsi="仿宋" w:eastAsia="仿宋" w:cs="宋体"/>
                <w:bCs/>
                <w:color w:val="000000" w:themeColor="text1"/>
                <w:sz w:val="22"/>
                <w:highlight w:val="none"/>
                <w:lang w:eastAsia="zh-TW"/>
                <w14:textFill>
                  <w14:solidFill>
                    <w14:schemeClr w14:val="tx1"/>
                  </w14:solidFill>
                </w14:textFill>
              </w:rPr>
            </w:pPr>
            <w:r>
              <w:rPr>
                <w:rFonts w:ascii="仿宋" w:hAnsi="仿宋" w:eastAsia="仿宋" w:cs="宋体"/>
                <w:bCs/>
                <w:color w:val="000000" w:themeColor="text1"/>
                <w:sz w:val="22"/>
                <w:highlight w:val="none"/>
                <w:lang w:eastAsia="zh-TW"/>
                <w14:textFill>
                  <w14:solidFill>
                    <w14:schemeClr w14:val="tx1"/>
                  </w14:solidFill>
                </w14:textFill>
              </w:rPr>
              <w:t>中药材产业</w:t>
            </w:r>
          </w:p>
        </w:tc>
        <w:tc>
          <w:tcPr>
            <w:tcW w:w="2110" w:type="dxa"/>
            <w:vAlign w:val="center"/>
          </w:tcPr>
          <w:p>
            <w:pPr>
              <w:widowControl/>
              <w:spacing w:before="0" w:after="0" w:line="240" w:lineRule="auto"/>
              <w:jc w:val="center"/>
              <w:textAlignment w:val="bottom"/>
              <w:rPr>
                <w:rFonts w:ascii="仿宋" w:hAnsi="仿宋" w:eastAsia="仿宋" w:cs="宋体"/>
                <w:color w:val="000000" w:themeColor="text1"/>
                <w:sz w:val="22"/>
                <w:highlight w:val="none"/>
                <w:lang w:eastAsia="zh-TW"/>
                <w14:textFill>
                  <w14:solidFill>
                    <w14:schemeClr w14:val="tx1"/>
                  </w14:solidFill>
                </w14:textFill>
              </w:rPr>
            </w:pPr>
            <w:r>
              <w:rPr>
                <w:rFonts w:hint="eastAsia" w:ascii="仿宋" w:hAnsi="仿宋" w:eastAsia="仿宋" w:cs="宋体"/>
                <w:color w:val="000000" w:themeColor="text1"/>
                <w:sz w:val="22"/>
                <w:highlight w:val="none"/>
                <w:lang w:eastAsia="zh-TW"/>
                <w14:textFill>
                  <w14:solidFill>
                    <w14:schemeClr w14:val="tx1"/>
                  </w14:solidFill>
                </w14:textFill>
              </w:rPr>
              <w:t>优质中药材和富硒中药材</w:t>
            </w:r>
          </w:p>
        </w:tc>
        <w:tc>
          <w:tcPr>
            <w:tcW w:w="5010" w:type="dxa"/>
            <w:vAlign w:val="center"/>
          </w:tcPr>
          <w:p>
            <w:pPr>
              <w:spacing w:before="0" w:after="0" w:line="240" w:lineRule="auto"/>
              <w:jc w:val="center"/>
              <w:rPr>
                <w:rFonts w:ascii="仿宋" w:hAnsi="仿宋" w:eastAsia="仿宋" w:cs="宋体"/>
                <w:color w:val="000000" w:themeColor="text1"/>
                <w:sz w:val="22"/>
                <w:highlight w:val="none"/>
                <w:lang w:val="zh-TW" w:eastAsia="zh-TW"/>
                <w14:textFill>
                  <w14:solidFill>
                    <w14:schemeClr w14:val="tx1"/>
                  </w14:solidFill>
                </w14:textFill>
              </w:rPr>
            </w:pPr>
            <w:r>
              <w:rPr>
                <w:rFonts w:hint="eastAsia" w:ascii="仿宋" w:hAnsi="仿宋" w:eastAsia="仿宋" w:cs="宋体"/>
                <w:color w:val="000000" w:themeColor="text1"/>
                <w:sz w:val="22"/>
                <w:highlight w:val="none"/>
                <w:lang w:eastAsia="zh-TW"/>
                <w14:textFill>
                  <w14:solidFill>
                    <w14:schemeClr w14:val="tx1"/>
                  </w14:solidFill>
                </w14:textFill>
              </w:rPr>
              <w:t>蔡河镇、余店镇、城郊办事处、骆店镇、李店镇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218" w:type="dxa"/>
            <w:vMerge w:val="restart"/>
            <w:vAlign w:val="center"/>
          </w:tcPr>
          <w:p>
            <w:pPr>
              <w:widowControl/>
              <w:spacing w:before="0" w:after="0" w:line="240" w:lineRule="auto"/>
              <w:jc w:val="center"/>
              <w:textAlignment w:val="bottom"/>
              <w:rPr>
                <w:rFonts w:ascii="仿宋" w:hAnsi="仿宋" w:eastAsia="仿宋" w:cs="宋体"/>
                <w:bCs/>
                <w:color w:val="000000" w:themeColor="text1"/>
                <w:sz w:val="22"/>
                <w:highlight w:val="none"/>
                <w:lang w:eastAsia="zh-TW"/>
                <w14:textFill>
                  <w14:solidFill>
                    <w14:schemeClr w14:val="tx1"/>
                  </w14:solidFill>
                </w14:textFill>
              </w:rPr>
            </w:pPr>
            <w:r>
              <w:rPr>
                <w:rFonts w:ascii="仿宋" w:hAnsi="仿宋" w:eastAsia="仿宋" w:cs="宋体"/>
                <w:bCs/>
                <w:color w:val="000000" w:themeColor="text1"/>
                <w:sz w:val="22"/>
                <w:highlight w:val="none"/>
                <w:lang w:eastAsia="zh-TW"/>
                <w14:textFill>
                  <w14:solidFill>
                    <w14:schemeClr w14:val="tx1"/>
                  </w14:solidFill>
                </w14:textFill>
              </w:rPr>
              <w:t>特色畜禽产业</w:t>
            </w:r>
          </w:p>
        </w:tc>
        <w:tc>
          <w:tcPr>
            <w:tcW w:w="2110" w:type="dxa"/>
            <w:vAlign w:val="center"/>
          </w:tcPr>
          <w:p>
            <w:pPr>
              <w:widowControl/>
              <w:spacing w:before="0" w:after="0" w:line="240" w:lineRule="auto"/>
              <w:jc w:val="center"/>
              <w:textAlignment w:val="bottom"/>
              <w:rPr>
                <w:rFonts w:ascii="仿宋" w:hAnsi="仿宋" w:eastAsia="仿宋" w:cs="宋体"/>
                <w:color w:val="000000" w:themeColor="text1"/>
                <w:sz w:val="22"/>
                <w:highlight w:val="none"/>
                <w:lang w:val="zh-TW" w:eastAsia="zh-TW"/>
                <w14:textFill>
                  <w14:solidFill>
                    <w14:schemeClr w14:val="tx1"/>
                  </w14:solidFill>
                </w14:textFill>
              </w:rPr>
            </w:pPr>
            <w:r>
              <w:rPr>
                <w:rFonts w:hint="eastAsia" w:ascii="仿宋" w:hAnsi="仿宋" w:eastAsia="仿宋" w:cs="宋体"/>
                <w:color w:val="000000" w:themeColor="text1"/>
                <w:sz w:val="22"/>
                <w:highlight w:val="none"/>
                <w:lang w:val="zh-TW" w:eastAsia="zh-TW"/>
                <w14:textFill>
                  <w14:solidFill>
                    <w14:schemeClr w14:val="tx1"/>
                  </w14:solidFill>
                </w14:textFill>
              </w:rPr>
              <w:t>生猪、家禽、牛羊特色养殖和王鸽特种养殖</w:t>
            </w:r>
          </w:p>
        </w:tc>
        <w:tc>
          <w:tcPr>
            <w:tcW w:w="5010" w:type="dxa"/>
            <w:vAlign w:val="center"/>
          </w:tcPr>
          <w:p>
            <w:pPr>
              <w:widowControl/>
              <w:spacing w:before="0" w:after="0" w:line="240" w:lineRule="auto"/>
              <w:jc w:val="center"/>
              <w:textAlignment w:val="bottom"/>
              <w:rPr>
                <w:rFonts w:ascii="仿宋" w:hAnsi="仿宋" w:eastAsia="仿宋" w:cs="宋体"/>
                <w:color w:val="000000" w:themeColor="text1"/>
                <w:sz w:val="22"/>
                <w:highlight w:val="none"/>
                <w:lang w:eastAsia="zh-TW"/>
                <w14:textFill>
                  <w14:solidFill>
                    <w14:schemeClr w14:val="tx1"/>
                  </w14:solidFill>
                </w14:textFill>
              </w:rPr>
            </w:pPr>
            <w:r>
              <w:rPr>
                <w:rFonts w:hint="eastAsia" w:ascii="仿宋" w:hAnsi="仿宋" w:eastAsia="仿宋" w:cs="宋体"/>
                <w:color w:val="000000" w:themeColor="text1"/>
                <w:sz w:val="22"/>
                <w:highlight w:val="none"/>
                <w:lang w:val="zh-TW" w:eastAsia="zh-TW"/>
                <w14:textFill>
                  <w14:solidFill>
                    <w14:schemeClr w14:val="tx1"/>
                  </w14:solidFill>
                </w14:textFill>
              </w:rPr>
              <w:t>城郊办事处、吴店镇、郝店镇、蔡河镇、武胜关镇、十里街道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218" w:type="dxa"/>
            <w:vMerge w:val="continue"/>
            <w:vAlign w:val="center"/>
          </w:tcPr>
          <w:p>
            <w:pPr>
              <w:widowControl/>
              <w:spacing w:before="0" w:after="0" w:line="240" w:lineRule="auto"/>
              <w:jc w:val="center"/>
              <w:textAlignment w:val="bottom"/>
              <w:rPr>
                <w:rFonts w:ascii="仿宋" w:hAnsi="仿宋" w:eastAsia="仿宋" w:cs="宋体"/>
                <w:bCs/>
                <w:color w:val="000000" w:themeColor="text1"/>
                <w:sz w:val="22"/>
                <w:highlight w:val="none"/>
                <w:lang w:val="zh-TW" w:eastAsia="zh-TW"/>
                <w14:textFill>
                  <w14:solidFill>
                    <w14:schemeClr w14:val="tx1"/>
                  </w14:solidFill>
                </w14:textFill>
              </w:rPr>
            </w:pPr>
          </w:p>
        </w:tc>
        <w:tc>
          <w:tcPr>
            <w:tcW w:w="2110" w:type="dxa"/>
            <w:vAlign w:val="center"/>
          </w:tcPr>
          <w:p>
            <w:pPr>
              <w:widowControl/>
              <w:spacing w:before="0" w:after="0" w:line="240" w:lineRule="auto"/>
              <w:jc w:val="center"/>
              <w:textAlignment w:val="bottom"/>
              <w:rPr>
                <w:rFonts w:ascii="仿宋" w:hAnsi="仿宋" w:eastAsia="仿宋" w:cs="宋体"/>
                <w:color w:val="000000" w:themeColor="text1"/>
                <w:sz w:val="22"/>
                <w:highlight w:val="none"/>
                <w:lang w:eastAsia="zh-TW"/>
                <w14:textFill>
                  <w14:solidFill>
                    <w14:schemeClr w14:val="tx1"/>
                  </w14:solidFill>
                </w14:textFill>
              </w:rPr>
            </w:pPr>
            <w:r>
              <w:rPr>
                <w:rFonts w:ascii="仿宋" w:hAnsi="仿宋" w:eastAsia="仿宋" w:cs="宋体"/>
                <w:color w:val="000000" w:themeColor="text1"/>
                <w:sz w:val="22"/>
                <w:highlight w:val="none"/>
                <w:lang w:eastAsia="zh-TW"/>
                <w14:textFill>
                  <w14:solidFill>
                    <w14:schemeClr w14:val="tx1"/>
                  </w14:solidFill>
                </w14:textFill>
              </w:rPr>
              <w:t>蜂产业</w:t>
            </w:r>
          </w:p>
        </w:tc>
        <w:tc>
          <w:tcPr>
            <w:tcW w:w="5010" w:type="dxa"/>
            <w:vAlign w:val="center"/>
          </w:tcPr>
          <w:p>
            <w:pPr>
              <w:spacing w:before="0" w:after="0" w:line="240" w:lineRule="auto"/>
              <w:jc w:val="center"/>
              <w:rPr>
                <w:rFonts w:ascii="仿宋" w:hAnsi="仿宋" w:eastAsia="仿宋" w:cs="宋体"/>
                <w:color w:val="000000" w:themeColor="text1"/>
                <w:sz w:val="22"/>
                <w:highlight w:val="none"/>
                <w:lang w:val="zh-TW" w:eastAsia="zh-TW"/>
                <w14:textFill>
                  <w14:solidFill>
                    <w14:schemeClr w14:val="tx1"/>
                  </w14:solidFill>
                </w14:textFill>
              </w:rPr>
            </w:pPr>
            <w:r>
              <w:rPr>
                <w:rFonts w:hint="eastAsia" w:ascii="仿宋" w:hAnsi="仿宋" w:eastAsia="仿宋" w:cs="宋体"/>
                <w:color w:val="000000" w:themeColor="text1"/>
                <w:sz w:val="22"/>
                <w:highlight w:val="none"/>
                <w:lang w:val="zh-TW" w:eastAsia="zh-TW"/>
                <w14:textFill>
                  <w14:solidFill>
                    <w14:schemeClr w14:val="tx1"/>
                  </w14:solidFill>
                </w14:textFill>
              </w:rPr>
              <w:t>郝店镇</w:t>
            </w:r>
            <w:r>
              <w:rPr>
                <w:rFonts w:ascii="仿宋" w:hAnsi="仿宋" w:eastAsia="仿宋" w:cs="宋体"/>
                <w:color w:val="000000" w:themeColor="text1"/>
                <w:sz w:val="22"/>
                <w:highlight w:val="none"/>
                <w:lang w:eastAsia="zh-TW"/>
                <w14:textFill>
                  <w14:solidFill>
                    <w14:schemeClr w14:val="tx1"/>
                  </w14:solidFill>
                </w14:textFill>
              </w:rPr>
              <w:t>、</w:t>
            </w:r>
            <w:r>
              <w:rPr>
                <w:rFonts w:hint="eastAsia" w:ascii="仿宋" w:hAnsi="仿宋" w:eastAsia="仿宋" w:cs="宋体"/>
                <w:color w:val="000000" w:themeColor="text1"/>
                <w:sz w:val="22"/>
                <w:highlight w:val="none"/>
                <w:lang w:val="zh-TW" w:eastAsia="zh-TW"/>
                <w14:textFill>
                  <w14:solidFill>
                    <w14:schemeClr w14:val="tx1"/>
                  </w14:solidFill>
                </w14:textFill>
              </w:rPr>
              <w:t>武胜关镇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218" w:type="dxa"/>
            <w:vAlign w:val="center"/>
          </w:tcPr>
          <w:p>
            <w:pPr>
              <w:widowControl/>
              <w:spacing w:before="0" w:after="0" w:line="240" w:lineRule="auto"/>
              <w:jc w:val="center"/>
              <w:textAlignment w:val="bottom"/>
              <w:rPr>
                <w:rFonts w:ascii="仿宋" w:hAnsi="仿宋" w:eastAsia="仿宋" w:cs="宋体"/>
                <w:bCs/>
                <w:color w:val="000000" w:themeColor="text1"/>
                <w:kern w:val="0"/>
                <w:sz w:val="22"/>
                <w:highlight w:val="none"/>
                <w:lang w:bidi="ar"/>
                <w14:textFill>
                  <w14:solidFill>
                    <w14:schemeClr w14:val="tx1"/>
                  </w14:solidFill>
                </w14:textFill>
              </w:rPr>
            </w:pPr>
            <w:r>
              <w:rPr>
                <w:rFonts w:ascii="仿宋" w:hAnsi="仿宋" w:eastAsia="仿宋" w:cs="宋体"/>
                <w:bCs/>
                <w:color w:val="000000" w:themeColor="text1"/>
                <w:kern w:val="0"/>
                <w:sz w:val="22"/>
                <w:highlight w:val="none"/>
                <w:lang w:bidi="ar"/>
                <w14:textFill>
                  <w14:solidFill>
                    <w14:schemeClr w14:val="tx1"/>
                  </w14:solidFill>
                </w14:textFill>
              </w:rPr>
              <w:t>名特优水产产业</w:t>
            </w:r>
          </w:p>
        </w:tc>
        <w:tc>
          <w:tcPr>
            <w:tcW w:w="2110" w:type="dxa"/>
            <w:vAlign w:val="center"/>
          </w:tcPr>
          <w:p>
            <w:pPr>
              <w:widowControl/>
              <w:spacing w:before="0" w:after="0" w:line="240" w:lineRule="auto"/>
              <w:jc w:val="center"/>
              <w:textAlignment w:val="bottom"/>
              <w:rPr>
                <w:rFonts w:ascii="仿宋" w:hAnsi="仿宋" w:eastAsia="仿宋" w:cs="宋体"/>
                <w:color w:val="000000" w:themeColor="text1"/>
                <w:kern w:val="0"/>
                <w:sz w:val="22"/>
                <w:highlight w:val="none"/>
                <w:lang w:bidi="ar"/>
                <w14:textFill>
                  <w14:solidFill>
                    <w14:schemeClr w14:val="tx1"/>
                  </w14:solidFill>
                </w14:textFill>
              </w:rPr>
            </w:pPr>
            <w:r>
              <w:rPr>
                <w:rFonts w:ascii="仿宋" w:hAnsi="仿宋" w:eastAsia="仿宋" w:cs="宋体"/>
                <w:color w:val="000000" w:themeColor="text1"/>
                <w:kern w:val="0"/>
                <w:sz w:val="22"/>
                <w:highlight w:val="none"/>
                <w:lang w:bidi="ar"/>
                <w14:textFill>
                  <w14:solidFill>
                    <w14:schemeClr w14:val="tx1"/>
                  </w14:solidFill>
                </w14:textFill>
              </w:rPr>
              <w:t>小龙虾</w:t>
            </w:r>
          </w:p>
        </w:tc>
        <w:tc>
          <w:tcPr>
            <w:tcW w:w="5010" w:type="dxa"/>
            <w:vAlign w:val="center"/>
          </w:tcPr>
          <w:p>
            <w:pPr>
              <w:spacing w:before="0" w:after="0" w:line="240" w:lineRule="auto"/>
              <w:jc w:val="center"/>
              <w:rPr>
                <w:rFonts w:ascii="仿宋" w:hAnsi="仿宋" w:eastAsia="仿宋" w:cs="宋体"/>
                <w:color w:val="000000" w:themeColor="text1"/>
                <w:sz w:val="22"/>
                <w:highlight w:val="none"/>
                <w:lang w:val="zh-TW" w:eastAsia="zh-TW"/>
                <w14:textFill>
                  <w14:solidFill>
                    <w14:schemeClr w14:val="tx1"/>
                  </w14:solidFill>
                </w14:textFill>
              </w:rPr>
            </w:pPr>
            <w:r>
              <w:rPr>
                <w:rFonts w:hint="eastAsia" w:ascii="仿宋" w:hAnsi="仿宋" w:eastAsia="仿宋" w:cs="宋体"/>
                <w:color w:val="000000" w:themeColor="text1"/>
                <w:kern w:val="0"/>
                <w:sz w:val="22"/>
                <w:highlight w:val="none"/>
                <w:lang w:bidi="ar"/>
                <w14:textFill>
                  <w14:solidFill>
                    <w14:schemeClr w14:val="tx1"/>
                  </w14:solidFill>
                </w14:textFill>
              </w:rPr>
              <w:t>郝店</w:t>
            </w:r>
            <w:r>
              <w:rPr>
                <w:rFonts w:ascii="仿宋" w:hAnsi="仿宋" w:eastAsia="仿宋" w:cs="宋体"/>
                <w:color w:val="000000" w:themeColor="text1"/>
                <w:kern w:val="0"/>
                <w:sz w:val="22"/>
                <w:highlight w:val="none"/>
                <w:lang w:bidi="ar"/>
                <w14:textFill>
                  <w14:solidFill>
                    <w14:schemeClr w14:val="tx1"/>
                  </w14:solidFill>
                </w14:textFill>
              </w:rPr>
              <w:t>镇</w:t>
            </w:r>
            <w:r>
              <w:rPr>
                <w:rFonts w:hint="eastAsia" w:ascii="仿宋" w:hAnsi="仿宋" w:eastAsia="仿宋" w:cs="宋体"/>
                <w:color w:val="000000" w:themeColor="text1"/>
                <w:kern w:val="0"/>
                <w:sz w:val="22"/>
                <w:highlight w:val="none"/>
                <w:lang w:bidi="ar"/>
                <w14:textFill>
                  <w14:solidFill>
                    <w14:schemeClr w14:val="tx1"/>
                  </w14:solidFill>
                </w14:textFill>
              </w:rPr>
              <w:t>、蔡河</w:t>
            </w:r>
            <w:r>
              <w:rPr>
                <w:rFonts w:ascii="仿宋" w:hAnsi="仿宋" w:eastAsia="仿宋" w:cs="宋体"/>
                <w:color w:val="000000" w:themeColor="text1"/>
                <w:kern w:val="0"/>
                <w:sz w:val="22"/>
                <w:highlight w:val="none"/>
                <w:lang w:bidi="ar"/>
                <w14:textFill>
                  <w14:solidFill>
                    <w14:schemeClr w14:val="tx1"/>
                  </w14:solidFill>
                </w14:textFill>
              </w:rPr>
              <w:t>镇</w:t>
            </w:r>
            <w:r>
              <w:rPr>
                <w:rFonts w:hint="eastAsia" w:ascii="仿宋" w:hAnsi="仿宋" w:eastAsia="仿宋" w:cs="宋体"/>
                <w:color w:val="000000" w:themeColor="text1"/>
                <w:kern w:val="0"/>
                <w:sz w:val="22"/>
                <w:highlight w:val="none"/>
                <w:lang w:bidi="ar"/>
                <w14:textFill>
                  <w14:solidFill>
                    <w14:schemeClr w14:val="tx1"/>
                  </w14:solidFill>
                </w14:textFill>
              </w:rPr>
              <w:t>、陈巷</w:t>
            </w:r>
            <w:r>
              <w:rPr>
                <w:rFonts w:ascii="仿宋" w:hAnsi="仿宋" w:eastAsia="仿宋" w:cs="宋体"/>
                <w:color w:val="000000" w:themeColor="text1"/>
                <w:kern w:val="0"/>
                <w:sz w:val="22"/>
                <w:highlight w:val="none"/>
                <w:lang w:bidi="ar"/>
                <w14:textFill>
                  <w14:solidFill>
                    <w14:schemeClr w14:val="tx1"/>
                  </w14:solidFill>
                </w14:textFill>
              </w:rPr>
              <w:t>镇</w:t>
            </w:r>
            <w:r>
              <w:rPr>
                <w:rFonts w:hint="eastAsia" w:ascii="仿宋" w:hAnsi="仿宋" w:eastAsia="仿宋" w:cs="宋体"/>
                <w:color w:val="000000" w:themeColor="text1"/>
                <w:kern w:val="0"/>
                <w:sz w:val="22"/>
                <w:highlight w:val="none"/>
                <w:lang w:bidi="ar"/>
                <w14:textFill>
                  <w14:solidFill>
                    <w14:schemeClr w14:val="tx1"/>
                  </w14:solidFill>
                </w14:textFill>
              </w:rPr>
              <w:t>、骆店</w:t>
            </w:r>
            <w:r>
              <w:rPr>
                <w:rFonts w:ascii="仿宋" w:hAnsi="仿宋" w:eastAsia="仿宋" w:cs="宋体"/>
                <w:color w:val="000000" w:themeColor="text1"/>
                <w:kern w:val="0"/>
                <w:sz w:val="22"/>
                <w:highlight w:val="none"/>
                <w:lang w:bidi="ar"/>
                <w14:textFill>
                  <w14:solidFill>
                    <w14:schemeClr w14:val="tx1"/>
                  </w14:solidFill>
                </w14:textFill>
              </w:rPr>
              <w:t>镇</w:t>
            </w:r>
            <w:r>
              <w:rPr>
                <w:rFonts w:hint="eastAsia" w:ascii="仿宋" w:hAnsi="仿宋" w:eastAsia="仿宋" w:cs="宋体"/>
                <w:color w:val="000000" w:themeColor="text1"/>
                <w:kern w:val="0"/>
                <w:sz w:val="22"/>
                <w:highlight w:val="none"/>
                <w:lang w:bidi="ar"/>
                <w14:textFill>
                  <w14:solidFill>
                    <w14:schemeClr w14:val="tx1"/>
                  </w14:solidFill>
                </w14:textFill>
              </w:rPr>
              <w:t>、城郊</w:t>
            </w:r>
            <w:r>
              <w:rPr>
                <w:rFonts w:ascii="仿宋" w:hAnsi="仿宋" w:eastAsia="仿宋" w:cs="宋体"/>
                <w:color w:val="000000" w:themeColor="text1"/>
                <w:kern w:val="0"/>
                <w:sz w:val="22"/>
                <w:highlight w:val="none"/>
                <w:lang w:bidi="ar"/>
                <w14:textFill>
                  <w14:solidFill>
                    <w14:schemeClr w14:val="tx1"/>
                  </w14:solidFill>
                </w14:textFill>
              </w:rPr>
              <w:t>办事处</w:t>
            </w:r>
            <w:r>
              <w:rPr>
                <w:rFonts w:hint="eastAsia" w:ascii="仿宋" w:hAnsi="仿宋" w:eastAsia="仿宋" w:cs="宋体"/>
                <w:color w:val="000000" w:themeColor="text1"/>
                <w:kern w:val="0"/>
                <w:sz w:val="22"/>
                <w:highlight w:val="none"/>
                <w:lang w:bidi="ar"/>
                <w14:textFill>
                  <w14:solidFill>
                    <w14:schemeClr w14:val="tx1"/>
                  </w14:solidFill>
                </w14:textFill>
              </w:rPr>
              <w:t>、李店</w:t>
            </w:r>
            <w:r>
              <w:rPr>
                <w:rFonts w:ascii="仿宋" w:hAnsi="仿宋" w:eastAsia="仿宋" w:cs="宋体"/>
                <w:color w:val="000000" w:themeColor="text1"/>
                <w:kern w:val="0"/>
                <w:sz w:val="22"/>
                <w:highlight w:val="none"/>
                <w:lang w:bidi="ar"/>
                <w14:textFill>
                  <w14:solidFill>
                    <w14:schemeClr w14:val="tx1"/>
                  </w14:solidFill>
                </w14:textFill>
              </w:rPr>
              <w:t>镇</w:t>
            </w:r>
          </w:p>
        </w:tc>
      </w:tr>
    </w:tbl>
    <w:p>
      <w:pPr>
        <w:pStyle w:val="4"/>
        <w:rPr>
          <w:rFonts w:ascii="仿宋" w:hAnsi="仿宋" w:eastAsia="仿宋"/>
          <w:color w:val="000000" w:themeColor="text1"/>
          <w:highlight w:val="none"/>
          <w14:textFill>
            <w14:solidFill>
              <w14:schemeClr w14:val="tx1"/>
            </w14:solidFill>
          </w14:textFill>
        </w:rPr>
      </w:pPr>
      <w:bookmarkStart w:id="24" w:name="_Toc29962"/>
      <w:r>
        <w:rPr>
          <w:rFonts w:hint="eastAsia" w:ascii="仿宋" w:hAnsi="仿宋" w:eastAsia="仿宋"/>
          <w:color w:val="000000" w:themeColor="text1"/>
          <w:highlight w:val="none"/>
          <w14:textFill>
            <w14:solidFill>
              <w14:schemeClr w14:val="tx1"/>
            </w14:solidFill>
          </w14:textFill>
        </w:rPr>
        <w:t>第</w:t>
      </w:r>
      <w:r>
        <w:rPr>
          <w:rFonts w:ascii="仿宋" w:hAnsi="仿宋" w:eastAsia="仿宋"/>
          <w:color w:val="000000" w:themeColor="text1"/>
          <w:highlight w:val="none"/>
          <w14:textFill>
            <w14:solidFill>
              <w14:schemeClr w14:val="tx1"/>
            </w14:solidFill>
          </w14:textFill>
        </w:rPr>
        <w:t>2</w:t>
      </w:r>
      <w:r>
        <w:rPr>
          <w:rFonts w:hint="eastAsia" w:ascii="仿宋" w:hAnsi="仿宋" w:eastAsia="仿宋"/>
          <w:color w:val="000000" w:themeColor="text1"/>
          <w:highlight w:val="none"/>
          <w14:textFill>
            <w14:solidFill>
              <w14:schemeClr w14:val="tx1"/>
            </w14:solidFill>
          </w14:textFill>
        </w:rPr>
        <w:t>节 村庄布局指引</w:t>
      </w:r>
      <w:bookmarkEnd w:id="24"/>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广水市目前共有398个村级行政区，包括村345个、社区53个。其中城镇开发边界线内64个村级行政单元（社区43个、村庄15个）不纳入此次村庄分类。</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以落实功能单元主导功能为导向，结合村庄发展潜力，综合考虑区位交通、经济产业、生态环境、配套设施等要素，将城镇开发边界之外的33</w:t>
      </w:r>
      <w:r>
        <w:rPr>
          <w:rFonts w:hint="eastAsia" w:ascii="Times New Roman" w:hAnsi="Times New Roman" w:eastAsia="仿宋" w:cs="Times New Roman"/>
          <w:color w:val="000000" w:themeColor="text1"/>
          <w:highlight w:val="none"/>
          <w:lang w:val="en-US" w:eastAsia="zh-CN"/>
          <w14:textFill>
            <w14:solidFill>
              <w14:schemeClr w14:val="tx1"/>
            </w14:solidFill>
          </w14:textFill>
        </w:rPr>
        <w:t>4</w:t>
      </w:r>
      <w:r>
        <w:rPr>
          <w:rFonts w:hint="eastAsia" w:ascii="Times New Roman" w:hAnsi="Times New Roman" w:eastAsia="仿宋" w:cs="Times New Roman"/>
          <w:color w:val="000000" w:themeColor="text1"/>
          <w:highlight w:val="none"/>
          <w14:textFill>
            <w14:solidFill>
              <w14:schemeClr w14:val="tx1"/>
            </w14:solidFill>
          </w14:textFill>
        </w:rPr>
        <w:t>个村级行政单元（社区4个、村33</w:t>
      </w:r>
      <w:r>
        <w:rPr>
          <w:rFonts w:hint="eastAsia" w:ascii="Times New Roman" w:hAnsi="Times New Roman" w:eastAsia="仿宋" w:cs="Times New Roman"/>
          <w:color w:val="000000" w:themeColor="text1"/>
          <w:highlight w:val="none"/>
          <w:lang w:val="en-US" w:eastAsia="zh-CN"/>
          <w14:textFill>
            <w14:solidFill>
              <w14:schemeClr w14:val="tx1"/>
            </w14:solidFill>
          </w14:textFill>
        </w:rPr>
        <w:t>0</w:t>
      </w:r>
      <w:r>
        <w:rPr>
          <w:rFonts w:hint="eastAsia" w:ascii="Times New Roman" w:hAnsi="Times New Roman" w:eastAsia="仿宋" w:cs="Times New Roman"/>
          <w:color w:val="000000" w:themeColor="text1"/>
          <w:highlight w:val="none"/>
          <w14:textFill>
            <w14:solidFill>
              <w14:schemeClr w14:val="tx1"/>
            </w14:solidFill>
          </w14:textFill>
        </w:rPr>
        <w:t xml:space="preserve">个）划分为四类。分别为城郊融合类、集聚提升类、特色保护类、搬迁撤并类。 </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 xml:space="preserve">城郊融合类：共划定39个，包括2个社区和37个村庄。考虑位于中心城区附近，承接城镇人口疏解和功能外溢，与城镇共享水、电、路、信息等基础设施，以产业或服务业为主导功能的村庄。 </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集聚提升类：共划定27</w:t>
      </w:r>
      <w:r>
        <w:rPr>
          <w:rFonts w:hint="eastAsia" w:ascii="Times New Roman" w:hAnsi="Times New Roman" w:eastAsia="仿宋" w:cs="Times New Roman"/>
          <w:color w:val="000000" w:themeColor="text1"/>
          <w:highlight w:val="none"/>
          <w:lang w:val="en-US" w:eastAsia="zh-CN"/>
          <w14:textFill>
            <w14:solidFill>
              <w14:schemeClr w14:val="tx1"/>
            </w14:solidFill>
          </w14:textFill>
        </w:rPr>
        <w:t>3</w:t>
      </w:r>
      <w:r>
        <w:rPr>
          <w:rFonts w:hint="eastAsia" w:ascii="Times New Roman" w:hAnsi="Times New Roman" w:eastAsia="仿宋" w:cs="Times New Roman"/>
          <w:color w:val="000000" w:themeColor="text1"/>
          <w:highlight w:val="none"/>
          <w14:textFill>
            <w14:solidFill>
              <w14:schemeClr w14:val="tx1"/>
            </w14:solidFill>
          </w14:textFill>
        </w:rPr>
        <w:t>个，包括2个社区和27</w:t>
      </w:r>
      <w:r>
        <w:rPr>
          <w:rFonts w:hint="eastAsia" w:ascii="Times New Roman" w:hAnsi="Times New Roman" w:eastAsia="仿宋" w:cs="Times New Roman"/>
          <w:color w:val="000000" w:themeColor="text1"/>
          <w:highlight w:val="none"/>
          <w:lang w:val="en-US" w:eastAsia="zh-CN"/>
          <w14:textFill>
            <w14:solidFill>
              <w14:schemeClr w14:val="tx1"/>
            </w14:solidFill>
          </w14:textFill>
        </w:rPr>
        <w:t>1</w:t>
      </w:r>
      <w:r>
        <w:rPr>
          <w:rFonts w:hint="eastAsia" w:ascii="Times New Roman" w:hAnsi="Times New Roman" w:eastAsia="仿宋" w:cs="Times New Roman"/>
          <w:color w:val="000000" w:themeColor="text1"/>
          <w:highlight w:val="none"/>
          <w14:textFill>
            <w14:solidFill>
              <w14:schemeClr w14:val="tx1"/>
            </w14:solidFill>
          </w14:textFill>
        </w:rPr>
        <w:t>个村庄。分为集聚扩建和整治提升两个方向，集聚扩建类指现有规模较大，且有新增建设用地需求的村庄；整治提升类指人口相对集中，但村庄风貌相对较差，或居民点较为分散，可进一步集约发展的村庄。</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特色保护类：共划定22个，指历史文化名村、传统村落、少数民族特色村寨、特色景观旅游名村等自然历史文化资源丰富的村庄。</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搬迁撤并类：共划定0个，划分原则为生态环境脆弱、自然灾害频发地区的老少边穷村，因重大项目建设需要搬迁的村，没有保留价值的空心村。</w:t>
      </w:r>
    </w:p>
    <w:p>
      <w:pPr>
        <w:pStyle w:val="4"/>
        <w:rPr>
          <w:rFonts w:ascii="仿宋" w:hAnsi="仿宋" w:eastAsia="仿宋"/>
          <w:color w:val="000000" w:themeColor="text1"/>
          <w:highlight w:val="none"/>
          <w14:textFill>
            <w14:solidFill>
              <w14:schemeClr w14:val="tx1"/>
            </w14:solidFill>
          </w14:textFill>
        </w:rPr>
      </w:pPr>
      <w:bookmarkStart w:id="25" w:name="_Toc4575"/>
      <w:r>
        <w:rPr>
          <w:rFonts w:hint="eastAsia" w:ascii="仿宋" w:hAnsi="仿宋" w:eastAsia="仿宋"/>
          <w:color w:val="000000" w:themeColor="text1"/>
          <w:highlight w:val="none"/>
          <w14:textFill>
            <w14:solidFill>
              <w14:schemeClr w14:val="tx1"/>
            </w14:solidFill>
          </w14:textFill>
        </w:rPr>
        <w:t>第</w:t>
      </w:r>
      <w:r>
        <w:rPr>
          <w:rFonts w:ascii="仿宋" w:hAnsi="仿宋" w:eastAsia="仿宋"/>
          <w:color w:val="000000" w:themeColor="text1"/>
          <w:highlight w:val="none"/>
          <w14:textFill>
            <w14:solidFill>
              <w14:schemeClr w14:val="tx1"/>
            </w14:solidFill>
          </w14:textFill>
        </w:rPr>
        <w:t>3</w:t>
      </w:r>
      <w:r>
        <w:rPr>
          <w:rFonts w:hint="eastAsia" w:ascii="仿宋" w:hAnsi="仿宋" w:eastAsia="仿宋"/>
          <w:color w:val="000000" w:themeColor="text1"/>
          <w:highlight w:val="none"/>
          <w14:textFill>
            <w14:solidFill>
              <w14:schemeClr w14:val="tx1"/>
            </w14:solidFill>
          </w14:textFill>
        </w:rPr>
        <w:t>节 村庄人居环境</w:t>
      </w:r>
      <w:bookmarkEnd w:id="25"/>
    </w:p>
    <w:p>
      <w:pPr>
        <w:pStyle w:val="21"/>
        <w:tabs>
          <w:tab w:val="left" w:pos="1144"/>
        </w:tabs>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（1）</w:t>
      </w:r>
      <w:r>
        <w:rPr>
          <w:rFonts w:ascii="仿宋" w:hAnsi="仿宋" w:eastAsia="仿宋"/>
          <w:b/>
          <w:bCs/>
          <w:color w:val="000000" w:themeColor="text1"/>
          <w:highlight w:val="none"/>
          <w14:textFill>
            <w14:solidFill>
              <w14:schemeClr w14:val="tx1"/>
            </w14:solidFill>
          </w14:textFill>
        </w:rPr>
        <w:t>美丽乡村</w:t>
      </w:r>
      <w:r>
        <w:rPr>
          <w:rFonts w:hint="eastAsia" w:ascii="仿宋" w:hAnsi="仿宋" w:eastAsia="仿宋"/>
          <w:b/>
          <w:bCs/>
          <w:color w:val="000000" w:themeColor="text1"/>
          <w:highlight w:val="none"/>
          <w14:textFill>
            <w14:solidFill>
              <w14:schemeClr w14:val="tx1"/>
            </w14:solidFill>
          </w14:textFill>
        </w:rPr>
        <w:t>目标</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规划至2035年建设省级美丽乡村20个以上，建设25个左右美丽乡村示范。</w:t>
      </w:r>
      <w:r>
        <w:rPr>
          <w:rFonts w:ascii="Times New Roman" w:hAnsi="Times New Roman" w:eastAsia="仿宋" w:cs="Times New Roman"/>
          <w:color w:val="000000" w:themeColor="text1"/>
          <w:highlight w:val="none"/>
          <w14:textFill>
            <w14:solidFill>
              <w14:schemeClr w14:val="tx1"/>
            </w14:solidFill>
          </w14:textFill>
        </w:rPr>
        <w:t>同时</w:t>
      </w:r>
      <w:r>
        <w:rPr>
          <w:rFonts w:hint="eastAsia" w:ascii="Times New Roman" w:hAnsi="Times New Roman" w:eastAsia="仿宋" w:cs="Times New Roman"/>
          <w:color w:val="000000" w:themeColor="text1"/>
          <w:highlight w:val="none"/>
          <w14:textFill>
            <w14:solidFill>
              <w14:schemeClr w14:val="tx1"/>
            </w14:solidFill>
          </w14:textFill>
        </w:rPr>
        <w:t>每年确定60个左右整治村，分阶段推进美丽乡村建设和环境整治。</w:t>
      </w:r>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（2）</w:t>
      </w:r>
      <w:r>
        <w:rPr>
          <w:rFonts w:ascii="仿宋" w:hAnsi="仿宋" w:eastAsia="仿宋"/>
          <w:b/>
          <w:bCs/>
          <w:color w:val="000000" w:themeColor="text1"/>
          <w:highlight w:val="none"/>
          <w14:textFill>
            <w14:solidFill>
              <w14:schemeClr w14:val="tx1"/>
            </w14:solidFill>
          </w14:textFill>
        </w:rPr>
        <w:t>美丽乡村建设策略</w:t>
      </w:r>
    </w:p>
    <w:p>
      <w:pPr>
        <w:ind w:firstLine="420" w:firstLineChars="150"/>
        <w:rPr>
          <w:rFonts w:ascii="Times New Roman" w:hAnsi="Times New Roman" w:eastAsia="仿宋" w:cs="Times New Roman"/>
          <w:bCs/>
          <w:color w:val="000000" w:themeColor="text1"/>
          <w:highlight w:val="none"/>
          <w14:textFill>
            <w14:solidFill>
              <w14:schemeClr w14:val="tx1"/>
            </w14:solidFill>
          </w14:textFill>
        </w:rPr>
      </w:pPr>
      <w:r>
        <w:rPr>
          <w:rFonts w:hint="eastAsia" w:ascii="Times New Roman" w:hAnsi="Times New Roman" w:eastAsia="仿宋" w:cs="Times New Roman"/>
          <w:bCs/>
          <w:color w:val="000000" w:themeColor="text1"/>
          <w:highlight w:val="none"/>
          <w14:textFill>
            <w14:solidFill>
              <w14:schemeClr w14:val="tx1"/>
            </w14:solidFill>
          </w14:textFill>
        </w:rPr>
        <w:t>持续改善农村人居环境。以垃圾处理、污水治理、厕所改造、村容村貌提升和“四好农村路”建设为重点，全面提升农村人居环境质量。到</w:t>
      </w:r>
      <w:r>
        <w:rPr>
          <w:rFonts w:ascii="Times New Roman" w:hAnsi="Times New Roman" w:eastAsia="仿宋" w:cs="Times New Roman"/>
          <w:bCs/>
          <w:color w:val="000000" w:themeColor="text1"/>
          <w:highlight w:val="none"/>
          <w14:textFill>
            <w14:solidFill>
              <w14:schemeClr w14:val="tx1"/>
            </w14:solidFill>
          </w14:textFill>
        </w:rPr>
        <w:t>2035</w:t>
      </w:r>
      <w:r>
        <w:rPr>
          <w:rFonts w:hint="eastAsia" w:ascii="Times New Roman" w:hAnsi="Times New Roman" w:eastAsia="仿宋" w:cs="Times New Roman"/>
          <w:bCs/>
          <w:color w:val="000000" w:themeColor="text1"/>
          <w:highlight w:val="none"/>
          <w14:textFill>
            <w14:solidFill>
              <w14:schemeClr w14:val="tx1"/>
            </w14:solidFill>
          </w14:textFill>
        </w:rPr>
        <w:t>年，全市农村生活污水乱排乱放得到有效管控，农村无害化卫生厕所普及率达到</w:t>
      </w:r>
      <w:r>
        <w:rPr>
          <w:rFonts w:ascii="Times New Roman" w:hAnsi="Times New Roman" w:eastAsia="仿宋" w:cs="Times New Roman"/>
          <w:bCs/>
          <w:color w:val="000000" w:themeColor="text1"/>
          <w:highlight w:val="none"/>
          <w14:textFill>
            <w14:solidFill>
              <w14:schemeClr w14:val="tx1"/>
            </w14:solidFill>
          </w14:textFill>
        </w:rPr>
        <w:t>90%</w:t>
      </w:r>
      <w:r>
        <w:rPr>
          <w:rFonts w:hint="eastAsia" w:ascii="Times New Roman" w:hAnsi="Times New Roman" w:eastAsia="仿宋" w:cs="Times New Roman"/>
          <w:bCs/>
          <w:color w:val="000000" w:themeColor="text1"/>
          <w:highlight w:val="none"/>
          <w14:textFill>
            <w14:solidFill>
              <w14:schemeClr w14:val="tx1"/>
            </w14:solidFill>
          </w14:textFill>
        </w:rPr>
        <w:t>以上，全市山区村庄绿化覆盖率达到</w:t>
      </w:r>
      <w:r>
        <w:rPr>
          <w:rFonts w:ascii="Times New Roman" w:hAnsi="Times New Roman" w:eastAsia="仿宋" w:cs="Times New Roman"/>
          <w:bCs/>
          <w:color w:val="000000" w:themeColor="text1"/>
          <w:highlight w:val="none"/>
          <w14:textFill>
            <w14:solidFill>
              <w14:schemeClr w14:val="tx1"/>
            </w14:solidFill>
          </w14:textFill>
        </w:rPr>
        <w:t>40%</w:t>
      </w:r>
      <w:r>
        <w:rPr>
          <w:rFonts w:hint="eastAsia" w:ascii="Times New Roman" w:hAnsi="Times New Roman" w:eastAsia="仿宋" w:cs="Times New Roman"/>
          <w:bCs/>
          <w:color w:val="000000" w:themeColor="text1"/>
          <w:highlight w:val="none"/>
          <w14:textFill>
            <w14:solidFill>
              <w14:schemeClr w14:val="tx1"/>
            </w14:solidFill>
          </w14:textFill>
        </w:rPr>
        <w:t>，平原区村庄绿化覆盖率达到</w:t>
      </w:r>
      <w:r>
        <w:rPr>
          <w:rFonts w:ascii="Times New Roman" w:hAnsi="Times New Roman" w:eastAsia="仿宋" w:cs="Times New Roman"/>
          <w:bCs/>
          <w:color w:val="000000" w:themeColor="text1"/>
          <w:highlight w:val="none"/>
          <w14:textFill>
            <w14:solidFill>
              <w14:schemeClr w14:val="tx1"/>
            </w14:solidFill>
          </w14:textFill>
        </w:rPr>
        <w:t>35%</w:t>
      </w:r>
      <w:r>
        <w:rPr>
          <w:rFonts w:hint="eastAsia" w:ascii="Times New Roman" w:hAnsi="Times New Roman" w:eastAsia="仿宋" w:cs="Times New Roman"/>
          <w:bCs/>
          <w:color w:val="000000" w:themeColor="text1"/>
          <w:highlight w:val="none"/>
          <w14:textFill>
            <w14:solidFill>
              <w14:schemeClr w14:val="tx1"/>
            </w14:solidFill>
          </w14:textFill>
        </w:rPr>
        <w:t>，所有行政村完成街道硬化、夜间亮化和村庄美化建设任务。</w:t>
      </w:r>
    </w:p>
    <w:p>
      <w:pPr>
        <w:ind w:firstLine="560" w:firstLineChars="200"/>
        <w:rPr>
          <w:rFonts w:ascii="Times New Roman" w:hAnsi="Times New Roman" w:eastAsia="仿宋" w:cs="Times New Roman"/>
          <w:bCs/>
          <w:color w:val="000000" w:themeColor="text1"/>
          <w:highlight w:val="none"/>
          <w14:textFill>
            <w14:solidFill>
              <w14:schemeClr w14:val="tx1"/>
            </w14:solidFill>
          </w14:textFill>
        </w:rPr>
      </w:pPr>
      <w:r>
        <w:rPr>
          <w:rFonts w:hint="eastAsia" w:ascii="Times New Roman" w:hAnsi="Times New Roman" w:eastAsia="仿宋" w:cs="Times New Roman"/>
          <w:bCs/>
          <w:color w:val="000000" w:themeColor="text1"/>
          <w:highlight w:val="none"/>
          <w14:textFill>
            <w14:solidFill>
              <w14:schemeClr w14:val="tx1"/>
            </w14:solidFill>
          </w14:textFill>
        </w:rPr>
        <w:t>加强农村基础设施建设。加快农村供水、供气、电网、广播电视等基础设施建设，推动城乡基础设施互联互通。实施农村饮水安全巩固提升工程，到</w:t>
      </w:r>
      <w:r>
        <w:rPr>
          <w:rFonts w:ascii="Times New Roman" w:hAnsi="Times New Roman" w:eastAsia="仿宋" w:cs="Times New Roman"/>
          <w:bCs/>
          <w:color w:val="000000" w:themeColor="text1"/>
          <w:highlight w:val="none"/>
          <w14:textFill>
            <w14:solidFill>
              <w14:schemeClr w14:val="tx1"/>
            </w14:solidFill>
          </w14:textFill>
        </w:rPr>
        <w:t>2035</w:t>
      </w:r>
      <w:r>
        <w:rPr>
          <w:rFonts w:hint="eastAsia" w:ascii="Times New Roman" w:hAnsi="Times New Roman" w:eastAsia="仿宋" w:cs="Times New Roman"/>
          <w:bCs/>
          <w:color w:val="000000" w:themeColor="text1"/>
          <w:highlight w:val="none"/>
          <w14:textFill>
            <w14:solidFill>
              <w14:schemeClr w14:val="tx1"/>
            </w14:solidFill>
          </w14:textFill>
        </w:rPr>
        <w:t>年农村集中供水率达到</w:t>
      </w:r>
      <w:r>
        <w:rPr>
          <w:rFonts w:ascii="Times New Roman" w:hAnsi="Times New Roman" w:eastAsia="仿宋" w:cs="Times New Roman"/>
          <w:bCs/>
          <w:color w:val="000000" w:themeColor="text1"/>
          <w:highlight w:val="none"/>
          <w14:textFill>
            <w14:solidFill>
              <w14:schemeClr w14:val="tx1"/>
            </w14:solidFill>
          </w14:textFill>
        </w:rPr>
        <w:t>100%</w:t>
      </w:r>
      <w:r>
        <w:rPr>
          <w:rFonts w:hint="eastAsia" w:ascii="Times New Roman" w:hAnsi="Times New Roman" w:eastAsia="仿宋" w:cs="Times New Roman"/>
          <w:bCs/>
          <w:color w:val="000000" w:themeColor="text1"/>
          <w:highlight w:val="none"/>
          <w14:textFill>
            <w14:solidFill>
              <w14:schemeClr w14:val="tx1"/>
            </w14:solidFill>
          </w14:textFill>
        </w:rPr>
        <w:t>，自来水普及率达到</w:t>
      </w:r>
      <w:r>
        <w:rPr>
          <w:rFonts w:ascii="Times New Roman" w:hAnsi="Times New Roman" w:eastAsia="仿宋" w:cs="Times New Roman"/>
          <w:bCs/>
          <w:color w:val="000000" w:themeColor="text1"/>
          <w:highlight w:val="none"/>
          <w14:textFill>
            <w14:solidFill>
              <w14:schemeClr w14:val="tx1"/>
            </w14:solidFill>
          </w14:textFill>
        </w:rPr>
        <w:t>98%</w:t>
      </w:r>
      <w:r>
        <w:rPr>
          <w:rFonts w:hint="eastAsia" w:ascii="Times New Roman" w:hAnsi="Times New Roman" w:eastAsia="仿宋" w:cs="Times New Roman"/>
          <w:bCs/>
          <w:color w:val="000000" w:themeColor="text1"/>
          <w:highlight w:val="none"/>
          <w14:textFill>
            <w14:solidFill>
              <w14:schemeClr w14:val="tx1"/>
            </w14:solidFill>
          </w14:textFill>
        </w:rPr>
        <w:t>。</w:t>
      </w:r>
    </w:p>
    <w:p>
      <w:pPr>
        <w:ind w:firstLine="560" w:firstLineChars="200"/>
        <w:rPr>
          <w:rFonts w:hint="eastAsia" w:ascii="Times New Roman" w:hAnsi="Times New Roman" w:eastAsia="仿宋" w:cs="Times New Roman"/>
          <w:bCs/>
          <w:color w:val="000000" w:themeColor="text1"/>
          <w:highlight w:val="none"/>
          <w14:textFill>
            <w14:solidFill>
              <w14:schemeClr w14:val="tx1"/>
            </w14:solidFill>
          </w14:textFill>
        </w:rPr>
      </w:pPr>
      <w:r>
        <w:rPr>
          <w:rFonts w:hint="eastAsia" w:ascii="Times New Roman" w:hAnsi="Times New Roman" w:eastAsia="仿宋" w:cs="Times New Roman"/>
          <w:bCs/>
          <w:color w:val="000000" w:themeColor="text1"/>
          <w:highlight w:val="none"/>
          <w14:textFill>
            <w14:solidFill>
              <w14:schemeClr w14:val="tx1"/>
            </w14:solidFill>
          </w14:textFill>
        </w:rPr>
        <w:t>提升农村公共服务水平。优先发展农村教育事业，全面改善义务教育薄弱学校基本办学条件，普及高中阶段教育。推进健康乡村建设，改善乡镇卫生院和村卫生室设施设备条件，</w:t>
      </w:r>
      <w:r>
        <w:rPr>
          <w:rFonts w:ascii="Times New Roman" w:hAnsi="Times New Roman" w:eastAsia="仿宋" w:cs="Times New Roman"/>
          <w:bCs/>
          <w:color w:val="000000" w:themeColor="text1"/>
          <w:highlight w:val="none"/>
          <w14:textFill>
            <w14:solidFill>
              <w14:schemeClr w14:val="tx1"/>
            </w14:solidFill>
          </w14:textFill>
        </w:rPr>
        <w:t>2035</w:t>
      </w:r>
      <w:r>
        <w:rPr>
          <w:rFonts w:hint="eastAsia" w:ascii="Times New Roman" w:hAnsi="Times New Roman" w:eastAsia="仿宋" w:cs="Times New Roman"/>
          <w:bCs/>
          <w:color w:val="000000" w:themeColor="text1"/>
          <w:highlight w:val="none"/>
          <w14:textFill>
            <w14:solidFill>
              <w14:schemeClr w14:val="tx1"/>
            </w14:solidFill>
          </w14:textFill>
        </w:rPr>
        <w:t>年规范化村卫生室达到</w:t>
      </w:r>
      <w:r>
        <w:rPr>
          <w:rFonts w:ascii="Times New Roman" w:hAnsi="Times New Roman" w:eastAsia="仿宋" w:cs="Times New Roman"/>
          <w:bCs/>
          <w:color w:val="000000" w:themeColor="text1"/>
          <w:highlight w:val="none"/>
          <w14:textFill>
            <w14:solidFill>
              <w14:schemeClr w14:val="tx1"/>
            </w14:solidFill>
          </w14:textFill>
        </w:rPr>
        <w:t>95%</w:t>
      </w:r>
      <w:r>
        <w:rPr>
          <w:rFonts w:hint="eastAsia" w:ascii="Times New Roman" w:hAnsi="Times New Roman" w:eastAsia="仿宋" w:cs="Times New Roman"/>
          <w:bCs/>
          <w:color w:val="000000" w:themeColor="text1"/>
          <w:highlight w:val="none"/>
          <w14:textFill>
            <w14:solidFill>
              <w14:schemeClr w14:val="tx1"/>
            </w14:solidFill>
          </w14:textFill>
        </w:rPr>
        <w:t>。</w:t>
      </w:r>
    </w:p>
    <w:p>
      <w:pPr>
        <w:ind w:firstLine="560" w:firstLineChars="200"/>
        <w:rPr>
          <w:rFonts w:hint="eastAsia" w:ascii="Times New Roman" w:hAnsi="Times New Roman" w:eastAsia="仿宋" w:cs="Times New Roman"/>
          <w:bCs/>
          <w:color w:val="000000" w:themeColor="text1"/>
          <w:highlight w:val="none"/>
          <w:lang w:val="en-US" w:eastAsia="zh-CN"/>
          <w14:textFill>
            <w14:solidFill>
              <w14:schemeClr w14:val="tx1"/>
            </w14:solidFill>
          </w14:textFill>
        </w:rPr>
      </w:pPr>
      <w:r>
        <w:rPr>
          <w:rFonts w:hint="eastAsia" w:ascii="Times New Roman" w:hAnsi="Times New Roman" w:eastAsia="仿宋" w:cs="Times New Roman"/>
          <w:bCs/>
          <w:color w:val="000000" w:themeColor="text1"/>
          <w:highlight w:val="none"/>
          <w:lang w:val="en-US" w:eastAsia="zh-CN"/>
          <w14:textFill>
            <w14:solidFill>
              <w14:schemeClr w14:val="tx1"/>
            </w14:solidFill>
          </w14:textFill>
        </w:rPr>
        <w:t>完善农业灌溉工程。灌溉渠道要充分依托水利、水电工程，就地结合渠、塘、库的资源条件，对水渠进行的改造亮化，实现一水多用。</w:t>
      </w:r>
    </w:p>
    <w:p>
      <w:pPr>
        <w:bidi w:val="0"/>
        <w:rPr>
          <w:rFonts w:asciiTheme="minorHAnsi" w:hAnsiTheme="minorHAnsi" w:eastAsiaTheme="minorEastAsia" w:cstheme="minorBidi"/>
          <w:color w:val="000000" w:themeColor="text1"/>
          <w:kern w:val="2"/>
          <w:sz w:val="28"/>
          <w:szCs w:val="22"/>
          <w:highlight w:val="none"/>
          <w:lang w:val="en-US" w:eastAsia="zh-CN" w:bidi="ar-SA"/>
          <w14:textFill>
            <w14:solidFill>
              <w14:schemeClr w14:val="tx1"/>
            </w14:solidFill>
          </w14:textFill>
        </w:rPr>
      </w:pPr>
    </w:p>
    <w:p>
      <w:pPr>
        <w:tabs>
          <w:tab w:val="left" w:pos="3110"/>
        </w:tabs>
        <w:bidi w:val="0"/>
        <w:jc w:val="left"/>
        <w:rPr>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ab/>
      </w:r>
    </w:p>
    <w:p>
      <w:pPr>
        <w:pStyle w:val="3"/>
        <w:pageBreakBefore/>
        <w:rPr>
          <w:rFonts w:ascii="仿宋" w:hAnsi="仿宋" w:eastAsia="仿宋"/>
          <w:color w:val="000000" w:themeColor="text1"/>
          <w:highlight w:val="none"/>
          <w14:textFill>
            <w14:solidFill>
              <w14:schemeClr w14:val="tx1"/>
            </w14:solidFill>
          </w14:textFill>
        </w:rPr>
      </w:pPr>
      <w:bookmarkStart w:id="26" w:name="_Toc18266"/>
      <w:r>
        <w:rPr>
          <w:rFonts w:hint="eastAsia" w:ascii="仿宋" w:hAnsi="仿宋" w:eastAsia="仿宋"/>
          <w:color w:val="000000" w:themeColor="text1"/>
          <w:highlight w:val="none"/>
          <w14:textFill>
            <w14:solidFill>
              <w14:schemeClr w14:val="tx1"/>
            </w14:solidFill>
          </w14:textFill>
        </w:rPr>
        <w:t>第六章 生态空间</w:t>
      </w:r>
      <w:bookmarkEnd w:id="26"/>
    </w:p>
    <w:p>
      <w:pPr>
        <w:pStyle w:val="4"/>
        <w:rPr>
          <w:rFonts w:ascii="仿宋" w:hAnsi="仿宋" w:eastAsia="仿宋"/>
          <w:color w:val="000000" w:themeColor="text1"/>
          <w:highlight w:val="none"/>
          <w14:textFill>
            <w14:solidFill>
              <w14:schemeClr w14:val="tx1"/>
            </w14:solidFill>
          </w14:textFill>
        </w:rPr>
      </w:pPr>
      <w:bookmarkStart w:id="27" w:name="_Toc10667"/>
      <w:r>
        <w:rPr>
          <w:rFonts w:hint="eastAsia" w:ascii="仿宋" w:hAnsi="仿宋" w:eastAsia="仿宋"/>
          <w:color w:val="000000" w:themeColor="text1"/>
          <w:highlight w:val="none"/>
          <w14:textFill>
            <w14:solidFill>
              <w14:schemeClr w14:val="tx1"/>
            </w14:solidFill>
          </w14:textFill>
        </w:rPr>
        <w:t>第</w:t>
      </w:r>
      <w:r>
        <w:rPr>
          <w:rFonts w:ascii="仿宋" w:hAnsi="仿宋" w:eastAsia="仿宋"/>
          <w:color w:val="000000" w:themeColor="text1"/>
          <w:highlight w:val="none"/>
          <w14:textFill>
            <w14:solidFill>
              <w14:schemeClr w14:val="tx1"/>
            </w14:solidFill>
          </w14:textFill>
        </w:rPr>
        <w:t>1</w:t>
      </w:r>
      <w:r>
        <w:rPr>
          <w:rFonts w:hint="eastAsia" w:ascii="仿宋" w:hAnsi="仿宋" w:eastAsia="仿宋"/>
          <w:color w:val="000000" w:themeColor="text1"/>
          <w:highlight w:val="none"/>
          <w14:textFill>
            <w14:solidFill>
              <w14:schemeClr w14:val="tx1"/>
            </w14:solidFill>
          </w14:textFill>
        </w:rPr>
        <w:t>节 生态功能</w:t>
      </w:r>
      <w:r>
        <w:rPr>
          <w:rFonts w:ascii="仿宋" w:hAnsi="仿宋" w:eastAsia="仿宋"/>
          <w:color w:val="000000" w:themeColor="text1"/>
          <w:highlight w:val="none"/>
          <w14:textFill>
            <w14:solidFill>
              <w14:schemeClr w14:val="tx1"/>
            </w14:solidFill>
          </w14:textFill>
        </w:rPr>
        <w:t>结构</w:t>
      </w:r>
      <w:bookmarkEnd w:id="27"/>
    </w:p>
    <w:p>
      <w:pPr>
        <w:ind w:firstLine="560" w:firstLineChars="20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广水市生态功能结构为：一廊两脉三区一屏障。</w:t>
      </w:r>
    </w:p>
    <w:p>
      <w:pPr>
        <w:ind w:firstLine="560" w:firstLineChars="20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一廊：指即依托交通干道和山体谷地形成的二妹山至中华山生态廊道，作为市域主要的通风廊道。</w:t>
      </w:r>
    </w:p>
    <w:p>
      <w:pPr>
        <w:ind w:firstLine="560" w:firstLineChars="20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两脉：指依托应山河和广水河，形成有机联系的生态水廊，并通过支渠、汇水沟联系起主要的水库和堰塘，贯穿整个市域腹地，形成市域最重要生态廊道和生物通道 。</w:t>
      </w:r>
    </w:p>
    <w:p>
      <w:pPr>
        <w:ind w:firstLine="560" w:firstLineChars="20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三区：北部山地生态保育区</w:t>
      </w:r>
      <w:r>
        <w:rPr>
          <w:rFonts w:hint="eastAsia" w:ascii="仿宋" w:hAnsi="仿宋" w:eastAsia="仿宋"/>
          <w:color w:val="000000" w:themeColor="text1"/>
          <w:highlight w:val="none"/>
          <w14:textFill>
            <w14:solidFill>
              <w14:schemeClr w14:val="tx1"/>
            </w14:solidFill>
          </w14:textFill>
        </w:rPr>
        <w:t>，</w:t>
      </w:r>
      <w:r>
        <w:rPr>
          <w:rFonts w:ascii="仿宋" w:hAnsi="仿宋" w:eastAsia="仿宋"/>
          <w:color w:val="000000" w:themeColor="text1"/>
          <w:highlight w:val="none"/>
          <w14:textFill>
            <w14:solidFill>
              <w14:schemeClr w14:val="tx1"/>
            </w14:solidFill>
          </w14:textFill>
        </w:rPr>
        <w:t>加强中华山重要生态功能区建设与保护；中部城镇生态协调发展区</w:t>
      </w:r>
      <w:r>
        <w:rPr>
          <w:rFonts w:hint="eastAsia" w:ascii="仿宋" w:hAnsi="仿宋" w:eastAsia="仿宋"/>
          <w:color w:val="000000" w:themeColor="text1"/>
          <w:highlight w:val="none"/>
          <w14:textFill>
            <w14:solidFill>
              <w14:schemeClr w14:val="tx1"/>
            </w14:solidFill>
          </w14:textFill>
        </w:rPr>
        <w:t>，</w:t>
      </w:r>
      <w:r>
        <w:rPr>
          <w:rFonts w:ascii="仿宋" w:hAnsi="仿宋" w:eastAsia="仿宋"/>
          <w:color w:val="000000" w:themeColor="text1"/>
          <w:highlight w:val="none"/>
          <w14:textFill>
            <w14:solidFill>
              <w14:schemeClr w14:val="tx1"/>
            </w14:solidFill>
          </w14:textFill>
        </w:rPr>
        <w:t>保持城镇化与生态环境协调共生；南部徐家河生态水源涵养区</w:t>
      </w:r>
      <w:r>
        <w:rPr>
          <w:rFonts w:hint="eastAsia" w:ascii="仿宋" w:hAnsi="仿宋" w:eastAsia="仿宋"/>
          <w:color w:val="000000" w:themeColor="text1"/>
          <w:highlight w:val="none"/>
          <w14:textFill>
            <w14:solidFill>
              <w14:schemeClr w14:val="tx1"/>
            </w14:solidFill>
          </w14:textFill>
        </w:rPr>
        <w:t>，</w:t>
      </w:r>
      <w:r>
        <w:rPr>
          <w:rFonts w:ascii="仿宋" w:hAnsi="仿宋" w:eastAsia="仿宋"/>
          <w:color w:val="000000" w:themeColor="text1"/>
          <w:highlight w:val="none"/>
          <w14:textFill>
            <w14:solidFill>
              <w14:schemeClr w14:val="tx1"/>
            </w14:solidFill>
          </w14:textFill>
        </w:rPr>
        <w:t>确保水体周边的生态环境协调。</w:t>
      </w:r>
    </w:p>
    <w:p>
      <w:pPr>
        <w:ind w:firstLine="560" w:firstLineChars="20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一屏障：指依托广水市北部大别山、桐柏山、鸡公山、二妹山构成的市域北部自然生态绿色屏障，对市域的生态维育、水土保持和自然环境起到了重要的支撑。</w:t>
      </w:r>
    </w:p>
    <w:p>
      <w:pPr>
        <w:pStyle w:val="4"/>
        <w:rPr>
          <w:rFonts w:ascii="仿宋" w:hAnsi="仿宋" w:eastAsia="仿宋"/>
          <w:color w:val="000000" w:themeColor="text1"/>
          <w:highlight w:val="none"/>
          <w14:textFill>
            <w14:solidFill>
              <w14:schemeClr w14:val="tx1"/>
            </w14:solidFill>
          </w14:textFill>
        </w:rPr>
      </w:pPr>
      <w:bookmarkStart w:id="28" w:name="_Toc18016"/>
      <w:r>
        <w:rPr>
          <w:rFonts w:hint="eastAsia" w:ascii="仿宋" w:hAnsi="仿宋" w:eastAsia="仿宋"/>
          <w:color w:val="000000" w:themeColor="text1"/>
          <w:highlight w:val="none"/>
          <w14:textFill>
            <w14:solidFill>
              <w14:schemeClr w14:val="tx1"/>
            </w14:solidFill>
          </w14:textFill>
        </w:rPr>
        <w:t>第</w:t>
      </w:r>
      <w:r>
        <w:rPr>
          <w:rFonts w:ascii="仿宋" w:hAnsi="仿宋" w:eastAsia="仿宋"/>
          <w:color w:val="000000" w:themeColor="text1"/>
          <w:highlight w:val="none"/>
          <w14:textFill>
            <w14:solidFill>
              <w14:schemeClr w14:val="tx1"/>
            </w14:solidFill>
          </w14:textFill>
        </w:rPr>
        <w:t>2</w:t>
      </w:r>
      <w:r>
        <w:rPr>
          <w:rFonts w:hint="eastAsia" w:ascii="仿宋" w:hAnsi="仿宋" w:eastAsia="仿宋"/>
          <w:color w:val="000000" w:themeColor="text1"/>
          <w:highlight w:val="none"/>
          <w14:textFill>
            <w14:solidFill>
              <w14:schemeClr w14:val="tx1"/>
            </w14:solidFill>
          </w14:textFill>
        </w:rPr>
        <w:t>节 自然保护</w:t>
      </w:r>
      <w:r>
        <w:rPr>
          <w:rFonts w:ascii="仿宋" w:hAnsi="仿宋" w:eastAsia="仿宋"/>
          <w:color w:val="000000" w:themeColor="text1"/>
          <w:highlight w:val="none"/>
          <w14:textFill>
            <w14:solidFill>
              <w14:schemeClr w14:val="tx1"/>
            </w14:solidFill>
          </w14:textFill>
        </w:rPr>
        <w:t>地体系</w:t>
      </w:r>
      <w:bookmarkEnd w:id="28"/>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（1）自然保护地</w:t>
      </w:r>
      <w:r>
        <w:rPr>
          <w:rFonts w:ascii="仿宋" w:hAnsi="仿宋" w:eastAsia="仿宋"/>
          <w:b/>
          <w:bCs/>
          <w:color w:val="000000" w:themeColor="text1"/>
          <w:highlight w:val="none"/>
          <w14:textFill>
            <w14:solidFill>
              <w14:schemeClr w14:val="tx1"/>
            </w14:solidFill>
          </w14:textFill>
        </w:rPr>
        <w:t>优化整合</w:t>
      </w:r>
    </w:p>
    <w:p>
      <w:pPr>
        <w:ind w:firstLine="560" w:firstLineChars="200"/>
        <w:rPr>
          <w:rFonts w:ascii="仿宋" w:hAnsi="仿宋" w:eastAsia="仿宋"/>
          <w:color w:val="000000" w:themeColor="text1"/>
          <w:highlight w:val="none"/>
          <w:u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充分衔接生态保护红线，整合优化自然保护地，将生态功能重要、生态环境敏感脆弱以及其他有必要严格保护的各类自然保护地纳入生态保护红线管控范围。</w:t>
      </w:r>
      <w:r>
        <w:rPr>
          <w:rFonts w:hint="eastAsia" w:ascii="仿宋" w:hAnsi="仿宋" w:eastAsia="仿宋"/>
          <w:b/>
          <w:bCs/>
          <w:color w:val="000000" w:themeColor="text1"/>
          <w:highlight w:val="none"/>
          <w:u w:val="none"/>
          <w14:textFill>
            <w14:solidFill>
              <w14:schemeClr w14:val="tx1"/>
            </w14:solidFill>
          </w14:textFill>
        </w:rPr>
        <w:t>整合优化后广水市共设置3个片区自然保护地，总面积178</w:t>
      </w:r>
      <w:r>
        <w:rPr>
          <w:rFonts w:ascii="仿宋" w:hAnsi="仿宋" w:eastAsia="仿宋"/>
          <w:b/>
          <w:bCs/>
          <w:color w:val="000000" w:themeColor="text1"/>
          <w:highlight w:val="none"/>
          <w:u w:val="none"/>
          <w14:textFill>
            <w14:solidFill>
              <w14:schemeClr w14:val="tx1"/>
            </w14:solidFill>
          </w14:textFill>
        </w:rPr>
        <w:t>.</w:t>
      </w:r>
      <w:r>
        <w:rPr>
          <w:rFonts w:hint="eastAsia" w:ascii="仿宋" w:hAnsi="仿宋" w:eastAsia="仿宋"/>
          <w:b/>
          <w:bCs/>
          <w:color w:val="000000" w:themeColor="text1"/>
          <w:highlight w:val="none"/>
          <w:u w:val="none"/>
          <w14:textFill>
            <w14:solidFill>
              <w14:schemeClr w14:val="tx1"/>
            </w14:solidFill>
          </w14:textFill>
        </w:rPr>
        <w:t>9</w:t>
      </w:r>
      <w:r>
        <w:rPr>
          <w:rFonts w:ascii="仿宋" w:hAnsi="仿宋" w:eastAsia="仿宋"/>
          <w:b/>
          <w:bCs/>
          <w:color w:val="000000" w:themeColor="text1"/>
          <w:highlight w:val="none"/>
          <w:u w:val="none"/>
          <w14:textFill>
            <w14:solidFill>
              <w14:schemeClr w14:val="tx1"/>
            </w14:solidFill>
          </w14:textFill>
        </w:rPr>
        <w:t>8</w:t>
      </w:r>
      <w:r>
        <w:rPr>
          <w:rFonts w:hint="eastAsia" w:ascii="仿宋" w:hAnsi="仿宋" w:eastAsia="仿宋"/>
          <w:b/>
          <w:bCs/>
          <w:color w:val="000000" w:themeColor="text1"/>
          <w:highlight w:val="none"/>
          <w:u w:val="none"/>
          <w14:textFill>
            <w14:solidFill>
              <w14:schemeClr w14:val="tx1"/>
            </w14:solidFill>
          </w14:textFill>
        </w:rPr>
        <w:t>平方公里，占市域面积3.73%。</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自然保护区。整合优化后广水市保留1个自然保护区，即湖北中华山鸟类自然保护区，为省级自然保护区，面积为84</w:t>
      </w:r>
      <w:r>
        <w:rPr>
          <w:rFonts w:ascii="仿宋" w:hAnsi="仿宋" w:eastAsia="仿宋"/>
          <w:color w:val="000000" w:themeColor="text1"/>
          <w:highlight w:val="none"/>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3</w:t>
      </w:r>
      <w:r>
        <w:rPr>
          <w:rFonts w:ascii="仿宋" w:hAnsi="仿宋" w:eastAsia="仿宋"/>
          <w:color w:val="000000" w:themeColor="text1"/>
          <w:highlight w:val="none"/>
          <w14:textFill>
            <w14:solidFill>
              <w14:schemeClr w14:val="tx1"/>
            </w14:solidFill>
          </w14:textFill>
        </w:rPr>
        <w:t>4</w:t>
      </w:r>
      <w:r>
        <w:rPr>
          <w:rFonts w:hint="eastAsia" w:ascii="仿宋" w:hAnsi="仿宋" w:eastAsia="仿宋"/>
          <w:color w:val="000000" w:themeColor="text1"/>
          <w:highlight w:val="none"/>
          <w14:textFill>
            <w14:solidFill>
              <w14:schemeClr w14:val="tx1"/>
            </w14:solidFill>
          </w14:textFill>
        </w:rPr>
        <w:t>平方公里。</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自然公园。优化整合后广水市共2个自然公园，总面积94</w:t>
      </w:r>
      <w:r>
        <w:rPr>
          <w:rFonts w:ascii="仿宋" w:hAnsi="仿宋" w:eastAsia="仿宋"/>
          <w:color w:val="000000" w:themeColor="text1"/>
          <w:highlight w:val="none"/>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64平方公里。其中国家级自然公园1个，即湖北广水徐家河湿地自然公园，面积为41</w:t>
      </w:r>
      <w:r>
        <w:rPr>
          <w:rFonts w:ascii="仿宋" w:hAnsi="仿宋" w:eastAsia="仿宋"/>
          <w:color w:val="000000" w:themeColor="text1"/>
          <w:highlight w:val="none"/>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6</w:t>
      </w:r>
      <w:r>
        <w:rPr>
          <w:rFonts w:ascii="仿宋" w:hAnsi="仿宋" w:eastAsia="仿宋"/>
          <w:color w:val="000000" w:themeColor="text1"/>
          <w:highlight w:val="none"/>
          <w14:textFill>
            <w14:solidFill>
              <w14:schemeClr w14:val="tx1"/>
            </w14:solidFill>
          </w14:textFill>
        </w:rPr>
        <w:t>3</w:t>
      </w:r>
      <w:r>
        <w:rPr>
          <w:rFonts w:hint="eastAsia" w:ascii="仿宋" w:hAnsi="仿宋" w:eastAsia="仿宋"/>
          <w:color w:val="000000" w:themeColor="text1"/>
          <w:highlight w:val="none"/>
          <w14:textFill>
            <w14:solidFill>
              <w14:schemeClr w14:val="tx1"/>
            </w14:solidFill>
          </w14:textFill>
        </w:rPr>
        <w:t>平方公里;省级自然公园1个，即广水三潭森林自然公园，面积为53</w:t>
      </w:r>
      <w:r>
        <w:rPr>
          <w:rFonts w:ascii="仿宋" w:hAnsi="仿宋" w:eastAsia="仿宋"/>
          <w:color w:val="000000" w:themeColor="text1"/>
          <w:highlight w:val="none"/>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01公顷平方公里。</w:t>
      </w:r>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（2）</w:t>
      </w:r>
      <w:r>
        <w:rPr>
          <w:rFonts w:ascii="仿宋" w:hAnsi="仿宋" w:eastAsia="仿宋"/>
          <w:b/>
          <w:bCs/>
          <w:color w:val="000000" w:themeColor="text1"/>
          <w:highlight w:val="none"/>
          <w14:textFill>
            <w14:solidFill>
              <w14:schemeClr w14:val="tx1"/>
            </w14:solidFill>
          </w14:textFill>
        </w:rPr>
        <w:t>加强自然保护地建设</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ascii="Times New Roman" w:hAnsi="Times New Roman" w:eastAsia="仿宋" w:cs="Times New Roman"/>
          <w:color w:val="000000" w:themeColor="text1"/>
          <w:highlight w:val="none"/>
          <w14:textFill>
            <w14:solidFill>
              <w14:schemeClr w14:val="tx1"/>
            </w14:solidFill>
          </w14:textFill>
        </w:rPr>
        <w:t>建立自然保护地分级管理体系，健全自然保护地管理机构。以自然恢复为主、人工修复为辅,分区分类开展受损自然生态系统修复。建设生态廊道、开展重要栖息地恢复和废弃地修复。加强野外保护站点、巡护路网、监测监控、应急救灾、森林防火、有害生物防治和疫源疫病防控等保护管理设施建设，充分利用高科技手段和现代化设备促进自然保育、巡护和监测的信息化、智能化。</w:t>
      </w:r>
    </w:p>
    <w:p>
      <w:pPr>
        <w:pStyle w:val="21"/>
        <w:tabs>
          <w:tab w:val="left" w:pos="1144"/>
        </w:tabs>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w:t>
      </w:r>
      <w:r>
        <w:rPr>
          <w:rFonts w:ascii="仿宋" w:hAnsi="仿宋" w:eastAsia="仿宋"/>
          <w:b/>
          <w:bCs/>
          <w:color w:val="000000" w:themeColor="text1"/>
          <w:highlight w:val="none"/>
          <w14:textFill>
            <w14:solidFill>
              <w14:schemeClr w14:val="tx1"/>
            </w14:solidFill>
          </w14:textFill>
        </w:rPr>
        <w:t>实行自然保护地差别化管控</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ascii="Times New Roman" w:hAnsi="Times New Roman" w:eastAsia="仿宋" w:cs="Times New Roman"/>
          <w:color w:val="000000" w:themeColor="text1"/>
          <w:highlight w:val="none"/>
          <w14:textFill>
            <w14:solidFill>
              <w14:schemeClr w14:val="tx1"/>
            </w14:solidFill>
          </w14:textFill>
        </w:rPr>
        <w:t>自然保护区实行分区管控，原则上核心保护区内禁止人为活动，一般控制区内限制人为活动，自然公园原则上按一般控制区管理。核心保护区内除满足国家特殊战略需要的有关活动外，原则上禁止人为活动，仅允许开展管护巡护、保护执法等管理活动，经批准的科学研究、资源调查以及必要的科研监测保护和防灾减灾救灾、应急抢险救援等;因病虫害、外来物种入侵、维持主要保护对象生存环境等特殊情况，经批准，可以开展重要生态修复工程、物种重引入、增殖放流、病害动植物清理等人工干预措施。核心保护区内的永久基本农田、镇村、矿业权逐步有序退出。</w:t>
      </w:r>
      <w:r>
        <w:rPr>
          <w:rFonts w:hint="eastAsia" w:ascii="Times New Roman" w:hAnsi="Times New Roman" w:eastAsia="仿宋" w:cs="Times New Roman"/>
          <w:color w:val="000000" w:themeColor="text1"/>
          <w:highlight w:val="none"/>
          <w14:textFill>
            <w14:solidFill>
              <w14:schemeClr w14:val="tx1"/>
            </w14:solidFill>
          </w14:textFill>
        </w:rPr>
        <w:t>一</w:t>
      </w:r>
      <w:r>
        <w:rPr>
          <w:rFonts w:ascii="Times New Roman" w:hAnsi="Times New Roman" w:eastAsia="仿宋" w:cs="Times New Roman"/>
          <w:color w:val="000000" w:themeColor="text1"/>
          <w:highlight w:val="none"/>
          <w14:textFill>
            <w14:solidFill>
              <w14:schemeClr w14:val="tx1"/>
            </w14:solidFill>
          </w14:textFill>
        </w:rPr>
        <w:t>般控制区除满足国家特殊战略需要的有关活动外，原则上禁止开发性、生产性建设活动,仅允许符合相关规定的对生态功能不造成破坏的有限人为活动。</w:t>
      </w:r>
    </w:p>
    <w:p>
      <w:pPr>
        <w:pStyle w:val="4"/>
        <w:rPr>
          <w:rFonts w:ascii="仿宋" w:hAnsi="仿宋" w:eastAsia="仿宋"/>
          <w:color w:val="000000" w:themeColor="text1"/>
          <w:highlight w:val="none"/>
          <w14:textFill>
            <w14:solidFill>
              <w14:schemeClr w14:val="tx1"/>
            </w14:solidFill>
          </w14:textFill>
        </w:rPr>
      </w:pPr>
      <w:bookmarkStart w:id="29" w:name="_Toc373"/>
      <w:r>
        <w:rPr>
          <w:rFonts w:hint="eastAsia" w:ascii="仿宋" w:hAnsi="仿宋" w:eastAsia="仿宋"/>
          <w:color w:val="000000" w:themeColor="text1"/>
          <w:highlight w:val="none"/>
          <w14:textFill>
            <w14:solidFill>
              <w14:schemeClr w14:val="tx1"/>
            </w14:solidFill>
          </w14:textFill>
        </w:rPr>
        <w:t>第</w:t>
      </w:r>
      <w:r>
        <w:rPr>
          <w:rFonts w:ascii="仿宋" w:hAnsi="仿宋" w:eastAsia="仿宋"/>
          <w:color w:val="000000" w:themeColor="text1"/>
          <w:highlight w:val="none"/>
          <w14:textFill>
            <w14:solidFill>
              <w14:schemeClr w14:val="tx1"/>
            </w14:solidFill>
          </w14:textFill>
        </w:rPr>
        <w:t>3</w:t>
      </w:r>
      <w:r>
        <w:rPr>
          <w:rFonts w:hint="eastAsia" w:ascii="仿宋" w:hAnsi="仿宋" w:eastAsia="仿宋"/>
          <w:color w:val="000000" w:themeColor="text1"/>
          <w:highlight w:val="none"/>
          <w14:textFill>
            <w14:solidFill>
              <w14:schemeClr w14:val="tx1"/>
            </w14:solidFill>
          </w14:textFill>
        </w:rPr>
        <w:t>节 生态廊道</w:t>
      </w:r>
      <w:bookmarkEnd w:id="29"/>
    </w:p>
    <w:p>
      <w:pP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构筑全域“一屏双核、五横一纵横，多点多廊”的生态系统。</w:t>
      </w:r>
    </w:p>
    <w:p>
      <w:pPr>
        <w:widowControl/>
        <w:jc w:val="left"/>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一屏：即依托广水市北部大别山、桐柏山、鸡公山、二妹山构成的市域北部自然生态绿色屏障。对市域的生态维育、水土保持和自然环境起到了重要的支撑。</w:t>
      </w:r>
    </w:p>
    <w:p>
      <w:pPr>
        <w:pStyle w:val="2"/>
        <w:rPr>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双核：即依托徐家河旅游度假区和中华山国家级自然保护区的两大生态核心，构成区域生态保护的骨架。</w:t>
      </w:r>
    </w:p>
    <w:p>
      <w:pPr>
        <w:pStyle w:val="2"/>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五横：依托府河、余店河、龙泉河、应山河和广水河的五条纵向生态蓝色走廊。</w:t>
      </w:r>
    </w:p>
    <w:p>
      <w:pPr>
        <w:pStyle w:val="2"/>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一横：依托随麻安铁路的铁路防护林带形成的生态绿色走廊。</w:t>
      </w:r>
    </w:p>
    <w:p>
      <w:pPr>
        <w:pStyle w:val="2"/>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多点：依托市域范围内的黑洞湾水库、花山水库、许家冲水库、霞家河水库等各大水库形成的生态节点。</w:t>
      </w:r>
    </w:p>
    <w:p>
      <w:pPr>
        <w:pStyle w:val="2"/>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多廊：依托市域范围内的绿道网形成的集生态、游憩、观赏等为一体的多功能廊道</w:t>
      </w:r>
    </w:p>
    <w:p>
      <w:pPr>
        <w:pStyle w:val="2"/>
        <w:rPr>
          <w:rFonts w:ascii="仿宋" w:hAnsi="仿宋" w:eastAsia="仿宋"/>
          <w:color w:val="000000" w:themeColor="text1"/>
          <w:highlight w:val="none"/>
          <w14:textFill>
            <w14:solidFill>
              <w14:schemeClr w14:val="tx1"/>
            </w14:solidFill>
          </w14:textFill>
        </w:rPr>
      </w:pPr>
    </w:p>
    <w:p>
      <w:pPr>
        <w:pStyle w:val="2"/>
        <w:rPr>
          <w:rFonts w:ascii="仿宋" w:hAnsi="仿宋" w:eastAsia="仿宋"/>
          <w:color w:val="000000" w:themeColor="text1"/>
          <w:highlight w:val="none"/>
          <w14:textFill>
            <w14:solidFill>
              <w14:schemeClr w14:val="tx1"/>
            </w14:solidFill>
          </w14:textFill>
        </w:rPr>
      </w:pPr>
    </w:p>
    <w:p>
      <w:pPr>
        <w:pStyle w:val="4"/>
        <w:rPr>
          <w:rFonts w:ascii="仿宋" w:hAnsi="仿宋" w:eastAsia="仿宋"/>
          <w:color w:val="000000" w:themeColor="text1"/>
          <w:highlight w:val="none"/>
          <w14:textFill>
            <w14:solidFill>
              <w14:schemeClr w14:val="tx1"/>
            </w14:solidFill>
          </w14:textFill>
        </w:rPr>
      </w:pPr>
      <w:bookmarkStart w:id="30" w:name="_Toc18442"/>
      <w:r>
        <w:rPr>
          <w:rFonts w:hint="eastAsia" w:ascii="仿宋" w:hAnsi="仿宋" w:eastAsia="仿宋"/>
          <w:color w:val="000000" w:themeColor="text1"/>
          <w:highlight w:val="none"/>
          <w14:textFill>
            <w14:solidFill>
              <w14:schemeClr w14:val="tx1"/>
            </w14:solidFill>
          </w14:textFill>
        </w:rPr>
        <w:t>第</w:t>
      </w:r>
      <w:r>
        <w:rPr>
          <w:rFonts w:ascii="仿宋" w:hAnsi="仿宋" w:eastAsia="仿宋"/>
          <w:color w:val="000000" w:themeColor="text1"/>
          <w:highlight w:val="none"/>
          <w14:textFill>
            <w14:solidFill>
              <w14:schemeClr w14:val="tx1"/>
            </w14:solidFill>
          </w14:textFill>
        </w:rPr>
        <w:t>4</w:t>
      </w:r>
      <w:r>
        <w:rPr>
          <w:rFonts w:hint="eastAsia" w:ascii="仿宋" w:hAnsi="仿宋" w:eastAsia="仿宋"/>
          <w:color w:val="000000" w:themeColor="text1"/>
          <w:highlight w:val="none"/>
          <w14:textFill>
            <w14:solidFill>
              <w14:schemeClr w14:val="tx1"/>
            </w14:solidFill>
          </w14:textFill>
        </w:rPr>
        <w:t>节 重要生态</w:t>
      </w:r>
      <w:r>
        <w:rPr>
          <w:rFonts w:ascii="仿宋" w:hAnsi="仿宋" w:eastAsia="仿宋"/>
          <w:color w:val="000000" w:themeColor="text1"/>
          <w:highlight w:val="none"/>
          <w14:textFill>
            <w14:solidFill>
              <w14:schemeClr w14:val="tx1"/>
            </w14:solidFill>
          </w14:textFill>
        </w:rPr>
        <w:t>功能区</w:t>
      </w:r>
      <w:bookmarkEnd w:id="30"/>
    </w:p>
    <w:p>
      <w:pPr>
        <w:pStyle w:val="21"/>
        <w:tabs>
          <w:tab w:val="left" w:pos="1233"/>
        </w:tabs>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（1）生物多样性维护区</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区域范围：包括黑洞湾、花山、许家冲、飞沙河、霞家河在内的水库，二妹山、国家级中华山森林公园、三潭风景名胜区、鸡公山的林地生态功能区。</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区域功能：涵养水源，防护山体，保护森林生态系统，净化空气，防止土壤侵蚀，提供良好栖息地环境和生物多样性保护地域。</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区域建设与保护：实施宜林地造林、低产林改造、生态公益林保护等重点工程，强化矿山生态环境保护措施，全面控制人为水土流失面积。强化生态公益林、天然林保护和建设，全面停止生态公益林、天然林商业性采伐。加强野生动植物生存地保护,建设以中华山鸟类自然保护区，定期开展生态系统评估，确定重大领域和监管优先区。实施生物多样性保护工程，切实保护野生动植物资源。加强珍稀濒危动植物拯救与保护，建设野生动物救护场所和繁育基地。强化生物安全管理，加强生物资源管理和外来物种管控。</w:t>
      </w:r>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（2）水源涵养区</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ascii="Times New Roman" w:hAnsi="Times New Roman" w:eastAsia="仿宋" w:cs="Times New Roman"/>
          <w:color w:val="000000" w:themeColor="text1"/>
          <w:highlight w:val="none"/>
          <w14:textFill>
            <w14:solidFill>
              <w14:schemeClr w14:val="tx1"/>
            </w14:solidFill>
          </w14:textFill>
        </w:rPr>
        <w:t>区域范围：包括先觉庙水库、徐家河水库及其周边区域，长江流域澴</w:t>
      </w:r>
      <w:r>
        <w:rPr>
          <w:rFonts w:hint="eastAsia" w:ascii="Times New Roman" w:hAnsi="Times New Roman" w:eastAsia="仿宋" w:cs="Times New Roman"/>
          <w:color w:val="000000" w:themeColor="text1"/>
          <w:highlight w:val="none"/>
          <w:lang w:eastAsia="zh-CN"/>
          <w14:textFill>
            <w14:solidFill>
              <w14:schemeClr w14:val="tx1"/>
            </w14:solidFill>
          </w14:textFill>
        </w:rPr>
        <w:t>水</w:t>
      </w:r>
      <w:r>
        <w:rPr>
          <w:rFonts w:ascii="Times New Roman" w:hAnsi="Times New Roman" w:eastAsia="仿宋" w:cs="Times New Roman"/>
          <w:color w:val="000000" w:themeColor="text1"/>
          <w:highlight w:val="none"/>
          <w14:textFill>
            <w14:solidFill>
              <w14:schemeClr w14:val="tx1"/>
            </w14:solidFill>
          </w14:textFill>
        </w:rPr>
        <w:t>系应山河、广水河，长江流域府河水系府河及其支流龙泉河、吴店河、余店河，淮河流域浉河水系飞沙河及其沿岸区域。</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ascii="Times New Roman" w:hAnsi="Times New Roman" w:eastAsia="仿宋" w:cs="Times New Roman"/>
          <w:color w:val="000000" w:themeColor="text1"/>
          <w:highlight w:val="none"/>
          <w14:textFill>
            <w14:solidFill>
              <w14:schemeClr w14:val="tx1"/>
            </w14:solidFill>
          </w14:textFill>
        </w:rPr>
        <w:t>区域功能：涵养水源，保护河流和山岗等自然生态系统以及生物多样性和水资源。保护和恢复自然湿地生态系统，加强湿地与河岸防护，保护水资源，减少河流污染。</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ascii="Times New Roman" w:hAnsi="Times New Roman" w:eastAsia="仿宋" w:cs="Times New Roman"/>
          <w:color w:val="000000" w:themeColor="text1"/>
          <w:highlight w:val="none"/>
          <w14:textFill>
            <w14:solidFill>
              <w14:schemeClr w14:val="tx1"/>
            </w14:solidFill>
          </w14:textFill>
        </w:rPr>
        <w:t>区域建设与保护：重要水源涵养区建立生态功能保护区，加强对水源涵养区的保护与管理，全面提升生态系统水源涵养功能。加强水系河流汇集及流域水源涵养林、水土保持林的保护与治理，合理调控流域水文生态过程，全面提高水源涵养能力，保障生态流量。开展重要水源地水土保持预防工程，采取封育保护、自然修复等措施，提高林草覆盖度和水源涵养能力，维护水生态安全。加强湿地保护与恢复，推进徐家河湿地公园湿地保护功能区建设,严禁非法侵占湿地，合理划定湿地保护红线，大力实施退耕还湿、退渔还湿、天然植被恢复和滨河生态建设。</w:t>
      </w:r>
    </w:p>
    <w:p>
      <w:pPr>
        <w:rPr>
          <w:rFonts w:ascii="仿宋" w:hAnsi="仿宋" w:eastAsia="仿宋"/>
          <w:color w:val="000000" w:themeColor="text1"/>
          <w:szCs w:val="28"/>
          <w:highlight w:val="none"/>
          <w14:textFill>
            <w14:solidFill>
              <w14:schemeClr w14:val="tx1"/>
            </w14:solidFill>
          </w14:textFill>
        </w:rPr>
      </w:pPr>
    </w:p>
    <w:p>
      <w:pPr>
        <w:rPr>
          <w:rFonts w:ascii="仿宋" w:hAnsi="仿宋" w:eastAsia="仿宋"/>
          <w:color w:val="000000" w:themeColor="text1"/>
          <w:szCs w:val="28"/>
          <w:highlight w:val="none"/>
          <w14:textFill>
            <w14:solidFill>
              <w14:schemeClr w14:val="tx1"/>
            </w14:solidFill>
          </w14:textFill>
        </w:rPr>
      </w:pPr>
    </w:p>
    <w:p>
      <w:pPr>
        <w:pStyle w:val="3"/>
        <w:pageBreakBefore/>
        <w:rPr>
          <w:rFonts w:ascii="仿宋" w:hAnsi="仿宋" w:eastAsia="仿宋"/>
          <w:color w:val="000000" w:themeColor="text1"/>
          <w:highlight w:val="none"/>
          <w14:textFill>
            <w14:solidFill>
              <w14:schemeClr w14:val="tx1"/>
            </w14:solidFill>
          </w14:textFill>
        </w:rPr>
      </w:pPr>
      <w:bookmarkStart w:id="31" w:name="_Toc19070"/>
      <w:r>
        <w:rPr>
          <w:rFonts w:hint="eastAsia" w:ascii="仿宋" w:hAnsi="仿宋" w:eastAsia="仿宋"/>
          <w:color w:val="000000" w:themeColor="text1"/>
          <w:highlight w:val="none"/>
          <w14:textFill>
            <w14:solidFill>
              <w14:schemeClr w14:val="tx1"/>
            </w14:solidFill>
          </w14:textFill>
        </w:rPr>
        <w:t>第七章 城镇空间</w:t>
      </w:r>
      <w:bookmarkEnd w:id="31"/>
    </w:p>
    <w:p>
      <w:pPr>
        <w:pStyle w:val="4"/>
        <w:rPr>
          <w:rFonts w:ascii="仿宋" w:hAnsi="仿宋" w:eastAsia="仿宋"/>
          <w:color w:val="000000" w:themeColor="text1"/>
          <w:highlight w:val="none"/>
          <w14:textFill>
            <w14:solidFill>
              <w14:schemeClr w14:val="tx1"/>
            </w14:solidFill>
          </w14:textFill>
        </w:rPr>
      </w:pPr>
      <w:bookmarkStart w:id="32" w:name="_Toc18292"/>
      <w:r>
        <w:rPr>
          <w:rFonts w:hint="eastAsia" w:ascii="仿宋" w:hAnsi="仿宋" w:eastAsia="仿宋"/>
          <w:color w:val="000000" w:themeColor="text1"/>
          <w:highlight w:val="none"/>
          <w14:textFill>
            <w14:solidFill>
              <w14:schemeClr w14:val="tx1"/>
            </w14:solidFill>
          </w14:textFill>
        </w:rPr>
        <w:t>第</w:t>
      </w:r>
      <w:r>
        <w:rPr>
          <w:rFonts w:ascii="仿宋" w:hAnsi="仿宋" w:eastAsia="仿宋"/>
          <w:color w:val="000000" w:themeColor="text1"/>
          <w:highlight w:val="none"/>
          <w14:textFill>
            <w14:solidFill>
              <w14:schemeClr w14:val="tx1"/>
            </w14:solidFill>
          </w14:textFill>
        </w:rPr>
        <w:t>1</w:t>
      </w:r>
      <w:r>
        <w:rPr>
          <w:rFonts w:hint="eastAsia" w:ascii="仿宋" w:hAnsi="仿宋" w:eastAsia="仿宋"/>
          <w:color w:val="000000" w:themeColor="text1"/>
          <w:highlight w:val="none"/>
          <w14:textFill>
            <w14:solidFill>
              <w14:schemeClr w14:val="tx1"/>
            </w14:solidFill>
          </w14:textFill>
        </w:rPr>
        <w:t>节 人口规模与</w:t>
      </w:r>
      <w:r>
        <w:rPr>
          <w:rFonts w:ascii="仿宋" w:hAnsi="仿宋" w:eastAsia="仿宋"/>
          <w:color w:val="000000" w:themeColor="text1"/>
          <w:highlight w:val="none"/>
          <w14:textFill>
            <w14:solidFill>
              <w14:schemeClr w14:val="tx1"/>
            </w14:solidFill>
          </w14:textFill>
        </w:rPr>
        <w:t>城镇化水平</w:t>
      </w:r>
      <w:bookmarkEnd w:id="32"/>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bookmarkStart w:id="33" w:name="_Hlk85042461"/>
      <w:r>
        <w:rPr>
          <w:rFonts w:hint="eastAsia" w:ascii="Times New Roman" w:hAnsi="Times New Roman" w:eastAsia="仿宋" w:cs="Times New Roman"/>
          <w:color w:val="000000" w:themeColor="text1"/>
          <w:highlight w:val="none"/>
          <w14:textFill>
            <w14:solidFill>
              <w14:schemeClr w14:val="tx1"/>
            </w14:solidFill>
          </w14:textFill>
        </w:rPr>
        <w:t>现状2020年，广水市常住人口</w:t>
      </w:r>
      <w:r>
        <w:rPr>
          <w:rFonts w:ascii="Times New Roman" w:hAnsi="Times New Roman" w:eastAsia="仿宋" w:cs="Times New Roman"/>
          <w:color w:val="000000" w:themeColor="text1"/>
          <w:highlight w:val="none"/>
          <w14:textFill>
            <w14:solidFill>
              <w14:schemeClr w14:val="tx1"/>
            </w14:solidFill>
          </w14:textFill>
        </w:rPr>
        <w:t>71.09</w:t>
      </w:r>
      <w:r>
        <w:rPr>
          <w:rFonts w:hint="eastAsia" w:ascii="Times New Roman" w:hAnsi="Times New Roman" w:eastAsia="仿宋" w:cs="Times New Roman"/>
          <w:color w:val="000000" w:themeColor="text1"/>
          <w:highlight w:val="none"/>
          <w14:textFill>
            <w14:solidFill>
              <w14:schemeClr w14:val="tx1"/>
            </w14:solidFill>
          </w14:textFill>
        </w:rPr>
        <w:t>万人，城镇化率</w:t>
      </w:r>
      <w:r>
        <w:rPr>
          <w:rFonts w:ascii="Times New Roman" w:hAnsi="Times New Roman" w:eastAsia="仿宋" w:cs="Times New Roman"/>
          <w:color w:val="000000" w:themeColor="text1"/>
          <w:highlight w:val="none"/>
          <w14:textFill>
            <w14:solidFill>
              <w14:schemeClr w14:val="tx1"/>
            </w14:solidFill>
          </w14:textFill>
        </w:rPr>
        <w:t>54.45</w:t>
      </w:r>
      <w:r>
        <w:rPr>
          <w:rFonts w:hint="eastAsia" w:ascii="Times New Roman" w:hAnsi="Times New Roman" w:eastAsia="仿宋" w:cs="Times New Roman"/>
          <w:color w:val="000000" w:themeColor="text1"/>
          <w:highlight w:val="none"/>
          <w14:textFill>
            <w14:solidFill>
              <w14:schemeClr w14:val="tx1"/>
            </w14:solidFill>
          </w14:textFill>
        </w:rPr>
        <w:t>%，城镇人口</w:t>
      </w:r>
      <w:r>
        <w:rPr>
          <w:rFonts w:ascii="Times New Roman" w:hAnsi="Times New Roman" w:eastAsia="仿宋" w:cs="Times New Roman"/>
          <w:color w:val="000000" w:themeColor="text1"/>
          <w:highlight w:val="none"/>
          <w14:textFill>
            <w14:solidFill>
              <w14:schemeClr w14:val="tx1"/>
            </w14:solidFill>
          </w14:textFill>
        </w:rPr>
        <w:t>38.71</w:t>
      </w:r>
      <w:r>
        <w:rPr>
          <w:rFonts w:hint="eastAsia" w:ascii="Times New Roman" w:hAnsi="Times New Roman" w:eastAsia="仿宋" w:cs="Times New Roman"/>
          <w:color w:val="000000" w:themeColor="text1"/>
          <w:highlight w:val="none"/>
          <w14:textFill>
            <w14:solidFill>
              <w14:schemeClr w14:val="tx1"/>
            </w14:solidFill>
          </w14:textFill>
        </w:rPr>
        <w:t>万。</w:t>
      </w:r>
    </w:p>
    <w:bookmarkEnd w:id="33"/>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规划至</w:t>
      </w:r>
      <w:r>
        <w:rPr>
          <w:rFonts w:ascii="Times New Roman" w:hAnsi="Times New Roman" w:eastAsia="仿宋" w:cs="Times New Roman"/>
          <w:color w:val="000000" w:themeColor="text1"/>
          <w:highlight w:val="none"/>
          <w14:textFill>
            <w14:solidFill>
              <w14:schemeClr w14:val="tx1"/>
            </w14:solidFill>
          </w14:textFill>
        </w:rPr>
        <w:t>2025</w:t>
      </w:r>
      <w:r>
        <w:rPr>
          <w:rFonts w:hint="eastAsia" w:ascii="Times New Roman" w:hAnsi="Times New Roman" w:eastAsia="仿宋" w:cs="Times New Roman"/>
          <w:color w:val="000000" w:themeColor="text1"/>
          <w:highlight w:val="none"/>
          <w14:textFill>
            <w14:solidFill>
              <w14:schemeClr w14:val="tx1"/>
            </w14:solidFill>
          </w14:textFill>
        </w:rPr>
        <w:t>年，广水市常住人口</w:t>
      </w:r>
      <w:r>
        <w:rPr>
          <w:rFonts w:ascii="Times New Roman" w:hAnsi="Times New Roman" w:eastAsia="仿宋" w:cs="Times New Roman"/>
          <w:color w:val="000000" w:themeColor="text1"/>
          <w:highlight w:val="none"/>
          <w14:textFill>
            <w14:solidFill>
              <w14:schemeClr w14:val="tx1"/>
            </w14:solidFill>
          </w14:textFill>
        </w:rPr>
        <w:t>7</w:t>
      </w:r>
      <w:r>
        <w:rPr>
          <w:rFonts w:hint="eastAsia" w:ascii="Times New Roman" w:hAnsi="Times New Roman" w:eastAsia="仿宋" w:cs="Times New Roman"/>
          <w:color w:val="000000" w:themeColor="text1"/>
          <w:highlight w:val="none"/>
          <w14:textFill>
            <w14:solidFill>
              <w14:schemeClr w14:val="tx1"/>
            </w14:solidFill>
          </w14:textFill>
        </w:rPr>
        <w:t>7万人，城镇化率61%，城镇人口</w:t>
      </w:r>
      <w:r>
        <w:rPr>
          <w:rFonts w:ascii="Times New Roman" w:hAnsi="Times New Roman" w:eastAsia="仿宋" w:cs="Times New Roman"/>
          <w:color w:val="000000" w:themeColor="text1"/>
          <w:highlight w:val="none"/>
          <w14:textFill>
            <w14:solidFill>
              <w14:schemeClr w14:val="tx1"/>
            </w14:solidFill>
          </w14:textFill>
        </w:rPr>
        <w:t>4</w:t>
      </w:r>
      <w:r>
        <w:rPr>
          <w:rFonts w:hint="eastAsia" w:ascii="Times New Roman" w:hAnsi="Times New Roman" w:eastAsia="仿宋" w:cs="Times New Roman"/>
          <w:color w:val="000000" w:themeColor="text1"/>
          <w:highlight w:val="none"/>
          <w14:textFill>
            <w14:solidFill>
              <w14:schemeClr w14:val="tx1"/>
            </w14:solidFill>
          </w14:textFill>
        </w:rPr>
        <w:t>7.3万。</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规划至</w:t>
      </w:r>
      <w:r>
        <w:rPr>
          <w:rFonts w:ascii="Times New Roman" w:hAnsi="Times New Roman" w:eastAsia="仿宋" w:cs="Times New Roman"/>
          <w:color w:val="000000" w:themeColor="text1"/>
          <w:highlight w:val="none"/>
          <w14:textFill>
            <w14:solidFill>
              <w14:schemeClr w14:val="tx1"/>
            </w14:solidFill>
          </w14:textFill>
        </w:rPr>
        <w:t>2035</w:t>
      </w:r>
      <w:r>
        <w:rPr>
          <w:rFonts w:hint="eastAsia" w:ascii="Times New Roman" w:hAnsi="Times New Roman" w:eastAsia="仿宋" w:cs="Times New Roman"/>
          <w:color w:val="000000" w:themeColor="text1"/>
          <w:highlight w:val="none"/>
          <w14:textFill>
            <w14:solidFill>
              <w14:schemeClr w14:val="tx1"/>
            </w14:solidFill>
          </w14:textFill>
        </w:rPr>
        <w:t>年，广水市常住人口95万，城镇化率</w:t>
      </w:r>
      <w:r>
        <w:rPr>
          <w:rFonts w:ascii="Times New Roman" w:hAnsi="Times New Roman" w:eastAsia="仿宋" w:cs="Times New Roman"/>
          <w:color w:val="000000" w:themeColor="text1"/>
          <w:highlight w:val="none"/>
          <w14:textFill>
            <w14:solidFill>
              <w14:schemeClr w14:val="tx1"/>
            </w14:solidFill>
          </w14:textFill>
        </w:rPr>
        <w:t>7</w:t>
      </w:r>
      <w:r>
        <w:rPr>
          <w:rFonts w:hint="eastAsia" w:ascii="Times New Roman" w:hAnsi="Times New Roman" w:eastAsia="仿宋" w:cs="Times New Roman"/>
          <w:color w:val="000000" w:themeColor="text1"/>
          <w:highlight w:val="none"/>
          <w14:textFill>
            <w14:solidFill>
              <w14:schemeClr w14:val="tx1"/>
            </w14:solidFill>
          </w14:textFill>
        </w:rPr>
        <w:t>2%，城镇人口68.6万。</w:t>
      </w:r>
    </w:p>
    <w:p>
      <w:pPr>
        <w:pStyle w:val="4"/>
        <w:rPr>
          <w:rFonts w:ascii="仿宋" w:hAnsi="仿宋" w:eastAsia="仿宋"/>
          <w:color w:val="000000" w:themeColor="text1"/>
          <w:highlight w:val="none"/>
          <w14:textFill>
            <w14:solidFill>
              <w14:schemeClr w14:val="tx1"/>
            </w14:solidFill>
          </w14:textFill>
        </w:rPr>
      </w:pPr>
      <w:bookmarkStart w:id="34" w:name="_Toc28369"/>
      <w:r>
        <w:rPr>
          <w:rFonts w:hint="eastAsia" w:ascii="仿宋" w:hAnsi="仿宋" w:eastAsia="仿宋"/>
          <w:color w:val="000000" w:themeColor="text1"/>
          <w:highlight w:val="none"/>
          <w14:textFill>
            <w14:solidFill>
              <w14:schemeClr w14:val="tx1"/>
            </w14:solidFill>
          </w14:textFill>
        </w:rPr>
        <w:t>第</w:t>
      </w:r>
      <w:r>
        <w:rPr>
          <w:rFonts w:ascii="仿宋" w:hAnsi="仿宋" w:eastAsia="仿宋"/>
          <w:color w:val="000000" w:themeColor="text1"/>
          <w:highlight w:val="none"/>
          <w14:textFill>
            <w14:solidFill>
              <w14:schemeClr w14:val="tx1"/>
            </w14:solidFill>
          </w14:textFill>
        </w:rPr>
        <w:t>2</w:t>
      </w:r>
      <w:r>
        <w:rPr>
          <w:rFonts w:hint="eastAsia" w:ascii="仿宋" w:hAnsi="仿宋" w:eastAsia="仿宋"/>
          <w:color w:val="000000" w:themeColor="text1"/>
          <w:highlight w:val="none"/>
          <w14:textFill>
            <w14:solidFill>
              <w14:schemeClr w14:val="tx1"/>
            </w14:solidFill>
          </w14:textFill>
        </w:rPr>
        <w:t>节 城镇体系</w:t>
      </w:r>
      <w:bookmarkEnd w:id="34"/>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（1）城镇规模等级</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规划市域形成“中心城区—重点镇—一般镇” 三级城镇等级规模体系。</w:t>
      </w:r>
    </w:p>
    <w:p>
      <w:pPr>
        <w:ind w:firstLine="562"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b/>
          <w:bCs/>
          <w:color w:val="000000" w:themeColor="text1"/>
          <w:highlight w:val="none"/>
          <w14:textFill>
            <w14:solidFill>
              <w14:schemeClr w14:val="tx1"/>
            </w14:solidFill>
          </w14:textFill>
        </w:rPr>
        <w:t>中心城区：</w:t>
      </w:r>
      <w:r>
        <w:rPr>
          <w:rFonts w:hint="eastAsia" w:ascii="Times New Roman" w:hAnsi="Times New Roman" w:eastAsia="仿宋" w:cs="Times New Roman"/>
          <w:color w:val="000000" w:themeColor="text1"/>
          <w:highlight w:val="none"/>
          <w14:textFill>
            <w14:solidFill>
              <w14:schemeClr w14:val="tx1"/>
            </w14:solidFill>
          </w14:textFill>
        </w:rPr>
        <w:t>以应山街道、广水街道、十里街道、城郊街道为主体，扩展至武胜关镇区建设的区域。</w:t>
      </w:r>
    </w:p>
    <w:p>
      <w:pPr>
        <w:ind w:firstLine="562"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b/>
          <w:bCs/>
          <w:color w:val="000000" w:themeColor="text1"/>
          <w:highlight w:val="none"/>
          <w14:textFill>
            <w14:solidFill>
              <w14:schemeClr w14:val="tx1"/>
            </w14:solidFill>
          </w14:textFill>
        </w:rPr>
        <w:t>重点镇3个：</w:t>
      </w:r>
      <w:r>
        <w:rPr>
          <w:rFonts w:hint="eastAsia" w:ascii="Times New Roman" w:hAnsi="Times New Roman" w:eastAsia="仿宋" w:cs="Times New Roman"/>
          <w:color w:val="000000" w:themeColor="text1"/>
          <w:highlight w:val="none"/>
          <w14:textFill>
            <w14:solidFill>
              <w14:schemeClr w14:val="tx1"/>
            </w14:solidFill>
          </w14:textFill>
        </w:rPr>
        <w:t>杨寨镇是面向鄂北的循环经济和生态城镇示范基地、以现代制造、农产品加工、商贸服务和节能环保产业为主导的综合型城镇；郝店镇以农副产品精深加工、新能源产业、生态旅游为重点的军民融合特色城镇；长岭镇是广水市西南部交通中心，集滨水生态旅游、养老康养、度假休闲于一体的特色旅游名镇。</w:t>
      </w:r>
    </w:p>
    <w:p>
      <w:pPr>
        <w:ind w:firstLine="562"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b/>
          <w:bCs/>
          <w:color w:val="000000" w:themeColor="text1"/>
          <w:highlight w:val="none"/>
          <w14:textFill>
            <w14:solidFill>
              <w14:schemeClr w14:val="tx1"/>
            </w14:solidFill>
          </w14:textFill>
        </w:rPr>
        <w:t>一般镇9个：</w:t>
      </w:r>
      <w:r>
        <w:rPr>
          <w:rFonts w:hint="eastAsia" w:ascii="Times New Roman" w:hAnsi="Times New Roman" w:eastAsia="仿宋" w:cs="Times New Roman"/>
          <w:color w:val="000000" w:themeColor="text1"/>
          <w:highlight w:val="none"/>
          <w14:textFill>
            <w14:solidFill>
              <w14:schemeClr w14:val="tx1"/>
            </w14:solidFill>
          </w14:textFill>
        </w:rPr>
        <w:t>马坪镇、陈巷镇、吴店镇、余店镇、关庙镇、太平镇、蔡河镇、骆店镇、李店镇。</w:t>
      </w:r>
    </w:p>
    <w:p>
      <w:pPr>
        <w:ind w:firstLine="480" w:firstLineChars="200"/>
        <w:jc w:val="center"/>
        <w:rPr>
          <w:rFonts w:ascii="Times New Roman" w:hAnsi="Times New Roman" w:eastAsia="仿宋" w:cs="Times New Roman"/>
          <w:color w:val="000000" w:themeColor="text1"/>
          <w:sz w:val="24"/>
          <w:szCs w:val="21"/>
          <w:highlight w:val="none"/>
          <w14:textFill>
            <w14:solidFill>
              <w14:schemeClr w14:val="tx1"/>
            </w14:solidFill>
          </w14:textFill>
        </w:rPr>
      </w:pPr>
      <w:r>
        <w:rPr>
          <w:rFonts w:hint="eastAsia" w:ascii="Times New Roman" w:hAnsi="Times New Roman" w:eastAsia="仿宋" w:cs="Times New Roman"/>
          <w:color w:val="000000" w:themeColor="text1"/>
          <w:sz w:val="24"/>
          <w:szCs w:val="21"/>
          <w:highlight w:val="none"/>
          <w14:textFill>
            <w14:solidFill>
              <w14:schemeClr w14:val="tx1"/>
            </w14:solidFill>
          </w14:textFill>
        </w:rPr>
        <w:t>城镇发展指引一览表</w:t>
      </w:r>
    </w:p>
    <w:tbl>
      <w:tblPr>
        <w:tblStyle w:val="13"/>
        <w:tblW w:w="906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34"/>
        <w:gridCol w:w="1275"/>
        <w:gridCol w:w="1276"/>
        <w:gridCol w:w="4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68" w:type="dxa"/>
            <w:vAlign w:val="center"/>
          </w:tcPr>
          <w:p>
            <w:pPr>
              <w:widowControl/>
              <w:spacing w:before="0" w:after="0" w:line="240" w:lineRule="auto"/>
              <w:jc w:val="center"/>
              <w:textAlignment w:val="bottom"/>
              <w:rPr>
                <w:rFonts w:ascii="仿宋" w:hAnsi="仿宋" w:eastAsia="仿宋" w:cs="宋体"/>
                <w:bCs/>
                <w:color w:val="000000" w:themeColor="text1"/>
                <w:sz w:val="22"/>
                <w:highlight w:val="none"/>
                <w14:textFill>
                  <w14:solidFill>
                    <w14:schemeClr w14:val="tx1"/>
                  </w14:solidFill>
                </w14:textFill>
              </w:rPr>
            </w:pPr>
            <w:r>
              <w:rPr>
                <w:rFonts w:hint="eastAsia" w:ascii="仿宋" w:hAnsi="仿宋" w:eastAsia="仿宋" w:cs="宋体"/>
                <w:bCs/>
                <w:color w:val="000000" w:themeColor="text1"/>
                <w:kern w:val="0"/>
                <w:sz w:val="22"/>
                <w:highlight w:val="none"/>
                <w:lang w:bidi="ar"/>
                <w14:textFill>
                  <w14:solidFill>
                    <w14:schemeClr w14:val="tx1"/>
                  </w14:solidFill>
                </w14:textFill>
              </w:rPr>
              <w:t>序号</w:t>
            </w:r>
          </w:p>
        </w:tc>
        <w:tc>
          <w:tcPr>
            <w:tcW w:w="1134" w:type="dxa"/>
            <w:vAlign w:val="center"/>
          </w:tcPr>
          <w:p>
            <w:pPr>
              <w:widowControl/>
              <w:spacing w:before="0" w:after="0" w:line="240" w:lineRule="auto"/>
              <w:jc w:val="center"/>
              <w:textAlignment w:val="bottom"/>
              <w:rPr>
                <w:rFonts w:ascii="仿宋" w:hAnsi="仿宋" w:eastAsia="仿宋" w:cs="宋体"/>
                <w:bCs/>
                <w:color w:val="000000" w:themeColor="text1"/>
                <w:sz w:val="22"/>
                <w:highlight w:val="none"/>
                <w14:textFill>
                  <w14:solidFill>
                    <w14:schemeClr w14:val="tx1"/>
                  </w14:solidFill>
                </w14:textFill>
              </w:rPr>
            </w:pPr>
            <w:r>
              <w:rPr>
                <w:rFonts w:hint="eastAsia" w:ascii="仿宋" w:hAnsi="仿宋" w:eastAsia="仿宋" w:cs="宋体"/>
                <w:bCs/>
                <w:color w:val="000000" w:themeColor="text1"/>
                <w:kern w:val="0"/>
                <w:sz w:val="22"/>
                <w:highlight w:val="none"/>
                <w:lang w:bidi="ar"/>
                <w14:textFill>
                  <w14:solidFill>
                    <w14:schemeClr w14:val="tx1"/>
                  </w14:solidFill>
                </w14:textFill>
              </w:rPr>
              <w:t>城镇级别</w:t>
            </w:r>
          </w:p>
        </w:tc>
        <w:tc>
          <w:tcPr>
            <w:tcW w:w="1275" w:type="dxa"/>
            <w:vAlign w:val="center"/>
          </w:tcPr>
          <w:p>
            <w:pPr>
              <w:widowControl/>
              <w:spacing w:before="0" w:after="0" w:line="240" w:lineRule="auto"/>
              <w:jc w:val="center"/>
              <w:textAlignment w:val="bottom"/>
              <w:rPr>
                <w:rFonts w:ascii="仿宋" w:hAnsi="仿宋" w:eastAsia="仿宋" w:cs="宋体"/>
                <w:bCs/>
                <w:color w:val="000000" w:themeColor="text1"/>
                <w:kern w:val="0"/>
                <w:sz w:val="22"/>
                <w:highlight w:val="none"/>
                <w:lang w:bidi="ar"/>
                <w14:textFill>
                  <w14:solidFill>
                    <w14:schemeClr w14:val="tx1"/>
                  </w14:solidFill>
                </w14:textFill>
              </w:rPr>
            </w:pPr>
            <w:r>
              <w:rPr>
                <w:rFonts w:hint="eastAsia" w:ascii="仿宋" w:hAnsi="仿宋" w:eastAsia="仿宋" w:cs="宋体"/>
                <w:bCs/>
                <w:color w:val="000000" w:themeColor="text1"/>
                <w:kern w:val="0"/>
                <w:sz w:val="22"/>
                <w:highlight w:val="none"/>
                <w:lang w:bidi="ar"/>
                <w14:textFill>
                  <w14:solidFill>
                    <w14:schemeClr w14:val="tx1"/>
                  </w14:solidFill>
                </w14:textFill>
              </w:rPr>
              <w:t>城镇人口（万人）</w:t>
            </w:r>
          </w:p>
        </w:tc>
        <w:tc>
          <w:tcPr>
            <w:tcW w:w="1276" w:type="dxa"/>
            <w:vAlign w:val="center"/>
          </w:tcPr>
          <w:p>
            <w:pPr>
              <w:widowControl/>
              <w:spacing w:before="0" w:after="0" w:line="240" w:lineRule="auto"/>
              <w:jc w:val="center"/>
              <w:textAlignment w:val="bottom"/>
              <w:rPr>
                <w:rFonts w:ascii="仿宋" w:hAnsi="仿宋" w:eastAsia="仿宋" w:cs="宋体"/>
                <w:bCs/>
                <w:color w:val="000000" w:themeColor="text1"/>
                <w:kern w:val="0"/>
                <w:sz w:val="22"/>
                <w:highlight w:val="none"/>
                <w:lang w:bidi="ar"/>
                <w14:textFill>
                  <w14:solidFill>
                    <w14:schemeClr w14:val="tx1"/>
                  </w14:solidFill>
                </w14:textFill>
              </w:rPr>
            </w:pPr>
            <w:r>
              <w:rPr>
                <w:rFonts w:hint="eastAsia" w:ascii="仿宋" w:hAnsi="仿宋" w:eastAsia="仿宋" w:cs="宋体"/>
                <w:bCs/>
                <w:color w:val="000000" w:themeColor="text1"/>
                <w:kern w:val="0"/>
                <w:sz w:val="22"/>
                <w:highlight w:val="none"/>
                <w:lang w:bidi="ar"/>
                <w14:textFill>
                  <w14:solidFill>
                    <w14:schemeClr w14:val="tx1"/>
                  </w14:solidFill>
                </w14:textFill>
              </w:rPr>
              <w:t>城镇名称</w:t>
            </w:r>
          </w:p>
        </w:tc>
        <w:tc>
          <w:tcPr>
            <w:tcW w:w="4812" w:type="dxa"/>
            <w:vAlign w:val="center"/>
          </w:tcPr>
          <w:p>
            <w:pPr>
              <w:widowControl/>
              <w:spacing w:before="0" w:after="0" w:line="240" w:lineRule="auto"/>
              <w:jc w:val="center"/>
              <w:textAlignment w:val="bottom"/>
              <w:rPr>
                <w:rFonts w:ascii="仿宋" w:hAnsi="仿宋" w:eastAsia="仿宋" w:cs="宋体"/>
                <w:bCs/>
                <w:color w:val="000000" w:themeColor="text1"/>
                <w:sz w:val="22"/>
                <w:highlight w:val="none"/>
                <w:lang w:val="zh-TW" w:eastAsia="zh-TW"/>
                <w14:textFill>
                  <w14:solidFill>
                    <w14:schemeClr w14:val="tx1"/>
                  </w14:solidFill>
                </w14:textFill>
              </w:rPr>
            </w:pPr>
            <w:r>
              <w:rPr>
                <w:rFonts w:hint="eastAsia" w:ascii="仿宋" w:hAnsi="仿宋" w:eastAsia="仿宋" w:cs="宋体"/>
                <w:bCs/>
                <w:color w:val="000000" w:themeColor="text1"/>
                <w:kern w:val="0"/>
                <w:sz w:val="22"/>
                <w:highlight w:val="none"/>
                <w:lang w:bidi="ar"/>
                <w14:textFill>
                  <w14:solidFill>
                    <w14:schemeClr w14:val="tx1"/>
                  </w14:solidFill>
                </w14:textFill>
              </w:rPr>
              <w:t>发展指引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68" w:type="dxa"/>
            <w:vMerge w:val="restart"/>
            <w:vAlign w:val="center"/>
          </w:tcPr>
          <w:p>
            <w:pPr>
              <w:widowControl/>
              <w:spacing w:before="0" w:after="0" w:line="240" w:lineRule="auto"/>
              <w:jc w:val="center"/>
              <w:textAlignment w:val="bottom"/>
              <w:rPr>
                <w:rFonts w:ascii="仿宋" w:hAnsi="仿宋" w:eastAsia="仿宋" w:cs="宋体"/>
                <w:bCs/>
                <w:color w:val="000000" w:themeColor="text1"/>
                <w:kern w:val="0"/>
                <w:sz w:val="22"/>
                <w:highlight w:val="none"/>
                <w:lang w:bidi="ar"/>
                <w14:textFill>
                  <w14:solidFill>
                    <w14:schemeClr w14:val="tx1"/>
                  </w14:solidFill>
                </w14:textFill>
              </w:rPr>
            </w:pPr>
            <w:r>
              <w:rPr>
                <w:rFonts w:hint="eastAsia" w:ascii="仿宋" w:hAnsi="仿宋" w:eastAsia="仿宋" w:cs="宋体"/>
                <w:bCs/>
                <w:color w:val="000000" w:themeColor="text1"/>
                <w:kern w:val="0"/>
                <w:sz w:val="22"/>
                <w:highlight w:val="none"/>
                <w:lang w:bidi="ar"/>
                <w14:textFill>
                  <w14:solidFill>
                    <w14:schemeClr w14:val="tx1"/>
                  </w14:solidFill>
                </w14:textFill>
              </w:rPr>
              <w:t>1</w:t>
            </w:r>
          </w:p>
        </w:tc>
        <w:tc>
          <w:tcPr>
            <w:tcW w:w="1134" w:type="dxa"/>
            <w:vMerge w:val="restart"/>
            <w:vAlign w:val="center"/>
          </w:tcPr>
          <w:p>
            <w:pPr>
              <w:widowControl/>
              <w:spacing w:before="0" w:after="0" w:line="240" w:lineRule="auto"/>
              <w:jc w:val="center"/>
              <w:textAlignment w:val="bottom"/>
              <w:rPr>
                <w:rFonts w:ascii="仿宋" w:hAnsi="仿宋" w:eastAsia="仿宋" w:cs="宋体"/>
                <w:color w:val="000000" w:themeColor="text1"/>
                <w:sz w:val="22"/>
                <w:highlight w:val="none"/>
                <w:lang w:val="zh-TW" w:eastAsia="zh-TW"/>
                <w14:textFill>
                  <w14:solidFill>
                    <w14:schemeClr w14:val="tx1"/>
                  </w14:solidFill>
                </w14:textFill>
              </w:rPr>
            </w:pPr>
            <w:r>
              <w:rPr>
                <w:rFonts w:hint="eastAsia" w:ascii="仿宋" w:hAnsi="仿宋" w:eastAsia="仿宋" w:cs="宋体"/>
                <w:color w:val="000000" w:themeColor="text1"/>
                <w:sz w:val="22"/>
                <w:highlight w:val="none"/>
                <w:lang w:val="zh-TW" w:eastAsia="zh-TW"/>
                <w14:textFill>
                  <w14:solidFill>
                    <w14:schemeClr w14:val="tx1"/>
                  </w14:solidFill>
                </w14:textFill>
              </w:rPr>
              <w:t>中心城区</w:t>
            </w:r>
          </w:p>
        </w:tc>
        <w:tc>
          <w:tcPr>
            <w:tcW w:w="1275" w:type="dxa"/>
            <w:vMerge w:val="restart"/>
            <w:vAlign w:val="center"/>
          </w:tcPr>
          <w:p>
            <w:pPr>
              <w:spacing w:before="0" w:after="0" w:line="240" w:lineRule="auto"/>
              <w:jc w:val="center"/>
              <w:rPr>
                <w:rFonts w:ascii="仿宋" w:hAnsi="仿宋" w:eastAsia="仿宋" w:cs="宋体"/>
                <w:color w:val="000000" w:themeColor="text1"/>
                <w:sz w:val="22"/>
                <w:highlight w:val="none"/>
                <w14:textFill>
                  <w14:solidFill>
                    <w14:schemeClr w14:val="tx1"/>
                  </w14:solidFill>
                </w14:textFill>
              </w:rPr>
            </w:pPr>
            <w:r>
              <w:rPr>
                <w:rFonts w:hint="eastAsia" w:ascii="仿宋" w:hAnsi="仿宋" w:eastAsia="仿宋" w:cs="宋体"/>
                <w:color w:val="000000" w:themeColor="text1"/>
                <w:sz w:val="22"/>
                <w:highlight w:val="none"/>
                <w14:textFill>
                  <w14:solidFill>
                    <w14:schemeClr w14:val="tx1"/>
                  </w14:solidFill>
                </w14:textFill>
              </w:rPr>
              <w:t>45</w:t>
            </w:r>
          </w:p>
        </w:tc>
        <w:tc>
          <w:tcPr>
            <w:tcW w:w="1276" w:type="dxa"/>
            <w:vAlign w:val="center"/>
          </w:tcPr>
          <w:p>
            <w:pPr>
              <w:spacing w:before="0" w:after="0" w:line="240" w:lineRule="auto"/>
              <w:jc w:val="center"/>
              <w:rPr>
                <w:rFonts w:ascii="仿宋" w:hAnsi="仿宋" w:eastAsia="仿宋" w:cs="宋体"/>
                <w:color w:val="000000" w:themeColor="text1"/>
                <w:sz w:val="22"/>
                <w:highlight w:val="none"/>
                <w:lang w:eastAsia="zh-TW"/>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应山街道</w:t>
            </w:r>
          </w:p>
        </w:tc>
        <w:tc>
          <w:tcPr>
            <w:tcW w:w="4812" w:type="dxa"/>
            <w:vMerge w:val="restart"/>
            <w:vAlign w:val="center"/>
          </w:tcPr>
          <w:p>
            <w:pPr>
              <w:spacing w:before="0" w:after="0" w:line="240" w:lineRule="auto"/>
              <w:jc w:val="center"/>
              <w:rPr>
                <w:rFonts w:ascii="仿宋" w:hAnsi="仿宋" w:eastAsia="仿宋" w:cs="宋体"/>
                <w:color w:val="000000" w:themeColor="text1"/>
                <w:sz w:val="22"/>
                <w:highlight w:val="none"/>
                <w:lang w:eastAsia="zh-TW"/>
                <w14:textFill>
                  <w14:solidFill>
                    <w14:schemeClr w14:val="tx1"/>
                  </w14:solidFill>
                </w14:textFill>
              </w:rPr>
            </w:pPr>
            <w:r>
              <w:rPr>
                <w:rFonts w:hint="eastAsia" w:ascii="仿宋" w:hAnsi="仿宋" w:eastAsia="仿宋" w:cs="宋体"/>
                <w:color w:val="000000" w:themeColor="text1"/>
                <w:sz w:val="22"/>
                <w:highlight w:val="none"/>
                <w:lang w:eastAsia="zh-TW"/>
                <w14:textFill>
                  <w14:solidFill>
                    <w14:schemeClr w14:val="tx1"/>
                  </w14:solidFill>
                </w14:textFill>
              </w:rPr>
              <w:t>县域综合服务中心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68" w:type="dxa"/>
            <w:vMerge w:val="continue"/>
            <w:vAlign w:val="center"/>
          </w:tcPr>
          <w:p>
            <w:pPr>
              <w:widowControl/>
              <w:spacing w:before="0" w:after="0" w:line="240" w:lineRule="auto"/>
              <w:jc w:val="center"/>
              <w:textAlignment w:val="bottom"/>
              <w:rPr>
                <w:rFonts w:ascii="仿宋" w:hAnsi="仿宋" w:eastAsia="仿宋" w:cs="宋体"/>
                <w:bCs/>
                <w:color w:val="000000" w:themeColor="text1"/>
                <w:kern w:val="0"/>
                <w:sz w:val="22"/>
                <w:highlight w:val="none"/>
                <w:lang w:bidi="ar"/>
                <w14:textFill>
                  <w14:solidFill>
                    <w14:schemeClr w14:val="tx1"/>
                  </w14:solidFill>
                </w14:textFill>
              </w:rPr>
            </w:pPr>
          </w:p>
        </w:tc>
        <w:tc>
          <w:tcPr>
            <w:tcW w:w="1134" w:type="dxa"/>
            <w:vMerge w:val="continue"/>
            <w:vAlign w:val="center"/>
          </w:tcPr>
          <w:p>
            <w:pPr>
              <w:widowControl/>
              <w:spacing w:before="0" w:after="0" w:line="240" w:lineRule="auto"/>
              <w:jc w:val="center"/>
              <w:textAlignment w:val="bottom"/>
              <w:rPr>
                <w:rFonts w:ascii="仿宋" w:hAnsi="仿宋" w:eastAsia="仿宋" w:cs="宋体"/>
                <w:color w:val="000000" w:themeColor="text1"/>
                <w:sz w:val="22"/>
                <w:highlight w:val="none"/>
                <w:lang w:val="zh-TW" w:eastAsia="zh-TW"/>
                <w14:textFill>
                  <w14:solidFill>
                    <w14:schemeClr w14:val="tx1"/>
                  </w14:solidFill>
                </w14:textFill>
              </w:rPr>
            </w:pPr>
          </w:p>
        </w:tc>
        <w:tc>
          <w:tcPr>
            <w:tcW w:w="1275" w:type="dxa"/>
            <w:vMerge w:val="continue"/>
            <w:vAlign w:val="center"/>
          </w:tcPr>
          <w:p>
            <w:pPr>
              <w:spacing w:before="0" w:after="0" w:line="240" w:lineRule="auto"/>
              <w:jc w:val="center"/>
              <w:rPr>
                <w:rFonts w:ascii="仿宋" w:hAnsi="仿宋" w:eastAsia="仿宋" w:cs="宋体"/>
                <w:color w:val="000000" w:themeColor="text1"/>
                <w:sz w:val="22"/>
                <w:highlight w:val="none"/>
                <w:lang w:eastAsia="zh-TW"/>
                <w14:textFill>
                  <w14:solidFill>
                    <w14:schemeClr w14:val="tx1"/>
                  </w14:solidFill>
                </w14:textFill>
              </w:rPr>
            </w:pPr>
          </w:p>
        </w:tc>
        <w:tc>
          <w:tcPr>
            <w:tcW w:w="1276" w:type="dxa"/>
            <w:vAlign w:val="center"/>
          </w:tcPr>
          <w:p>
            <w:pPr>
              <w:spacing w:before="0" w:after="0" w:line="240" w:lineRule="auto"/>
              <w:jc w:val="center"/>
              <w:rPr>
                <w:rFonts w:ascii="仿宋" w:hAnsi="仿宋" w:eastAsia="仿宋" w:cs="宋体"/>
                <w:color w:val="000000" w:themeColor="text1"/>
                <w:sz w:val="22"/>
                <w:highlight w:val="none"/>
                <w:lang w:eastAsia="zh-TW"/>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十里街道</w:t>
            </w:r>
          </w:p>
        </w:tc>
        <w:tc>
          <w:tcPr>
            <w:tcW w:w="4812" w:type="dxa"/>
            <w:vMerge w:val="continue"/>
            <w:vAlign w:val="center"/>
          </w:tcPr>
          <w:p>
            <w:pPr>
              <w:spacing w:before="0" w:after="0" w:line="240" w:lineRule="auto"/>
              <w:jc w:val="center"/>
              <w:rPr>
                <w:rFonts w:ascii="仿宋" w:hAnsi="仿宋" w:eastAsia="仿宋" w:cs="宋体"/>
                <w:color w:val="000000" w:themeColor="text1"/>
                <w:sz w:val="22"/>
                <w:highlight w:val="none"/>
                <w:lang w:eastAsia="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68" w:type="dxa"/>
            <w:vMerge w:val="continue"/>
            <w:vAlign w:val="center"/>
          </w:tcPr>
          <w:p>
            <w:pPr>
              <w:widowControl/>
              <w:spacing w:before="0" w:after="0" w:line="240" w:lineRule="auto"/>
              <w:jc w:val="center"/>
              <w:textAlignment w:val="bottom"/>
              <w:rPr>
                <w:rFonts w:ascii="仿宋" w:hAnsi="仿宋" w:eastAsia="仿宋" w:cs="宋体"/>
                <w:bCs/>
                <w:color w:val="000000" w:themeColor="text1"/>
                <w:kern w:val="0"/>
                <w:sz w:val="22"/>
                <w:highlight w:val="none"/>
                <w:lang w:bidi="ar"/>
                <w14:textFill>
                  <w14:solidFill>
                    <w14:schemeClr w14:val="tx1"/>
                  </w14:solidFill>
                </w14:textFill>
              </w:rPr>
            </w:pPr>
          </w:p>
        </w:tc>
        <w:tc>
          <w:tcPr>
            <w:tcW w:w="1134" w:type="dxa"/>
            <w:vMerge w:val="continue"/>
            <w:vAlign w:val="center"/>
          </w:tcPr>
          <w:p>
            <w:pPr>
              <w:widowControl/>
              <w:spacing w:before="0" w:after="0" w:line="240" w:lineRule="auto"/>
              <w:jc w:val="center"/>
              <w:textAlignment w:val="bottom"/>
              <w:rPr>
                <w:rFonts w:ascii="仿宋" w:hAnsi="仿宋" w:eastAsia="仿宋" w:cs="宋体"/>
                <w:color w:val="000000" w:themeColor="text1"/>
                <w:sz w:val="22"/>
                <w:highlight w:val="none"/>
                <w:lang w:val="zh-TW" w:eastAsia="zh-TW"/>
                <w14:textFill>
                  <w14:solidFill>
                    <w14:schemeClr w14:val="tx1"/>
                  </w14:solidFill>
                </w14:textFill>
              </w:rPr>
            </w:pPr>
          </w:p>
        </w:tc>
        <w:tc>
          <w:tcPr>
            <w:tcW w:w="1275" w:type="dxa"/>
            <w:vMerge w:val="continue"/>
            <w:vAlign w:val="center"/>
          </w:tcPr>
          <w:p>
            <w:pPr>
              <w:spacing w:before="0" w:after="0" w:line="240" w:lineRule="auto"/>
              <w:jc w:val="center"/>
              <w:rPr>
                <w:rFonts w:ascii="仿宋" w:hAnsi="仿宋" w:eastAsia="仿宋" w:cs="宋体"/>
                <w:color w:val="000000" w:themeColor="text1"/>
                <w:sz w:val="22"/>
                <w:highlight w:val="none"/>
                <w:lang w:eastAsia="zh-TW"/>
                <w14:textFill>
                  <w14:solidFill>
                    <w14:schemeClr w14:val="tx1"/>
                  </w14:solidFill>
                </w14:textFill>
              </w:rPr>
            </w:pPr>
          </w:p>
        </w:tc>
        <w:tc>
          <w:tcPr>
            <w:tcW w:w="1276" w:type="dxa"/>
            <w:vAlign w:val="center"/>
          </w:tcPr>
          <w:p>
            <w:pPr>
              <w:spacing w:before="0" w:after="0" w:line="240" w:lineRule="auto"/>
              <w:jc w:val="center"/>
              <w:rPr>
                <w:rFonts w:ascii="仿宋" w:hAnsi="仿宋" w:eastAsia="仿宋" w:cs="宋体"/>
                <w:color w:val="000000" w:themeColor="text1"/>
                <w:sz w:val="22"/>
                <w:highlight w:val="none"/>
                <w:lang w:eastAsia="zh-TW"/>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城郊街道</w:t>
            </w:r>
          </w:p>
        </w:tc>
        <w:tc>
          <w:tcPr>
            <w:tcW w:w="4812" w:type="dxa"/>
            <w:vMerge w:val="continue"/>
            <w:vAlign w:val="center"/>
          </w:tcPr>
          <w:p>
            <w:pPr>
              <w:spacing w:before="0" w:after="0" w:line="240" w:lineRule="auto"/>
              <w:jc w:val="center"/>
              <w:rPr>
                <w:rFonts w:ascii="仿宋" w:hAnsi="仿宋" w:eastAsia="仿宋" w:cs="宋体"/>
                <w:color w:val="000000" w:themeColor="text1"/>
                <w:sz w:val="22"/>
                <w:highlight w:val="none"/>
                <w:lang w:eastAsia="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68" w:type="dxa"/>
            <w:vMerge w:val="continue"/>
            <w:vAlign w:val="center"/>
          </w:tcPr>
          <w:p>
            <w:pPr>
              <w:widowControl/>
              <w:spacing w:before="0" w:after="0" w:line="240" w:lineRule="auto"/>
              <w:jc w:val="center"/>
              <w:textAlignment w:val="bottom"/>
              <w:rPr>
                <w:rFonts w:ascii="仿宋" w:hAnsi="仿宋" w:eastAsia="仿宋" w:cs="宋体"/>
                <w:bCs/>
                <w:color w:val="000000" w:themeColor="text1"/>
                <w:kern w:val="0"/>
                <w:sz w:val="22"/>
                <w:highlight w:val="none"/>
                <w:lang w:bidi="ar"/>
                <w14:textFill>
                  <w14:solidFill>
                    <w14:schemeClr w14:val="tx1"/>
                  </w14:solidFill>
                </w14:textFill>
              </w:rPr>
            </w:pPr>
          </w:p>
        </w:tc>
        <w:tc>
          <w:tcPr>
            <w:tcW w:w="1134" w:type="dxa"/>
            <w:vMerge w:val="continue"/>
            <w:vAlign w:val="center"/>
          </w:tcPr>
          <w:p>
            <w:pPr>
              <w:widowControl/>
              <w:spacing w:before="0" w:after="0" w:line="240" w:lineRule="auto"/>
              <w:jc w:val="center"/>
              <w:textAlignment w:val="bottom"/>
              <w:rPr>
                <w:rFonts w:ascii="仿宋" w:hAnsi="仿宋" w:eastAsia="仿宋" w:cs="宋体"/>
                <w:color w:val="000000" w:themeColor="text1"/>
                <w:sz w:val="22"/>
                <w:highlight w:val="none"/>
                <w:lang w:val="zh-TW" w:eastAsia="zh-TW"/>
                <w14:textFill>
                  <w14:solidFill>
                    <w14:schemeClr w14:val="tx1"/>
                  </w14:solidFill>
                </w14:textFill>
              </w:rPr>
            </w:pPr>
          </w:p>
        </w:tc>
        <w:tc>
          <w:tcPr>
            <w:tcW w:w="1275" w:type="dxa"/>
            <w:vMerge w:val="continue"/>
            <w:vAlign w:val="center"/>
          </w:tcPr>
          <w:p>
            <w:pPr>
              <w:spacing w:before="0" w:after="0" w:line="240" w:lineRule="auto"/>
              <w:jc w:val="center"/>
              <w:rPr>
                <w:rFonts w:ascii="仿宋" w:hAnsi="仿宋" w:eastAsia="仿宋" w:cs="宋体"/>
                <w:color w:val="000000" w:themeColor="text1"/>
                <w:sz w:val="22"/>
                <w:highlight w:val="none"/>
                <w:lang w:eastAsia="zh-TW"/>
                <w14:textFill>
                  <w14:solidFill>
                    <w14:schemeClr w14:val="tx1"/>
                  </w14:solidFill>
                </w14:textFill>
              </w:rPr>
            </w:pPr>
          </w:p>
        </w:tc>
        <w:tc>
          <w:tcPr>
            <w:tcW w:w="1276" w:type="dxa"/>
            <w:vAlign w:val="center"/>
          </w:tcPr>
          <w:p>
            <w:pPr>
              <w:spacing w:before="0" w:after="0" w:line="240" w:lineRule="auto"/>
              <w:jc w:val="center"/>
              <w:rPr>
                <w:rFonts w:ascii="仿宋" w:hAnsi="仿宋" w:eastAsia="仿宋" w:cs="宋体"/>
                <w:color w:val="000000" w:themeColor="text1"/>
                <w:sz w:val="22"/>
                <w:highlight w:val="none"/>
                <w:lang w:eastAsia="zh-TW"/>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广水街道</w:t>
            </w:r>
          </w:p>
        </w:tc>
        <w:tc>
          <w:tcPr>
            <w:tcW w:w="4812" w:type="dxa"/>
            <w:vMerge w:val="continue"/>
            <w:vAlign w:val="center"/>
          </w:tcPr>
          <w:p>
            <w:pPr>
              <w:spacing w:before="0" w:after="0" w:line="240" w:lineRule="auto"/>
              <w:jc w:val="center"/>
              <w:rPr>
                <w:rFonts w:ascii="仿宋" w:hAnsi="仿宋" w:eastAsia="仿宋" w:cs="宋体"/>
                <w:color w:val="000000" w:themeColor="text1"/>
                <w:sz w:val="22"/>
                <w:highlight w:val="none"/>
                <w:lang w:eastAsia="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68" w:type="dxa"/>
            <w:vMerge w:val="continue"/>
            <w:vAlign w:val="center"/>
          </w:tcPr>
          <w:p>
            <w:pPr>
              <w:widowControl/>
              <w:spacing w:before="0" w:after="0" w:line="240" w:lineRule="auto"/>
              <w:jc w:val="center"/>
              <w:textAlignment w:val="bottom"/>
              <w:rPr>
                <w:rFonts w:ascii="仿宋" w:hAnsi="仿宋" w:eastAsia="仿宋" w:cs="宋体"/>
                <w:bCs/>
                <w:color w:val="000000" w:themeColor="text1"/>
                <w:kern w:val="0"/>
                <w:sz w:val="22"/>
                <w:highlight w:val="none"/>
                <w:lang w:bidi="ar"/>
                <w14:textFill>
                  <w14:solidFill>
                    <w14:schemeClr w14:val="tx1"/>
                  </w14:solidFill>
                </w14:textFill>
              </w:rPr>
            </w:pPr>
          </w:p>
        </w:tc>
        <w:tc>
          <w:tcPr>
            <w:tcW w:w="1134" w:type="dxa"/>
            <w:vMerge w:val="continue"/>
            <w:vAlign w:val="center"/>
          </w:tcPr>
          <w:p>
            <w:pPr>
              <w:widowControl/>
              <w:spacing w:before="0" w:after="0" w:line="240" w:lineRule="auto"/>
              <w:jc w:val="center"/>
              <w:textAlignment w:val="bottom"/>
              <w:rPr>
                <w:rFonts w:ascii="仿宋" w:hAnsi="仿宋" w:eastAsia="仿宋" w:cs="宋体"/>
                <w:color w:val="000000" w:themeColor="text1"/>
                <w:sz w:val="22"/>
                <w:highlight w:val="none"/>
                <w:lang w:val="zh-TW" w:eastAsia="zh-TW"/>
                <w14:textFill>
                  <w14:solidFill>
                    <w14:schemeClr w14:val="tx1"/>
                  </w14:solidFill>
                </w14:textFill>
              </w:rPr>
            </w:pPr>
          </w:p>
        </w:tc>
        <w:tc>
          <w:tcPr>
            <w:tcW w:w="1275" w:type="dxa"/>
            <w:vMerge w:val="continue"/>
            <w:vAlign w:val="center"/>
          </w:tcPr>
          <w:p>
            <w:pPr>
              <w:spacing w:before="0" w:after="0" w:line="240" w:lineRule="auto"/>
              <w:jc w:val="center"/>
              <w:rPr>
                <w:rFonts w:ascii="仿宋" w:hAnsi="仿宋" w:eastAsia="仿宋" w:cs="宋体"/>
                <w:color w:val="000000" w:themeColor="text1"/>
                <w:sz w:val="22"/>
                <w:highlight w:val="none"/>
                <w:lang w:eastAsia="zh-TW"/>
                <w14:textFill>
                  <w14:solidFill>
                    <w14:schemeClr w14:val="tx1"/>
                  </w14:solidFill>
                </w14:textFill>
              </w:rPr>
            </w:pPr>
          </w:p>
        </w:tc>
        <w:tc>
          <w:tcPr>
            <w:tcW w:w="1276" w:type="dxa"/>
            <w:vAlign w:val="center"/>
          </w:tcPr>
          <w:p>
            <w:pPr>
              <w:spacing w:before="0" w:after="0" w:line="240" w:lineRule="auto"/>
              <w:jc w:val="center"/>
              <w:rPr>
                <w:rFonts w:ascii="仿宋" w:hAnsi="仿宋" w:eastAsia="仿宋" w:cs="宋体"/>
                <w:color w:val="000000" w:themeColor="text1"/>
                <w:sz w:val="22"/>
                <w:highlight w:val="none"/>
                <w:lang w:eastAsia="zh-TW"/>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武胜关镇</w:t>
            </w:r>
          </w:p>
        </w:tc>
        <w:tc>
          <w:tcPr>
            <w:tcW w:w="4812" w:type="dxa"/>
            <w:vMerge w:val="continue"/>
            <w:vAlign w:val="center"/>
          </w:tcPr>
          <w:p>
            <w:pPr>
              <w:spacing w:before="0" w:after="0" w:line="240" w:lineRule="auto"/>
              <w:jc w:val="center"/>
              <w:rPr>
                <w:rFonts w:ascii="仿宋" w:hAnsi="仿宋" w:eastAsia="仿宋" w:cs="宋体"/>
                <w:color w:val="000000" w:themeColor="text1"/>
                <w:sz w:val="22"/>
                <w:highlight w:val="none"/>
                <w:lang w:eastAsia="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68" w:type="dxa"/>
            <w:vAlign w:val="center"/>
          </w:tcPr>
          <w:p>
            <w:pPr>
              <w:widowControl/>
              <w:spacing w:before="0" w:after="0" w:line="240" w:lineRule="auto"/>
              <w:jc w:val="center"/>
              <w:textAlignment w:val="bottom"/>
              <w:rPr>
                <w:rFonts w:ascii="仿宋" w:hAnsi="仿宋" w:eastAsia="仿宋" w:cs="宋体"/>
                <w:bCs/>
                <w:color w:val="000000" w:themeColor="text1"/>
                <w:sz w:val="22"/>
                <w:highlight w:val="none"/>
                <w:lang w:eastAsia="zh-TW"/>
                <w14:textFill>
                  <w14:solidFill>
                    <w14:schemeClr w14:val="tx1"/>
                  </w14:solidFill>
                </w14:textFill>
              </w:rPr>
            </w:pPr>
            <w:r>
              <w:rPr>
                <w:rFonts w:hint="eastAsia" w:ascii="仿宋" w:hAnsi="仿宋" w:eastAsia="仿宋" w:cs="宋体"/>
                <w:bCs/>
                <w:color w:val="000000" w:themeColor="text1"/>
                <w:kern w:val="0"/>
                <w:sz w:val="22"/>
                <w:highlight w:val="none"/>
                <w:lang w:bidi="ar"/>
                <w14:textFill>
                  <w14:solidFill>
                    <w14:schemeClr w14:val="tx1"/>
                  </w14:solidFill>
                </w14:textFill>
              </w:rPr>
              <w:t>2</w:t>
            </w:r>
          </w:p>
        </w:tc>
        <w:tc>
          <w:tcPr>
            <w:tcW w:w="1134" w:type="dxa"/>
            <w:vMerge w:val="restart"/>
            <w:vAlign w:val="center"/>
          </w:tcPr>
          <w:p>
            <w:pPr>
              <w:widowControl/>
              <w:spacing w:before="0" w:after="0" w:line="240" w:lineRule="auto"/>
              <w:jc w:val="center"/>
              <w:textAlignment w:val="bottom"/>
              <w:rPr>
                <w:rFonts w:ascii="仿宋" w:hAnsi="仿宋" w:eastAsia="仿宋" w:cs="宋体"/>
                <w:color w:val="000000" w:themeColor="text1"/>
                <w:sz w:val="22"/>
                <w:highlight w:val="none"/>
                <w:lang w:val="zh-TW" w:eastAsia="zh-TW"/>
                <w14:textFill>
                  <w14:solidFill>
                    <w14:schemeClr w14:val="tx1"/>
                  </w14:solidFill>
                </w14:textFill>
              </w:rPr>
            </w:pPr>
            <w:r>
              <w:rPr>
                <w:rFonts w:hint="eastAsia" w:ascii="仿宋" w:hAnsi="仿宋" w:eastAsia="仿宋" w:cs="宋体"/>
                <w:color w:val="000000" w:themeColor="text1"/>
                <w:sz w:val="22"/>
                <w:highlight w:val="none"/>
                <w:lang w:val="zh-TW" w:eastAsia="zh-TW"/>
                <w14:textFill>
                  <w14:solidFill>
                    <w14:schemeClr w14:val="tx1"/>
                  </w14:solidFill>
                </w14:textFill>
              </w:rPr>
              <w:t>重点镇</w:t>
            </w:r>
          </w:p>
        </w:tc>
        <w:tc>
          <w:tcPr>
            <w:tcW w:w="1275" w:type="dxa"/>
            <w:vAlign w:val="center"/>
          </w:tcPr>
          <w:p>
            <w:pPr>
              <w:spacing w:before="0" w:after="0" w:line="240" w:lineRule="auto"/>
              <w:jc w:val="center"/>
              <w:rPr>
                <w:rFonts w:ascii="仿宋" w:hAnsi="仿宋" w:eastAsia="仿宋" w:cs="宋体"/>
                <w:color w:val="000000" w:themeColor="text1"/>
                <w:sz w:val="22"/>
                <w:highlight w:val="none"/>
                <w14:textFill>
                  <w14:solidFill>
                    <w14:schemeClr w14:val="tx1"/>
                  </w14:solidFill>
                </w14:textFill>
              </w:rPr>
            </w:pPr>
            <w:r>
              <w:rPr>
                <w:rFonts w:hint="eastAsia" w:ascii="仿宋" w:hAnsi="仿宋" w:eastAsia="仿宋" w:cs="宋体"/>
                <w:color w:val="000000" w:themeColor="text1"/>
                <w:sz w:val="22"/>
                <w:highlight w:val="none"/>
                <w14:textFill>
                  <w14:solidFill>
                    <w14:schemeClr w14:val="tx1"/>
                  </w14:solidFill>
                </w14:textFill>
              </w:rPr>
              <w:t>4.2</w:t>
            </w:r>
          </w:p>
        </w:tc>
        <w:tc>
          <w:tcPr>
            <w:tcW w:w="1276" w:type="dxa"/>
            <w:vAlign w:val="center"/>
          </w:tcPr>
          <w:p>
            <w:pPr>
              <w:spacing w:before="0" w:after="0" w:line="240" w:lineRule="auto"/>
              <w:jc w:val="center"/>
              <w:rPr>
                <w:rFonts w:ascii="仿宋" w:hAnsi="仿宋" w:eastAsia="仿宋" w:cs="宋体"/>
                <w:color w:val="000000" w:themeColor="text1"/>
                <w:sz w:val="22"/>
                <w:highlight w:val="none"/>
                <w:lang w:eastAsia="zh-TW"/>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杨寨镇</w:t>
            </w:r>
          </w:p>
        </w:tc>
        <w:tc>
          <w:tcPr>
            <w:tcW w:w="4812" w:type="dxa"/>
            <w:vAlign w:val="center"/>
          </w:tcPr>
          <w:p>
            <w:pPr>
              <w:spacing w:before="0" w:after="0" w:line="240" w:lineRule="auto"/>
              <w:jc w:val="center"/>
              <w:rPr>
                <w:rFonts w:ascii="仿宋" w:hAnsi="仿宋" w:eastAsia="仿宋" w:cs="宋体"/>
                <w:color w:val="000000" w:themeColor="text1"/>
                <w:sz w:val="22"/>
                <w:highlight w:val="none"/>
                <w:lang w:eastAsia="zh-TW"/>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以现代制造、农产品加工、商贸服务和节能环保产业为主导的综合型城镇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68" w:type="dxa"/>
            <w:vAlign w:val="center"/>
          </w:tcPr>
          <w:p>
            <w:pPr>
              <w:widowControl/>
              <w:spacing w:before="0" w:after="0" w:line="240" w:lineRule="auto"/>
              <w:jc w:val="center"/>
              <w:textAlignment w:val="bottom"/>
              <w:rPr>
                <w:rFonts w:ascii="仿宋" w:hAnsi="仿宋" w:eastAsia="仿宋" w:cs="宋体"/>
                <w:bCs/>
                <w:color w:val="000000" w:themeColor="text1"/>
                <w:kern w:val="0"/>
                <w:sz w:val="22"/>
                <w:highlight w:val="none"/>
                <w:lang w:bidi="ar"/>
                <w14:textFill>
                  <w14:solidFill>
                    <w14:schemeClr w14:val="tx1"/>
                  </w14:solidFill>
                </w14:textFill>
              </w:rPr>
            </w:pPr>
            <w:r>
              <w:rPr>
                <w:rFonts w:ascii="仿宋" w:hAnsi="仿宋" w:eastAsia="仿宋" w:cs="宋体"/>
                <w:bCs/>
                <w:color w:val="000000" w:themeColor="text1"/>
                <w:kern w:val="0"/>
                <w:sz w:val="22"/>
                <w:highlight w:val="none"/>
                <w:lang w:bidi="ar"/>
                <w14:textFill>
                  <w14:solidFill>
                    <w14:schemeClr w14:val="tx1"/>
                  </w14:solidFill>
                </w14:textFill>
              </w:rPr>
              <w:t>3</w:t>
            </w:r>
          </w:p>
        </w:tc>
        <w:tc>
          <w:tcPr>
            <w:tcW w:w="1134" w:type="dxa"/>
            <w:vMerge w:val="continue"/>
            <w:vAlign w:val="center"/>
          </w:tcPr>
          <w:p>
            <w:pPr>
              <w:widowControl/>
              <w:spacing w:before="0" w:after="0" w:line="240" w:lineRule="auto"/>
              <w:jc w:val="center"/>
              <w:textAlignment w:val="bottom"/>
              <w:rPr>
                <w:rFonts w:ascii="仿宋" w:hAnsi="仿宋" w:eastAsia="仿宋" w:cs="宋体"/>
                <w:color w:val="000000" w:themeColor="text1"/>
                <w:sz w:val="22"/>
                <w:highlight w:val="none"/>
                <w:lang w:val="zh-TW" w:eastAsia="zh-TW"/>
                <w14:textFill>
                  <w14:solidFill>
                    <w14:schemeClr w14:val="tx1"/>
                  </w14:solidFill>
                </w14:textFill>
              </w:rPr>
            </w:pPr>
          </w:p>
        </w:tc>
        <w:tc>
          <w:tcPr>
            <w:tcW w:w="1275" w:type="dxa"/>
            <w:vAlign w:val="center"/>
          </w:tcPr>
          <w:p>
            <w:pPr>
              <w:spacing w:before="0" w:after="0" w:line="240" w:lineRule="auto"/>
              <w:jc w:val="center"/>
              <w:rPr>
                <w:rFonts w:ascii="仿宋" w:hAnsi="仿宋" w:eastAsia="仿宋" w:cs="宋体"/>
                <w:color w:val="000000" w:themeColor="text1"/>
                <w:sz w:val="22"/>
                <w:highlight w:val="none"/>
                <w14:textFill>
                  <w14:solidFill>
                    <w14:schemeClr w14:val="tx1"/>
                  </w14:solidFill>
                </w14:textFill>
              </w:rPr>
            </w:pPr>
            <w:r>
              <w:rPr>
                <w:rFonts w:hint="eastAsia" w:ascii="仿宋" w:hAnsi="仿宋" w:eastAsia="仿宋" w:cs="宋体"/>
                <w:color w:val="000000" w:themeColor="text1"/>
                <w:sz w:val="22"/>
                <w:highlight w:val="none"/>
                <w14:textFill>
                  <w14:solidFill>
                    <w14:schemeClr w14:val="tx1"/>
                  </w14:solidFill>
                </w14:textFill>
              </w:rPr>
              <w:t>2.6</w:t>
            </w:r>
          </w:p>
        </w:tc>
        <w:tc>
          <w:tcPr>
            <w:tcW w:w="1276" w:type="dxa"/>
            <w:vAlign w:val="center"/>
          </w:tcPr>
          <w:p>
            <w:pPr>
              <w:spacing w:before="0" w:after="0" w:line="240" w:lineRule="auto"/>
              <w:jc w:val="center"/>
              <w:rPr>
                <w:rFonts w:ascii="仿宋" w:hAnsi="仿宋" w:eastAsia="仿宋" w:cs="宋体"/>
                <w:color w:val="000000" w:themeColor="text1"/>
                <w:sz w:val="22"/>
                <w:highlight w:val="none"/>
                <w:lang w:eastAsia="zh-TW"/>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长岭镇</w:t>
            </w:r>
          </w:p>
        </w:tc>
        <w:tc>
          <w:tcPr>
            <w:tcW w:w="4812" w:type="dxa"/>
            <w:vAlign w:val="center"/>
          </w:tcPr>
          <w:p>
            <w:pPr>
              <w:spacing w:before="0" w:after="0" w:line="240" w:lineRule="auto"/>
              <w:jc w:val="center"/>
              <w:rPr>
                <w:rFonts w:ascii="仿宋" w:hAnsi="仿宋" w:eastAsia="仿宋" w:cs="宋体"/>
                <w:color w:val="000000" w:themeColor="text1"/>
                <w:sz w:val="22"/>
                <w:highlight w:val="none"/>
                <w:lang w:eastAsia="zh-TW"/>
                <w14:textFill>
                  <w14:solidFill>
                    <w14:schemeClr w14:val="tx1"/>
                  </w14:solidFill>
                </w14:textFill>
              </w:rPr>
            </w:pPr>
            <w:r>
              <w:rPr>
                <w:rFonts w:hint="eastAsia" w:ascii="仿宋" w:hAnsi="仿宋" w:eastAsia="仿宋" w:cs="宋体"/>
                <w:color w:val="000000" w:themeColor="text1"/>
                <w:sz w:val="22"/>
                <w:highlight w:val="none"/>
                <w:lang w:eastAsia="zh-TW"/>
                <w14:textFill>
                  <w14:solidFill>
                    <w14:schemeClr w14:val="tx1"/>
                  </w14:solidFill>
                </w14:textFill>
              </w:rPr>
              <w:t>集滨水生态旅游、养老康养、度假休闲于一体的特色旅游名镇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68" w:type="dxa"/>
            <w:vAlign w:val="center"/>
          </w:tcPr>
          <w:p>
            <w:pPr>
              <w:widowControl/>
              <w:spacing w:before="0" w:after="0" w:line="240" w:lineRule="auto"/>
              <w:jc w:val="center"/>
              <w:textAlignment w:val="bottom"/>
              <w:rPr>
                <w:rFonts w:ascii="仿宋" w:hAnsi="仿宋" w:eastAsia="仿宋" w:cs="宋体"/>
                <w:bCs/>
                <w:color w:val="000000" w:themeColor="text1"/>
                <w:kern w:val="0"/>
                <w:sz w:val="22"/>
                <w:highlight w:val="none"/>
                <w:lang w:bidi="ar"/>
                <w14:textFill>
                  <w14:solidFill>
                    <w14:schemeClr w14:val="tx1"/>
                  </w14:solidFill>
                </w14:textFill>
              </w:rPr>
            </w:pPr>
            <w:r>
              <w:rPr>
                <w:rFonts w:hint="eastAsia" w:ascii="仿宋" w:hAnsi="仿宋" w:eastAsia="仿宋" w:cs="宋体"/>
                <w:bCs/>
                <w:color w:val="000000" w:themeColor="text1"/>
                <w:kern w:val="0"/>
                <w:sz w:val="22"/>
                <w:highlight w:val="none"/>
                <w:lang w:bidi="ar"/>
                <w14:textFill>
                  <w14:solidFill>
                    <w14:schemeClr w14:val="tx1"/>
                  </w14:solidFill>
                </w14:textFill>
              </w:rPr>
              <w:t>4</w:t>
            </w:r>
          </w:p>
        </w:tc>
        <w:tc>
          <w:tcPr>
            <w:tcW w:w="1134" w:type="dxa"/>
            <w:vMerge w:val="continue"/>
            <w:vAlign w:val="center"/>
          </w:tcPr>
          <w:p>
            <w:pPr>
              <w:widowControl/>
              <w:spacing w:before="0" w:after="0" w:line="240" w:lineRule="auto"/>
              <w:jc w:val="center"/>
              <w:textAlignment w:val="bottom"/>
              <w:rPr>
                <w:rFonts w:ascii="仿宋" w:hAnsi="仿宋" w:eastAsia="仿宋" w:cs="宋体"/>
                <w:color w:val="000000" w:themeColor="text1"/>
                <w:sz w:val="22"/>
                <w:highlight w:val="none"/>
                <w:lang w:val="zh-TW" w:eastAsia="zh-TW"/>
                <w14:textFill>
                  <w14:solidFill>
                    <w14:schemeClr w14:val="tx1"/>
                  </w14:solidFill>
                </w14:textFill>
              </w:rPr>
            </w:pPr>
          </w:p>
        </w:tc>
        <w:tc>
          <w:tcPr>
            <w:tcW w:w="1275" w:type="dxa"/>
            <w:vAlign w:val="center"/>
          </w:tcPr>
          <w:p>
            <w:pPr>
              <w:spacing w:before="0" w:after="0" w:line="240" w:lineRule="auto"/>
              <w:jc w:val="center"/>
              <w:rPr>
                <w:rFonts w:ascii="仿宋" w:hAnsi="仿宋" w:eastAsia="仿宋" w:cs="宋体"/>
                <w:color w:val="000000" w:themeColor="text1"/>
                <w:sz w:val="22"/>
                <w:highlight w:val="none"/>
                <w14:textFill>
                  <w14:solidFill>
                    <w14:schemeClr w14:val="tx1"/>
                  </w14:solidFill>
                </w14:textFill>
              </w:rPr>
            </w:pPr>
            <w:r>
              <w:rPr>
                <w:rFonts w:hint="eastAsia" w:ascii="仿宋" w:hAnsi="仿宋" w:eastAsia="仿宋" w:cs="宋体"/>
                <w:color w:val="000000" w:themeColor="text1"/>
                <w:sz w:val="22"/>
                <w:highlight w:val="none"/>
                <w14:textFill>
                  <w14:solidFill>
                    <w14:schemeClr w14:val="tx1"/>
                  </w14:solidFill>
                </w14:textFill>
              </w:rPr>
              <w:t>2.5</w:t>
            </w:r>
          </w:p>
        </w:tc>
        <w:tc>
          <w:tcPr>
            <w:tcW w:w="1276" w:type="dxa"/>
            <w:vAlign w:val="center"/>
          </w:tcPr>
          <w:p>
            <w:pPr>
              <w:spacing w:before="0" w:after="0" w:line="240" w:lineRule="auto"/>
              <w:jc w:val="center"/>
              <w:rPr>
                <w:rFonts w:ascii="仿宋" w:hAnsi="仿宋" w:eastAsia="仿宋" w:cs="宋体"/>
                <w:color w:val="000000" w:themeColor="text1"/>
                <w:sz w:val="22"/>
                <w:highlight w:val="none"/>
                <w:lang w:eastAsia="zh-TW"/>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郝店镇</w:t>
            </w:r>
          </w:p>
        </w:tc>
        <w:tc>
          <w:tcPr>
            <w:tcW w:w="4812" w:type="dxa"/>
            <w:vAlign w:val="center"/>
          </w:tcPr>
          <w:p>
            <w:pPr>
              <w:spacing w:before="0" w:after="0" w:line="240" w:lineRule="auto"/>
              <w:jc w:val="center"/>
              <w:rPr>
                <w:rFonts w:ascii="仿宋" w:hAnsi="仿宋" w:eastAsia="仿宋" w:cs="宋体"/>
                <w:color w:val="000000" w:themeColor="text1"/>
                <w:sz w:val="22"/>
                <w:highlight w:val="none"/>
                <w:lang w:eastAsia="zh-TW"/>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以农副产品精深加工、新能源产业、生态旅游为重点的军民融合特色城镇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68" w:type="dxa"/>
            <w:vAlign w:val="center"/>
          </w:tcPr>
          <w:p>
            <w:pPr>
              <w:widowControl/>
              <w:spacing w:before="0" w:after="0" w:line="240" w:lineRule="auto"/>
              <w:jc w:val="center"/>
              <w:textAlignment w:val="bottom"/>
              <w:rPr>
                <w:rFonts w:ascii="仿宋" w:hAnsi="仿宋" w:eastAsia="仿宋" w:cs="宋体"/>
                <w:bCs/>
                <w:color w:val="000000" w:themeColor="text1"/>
                <w:kern w:val="0"/>
                <w:sz w:val="22"/>
                <w:highlight w:val="none"/>
                <w:lang w:bidi="ar"/>
                <w14:textFill>
                  <w14:solidFill>
                    <w14:schemeClr w14:val="tx1"/>
                  </w14:solidFill>
                </w14:textFill>
              </w:rPr>
            </w:pPr>
            <w:r>
              <w:rPr>
                <w:rFonts w:hint="eastAsia" w:ascii="仿宋" w:hAnsi="仿宋" w:eastAsia="仿宋" w:cs="宋体"/>
                <w:bCs/>
                <w:color w:val="000000" w:themeColor="text1"/>
                <w:kern w:val="0"/>
                <w:sz w:val="22"/>
                <w:highlight w:val="none"/>
                <w:lang w:bidi="ar"/>
                <w14:textFill>
                  <w14:solidFill>
                    <w14:schemeClr w14:val="tx1"/>
                  </w14:solidFill>
                </w14:textFill>
              </w:rPr>
              <w:t>5</w:t>
            </w:r>
          </w:p>
        </w:tc>
        <w:tc>
          <w:tcPr>
            <w:tcW w:w="1134" w:type="dxa"/>
            <w:vMerge w:val="restart"/>
            <w:vAlign w:val="center"/>
          </w:tcPr>
          <w:p>
            <w:pPr>
              <w:widowControl/>
              <w:spacing w:before="0" w:after="0" w:line="240" w:lineRule="auto"/>
              <w:jc w:val="center"/>
              <w:textAlignment w:val="bottom"/>
              <w:rPr>
                <w:rFonts w:ascii="仿宋" w:hAnsi="仿宋" w:eastAsia="仿宋" w:cs="宋体"/>
                <w:color w:val="000000" w:themeColor="text1"/>
                <w:sz w:val="22"/>
                <w:highlight w:val="none"/>
                <w:lang w:val="zh-TW" w:eastAsia="zh-TW"/>
                <w14:textFill>
                  <w14:solidFill>
                    <w14:schemeClr w14:val="tx1"/>
                  </w14:solidFill>
                </w14:textFill>
              </w:rPr>
            </w:pPr>
            <w:r>
              <w:rPr>
                <w:rFonts w:hint="eastAsia" w:ascii="仿宋" w:hAnsi="仿宋" w:eastAsia="仿宋" w:cs="宋体"/>
                <w:color w:val="000000" w:themeColor="text1"/>
                <w:sz w:val="22"/>
                <w:highlight w:val="none"/>
                <w:lang w:val="zh-TW" w:eastAsia="zh-TW"/>
                <w14:textFill>
                  <w14:solidFill>
                    <w14:schemeClr w14:val="tx1"/>
                  </w14:solidFill>
                </w14:textFill>
              </w:rPr>
              <w:t>一般镇</w:t>
            </w:r>
          </w:p>
        </w:tc>
        <w:tc>
          <w:tcPr>
            <w:tcW w:w="1275" w:type="dxa"/>
            <w:vAlign w:val="center"/>
          </w:tcPr>
          <w:p>
            <w:pPr>
              <w:spacing w:before="0" w:after="0" w:line="240" w:lineRule="auto"/>
              <w:jc w:val="center"/>
              <w:rPr>
                <w:rFonts w:ascii="仿宋" w:hAnsi="仿宋" w:eastAsia="仿宋" w:cs="宋体"/>
                <w:color w:val="000000" w:themeColor="text1"/>
                <w:sz w:val="22"/>
                <w:highlight w:val="none"/>
                <w14:textFill>
                  <w14:solidFill>
                    <w14:schemeClr w14:val="tx1"/>
                  </w14:solidFill>
                </w14:textFill>
              </w:rPr>
            </w:pPr>
            <w:r>
              <w:rPr>
                <w:rFonts w:hint="eastAsia" w:ascii="仿宋" w:hAnsi="仿宋" w:eastAsia="仿宋" w:cs="宋体"/>
                <w:color w:val="000000" w:themeColor="text1"/>
                <w:sz w:val="22"/>
                <w:highlight w:val="none"/>
                <w14:textFill>
                  <w14:solidFill>
                    <w14:schemeClr w14:val="tx1"/>
                  </w14:solidFill>
                </w14:textFill>
              </w:rPr>
              <w:t>1.5</w:t>
            </w:r>
          </w:p>
        </w:tc>
        <w:tc>
          <w:tcPr>
            <w:tcW w:w="1276" w:type="dxa"/>
            <w:vAlign w:val="center"/>
          </w:tcPr>
          <w:p>
            <w:pPr>
              <w:spacing w:before="0" w:after="0" w:line="240" w:lineRule="auto"/>
              <w:jc w:val="center"/>
              <w:rPr>
                <w:rFonts w:ascii="仿宋" w:hAnsi="仿宋" w:eastAsia="仿宋" w:cs="宋体"/>
                <w:color w:val="000000" w:themeColor="text1"/>
                <w:sz w:val="22"/>
                <w:highlight w:val="none"/>
                <w:lang w:eastAsia="zh-TW"/>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李店镇</w:t>
            </w:r>
          </w:p>
        </w:tc>
        <w:tc>
          <w:tcPr>
            <w:tcW w:w="4812" w:type="dxa"/>
            <w:vAlign w:val="center"/>
          </w:tcPr>
          <w:p>
            <w:pPr>
              <w:spacing w:before="0" w:after="0" w:line="240" w:lineRule="auto"/>
              <w:jc w:val="center"/>
              <w:rPr>
                <w:rFonts w:ascii="仿宋" w:hAnsi="仿宋" w:eastAsia="仿宋"/>
                <w:color w:val="000000" w:themeColor="text1"/>
                <w:sz w:val="22"/>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农业种植生产为主导的农业型镇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68" w:type="dxa"/>
            <w:vAlign w:val="center"/>
          </w:tcPr>
          <w:p>
            <w:pPr>
              <w:widowControl/>
              <w:spacing w:before="0" w:after="0" w:line="240" w:lineRule="auto"/>
              <w:jc w:val="center"/>
              <w:textAlignment w:val="bottom"/>
              <w:rPr>
                <w:rFonts w:ascii="仿宋" w:hAnsi="仿宋" w:eastAsia="仿宋" w:cs="宋体"/>
                <w:bCs/>
                <w:color w:val="000000" w:themeColor="text1"/>
                <w:kern w:val="0"/>
                <w:sz w:val="22"/>
                <w:highlight w:val="none"/>
                <w:lang w:bidi="ar"/>
                <w14:textFill>
                  <w14:solidFill>
                    <w14:schemeClr w14:val="tx1"/>
                  </w14:solidFill>
                </w14:textFill>
              </w:rPr>
            </w:pPr>
            <w:r>
              <w:rPr>
                <w:rFonts w:hint="eastAsia" w:ascii="仿宋" w:hAnsi="仿宋" w:eastAsia="仿宋" w:cs="宋体"/>
                <w:bCs/>
                <w:color w:val="000000" w:themeColor="text1"/>
                <w:kern w:val="0"/>
                <w:sz w:val="22"/>
                <w:highlight w:val="none"/>
                <w:lang w:bidi="ar"/>
                <w14:textFill>
                  <w14:solidFill>
                    <w14:schemeClr w14:val="tx1"/>
                  </w14:solidFill>
                </w14:textFill>
              </w:rPr>
              <w:t>6</w:t>
            </w:r>
          </w:p>
        </w:tc>
        <w:tc>
          <w:tcPr>
            <w:tcW w:w="1134" w:type="dxa"/>
            <w:vMerge w:val="continue"/>
            <w:vAlign w:val="center"/>
          </w:tcPr>
          <w:p>
            <w:pPr>
              <w:widowControl/>
              <w:spacing w:before="0" w:after="0" w:line="240" w:lineRule="auto"/>
              <w:jc w:val="center"/>
              <w:textAlignment w:val="bottom"/>
              <w:rPr>
                <w:rFonts w:ascii="仿宋" w:hAnsi="仿宋" w:eastAsia="仿宋" w:cs="宋体"/>
                <w:color w:val="000000" w:themeColor="text1"/>
                <w:sz w:val="22"/>
                <w:highlight w:val="none"/>
                <w:lang w:val="zh-TW" w:eastAsia="zh-TW"/>
                <w14:textFill>
                  <w14:solidFill>
                    <w14:schemeClr w14:val="tx1"/>
                  </w14:solidFill>
                </w14:textFill>
              </w:rPr>
            </w:pPr>
          </w:p>
        </w:tc>
        <w:tc>
          <w:tcPr>
            <w:tcW w:w="1275" w:type="dxa"/>
            <w:vAlign w:val="center"/>
          </w:tcPr>
          <w:p>
            <w:pPr>
              <w:spacing w:before="0" w:after="0" w:line="240" w:lineRule="auto"/>
              <w:jc w:val="center"/>
              <w:rPr>
                <w:rFonts w:ascii="仿宋" w:hAnsi="仿宋" w:eastAsia="仿宋" w:cs="宋体"/>
                <w:color w:val="000000" w:themeColor="text1"/>
                <w:sz w:val="22"/>
                <w:highlight w:val="none"/>
                <w14:textFill>
                  <w14:solidFill>
                    <w14:schemeClr w14:val="tx1"/>
                  </w14:solidFill>
                </w14:textFill>
              </w:rPr>
            </w:pPr>
            <w:r>
              <w:rPr>
                <w:rFonts w:hint="eastAsia" w:ascii="仿宋" w:hAnsi="仿宋" w:eastAsia="仿宋" w:cs="宋体"/>
                <w:color w:val="000000" w:themeColor="text1"/>
                <w:sz w:val="22"/>
                <w:highlight w:val="none"/>
                <w14:textFill>
                  <w14:solidFill>
                    <w14:schemeClr w14:val="tx1"/>
                  </w14:solidFill>
                </w14:textFill>
              </w:rPr>
              <w:t>2.5</w:t>
            </w:r>
          </w:p>
        </w:tc>
        <w:tc>
          <w:tcPr>
            <w:tcW w:w="1276" w:type="dxa"/>
            <w:vAlign w:val="center"/>
          </w:tcPr>
          <w:p>
            <w:pPr>
              <w:spacing w:before="0" w:after="0" w:line="240" w:lineRule="auto"/>
              <w:jc w:val="center"/>
              <w:rPr>
                <w:rFonts w:ascii="仿宋" w:hAnsi="仿宋" w:eastAsia="仿宋" w:cs="宋体"/>
                <w:color w:val="000000" w:themeColor="text1"/>
                <w:sz w:val="22"/>
                <w:highlight w:val="none"/>
                <w:lang w:eastAsia="zh-TW"/>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马坪镇</w:t>
            </w:r>
          </w:p>
        </w:tc>
        <w:tc>
          <w:tcPr>
            <w:tcW w:w="4812" w:type="dxa"/>
            <w:vAlign w:val="center"/>
          </w:tcPr>
          <w:p>
            <w:pPr>
              <w:spacing w:before="0" w:after="0" w:line="240" w:lineRule="auto"/>
              <w:jc w:val="center"/>
              <w:rPr>
                <w:rFonts w:ascii="仿宋" w:hAnsi="仿宋" w:eastAsia="仿宋"/>
                <w:color w:val="000000" w:themeColor="text1"/>
                <w:sz w:val="22"/>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旅游服务型特色镇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68" w:type="dxa"/>
            <w:vAlign w:val="center"/>
          </w:tcPr>
          <w:p>
            <w:pPr>
              <w:widowControl/>
              <w:spacing w:before="0" w:after="0" w:line="240" w:lineRule="auto"/>
              <w:jc w:val="center"/>
              <w:textAlignment w:val="bottom"/>
              <w:rPr>
                <w:rFonts w:ascii="仿宋" w:hAnsi="仿宋" w:eastAsia="仿宋" w:cs="宋体"/>
                <w:bCs/>
                <w:color w:val="000000" w:themeColor="text1"/>
                <w:kern w:val="0"/>
                <w:sz w:val="22"/>
                <w:highlight w:val="none"/>
                <w:lang w:bidi="ar"/>
                <w14:textFill>
                  <w14:solidFill>
                    <w14:schemeClr w14:val="tx1"/>
                  </w14:solidFill>
                </w14:textFill>
              </w:rPr>
            </w:pPr>
            <w:r>
              <w:rPr>
                <w:rFonts w:hint="eastAsia" w:ascii="仿宋" w:hAnsi="仿宋" w:eastAsia="仿宋" w:cs="宋体"/>
                <w:bCs/>
                <w:color w:val="000000" w:themeColor="text1"/>
                <w:kern w:val="0"/>
                <w:sz w:val="22"/>
                <w:highlight w:val="none"/>
                <w:lang w:bidi="ar"/>
                <w14:textFill>
                  <w14:solidFill>
                    <w14:schemeClr w14:val="tx1"/>
                  </w14:solidFill>
                </w14:textFill>
              </w:rPr>
              <w:t>7</w:t>
            </w:r>
          </w:p>
        </w:tc>
        <w:tc>
          <w:tcPr>
            <w:tcW w:w="1134" w:type="dxa"/>
            <w:vMerge w:val="continue"/>
            <w:vAlign w:val="center"/>
          </w:tcPr>
          <w:p>
            <w:pPr>
              <w:widowControl/>
              <w:spacing w:before="0" w:after="0" w:line="240" w:lineRule="auto"/>
              <w:jc w:val="center"/>
              <w:textAlignment w:val="bottom"/>
              <w:rPr>
                <w:rFonts w:ascii="仿宋" w:hAnsi="仿宋" w:eastAsia="仿宋" w:cs="宋体"/>
                <w:color w:val="000000" w:themeColor="text1"/>
                <w:sz w:val="22"/>
                <w:highlight w:val="none"/>
                <w:lang w:val="zh-TW" w:eastAsia="zh-TW"/>
                <w14:textFill>
                  <w14:solidFill>
                    <w14:schemeClr w14:val="tx1"/>
                  </w14:solidFill>
                </w14:textFill>
              </w:rPr>
            </w:pPr>
          </w:p>
        </w:tc>
        <w:tc>
          <w:tcPr>
            <w:tcW w:w="1275" w:type="dxa"/>
            <w:vAlign w:val="center"/>
          </w:tcPr>
          <w:p>
            <w:pPr>
              <w:spacing w:before="0" w:after="0" w:line="240" w:lineRule="auto"/>
              <w:jc w:val="center"/>
              <w:rPr>
                <w:rFonts w:ascii="仿宋" w:hAnsi="仿宋" w:eastAsia="仿宋" w:cs="宋体"/>
                <w:color w:val="000000" w:themeColor="text1"/>
                <w:sz w:val="22"/>
                <w:highlight w:val="none"/>
                <w14:textFill>
                  <w14:solidFill>
                    <w14:schemeClr w14:val="tx1"/>
                  </w14:solidFill>
                </w14:textFill>
              </w:rPr>
            </w:pPr>
            <w:r>
              <w:rPr>
                <w:rFonts w:hint="eastAsia" w:ascii="仿宋" w:hAnsi="仿宋" w:eastAsia="仿宋" w:cs="宋体"/>
                <w:color w:val="000000" w:themeColor="text1"/>
                <w:sz w:val="22"/>
                <w:highlight w:val="none"/>
                <w14:textFill>
                  <w14:solidFill>
                    <w14:schemeClr w14:val="tx1"/>
                  </w14:solidFill>
                </w14:textFill>
              </w:rPr>
              <w:t>2.3</w:t>
            </w:r>
          </w:p>
        </w:tc>
        <w:tc>
          <w:tcPr>
            <w:tcW w:w="1276" w:type="dxa"/>
            <w:vAlign w:val="center"/>
          </w:tcPr>
          <w:p>
            <w:pPr>
              <w:spacing w:before="0" w:after="0" w:line="240" w:lineRule="auto"/>
              <w:jc w:val="center"/>
              <w:rPr>
                <w:rFonts w:ascii="仿宋" w:hAnsi="仿宋" w:eastAsia="仿宋" w:cs="宋体"/>
                <w:color w:val="000000" w:themeColor="text1"/>
                <w:sz w:val="22"/>
                <w:highlight w:val="none"/>
                <w:lang w:eastAsia="zh-TW"/>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余店镇</w:t>
            </w:r>
          </w:p>
        </w:tc>
        <w:tc>
          <w:tcPr>
            <w:tcW w:w="4812" w:type="dxa"/>
            <w:vAlign w:val="center"/>
          </w:tcPr>
          <w:p>
            <w:pPr>
              <w:spacing w:before="0" w:after="0" w:line="240" w:lineRule="auto"/>
              <w:jc w:val="center"/>
              <w:rPr>
                <w:rFonts w:ascii="仿宋" w:hAnsi="仿宋" w:eastAsia="仿宋"/>
                <w:color w:val="000000" w:themeColor="text1"/>
                <w:sz w:val="22"/>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特色林果业和蔬菜种植业为主的农业型镇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68" w:type="dxa"/>
            <w:vAlign w:val="center"/>
          </w:tcPr>
          <w:p>
            <w:pPr>
              <w:widowControl/>
              <w:spacing w:before="0" w:after="0" w:line="240" w:lineRule="auto"/>
              <w:jc w:val="center"/>
              <w:textAlignment w:val="bottom"/>
              <w:rPr>
                <w:rFonts w:ascii="仿宋" w:hAnsi="仿宋" w:eastAsia="仿宋" w:cs="宋体"/>
                <w:bCs/>
                <w:color w:val="000000" w:themeColor="text1"/>
                <w:kern w:val="0"/>
                <w:sz w:val="22"/>
                <w:highlight w:val="none"/>
                <w:lang w:bidi="ar"/>
                <w14:textFill>
                  <w14:solidFill>
                    <w14:schemeClr w14:val="tx1"/>
                  </w14:solidFill>
                </w14:textFill>
              </w:rPr>
            </w:pPr>
            <w:r>
              <w:rPr>
                <w:rFonts w:hint="eastAsia" w:ascii="仿宋" w:hAnsi="仿宋" w:eastAsia="仿宋" w:cs="宋体"/>
                <w:bCs/>
                <w:color w:val="000000" w:themeColor="text1"/>
                <w:kern w:val="0"/>
                <w:sz w:val="22"/>
                <w:highlight w:val="none"/>
                <w:lang w:bidi="ar"/>
                <w14:textFill>
                  <w14:solidFill>
                    <w14:schemeClr w14:val="tx1"/>
                  </w14:solidFill>
                </w14:textFill>
              </w:rPr>
              <w:t>8</w:t>
            </w:r>
          </w:p>
        </w:tc>
        <w:tc>
          <w:tcPr>
            <w:tcW w:w="1134" w:type="dxa"/>
            <w:vMerge w:val="continue"/>
            <w:vAlign w:val="center"/>
          </w:tcPr>
          <w:p>
            <w:pPr>
              <w:widowControl/>
              <w:spacing w:before="0" w:after="0" w:line="240" w:lineRule="auto"/>
              <w:jc w:val="center"/>
              <w:textAlignment w:val="bottom"/>
              <w:rPr>
                <w:rFonts w:ascii="仿宋" w:hAnsi="仿宋" w:eastAsia="仿宋" w:cs="宋体"/>
                <w:color w:val="000000" w:themeColor="text1"/>
                <w:sz w:val="22"/>
                <w:highlight w:val="none"/>
                <w:lang w:val="zh-TW" w:eastAsia="zh-TW"/>
                <w14:textFill>
                  <w14:solidFill>
                    <w14:schemeClr w14:val="tx1"/>
                  </w14:solidFill>
                </w14:textFill>
              </w:rPr>
            </w:pPr>
          </w:p>
        </w:tc>
        <w:tc>
          <w:tcPr>
            <w:tcW w:w="1275" w:type="dxa"/>
            <w:vAlign w:val="center"/>
          </w:tcPr>
          <w:p>
            <w:pPr>
              <w:spacing w:before="0" w:after="0" w:line="240" w:lineRule="auto"/>
              <w:jc w:val="center"/>
              <w:rPr>
                <w:rFonts w:ascii="仿宋" w:hAnsi="仿宋" w:eastAsia="仿宋" w:cs="宋体"/>
                <w:color w:val="000000" w:themeColor="text1"/>
                <w:sz w:val="22"/>
                <w:highlight w:val="none"/>
                <w14:textFill>
                  <w14:solidFill>
                    <w14:schemeClr w14:val="tx1"/>
                  </w14:solidFill>
                </w14:textFill>
              </w:rPr>
            </w:pPr>
            <w:r>
              <w:rPr>
                <w:rFonts w:hint="eastAsia" w:ascii="仿宋" w:hAnsi="仿宋" w:eastAsia="仿宋" w:cs="宋体"/>
                <w:color w:val="000000" w:themeColor="text1"/>
                <w:sz w:val="22"/>
                <w:highlight w:val="none"/>
                <w14:textFill>
                  <w14:solidFill>
                    <w14:schemeClr w14:val="tx1"/>
                  </w14:solidFill>
                </w14:textFill>
              </w:rPr>
              <w:t>1.2</w:t>
            </w:r>
          </w:p>
        </w:tc>
        <w:tc>
          <w:tcPr>
            <w:tcW w:w="1276" w:type="dxa"/>
            <w:vAlign w:val="center"/>
          </w:tcPr>
          <w:p>
            <w:pPr>
              <w:spacing w:before="0" w:after="0" w:line="240" w:lineRule="auto"/>
              <w:jc w:val="center"/>
              <w:rPr>
                <w:rFonts w:ascii="仿宋" w:hAnsi="仿宋" w:eastAsia="仿宋" w:cs="宋体"/>
                <w:color w:val="000000" w:themeColor="text1"/>
                <w:sz w:val="22"/>
                <w:highlight w:val="none"/>
                <w:lang w:eastAsia="zh-TW"/>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蔡河镇</w:t>
            </w:r>
          </w:p>
        </w:tc>
        <w:tc>
          <w:tcPr>
            <w:tcW w:w="4812" w:type="dxa"/>
            <w:vAlign w:val="center"/>
          </w:tcPr>
          <w:p>
            <w:pPr>
              <w:spacing w:before="0" w:after="0" w:line="240" w:lineRule="auto"/>
              <w:jc w:val="center"/>
              <w:rPr>
                <w:rFonts w:ascii="仿宋" w:hAnsi="仿宋" w:eastAsia="仿宋"/>
                <w:color w:val="000000" w:themeColor="text1"/>
                <w:sz w:val="22"/>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特色林果业和蔬菜种植业为主的农业型镇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68" w:type="dxa"/>
            <w:vAlign w:val="center"/>
          </w:tcPr>
          <w:p>
            <w:pPr>
              <w:widowControl/>
              <w:spacing w:before="0" w:after="0" w:line="240" w:lineRule="auto"/>
              <w:jc w:val="center"/>
              <w:textAlignment w:val="bottom"/>
              <w:rPr>
                <w:rFonts w:ascii="仿宋" w:hAnsi="仿宋" w:eastAsia="仿宋" w:cs="宋体"/>
                <w:bCs/>
                <w:color w:val="000000" w:themeColor="text1"/>
                <w:kern w:val="0"/>
                <w:sz w:val="22"/>
                <w:highlight w:val="none"/>
                <w:lang w:bidi="ar"/>
                <w14:textFill>
                  <w14:solidFill>
                    <w14:schemeClr w14:val="tx1"/>
                  </w14:solidFill>
                </w14:textFill>
              </w:rPr>
            </w:pPr>
            <w:r>
              <w:rPr>
                <w:rFonts w:hint="eastAsia" w:ascii="仿宋" w:hAnsi="仿宋" w:eastAsia="仿宋" w:cs="宋体"/>
                <w:bCs/>
                <w:color w:val="000000" w:themeColor="text1"/>
                <w:kern w:val="0"/>
                <w:sz w:val="22"/>
                <w:highlight w:val="none"/>
                <w:lang w:bidi="ar"/>
                <w14:textFill>
                  <w14:solidFill>
                    <w14:schemeClr w14:val="tx1"/>
                  </w14:solidFill>
                </w14:textFill>
              </w:rPr>
              <w:t>9</w:t>
            </w:r>
          </w:p>
        </w:tc>
        <w:tc>
          <w:tcPr>
            <w:tcW w:w="1134" w:type="dxa"/>
            <w:vMerge w:val="continue"/>
            <w:vAlign w:val="center"/>
          </w:tcPr>
          <w:p>
            <w:pPr>
              <w:widowControl/>
              <w:spacing w:before="0" w:after="0" w:line="240" w:lineRule="auto"/>
              <w:jc w:val="center"/>
              <w:textAlignment w:val="bottom"/>
              <w:rPr>
                <w:rFonts w:ascii="仿宋" w:hAnsi="仿宋" w:eastAsia="仿宋" w:cs="宋体"/>
                <w:color w:val="000000" w:themeColor="text1"/>
                <w:sz w:val="22"/>
                <w:highlight w:val="none"/>
                <w:lang w:val="zh-TW" w:eastAsia="zh-TW"/>
                <w14:textFill>
                  <w14:solidFill>
                    <w14:schemeClr w14:val="tx1"/>
                  </w14:solidFill>
                </w14:textFill>
              </w:rPr>
            </w:pPr>
          </w:p>
        </w:tc>
        <w:tc>
          <w:tcPr>
            <w:tcW w:w="1275" w:type="dxa"/>
            <w:vAlign w:val="center"/>
          </w:tcPr>
          <w:p>
            <w:pPr>
              <w:spacing w:before="0" w:after="0" w:line="240" w:lineRule="auto"/>
              <w:jc w:val="center"/>
              <w:rPr>
                <w:rFonts w:ascii="仿宋" w:hAnsi="仿宋" w:eastAsia="仿宋" w:cs="宋体"/>
                <w:color w:val="000000" w:themeColor="text1"/>
                <w:sz w:val="22"/>
                <w:highlight w:val="none"/>
                <w14:textFill>
                  <w14:solidFill>
                    <w14:schemeClr w14:val="tx1"/>
                  </w14:solidFill>
                </w14:textFill>
              </w:rPr>
            </w:pPr>
            <w:r>
              <w:rPr>
                <w:rFonts w:hint="eastAsia" w:ascii="仿宋" w:hAnsi="仿宋" w:eastAsia="仿宋" w:cs="宋体"/>
                <w:color w:val="000000" w:themeColor="text1"/>
                <w:sz w:val="22"/>
                <w:highlight w:val="none"/>
                <w14:textFill>
                  <w14:solidFill>
                    <w14:schemeClr w14:val="tx1"/>
                  </w14:solidFill>
                </w14:textFill>
              </w:rPr>
              <w:t>1.7</w:t>
            </w:r>
          </w:p>
        </w:tc>
        <w:tc>
          <w:tcPr>
            <w:tcW w:w="1276" w:type="dxa"/>
            <w:vAlign w:val="center"/>
          </w:tcPr>
          <w:p>
            <w:pPr>
              <w:spacing w:before="0" w:after="0" w:line="240" w:lineRule="auto"/>
              <w:jc w:val="center"/>
              <w:rPr>
                <w:rFonts w:ascii="仿宋" w:hAnsi="仿宋" w:eastAsia="仿宋" w:cs="宋体"/>
                <w:color w:val="000000" w:themeColor="text1"/>
                <w:sz w:val="22"/>
                <w:highlight w:val="none"/>
                <w:lang w:eastAsia="zh-TW"/>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吴店镇</w:t>
            </w:r>
          </w:p>
        </w:tc>
        <w:tc>
          <w:tcPr>
            <w:tcW w:w="4812" w:type="dxa"/>
            <w:vAlign w:val="center"/>
          </w:tcPr>
          <w:p>
            <w:pPr>
              <w:spacing w:before="0" w:after="0" w:line="240" w:lineRule="auto"/>
              <w:jc w:val="center"/>
              <w:rPr>
                <w:rFonts w:ascii="仿宋" w:hAnsi="仿宋" w:eastAsia="仿宋"/>
                <w:color w:val="000000" w:themeColor="text1"/>
                <w:sz w:val="22"/>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鄂北新能源产业及红色旅游重镇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68" w:type="dxa"/>
            <w:vAlign w:val="center"/>
          </w:tcPr>
          <w:p>
            <w:pPr>
              <w:widowControl/>
              <w:spacing w:before="0" w:after="0" w:line="240" w:lineRule="auto"/>
              <w:jc w:val="center"/>
              <w:textAlignment w:val="bottom"/>
              <w:rPr>
                <w:rFonts w:ascii="仿宋" w:hAnsi="仿宋" w:eastAsia="仿宋" w:cs="宋体"/>
                <w:bCs/>
                <w:color w:val="000000" w:themeColor="text1"/>
                <w:kern w:val="0"/>
                <w:sz w:val="22"/>
                <w:highlight w:val="none"/>
                <w:lang w:bidi="ar"/>
                <w14:textFill>
                  <w14:solidFill>
                    <w14:schemeClr w14:val="tx1"/>
                  </w14:solidFill>
                </w14:textFill>
              </w:rPr>
            </w:pPr>
            <w:r>
              <w:rPr>
                <w:rFonts w:hint="eastAsia" w:ascii="仿宋" w:hAnsi="仿宋" w:eastAsia="仿宋" w:cs="宋体"/>
                <w:bCs/>
                <w:color w:val="000000" w:themeColor="text1"/>
                <w:kern w:val="0"/>
                <w:sz w:val="22"/>
                <w:highlight w:val="none"/>
                <w:lang w:bidi="ar"/>
                <w14:textFill>
                  <w14:solidFill>
                    <w14:schemeClr w14:val="tx1"/>
                  </w14:solidFill>
                </w14:textFill>
              </w:rPr>
              <w:t>1</w:t>
            </w:r>
            <w:r>
              <w:rPr>
                <w:rFonts w:ascii="仿宋" w:hAnsi="仿宋" w:eastAsia="仿宋" w:cs="宋体"/>
                <w:bCs/>
                <w:color w:val="000000" w:themeColor="text1"/>
                <w:kern w:val="0"/>
                <w:sz w:val="22"/>
                <w:highlight w:val="none"/>
                <w:lang w:bidi="ar"/>
                <w14:textFill>
                  <w14:solidFill>
                    <w14:schemeClr w14:val="tx1"/>
                  </w14:solidFill>
                </w14:textFill>
              </w:rPr>
              <w:t>0</w:t>
            </w:r>
          </w:p>
        </w:tc>
        <w:tc>
          <w:tcPr>
            <w:tcW w:w="1134" w:type="dxa"/>
            <w:vMerge w:val="continue"/>
            <w:vAlign w:val="center"/>
          </w:tcPr>
          <w:p>
            <w:pPr>
              <w:widowControl/>
              <w:spacing w:before="0" w:after="0" w:line="240" w:lineRule="auto"/>
              <w:jc w:val="center"/>
              <w:textAlignment w:val="bottom"/>
              <w:rPr>
                <w:rFonts w:ascii="仿宋" w:hAnsi="仿宋" w:eastAsia="仿宋" w:cs="宋体"/>
                <w:color w:val="000000" w:themeColor="text1"/>
                <w:sz w:val="22"/>
                <w:highlight w:val="none"/>
                <w:lang w:val="zh-TW" w:eastAsia="zh-TW"/>
                <w14:textFill>
                  <w14:solidFill>
                    <w14:schemeClr w14:val="tx1"/>
                  </w14:solidFill>
                </w14:textFill>
              </w:rPr>
            </w:pPr>
          </w:p>
        </w:tc>
        <w:tc>
          <w:tcPr>
            <w:tcW w:w="1275" w:type="dxa"/>
            <w:vAlign w:val="center"/>
          </w:tcPr>
          <w:p>
            <w:pPr>
              <w:spacing w:before="0" w:after="0" w:line="240" w:lineRule="auto"/>
              <w:jc w:val="center"/>
              <w:rPr>
                <w:rFonts w:ascii="仿宋" w:hAnsi="仿宋" w:eastAsia="仿宋" w:cs="宋体"/>
                <w:color w:val="000000" w:themeColor="text1"/>
                <w:sz w:val="22"/>
                <w:highlight w:val="none"/>
                <w14:textFill>
                  <w14:solidFill>
                    <w14:schemeClr w14:val="tx1"/>
                  </w14:solidFill>
                </w14:textFill>
              </w:rPr>
            </w:pPr>
            <w:r>
              <w:rPr>
                <w:rFonts w:hint="eastAsia" w:ascii="仿宋" w:hAnsi="仿宋" w:eastAsia="仿宋" w:cs="宋体"/>
                <w:color w:val="000000" w:themeColor="text1"/>
                <w:sz w:val="22"/>
                <w:highlight w:val="none"/>
                <w14:textFill>
                  <w14:solidFill>
                    <w14:schemeClr w14:val="tx1"/>
                  </w14:solidFill>
                </w14:textFill>
              </w:rPr>
              <w:t>2.0</w:t>
            </w:r>
          </w:p>
        </w:tc>
        <w:tc>
          <w:tcPr>
            <w:tcW w:w="1276" w:type="dxa"/>
            <w:vAlign w:val="center"/>
          </w:tcPr>
          <w:p>
            <w:pPr>
              <w:spacing w:before="0" w:after="0" w:line="240" w:lineRule="auto"/>
              <w:jc w:val="center"/>
              <w:rPr>
                <w:rFonts w:ascii="仿宋" w:hAnsi="仿宋" w:eastAsia="仿宋" w:cs="宋体"/>
                <w:color w:val="000000" w:themeColor="text1"/>
                <w:sz w:val="22"/>
                <w:highlight w:val="none"/>
                <w:lang w:eastAsia="zh-TW"/>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陈巷镇</w:t>
            </w:r>
          </w:p>
        </w:tc>
        <w:tc>
          <w:tcPr>
            <w:tcW w:w="4812" w:type="dxa"/>
            <w:vAlign w:val="center"/>
          </w:tcPr>
          <w:p>
            <w:pPr>
              <w:spacing w:before="0" w:after="0" w:line="240" w:lineRule="auto"/>
              <w:jc w:val="center"/>
              <w:rPr>
                <w:rFonts w:ascii="仿宋" w:hAnsi="仿宋" w:eastAsia="仿宋"/>
                <w:color w:val="000000" w:themeColor="text1"/>
                <w:sz w:val="22"/>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农业种植生产为主导的农业型镇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68" w:type="dxa"/>
            <w:vAlign w:val="center"/>
          </w:tcPr>
          <w:p>
            <w:pPr>
              <w:widowControl/>
              <w:spacing w:before="0" w:after="0" w:line="240" w:lineRule="auto"/>
              <w:jc w:val="center"/>
              <w:textAlignment w:val="bottom"/>
              <w:rPr>
                <w:rFonts w:ascii="仿宋" w:hAnsi="仿宋" w:eastAsia="仿宋" w:cs="宋体"/>
                <w:bCs/>
                <w:color w:val="000000" w:themeColor="text1"/>
                <w:kern w:val="0"/>
                <w:sz w:val="22"/>
                <w:highlight w:val="none"/>
                <w:lang w:bidi="ar"/>
                <w14:textFill>
                  <w14:solidFill>
                    <w14:schemeClr w14:val="tx1"/>
                  </w14:solidFill>
                </w14:textFill>
              </w:rPr>
            </w:pPr>
            <w:r>
              <w:rPr>
                <w:rFonts w:hint="eastAsia" w:ascii="仿宋" w:hAnsi="仿宋" w:eastAsia="仿宋" w:cs="宋体"/>
                <w:bCs/>
                <w:color w:val="000000" w:themeColor="text1"/>
                <w:kern w:val="0"/>
                <w:sz w:val="22"/>
                <w:highlight w:val="none"/>
                <w:lang w:bidi="ar"/>
                <w14:textFill>
                  <w14:solidFill>
                    <w14:schemeClr w14:val="tx1"/>
                  </w14:solidFill>
                </w14:textFill>
              </w:rPr>
              <w:t>1</w:t>
            </w:r>
            <w:r>
              <w:rPr>
                <w:rFonts w:ascii="仿宋" w:hAnsi="仿宋" w:eastAsia="仿宋" w:cs="宋体"/>
                <w:bCs/>
                <w:color w:val="000000" w:themeColor="text1"/>
                <w:kern w:val="0"/>
                <w:sz w:val="22"/>
                <w:highlight w:val="none"/>
                <w:lang w:bidi="ar"/>
                <w14:textFill>
                  <w14:solidFill>
                    <w14:schemeClr w14:val="tx1"/>
                  </w14:solidFill>
                </w14:textFill>
              </w:rPr>
              <w:t>1</w:t>
            </w:r>
          </w:p>
        </w:tc>
        <w:tc>
          <w:tcPr>
            <w:tcW w:w="1134" w:type="dxa"/>
            <w:vMerge w:val="continue"/>
            <w:vAlign w:val="center"/>
          </w:tcPr>
          <w:p>
            <w:pPr>
              <w:widowControl/>
              <w:spacing w:before="0" w:after="0" w:line="240" w:lineRule="auto"/>
              <w:jc w:val="center"/>
              <w:textAlignment w:val="bottom"/>
              <w:rPr>
                <w:rFonts w:ascii="仿宋" w:hAnsi="仿宋" w:eastAsia="仿宋" w:cs="宋体"/>
                <w:color w:val="000000" w:themeColor="text1"/>
                <w:sz w:val="22"/>
                <w:highlight w:val="none"/>
                <w:lang w:val="zh-TW" w:eastAsia="zh-TW"/>
                <w14:textFill>
                  <w14:solidFill>
                    <w14:schemeClr w14:val="tx1"/>
                  </w14:solidFill>
                </w14:textFill>
              </w:rPr>
            </w:pPr>
          </w:p>
        </w:tc>
        <w:tc>
          <w:tcPr>
            <w:tcW w:w="1275" w:type="dxa"/>
            <w:vAlign w:val="center"/>
          </w:tcPr>
          <w:p>
            <w:pPr>
              <w:spacing w:before="0" w:after="0" w:line="240" w:lineRule="auto"/>
              <w:jc w:val="center"/>
              <w:rPr>
                <w:rFonts w:ascii="仿宋" w:hAnsi="仿宋" w:eastAsia="仿宋" w:cs="宋体"/>
                <w:color w:val="000000" w:themeColor="text1"/>
                <w:sz w:val="22"/>
                <w:highlight w:val="none"/>
                <w14:textFill>
                  <w14:solidFill>
                    <w14:schemeClr w14:val="tx1"/>
                  </w14:solidFill>
                </w14:textFill>
              </w:rPr>
            </w:pPr>
            <w:r>
              <w:rPr>
                <w:rFonts w:hint="eastAsia" w:ascii="仿宋" w:hAnsi="仿宋" w:eastAsia="仿宋" w:cs="宋体"/>
                <w:color w:val="000000" w:themeColor="text1"/>
                <w:sz w:val="22"/>
                <w:highlight w:val="none"/>
                <w14:textFill>
                  <w14:solidFill>
                    <w14:schemeClr w14:val="tx1"/>
                  </w14:solidFill>
                </w14:textFill>
              </w:rPr>
              <w:t>1.2</w:t>
            </w:r>
          </w:p>
        </w:tc>
        <w:tc>
          <w:tcPr>
            <w:tcW w:w="1276" w:type="dxa"/>
            <w:vAlign w:val="center"/>
          </w:tcPr>
          <w:p>
            <w:pPr>
              <w:spacing w:before="0" w:after="0" w:line="240" w:lineRule="auto"/>
              <w:jc w:val="center"/>
              <w:rPr>
                <w:rFonts w:ascii="仿宋" w:hAnsi="仿宋" w:eastAsia="仿宋" w:cs="宋体"/>
                <w:color w:val="000000" w:themeColor="text1"/>
                <w:sz w:val="22"/>
                <w:highlight w:val="none"/>
                <w:lang w:eastAsia="zh-TW"/>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骆店镇</w:t>
            </w:r>
          </w:p>
        </w:tc>
        <w:tc>
          <w:tcPr>
            <w:tcW w:w="4812" w:type="dxa"/>
            <w:vAlign w:val="center"/>
          </w:tcPr>
          <w:p>
            <w:pPr>
              <w:spacing w:before="0" w:after="0" w:line="240" w:lineRule="auto"/>
              <w:jc w:val="center"/>
              <w:rPr>
                <w:rFonts w:ascii="仿宋" w:hAnsi="仿宋" w:eastAsia="仿宋"/>
                <w:color w:val="000000" w:themeColor="text1"/>
                <w:sz w:val="22"/>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农业种植生产为主导的农业型镇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68" w:type="dxa"/>
            <w:vAlign w:val="center"/>
          </w:tcPr>
          <w:p>
            <w:pPr>
              <w:widowControl/>
              <w:spacing w:before="0" w:after="0" w:line="240" w:lineRule="auto"/>
              <w:jc w:val="center"/>
              <w:textAlignment w:val="bottom"/>
              <w:rPr>
                <w:rFonts w:ascii="仿宋" w:hAnsi="仿宋" w:eastAsia="仿宋" w:cs="宋体"/>
                <w:bCs/>
                <w:color w:val="000000" w:themeColor="text1"/>
                <w:kern w:val="0"/>
                <w:sz w:val="22"/>
                <w:highlight w:val="none"/>
                <w:lang w:bidi="ar"/>
                <w14:textFill>
                  <w14:solidFill>
                    <w14:schemeClr w14:val="tx1"/>
                  </w14:solidFill>
                </w14:textFill>
              </w:rPr>
            </w:pPr>
            <w:r>
              <w:rPr>
                <w:rFonts w:hint="eastAsia" w:ascii="仿宋" w:hAnsi="仿宋" w:eastAsia="仿宋" w:cs="宋体"/>
                <w:bCs/>
                <w:color w:val="000000" w:themeColor="text1"/>
                <w:kern w:val="0"/>
                <w:sz w:val="22"/>
                <w:highlight w:val="none"/>
                <w:lang w:bidi="ar"/>
                <w14:textFill>
                  <w14:solidFill>
                    <w14:schemeClr w14:val="tx1"/>
                  </w14:solidFill>
                </w14:textFill>
              </w:rPr>
              <w:t>1</w:t>
            </w:r>
            <w:r>
              <w:rPr>
                <w:rFonts w:ascii="仿宋" w:hAnsi="仿宋" w:eastAsia="仿宋" w:cs="宋体"/>
                <w:bCs/>
                <w:color w:val="000000" w:themeColor="text1"/>
                <w:kern w:val="0"/>
                <w:sz w:val="22"/>
                <w:highlight w:val="none"/>
                <w:lang w:bidi="ar"/>
                <w14:textFill>
                  <w14:solidFill>
                    <w14:schemeClr w14:val="tx1"/>
                  </w14:solidFill>
                </w14:textFill>
              </w:rPr>
              <w:t>2</w:t>
            </w:r>
          </w:p>
        </w:tc>
        <w:tc>
          <w:tcPr>
            <w:tcW w:w="1134" w:type="dxa"/>
            <w:vMerge w:val="continue"/>
            <w:vAlign w:val="center"/>
          </w:tcPr>
          <w:p>
            <w:pPr>
              <w:widowControl/>
              <w:spacing w:before="0" w:after="0" w:line="240" w:lineRule="auto"/>
              <w:jc w:val="center"/>
              <w:textAlignment w:val="bottom"/>
              <w:rPr>
                <w:rFonts w:ascii="仿宋" w:hAnsi="仿宋" w:eastAsia="仿宋" w:cs="宋体"/>
                <w:color w:val="000000" w:themeColor="text1"/>
                <w:sz w:val="22"/>
                <w:highlight w:val="none"/>
                <w:lang w:val="zh-TW" w:eastAsia="zh-TW"/>
                <w14:textFill>
                  <w14:solidFill>
                    <w14:schemeClr w14:val="tx1"/>
                  </w14:solidFill>
                </w14:textFill>
              </w:rPr>
            </w:pPr>
          </w:p>
        </w:tc>
        <w:tc>
          <w:tcPr>
            <w:tcW w:w="1275" w:type="dxa"/>
            <w:vAlign w:val="center"/>
          </w:tcPr>
          <w:p>
            <w:pPr>
              <w:spacing w:before="0" w:after="0" w:line="240" w:lineRule="auto"/>
              <w:jc w:val="center"/>
              <w:rPr>
                <w:rFonts w:ascii="仿宋" w:hAnsi="仿宋" w:eastAsia="仿宋" w:cs="宋体"/>
                <w:color w:val="000000" w:themeColor="text1"/>
                <w:sz w:val="22"/>
                <w:highlight w:val="none"/>
                <w14:textFill>
                  <w14:solidFill>
                    <w14:schemeClr w14:val="tx1"/>
                  </w14:solidFill>
                </w14:textFill>
              </w:rPr>
            </w:pPr>
            <w:r>
              <w:rPr>
                <w:rFonts w:hint="eastAsia" w:ascii="仿宋" w:hAnsi="仿宋" w:eastAsia="仿宋" w:cs="宋体"/>
                <w:color w:val="000000" w:themeColor="text1"/>
                <w:sz w:val="22"/>
                <w:highlight w:val="none"/>
                <w14:textFill>
                  <w14:solidFill>
                    <w14:schemeClr w14:val="tx1"/>
                  </w14:solidFill>
                </w14:textFill>
              </w:rPr>
              <w:t>1.0</w:t>
            </w:r>
          </w:p>
        </w:tc>
        <w:tc>
          <w:tcPr>
            <w:tcW w:w="1276" w:type="dxa"/>
            <w:vAlign w:val="center"/>
          </w:tcPr>
          <w:p>
            <w:pPr>
              <w:spacing w:before="0" w:after="0" w:line="240" w:lineRule="auto"/>
              <w:jc w:val="center"/>
              <w:rPr>
                <w:rFonts w:ascii="仿宋" w:hAnsi="仿宋" w:eastAsia="仿宋" w:cs="宋体"/>
                <w:color w:val="000000" w:themeColor="text1"/>
                <w:sz w:val="22"/>
                <w:highlight w:val="none"/>
                <w:lang w:eastAsia="zh-TW"/>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关庙镇</w:t>
            </w:r>
          </w:p>
        </w:tc>
        <w:tc>
          <w:tcPr>
            <w:tcW w:w="4812" w:type="dxa"/>
            <w:vAlign w:val="center"/>
          </w:tcPr>
          <w:p>
            <w:pPr>
              <w:spacing w:before="0" w:after="0" w:line="240" w:lineRule="auto"/>
              <w:jc w:val="center"/>
              <w:rPr>
                <w:rFonts w:ascii="仿宋" w:hAnsi="仿宋" w:eastAsia="仿宋"/>
                <w:color w:val="000000" w:themeColor="text1"/>
                <w:sz w:val="22"/>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现代仓储物流业为主体的特色城镇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68" w:type="dxa"/>
            <w:vAlign w:val="center"/>
          </w:tcPr>
          <w:p>
            <w:pPr>
              <w:widowControl/>
              <w:spacing w:before="0" w:after="0" w:line="240" w:lineRule="auto"/>
              <w:jc w:val="center"/>
              <w:textAlignment w:val="bottom"/>
              <w:rPr>
                <w:rFonts w:ascii="仿宋" w:hAnsi="仿宋" w:eastAsia="仿宋" w:cs="宋体"/>
                <w:bCs/>
                <w:color w:val="000000" w:themeColor="text1"/>
                <w:kern w:val="0"/>
                <w:sz w:val="22"/>
                <w:highlight w:val="none"/>
                <w:lang w:bidi="ar"/>
                <w14:textFill>
                  <w14:solidFill>
                    <w14:schemeClr w14:val="tx1"/>
                  </w14:solidFill>
                </w14:textFill>
              </w:rPr>
            </w:pPr>
            <w:r>
              <w:rPr>
                <w:rFonts w:ascii="仿宋" w:hAnsi="仿宋" w:eastAsia="仿宋" w:cs="宋体"/>
                <w:bCs/>
                <w:color w:val="000000" w:themeColor="text1"/>
                <w:kern w:val="0"/>
                <w:sz w:val="22"/>
                <w:highlight w:val="none"/>
                <w:lang w:bidi="ar"/>
                <w14:textFill>
                  <w14:solidFill>
                    <w14:schemeClr w14:val="tx1"/>
                  </w14:solidFill>
                </w14:textFill>
              </w:rPr>
              <w:t>13</w:t>
            </w:r>
          </w:p>
        </w:tc>
        <w:tc>
          <w:tcPr>
            <w:tcW w:w="1134" w:type="dxa"/>
            <w:vMerge w:val="continue"/>
            <w:vAlign w:val="center"/>
          </w:tcPr>
          <w:p>
            <w:pPr>
              <w:widowControl/>
              <w:spacing w:before="0" w:after="0" w:line="240" w:lineRule="auto"/>
              <w:jc w:val="center"/>
              <w:textAlignment w:val="bottom"/>
              <w:rPr>
                <w:rFonts w:ascii="仿宋" w:hAnsi="仿宋" w:eastAsia="仿宋" w:cs="宋体"/>
                <w:color w:val="000000" w:themeColor="text1"/>
                <w:sz w:val="22"/>
                <w:highlight w:val="none"/>
                <w:lang w:val="zh-TW" w:eastAsia="zh-TW"/>
                <w14:textFill>
                  <w14:solidFill>
                    <w14:schemeClr w14:val="tx1"/>
                  </w14:solidFill>
                </w14:textFill>
              </w:rPr>
            </w:pPr>
          </w:p>
        </w:tc>
        <w:tc>
          <w:tcPr>
            <w:tcW w:w="1275" w:type="dxa"/>
            <w:vAlign w:val="center"/>
          </w:tcPr>
          <w:p>
            <w:pPr>
              <w:spacing w:before="0" w:after="0" w:line="240" w:lineRule="auto"/>
              <w:jc w:val="center"/>
              <w:rPr>
                <w:rFonts w:ascii="仿宋" w:hAnsi="仿宋" w:eastAsia="仿宋" w:cs="宋体"/>
                <w:color w:val="000000" w:themeColor="text1"/>
                <w:sz w:val="22"/>
                <w:highlight w:val="none"/>
                <w14:textFill>
                  <w14:solidFill>
                    <w14:schemeClr w14:val="tx1"/>
                  </w14:solidFill>
                </w14:textFill>
              </w:rPr>
            </w:pPr>
            <w:r>
              <w:rPr>
                <w:rFonts w:hint="eastAsia" w:ascii="仿宋" w:hAnsi="仿宋" w:eastAsia="仿宋" w:cs="宋体"/>
                <w:color w:val="000000" w:themeColor="text1"/>
                <w:sz w:val="22"/>
                <w:highlight w:val="none"/>
                <w14:textFill>
                  <w14:solidFill>
                    <w14:schemeClr w14:val="tx1"/>
                  </w14:solidFill>
                </w14:textFill>
              </w:rPr>
              <w:t>0.9</w:t>
            </w:r>
          </w:p>
        </w:tc>
        <w:tc>
          <w:tcPr>
            <w:tcW w:w="1276" w:type="dxa"/>
            <w:vAlign w:val="center"/>
          </w:tcPr>
          <w:p>
            <w:pPr>
              <w:spacing w:before="0" w:after="0" w:line="240" w:lineRule="auto"/>
              <w:jc w:val="center"/>
              <w:rPr>
                <w:rFonts w:ascii="仿宋" w:hAnsi="仿宋" w:eastAsia="仿宋" w:cs="宋体"/>
                <w:color w:val="000000" w:themeColor="text1"/>
                <w:sz w:val="22"/>
                <w:highlight w:val="none"/>
                <w:lang w:eastAsia="zh-TW"/>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太平镇</w:t>
            </w:r>
          </w:p>
        </w:tc>
        <w:tc>
          <w:tcPr>
            <w:tcW w:w="4812" w:type="dxa"/>
            <w:vAlign w:val="center"/>
          </w:tcPr>
          <w:p>
            <w:pPr>
              <w:spacing w:before="0" w:after="0" w:line="240" w:lineRule="auto"/>
              <w:jc w:val="center"/>
              <w:rPr>
                <w:rFonts w:ascii="仿宋" w:hAnsi="仿宋" w:eastAsia="仿宋"/>
                <w:color w:val="000000" w:themeColor="text1"/>
                <w:sz w:val="22"/>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农业种植生产为主导的农业型镇</w:t>
            </w:r>
          </w:p>
        </w:tc>
      </w:tr>
    </w:tbl>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（2）城镇空间结构</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依据现状空间结构、不同区域的资源禀赋，考虑行政区划和区域协调发展因素，按照产业带动、特色驱动、辐射拉动的思路，形成布局合理、功能鲜明、分类优化、梯次推进的“一核三翼、双轴三区”的城镇空间结构。</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一核：指由广水街道办事处、应山街道办事处、十里街道办事处、城郊街道办事处以及武胜关镇镇区构成的中心城区。</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三翼：以杨寨镇、长岭镇、郝店镇为副中心，作为“两轴”建设的带动者和重要节点，带动周边城镇集群发展。</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人文旅游及工业发展轴：联通郝店镇、蔡河镇、吴店镇，是广水市人文旅游和农副产品加工业的聚集区，广水市新能源产业发展高地。</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生态旅游发展轴：联通马坪镇、长岭镇，是滨水生态休闲旅游的集聚区和区域物流基地。</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三区：指广水市北部山区组成的绿色发展区、中部集中的城镇发展区以及西部以徐家河为依托的生态旅游区。</w:t>
      </w:r>
    </w:p>
    <w:p>
      <w:pPr>
        <w:pStyle w:val="4"/>
        <w:rPr>
          <w:rFonts w:ascii="仿宋" w:hAnsi="仿宋" w:eastAsia="仿宋"/>
          <w:color w:val="000000" w:themeColor="text1"/>
          <w:highlight w:val="none"/>
          <w14:textFill>
            <w14:solidFill>
              <w14:schemeClr w14:val="tx1"/>
            </w14:solidFill>
          </w14:textFill>
        </w:rPr>
      </w:pPr>
      <w:bookmarkStart w:id="35" w:name="_Toc23667"/>
      <w:r>
        <w:rPr>
          <w:rFonts w:hint="eastAsia" w:ascii="仿宋" w:hAnsi="仿宋" w:eastAsia="仿宋"/>
          <w:color w:val="000000" w:themeColor="text1"/>
          <w:highlight w:val="none"/>
          <w14:textFill>
            <w14:solidFill>
              <w14:schemeClr w14:val="tx1"/>
            </w14:solidFill>
          </w14:textFill>
        </w:rPr>
        <w:t>第</w:t>
      </w:r>
      <w:r>
        <w:rPr>
          <w:rFonts w:ascii="仿宋" w:hAnsi="仿宋" w:eastAsia="仿宋"/>
          <w:color w:val="000000" w:themeColor="text1"/>
          <w:highlight w:val="none"/>
          <w14:textFill>
            <w14:solidFill>
              <w14:schemeClr w14:val="tx1"/>
            </w14:solidFill>
          </w14:textFill>
        </w:rPr>
        <w:t>3</w:t>
      </w:r>
      <w:r>
        <w:rPr>
          <w:rFonts w:hint="eastAsia" w:ascii="仿宋" w:hAnsi="仿宋" w:eastAsia="仿宋"/>
          <w:color w:val="000000" w:themeColor="text1"/>
          <w:highlight w:val="none"/>
          <w14:textFill>
            <w14:solidFill>
              <w14:schemeClr w14:val="tx1"/>
            </w14:solidFill>
          </w14:textFill>
        </w:rPr>
        <w:t>节 产业发展布局</w:t>
      </w:r>
      <w:bookmarkEnd w:id="35"/>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（1）主导产业发展方向</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bookmarkStart w:id="36" w:name="_Hlk85017958"/>
      <w:r>
        <w:rPr>
          <w:rFonts w:hint="eastAsia" w:ascii="Times New Roman" w:hAnsi="Times New Roman" w:eastAsia="仿宋" w:cs="Times New Roman"/>
          <w:color w:val="000000" w:themeColor="text1"/>
          <w:highlight w:val="none"/>
          <w14:textFill>
            <w14:solidFill>
              <w14:schemeClr w14:val="tx1"/>
            </w14:solidFill>
          </w14:textFill>
        </w:rPr>
        <w:t>依托特色产业链，培育具有成长力的产业梯队。聚力3大优势产业，提升1个创新产业链。</w:t>
      </w:r>
    </w:p>
    <w:p>
      <w:pPr>
        <w:widowControl/>
        <w:ind w:firstLine="562" w:firstLineChars="200"/>
        <w:jc w:val="left"/>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3大优势产业</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风机产业。高标准编制风机产业发展规划，加快推进风机产业园建设，引导风机企业向园区集聚、抱团发展，打造全国最大的风机生产基地。</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现代农业。推进农产品加工企业“小进规、规壮大、大变强”，引导龙头企业建立企业集团，打造全省优质农产品加工出口示范基地。</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文旅产业。坚持文旅融合，深度挖掘红色、关寨等历史人文内涵，增强文旅产业的吸引力和美誉度，建设鄂北重要优秀旅游目的地。</w:t>
      </w:r>
    </w:p>
    <w:p>
      <w:pPr>
        <w:widowControl/>
        <w:ind w:firstLine="562" w:firstLineChars="200"/>
        <w:jc w:val="left"/>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1个创新产业链</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抢抓空降兵军合同战术训练中心全面扩建历史契机，依托国际赛事的影响力，打造军民融合创新产业链，同步发展军事旅游服务业、军需粮食种植加工产业、特种装备制造产业、现代服务产业等。</w:t>
      </w:r>
    </w:p>
    <w:bookmarkEnd w:id="36"/>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（2）产业空间布局</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产业空间布局为：“一心双轴七片多点”。</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一心：即以广水市集中建设区为主体的综合服务中心。</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双轴：包括贯穿广水市东西的现代服务业发展轴和从西北向东南延伸的新型工业发展轴。</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七片：综合服务片区、军民融合及新能源产业片区、工贸及特色农业片区、农业片区、农业及农产品物流片区、生态旅游片区和人文旅游片区。</w:t>
      </w:r>
    </w:p>
    <w:p>
      <w:pPr>
        <w:widowControl/>
        <w:ind w:firstLine="560" w:firstLineChars="200"/>
        <w:jc w:val="left"/>
        <w:rPr>
          <w:rFonts w:hint="eastAsia"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多点：以现代制造业、节能环保产业为基础的工贸为主的杨寨镇、以农副产品精深加工和新能源产业为主的郝店镇、以商贸物流为特色的关庙镇、以风力发电为主的新能源为主，特色文化为辅的吴店镇。</w:t>
      </w:r>
    </w:p>
    <w:p>
      <w:pPr>
        <w:widowControl/>
        <w:ind w:firstLine="560" w:firstLineChars="200"/>
        <w:jc w:val="left"/>
        <w:rPr>
          <w:rFonts w:hint="eastAsia"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lang w:eastAsia="zh-CN"/>
          <w14:textFill>
            <w14:solidFill>
              <w14:schemeClr w14:val="tx1"/>
            </w14:solidFill>
          </w14:textFill>
        </w:rPr>
        <w:t>两集群：即两大工业园区的产业集群—</w:t>
      </w:r>
      <w:r>
        <w:rPr>
          <w:rFonts w:hint="eastAsia" w:ascii="Times New Roman" w:hAnsi="Times New Roman" w:eastAsia="仿宋" w:cs="Times New Roman"/>
          <w:color w:val="000000" w:themeColor="text1"/>
          <w:highlight w:val="none"/>
          <w:lang w:val="en-US" w:eastAsia="zh-CN"/>
          <w14:textFill>
            <w14:solidFill>
              <w14:schemeClr w14:val="tx1"/>
            </w14:solidFill>
          </w14:textFill>
        </w:rPr>
        <w:t>打造以十里工业园、精细化工园为核心的城南经济开发区；打造以广水工业园、武胜关工业园、杨寨镇省级工业园为核心的城东产业集群。</w:t>
      </w:r>
    </w:p>
    <w:p>
      <w:pPr>
        <w:pStyle w:val="3"/>
        <w:pageBreakBefore/>
        <w:rPr>
          <w:rFonts w:ascii="仿宋" w:hAnsi="仿宋" w:eastAsia="仿宋"/>
          <w:color w:val="000000" w:themeColor="text1"/>
          <w:highlight w:val="none"/>
          <w14:textFill>
            <w14:solidFill>
              <w14:schemeClr w14:val="tx1"/>
            </w14:solidFill>
          </w14:textFill>
        </w:rPr>
      </w:pPr>
      <w:bookmarkStart w:id="37" w:name="_Toc27919"/>
      <w:r>
        <w:rPr>
          <w:rFonts w:hint="eastAsia" w:ascii="仿宋" w:hAnsi="仿宋" w:eastAsia="仿宋"/>
          <w:color w:val="000000" w:themeColor="text1"/>
          <w:highlight w:val="none"/>
          <w14:textFill>
            <w14:solidFill>
              <w14:schemeClr w14:val="tx1"/>
            </w14:solidFill>
          </w14:textFill>
        </w:rPr>
        <w:t>第八章 资源保护</w:t>
      </w:r>
      <w:r>
        <w:rPr>
          <w:rFonts w:ascii="仿宋" w:hAnsi="仿宋" w:eastAsia="仿宋"/>
          <w:color w:val="000000" w:themeColor="text1"/>
          <w:highlight w:val="none"/>
          <w14:textFill>
            <w14:solidFill>
              <w14:schemeClr w14:val="tx1"/>
            </w14:solidFill>
          </w14:textFill>
        </w:rPr>
        <w:t>与利用</w:t>
      </w:r>
      <w:bookmarkEnd w:id="37"/>
    </w:p>
    <w:p>
      <w:pPr>
        <w:pStyle w:val="4"/>
        <w:rPr>
          <w:rFonts w:ascii="仿宋" w:hAnsi="仿宋" w:eastAsia="仿宋"/>
          <w:color w:val="000000" w:themeColor="text1"/>
          <w:highlight w:val="none"/>
          <w14:textFill>
            <w14:solidFill>
              <w14:schemeClr w14:val="tx1"/>
            </w14:solidFill>
          </w14:textFill>
        </w:rPr>
      </w:pPr>
      <w:bookmarkStart w:id="38" w:name="_Toc23600"/>
      <w:bookmarkStart w:id="39" w:name="_Toc24737"/>
      <w:r>
        <w:rPr>
          <w:rFonts w:ascii="仿宋" w:hAnsi="仿宋" w:eastAsia="仿宋"/>
          <w:color w:val="000000" w:themeColor="text1"/>
          <w:highlight w:val="none"/>
          <w14:textFill>
            <w14:solidFill>
              <w14:schemeClr w14:val="tx1"/>
            </w14:solidFill>
          </w14:textFill>
        </w:rPr>
        <w:t>第1节 水资源</w:t>
      </w:r>
      <w:bookmarkEnd w:id="38"/>
      <w:bookmarkEnd w:id="39"/>
    </w:p>
    <w:p>
      <w:pPr>
        <w:pStyle w:val="21"/>
        <w:numPr>
          <w:ilvl w:val="0"/>
          <w:numId w:val="0"/>
        </w:numPr>
        <w:ind w:leftChars="200"/>
        <w:rPr>
          <w:rFonts w:ascii="仿宋" w:hAnsi="仿宋" w:eastAsia="仿宋"/>
          <w:b/>
          <w:bCs/>
          <w:color w:val="000000" w:themeColor="text1"/>
          <w:highlight w:val="none"/>
          <w14:textFill>
            <w14:solidFill>
              <w14:schemeClr w14:val="tx1"/>
            </w14:solidFill>
          </w14:textFill>
        </w:rPr>
      </w:pPr>
      <w:bookmarkStart w:id="40" w:name="_Toc13689"/>
      <w:bookmarkStart w:id="41" w:name="_Toc21583"/>
      <w:bookmarkStart w:id="42" w:name="_Toc30613"/>
      <w:bookmarkStart w:id="43" w:name="_Toc6865"/>
      <w:bookmarkStart w:id="44" w:name="_Toc14695"/>
      <w:r>
        <w:rPr>
          <w:rFonts w:hint="eastAsia" w:ascii="仿宋" w:hAnsi="仿宋" w:eastAsia="仿宋"/>
          <w:b/>
          <w:bCs/>
          <w:color w:val="000000" w:themeColor="text1"/>
          <w:highlight w:val="none"/>
          <w:lang w:eastAsia="zh-CN"/>
          <w14:textFill>
            <w14:solidFill>
              <w14:schemeClr w14:val="tx1"/>
            </w14:solidFill>
          </w14:textFill>
        </w:rPr>
        <w:t>（</w:t>
      </w:r>
      <w:r>
        <w:rPr>
          <w:rFonts w:hint="eastAsia" w:ascii="仿宋" w:hAnsi="仿宋" w:eastAsia="仿宋"/>
          <w:b/>
          <w:bCs/>
          <w:color w:val="000000" w:themeColor="text1"/>
          <w:highlight w:val="none"/>
          <w:lang w:val="en-US" w:eastAsia="zh-CN"/>
          <w14:textFill>
            <w14:solidFill>
              <w14:schemeClr w14:val="tx1"/>
            </w14:solidFill>
          </w14:textFill>
        </w:rPr>
        <w:t>1</w:t>
      </w:r>
      <w:r>
        <w:rPr>
          <w:rFonts w:hint="eastAsia" w:ascii="仿宋" w:hAnsi="仿宋" w:eastAsia="仿宋"/>
          <w:b/>
          <w:bCs/>
          <w:color w:val="000000" w:themeColor="text1"/>
          <w:highlight w:val="none"/>
          <w:lang w:eastAsia="zh-CN"/>
          <w14:textFill>
            <w14:solidFill>
              <w14:schemeClr w14:val="tx1"/>
            </w14:solidFill>
          </w14:textFill>
        </w:rPr>
        <w:t>）</w:t>
      </w:r>
      <w:r>
        <w:rPr>
          <w:rFonts w:ascii="仿宋" w:hAnsi="仿宋" w:eastAsia="仿宋"/>
          <w:b/>
          <w:bCs/>
          <w:color w:val="000000" w:themeColor="text1"/>
          <w:highlight w:val="none"/>
          <w14:textFill>
            <w14:solidFill>
              <w14:schemeClr w14:val="tx1"/>
            </w14:solidFill>
          </w14:textFill>
        </w:rPr>
        <w:t>落实生态保护红线和湿地目标</w:t>
      </w:r>
      <w:bookmarkEnd w:id="40"/>
      <w:bookmarkEnd w:id="41"/>
      <w:bookmarkEnd w:id="42"/>
      <w:bookmarkEnd w:id="43"/>
      <w:bookmarkEnd w:id="44"/>
    </w:p>
    <w:p>
      <w:pPr>
        <w:ind w:firstLine="560" w:firstLineChars="200"/>
        <w:rPr>
          <w:rFonts w:ascii="Times New Roman" w:hAnsi="Times New Roman" w:eastAsia="仿宋" w:cs="Times New Roman"/>
          <w:color w:val="000000" w:themeColor="text1"/>
          <w:kern w:val="21"/>
          <w:szCs w:val="28"/>
          <w:highlight w:val="none"/>
          <w14:textFill>
            <w14:solidFill>
              <w14:schemeClr w14:val="tx1"/>
            </w14:solidFill>
          </w14:textFill>
        </w:rPr>
      </w:pPr>
      <w:r>
        <w:rPr>
          <w:rFonts w:ascii="Times New Roman" w:hAnsi="Times New Roman" w:eastAsia="仿宋" w:cs="Times New Roman"/>
          <w:color w:val="000000" w:themeColor="text1"/>
          <w:kern w:val="21"/>
          <w:szCs w:val="28"/>
          <w:highlight w:val="none"/>
          <w14:textFill>
            <w14:solidFill>
              <w14:schemeClr w14:val="tx1"/>
            </w14:solidFill>
          </w14:textFill>
        </w:rPr>
        <w:t>按照以水定城、以水定地、以水定人、以水定产原则，落实上级规划指标和要求，确保生态保护目标实现。到 2035年末，全市生态保护红线面积209.50</w:t>
      </w:r>
      <w:r>
        <w:rPr>
          <w:rFonts w:hint="eastAsia" w:ascii="Times New Roman" w:hAnsi="Times New Roman" w:eastAsia="仿宋" w:cs="Times New Roman"/>
          <w:color w:val="000000" w:themeColor="text1"/>
          <w:kern w:val="21"/>
          <w:szCs w:val="28"/>
          <w:highlight w:val="none"/>
          <w14:textFill>
            <w14:solidFill>
              <w14:schemeClr w14:val="tx1"/>
            </w14:solidFill>
          </w14:textFill>
        </w:rPr>
        <w:t>平方公里，</w:t>
      </w:r>
      <w:r>
        <w:rPr>
          <w:rFonts w:ascii="Times New Roman" w:hAnsi="Times New Roman" w:eastAsia="仿宋" w:cs="Times New Roman"/>
          <w:color w:val="000000" w:themeColor="text1"/>
          <w:kern w:val="21"/>
          <w:szCs w:val="28"/>
          <w:highlight w:val="none"/>
          <w14:textFill>
            <w14:solidFill>
              <w14:schemeClr w14:val="tx1"/>
            </w14:solidFill>
          </w14:textFill>
        </w:rPr>
        <w:t>湿地面积2.84</w:t>
      </w:r>
      <w:r>
        <w:rPr>
          <w:rFonts w:hint="eastAsia" w:ascii="Times New Roman" w:hAnsi="Times New Roman" w:eastAsia="仿宋" w:cs="Times New Roman"/>
          <w:color w:val="000000" w:themeColor="text1"/>
          <w:kern w:val="21"/>
          <w:szCs w:val="28"/>
          <w:highlight w:val="none"/>
          <w14:textFill>
            <w14:solidFill>
              <w14:schemeClr w14:val="tx1"/>
            </w14:solidFill>
          </w14:textFill>
        </w:rPr>
        <w:t>平方公里</w:t>
      </w:r>
      <w:r>
        <w:rPr>
          <w:rFonts w:ascii="Times New Roman" w:hAnsi="Times New Roman" w:eastAsia="仿宋" w:cs="Times New Roman"/>
          <w:color w:val="000000" w:themeColor="text1"/>
          <w:kern w:val="21"/>
          <w:szCs w:val="28"/>
          <w:highlight w:val="none"/>
          <w14:textFill>
            <w14:solidFill>
              <w14:schemeClr w14:val="tx1"/>
            </w14:solidFill>
          </w14:textFill>
        </w:rPr>
        <w:t>。</w:t>
      </w:r>
    </w:p>
    <w:p>
      <w:pPr>
        <w:pStyle w:val="21"/>
        <w:numPr>
          <w:ilvl w:val="0"/>
          <w:numId w:val="0"/>
        </w:numPr>
        <w:ind w:leftChars="200"/>
        <w:rPr>
          <w:rFonts w:ascii="仿宋" w:hAnsi="仿宋" w:eastAsia="仿宋"/>
          <w:b/>
          <w:bCs/>
          <w:color w:val="000000" w:themeColor="text1"/>
          <w:highlight w:val="none"/>
          <w14:textFill>
            <w14:solidFill>
              <w14:schemeClr w14:val="tx1"/>
            </w14:solidFill>
          </w14:textFill>
        </w:rPr>
      </w:pPr>
      <w:bookmarkStart w:id="45" w:name="_Toc5087"/>
      <w:bookmarkStart w:id="46" w:name="_Toc22037"/>
      <w:bookmarkStart w:id="47" w:name="_Toc25844"/>
      <w:bookmarkStart w:id="48" w:name="_Toc7579"/>
      <w:bookmarkStart w:id="49" w:name="_Toc16388"/>
      <w:r>
        <w:rPr>
          <w:rFonts w:hint="eastAsia" w:ascii="仿宋" w:hAnsi="仿宋" w:eastAsia="仿宋"/>
          <w:b/>
          <w:bCs/>
          <w:color w:val="000000" w:themeColor="text1"/>
          <w:highlight w:val="none"/>
          <w:lang w:eastAsia="zh-CN"/>
          <w14:textFill>
            <w14:solidFill>
              <w14:schemeClr w14:val="tx1"/>
            </w14:solidFill>
          </w14:textFill>
        </w:rPr>
        <w:t>（</w:t>
      </w:r>
      <w:r>
        <w:rPr>
          <w:rFonts w:hint="eastAsia" w:ascii="仿宋" w:hAnsi="仿宋" w:eastAsia="仿宋"/>
          <w:b/>
          <w:bCs/>
          <w:color w:val="000000" w:themeColor="text1"/>
          <w:highlight w:val="none"/>
          <w:lang w:val="en-US" w:eastAsia="zh-CN"/>
          <w14:textFill>
            <w14:solidFill>
              <w14:schemeClr w14:val="tx1"/>
            </w14:solidFill>
          </w14:textFill>
        </w:rPr>
        <w:t>2</w:t>
      </w:r>
      <w:r>
        <w:rPr>
          <w:rFonts w:hint="eastAsia" w:ascii="仿宋" w:hAnsi="仿宋" w:eastAsia="仿宋"/>
          <w:b/>
          <w:bCs/>
          <w:color w:val="000000" w:themeColor="text1"/>
          <w:highlight w:val="none"/>
          <w:lang w:eastAsia="zh-CN"/>
          <w14:textFill>
            <w14:solidFill>
              <w14:schemeClr w14:val="tx1"/>
            </w14:solidFill>
          </w14:textFill>
        </w:rPr>
        <w:t>）</w:t>
      </w:r>
      <w:r>
        <w:rPr>
          <w:rFonts w:ascii="仿宋" w:hAnsi="仿宋" w:eastAsia="仿宋"/>
          <w:b/>
          <w:bCs/>
          <w:color w:val="000000" w:themeColor="text1"/>
          <w:highlight w:val="none"/>
          <w14:textFill>
            <w14:solidFill>
              <w14:schemeClr w14:val="tx1"/>
            </w14:solidFill>
          </w14:textFill>
        </w:rPr>
        <w:t>用水结构优化</w:t>
      </w:r>
      <w:bookmarkEnd w:id="45"/>
      <w:bookmarkEnd w:id="46"/>
      <w:bookmarkEnd w:id="47"/>
      <w:bookmarkEnd w:id="48"/>
      <w:bookmarkEnd w:id="49"/>
    </w:p>
    <w:p>
      <w:pPr>
        <w:ind w:firstLine="560" w:firstLineChars="200"/>
        <w:rPr>
          <w:rFonts w:ascii="Times New Roman" w:hAnsi="Times New Roman" w:eastAsia="仿宋" w:cs="Times New Roman"/>
          <w:color w:val="000000" w:themeColor="text1"/>
          <w:kern w:val="21"/>
          <w:szCs w:val="28"/>
          <w:highlight w:val="none"/>
          <w14:textFill>
            <w14:solidFill>
              <w14:schemeClr w14:val="tx1"/>
            </w14:solidFill>
          </w14:textFill>
        </w:rPr>
      </w:pPr>
      <w:r>
        <w:rPr>
          <w:rFonts w:ascii="Times New Roman" w:hAnsi="Times New Roman" w:eastAsia="仿宋" w:cs="Times New Roman"/>
          <w:color w:val="000000" w:themeColor="text1"/>
          <w:kern w:val="21"/>
          <w:szCs w:val="28"/>
          <w:highlight w:val="none"/>
          <w14:textFill>
            <w14:solidFill>
              <w14:schemeClr w14:val="tx1"/>
            </w14:solidFill>
          </w14:textFill>
        </w:rPr>
        <w:t>根据规划期间广水市产业结构调整，合理优化广水市用水结构。</w:t>
      </w:r>
    </w:p>
    <w:p>
      <w:pPr>
        <w:rPr>
          <w:rFonts w:ascii="Times New Roman" w:hAnsi="Times New Roman" w:eastAsia="仿宋" w:cs="Times New Roman"/>
          <w:color w:val="000000" w:themeColor="text1"/>
          <w:kern w:val="21"/>
          <w:szCs w:val="28"/>
          <w:highlight w:val="none"/>
          <w14:textFill>
            <w14:solidFill>
              <w14:schemeClr w14:val="tx1"/>
            </w14:solidFill>
          </w14:textFill>
        </w:rPr>
      </w:pPr>
      <w:r>
        <w:rPr>
          <w:rFonts w:ascii="Times New Roman" w:hAnsi="Times New Roman" w:eastAsia="仿宋" w:cs="Times New Roman"/>
          <w:color w:val="000000" w:themeColor="text1"/>
          <w:kern w:val="21"/>
          <w:szCs w:val="28"/>
          <w:highlight w:val="none"/>
          <w14:textFill>
            <w14:solidFill>
              <w14:schemeClr w14:val="tx1"/>
            </w14:solidFill>
          </w14:textFill>
        </w:rPr>
        <w:t>至2035年，广水市农业用水、生活用水、工业用水调整为：70.16：24.61：5.23。</w:t>
      </w:r>
    </w:p>
    <w:p>
      <w:pPr>
        <w:pStyle w:val="21"/>
        <w:numPr>
          <w:ilvl w:val="0"/>
          <w:numId w:val="0"/>
        </w:numPr>
        <w:tabs>
          <w:tab w:val="left" w:pos="1168"/>
        </w:tabs>
        <w:ind w:leftChars="200"/>
        <w:rPr>
          <w:rFonts w:ascii="仿宋" w:hAnsi="仿宋" w:eastAsia="仿宋"/>
          <w:b/>
          <w:bCs/>
          <w:color w:val="000000" w:themeColor="text1"/>
          <w:highlight w:val="none"/>
          <w14:textFill>
            <w14:solidFill>
              <w14:schemeClr w14:val="tx1"/>
            </w14:solidFill>
          </w14:textFill>
        </w:rPr>
      </w:pPr>
      <w:bookmarkStart w:id="50" w:name="_Toc24613"/>
      <w:bookmarkStart w:id="51" w:name="_Toc11624"/>
      <w:bookmarkStart w:id="52" w:name="_Toc26094"/>
      <w:bookmarkStart w:id="53" w:name="_Toc24108"/>
      <w:bookmarkStart w:id="54" w:name="_Toc29098"/>
      <w:r>
        <w:rPr>
          <w:rFonts w:hint="eastAsia" w:ascii="仿宋" w:hAnsi="仿宋" w:eastAsia="仿宋"/>
          <w:b/>
          <w:bCs/>
          <w:color w:val="000000" w:themeColor="text1"/>
          <w:highlight w:val="none"/>
          <w:lang w:eastAsia="zh-CN"/>
          <w14:textFill>
            <w14:solidFill>
              <w14:schemeClr w14:val="tx1"/>
            </w14:solidFill>
          </w14:textFill>
        </w:rPr>
        <w:t>（</w:t>
      </w:r>
      <w:r>
        <w:rPr>
          <w:rFonts w:hint="eastAsia" w:ascii="仿宋" w:hAnsi="仿宋" w:eastAsia="仿宋"/>
          <w:b/>
          <w:bCs/>
          <w:color w:val="000000" w:themeColor="text1"/>
          <w:highlight w:val="none"/>
          <w:lang w:val="en-US" w:eastAsia="zh-CN"/>
          <w14:textFill>
            <w14:solidFill>
              <w14:schemeClr w14:val="tx1"/>
            </w14:solidFill>
          </w14:textFill>
        </w:rPr>
        <w:t>3</w:t>
      </w:r>
      <w:r>
        <w:rPr>
          <w:rFonts w:hint="eastAsia" w:ascii="仿宋" w:hAnsi="仿宋" w:eastAsia="仿宋"/>
          <w:b/>
          <w:bCs/>
          <w:color w:val="000000" w:themeColor="text1"/>
          <w:highlight w:val="none"/>
          <w:lang w:eastAsia="zh-CN"/>
          <w14:textFill>
            <w14:solidFill>
              <w14:schemeClr w14:val="tx1"/>
            </w14:solidFill>
          </w14:textFill>
        </w:rPr>
        <w:t>）</w:t>
      </w:r>
      <w:r>
        <w:rPr>
          <w:rFonts w:ascii="仿宋" w:hAnsi="仿宋" w:eastAsia="仿宋"/>
          <w:b/>
          <w:bCs/>
          <w:color w:val="000000" w:themeColor="text1"/>
          <w:highlight w:val="none"/>
          <w14:textFill>
            <w14:solidFill>
              <w14:schemeClr w14:val="tx1"/>
            </w14:solidFill>
          </w14:textFill>
        </w:rPr>
        <w:t>加强水资源保护</w:t>
      </w:r>
      <w:bookmarkEnd w:id="50"/>
      <w:bookmarkEnd w:id="51"/>
      <w:bookmarkEnd w:id="52"/>
      <w:bookmarkEnd w:id="53"/>
      <w:bookmarkEnd w:id="54"/>
    </w:p>
    <w:p>
      <w:pPr>
        <w:ind w:firstLine="560" w:firstLineChars="200"/>
        <w:rPr>
          <w:rFonts w:ascii="Times New Roman" w:hAnsi="Times New Roman" w:eastAsia="仿宋" w:cs="Times New Roman"/>
          <w:color w:val="000000" w:themeColor="text1"/>
          <w:kern w:val="21"/>
          <w:szCs w:val="28"/>
          <w:highlight w:val="none"/>
          <w14:textFill>
            <w14:solidFill>
              <w14:schemeClr w14:val="tx1"/>
            </w14:solidFill>
          </w14:textFill>
        </w:rPr>
      </w:pPr>
      <w:r>
        <w:rPr>
          <w:rFonts w:ascii="Times New Roman" w:hAnsi="Times New Roman" w:eastAsia="仿宋" w:cs="Times New Roman"/>
          <w:color w:val="000000" w:themeColor="text1"/>
          <w:kern w:val="21"/>
          <w:szCs w:val="28"/>
          <w:highlight w:val="none"/>
          <w14:textFill>
            <w14:solidFill>
              <w14:schemeClr w14:val="tx1"/>
            </w14:solidFill>
          </w14:textFill>
        </w:rPr>
        <w:t>根据《广水市集中式饮用水水源保护管理办法》，严格执行饮用水源地管护。同时，将广水市花山水库、飞沙河水库、黑洞湾水库、</w:t>
      </w:r>
      <w:r>
        <w:rPr>
          <w:rFonts w:hint="eastAsia" w:ascii="Times New Roman" w:hAnsi="Times New Roman" w:eastAsia="仿宋" w:cs="Times New Roman"/>
          <w:color w:val="000000" w:themeColor="text1"/>
          <w:kern w:val="21"/>
          <w:szCs w:val="28"/>
          <w:highlight w:val="none"/>
          <w14:textFill>
            <w14:solidFill>
              <w14:schemeClr w14:val="tx1"/>
            </w14:solidFill>
          </w14:textFill>
        </w:rPr>
        <w:t>许家冲水库、高峰寺水库、</w:t>
      </w:r>
      <w:r>
        <w:rPr>
          <w:rFonts w:ascii="Times New Roman" w:hAnsi="Times New Roman" w:eastAsia="仿宋" w:cs="Times New Roman"/>
          <w:color w:val="000000" w:themeColor="text1"/>
          <w:kern w:val="21"/>
          <w:szCs w:val="28"/>
          <w:highlight w:val="none"/>
          <w14:textFill>
            <w14:solidFill>
              <w14:schemeClr w14:val="tx1"/>
            </w14:solidFill>
          </w14:textFill>
        </w:rPr>
        <w:t>霞家河水库、先觉庙水库、湖北广水徐家河湿地自然公园，纳入生态保护红线，按照生态保护红线管控要求进行保护，执行生态保护红线管控要求。</w:t>
      </w:r>
    </w:p>
    <w:p>
      <w:pPr>
        <w:pStyle w:val="4"/>
        <w:rPr>
          <w:rFonts w:ascii="仿宋" w:hAnsi="仿宋" w:eastAsia="仿宋"/>
          <w:color w:val="000000" w:themeColor="text1"/>
          <w:highlight w:val="none"/>
          <w14:textFill>
            <w14:solidFill>
              <w14:schemeClr w14:val="tx1"/>
            </w14:solidFill>
          </w14:textFill>
        </w:rPr>
      </w:pPr>
      <w:bookmarkStart w:id="55" w:name="_Toc16365"/>
      <w:r>
        <w:rPr>
          <w:rFonts w:hint="eastAsia" w:ascii="仿宋" w:hAnsi="仿宋" w:eastAsia="仿宋"/>
          <w:color w:val="000000" w:themeColor="text1"/>
          <w:highlight w:val="none"/>
          <w14:textFill>
            <w14:solidFill>
              <w14:schemeClr w14:val="tx1"/>
            </w14:solidFill>
          </w14:textFill>
        </w:rPr>
        <w:t>第</w:t>
      </w:r>
      <w:r>
        <w:rPr>
          <w:rFonts w:ascii="仿宋" w:hAnsi="仿宋" w:eastAsia="仿宋"/>
          <w:color w:val="000000" w:themeColor="text1"/>
          <w:highlight w:val="none"/>
          <w14:textFill>
            <w14:solidFill>
              <w14:schemeClr w14:val="tx1"/>
            </w14:solidFill>
          </w14:textFill>
        </w:rPr>
        <w:t>2</w:t>
      </w:r>
      <w:r>
        <w:rPr>
          <w:rFonts w:hint="eastAsia" w:ascii="仿宋" w:hAnsi="仿宋" w:eastAsia="仿宋"/>
          <w:color w:val="000000" w:themeColor="text1"/>
          <w:highlight w:val="none"/>
          <w14:textFill>
            <w14:solidFill>
              <w14:schemeClr w14:val="tx1"/>
            </w14:solidFill>
          </w14:textFill>
        </w:rPr>
        <w:t>节 耕地资源</w:t>
      </w:r>
      <w:bookmarkEnd w:id="55"/>
    </w:p>
    <w:p>
      <w:pPr>
        <w:pStyle w:val="21"/>
        <w:numPr>
          <w:ilvl w:val="0"/>
          <w:numId w:val="0"/>
        </w:numPr>
        <w:tabs>
          <w:tab w:val="left" w:pos="1140"/>
        </w:tabs>
        <w:ind w:leftChars="200"/>
        <w:rPr>
          <w:rFonts w:ascii="仿宋" w:hAnsi="仿宋" w:eastAsia="仿宋"/>
          <w:b/>
          <w:bCs/>
          <w:color w:val="000000" w:themeColor="text1"/>
          <w:highlight w:val="none"/>
          <w14:textFill>
            <w14:solidFill>
              <w14:schemeClr w14:val="tx1"/>
            </w14:solidFill>
          </w14:textFill>
        </w:rPr>
      </w:pPr>
      <w:bookmarkStart w:id="56" w:name="_Toc20681"/>
      <w:bookmarkStart w:id="57" w:name="_Toc1849"/>
      <w:bookmarkStart w:id="58" w:name="_Toc15056"/>
      <w:bookmarkStart w:id="59" w:name="_Toc26832"/>
      <w:bookmarkStart w:id="60" w:name="_Toc15918"/>
      <w:r>
        <w:rPr>
          <w:rFonts w:hint="eastAsia" w:ascii="仿宋" w:hAnsi="仿宋" w:eastAsia="仿宋"/>
          <w:b/>
          <w:bCs/>
          <w:color w:val="000000" w:themeColor="text1"/>
          <w:highlight w:val="none"/>
          <w:lang w:eastAsia="zh-CN"/>
          <w14:textFill>
            <w14:solidFill>
              <w14:schemeClr w14:val="tx1"/>
            </w14:solidFill>
          </w14:textFill>
        </w:rPr>
        <w:t>（</w:t>
      </w:r>
      <w:r>
        <w:rPr>
          <w:rFonts w:hint="eastAsia" w:ascii="仿宋" w:hAnsi="仿宋" w:eastAsia="仿宋"/>
          <w:b/>
          <w:bCs/>
          <w:color w:val="000000" w:themeColor="text1"/>
          <w:highlight w:val="none"/>
          <w:lang w:val="en-US" w:eastAsia="zh-CN"/>
          <w14:textFill>
            <w14:solidFill>
              <w14:schemeClr w14:val="tx1"/>
            </w14:solidFill>
          </w14:textFill>
        </w:rPr>
        <w:t>1</w:t>
      </w:r>
      <w:r>
        <w:rPr>
          <w:rFonts w:hint="eastAsia" w:ascii="仿宋" w:hAnsi="仿宋" w:eastAsia="仿宋"/>
          <w:b/>
          <w:bCs/>
          <w:color w:val="000000" w:themeColor="text1"/>
          <w:highlight w:val="none"/>
          <w:lang w:eastAsia="zh-CN"/>
          <w14:textFill>
            <w14:solidFill>
              <w14:schemeClr w14:val="tx1"/>
            </w14:solidFill>
          </w14:textFill>
        </w:rPr>
        <w:t>）</w:t>
      </w:r>
      <w:r>
        <w:rPr>
          <w:rFonts w:ascii="仿宋" w:hAnsi="仿宋" w:eastAsia="仿宋"/>
          <w:b/>
          <w:bCs/>
          <w:color w:val="000000" w:themeColor="text1"/>
          <w:highlight w:val="none"/>
          <w14:textFill>
            <w14:solidFill>
              <w14:schemeClr w14:val="tx1"/>
            </w14:solidFill>
          </w14:textFill>
        </w:rPr>
        <w:t>确保实现耕地保有量目标</w:t>
      </w:r>
      <w:bookmarkEnd w:id="56"/>
      <w:bookmarkEnd w:id="57"/>
      <w:bookmarkEnd w:id="58"/>
      <w:bookmarkEnd w:id="59"/>
      <w:bookmarkEnd w:id="60"/>
      <w:r>
        <w:rPr>
          <w:rFonts w:ascii="仿宋" w:hAnsi="仿宋" w:eastAsia="仿宋"/>
          <w:b/>
          <w:bCs/>
          <w:color w:val="000000" w:themeColor="text1"/>
          <w:highlight w:val="none"/>
          <w14:textFill>
            <w14:solidFill>
              <w14:schemeClr w14:val="tx1"/>
            </w14:solidFill>
          </w14:textFill>
        </w:rPr>
        <w:t xml:space="preserve"> </w:t>
      </w:r>
    </w:p>
    <w:p>
      <w:pPr>
        <w:widowControl/>
        <w:ind w:firstLine="560" w:firstLineChars="200"/>
        <w:rPr>
          <w:rFonts w:ascii="Times New Roman" w:hAnsi="Times New Roman" w:eastAsia="仿宋" w:cs="Times New Roman"/>
          <w:color w:val="000000" w:themeColor="text1"/>
          <w:kern w:val="21"/>
          <w:szCs w:val="28"/>
          <w:highlight w:val="none"/>
          <w14:textFill>
            <w14:solidFill>
              <w14:schemeClr w14:val="tx1"/>
            </w14:solidFill>
          </w14:textFill>
        </w:rPr>
      </w:pPr>
      <w:r>
        <w:rPr>
          <w:rFonts w:ascii="Times New Roman" w:hAnsi="Times New Roman" w:eastAsia="仿宋" w:cs="Times New Roman"/>
          <w:color w:val="000000" w:themeColor="text1"/>
          <w:kern w:val="21"/>
          <w:szCs w:val="28"/>
          <w:highlight w:val="none"/>
          <w14:textFill>
            <w14:solidFill>
              <w14:schemeClr w14:val="tx1"/>
            </w14:solidFill>
          </w14:textFill>
        </w:rPr>
        <w:t>从严格控制耕地减少和加大耕地补充力度两方面强化耕地保护，确保规划确定的耕地保有量不低于上级下达的控制指标，确保耕地保有量目标实现。规划至2035年，全市因建设占用、农业结构调整、灾毁等原因减少耕地50.88</w:t>
      </w:r>
      <w:r>
        <w:rPr>
          <w:rFonts w:hint="eastAsia" w:ascii="Times New Roman" w:hAnsi="Times New Roman" w:eastAsia="仿宋" w:cs="Times New Roman"/>
          <w:color w:val="000000" w:themeColor="text1"/>
          <w:kern w:val="21"/>
          <w:szCs w:val="28"/>
          <w:highlight w:val="none"/>
          <w14:textFill>
            <w14:solidFill>
              <w14:schemeClr w14:val="tx1"/>
            </w14:solidFill>
          </w14:textFill>
        </w:rPr>
        <w:t>平方公里</w:t>
      </w:r>
      <w:r>
        <w:rPr>
          <w:rFonts w:ascii="Times New Roman" w:hAnsi="Times New Roman" w:eastAsia="仿宋" w:cs="Times New Roman"/>
          <w:color w:val="000000" w:themeColor="text1"/>
          <w:kern w:val="21"/>
          <w:szCs w:val="28"/>
          <w:highlight w:val="none"/>
          <w14:textFill>
            <w14:solidFill>
              <w14:schemeClr w14:val="tx1"/>
            </w14:solidFill>
          </w14:textFill>
        </w:rPr>
        <w:t>，同期通过开发复垦整理补充耕地49.12</w:t>
      </w:r>
      <w:r>
        <w:rPr>
          <w:rFonts w:hint="eastAsia" w:ascii="Times New Roman" w:hAnsi="Times New Roman" w:eastAsia="仿宋" w:cs="Times New Roman"/>
          <w:color w:val="000000" w:themeColor="text1"/>
          <w:kern w:val="21"/>
          <w:szCs w:val="28"/>
          <w:highlight w:val="none"/>
          <w14:textFill>
            <w14:solidFill>
              <w14:schemeClr w14:val="tx1"/>
            </w14:solidFill>
          </w14:textFill>
        </w:rPr>
        <w:t>平方公里</w:t>
      </w:r>
      <w:r>
        <w:rPr>
          <w:rFonts w:ascii="Times New Roman" w:hAnsi="Times New Roman" w:eastAsia="仿宋" w:cs="Times New Roman"/>
          <w:color w:val="000000" w:themeColor="text1"/>
          <w:kern w:val="21"/>
          <w:szCs w:val="28"/>
          <w:highlight w:val="none"/>
          <w14:textFill>
            <w14:solidFill>
              <w14:schemeClr w14:val="tx1"/>
            </w14:solidFill>
          </w14:textFill>
        </w:rPr>
        <w:t>，到 2035年末，全市耕地保有量达到755.42</w:t>
      </w:r>
      <w:r>
        <w:rPr>
          <w:rFonts w:hint="eastAsia" w:ascii="Times New Roman" w:hAnsi="Times New Roman" w:eastAsia="仿宋" w:cs="Times New Roman"/>
          <w:color w:val="000000" w:themeColor="text1"/>
          <w:kern w:val="21"/>
          <w:szCs w:val="28"/>
          <w:highlight w:val="none"/>
          <w14:textFill>
            <w14:solidFill>
              <w14:schemeClr w14:val="tx1"/>
            </w14:solidFill>
          </w14:textFill>
        </w:rPr>
        <w:t>平方公里</w:t>
      </w:r>
      <w:r>
        <w:rPr>
          <w:rFonts w:ascii="Times New Roman" w:hAnsi="Times New Roman" w:eastAsia="仿宋" w:cs="Times New Roman"/>
          <w:color w:val="000000" w:themeColor="text1"/>
          <w:kern w:val="21"/>
          <w:szCs w:val="28"/>
          <w:highlight w:val="none"/>
          <w14:textFill>
            <w14:solidFill>
              <w14:schemeClr w14:val="tx1"/>
            </w14:solidFill>
          </w14:textFill>
        </w:rPr>
        <w:t>。</w:t>
      </w:r>
    </w:p>
    <w:p>
      <w:pPr>
        <w:pStyle w:val="21"/>
        <w:numPr>
          <w:ilvl w:val="0"/>
          <w:numId w:val="0"/>
        </w:numPr>
        <w:ind w:leftChars="200"/>
        <w:rPr>
          <w:rFonts w:ascii="仿宋" w:hAnsi="仿宋" w:eastAsia="仿宋"/>
          <w:b/>
          <w:bCs/>
          <w:color w:val="000000" w:themeColor="text1"/>
          <w:highlight w:val="none"/>
          <w14:textFill>
            <w14:solidFill>
              <w14:schemeClr w14:val="tx1"/>
            </w14:solidFill>
          </w14:textFill>
        </w:rPr>
      </w:pPr>
      <w:bookmarkStart w:id="61" w:name="_Toc3591"/>
      <w:bookmarkStart w:id="62" w:name="_Toc24238"/>
      <w:bookmarkStart w:id="63" w:name="_Toc20590"/>
      <w:bookmarkStart w:id="64" w:name="_Toc12871"/>
      <w:bookmarkStart w:id="65" w:name="_Toc7167"/>
      <w:r>
        <w:rPr>
          <w:rFonts w:hint="eastAsia" w:ascii="仿宋" w:hAnsi="仿宋" w:eastAsia="仿宋"/>
          <w:b/>
          <w:bCs/>
          <w:color w:val="000000" w:themeColor="text1"/>
          <w:highlight w:val="none"/>
          <w:lang w:eastAsia="zh-CN"/>
          <w14:textFill>
            <w14:solidFill>
              <w14:schemeClr w14:val="tx1"/>
            </w14:solidFill>
          </w14:textFill>
        </w:rPr>
        <w:t>（</w:t>
      </w:r>
      <w:r>
        <w:rPr>
          <w:rFonts w:hint="eastAsia" w:ascii="仿宋" w:hAnsi="仿宋" w:eastAsia="仿宋"/>
          <w:b/>
          <w:bCs/>
          <w:color w:val="000000" w:themeColor="text1"/>
          <w:highlight w:val="none"/>
          <w:lang w:val="en-US" w:eastAsia="zh-CN"/>
          <w14:textFill>
            <w14:solidFill>
              <w14:schemeClr w14:val="tx1"/>
            </w14:solidFill>
          </w14:textFill>
        </w:rPr>
        <w:t>2</w:t>
      </w:r>
      <w:r>
        <w:rPr>
          <w:rFonts w:hint="eastAsia" w:ascii="仿宋" w:hAnsi="仿宋" w:eastAsia="仿宋"/>
          <w:b/>
          <w:bCs/>
          <w:color w:val="000000" w:themeColor="text1"/>
          <w:highlight w:val="none"/>
          <w:lang w:eastAsia="zh-CN"/>
          <w14:textFill>
            <w14:solidFill>
              <w14:schemeClr w14:val="tx1"/>
            </w14:solidFill>
          </w14:textFill>
        </w:rPr>
        <w:t>）</w:t>
      </w:r>
      <w:r>
        <w:rPr>
          <w:rFonts w:ascii="仿宋" w:hAnsi="仿宋" w:eastAsia="仿宋"/>
          <w:b/>
          <w:bCs/>
          <w:color w:val="000000" w:themeColor="text1"/>
          <w:highlight w:val="none"/>
          <w14:textFill>
            <w14:solidFill>
              <w14:schemeClr w14:val="tx1"/>
            </w14:solidFill>
          </w14:textFill>
        </w:rPr>
        <w:t>严格控制耕地减少</w:t>
      </w:r>
      <w:bookmarkEnd w:id="61"/>
      <w:bookmarkEnd w:id="62"/>
      <w:bookmarkEnd w:id="63"/>
      <w:bookmarkEnd w:id="64"/>
      <w:bookmarkEnd w:id="65"/>
      <w:r>
        <w:rPr>
          <w:rFonts w:ascii="仿宋" w:hAnsi="仿宋" w:eastAsia="仿宋"/>
          <w:b/>
          <w:bCs/>
          <w:color w:val="000000" w:themeColor="text1"/>
          <w:highlight w:val="none"/>
          <w14:textFill>
            <w14:solidFill>
              <w14:schemeClr w14:val="tx1"/>
            </w14:solidFill>
          </w14:textFill>
        </w:rPr>
        <w:t xml:space="preserve"> </w:t>
      </w:r>
    </w:p>
    <w:p>
      <w:pPr>
        <w:widowControl/>
        <w:ind w:firstLine="560" w:firstLineChars="200"/>
        <w:rPr>
          <w:rFonts w:ascii="Times New Roman" w:hAnsi="Times New Roman" w:eastAsia="仿宋" w:cs="Times New Roman"/>
          <w:color w:val="000000" w:themeColor="text1"/>
          <w:kern w:val="21"/>
          <w:szCs w:val="28"/>
          <w:highlight w:val="none"/>
          <w14:textFill>
            <w14:solidFill>
              <w14:schemeClr w14:val="tx1"/>
            </w14:solidFill>
          </w14:textFill>
        </w:rPr>
      </w:pPr>
      <w:r>
        <w:rPr>
          <w:rFonts w:ascii="Times New Roman" w:hAnsi="Times New Roman" w:eastAsia="仿宋" w:cs="Times New Roman"/>
          <w:color w:val="000000" w:themeColor="text1"/>
          <w:kern w:val="21"/>
          <w:szCs w:val="28"/>
          <w:highlight w:val="none"/>
          <w14:textFill>
            <w14:solidFill>
              <w14:schemeClr w14:val="tx1"/>
            </w14:solidFill>
          </w14:textFill>
        </w:rPr>
        <w:t>强化对各项非农建设占用耕地的控制。将减少耕地占用作为建设项目选址和方案评选的重要因素，引导非农建设尽量少占或不占耕地，鼓励利用废弃地、劣地和未利用地。到 2035年，非农建设占用耕地控制在40</w:t>
      </w:r>
      <w:r>
        <w:rPr>
          <w:rFonts w:hint="eastAsia" w:ascii="Times New Roman" w:hAnsi="Times New Roman" w:eastAsia="仿宋" w:cs="Times New Roman"/>
          <w:color w:val="000000" w:themeColor="text1"/>
          <w:kern w:val="21"/>
          <w:szCs w:val="28"/>
          <w:highlight w:val="none"/>
          <w14:textFill>
            <w14:solidFill>
              <w14:schemeClr w14:val="tx1"/>
            </w14:solidFill>
          </w14:textFill>
        </w:rPr>
        <w:t>平方公里</w:t>
      </w:r>
      <w:r>
        <w:rPr>
          <w:rFonts w:ascii="Times New Roman" w:hAnsi="Times New Roman" w:eastAsia="仿宋" w:cs="Times New Roman"/>
          <w:color w:val="000000" w:themeColor="text1"/>
          <w:kern w:val="21"/>
          <w:szCs w:val="28"/>
          <w:highlight w:val="none"/>
          <w14:textFill>
            <w14:solidFill>
              <w14:schemeClr w14:val="tx1"/>
            </w14:solidFill>
          </w14:textFill>
        </w:rPr>
        <w:t>以内。</w:t>
      </w:r>
    </w:p>
    <w:p>
      <w:pPr>
        <w:widowControl/>
        <w:ind w:firstLine="560" w:firstLineChars="200"/>
        <w:rPr>
          <w:rFonts w:ascii="Times New Roman" w:hAnsi="Times New Roman" w:eastAsia="仿宋" w:cs="Times New Roman"/>
          <w:color w:val="000000" w:themeColor="text1"/>
          <w:kern w:val="21"/>
          <w:szCs w:val="28"/>
          <w:highlight w:val="none"/>
          <w14:textFill>
            <w14:solidFill>
              <w14:schemeClr w14:val="tx1"/>
            </w14:solidFill>
          </w14:textFill>
        </w:rPr>
      </w:pPr>
      <w:r>
        <w:rPr>
          <w:rFonts w:ascii="Times New Roman" w:hAnsi="Times New Roman" w:eastAsia="仿宋" w:cs="Times New Roman"/>
          <w:color w:val="000000" w:themeColor="text1"/>
          <w:kern w:val="21"/>
          <w:szCs w:val="28"/>
          <w:highlight w:val="none"/>
          <w14:textFill>
            <w14:solidFill>
              <w14:schemeClr w14:val="tx1"/>
            </w14:solidFill>
          </w14:textFill>
        </w:rPr>
        <w:t>强化耕地用途管制和农业结构调整管理。引导在种植业内部进行农业结构调整，鼓励通过耕地种植结构调整以适应满足市场和保护耕地的双重需要，确保农业结构调整不破坏土地耕作层，不因农业结构调整降低耕地保有量。通过经济补偿机制、市场手段，提高耕地利用的比较效益，引导农业结构调整向不减少耕地甚至增加耕地的方向发展。到 2035年，全市因农业结构调整减少耕地控制在10</w:t>
      </w:r>
      <w:r>
        <w:rPr>
          <w:rFonts w:hint="eastAsia" w:ascii="Times New Roman" w:hAnsi="Times New Roman" w:eastAsia="仿宋" w:cs="Times New Roman"/>
          <w:color w:val="000000" w:themeColor="text1"/>
          <w:kern w:val="21"/>
          <w:szCs w:val="28"/>
          <w:highlight w:val="none"/>
          <w14:textFill>
            <w14:solidFill>
              <w14:schemeClr w14:val="tx1"/>
            </w14:solidFill>
          </w14:textFill>
        </w:rPr>
        <w:t>平方公里</w:t>
      </w:r>
      <w:r>
        <w:rPr>
          <w:rFonts w:ascii="Times New Roman" w:hAnsi="Times New Roman" w:eastAsia="仿宋" w:cs="Times New Roman"/>
          <w:color w:val="000000" w:themeColor="text1"/>
          <w:kern w:val="21"/>
          <w:szCs w:val="28"/>
          <w:highlight w:val="none"/>
          <w14:textFill>
            <w14:solidFill>
              <w14:schemeClr w14:val="tx1"/>
            </w14:solidFill>
          </w14:textFill>
        </w:rPr>
        <w:t xml:space="preserve">以内。 </w:t>
      </w:r>
    </w:p>
    <w:p>
      <w:pPr>
        <w:pStyle w:val="21"/>
        <w:numPr>
          <w:ilvl w:val="0"/>
          <w:numId w:val="0"/>
        </w:numPr>
        <w:tabs>
          <w:tab w:val="left" w:pos="1140"/>
        </w:tabs>
        <w:ind w:leftChars="200"/>
        <w:rPr>
          <w:rFonts w:ascii="仿宋" w:hAnsi="仿宋" w:eastAsia="仿宋"/>
          <w:b/>
          <w:bCs/>
          <w:color w:val="000000" w:themeColor="text1"/>
          <w:highlight w:val="none"/>
          <w14:textFill>
            <w14:solidFill>
              <w14:schemeClr w14:val="tx1"/>
            </w14:solidFill>
          </w14:textFill>
        </w:rPr>
      </w:pPr>
      <w:bookmarkStart w:id="66" w:name="_Toc21370"/>
      <w:bookmarkStart w:id="67" w:name="_Toc31531"/>
      <w:bookmarkStart w:id="68" w:name="_Toc10325"/>
      <w:bookmarkStart w:id="69" w:name="_Toc8912"/>
      <w:bookmarkStart w:id="70" w:name="_Toc13522"/>
      <w:r>
        <w:rPr>
          <w:rFonts w:hint="eastAsia" w:ascii="仿宋" w:hAnsi="仿宋" w:eastAsia="仿宋"/>
          <w:b/>
          <w:bCs/>
          <w:color w:val="000000" w:themeColor="text1"/>
          <w:highlight w:val="none"/>
          <w:lang w:eastAsia="zh-CN"/>
          <w14:textFill>
            <w14:solidFill>
              <w14:schemeClr w14:val="tx1"/>
            </w14:solidFill>
          </w14:textFill>
        </w:rPr>
        <w:t>（</w:t>
      </w:r>
      <w:r>
        <w:rPr>
          <w:rFonts w:hint="eastAsia" w:ascii="仿宋" w:hAnsi="仿宋" w:eastAsia="仿宋"/>
          <w:b/>
          <w:bCs/>
          <w:color w:val="000000" w:themeColor="text1"/>
          <w:highlight w:val="none"/>
          <w:lang w:val="en-US" w:eastAsia="zh-CN"/>
          <w14:textFill>
            <w14:solidFill>
              <w14:schemeClr w14:val="tx1"/>
            </w14:solidFill>
          </w14:textFill>
        </w:rPr>
        <w:t>3</w:t>
      </w:r>
      <w:r>
        <w:rPr>
          <w:rFonts w:hint="eastAsia" w:ascii="仿宋" w:hAnsi="仿宋" w:eastAsia="仿宋"/>
          <w:b/>
          <w:bCs/>
          <w:color w:val="000000" w:themeColor="text1"/>
          <w:highlight w:val="none"/>
          <w:lang w:eastAsia="zh-CN"/>
          <w14:textFill>
            <w14:solidFill>
              <w14:schemeClr w14:val="tx1"/>
            </w14:solidFill>
          </w14:textFill>
        </w:rPr>
        <w:t>）</w:t>
      </w:r>
      <w:r>
        <w:rPr>
          <w:rFonts w:ascii="仿宋" w:hAnsi="仿宋" w:eastAsia="仿宋"/>
          <w:b/>
          <w:bCs/>
          <w:color w:val="000000" w:themeColor="text1"/>
          <w:highlight w:val="none"/>
          <w14:textFill>
            <w14:solidFill>
              <w14:schemeClr w14:val="tx1"/>
            </w14:solidFill>
          </w14:textFill>
        </w:rPr>
        <w:t>加大耕地补充力度</w:t>
      </w:r>
      <w:bookmarkEnd w:id="66"/>
      <w:bookmarkEnd w:id="67"/>
      <w:bookmarkEnd w:id="68"/>
      <w:bookmarkEnd w:id="69"/>
      <w:bookmarkEnd w:id="70"/>
      <w:r>
        <w:rPr>
          <w:rFonts w:ascii="仿宋" w:hAnsi="仿宋" w:eastAsia="仿宋"/>
          <w:b/>
          <w:bCs/>
          <w:color w:val="000000" w:themeColor="text1"/>
          <w:highlight w:val="none"/>
          <w14:textFill>
            <w14:solidFill>
              <w14:schemeClr w14:val="tx1"/>
            </w14:solidFill>
          </w14:textFill>
        </w:rPr>
        <w:t xml:space="preserve"> </w:t>
      </w:r>
      <w:r>
        <w:rPr>
          <w:rFonts w:ascii="仿宋" w:hAnsi="仿宋" w:eastAsia="仿宋"/>
          <w:b/>
          <w:bCs/>
          <w:color w:val="000000" w:themeColor="text1"/>
          <w:highlight w:val="none"/>
          <w14:textFill>
            <w14:solidFill>
              <w14:schemeClr w14:val="tx1"/>
            </w14:solidFill>
          </w14:textFill>
        </w:rPr>
        <w:tab/>
      </w:r>
      <w:r>
        <w:rPr>
          <w:rFonts w:ascii="仿宋" w:hAnsi="仿宋" w:eastAsia="仿宋"/>
          <w:b/>
          <w:bCs/>
          <w:color w:val="000000" w:themeColor="text1"/>
          <w:highlight w:val="none"/>
          <w14:textFill>
            <w14:solidFill>
              <w14:schemeClr w14:val="tx1"/>
            </w14:solidFill>
          </w14:textFill>
        </w:rPr>
        <w:t xml:space="preserve"> </w:t>
      </w:r>
    </w:p>
    <w:p>
      <w:pPr>
        <w:widowControl/>
        <w:ind w:firstLine="560" w:firstLineChars="200"/>
        <w:rPr>
          <w:rFonts w:ascii="Times New Roman" w:hAnsi="Times New Roman" w:eastAsia="仿宋" w:cs="Times New Roman"/>
          <w:color w:val="000000" w:themeColor="text1"/>
          <w:kern w:val="21"/>
          <w:szCs w:val="28"/>
          <w:highlight w:val="none"/>
          <w14:textFill>
            <w14:solidFill>
              <w14:schemeClr w14:val="tx1"/>
            </w14:solidFill>
          </w14:textFill>
        </w:rPr>
      </w:pPr>
      <w:r>
        <w:rPr>
          <w:rFonts w:ascii="Times New Roman" w:hAnsi="Times New Roman" w:eastAsia="仿宋" w:cs="Times New Roman"/>
          <w:color w:val="000000" w:themeColor="text1"/>
          <w:kern w:val="21"/>
          <w:szCs w:val="28"/>
          <w:highlight w:val="none"/>
          <w14:textFill>
            <w14:solidFill>
              <w14:schemeClr w14:val="tx1"/>
            </w14:solidFill>
          </w14:textFill>
        </w:rPr>
        <w:t>严格执行耕地占补平衡制度。按照建设占用耕地占补平衡的要求，建立补充耕地常规化储备制度，实行耕地先补后占。逐步加大土地开发整理力度，实现建设占用耕地的占补平衡。加强对占用和补充耕地的评价，从数量和质量两方面严格考核耕地占补平衡，对补充耕地质量未达到占用耕地质量的，按照质量折算增加补充耕地面积。到 2035年，全市通过土地开发、复垦、整理补充耕地49.12</w:t>
      </w:r>
      <w:r>
        <w:rPr>
          <w:rFonts w:hint="eastAsia" w:ascii="Times New Roman" w:hAnsi="Times New Roman" w:eastAsia="仿宋" w:cs="Times New Roman"/>
          <w:color w:val="000000" w:themeColor="text1"/>
          <w:kern w:val="21"/>
          <w:szCs w:val="28"/>
          <w:highlight w:val="none"/>
          <w14:textFill>
            <w14:solidFill>
              <w14:schemeClr w14:val="tx1"/>
            </w14:solidFill>
          </w14:textFill>
        </w:rPr>
        <w:t>平方公里</w:t>
      </w:r>
      <w:r>
        <w:rPr>
          <w:rFonts w:ascii="Times New Roman" w:hAnsi="Times New Roman" w:eastAsia="仿宋" w:cs="Times New Roman"/>
          <w:color w:val="000000" w:themeColor="text1"/>
          <w:kern w:val="21"/>
          <w:szCs w:val="28"/>
          <w:highlight w:val="none"/>
          <w14:textFill>
            <w14:solidFill>
              <w14:schemeClr w14:val="tx1"/>
            </w14:solidFill>
          </w14:textFill>
        </w:rPr>
        <w:t xml:space="preserve">。 </w:t>
      </w:r>
    </w:p>
    <w:p>
      <w:pPr>
        <w:widowControl/>
        <w:ind w:firstLine="560" w:firstLineChars="200"/>
        <w:rPr>
          <w:rFonts w:ascii="Times New Roman" w:hAnsi="Times New Roman" w:eastAsia="仿宋" w:cs="Times New Roman"/>
          <w:color w:val="000000" w:themeColor="text1"/>
          <w:kern w:val="21"/>
          <w:szCs w:val="28"/>
          <w:highlight w:val="none"/>
          <w14:textFill>
            <w14:solidFill>
              <w14:schemeClr w14:val="tx1"/>
            </w14:solidFill>
          </w14:textFill>
        </w:rPr>
      </w:pPr>
      <w:r>
        <w:rPr>
          <w:rFonts w:ascii="Times New Roman" w:hAnsi="Times New Roman" w:eastAsia="仿宋" w:cs="Times New Roman"/>
          <w:color w:val="000000" w:themeColor="text1"/>
          <w:kern w:val="21"/>
          <w:szCs w:val="28"/>
          <w:highlight w:val="none"/>
          <w14:textFill>
            <w14:solidFill>
              <w14:schemeClr w14:val="tx1"/>
            </w14:solidFill>
          </w14:textFill>
        </w:rPr>
        <w:t>确保补充耕地质量不降低。通过科学规范设计、提高工程质量标准、土壤改良等措施，确保土地开发整理复垦项目新增耕地质量不低于占用耕地质量。鼓励剥离建设占用耕地的耕作层，并在符合水土保持要求前提下，用于新开垦耕地和基本农田建设。</w:t>
      </w:r>
    </w:p>
    <w:p>
      <w:pPr>
        <w:pStyle w:val="4"/>
        <w:rPr>
          <w:rFonts w:ascii="仿宋" w:hAnsi="仿宋" w:eastAsia="仿宋"/>
          <w:color w:val="000000" w:themeColor="text1"/>
          <w:highlight w:val="none"/>
          <w14:textFill>
            <w14:solidFill>
              <w14:schemeClr w14:val="tx1"/>
            </w14:solidFill>
          </w14:textFill>
        </w:rPr>
      </w:pPr>
      <w:bookmarkStart w:id="71" w:name="_Toc13308"/>
      <w:bookmarkStart w:id="72" w:name="_Toc13685"/>
      <w:r>
        <w:rPr>
          <w:rFonts w:ascii="仿宋" w:hAnsi="仿宋" w:eastAsia="仿宋"/>
          <w:color w:val="000000" w:themeColor="text1"/>
          <w:highlight w:val="none"/>
          <w14:textFill>
            <w14:solidFill>
              <w14:schemeClr w14:val="tx1"/>
            </w14:solidFill>
          </w14:textFill>
        </w:rPr>
        <w:t xml:space="preserve">第3节 </w:t>
      </w:r>
      <w:bookmarkEnd w:id="71"/>
      <w:r>
        <w:rPr>
          <w:rFonts w:hint="eastAsia" w:ascii="仿宋" w:hAnsi="仿宋" w:eastAsia="仿宋"/>
          <w:color w:val="000000" w:themeColor="text1"/>
          <w:highlight w:val="none"/>
          <w14:textFill>
            <w14:solidFill>
              <w14:schemeClr w14:val="tx1"/>
            </w14:solidFill>
          </w14:textFill>
        </w:rPr>
        <w:t>林草资源</w:t>
      </w:r>
      <w:bookmarkEnd w:id="72"/>
    </w:p>
    <w:p>
      <w:pPr>
        <w:pStyle w:val="21"/>
        <w:numPr>
          <w:ilvl w:val="0"/>
          <w:numId w:val="0"/>
        </w:numPr>
        <w:tabs>
          <w:tab w:val="left" w:pos="1140"/>
        </w:tabs>
        <w:ind w:leftChars="200"/>
        <w:rPr>
          <w:rFonts w:ascii="仿宋" w:hAnsi="仿宋" w:eastAsia="仿宋"/>
          <w:b/>
          <w:bCs/>
          <w:color w:val="000000" w:themeColor="text1"/>
          <w:highlight w:val="none"/>
          <w14:textFill>
            <w14:solidFill>
              <w14:schemeClr w14:val="tx1"/>
            </w14:solidFill>
          </w14:textFill>
        </w:rPr>
      </w:pPr>
      <w:bookmarkStart w:id="73" w:name="_Toc21017"/>
      <w:bookmarkStart w:id="74" w:name="_Toc16489"/>
      <w:bookmarkStart w:id="75" w:name="_Toc23632"/>
      <w:bookmarkStart w:id="76" w:name="_Toc20962"/>
      <w:bookmarkStart w:id="77" w:name="_Toc21634"/>
      <w:r>
        <w:rPr>
          <w:rFonts w:hint="eastAsia" w:ascii="仿宋" w:hAnsi="仿宋" w:eastAsia="仿宋"/>
          <w:b/>
          <w:bCs/>
          <w:color w:val="000000" w:themeColor="text1"/>
          <w:highlight w:val="none"/>
          <w:lang w:eastAsia="zh-CN"/>
          <w14:textFill>
            <w14:solidFill>
              <w14:schemeClr w14:val="tx1"/>
            </w14:solidFill>
          </w14:textFill>
        </w:rPr>
        <w:t>（</w:t>
      </w:r>
      <w:r>
        <w:rPr>
          <w:rFonts w:hint="eastAsia" w:ascii="仿宋" w:hAnsi="仿宋" w:eastAsia="仿宋"/>
          <w:b/>
          <w:bCs/>
          <w:color w:val="000000" w:themeColor="text1"/>
          <w:highlight w:val="none"/>
          <w:lang w:val="en-US" w:eastAsia="zh-CN"/>
          <w14:textFill>
            <w14:solidFill>
              <w14:schemeClr w14:val="tx1"/>
            </w14:solidFill>
          </w14:textFill>
        </w:rPr>
        <w:t>1</w:t>
      </w:r>
      <w:r>
        <w:rPr>
          <w:rFonts w:hint="eastAsia" w:ascii="仿宋" w:hAnsi="仿宋" w:eastAsia="仿宋"/>
          <w:b/>
          <w:bCs/>
          <w:color w:val="000000" w:themeColor="text1"/>
          <w:highlight w:val="none"/>
          <w:lang w:eastAsia="zh-CN"/>
          <w14:textFill>
            <w14:solidFill>
              <w14:schemeClr w14:val="tx1"/>
            </w14:solidFill>
          </w14:textFill>
        </w:rPr>
        <w:t>）</w:t>
      </w:r>
      <w:r>
        <w:rPr>
          <w:rFonts w:ascii="仿宋" w:hAnsi="仿宋" w:eastAsia="仿宋"/>
          <w:b/>
          <w:bCs/>
          <w:color w:val="000000" w:themeColor="text1"/>
          <w:highlight w:val="none"/>
          <w14:textFill>
            <w14:solidFill>
              <w14:schemeClr w14:val="tx1"/>
            </w14:solidFill>
          </w14:textFill>
        </w:rPr>
        <w:t>落实林地保有量目标</w:t>
      </w:r>
      <w:bookmarkEnd w:id="73"/>
      <w:bookmarkEnd w:id="74"/>
      <w:bookmarkEnd w:id="75"/>
      <w:bookmarkEnd w:id="76"/>
      <w:bookmarkEnd w:id="77"/>
      <w:r>
        <w:rPr>
          <w:rFonts w:ascii="仿宋" w:hAnsi="仿宋" w:eastAsia="仿宋"/>
          <w:b/>
          <w:bCs/>
          <w:color w:val="000000" w:themeColor="text1"/>
          <w:highlight w:val="none"/>
          <w14:textFill>
            <w14:solidFill>
              <w14:schemeClr w14:val="tx1"/>
            </w14:solidFill>
          </w14:textFill>
        </w:rPr>
        <w:t xml:space="preserve"> </w:t>
      </w:r>
    </w:p>
    <w:p>
      <w:pPr>
        <w:ind w:firstLine="560" w:firstLineChars="200"/>
        <w:rPr>
          <w:rFonts w:ascii="仿宋" w:hAnsi="仿宋" w:eastAsia="仿宋" w:cs="Times New Roman"/>
          <w:color w:val="000000" w:themeColor="text1"/>
          <w:kern w:val="21"/>
          <w:szCs w:val="20"/>
          <w:highlight w:val="none"/>
          <w:shd w:val="clear" w:color="auto" w:fill="FFFFFF"/>
          <w14:textFill>
            <w14:solidFill>
              <w14:schemeClr w14:val="tx1"/>
            </w14:solidFill>
          </w14:textFill>
        </w:rPr>
      </w:pPr>
      <w:r>
        <w:rPr>
          <w:rFonts w:ascii="仿宋" w:hAnsi="仿宋" w:eastAsia="仿宋" w:cs="Times New Roman"/>
          <w:color w:val="000000" w:themeColor="text1"/>
          <w:kern w:val="21"/>
          <w:szCs w:val="20"/>
          <w:highlight w:val="none"/>
          <w:shd w:val="clear" w:color="auto" w:fill="FFFFFF"/>
          <w14:textFill>
            <w14:solidFill>
              <w14:schemeClr w14:val="tx1"/>
            </w14:solidFill>
          </w14:textFill>
        </w:rPr>
        <w:t>为贯彻落实国务院提出“要把林地与耕地放在同等重要的位置，高度重视林地保护”和“十分珍惜、合理利用土地”的基本国策，科学、高效、合理利用林地资源，保障社会经济的可持续发展，必须从空间上和时间上对林地资源的保护、利用和开发做出总体安排，落实上级下达广水市林地保有量指标。至2035年广水市林地保有量面积1129.98</w:t>
      </w:r>
      <w:r>
        <w:rPr>
          <w:rFonts w:hint="eastAsia" w:ascii="仿宋" w:hAnsi="仿宋" w:eastAsia="仿宋" w:cs="Times New Roman"/>
          <w:color w:val="000000" w:themeColor="text1"/>
          <w:kern w:val="21"/>
          <w:szCs w:val="28"/>
          <w:highlight w:val="none"/>
          <w14:textFill>
            <w14:solidFill>
              <w14:schemeClr w14:val="tx1"/>
            </w14:solidFill>
          </w14:textFill>
        </w:rPr>
        <w:t>平方公里</w:t>
      </w:r>
      <w:r>
        <w:rPr>
          <w:rFonts w:ascii="仿宋" w:hAnsi="仿宋" w:eastAsia="仿宋" w:cs="Times New Roman"/>
          <w:color w:val="000000" w:themeColor="text1"/>
          <w:kern w:val="21"/>
          <w:szCs w:val="20"/>
          <w:highlight w:val="none"/>
          <w:shd w:val="clear" w:color="auto" w:fill="FFFFFF"/>
          <w14:textFill>
            <w14:solidFill>
              <w14:schemeClr w14:val="tx1"/>
            </w14:solidFill>
          </w14:textFill>
        </w:rPr>
        <w:t>。</w:t>
      </w:r>
    </w:p>
    <w:p>
      <w:pPr>
        <w:pStyle w:val="21"/>
        <w:numPr>
          <w:ilvl w:val="0"/>
          <w:numId w:val="0"/>
        </w:numPr>
        <w:ind w:leftChars="200"/>
        <w:rPr>
          <w:rFonts w:ascii="仿宋" w:hAnsi="仿宋" w:eastAsia="仿宋"/>
          <w:b/>
          <w:bCs/>
          <w:color w:val="000000" w:themeColor="text1"/>
          <w:highlight w:val="none"/>
          <w14:textFill>
            <w14:solidFill>
              <w14:schemeClr w14:val="tx1"/>
            </w14:solidFill>
          </w14:textFill>
        </w:rPr>
      </w:pPr>
      <w:bookmarkStart w:id="78" w:name="_Toc637"/>
      <w:bookmarkStart w:id="79" w:name="_Toc18867"/>
      <w:bookmarkStart w:id="80" w:name="_Toc13283"/>
      <w:bookmarkStart w:id="81" w:name="_Toc15755"/>
      <w:bookmarkStart w:id="82" w:name="_Toc20167"/>
      <w:r>
        <w:rPr>
          <w:rFonts w:hint="eastAsia" w:ascii="仿宋" w:hAnsi="仿宋" w:eastAsia="仿宋"/>
          <w:b/>
          <w:bCs/>
          <w:color w:val="000000" w:themeColor="text1"/>
          <w:highlight w:val="none"/>
          <w:lang w:eastAsia="zh-CN"/>
          <w14:textFill>
            <w14:solidFill>
              <w14:schemeClr w14:val="tx1"/>
            </w14:solidFill>
          </w14:textFill>
        </w:rPr>
        <w:t>（</w:t>
      </w:r>
      <w:r>
        <w:rPr>
          <w:rFonts w:hint="eastAsia" w:ascii="仿宋" w:hAnsi="仿宋" w:eastAsia="仿宋"/>
          <w:b/>
          <w:bCs/>
          <w:color w:val="000000" w:themeColor="text1"/>
          <w:highlight w:val="none"/>
          <w:lang w:val="en-US" w:eastAsia="zh-CN"/>
          <w14:textFill>
            <w14:solidFill>
              <w14:schemeClr w14:val="tx1"/>
            </w14:solidFill>
          </w14:textFill>
        </w:rPr>
        <w:t>2</w:t>
      </w:r>
      <w:r>
        <w:rPr>
          <w:rFonts w:hint="eastAsia" w:ascii="仿宋" w:hAnsi="仿宋" w:eastAsia="仿宋"/>
          <w:b/>
          <w:bCs/>
          <w:color w:val="000000" w:themeColor="text1"/>
          <w:highlight w:val="none"/>
          <w:lang w:eastAsia="zh-CN"/>
          <w14:textFill>
            <w14:solidFill>
              <w14:schemeClr w14:val="tx1"/>
            </w14:solidFill>
          </w14:textFill>
        </w:rPr>
        <w:t>）</w:t>
      </w:r>
      <w:r>
        <w:rPr>
          <w:rFonts w:ascii="仿宋" w:hAnsi="仿宋" w:eastAsia="仿宋"/>
          <w:b/>
          <w:bCs/>
          <w:color w:val="000000" w:themeColor="text1"/>
          <w:highlight w:val="none"/>
          <w14:textFill>
            <w14:solidFill>
              <w14:schemeClr w14:val="tx1"/>
            </w14:solidFill>
          </w14:textFill>
        </w:rPr>
        <w:t>划定集中保护区</w:t>
      </w:r>
      <w:bookmarkEnd w:id="78"/>
      <w:bookmarkEnd w:id="79"/>
      <w:bookmarkEnd w:id="80"/>
      <w:bookmarkEnd w:id="81"/>
      <w:bookmarkEnd w:id="82"/>
      <w:r>
        <w:rPr>
          <w:rFonts w:ascii="仿宋" w:hAnsi="仿宋" w:eastAsia="仿宋"/>
          <w:b/>
          <w:bCs/>
          <w:color w:val="000000" w:themeColor="text1"/>
          <w:highlight w:val="none"/>
          <w14:textFill>
            <w14:solidFill>
              <w14:schemeClr w14:val="tx1"/>
            </w14:solidFill>
          </w14:textFill>
        </w:rPr>
        <w:t xml:space="preserve"> </w:t>
      </w:r>
    </w:p>
    <w:p>
      <w:pPr>
        <w:widowControl/>
        <w:numPr>
          <w:ilvl w:val="0"/>
          <w:numId w:val="4"/>
        </w:numPr>
        <w:ind w:left="0" w:leftChars="0" w:firstLine="562" w:firstLineChars="200"/>
        <w:jc w:val="left"/>
        <w:rPr>
          <w:rFonts w:ascii="仿宋" w:hAnsi="仿宋" w:eastAsia="仿宋"/>
          <w:b/>
          <w:bCs/>
          <w:color w:val="000000" w:themeColor="text1"/>
          <w:highlight w:val="none"/>
          <w14:textFill>
            <w14:solidFill>
              <w14:schemeClr w14:val="tx1"/>
            </w14:solidFill>
          </w14:textFill>
        </w:rPr>
      </w:pPr>
      <w:r>
        <w:rPr>
          <w:rFonts w:ascii="仿宋" w:hAnsi="仿宋" w:eastAsia="仿宋"/>
          <w:b/>
          <w:bCs/>
          <w:color w:val="000000" w:themeColor="text1"/>
          <w:highlight w:val="none"/>
          <w14:textFill>
            <w14:solidFill>
              <w14:schemeClr w14:val="tx1"/>
            </w14:solidFill>
          </w14:textFill>
        </w:rPr>
        <w:t>天然林</w:t>
      </w:r>
    </w:p>
    <w:p>
      <w:pPr>
        <w:ind w:firstLine="560" w:firstLineChars="200"/>
        <w:rPr>
          <w:rFonts w:ascii="仿宋" w:hAnsi="仿宋" w:eastAsia="仿宋" w:cs="Times New Roman"/>
          <w:color w:val="000000" w:themeColor="text1"/>
          <w:kern w:val="21"/>
          <w:szCs w:val="20"/>
          <w:highlight w:val="none"/>
          <w:shd w:val="clear" w:color="auto" w:fill="FFFFFF"/>
          <w14:textFill>
            <w14:solidFill>
              <w14:schemeClr w14:val="tx1"/>
            </w14:solidFill>
          </w14:textFill>
        </w:rPr>
      </w:pPr>
      <w:r>
        <w:rPr>
          <w:rFonts w:ascii="仿宋" w:hAnsi="仿宋" w:eastAsia="仿宋" w:cs="Times New Roman"/>
          <w:color w:val="000000" w:themeColor="text1"/>
          <w:kern w:val="21"/>
          <w:szCs w:val="20"/>
          <w:highlight w:val="none"/>
          <w:shd w:val="clear" w:color="auto" w:fill="FFFFFF"/>
          <w14:textFill>
            <w14:solidFill>
              <w14:schemeClr w14:val="tx1"/>
            </w14:solidFill>
          </w14:textFill>
        </w:rPr>
        <w:t>广水市至2035年天然林规模308.36</w:t>
      </w:r>
      <w:r>
        <w:rPr>
          <w:rFonts w:hint="eastAsia" w:ascii="仿宋" w:hAnsi="仿宋" w:eastAsia="仿宋" w:cs="Times New Roman"/>
          <w:color w:val="000000" w:themeColor="text1"/>
          <w:kern w:val="21"/>
          <w:szCs w:val="28"/>
          <w:highlight w:val="none"/>
          <w14:textFill>
            <w14:solidFill>
              <w14:schemeClr w14:val="tx1"/>
            </w14:solidFill>
          </w14:textFill>
        </w:rPr>
        <w:t>平方公里</w:t>
      </w:r>
      <w:r>
        <w:rPr>
          <w:rFonts w:ascii="仿宋" w:hAnsi="仿宋" w:eastAsia="仿宋" w:cs="Times New Roman"/>
          <w:color w:val="000000" w:themeColor="text1"/>
          <w:kern w:val="21"/>
          <w:szCs w:val="20"/>
          <w:highlight w:val="none"/>
          <w:shd w:val="clear" w:color="auto" w:fill="FFFFFF"/>
          <w14:textFill>
            <w14:solidFill>
              <w14:schemeClr w14:val="tx1"/>
            </w14:solidFill>
          </w14:textFill>
        </w:rPr>
        <w:t>，主要分布于武胜关镇、吴店镇、蔡河镇、余店镇、广水街道办事处。</w:t>
      </w:r>
    </w:p>
    <w:p>
      <w:pPr>
        <w:widowControl/>
        <w:numPr>
          <w:ilvl w:val="0"/>
          <w:numId w:val="4"/>
        </w:numPr>
        <w:ind w:left="0" w:leftChars="0" w:firstLine="562" w:firstLineChars="200"/>
        <w:jc w:val="left"/>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生态</w:t>
      </w:r>
      <w:r>
        <w:rPr>
          <w:rFonts w:ascii="仿宋" w:hAnsi="仿宋" w:eastAsia="仿宋"/>
          <w:b/>
          <w:bCs/>
          <w:color w:val="000000" w:themeColor="text1"/>
          <w:highlight w:val="none"/>
          <w14:textFill>
            <w14:solidFill>
              <w14:schemeClr w14:val="tx1"/>
            </w14:solidFill>
          </w14:textFill>
        </w:rPr>
        <w:t>公益林</w:t>
      </w:r>
    </w:p>
    <w:p>
      <w:pPr>
        <w:ind w:firstLine="560" w:firstLineChars="200"/>
        <w:rPr>
          <w:rFonts w:ascii="仿宋" w:hAnsi="仿宋" w:eastAsia="仿宋" w:cs="Times New Roman"/>
          <w:color w:val="000000" w:themeColor="text1"/>
          <w:kern w:val="21"/>
          <w:szCs w:val="20"/>
          <w:highlight w:val="none"/>
          <w:shd w:val="clear" w:color="auto" w:fill="FFFFFF"/>
          <w14:textFill>
            <w14:solidFill>
              <w14:schemeClr w14:val="tx1"/>
            </w14:solidFill>
          </w14:textFill>
        </w:rPr>
      </w:pPr>
      <w:r>
        <w:rPr>
          <w:rFonts w:ascii="仿宋" w:hAnsi="仿宋" w:eastAsia="仿宋" w:cs="Times New Roman"/>
          <w:color w:val="000000" w:themeColor="text1"/>
          <w:kern w:val="21"/>
          <w:szCs w:val="20"/>
          <w:highlight w:val="none"/>
          <w:shd w:val="clear" w:color="auto" w:fill="FFFFFF"/>
          <w14:textFill>
            <w14:solidFill>
              <w14:schemeClr w14:val="tx1"/>
            </w14:solidFill>
          </w14:textFill>
        </w:rPr>
        <w:t>国家级公益林</w:t>
      </w:r>
    </w:p>
    <w:p>
      <w:pPr>
        <w:ind w:firstLine="560" w:firstLineChars="200"/>
        <w:rPr>
          <w:rFonts w:ascii="仿宋" w:hAnsi="仿宋" w:eastAsia="仿宋" w:cs="Times New Roman"/>
          <w:color w:val="000000" w:themeColor="text1"/>
          <w:kern w:val="21"/>
          <w:szCs w:val="20"/>
          <w:highlight w:val="none"/>
          <w:shd w:val="clear" w:color="auto" w:fill="FFFFFF"/>
          <w14:textFill>
            <w14:solidFill>
              <w14:schemeClr w14:val="tx1"/>
            </w14:solidFill>
          </w14:textFill>
        </w:rPr>
      </w:pPr>
      <w:r>
        <w:rPr>
          <w:rFonts w:ascii="仿宋" w:hAnsi="仿宋" w:eastAsia="仿宋" w:cs="Times New Roman"/>
          <w:color w:val="000000" w:themeColor="text1"/>
          <w:kern w:val="21"/>
          <w:szCs w:val="20"/>
          <w:highlight w:val="none"/>
          <w:shd w:val="clear" w:color="auto" w:fill="FFFFFF"/>
          <w14:textFill>
            <w14:solidFill>
              <w14:schemeClr w14:val="tx1"/>
            </w14:solidFill>
          </w14:textFill>
        </w:rPr>
        <w:t>根据《国家级公益林区划界定办法》，广水市划定国家级公益林面积124.86</w:t>
      </w:r>
      <w:r>
        <w:rPr>
          <w:rFonts w:hint="eastAsia" w:ascii="仿宋" w:hAnsi="仿宋" w:eastAsia="仿宋" w:cs="Times New Roman"/>
          <w:color w:val="000000" w:themeColor="text1"/>
          <w:kern w:val="21"/>
          <w:szCs w:val="28"/>
          <w:highlight w:val="none"/>
          <w14:textFill>
            <w14:solidFill>
              <w14:schemeClr w14:val="tx1"/>
            </w14:solidFill>
          </w14:textFill>
        </w:rPr>
        <w:t>平方公里</w:t>
      </w:r>
      <w:r>
        <w:rPr>
          <w:rFonts w:ascii="仿宋" w:hAnsi="仿宋" w:eastAsia="仿宋" w:cs="Times New Roman"/>
          <w:color w:val="000000" w:themeColor="text1"/>
          <w:kern w:val="21"/>
          <w:szCs w:val="20"/>
          <w:highlight w:val="none"/>
          <w:shd w:val="clear" w:color="auto" w:fill="FFFFFF"/>
          <w14:textFill>
            <w14:solidFill>
              <w14:schemeClr w14:val="tx1"/>
            </w14:solidFill>
          </w14:textFill>
        </w:rPr>
        <w:t>，全部为二级，主要分布在府河两岸的长岭镇、马坪镇，徐家河水库</w:t>
      </w:r>
      <w:r>
        <w:rPr>
          <w:rFonts w:hint="eastAsia" w:ascii="仿宋" w:hAnsi="仿宋" w:eastAsia="仿宋" w:cs="Times New Roman"/>
          <w:color w:val="000000" w:themeColor="text1"/>
          <w:kern w:val="21"/>
          <w:szCs w:val="20"/>
          <w:highlight w:val="none"/>
          <w:shd w:val="clear" w:color="auto" w:fill="FFFFFF"/>
          <w14:textFill>
            <w14:solidFill>
              <w14:schemeClr w14:val="tx1"/>
            </w14:solidFill>
          </w14:textFill>
        </w:rPr>
        <w:t>周边</w:t>
      </w:r>
      <w:r>
        <w:rPr>
          <w:rFonts w:ascii="仿宋" w:hAnsi="仿宋" w:eastAsia="仿宋" w:cs="Times New Roman"/>
          <w:color w:val="000000" w:themeColor="text1"/>
          <w:kern w:val="21"/>
          <w:szCs w:val="20"/>
          <w:highlight w:val="none"/>
          <w:shd w:val="clear" w:color="auto" w:fill="FFFFFF"/>
          <w14:textFill>
            <w14:solidFill>
              <w14:schemeClr w14:val="tx1"/>
            </w14:solidFill>
          </w14:textFill>
        </w:rPr>
        <w:t>的长岭镇、马坪镇、余店镇、关庙镇、城郊街道办事处</w:t>
      </w:r>
      <w:r>
        <w:rPr>
          <w:rFonts w:hint="eastAsia" w:ascii="仿宋" w:hAnsi="仿宋" w:eastAsia="仿宋" w:cs="Times New Roman"/>
          <w:color w:val="000000" w:themeColor="text1"/>
          <w:kern w:val="21"/>
          <w:szCs w:val="20"/>
          <w:highlight w:val="none"/>
          <w:shd w:val="clear" w:color="auto" w:fill="FFFFFF"/>
          <w14:textFill>
            <w14:solidFill>
              <w14:schemeClr w14:val="tx1"/>
            </w14:solidFill>
          </w14:textFill>
        </w:rPr>
        <w:t>部分区域</w:t>
      </w:r>
      <w:r>
        <w:rPr>
          <w:rFonts w:ascii="仿宋" w:hAnsi="仿宋" w:eastAsia="仿宋" w:cs="Times New Roman"/>
          <w:color w:val="000000" w:themeColor="text1"/>
          <w:kern w:val="21"/>
          <w:szCs w:val="20"/>
          <w:highlight w:val="none"/>
          <w:shd w:val="clear" w:color="auto" w:fill="FFFFFF"/>
          <w14:textFill>
            <w14:solidFill>
              <w14:schemeClr w14:val="tx1"/>
            </w14:solidFill>
          </w14:textFill>
        </w:rPr>
        <w:t>。</w:t>
      </w:r>
    </w:p>
    <w:p>
      <w:pPr>
        <w:ind w:firstLine="560" w:firstLineChars="200"/>
        <w:rPr>
          <w:rFonts w:ascii="仿宋" w:hAnsi="仿宋" w:eastAsia="仿宋" w:cs="Times New Roman"/>
          <w:color w:val="000000" w:themeColor="text1"/>
          <w:kern w:val="21"/>
          <w:szCs w:val="20"/>
          <w:highlight w:val="none"/>
          <w:shd w:val="clear" w:color="auto" w:fill="FFFFFF"/>
          <w14:textFill>
            <w14:solidFill>
              <w14:schemeClr w14:val="tx1"/>
            </w14:solidFill>
          </w14:textFill>
        </w:rPr>
      </w:pPr>
      <w:r>
        <w:rPr>
          <w:rFonts w:ascii="仿宋" w:hAnsi="仿宋" w:eastAsia="仿宋" w:cs="Times New Roman"/>
          <w:color w:val="000000" w:themeColor="text1"/>
          <w:kern w:val="21"/>
          <w:szCs w:val="20"/>
          <w:highlight w:val="none"/>
          <w:shd w:val="clear" w:color="auto" w:fill="FFFFFF"/>
          <w14:textFill>
            <w14:solidFill>
              <w14:schemeClr w14:val="tx1"/>
            </w14:solidFill>
          </w14:textFill>
        </w:rPr>
        <w:t>省级公益林</w:t>
      </w:r>
    </w:p>
    <w:p>
      <w:pPr>
        <w:ind w:firstLine="560" w:firstLineChars="200"/>
        <w:rPr>
          <w:rFonts w:ascii="仿宋" w:hAnsi="仿宋" w:eastAsia="仿宋" w:cs="Times New Roman"/>
          <w:color w:val="000000" w:themeColor="text1"/>
          <w:kern w:val="21"/>
          <w:szCs w:val="20"/>
          <w:highlight w:val="none"/>
          <w:u w:val="single"/>
          <w:shd w:val="clear" w:color="auto" w:fill="FFFFFF"/>
          <w14:textFill>
            <w14:solidFill>
              <w14:schemeClr w14:val="tx1"/>
            </w14:solidFill>
          </w14:textFill>
        </w:rPr>
      </w:pPr>
      <w:r>
        <w:rPr>
          <w:rFonts w:ascii="仿宋" w:hAnsi="仿宋" w:eastAsia="仿宋" w:cs="Times New Roman"/>
          <w:color w:val="000000" w:themeColor="text1"/>
          <w:kern w:val="21"/>
          <w:szCs w:val="20"/>
          <w:highlight w:val="none"/>
          <w:shd w:val="clear" w:color="auto" w:fill="FFFFFF"/>
          <w14:textFill>
            <w14:solidFill>
              <w14:schemeClr w14:val="tx1"/>
            </w14:solidFill>
          </w14:textFill>
        </w:rPr>
        <w:t>根据《湖北省重点公益林区划界定办法》，广水市划定省级公益林111.35</w:t>
      </w:r>
      <w:r>
        <w:rPr>
          <w:rFonts w:hint="eastAsia" w:ascii="仿宋" w:hAnsi="仿宋" w:eastAsia="仿宋" w:cs="Times New Roman"/>
          <w:color w:val="000000" w:themeColor="text1"/>
          <w:kern w:val="21"/>
          <w:szCs w:val="28"/>
          <w:highlight w:val="none"/>
          <w14:textFill>
            <w14:solidFill>
              <w14:schemeClr w14:val="tx1"/>
            </w14:solidFill>
          </w14:textFill>
        </w:rPr>
        <w:t>平方公里</w:t>
      </w:r>
      <w:r>
        <w:rPr>
          <w:rFonts w:ascii="仿宋" w:hAnsi="仿宋" w:eastAsia="仿宋" w:cs="Times New Roman"/>
          <w:color w:val="000000" w:themeColor="text1"/>
          <w:kern w:val="21"/>
          <w:szCs w:val="20"/>
          <w:highlight w:val="none"/>
          <w:shd w:val="clear" w:color="auto" w:fill="FFFFFF"/>
          <w14:textFill>
            <w14:solidFill>
              <w14:schemeClr w14:val="tx1"/>
            </w14:solidFill>
          </w14:textFill>
        </w:rPr>
        <w:t>，主要分布为：生态型国有林场39.58</w:t>
      </w:r>
      <w:r>
        <w:rPr>
          <w:rFonts w:hint="eastAsia" w:ascii="仿宋" w:hAnsi="仿宋" w:eastAsia="仿宋" w:cs="Times New Roman"/>
          <w:color w:val="000000" w:themeColor="text1"/>
          <w:kern w:val="21"/>
          <w:szCs w:val="28"/>
          <w:highlight w:val="none"/>
          <w14:textFill>
            <w14:solidFill>
              <w14:schemeClr w14:val="tx1"/>
            </w14:solidFill>
          </w14:textFill>
        </w:rPr>
        <w:t>平方公里</w:t>
      </w:r>
      <w:r>
        <w:rPr>
          <w:rFonts w:ascii="仿宋" w:hAnsi="仿宋" w:eastAsia="仿宋" w:cs="Times New Roman"/>
          <w:color w:val="000000" w:themeColor="text1"/>
          <w:kern w:val="21"/>
          <w:szCs w:val="20"/>
          <w:highlight w:val="none"/>
          <w:shd w:val="clear" w:color="auto" w:fill="FFFFFF"/>
          <w14:textFill>
            <w14:solidFill>
              <w14:schemeClr w14:val="tx1"/>
            </w14:solidFill>
          </w14:textFill>
        </w:rPr>
        <w:t>，其中国有中华山林场21.38</w:t>
      </w:r>
      <w:r>
        <w:rPr>
          <w:rFonts w:hint="eastAsia" w:ascii="仿宋" w:hAnsi="仿宋" w:eastAsia="仿宋" w:cs="Times New Roman"/>
          <w:color w:val="000000" w:themeColor="text1"/>
          <w:kern w:val="21"/>
          <w:szCs w:val="28"/>
          <w:highlight w:val="none"/>
          <w14:textFill>
            <w14:solidFill>
              <w14:schemeClr w14:val="tx1"/>
            </w14:solidFill>
          </w14:textFill>
        </w:rPr>
        <w:t>平方公里</w:t>
      </w:r>
      <w:r>
        <w:rPr>
          <w:rFonts w:ascii="仿宋" w:hAnsi="仿宋" w:eastAsia="仿宋" w:cs="Times New Roman"/>
          <w:color w:val="000000" w:themeColor="text1"/>
          <w:kern w:val="21"/>
          <w:szCs w:val="20"/>
          <w:highlight w:val="none"/>
          <w:shd w:val="clear" w:color="auto" w:fill="FFFFFF"/>
          <w14:textFill>
            <w14:solidFill>
              <w14:schemeClr w14:val="tx1"/>
            </w14:solidFill>
          </w14:textFill>
        </w:rPr>
        <w:t>，国有大贵寺林场18.20</w:t>
      </w:r>
      <w:r>
        <w:rPr>
          <w:rFonts w:hint="eastAsia" w:ascii="仿宋" w:hAnsi="仿宋" w:eastAsia="仿宋" w:cs="Times New Roman"/>
          <w:color w:val="000000" w:themeColor="text1"/>
          <w:kern w:val="21"/>
          <w:szCs w:val="28"/>
          <w:highlight w:val="none"/>
          <w14:textFill>
            <w14:solidFill>
              <w14:schemeClr w14:val="tx1"/>
            </w14:solidFill>
          </w14:textFill>
        </w:rPr>
        <w:t>平方公里</w:t>
      </w:r>
      <w:r>
        <w:rPr>
          <w:rFonts w:ascii="仿宋" w:hAnsi="仿宋" w:eastAsia="仿宋" w:cs="Times New Roman"/>
          <w:color w:val="000000" w:themeColor="text1"/>
          <w:kern w:val="21"/>
          <w:szCs w:val="20"/>
          <w:highlight w:val="none"/>
          <w:shd w:val="clear" w:color="auto" w:fill="FFFFFF"/>
          <w14:textFill>
            <w14:solidFill>
              <w14:schemeClr w14:val="tx1"/>
            </w14:solidFill>
          </w14:textFill>
        </w:rPr>
        <w:t>；总库容1亿立方米以上的大中型水库周围共45.30</w:t>
      </w:r>
      <w:r>
        <w:rPr>
          <w:rFonts w:hint="eastAsia" w:ascii="仿宋" w:hAnsi="仿宋" w:eastAsia="仿宋" w:cs="Times New Roman"/>
          <w:color w:val="000000" w:themeColor="text1"/>
          <w:kern w:val="21"/>
          <w:szCs w:val="28"/>
          <w:highlight w:val="none"/>
          <w14:textFill>
            <w14:solidFill>
              <w14:schemeClr w14:val="tx1"/>
            </w14:solidFill>
          </w14:textFill>
        </w:rPr>
        <w:t>平方公里</w:t>
      </w:r>
      <w:r>
        <w:rPr>
          <w:rFonts w:ascii="仿宋" w:hAnsi="仿宋" w:eastAsia="仿宋" w:cs="Times New Roman"/>
          <w:color w:val="000000" w:themeColor="text1"/>
          <w:kern w:val="21"/>
          <w:szCs w:val="20"/>
          <w:highlight w:val="none"/>
          <w:shd w:val="clear" w:color="auto" w:fill="FFFFFF"/>
          <w14:textFill>
            <w14:solidFill>
              <w14:schemeClr w14:val="tx1"/>
            </w14:solidFill>
          </w14:textFill>
        </w:rPr>
        <w:t>，其中位于余店镇的先觉庙水库6.41</w:t>
      </w:r>
      <w:r>
        <w:rPr>
          <w:rFonts w:hint="eastAsia" w:ascii="仿宋" w:hAnsi="仿宋" w:eastAsia="仿宋" w:cs="Times New Roman"/>
          <w:color w:val="000000" w:themeColor="text1"/>
          <w:kern w:val="21"/>
          <w:szCs w:val="28"/>
          <w:highlight w:val="none"/>
          <w14:textFill>
            <w14:solidFill>
              <w14:schemeClr w14:val="tx1"/>
            </w14:solidFill>
          </w14:textFill>
        </w:rPr>
        <w:t>平方公里</w:t>
      </w:r>
      <w:r>
        <w:rPr>
          <w:rFonts w:ascii="仿宋" w:hAnsi="仿宋" w:eastAsia="仿宋" w:cs="Times New Roman"/>
          <w:color w:val="000000" w:themeColor="text1"/>
          <w:kern w:val="21"/>
          <w:szCs w:val="20"/>
          <w:highlight w:val="none"/>
          <w:shd w:val="clear" w:color="auto" w:fill="FFFFFF"/>
          <w14:textFill>
            <w14:solidFill>
              <w14:schemeClr w14:val="tx1"/>
            </w14:solidFill>
          </w14:textFill>
        </w:rPr>
        <w:t>，位于郝店镇的花山水库21.87</w:t>
      </w:r>
      <w:r>
        <w:rPr>
          <w:rFonts w:hint="eastAsia" w:ascii="仿宋" w:hAnsi="仿宋" w:eastAsia="仿宋" w:cs="Times New Roman"/>
          <w:color w:val="000000" w:themeColor="text1"/>
          <w:kern w:val="21"/>
          <w:szCs w:val="28"/>
          <w:highlight w:val="none"/>
          <w14:textFill>
            <w14:solidFill>
              <w14:schemeClr w14:val="tx1"/>
            </w14:solidFill>
          </w14:textFill>
        </w:rPr>
        <w:t>平方公里</w:t>
      </w:r>
      <w:r>
        <w:rPr>
          <w:rFonts w:ascii="仿宋" w:hAnsi="仿宋" w:eastAsia="仿宋" w:cs="Times New Roman"/>
          <w:color w:val="000000" w:themeColor="text1"/>
          <w:kern w:val="21"/>
          <w:szCs w:val="20"/>
          <w:highlight w:val="none"/>
          <w:shd w:val="clear" w:color="auto" w:fill="FFFFFF"/>
          <w14:textFill>
            <w14:solidFill>
              <w14:schemeClr w14:val="tx1"/>
            </w14:solidFill>
          </w14:textFill>
        </w:rPr>
        <w:t>，位于长岭镇的徐家河水库13.68</w:t>
      </w:r>
      <w:r>
        <w:rPr>
          <w:rFonts w:hint="eastAsia" w:ascii="仿宋" w:hAnsi="仿宋" w:eastAsia="仿宋" w:cs="Times New Roman"/>
          <w:color w:val="000000" w:themeColor="text1"/>
          <w:kern w:val="21"/>
          <w:szCs w:val="28"/>
          <w:highlight w:val="none"/>
          <w14:textFill>
            <w14:solidFill>
              <w14:schemeClr w14:val="tx1"/>
            </w14:solidFill>
          </w14:textFill>
        </w:rPr>
        <w:t>平方公里</w:t>
      </w:r>
      <w:r>
        <w:rPr>
          <w:rFonts w:ascii="仿宋" w:hAnsi="仿宋" w:eastAsia="仿宋" w:cs="Times New Roman"/>
          <w:color w:val="000000" w:themeColor="text1"/>
          <w:kern w:val="21"/>
          <w:szCs w:val="20"/>
          <w:highlight w:val="none"/>
          <w:shd w:val="clear" w:color="auto" w:fill="FFFFFF"/>
          <w14:textFill>
            <w14:solidFill>
              <w14:schemeClr w14:val="tx1"/>
            </w14:solidFill>
          </w14:textFill>
        </w:rPr>
        <w:t>，位于蔡河镇的</w:t>
      </w:r>
      <w:r>
        <w:rPr>
          <w:rFonts w:hint="eastAsia" w:ascii="仿宋" w:hAnsi="仿宋" w:eastAsia="仿宋" w:cs="Times New Roman"/>
          <w:color w:val="000000" w:themeColor="text1"/>
          <w:kern w:val="21"/>
          <w:szCs w:val="20"/>
          <w:highlight w:val="none"/>
          <w:shd w:val="clear" w:color="auto" w:fill="FFFFFF"/>
          <w14:textFill>
            <w14:solidFill>
              <w14:schemeClr w14:val="tx1"/>
            </w14:solidFill>
          </w14:textFill>
        </w:rPr>
        <w:t>飞沙河水库</w:t>
      </w:r>
      <w:r>
        <w:rPr>
          <w:rFonts w:ascii="仿宋" w:hAnsi="仿宋" w:eastAsia="仿宋" w:cs="Times New Roman"/>
          <w:color w:val="000000" w:themeColor="text1"/>
          <w:kern w:val="21"/>
          <w:szCs w:val="20"/>
          <w:highlight w:val="none"/>
          <w:shd w:val="clear" w:color="auto" w:fill="FFFFFF"/>
          <w14:textFill>
            <w14:solidFill>
              <w14:schemeClr w14:val="tx1"/>
            </w14:solidFill>
          </w14:textFill>
        </w:rPr>
        <w:t>两岸3.34</w:t>
      </w:r>
      <w:r>
        <w:rPr>
          <w:rFonts w:hint="eastAsia" w:ascii="仿宋" w:hAnsi="仿宋" w:eastAsia="仿宋" w:cs="Times New Roman"/>
          <w:color w:val="000000" w:themeColor="text1"/>
          <w:kern w:val="21"/>
          <w:szCs w:val="28"/>
          <w:highlight w:val="none"/>
          <w14:textFill>
            <w14:solidFill>
              <w14:schemeClr w14:val="tx1"/>
            </w14:solidFill>
          </w14:textFill>
        </w:rPr>
        <w:t>平方公里</w:t>
      </w:r>
      <w:r>
        <w:rPr>
          <w:rFonts w:ascii="仿宋" w:hAnsi="仿宋" w:eastAsia="仿宋" w:cs="Times New Roman"/>
          <w:color w:val="000000" w:themeColor="text1"/>
          <w:kern w:val="21"/>
          <w:szCs w:val="20"/>
          <w:highlight w:val="none"/>
          <w:shd w:val="clear" w:color="auto" w:fill="FFFFFF"/>
          <w14:textFill>
            <w14:solidFill>
              <w14:schemeClr w14:val="tx1"/>
            </w14:solidFill>
          </w14:textFill>
        </w:rPr>
        <w:t>。</w:t>
      </w:r>
    </w:p>
    <w:p>
      <w:pPr>
        <w:pStyle w:val="4"/>
        <w:rPr>
          <w:rFonts w:ascii="仿宋" w:hAnsi="仿宋" w:eastAsia="仿宋" w:cs="Times New Roman"/>
          <w:b w:val="0"/>
          <w:bCs w:val="0"/>
          <w:color w:val="000000" w:themeColor="text1"/>
          <w:kern w:val="21"/>
          <w:sz w:val="28"/>
          <w:szCs w:val="20"/>
          <w:highlight w:val="none"/>
          <w:shd w:val="clear" w:color="auto" w:fill="FFFFFF"/>
          <w:lang w:val="en-US" w:eastAsia="zh-CN" w:bidi="ar-SA"/>
          <w14:textFill>
            <w14:solidFill>
              <w14:schemeClr w14:val="tx1"/>
            </w14:solidFill>
          </w14:textFill>
        </w:rPr>
      </w:pPr>
      <w:bookmarkStart w:id="83" w:name="_Toc5707"/>
      <w:bookmarkStart w:id="84" w:name="_Toc2007"/>
      <w:r>
        <w:rPr>
          <w:rFonts w:ascii="仿宋" w:hAnsi="仿宋" w:eastAsia="仿宋"/>
          <w:color w:val="000000" w:themeColor="text1"/>
          <w:highlight w:val="none"/>
          <w14:textFill>
            <w14:solidFill>
              <w14:schemeClr w14:val="tx1"/>
            </w14:solidFill>
          </w14:textFill>
        </w:rPr>
        <w:t>第4节 矿产资源</w:t>
      </w:r>
      <w:bookmarkEnd w:id="83"/>
      <w:bookmarkEnd w:id="84"/>
    </w:p>
    <w:p>
      <w:pPr>
        <w:pStyle w:val="21"/>
        <w:numPr>
          <w:ilvl w:val="0"/>
          <w:numId w:val="0"/>
        </w:numPr>
        <w:ind w:left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lang w:eastAsia="zh-CN"/>
          <w14:textFill>
            <w14:solidFill>
              <w14:schemeClr w14:val="tx1"/>
            </w14:solidFill>
          </w14:textFill>
        </w:rPr>
        <w:t>（</w:t>
      </w:r>
      <w:r>
        <w:rPr>
          <w:rFonts w:hint="eastAsia" w:ascii="仿宋" w:hAnsi="仿宋" w:eastAsia="仿宋"/>
          <w:b/>
          <w:bCs/>
          <w:color w:val="000000" w:themeColor="text1"/>
          <w:highlight w:val="none"/>
          <w:lang w:val="en-US" w:eastAsia="zh-CN"/>
          <w14:textFill>
            <w14:solidFill>
              <w14:schemeClr w14:val="tx1"/>
            </w14:solidFill>
          </w14:textFill>
        </w:rPr>
        <w:t>1</w:t>
      </w:r>
      <w:r>
        <w:rPr>
          <w:rFonts w:hint="eastAsia" w:ascii="仿宋" w:hAnsi="仿宋" w:eastAsia="仿宋"/>
          <w:b/>
          <w:bCs/>
          <w:color w:val="000000" w:themeColor="text1"/>
          <w:highlight w:val="none"/>
          <w:lang w:eastAsia="zh-CN"/>
          <w14:textFill>
            <w14:solidFill>
              <w14:schemeClr w14:val="tx1"/>
            </w14:solidFill>
          </w14:textFill>
        </w:rPr>
        <w:t>）</w:t>
      </w:r>
      <w:r>
        <w:rPr>
          <w:rFonts w:ascii="仿宋" w:hAnsi="仿宋" w:eastAsia="仿宋"/>
          <w:b/>
          <w:bCs/>
          <w:color w:val="000000" w:themeColor="text1"/>
          <w:highlight w:val="none"/>
          <w14:textFill>
            <w14:solidFill>
              <w14:schemeClr w14:val="tx1"/>
            </w14:solidFill>
          </w14:textFill>
        </w:rPr>
        <w:t xml:space="preserve">矿产资源保护与利用目标 </w:t>
      </w:r>
    </w:p>
    <w:p>
      <w:pPr>
        <w:ind w:firstLine="560" w:firstLineChars="200"/>
        <w:rPr>
          <w:rFonts w:ascii="仿宋" w:hAnsi="仿宋" w:eastAsia="仿宋" w:cs="Times New Roman"/>
          <w:color w:val="000000" w:themeColor="text1"/>
          <w:kern w:val="21"/>
          <w:szCs w:val="20"/>
          <w:highlight w:val="none"/>
          <w:shd w:val="clear" w:color="auto" w:fill="FFFFFF"/>
          <w14:textFill>
            <w14:solidFill>
              <w14:schemeClr w14:val="tx1"/>
            </w14:solidFill>
          </w14:textFill>
        </w:rPr>
      </w:pPr>
      <w:r>
        <w:rPr>
          <w:rFonts w:ascii="仿宋" w:hAnsi="仿宋" w:eastAsia="仿宋" w:cs="Times New Roman"/>
          <w:color w:val="000000" w:themeColor="text1"/>
          <w:kern w:val="21"/>
          <w:szCs w:val="20"/>
          <w:highlight w:val="none"/>
          <w:shd w:val="clear" w:color="auto" w:fill="FFFFFF"/>
          <w14:textFill>
            <w14:solidFill>
              <w14:schemeClr w14:val="tx1"/>
            </w14:solidFill>
          </w14:textFill>
        </w:rPr>
        <w:t>坚持绿色勘查、绿色开发、生态保护第一，科学调控矿产资源开发利用总量、矿产供需总量实现基本平衡，形成以矿产资源为基础，大、中、小型矿山协调发展的矿产开发新格局，使矿产资源开发利用布局和结构更加合理。全面建成绿色矿山，矿山地质环境法律法规体系进一步完善，形成我市资源开发有序、高效利用、环境友好、社会和谐的现代化新格局。至2035年，采矿用地4.13</w:t>
      </w:r>
      <w:r>
        <w:rPr>
          <w:rFonts w:hint="eastAsia" w:ascii="仿宋" w:hAnsi="仿宋" w:eastAsia="仿宋" w:cs="Times New Roman"/>
          <w:color w:val="000000" w:themeColor="text1"/>
          <w:kern w:val="21"/>
          <w:szCs w:val="28"/>
          <w:highlight w:val="none"/>
          <w14:textFill>
            <w14:solidFill>
              <w14:schemeClr w14:val="tx1"/>
            </w14:solidFill>
          </w14:textFill>
        </w:rPr>
        <w:t>平方公里</w:t>
      </w:r>
      <w:r>
        <w:rPr>
          <w:rFonts w:ascii="仿宋" w:hAnsi="仿宋" w:eastAsia="仿宋" w:cs="Times New Roman"/>
          <w:color w:val="000000" w:themeColor="text1"/>
          <w:kern w:val="21"/>
          <w:szCs w:val="20"/>
          <w:highlight w:val="none"/>
          <w:shd w:val="clear" w:color="auto" w:fill="FFFFFF"/>
          <w14:textFill>
            <w14:solidFill>
              <w14:schemeClr w14:val="tx1"/>
            </w14:solidFill>
          </w14:textFill>
        </w:rPr>
        <w:t>，矿山“三率”水平达到100%。</w:t>
      </w:r>
    </w:p>
    <w:p>
      <w:pPr>
        <w:pStyle w:val="21"/>
        <w:numPr>
          <w:ilvl w:val="0"/>
          <w:numId w:val="0"/>
        </w:numPr>
        <w:ind w:left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lang w:eastAsia="zh-CN"/>
          <w14:textFill>
            <w14:solidFill>
              <w14:schemeClr w14:val="tx1"/>
            </w14:solidFill>
          </w14:textFill>
        </w:rPr>
        <w:t>（</w:t>
      </w:r>
      <w:r>
        <w:rPr>
          <w:rFonts w:hint="eastAsia" w:ascii="仿宋" w:hAnsi="仿宋" w:eastAsia="仿宋"/>
          <w:b/>
          <w:bCs/>
          <w:color w:val="000000" w:themeColor="text1"/>
          <w:highlight w:val="none"/>
          <w:lang w:val="en-US" w:eastAsia="zh-CN"/>
          <w14:textFill>
            <w14:solidFill>
              <w14:schemeClr w14:val="tx1"/>
            </w14:solidFill>
          </w14:textFill>
        </w:rPr>
        <w:t>2</w:t>
      </w:r>
      <w:r>
        <w:rPr>
          <w:rFonts w:hint="eastAsia" w:ascii="仿宋" w:hAnsi="仿宋" w:eastAsia="仿宋"/>
          <w:b/>
          <w:bCs/>
          <w:color w:val="000000" w:themeColor="text1"/>
          <w:highlight w:val="none"/>
          <w:lang w:eastAsia="zh-CN"/>
          <w14:textFill>
            <w14:solidFill>
              <w14:schemeClr w14:val="tx1"/>
            </w14:solidFill>
          </w14:textFill>
        </w:rPr>
        <w:t>）</w:t>
      </w:r>
      <w:r>
        <w:rPr>
          <w:rFonts w:ascii="仿宋" w:hAnsi="仿宋" w:eastAsia="仿宋"/>
          <w:b/>
          <w:bCs/>
          <w:color w:val="000000" w:themeColor="text1"/>
          <w:highlight w:val="none"/>
          <w14:textFill>
            <w14:solidFill>
              <w14:schemeClr w14:val="tx1"/>
            </w14:solidFill>
          </w14:textFill>
        </w:rPr>
        <w:t>优化矿产开发布局，加大开发利用结构调整</w:t>
      </w:r>
    </w:p>
    <w:p>
      <w:pPr>
        <w:ind w:firstLine="560" w:firstLineChars="200"/>
        <w:rPr>
          <w:rFonts w:ascii="Times New Roman" w:hAnsi="Times New Roman" w:eastAsia="仿宋" w:cs="Times New Roman"/>
          <w:color w:val="000000" w:themeColor="text1"/>
          <w:kern w:val="21"/>
          <w:szCs w:val="20"/>
          <w:highlight w:val="none"/>
          <w:shd w:val="clear" w:color="auto" w:fill="FFFFFF"/>
          <w14:textFill>
            <w14:solidFill>
              <w14:schemeClr w14:val="tx1"/>
            </w14:solidFill>
          </w14:textFill>
        </w:rPr>
      </w:pPr>
      <w:r>
        <w:rPr>
          <w:rFonts w:ascii="Times New Roman" w:hAnsi="Times New Roman" w:eastAsia="仿宋" w:cs="Times New Roman"/>
          <w:color w:val="000000" w:themeColor="text1"/>
          <w:kern w:val="21"/>
          <w:szCs w:val="20"/>
          <w:highlight w:val="none"/>
          <w:shd w:val="clear" w:color="auto" w:fill="FFFFFF"/>
          <w14:textFill>
            <w14:solidFill>
              <w14:schemeClr w14:val="tx1"/>
            </w14:solidFill>
          </w14:textFill>
        </w:rPr>
        <w:t>以生态建设为主线，发展矿业循环经济，实现资源可持续利用；通过调控开采总量指标，提高矿产资源持续供给能力；科学划定开采区，严把采矿权准入条件关，合理投放采矿权；加强资源储备与保护，促进矿业经济协调发展。</w:t>
      </w:r>
      <w:r>
        <w:rPr>
          <w:rFonts w:hint="eastAsia" w:ascii="Times New Roman" w:hAnsi="Times New Roman" w:eastAsia="仿宋" w:cs="Times New Roman"/>
          <w:color w:val="000000" w:themeColor="text1"/>
          <w:kern w:val="21"/>
          <w:szCs w:val="20"/>
          <w:highlight w:val="none"/>
          <w:shd w:val="clear" w:color="auto" w:fill="FFFFFF"/>
          <w14:textFill>
            <w14:solidFill>
              <w14:schemeClr w14:val="tx1"/>
            </w14:solidFill>
          </w14:textFill>
        </w:rPr>
        <w:t>推动非金属矿产高质量发展，保障民生需求。勘查开发能源资源基地。</w:t>
      </w:r>
    </w:p>
    <w:p>
      <w:pPr>
        <w:ind w:firstLine="560" w:firstLineChars="200"/>
        <w:rPr>
          <w:rFonts w:ascii="Times New Roman" w:hAnsi="Times New Roman" w:eastAsia="仿宋" w:cs="Times New Roman"/>
          <w:color w:val="000000" w:themeColor="text1"/>
          <w:highlight w:val="none"/>
          <w:shd w:val="clear" w:color="auto" w:fill="FFFFFF"/>
          <w14:textFill>
            <w14:solidFill>
              <w14:schemeClr w14:val="tx1"/>
            </w14:solidFill>
          </w14:textFill>
        </w:rPr>
      </w:pPr>
      <w:r>
        <w:rPr>
          <w:rFonts w:hint="eastAsia" w:ascii="Times New Roman" w:hAnsi="Times New Roman" w:eastAsia="仿宋" w:cs="Times New Roman"/>
          <w:color w:val="000000" w:themeColor="text1"/>
          <w:highlight w:val="none"/>
          <w:shd w:val="clear" w:color="auto" w:fill="FFFFFF"/>
          <w14:textFill>
            <w14:solidFill>
              <w14:schemeClr w14:val="tx1"/>
            </w14:solidFill>
          </w14:textFill>
        </w:rPr>
        <w:t>坚持节约优先、保护优先，强化科技创新支撑，推进资源节约与综合利用，推动矿业绿色转型升级、绿色高质量发展，全面提高矿产资源利用效率。</w:t>
      </w:r>
      <w:r>
        <w:rPr>
          <w:rFonts w:ascii="Times New Roman" w:hAnsi="Times New Roman" w:eastAsia="仿宋" w:cs="Times New Roman"/>
          <w:color w:val="000000" w:themeColor="text1"/>
          <w:highlight w:val="none"/>
          <w:shd w:val="clear" w:color="auto" w:fill="FFFFFF"/>
          <w14:textFill>
            <w14:solidFill>
              <w14:schemeClr w14:val="tx1"/>
            </w14:solidFill>
          </w14:textFill>
        </w:rPr>
        <w:t>合理调整矿业规模结构。矿业开发适度集中，矿业布局不断优化；矿业生产总量适度增长，矿山总数适量减少。</w:t>
      </w:r>
    </w:p>
    <w:p>
      <w:pPr>
        <w:ind w:firstLine="56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lang w:eastAsia="zh-CN"/>
          <w14:textFill>
            <w14:solidFill>
              <w14:schemeClr w14:val="tx1"/>
            </w14:solidFill>
          </w14:textFill>
        </w:rPr>
        <w:t>（</w:t>
      </w:r>
      <w:r>
        <w:rPr>
          <w:rFonts w:hint="eastAsia" w:ascii="仿宋" w:hAnsi="仿宋" w:eastAsia="仿宋"/>
          <w:b/>
          <w:bCs/>
          <w:color w:val="000000" w:themeColor="text1"/>
          <w:highlight w:val="none"/>
          <w:lang w:val="en-US" w:eastAsia="zh-CN"/>
          <w14:textFill>
            <w14:solidFill>
              <w14:schemeClr w14:val="tx1"/>
            </w14:solidFill>
          </w14:textFill>
        </w:rPr>
        <w:t>3</w:t>
      </w:r>
      <w:r>
        <w:rPr>
          <w:rFonts w:hint="eastAsia" w:ascii="仿宋" w:hAnsi="仿宋" w:eastAsia="仿宋"/>
          <w:b/>
          <w:bCs/>
          <w:color w:val="000000" w:themeColor="text1"/>
          <w:highlight w:val="none"/>
          <w:lang w:eastAsia="zh-CN"/>
          <w14:textFill>
            <w14:solidFill>
              <w14:schemeClr w14:val="tx1"/>
            </w14:solidFill>
          </w14:textFill>
        </w:rPr>
        <w:t>）</w:t>
      </w:r>
      <w:r>
        <w:rPr>
          <w:rFonts w:ascii="仿宋" w:hAnsi="仿宋" w:eastAsia="仿宋"/>
          <w:b/>
          <w:bCs/>
          <w:color w:val="000000" w:themeColor="text1"/>
          <w:highlight w:val="none"/>
          <w14:textFill>
            <w14:solidFill>
              <w14:schemeClr w14:val="tx1"/>
            </w14:solidFill>
          </w14:textFill>
        </w:rPr>
        <w:t>推进绿色生态矿山建设</w:t>
      </w:r>
    </w:p>
    <w:p>
      <w:pPr>
        <w:ind w:firstLine="560" w:firstLineChars="200"/>
        <w:rPr>
          <w:rFonts w:ascii="Times New Roman" w:hAnsi="Times New Roman" w:eastAsia="仿宋" w:cs="Times New Roman"/>
          <w:color w:val="000000" w:themeColor="text1"/>
          <w:kern w:val="21"/>
          <w:szCs w:val="20"/>
          <w:highlight w:val="none"/>
          <w:shd w:val="clear" w:color="auto" w:fill="FFFFFF"/>
          <w14:textFill>
            <w14:solidFill>
              <w14:schemeClr w14:val="tx1"/>
            </w14:solidFill>
          </w14:textFill>
        </w:rPr>
      </w:pPr>
      <w:r>
        <w:rPr>
          <w:rFonts w:ascii="Times New Roman" w:hAnsi="Times New Roman" w:eastAsia="仿宋" w:cs="Times New Roman"/>
          <w:color w:val="000000" w:themeColor="text1"/>
          <w:kern w:val="21"/>
          <w:szCs w:val="20"/>
          <w:highlight w:val="none"/>
          <w:shd w:val="clear" w:color="auto" w:fill="FFFFFF"/>
          <w14:textFill>
            <w14:solidFill>
              <w14:schemeClr w14:val="tx1"/>
            </w14:solidFill>
          </w14:textFill>
        </w:rPr>
        <w:t>按照政府引导、协会支撑、矿山主体的原则，开展绿色矿山建设工作。落实省、随州市矿业绿色发展行动，全面推广绿色矿山经验，带动更多矿山开展绿色矿山建设工作。通过绿色矿山建设促进矿业发展方式的转变，努力构建规范矿产资源开发利用秩序的长效机制，为打造“天蓝、地绿、水净”的美丽广水风貌</w:t>
      </w:r>
      <w:r>
        <w:rPr>
          <w:rFonts w:hint="eastAsia" w:ascii="Times New Roman" w:hAnsi="Times New Roman" w:eastAsia="仿宋" w:cs="Times New Roman"/>
          <w:color w:val="000000" w:themeColor="text1"/>
          <w:kern w:val="21"/>
          <w:szCs w:val="20"/>
          <w:highlight w:val="none"/>
          <w:shd w:val="clear" w:color="auto" w:fill="FFFFFF"/>
          <w14:textFill>
            <w14:solidFill>
              <w14:schemeClr w14:val="tx1"/>
            </w14:solidFill>
          </w14:textFill>
        </w:rPr>
        <w:t>做出</w:t>
      </w:r>
      <w:r>
        <w:rPr>
          <w:rFonts w:ascii="Times New Roman" w:hAnsi="Times New Roman" w:eastAsia="仿宋" w:cs="Times New Roman"/>
          <w:color w:val="000000" w:themeColor="text1"/>
          <w:kern w:val="21"/>
          <w:szCs w:val="20"/>
          <w:highlight w:val="none"/>
          <w:shd w:val="clear" w:color="auto" w:fill="FFFFFF"/>
          <w14:textFill>
            <w14:solidFill>
              <w14:schemeClr w14:val="tx1"/>
            </w14:solidFill>
          </w14:textFill>
        </w:rPr>
        <w:t>贡献。</w:t>
      </w:r>
    </w:p>
    <w:p>
      <w:pPr>
        <w:pStyle w:val="4"/>
        <w:rPr>
          <w:rFonts w:ascii="仿宋" w:hAnsi="仿宋" w:eastAsia="仿宋"/>
          <w:color w:val="000000" w:themeColor="text1"/>
          <w:highlight w:val="none"/>
          <w:u w:val="single"/>
          <w14:textFill>
            <w14:solidFill>
              <w14:schemeClr w14:val="tx1"/>
            </w14:solidFill>
          </w14:textFill>
        </w:rPr>
      </w:pPr>
      <w:bookmarkStart w:id="85" w:name="_Toc31853"/>
      <w:r>
        <w:rPr>
          <w:rFonts w:ascii="仿宋" w:hAnsi="仿宋" w:eastAsia="仿宋"/>
          <w:color w:val="000000" w:themeColor="text1"/>
          <w:highlight w:val="none"/>
          <w14:textFill>
            <w14:solidFill>
              <w14:schemeClr w14:val="tx1"/>
            </w14:solidFill>
          </w14:textFill>
        </w:rPr>
        <w:t xml:space="preserve">第5节 </w:t>
      </w:r>
      <w:r>
        <w:rPr>
          <w:rFonts w:hint="eastAsia" w:ascii="仿宋" w:hAnsi="仿宋" w:eastAsia="仿宋"/>
          <w:color w:val="000000" w:themeColor="text1"/>
          <w:highlight w:val="none"/>
          <w14:textFill>
            <w14:solidFill>
              <w14:schemeClr w14:val="tx1"/>
            </w14:solidFill>
          </w14:textFill>
        </w:rPr>
        <w:t>历史文化</w:t>
      </w:r>
      <w:r>
        <w:rPr>
          <w:rFonts w:ascii="仿宋" w:hAnsi="仿宋" w:eastAsia="仿宋"/>
          <w:color w:val="000000" w:themeColor="text1"/>
          <w:highlight w:val="none"/>
          <w14:textFill>
            <w14:solidFill>
              <w14:schemeClr w14:val="tx1"/>
            </w14:solidFill>
          </w14:textFill>
        </w:rPr>
        <w:t>资源</w:t>
      </w:r>
      <w:bookmarkEnd w:id="85"/>
    </w:p>
    <w:p>
      <w:pPr>
        <w:pStyle w:val="21"/>
        <w:numPr>
          <w:ilvl w:val="0"/>
          <w:numId w:val="0"/>
        </w:numPr>
        <w:ind w:left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lang w:eastAsia="zh-CN"/>
          <w14:textFill>
            <w14:solidFill>
              <w14:schemeClr w14:val="tx1"/>
            </w14:solidFill>
          </w14:textFill>
        </w:rPr>
        <w:t>（</w:t>
      </w:r>
      <w:r>
        <w:rPr>
          <w:rFonts w:hint="eastAsia" w:ascii="仿宋" w:hAnsi="仿宋" w:eastAsia="仿宋"/>
          <w:b/>
          <w:bCs/>
          <w:color w:val="000000" w:themeColor="text1"/>
          <w:highlight w:val="none"/>
          <w:lang w:val="en-US" w:eastAsia="zh-CN"/>
          <w14:textFill>
            <w14:solidFill>
              <w14:schemeClr w14:val="tx1"/>
            </w14:solidFill>
          </w14:textFill>
        </w:rPr>
        <w:t>1</w:t>
      </w:r>
      <w:r>
        <w:rPr>
          <w:rFonts w:hint="eastAsia" w:ascii="仿宋" w:hAnsi="仿宋" w:eastAsia="仿宋"/>
          <w:b/>
          <w:bCs/>
          <w:color w:val="000000" w:themeColor="text1"/>
          <w:highlight w:val="none"/>
          <w:lang w:eastAsia="zh-CN"/>
          <w14:textFill>
            <w14:solidFill>
              <w14:schemeClr w14:val="tx1"/>
            </w14:solidFill>
          </w14:textFill>
        </w:rPr>
        <w:t>）</w:t>
      </w:r>
      <w:r>
        <w:rPr>
          <w:rFonts w:hint="eastAsia" w:ascii="仿宋" w:hAnsi="仿宋" w:eastAsia="仿宋"/>
          <w:b/>
          <w:bCs/>
          <w:color w:val="000000" w:themeColor="text1"/>
          <w:highlight w:val="none"/>
          <w14:textFill>
            <w14:solidFill>
              <w14:schemeClr w14:val="tx1"/>
            </w14:solidFill>
          </w14:textFill>
        </w:rPr>
        <w:t>保护目标</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实现对广水历史文化遗产的有效保护和对历史文化资源的有效利用；通过保护广水市优秀的历史文化遗产及其所处的环境，保护城市人文特色，进一步推动广水城市文化建设和社会综合发展。</w:t>
      </w:r>
    </w:p>
    <w:p>
      <w:pPr>
        <w:pStyle w:val="21"/>
        <w:numPr>
          <w:ilvl w:val="0"/>
          <w:numId w:val="0"/>
        </w:numPr>
        <w:ind w:left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lang w:eastAsia="zh-CN"/>
          <w14:textFill>
            <w14:solidFill>
              <w14:schemeClr w14:val="tx1"/>
            </w14:solidFill>
          </w14:textFill>
        </w:rPr>
        <w:t>（</w:t>
      </w:r>
      <w:r>
        <w:rPr>
          <w:rFonts w:hint="eastAsia" w:ascii="仿宋" w:hAnsi="仿宋" w:eastAsia="仿宋"/>
          <w:b/>
          <w:bCs/>
          <w:color w:val="000000" w:themeColor="text1"/>
          <w:highlight w:val="none"/>
          <w:lang w:val="en-US" w:eastAsia="zh-CN"/>
          <w14:textFill>
            <w14:solidFill>
              <w14:schemeClr w14:val="tx1"/>
            </w14:solidFill>
          </w14:textFill>
        </w:rPr>
        <w:t>2</w:t>
      </w:r>
      <w:r>
        <w:rPr>
          <w:rFonts w:hint="eastAsia" w:ascii="仿宋" w:hAnsi="仿宋" w:eastAsia="仿宋"/>
          <w:b/>
          <w:bCs/>
          <w:color w:val="000000" w:themeColor="text1"/>
          <w:highlight w:val="none"/>
          <w:lang w:eastAsia="zh-CN"/>
          <w14:textFill>
            <w14:solidFill>
              <w14:schemeClr w14:val="tx1"/>
            </w14:solidFill>
          </w14:textFill>
        </w:rPr>
        <w:t>）</w:t>
      </w:r>
      <w:r>
        <w:rPr>
          <w:rFonts w:ascii="仿宋" w:hAnsi="仿宋" w:eastAsia="仿宋"/>
          <w:b/>
          <w:bCs/>
          <w:color w:val="000000" w:themeColor="text1"/>
          <w:highlight w:val="none"/>
          <w14:textFill>
            <w14:solidFill>
              <w14:schemeClr w14:val="tx1"/>
            </w14:solidFill>
          </w14:textFill>
        </w:rPr>
        <w:t>保护原则</w:t>
      </w:r>
    </w:p>
    <w:p>
      <w:pPr>
        <w:ind w:firstLine="562" w:firstLineChars="200"/>
        <w:rPr>
          <w:rFonts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保护历史信息真实载体的原则。</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保护历史环境的原则，将非物质文化遗产保护和物质文化遗产保护相结合，通过历史环境的保护为优秀传统文化的继承创造更有利的条件。</w:t>
      </w:r>
    </w:p>
    <w:p>
      <w:pPr>
        <w:ind w:firstLine="562" w:firstLineChars="200"/>
        <w:rPr>
          <w:rFonts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合理利用、永续保存原则。</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不可移动文物已经全部毁坏的，应当实施遗址保护，不得在原址重建。</w:t>
      </w:r>
    </w:p>
    <w:p>
      <w:pPr>
        <w:pStyle w:val="21"/>
        <w:numPr>
          <w:ilvl w:val="0"/>
          <w:numId w:val="0"/>
        </w:numPr>
        <w:ind w:left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lang w:eastAsia="zh-CN"/>
          <w14:textFill>
            <w14:solidFill>
              <w14:schemeClr w14:val="tx1"/>
            </w14:solidFill>
          </w14:textFill>
        </w:rPr>
        <w:t>（</w:t>
      </w:r>
      <w:r>
        <w:rPr>
          <w:rFonts w:hint="eastAsia" w:ascii="仿宋" w:hAnsi="仿宋" w:eastAsia="仿宋"/>
          <w:b/>
          <w:bCs/>
          <w:color w:val="000000" w:themeColor="text1"/>
          <w:highlight w:val="none"/>
          <w:lang w:val="en-US" w:eastAsia="zh-CN"/>
          <w14:textFill>
            <w14:solidFill>
              <w14:schemeClr w14:val="tx1"/>
            </w14:solidFill>
          </w14:textFill>
        </w:rPr>
        <w:t>3</w:t>
      </w:r>
      <w:r>
        <w:rPr>
          <w:rFonts w:hint="eastAsia" w:ascii="仿宋" w:hAnsi="仿宋" w:eastAsia="仿宋"/>
          <w:b/>
          <w:bCs/>
          <w:color w:val="000000" w:themeColor="text1"/>
          <w:highlight w:val="none"/>
          <w:lang w:eastAsia="zh-CN"/>
          <w14:textFill>
            <w14:solidFill>
              <w14:schemeClr w14:val="tx1"/>
            </w14:solidFill>
          </w14:textFill>
        </w:rPr>
        <w:t>）</w:t>
      </w:r>
      <w:r>
        <w:rPr>
          <w:rFonts w:hint="eastAsia" w:ascii="仿宋" w:hAnsi="仿宋" w:eastAsia="仿宋"/>
          <w:b/>
          <w:bCs/>
          <w:color w:val="000000" w:themeColor="text1"/>
          <w:highlight w:val="none"/>
          <w14:textFill>
            <w14:solidFill>
              <w14:schemeClr w14:val="tx1"/>
            </w14:solidFill>
          </w14:textFill>
        </w:rPr>
        <w:t>构建全域全要素历史文化保护体系</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构建历史文化资源名录管理体系。建立包括省级文物保护单位（</w:t>
      </w:r>
      <w:r>
        <w:rPr>
          <w:rFonts w:ascii="仿宋" w:hAnsi="仿宋" w:eastAsia="仿宋" w:cs="Times New Roman"/>
          <w:color w:val="000000" w:themeColor="text1"/>
          <w:highlight w:val="none"/>
          <w14:textFill>
            <w14:solidFill>
              <w14:schemeClr w14:val="tx1"/>
            </w14:solidFill>
          </w14:textFill>
        </w:rPr>
        <w:t>1</w:t>
      </w:r>
      <w:r>
        <w:rPr>
          <w:rFonts w:hint="eastAsia" w:ascii="仿宋" w:hAnsi="仿宋" w:eastAsia="仿宋" w:cs="Times New Roman"/>
          <w:color w:val="000000" w:themeColor="text1"/>
          <w:highlight w:val="none"/>
          <w14:textFill>
            <w14:solidFill>
              <w14:schemeClr w14:val="tx1"/>
            </w14:solidFill>
          </w14:textFill>
        </w:rPr>
        <w:t>0处）、市级文物保护单位（</w:t>
      </w:r>
      <w:r>
        <w:rPr>
          <w:rFonts w:ascii="仿宋" w:hAnsi="仿宋" w:eastAsia="仿宋" w:cs="Times New Roman"/>
          <w:color w:val="000000" w:themeColor="text1"/>
          <w:highlight w:val="none"/>
          <w14:textFill>
            <w14:solidFill>
              <w14:schemeClr w14:val="tx1"/>
            </w14:solidFill>
          </w14:textFill>
        </w:rPr>
        <w:t>33</w:t>
      </w:r>
      <w:r>
        <w:rPr>
          <w:rFonts w:hint="eastAsia" w:ascii="仿宋" w:hAnsi="仿宋" w:eastAsia="仿宋" w:cs="Times New Roman"/>
          <w:color w:val="000000" w:themeColor="text1"/>
          <w:highlight w:val="none"/>
          <w14:textFill>
            <w14:solidFill>
              <w14:schemeClr w14:val="tx1"/>
            </w14:solidFill>
          </w14:textFill>
        </w:rPr>
        <w:t>处）、县级文物保护单位（</w:t>
      </w:r>
      <w:r>
        <w:rPr>
          <w:rFonts w:ascii="仿宋" w:hAnsi="仿宋" w:eastAsia="仿宋" w:cs="Times New Roman"/>
          <w:color w:val="000000" w:themeColor="text1"/>
          <w:highlight w:val="none"/>
          <w14:textFill>
            <w14:solidFill>
              <w14:schemeClr w14:val="tx1"/>
            </w14:solidFill>
          </w14:textFill>
        </w:rPr>
        <w:t>3</w:t>
      </w:r>
      <w:r>
        <w:rPr>
          <w:rFonts w:hint="eastAsia" w:ascii="仿宋" w:hAnsi="仿宋" w:eastAsia="仿宋" w:cs="Times New Roman"/>
          <w:color w:val="000000" w:themeColor="text1"/>
          <w:highlight w:val="none"/>
          <w14:textFill>
            <w14:solidFill>
              <w14:schemeClr w14:val="tx1"/>
            </w14:solidFill>
          </w14:textFill>
        </w:rPr>
        <w:t>7处）</w:t>
      </w:r>
      <w:r>
        <w:rPr>
          <w:rFonts w:hint="eastAsia" w:ascii="仿宋" w:hAnsi="仿宋" w:eastAsia="仿宋" w:cs="Times New Roman"/>
          <w:color w:val="000000" w:themeColor="text1"/>
          <w:highlight w:val="none"/>
          <w:lang w:eastAsia="zh-CN"/>
          <w14:textFill>
            <w14:solidFill>
              <w14:schemeClr w14:val="tx1"/>
            </w14:solidFill>
          </w14:textFill>
        </w:rPr>
        <w:t>和</w:t>
      </w:r>
      <w:r>
        <w:rPr>
          <w:rFonts w:hint="eastAsia" w:ascii="仿宋" w:hAnsi="仿宋" w:eastAsia="仿宋" w:cs="Times New Roman"/>
          <w:color w:val="000000" w:themeColor="text1"/>
          <w:highlight w:val="none"/>
          <w14:textFill>
            <w14:solidFill>
              <w14:schemeClr w14:val="tx1"/>
            </w14:solidFill>
          </w14:textFill>
        </w:rPr>
        <w:t>非物质文化遗产（</w:t>
      </w:r>
      <w:r>
        <w:rPr>
          <w:rFonts w:ascii="仿宋" w:hAnsi="仿宋" w:eastAsia="仿宋" w:cs="Times New Roman"/>
          <w:color w:val="000000" w:themeColor="text1"/>
          <w:highlight w:val="none"/>
          <w14:textFill>
            <w14:solidFill>
              <w14:schemeClr w14:val="tx1"/>
            </w14:solidFill>
          </w14:textFill>
        </w:rPr>
        <w:t>6</w:t>
      </w:r>
      <w:r>
        <w:rPr>
          <w:rFonts w:hint="eastAsia" w:ascii="仿宋" w:hAnsi="仿宋" w:eastAsia="仿宋" w:cs="Times New Roman"/>
          <w:color w:val="000000" w:themeColor="text1"/>
          <w:highlight w:val="none"/>
          <w14:textFill>
            <w14:solidFill>
              <w14:schemeClr w14:val="tx1"/>
            </w14:solidFill>
          </w14:textFill>
        </w:rPr>
        <w:t>7项）在内的历史文化保护体系，对历史文化资源进行名录管理，落实保护范围和空间管控要求，延续历史文脉，彰显广水文化特色。</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文物保护单位保护。严格执行《中华人民共和国文物保护法》等相关法律法规的要求，保护广水市域内的不可移动文物。重点保护省级重点文物保护单位</w:t>
      </w:r>
      <w:r>
        <w:rPr>
          <w:rFonts w:ascii="仿宋" w:hAnsi="仿宋" w:eastAsia="仿宋" w:cs="Times New Roman"/>
          <w:color w:val="000000" w:themeColor="text1"/>
          <w:highlight w:val="none"/>
          <w14:textFill>
            <w14:solidFill>
              <w14:schemeClr w14:val="tx1"/>
            </w14:solidFill>
          </w14:textFill>
        </w:rPr>
        <w:t>1</w:t>
      </w:r>
      <w:r>
        <w:rPr>
          <w:rFonts w:hint="eastAsia" w:ascii="仿宋" w:hAnsi="仿宋" w:eastAsia="仿宋" w:cs="Times New Roman"/>
          <w:color w:val="000000" w:themeColor="text1"/>
          <w:highlight w:val="none"/>
          <w14:textFill>
            <w14:solidFill>
              <w14:schemeClr w14:val="tx1"/>
            </w14:solidFill>
          </w14:textFill>
        </w:rPr>
        <w:t>0处，市级重点文物保护单位33处。应按照《文物保护法》的规定进行保护，对广水市中心城区内的文物保护单位分别划定保护范围及建设控制地带。在文物保护单位范围内，应严格按文物保护法的规定对文物保护单位本体及环境进行保护，禁止随意改变原有状况、面貌及环境。文物保护单位建设控制地带内的建筑和环境应与核心地段的整体风貌相协调，避免对绝对保护范围的环境及视觉景观产生不利影响。加强对地下文物的调查、勘探、鉴定和保护工作。对地下文物埋藏区内的建设，应坚持先勘探发掘、后进行建设的原则，避免对地下文物造成破坏。</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传统村落的保护。加强对桃源村等传统村落的保护，保护村落的传统选址、格局、风貌以及自然和田园景观等整体空间形态与环境。全面保护文物古迹、历史建筑、传统民居等传统建筑，重点修复传统建筑集中连片区。整治和完善村内道路、供水、垃圾和污水治理等基础设施。</w:t>
      </w:r>
    </w:p>
    <w:p>
      <w:pPr>
        <w:autoSpaceDE w:val="0"/>
        <w:autoSpaceDN w:val="0"/>
        <w:adjustRightInd w:val="0"/>
        <w:spacing w:before="0" w:after="0" w:line="240" w:lineRule="auto"/>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保护性建筑的保护。重点保护龙爬寨遗址、大块地墓地、王子山遗址、玉皇顶、连舜宾墓、千户冲古民居、徐店戏楼、大城寨遗址、将军寨、彭家湾墓地等10处保护性建筑，并继续加强对保护性建筑的鉴定、保护和合理利用。</w:t>
      </w:r>
    </w:p>
    <w:p>
      <w:pPr>
        <w:autoSpaceDE w:val="0"/>
        <w:autoSpaceDN w:val="0"/>
        <w:adjustRightInd w:val="0"/>
        <w:spacing w:before="0" w:after="0" w:line="240" w:lineRule="auto"/>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非物质文化遗产保护。加强对非物质文化遗产传承人的培育，重点保护省级非物质文化遗产</w:t>
      </w:r>
      <w:r>
        <w:rPr>
          <w:rFonts w:ascii="仿宋" w:hAnsi="仿宋" w:eastAsia="仿宋" w:cs="Times New Roman"/>
          <w:color w:val="000000" w:themeColor="text1"/>
          <w:highlight w:val="none"/>
          <w14:textFill>
            <w14:solidFill>
              <w14:schemeClr w14:val="tx1"/>
            </w14:solidFill>
          </w14:textFill>
        </w:rPr>
        <w:t>4</w:t>
      </w:r>
      <w:r>
        <w:rPr>
          <w:rFonts w:hint="eastAsia" w:ascii="仿宋" w:hAnsi="仿宋" w:eastAsia="仿宋" w:cs="Times New Roman"/>
          <w:color w:val="000000" w:themeColor="text1"/>
          <w:highlight w:val="none"/>
          <w14:textFill>
            <w14:solidFill>
              <w14:schemeClr w14:val="tx1"/>
            </w14:solidFill>
          </w14:textFill>
        </w:rPr>
        <w:t>项，市级非物质文化遗产20项。严格执行《中华人民共和国非物质文化遗产法》等相关法律法规的要求实施保护。建立非物质文化遗产博物馆或展示中心，鼓励非物质文化遗产保护与历史资源点、景区的展示利用相结合。</w:t>
      </w:r>
    </w:p>
    <w:p>
      <w:pPr>
        <w:autoSpaceDE w:val="0"/>
        <w:autoSpaceDN w:val="0"/>
        <w:adjustRightInd w:val="0"/>
        <w:spacing w:before="0" w:after="0" w:line="240" w:lineRule="auto"/>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古树名木的保护。对于广水市的古树名木，应该按照相关的保护条例，进行保护，包括整治古树周边的环境，改善立地条件，加强维护保养，加强古树名木病虫害防治，采取切实有效的复壮古树名木等措施。</w:t>
      </w:r>
    </w:p>
    <w:p>
      <w:pPr>
        <w:pStyle w:val="21"/>
        <w:numPr>
          <w:ilvl w:val="0"/>
          <w:numId w:val="0"/>
        </w:numPr>
        <w:tabs>
          <w:tab w:val="left" w:pos="1209"/>
        </w:tabs>
        <w:ind w:left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lang w:eastAsia="zh-CN"/>
          <w14:textFill>
            <w14:solidFill>
              <w14:schemeClr w14:val="tx1"/>
            </w14:solidFill>
          </w14:textFill>
        </w:rPr>
        <w:t>（</w:t>
      </w:r>
      <w:r>
        <w:rPr>
          <w:rFonts w:hint="eastAsia" w:ascii="仿宋" w:hAnsi="仿宋" w:eastAsia="仿宋"/>
          <w:b/>
          <w:bCs/>
          <w:color w:val="000000" w:themeColor="text1"/>
          <w:highlight w:val="none"/>
          <w:lang w:val="en-US" w:eastAsia="zh-CN"/>
          <w14:textFill>
            <w14:solidFill>
              <w14:schemeClr w14:val="tx1"/>
            </w14:solidFill>
          </w14:textFill>
        </w:rPr>
        <w:t>4</w:t>
      </w:r>
      <w:r>
        <w:rPr>
          <w:rFonts w:hint="eastAsia" w:ascii="仿宋" w:hAnsi="仿宋" w:eastAsia="仿宋"/>
          <w:b/>
          <w:bCs/>
          <w:color w:val="000000" w:themeColor="text1"/>
          <w:highlight w:val="none"/>
          <w:lang w:eastAsia="zh-CN"/>
          <w14:textFill>
            <w14:solidFill>
              <w14:schemeClr w14:val="tx1"/>
            </w14:solidFill>
          </w14:textFill>
        </w:rPr>
        <w:t>）</w:t>
      </w:r>
      <w:r>
        <w:rPr>
          <w:rFonts w:hint="eastAsia" w:ascii="仿宋" w:hAnsi="仿宋" w:eastAsia="仿宋"/>
          <w:b/>
          <w:bCs/>
          <w:color w:val="000000" w:themeColor="text1"/>
          <w:highlight w:val="none"/>
          <w14:textFill>
            <w14:solidFill>
              <w14:schemeClr w14:val="tx1"/>
            </w14:solidFill>
          </w14:textFill>
        </w:rPr>
        <w:t>统筹协调历史文化空间与“三区三线”</w:t>
      </w:r>
    </w:p>
    <w:p>
      <w:pPr>
        <w:autoSpaceDE w:val="0"/>
        <w:autoSpaceDN w:val="0"/>
        <w:adjustRightInd w:val="0"/>
        <w:spacing w:before="0" w:after="0" w:line="240" w:lineRule="auto"/>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历史文化空间与生态空间的统筹协调。各类工矿建设空间避开文物保护单位本体、保护范围和建设控制地带空间。优先保障考古、巡查等各项历史文化保护活动的开展，保留活态遗产，如传统村落、农业遗产、历史线路等。鼓励活态遗产与生态空间绿色融合发展。</w:t>
      </w:r>
    </w:p>
    <w:p>
      <w:pPr>
        <w:autoSpaceDE w:val="0"/>
        <w:autoSpaceDN w:val="0"/>
        <w:adjustRightInd w:val="0"/>
        <w:spacing w:before="0" w:after="0" w:line="240" w:lineRule="auto"/>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历史文化空间与城镇空间的统筹协调。各类工矿建设空间应避开文化遗址空间。将文化空间纳入城市紫线管理，划定协调区，对建筑风貌、高度与街巷肌理进行控制。鼓励在历史文化资源分布地区规划布局文化、旅游、商业等功能，建设高品质城市公共文化空间，协同发展。</w:t>
      </w:r>
    </w:p>
    <w:p>
      <w:pPr>
        <w:autoSpaceDE w:val="0"/>
        <w:autoSpaceDN w:val="0"/>
        <w:adjustRightInd w:val="0"/>
        <w:spacing w:before="0" w:after="0" w:line="240" w:lineRule="auto"/>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历史文化空间与农业空间的统筹协调。永久基本农田保护红线应扣除国家级、省级文化遗产空间，不包括大遗址非核心保护范围。遗址墓葬类控制扰土深度，用地预留提高非建设用地的比例。鼓励文化遗产资源丰富的农业空间结合文化资源发展综合农业、观光旅游农业。</w:t>
      </w:r>
    </w:p>
    <w:p>
      <w:pPr>
        <w:pStyle w:val="21"/>
        <w:numPr>
          <w:ilvl w:val="0"/>
          <w:numId w:val="0"/>
        </w:numPr>
        <w:ind w:left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lang w:eastAsia="zh-CN"/>
          <w14:textFill>
            <w14:solidFill>
              <w14:schemeClr w14:val="tx1"/>
            </w14:solidFill>
          </w14:textFill>
        </w:rPr>
        <w:t>（</w:t>
      </w:r>
      <w:r>
        <w:rPr>
          <w:rFonts w:hint="eastAsia" w:ascii="仿宋" w:hAnsi="仿宋" w:eastAsia="仿宋"/>
          <w:b/>
          <w:bCs/>
          <w:color w:val="000000" w:themeColor="text1"/>
          <w:highlight w:val="none"/>
          <w:lang w:val="en-US" w:eastAsia="zh-CN"/>
          <w14:textFill>
            <w14:solidFill>
              <w14:schemeClr w14:val="tx1"/>
            </w14:solidFill>
          </w14:textFill>
        </w:rPr>
        <w:t>5</w:t>
      </w:r>
      <w:r>
        <w:rPr>
          <w:rFonts w:hint="eastAsia" w:ascii="仿宋" w:hAnsi="仿宋" w:eastAsia="仿宋"/>
          <w:b/>
          <w:bCs/>
          <w:color w:val="000000" w:themeColor="text1"/>
          <w:highlight w:val="none"/>
          <w:lang w:eastAsia="zh-CN"/>
          <w14:textFill>
            <w14:solidFill>
              <w14:schemeClr w14:val="tx1"/>
            </w14:solidFill>
          </w14:textFill>
        </w:rPr>
        <w:t>）</w:t>
      </w:r>
      <w:r>
        <w:rPr>
          <w:rFonts w:hint="eastAsia" w:ascii="仿宋" w:hAnsi="仿宋" w:eastAsia="仿宋"/>
          <w:b/>
          <w:bCs/>
          <w:color w:val="000000" w:themeColor="text1"/>
          <w:highlight w:val="none"/>
          <w14:textFill>
            <w14:solidFill>
              <w14:schemeClr w14:val="tx1"/>
            </w14:solidFill>
          </w14:textFill>
        </w:rPr>
        <w:t>历史文化资源的整合与利用</w:t>
      </w:r>
    </w:p>
    <w:p>
      <w:pPr>
        <w:autoSpaceDE w:val="0"/>
        <w:autoSpaceDN w:val="0"/>
        <w:adjustRightInd w:val="0"/>
        <w:spacing w:before="0" w:after="0" w:line="240" w:lineRule="auto"/>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发掘、整合历史文化资源，以点带片，构筑大景区，开辟特色旅游。</w:t>
      </w:r>
    </w:p>
    <w:p>
      <w:pPr>
        <w:autoSpaceDE w:val="0"/>
        <w:autoSpaceDN w:val="0"/>
        <w:adjustRightInd w:val="0"/>
        <w:spacing w:before="0" w:after="0" w:line="240" w:lineRule="auto"/>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应将相互邻近的历史文化片区进行整合，通过片区的联合整治、功能的提升与丰富，同类型遗存的联合等措施，使其形成规模，聚集成片，提升集聚效应与规模效益。主要可以有几大措施：</w:t>
      </w:r>
    </w:p>
    <w:p>
      <w:pPr>
        <w:autoSpaceDE w:val="0"/>
        <w:autoSpaceDN w:val="0"/>
        <w:adjustRightInd w:val="0"/>
        <w:spacing w:before="0" w:after="0" w:line="240" w:lineRule="auto"/>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把在考古发掘中保存下来具有较高研究价值和景观价值的古墓葬和遗址开辟为特殊的人文景观群。</w:t>
      </w:r>
    </w:p>
    <w:p>
      <w:pPr>
        <w:autoSpaceDE w:val="0"/>
        <w:autoSpaceDN w:val="0"/>
        <w:adjustRightInd w:val="0"/>
        <w:spacing w:before="0" w:after="0" w:line="240" w:lineRule="auto"/>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整治广水</w:t>
      </w:r>
      <w:r>
        <w:rPr>
          <w:rFonts w:hint="eastAsia" w:ascii="仿宋" w:hAnsi="仿宋" w:eastAsia="仿宋" w:cs="Times New Roman"/>
          <w:color w:val="000000" w:themeColor="text1"/>
          <w:highlight w:val="none"/>
          <w:lang w:eastAsia="zh-CN"/>
          <w14:textFill>
            <w14:solidFill>
              <w14:schemeClr w14:val="tx1"/>
            </w14:solidFill>
          </w14:textFill>
        </w:rPr>
        <w:t>市</w:t>
      </w:r>
      <w:r>
        <w:rPr>
          <w:rFonts w:hint="eastAsia" w:ascii="仿宋" w:hAnsi="仿宋" w:eastAsia="仿宋" w:cs="Times New Roman"/>
          <w:color w:val="000000" w:themeColor="text1"/>
          <w:highlight w:val="none"/>
          <w14:textFill>
            <w14:solidFill>
              <w14:schemeClr w14:val="tx1"/>
            </w14:solidFill>
          </w14:textFill>
        </w:rPr>
        <w:t>村落中的古建筑、祠堂，挖掘深层次地方文化内涵，并利用广水历史遗存众多、主要分布在村落的特点，将特色村落与历史建筑、村庄串联成珠，形成特色旅游景观。</w:t>
      </w:r>
    </w:p>
    <w:p>
      <w:pPr>
        <w:autoSpaceDE w:val="0"/>
        <w:autoSpaceDN w:val="0"/>
        <w:adjustRightInd w:val="0"/>
        <w:spacing w:before="0" w:after="0" w:line="240" w:lineRule="auto"/>
        <w:ind w:firstLine="560" w:firstLineChars="200"/>
        <w:rPr>
          <w:rFonts w:hint="eastAsia"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恢复历史上的著名传统民俗活动，打造“水文化”旅游节、中国（广水</w:t>
      </w:r>
      <w:r>
        <w:rPr>
          <w:rFonts w:hint="eastAsia" w:ascii="仿宋" w:hAnsi="仿宋" w:eastAsia="仿宋" w:cs="Times New Roman"/>
          <w:color w:val="000000" w:themeColor="text1"/>
          <w:highlight w:val="none"/>
          <w:lang w:eastAsia="zh-CN"/>
          <w14:textFill>
            <w14:solidFill>
              <w14:schemeClr w14:val="tx1"/>
            </w14:solidFill>
          </w14:textFill>
        </w:rPr>
        <w:t>市</w:t>
      </w:r>
      <w:r>
        <w:rPr>
          <w:rFonts w:hint="eastAsia" w:ascii="仿宋" w:hAnsi="仿宋" w:eastAsia="仿宋" w:cs="Times New Roman"/>
          <w:color w:val="000000" w:themeColor="text1"/>
          <w:highlight w:val="none"/>
          <w14:textFill>
            <w14:solidFill>
              <w14:schemeClr w14:val="tx1"/>
            </w14:solidFill>
          </w14:textFill>
        </w:rPr>
        <w:t>）楹联文化节、广水市美食节等特色风俗节庆活动等。</w:t>
      </w:r>
    </w:p>
    <w:p>
      <w:pPr>
        <w:autoSpaceDE w:val="0"/>
        <w:autoSpaceDN w:val="0"/>
        <w:adjustRightInd w:val="0"/>
        <w:spacing w:before="0" w:after="0" w:line="240" w:lineRule="auto"/>
        <w:jc w:val="left"/>
        <w:rPr>
          <w:rFonts w:ascii="仿宋" w:hAnsi="仿宋" w:eastAsia="仿宋" w:cs="Times New Roman"/>
          <w:color w:val="000000" w:themeColor="text1"/>
          <w:highlight w:val="none"/>
          <w14:textFill>
            <w14:solidFill>
              <w14:schemeClr w14:val="tx1"/>
            </w14:solidFill>
          </w14:textFill>
        </w:rPr>
      </w:pPr>
    </w:p>
    <w:p>
      <w:pPr>
        <w:autoSpaceDE w:val="0"/>
        <w:autoSpaceDN w:val="0"/>
        <w:adjustRightInd w:val="0"/>
        <w:spacing w:before="0" w:after="0" w:line="240" w:lineRule="auto"/>
        <w:jc w:val="left"/>
        <w:rPr>
          <w:rFonts w:ascii="仿宋" w:hAnsi="仿宋" w:eastAsia="仿宋" w:cs="Times New Roman"/>
          <w:color w:val="000000" w:themeColor="text1"/>
          <w:highlight w:val="none"/>
          <w14:textFill>
            <w14:solidFill>
              <w14:schemeClr w14:val="tx1"/>
            </w14:solidFill>
          </w14:textFill>
        </w:rPr>
      </w:pPr>
    </w:p>
    <w:p>
      <w:pPr>
        <w:autoSpaceDE w:val="0"/>
        <w:autoSpaceDN w:val="0"/>
        <w:adjustRightInd w:val="0"/>
        <w:spacing w:before="0" w:after="0" w:line="240" w:lineRule="auto"/>
        <w:jc w:val="left"/>
        <w:rPr>
          <w:rFonts w:ascii="仿宋" w:hAnsi="仿宋" w:eastAsia="仿宋" w:cs="Times New Roman"/>
          <w:color w:val="000000" w:themeColor="text1"/>
          <w:highlight w:val="none"/>
          <w14:textFill>
            <w14:solidFill>
              <w14:schemeClr w14:val="tx1"/>
            </w14:solidFill>
          </w14:textFill>
        </w:rPr>
      </w:pPr>
    </w:p>
    <w:p>
      <w:pPr>
        <w:autoSpaceDE w:val="0"/>
        <w:autoSpaceDN w:val="0"/>
        <w:adjustRightInd w:val="0"/>
        <w:spacing w:before="0" w:after="0" w:line="240" w:lineRule="auto"/>
        <w:jc w:val="left"/>
        <w:rPr>
          <w:rFonts w:ascii="仿宋" w:hAnsi="仿宋" w:eastAsia="仿宋" w:cs="Times New Roman"/>
          <w:color w:val="000000" w:themeColor="text1"/>
          <w:highlight w:val="none"/>
          <w14:textFill>
            <w14:solidFill>
              <w14:schemeClr w14:val="tx1"/>
            </w14:solidFill>
          </w14:textFill>
        </w:rPr>
      </w:pPr>
    </w:p>
    <w:p>
      <w:pPr>
        <w:autoSpaceDE w:val="0"/>
        <w:autoSpaceDN w:val="0"/>
        <w:adjustRightInd w:val="0"/>
        <w:spacing w:before="0" w:after="0" w:line="240" w:lineRule="auto"/>
        <w:jc w:val="left"/>
        <w:rPr>
          <w:rFonts w:ascii="仿宋" w:hAnsi="仿宋" w:eastAsia="仿宋" w:cs="Times New Roman"/>
          <w:color w:val="000000" w:themeColor="text1"/>
          <w:highlight w:val="none"/>
          <w14:textFill>
            <w14:solidFill>
              <w14:schemeClr w14:val="tx1"/>
            </w14:solidFill>
          </w14:textFill>
        </w:rPr>
      </w:pPr>
    </w:p>
    <w:p>
      <w:pPr>
        <w:autoSpaceDE w:val="0"/>
        <w:autoSpaceDN w:val="0"/>
        <w:adjustRightInd w:val="0"/>
        <w:spacing w:before="0" w:after="0" w:line="240" w:lineRule="auto"/>
        <w:jc w:val="left"/>
        <w:rPr>
          <w:rFonts w:ascii="仿宋" w:hAnsi="仿宋" w:eastAsia="仿宋" w:cs="Times New Roman"/>
          <w:color w:val="000000" w:themeColor="text1"/>
          <w:highlight w:val="none"/>
          <w14:textFill>
            <w14:solidFill>
              <w14:schemeClr w14:val="tx1"/>
            </w14:solidFill>
          </w14:textFill>
        </w:rPr>
      </w:pPr>
    </w:p>
    <w:p>
      <w:pPr>
        <w:autoSpaceDE w:val="0"/>
        <w:autoSpaceDN w:val="0"/>
        <w:adjustRightInd w:val="0"/>
        <w:spacing w:before="0" w:after="0" w:line="240" w:lineRule="auto"/>
        <w:jc w:val="left"/>
        <w:rPr>
          <w:rFonts w:ascii="仿宋" w:hAnsi="仿宋" w:eastAsia="仿宋" w:cs="Times New Roman"/>
          <w:color w:val="000000" w:themeColor="text1"/>
          <w:highlight w:val="none"/>
          <w14:textFill>
            <w14:solidFill>
              <w14:schemeClr w14:val="tx1"/>
            </w14:solidFill>
          </w14:textFill>
        </w:rPr>
      </w:pPr>
    </w:p>
    <w:p>
      <w:pPr>
        <w:pStyle w:val="3"/>
        <w:pageBreakBefore/>
        <w:rPr>
          <w:rFonts w:ascii="仿宋" w:hAnsi="仿宋" w:eastAsia="仿宋"/>
          <w:color w:val="000000" w:themeColor="text1"/>
          <w:highlight w:val="none"/>
          <w14:textFill>
            <w14:solidFill>
              <w14:schemeClr w14:val="tx1"/>
            </w14:solidFill>
          </w14:textFill>
        </w:rPr>
      </w:pPr>
      <w:bookmarkStart w:id="86" w:name="_Toc2375"/>
      <w:r>
        <w:rPr>
          <w:rFonts w:hint="eastAsia" w:ascii="仿宋" w:hAnsi="仿宋" w:eastAsia="仿宋"/>
          <w:color w:val="000000" w:themeColor="text1"/>
          <w:highlight w:val="none"/>
          <w14:textFill>
            <w14:solidFill>
              <w14:schemeClr w14:val="tx1"/>
            </w14:solidFill>
          </w14:textFill>
        </w:rPr>
        <w:t>第九章 国土综合整治</w:t>
      </w:r>
      <w:r>
        <w:rPr>
          <w:rFonts w:ascii="仿宋" w:hAnsi="仿宋" w:eastAsia="仿宋"/>
          <w:color w:val="000000" w:themeColor="text1"/>
          <w:highlight w:val="none"/>
          <w14:textFill>
            <w14:solidFill>
              <w14:schemeClr w14:val="tx1"/>
            </w14:solidFill>
          </w14:textFill>
        </w:rPr>
        <w:t>与</w:t>
      </w:r>
      <w:r>
        <w:rPr>
          <w:rFonts w:hint="eastAsia" w:ascii="仿宋" w:hAnsi="仿宋" w:eastAsia="仿宋"/>
          <w:color w:val="000000" w:themeColor="text1"/>
          <w:highlight w:val="none"/>
          <w14:textFill>
            <w14:solidFill>
              <w14:schemeClr w14:val="tx1"/>
            </w14:solidFill>
          </w14:textFill>
        </w:rPr>
        <w:t>生态</w:t>
      </w:r>
      <w:r>
        <w:rPr>
          <w:rFonts w:ascii="仿宋" w:hAnsi="仿宋" w:eastAsia="仿宋"/>
          <w:color w:val="000000" w:themeColor="text1"/>
          <w:highlight w:val="none"/>
          <w14:textFill>
            <w14:solidFill>
              <w14:schemeClr w14:val="tx1"/>
            </w14:solidFill>
          </w14:textFill>
        </w:rPr>
        <w:t>修复</w:t>
      </w:r>
      <w:bookmarkEnd w:id="86"/>
    </w:p>
    <w:p>
      <w:pPr>
        <w:pStyle w:val="4"/>
        <w:rPr>
          <w:rFonts w:ascii="仿宋" w:hAnsi="仿宋" w:eastAsia="仿宋"/>
          <w:color w:val="000000" w:themeColor="text1"/>
          <w:highlight w:val="none"/>
          <w14:textFill>
            <w14:solidFill>
              <w14:schemeClr w14:val="tx1"/>
            </w14:solidFill>
          </w14:textFill>
        </w:rPr>
      </w:pPr>
      <w:bookmarkStart w:id="87" w:name="_Toc7944"/>
      <w:bookmarkStart w:id="88" w:name="_Toc8651"/>
      <w:bookmarkStart w:id="89" w:name="_Toc22883"/>
      <w:r>
        <w:rPr>
          <w:rFonts w:ascii="仿宋" w:hAnsi="仿宋" w:eastAsia="仿宋"/>
          <w:color w:val="000000" w:themeColor="text1"/>
          <w:highlight w:val="none"/>
          <w14:textFill>
            <w14:solidFill>
              <w14:schemeClr w14:val="tx1"/>
            </w14:solidFill>
          </w14:textFill>
        </w:rPr>
        <w:t>第1节 国土综合整治</w:t>
      </w:r>
      <w:bookmarkEnd w:id="87"/>
      <w:bookmarkEnd w:id="88"/>
      <w:bookmarkEnd w:id="89"/>
    </w:p>
    <w:p>
      <w:pPr>
        <w:widowControl/>
        <w:ind w:firstLine="562" w:firstLineChars="200"/>
        <w:jc w:val="left"/>
        <w:rPr>
          <w:rFonts w:ascii="仿宋" w:hAnsi="仿宋" w:eastAsia="仿宋"/>
          <w:b/>
          <w:bCs/>
          <w:color w:val="000000" w:themeColor="text1"/>
          <w:highlight w:val="none"/>
          <w14:textFill>
            <w14:solidFill>
              <w14:schemeClr w14:val="tx1"/>
            </w14:solidFill>
          </w14:textFill>
        </w:rPr>
      </w:pPr>
      <w:r>
        <w:rPr>
          <w:rFonts w:ascii="仿宋" w:hAnsi="仿宋" w:eastAsia="仿宋"/>
          <w:b/>
          <w:bCs/>
          <w:color w:val="000000" w:themeColor="text1"/>
          <w:highlight w:val="none"/>
          <w14:textFill>
            <w14:solidFill>
              <w14:schemeClr w14:val="tx1"/>
            </w14:solidFill>
          </w14:textFill>
        </w:rPr>
        <w:t>（</w:t>
      </w:r>
      <w:r>
        <w:rPr>
          <w:rFonts w:hint="eastAsia" w:ascii="仿宋" w:hAnsi="仿宋" w:eastAsia="仿宋"/>
          <w:b/>
          <w:bCs/>
          <w:color w:val="000000" w:themeColor="text1"/>
          <w:highlight w:val="none"/>
          <w14:textFill>
            <w14:solidFill>
              <w14:schemeClr w14:val="tx1"/>
            </w14:solidFill>
          </w14:textFill>
        </w:rPr>
        <w:t>1</w:t>
      </w:r>
      <w:r>
        <w:rPr>
          <w:rFonts w:ascii="仿宋" w:hAnsi="仿宋" w:eastAsia="仿宋"/>
          <w:b/>
          <w:bCs/>
          <w:color w:val="000000" w:themeColor="text1"/>
          <w:highlight w:val="none"/>
          <w14:textFill>
            <w14:solidFill>
              <w14:schemeClr w14:val="tx1"/>
            </w14:solidFill>
          </w14:textFill>
        </w:rPr>
        <w:t>）整治目标</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ascii="Times New Roman" w:hAnsi="Times New Roman" w:eastAsia="仿宋" w:cs="Times New Roman"/>
          <w:color w:val="000000" w:themeColor="text1"/>
          <w:highlight w:val="none"/>
          <w14:textFill>
            <w14:solidFill>
              <w14:schemeClr w14:val="tx1"/>
            </w14:solidFill>
          </w14:textFill>
        </w:rPr>
        <w:t>以完善田间道路、农田水利设施为主要内容，建成集中连片、设施配套、高产稳产、生态良好、抗灾能力强，与现代农业生产和经营方式相适应的高标准农田；积极开展中低等耕地质量提升、积极开展旱地改水田；在农业面源污染严重或环境敏感的典型小流域开展农业面源污染综合防治示范区建设，构建资源节约型、环境友好型、生态保育型可持续农业生产模式；科学编制村级规划，完善基础设施和公共空间，保持乡村风貌、民族文化和地域文化特色，优化农村居民点布局，严格控制集镇内零星分散建设农民住宅。</w:t>
      </w:r>
    </w:p>
    <w:p>
      <w:pPr>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ascii="Times New Roman" w:hAnsi="Times New Roman" w:eastAsia="仿宋" w:cs="Times New Roman"/>
          <w:color w:val="000000" w:themeColor="text1"/>
          <w:highlight w:val="none"/>
          <w14:textFill>
            <w14:solidFill>
              <w14:schemeClr w14:val="tx1"/>
            </w14:solidFill>
          </w14:textFill>
        </w:rPr>
        <w:t>根据相关规划的布局和安排，结合土地综合整治潜力调查的结果，考虑到农民的意愿和潜力实施的可行性，</w:t>
      </w:r>
      <w:r>
        <w:rPr>
          <w:rFonts w:hint="eastAsia" w:ascii="Times New Roman" w:hAnsi="Times New Roman" w:eastAsia="仿宋" w:cs="Times New Roman"/>
          <w:color w:val="000000" w:themeColor="text1"/>
          <w:highlight w:val="none"/>
          <w14:textFill>
            <w14:solidFill>
              <w14:schemeClr w14:val="tx1"/>
            </w14:solidFill>
          </w14:textFill>
        </w:rPr>
        <w:t>规划至2</w:t>
      </w:r>
      <w:r>
        <w:rPr>
          <w:rFonts w:ascii="Times New Roman" w:hAnsi="Times New Roman" w:eastAsia="仿宋" w:cs="Times New Roman"/>
          <w:color w:val="000000" w:themeColor="text1"/>
          <w:highlight w:val="none"/>
          <w14:textFill>
            <w14:solidFill>
              <w14:schemeClr w14:val="tx1"/>
            </w14:solidFill>
          </w14:textFill>
        </w:rPr>
        <w:t>035</w:t>
      </w:r>
      <w:r>
        <w:rPr>
          <w:rFonts w:hint="eastAsia" w:ascii="Times New Roman" w:hAnsi="Times New Roman" w:eastAsia="仿宋" w:cs="Times New Roman"/>
          <w:color w:val="000000" w:themeColor="text1"/>
          <w:highlight w:val="none"/>
          <w14:textFill>
            <w14:solidFill>
              <w14:schemeClr w14:val="tx1"/>
            </w14:solidFill>
          </w14:textFill>
        </w:rPr>
        <w:t>年，</w:t>
      </w:r>
      <w:r>
        <w:rPr>
          <w:rFonts w:ascii="Times New Roman" w:hAnsi="Times New Roman" w:eastAsia="仿宋" w:cs="Times New Roman"/>
          <w:color w:val="000000" w:themeColor="text1"/>
          <w:highlight w:val="none"/>
          <w14:textFill>
            <w14:solidFill>
              <w14:schemeClr w14:val="tx1"/>
            </w14:solidFill>
          </w14:textFill>
        </w:rPr>
        <w:t>通过土地综合整治新增耕地49.12</w:t>
      </w:r>
      <w:r>
        <w:rPr>
          <w:rFonts w:hint="eastAsia" w:ascii="Times New Roman" w:hAnsi="Times New Roman" w:eastAsia="仿宋" w:cs="Times New Roman"/>
          <w:color w:val="000000" w:themeColor="text1"/>
          <w:highlight w:val="none"/>
          <w14:textFill>
            <w14:solidFill>
              <w14:schemeClr w14:val="tx1"/>
            </w14:solidFill>
          </w14:textFill>
        </w:rPr>
        <w:t>平方公里</w:t>
      </w:r>
      <w:r>
        <w:rPr>
          <w:rFonts w:ascii="Times New Roman" w:hAnsi="Times New Roman" w:eastAsia="仿宋" w:cs="Times New Roman"/>
          <w:color w:val="000000" w:themeColor="text1"/>
          <w:highlight w:val="none"/>
          <w14:textFill>
            <w14:solidFill>
              <w14:schemeClr w14:val="tx1"/>
            </w14:solidFill>
          </w14:textFill>
        </w:rPr>
        <w:t>。</w:t>
      </w:r>
    </w:p>
    <w:p>
      <w:pPr>
        <w:ind w:firstLine="562" w:firstLineChars="200"/>
        <w:rPr>
          <w:rFonts w:ascii="仿宋" w:hAnsi="仿宋" w:eastAsia="仿宋"/>
          <w:b/>
          <w:bCs/>
          <w:color w:val="000000" w:themeColor="text1"/>
          <w:highlight w:val="none"/>
          <w14:textFill>
            <w14:solidFill>
              <w14:schemeClr w14:val="tx1"/>
            </w14:solidFill>
          </w14:textFill>
        </w:rPr>
      </w:pPr>
      <w:r>
        <w:rPr>
          <w:rFonts w:ascii="仿宋" w:hAnsi="仿宋" w:eastAsia="仿宋"/>
          <w:b/>
          <w:bCs/>
          <w:color w:val="000000" w:themeColor="text1"/>
          <w:highlight w:val="none"/>
          <w14:textFill>
            <w14:solidFill>
              <w14:schemeClr w14:val="tx1"/>
            </w14:solidFill>
          </w14:textFill>
        </w:rPr>
        <w:t>（</w:t>
      </w:r>
      <w:r>
        <w:rPr>
          <w:rFonts w:hint="eastAsia" w:ascii="仿宋" w:hAnsi="仿宋" w:eastAsia="仿宋"/>
          <w:b/>
          <w:bCs/>
          <w:color w:val="000000" w:themeColor="text1"/>
          <w:highlight w:val="none"/>
          <w14:textFill>
            <w14:solidFill>
              <w14:schemeClr w14:val="tx1"/>
            </w14:solidFill>
          </w14:textFill>
        </w:rPr>
        <w:t>2</w:t>
      </w:r>
      <w:r>
        <w:rPr>
          <w:rFonts w:ascii="仿宋" w:hAnsi="仿宋" w:eastAsia="仿宋"/>
          <w:b/>
          <w:bCs/>
          <w:color w:val="000000" w:themeColor="text1"/>
          <w:highlight w:val="none"/>
          <w14:textFill>
            <w14:solidFill>
              <w14:schemeClr w14:val="tx1"/>
            </w14:solidFill>
          </w14:textFill>
        </w:rPr>
        <w:t>）重点区域</w:t>
      </w:r>
    </w:p>
    <w:p>
      <w:pPr>
        <w:ind w:firstLine="560" w:firstLineChars="200"/>
        <w:rPr>
          <w:rFonts w:ascii="Times New Roman" w:hAnsi="Times New Roman" w:eastAsia="仿宋" w:cs="Times New Roman"/>
          <w:color w:val="000000" w:themeColor="text1"/>
          <w:kern w:val="21"/>
          <w:szCs w:val="20"/>
          <w:highlight w:val="none"/>
          <w14:textFill>
            <w14:solidFill>
              <w14:schemeClr w14:val="tx1"/>
            </w14:solidFill>
          </w14:textFill>
        </w:rPr>
      </w:pPr>
      <w:r>
        <w:rPr>
          <w:rFonts w:ascii="Times New Roman" w:hAnsi="Times New Roman" w:eastAsia="仿宋" w:cs="Times New Roman"/>
          <w:color w:val="000000" w:themeColor="text1"/>
          <w:kern w:val="21"/>
          <w:szCs w:val="20"/>
          <w:highlight w:val="none"/>
          <w14:textFill>
            <w14:solidFill>
              <w14:schemeClr w14:val="tx1"/>
            </w14:solidFill>
          </w14:textFill>
        </w:rPr>
        <w:t>全市综合整治潜力空间分布特点如下：十里街道办事处、杨寨镇、骆店镇、蔡河镇、城郊街道办事处、李店镇整治潜力大，农用地整治潜力则占全市综合整治潜力的62.11%。陈巷镇、太平镇、关庙镇、余店镇整治潜力较大，拥有全市29.15%的综合整治潜力。郝店镇、吴店镇、武胜关镇、应山街道办事处、广水街道办事处、长岭镇、马坪镇整治潜力偏小，拥有8.74%的综合整治潜力，相对该区域总面积比例而言其整治潜力偏小。</w:t>
      </w:r>
    </w:p>
    <w:p>
      <w:pPr>
        <w:ind w:firstLine="560" w:firstLineChars="200"/>
        <w:rPr>
          <w:rFonts w:ascii="Times New Roman" w:hAnsi="Times New Roman" w:eastAsia="仿宋" w:cs="Times New Roman"/>
          <w:color w:val="000000" w:themeColor="text1"/>
          <w:kern w:val="21"/>
          <w:szCs w:val="20"/>
          <w:highlight w:val="none"/>
          <w14:textFill>
            <w14:solidFill>
              <w14:schemeClr w14:val="tx1"/>
            </w14:solidFill>
          </w14:textFill>
        </w:rPr>
      </w:pPr>
      <w:r>
        <w:rPr>
          <w:rFonts w:ascii="Times New Roman" w:hAnsi="Times New Roman" w:eastAsia="仿宋" w:cs="Times New Roman"/>
          <w:color w:val="000000" w:themeColor="text1"/>
          <w:kern w:val="21"/>
          <w:szCs w:val="20"/>
          <w:highlight w:val="none"/>
          <w14:textFill>
            <w14:solidFill>
              <w14:schemeClr w14:val="tx1"/>
            </w14:solidFill>
          </w14:textFill>
        </w:rPr>
        <w:t>广水市综合整治重点区域包括十里街道办事处、杨寨镇、骆店镇、蔡河镇、城郊街道办事处、李店镇。</w:t>
      </w:r>
    </w:p>
    <w:p>
      <w:pPr>
        <w:widowControl/>
        <w:ind w:firstLine="562" w:firstLineChars="200"/>
        <w:jc w:val="left"/>
        <w:rPr>
          <w:rFonts w:ascii="仿宋" w:hAnsi="仿宋" w:eastAsia="仿宋"/>
          <w:b/>
          <w:bCs/>
          <w:color w:val="000000" w:themeColor="text1"/>
          <w:highlight w:val="none"/>
          <w14:textFill>
            <w14:solidFill>
              <w14:schemeClr w14:val="tx1"/>
            </w14:solidFill>
          </w14:textFill>
        </w:rPr>
      </w:pPr>
      <w:r>
        <w:rPr>
          <w:rFonts w:ascii="仿宋" w:hAnsi="仿宋" w:eastAsia="仿宋"/>
          <w:b/>
          <w:bCs/>
          <w:color w:val="000000" w:themeColor="text1"/>
          <w:highlight w:val="none"/>
          <w14:textFill>
            <w14:solidFill>
              <w14:schemeClr w14:val="tx1"/>
            </w14:solidFill>
          </w14:textFill>
        </w:rPr>
        <w:t>（</w:t>
      </w:r>
      <w:r>
        <w:rPr>
          <w:rFonts w:hint="eastAsia" w:ascii="仿宋" w:hAnsi="仿宋" w:eastAsia="仿宋"/>
          <w:b/>
          <w:bCs/>
          <w:color w:val="000000" w:themeColor="text1"/>
          <w:highlight w:val="none"/>
          <w14:textFill>
            <w14:solidFill>
              <w14:schemeClr w14:val="tx1"/>
            </w14:solidFill>
          </w14:textFill>
        </w:rPr>
        <w:t>3</w:t>
      </w:r>
      <w:r>
        <w:rPr>
          <w:rFonts w:ascii="仿宋" w:hAnsi="仿宋" w:eastAsia="仿宋"/>
          <w:b/>
          <w:bCs/>
          <w:color w:val="000000" w:themeColor="text1"/>
          <w:highlight w:val="none"/>
          <w14:textFill>
            <w14:solidFill>
              <w14:schemeClr w14:val="tx1"/>
            </w14:solidFill>
          </w14:textFill>
        </w:rPr>
        <w:t>）重点工程</w:t>
      </w:r>
    </w:p>
    <w:p>
      <w:pPr>
        <w:ind w:firstLine="562" w:firstLineChars="200"/>
        <w:rPr>
          <w:rFonts w:ascii="Times New Roman" w:hAnsi="Times New Roman" w:eastAsia="仿宋" w:cs="Times New Roman"/>
          <w:b/>
          <w:bCs/>
          <w:color w:val="000000" w:themeColor="text1"/>
          <w:kern w:val="21"/>
          <w:szCs w:val="20"/>
          <w:highlight w:val="none"/>
          <w14:textFill>
            <w14:solidFill>
              <w14:schemeClr w14:val="tx1"/>
            </w14:solidFill>
          </w14:textFill>
        </w:rPr>
      </w:pPr>
      <w:r>
        <w:rPr>
          <w:rFonts w:ascii="Times New Roman" w:hAnsi="Times New Roman" w:eastAsia="仿宋" w:cs="Times New Roman"/>
          <w:b/>
          <w:bCs/>
          <w:color w:val="000000" w:themeColor="text1"/>
          <w:kern w:val="21"/>
          <w:szCs w:val="20"/>
          <w:highlight w:val="none"/>
          <w14:textFill>
            <w14:solidFill>
              <w14:schemeClr w14:val="tx1"/>
            </w14:solidFill>
          </w14:textFill>
        </w:rPr>
        <w:fldChar w:fldCharType="begin"/>
      </w:r>
      <w:r>
        <w:rPr>
          <w:rFonts w:ascii="Times New Roman" w:hAnsi="Times New Roman" w:eastAsia="仿宋" w:cs="Times New Roman"/>
          <w:b/>
          <w:bCs/>
          <w:color w:val="000000" w:themeColor="text1"/>
          <w:kern w:val="21"/>
          <w:szCs w:val="20"/>
          <w:highlight w:val="none"/>
          <w14:textFill>
            <w14:solidFill>
              <w14:schemeClr w14:val="tx1"/>
            </w14:solidFill>
          </w14:textFill>
        </w:rPr>
        <w:instrText xml:space="preserve"> </w:instrText>
      </w:r>
      <w:r>
        <w:rPr>
          <w:rFonts w:hint="eastAsia" w:ascii="Times New Roman" w:hAnsi="Times New Roman" w:eastAsia="仿宋" w:cs="Times New Roman"/>
          <w:b/>
          <w:bCs/>
          <w:color w:val="000000" w:themeColor="text1"/>
          <w:kern w:val="21"/>
          <w:szCs w:val="20"/>
          <w:highlight w:val="none"/>
          <w14:textFill>
            <w14:solidFill>
              <w14:schemeClr w14:val="tx1"/>
            </w14:solidFill>
          </w14:textFill>
        </w:rPr>
        <w:instrText xml:space="preserve">= 1 \* GB3</w:instrText>
      </w:r>
      <w:r>
        <w:rPr>
          <w:rFonts w:ascii="Times New Roman" w:hAnsi="Times New Roman" w:eastAsia="仿宋" w:cs="Times New Roman"/>
          <w:b/>
          <w:bCs/>
          <w:color w:val="000000" w:themeColor="text1"/>
          <w:kern w:val="21"/>
          <w:szCs w:val="20"/>
          <w:highlight w:val="none"/>
          <w14:textFill>
            <w14:solidFill>
              <w14:schemeClr w14:val="tx1"/>
            </w14:solidFill>
          </w14:textFill>
        </w:rPr>
        <w:instrText xml:space="preserve"> </w:instrText>
      </w:r>
      <w:r>
        <w:rPr>
          <w:rFonts w:ascii="Times New Roman" w:hAnsi="Times New Roman" w:eastAsia="仿宋" w:cs="Times New Roman"/>
          <w:b/>
          <w:bCs/>
          <w:color w:val="000000" w:themeColor="text1"/>
          <w:kern w:val="21"/>
          <w:szCs w:val="20"/>
          <w:highlight w:val="none"/>
          <w14:textFill>
            <w14:solidFill>
              <w14:schemeClr w14:val="tx1"/>
            </w14:solidFill>
          </w14:textFill>
        </w:rPr>
        <w:fldChar w:fldCharType="separate"/>
      </w:r>
      <w:r>
        <w:rPr>
          <w:rFonts w:hint="eastAsia" w:ascii="Times New Roman" w:hAnsi="Times New Roman" w:eastAsia="仿宋" w:cs="Times New Roman"/>
          <w:b/>
          <w:bCs/>
          <w:color w:val="000000" w:themeColor="text1"/>
          <w:kern w:val="21"/>
          <w:szCs w:val="20"/>
          <w:highlight w:val="none"/>
          <w14:textFill>
            <w14:solidFill>
              <w14:schemeClr w14:val="tx1"/>
            </w14:solidFill>
          </w14:textFill>
        </w:rPr>
        <w:t>①</w:t>
      </w:r>
      <w:r>
        <w:rPr>
          <w:rFonts w:ascii="Times New Roman" w:hAnsi="Times New Roman" w:eastAsia="仿宋" w:cs="Times New Roman"/>
          <w:b/>
          <w:bCs/>
          <w:color w:val="000000" w:themeColor="text1"/>
          <w:kern w:val="21"/>
          <w:szCs w:val="20"/>
          <w:highlight w:val="none"/>
          <w14:textFill>
            <w14:solidFill>
              <w14:schemeClr w14:val="tx1"/>
            </w14:solidFill>
          </w14:textFill>
        </w:rPr>
        <w:fldChar w:fldCharType="end"/>
      </w:r>
      <w:r>
        <w:rPr>
          <w:rFonts w:ascii="Times New Roman" w:hAnsi="Times New Roman" w:eastAsia="仿宋" w:cs="Times New Roman"/>
          <w:b/>
          <w:bCs/>
          <w:color w:val="000000" w:themeColor="text1"/>
          <w:kern w:val="21"/>
          <w:szCs w:val="20"/>
          <w:highlight w:val="none"/>
          <w14:textFill>
            <w14:solidFill>
              <w14:schemeClr w14:val="tx1"/>
            </w14:solidFill>
          </w14:textFill>
        </w:rPr>
        <w:t>田水路林村综合整治</w:t>
      </w:r>
    </w:p>
    <w:p>
      <w:pPr>
        <w:spacing w:before="156" w:beforeLines="50" w:after="156" w:afterLines="50"/>
        <w:ind w:firstLine="560" w:firstLineChars="200"/>
        <w:rPr>
          <w:rFonts w:ascii="Times New Roman" w:hAnsi="Times New Roman" w:eastAsia="仿宋" w:cs="Times New Roman"/>
          <w:color w:val="000000" w:themeColor="text1"/>
          <w:highlight w:val="none"/>
          <w14:textFill>
            <w14:solidFill>
              <w14:schemeClr w14:val="tx1"/>
            </w14:solidFill>
          </w14:textFill>
        </w:rPr>
      </w:pPr>
      <w:r>
        <w:rPr>
          <w:rFonts w:ascii="Times New Roman" w:hAnsi="Times New Roman" w:eastAsia="仿宋" w:cs="Times New Roman"/>
          <w:color w:val="000000" w:themeColor="text1"/>
          <w:highlight w:val="none"/>
          <w14:textFill>
            <w14:solidFill>
              <w14:schemeClr w14:val="tx1"/>
            </w14:solidFill>
          </w14:textFill>
        </w:rPr>
        <w:t>广水市以土地整理复垦开发和城乡建设用地增减挂钩为平台，整合使用各类土地专项资金，积极聚合其他涉农资金，对农村田、水、路、林、村、房实行综合整治。促进耕地规模经营、人口集中居住、产业集聚发展，在严守耕地红线的同时，积极破解新农村房屋建设和产业集聚区发展等用地难题，推动城乡统筹发展。将城乡建设用地增减挂钩项目和土地整理复垦开发等项目整合为土地综合整治项目，以行政村为单位，实行“全域规划、全域设计、全域整治”，以“整村推进”的方式开展田、水、路、林、村、房综合整治，将其建设成为道路通畅、田块规整、灌排自如、林网秀美、环境优良、人居和谐的现代农业和农村示范区。</w:t>
      </w:r>
    </w:p>
    <w:p>
      <w:pPr>
        <w:ind w:firstLine="560" w:firstLineChars="200"/>
        <w:rPr>
          <w:rFonts w:ascii="Times New Roman" w:hAnsi="Times New Roman" w:eastAsia="仿宋" w:cs="Times New Roman"/>
          <w:color w:val="000000" w:themeColor="text1"/>
          <w:kern w:val="21"/>
          <w:szCs w:val="20"/>
          <w:highlight w:val="none"/>
          <w14:textFill>
            <w14:solidFill>
              <w14:schemeClr w14:val="tx1"/>
            </w14:solidFill>
          </w14:textFill>
        </w:rPr>
      </w:pPr>
      <w:r>
        <w:rPr>
          <w:rFonts w:ascii="Times New Roman" w:hAnsi="Times New Roman" w:eastAsia="仿宋" w:cs="Times New Roman"/>
          <w:color w:val="000000" w:themeColor="text1"/>
          <w:highlight w:val="none"/>
          <w14:textFill>
            <w14:solidFill>
              <w14:schemeClr w14:val="tx1"/>
            </w14:solidFill>
          </w14:textFill>
        </w:rPr>
        <w:t>规划期间，全市安排</w:t>
      </w:r>
      <w:r>
        <w:rPr>
          <w:rFonts w:hint="eastAsia" w:ascii="Times New Roman" w:hAnsi="Times New Roman" w:eastAsia="仿宋" w:cs="Times New Roman"/>
          <w:color w:val="000000" w:themeColor="text1"/>
          <w:highlight w:val="none"/>
          <w14:textFill>
            <w14:solidFill>
              <w14:schemeClr w14:val="tx1"/>
            </w14:solidFill>
          </w14:textFill>
        </w:rPr>
        <w:t>8</w:t>
      </w:r>
      <w:r>
        <w:rPr>
          <w:rFonts w:ascii="Times New Roman" w:hAnsi="Times New Roman" w:eastAsia="仿宋" w:cs="Times New Roman"/>
          <w:color w:val="000000" w:themeColor="text1"/>
          <w:highlight w:val="none"/>
          <w14:textFill>
            <w14:solidFill>
              <w14:schemeClr w14:val="tx1"/>
            </w14:solidFill>
          </w14:textFill>
        </w:rPr>
        <w:t>个以生态保护、农地整治、村庄整治、土地开发、土地复垦等为一体的土地综合整治项目，综合整治总规模为</w:t>
      </w:r>
      <w:r>
        <w:rPr>
          <w:rFonts w:hint="eastAsia" w:ascii="Times New Roman" w:hAnsi="Times New Roman" w:eastAsia="仿宋" w:cs="Times New Roman"/>
          <w:color w:val="000000" w:themeColor="text1"/>
          <w:highlight w:val="none"/>
          <w14:textFill>
            <w14:solidFill>
              <w14:schemeClr w14:val="tx1"/>
            </w14:solidFill>
          </w14:textFill>
        </w:rPr>
        <w:t>55.8</w:t>
      </w:r>
      <w:r>
        <w:rPr>
          <w:rFonts w:ascii="Times New Roman" w:hAnsi="Times New Roman" w:eastAsia="仿宋" w:cs="Times New Roman"/>
          <w:color w:val="000000" w:themeColor="text1"/>
          <w:highlight w:val="none"/>
          <w14:textFill>
            <w14:solidFill>
              <w14:schemeClr w14:val="tx1"/>
            </w14:solidFill>
          </w14:textFill>
        </w:rPr>
        <w:t>6</w:t>
      </w:r>
      <w:r>
        <w:rPr>
          <w:rFonts w:hint="eastAsia" w:ascii="Times New Roman" w:hAnsi="Times New Roman" w:eastAsia="仿宋" w:cs="Times New Roman"/>
          <w:color w:val="000000" w:themeColor="text1"/>
          <w:kern w:val="21"/>
          <w:szCs w:val="20"/>
          <w:highlight w:val="none"/>
          <w14:textFill>
            <w14:solidFill>
              <w14:schemeClr w14:val="tx1"/>
            </w14:solidFill>
          </w14:textFill>
        </w:rPr>
        <w:t>平方公里</w:t>
      </w:r>
      <w:r>
        <w:rPr>
          <w:rFonts w:ascii="Times New Roman" w:hAnsi="Times New Roman" w:eastAsia="仿宋" w:cs="Times New Roman"/>
          <w:color w:val="000000" w:themeColor="text1"/>
          <w:highlight w:val="none"/>
          <w14:textFill>
            <w14:solidFill>
              <w14:schemeClr w14:val="tx1"/>
            </w14:solidFill>
          </w14:textFill>
        </w:rPr>
        <w:t>，按照广水市分类型土地整治投入成本测算，共需资金</w:t>
      </w:r>
      <w:r>
        <w:rPr>
          <w:rFonts w:hint="eastAsia" w:ascii="Times New Roman" w:hAnsi="Times New Roman" w:eastAsia="仿宋" w:cs="Times New Roman"/>
          <w:color w:val="000000" w:themeColor="text1"/>
          <w:highlight w:val="none"/>
          <w14:textFill>
            <w14:solidFill>
              <w14:schemeClr w14:val="tx1"/>
            </w14:solidFill>
          </w14:textFill>
        </w:rPr>
        <w:t>20119.73</w:t>
      </w:r>
      <w:r>
        <w:rPr>
          <w:rFonts w:ascii="Times New Roman" w:hAnsi="Times New Roman" w:eastAsia="仿宋" w:cs="Times New Roman"/>
          <w:color w:val="000000" w:themeColor="text1"/>
          <w:highlight w:val="none"/>
          <w14:textFill>
            <w14:solidFill>
              <w14:schemeClr w14:val="tx1"/>
            </w14:solidFill>
          </w14:textFill>
        </w:rPr>
        <w:t>万元，新增耕地</w:t>
      </w:r>
      <w:r>
        <w:rPr>
          <w:rFonts w:hint="eastAsia" w:ascii="Times New Roman" w:hAnsi="Times New Roman" w:eastAsia="仿宋" w:cs="Times New Roman"/>
          <w:color w:val="000000" w:themeColor="text1"/>
          <w:highlight w:val="none"/>
          <w14:textFill>
            <w14:solidFill>
              <w14:schemeClr w14:val="tx1"/>
            </w14:solidFill>
          </w14:textFill>
        </w:rPr>
        <w:t>1</w:t>
      </w:r>
      <w:r>
        <w:rPr>
          <w:rFonts w:ascii="Times New Roman" w:hAnsi="Times New Roman" w:eastAsia="仿宋" w:cs="Times New Roman"/>
          <w:color w:val="000000" w:themeColor="text1"/>
          <w:highlight w:val="none"/>
          <w14:textFill>
            <w14:solidFill>
              <w14:schemeClr w14:val="tx1"/>
            </w14:solidFill>
          </w14:textFill>
        </w:rPr>
        <w:t>.</w:t>
      </w:r>
      <w:r>
        <w:rPr>
          <w:rFonts w:hint="eastAsia" w:ascii="Times New Roman" w:hAnsi="Times New Roman" w:eastAsia="仿宋" w:cs="Times New Roman"/>
          <w:color w:val="000000" w:themeColor="text1"/>
          <w:highlight w:val="none"/>
          <w14:textFill>
            <w14:solidFill>
              <w14:schemeClr w14:val="tx1"/>
            </w14:solidFill>
          </w14:textFill>
        </w:rPr>
        <w:t>6</w:t>
      </w:r>
      <w:r>
        <w:rPr>
          <w:rFonts w:ascii="Times New Roman" w:hAnsi="Times New Roman" w:eastAsia="仿宋" w:cs="Times New Roman"/>
          <w:color w:val="000000" w:themeColor="text1"/>
          <w:highlight w:val="none"/>
          <w14:textFill>
            <w14:solidFill>
              <w14:schemeClr w14:val="tx1"/>
            </w14:solidFill>
          </w14:textFill>
        </w:rPr>
        <w:t>8公顷。</w:t>
      </w:r>
    </w:p>
    <w:p>
      <w:pPr>
        <w:ind w:firstLine="562" w:firstLineChars="200"/>
        <w:rPr>
          <w:rFonts w:ascii="Times New Roman" w:hAnsi="Times New Roman" w:eastAsia="仿宋" w:cs="Times New Roman"/>
          <w:b/>
          <w:bCs/>
          <w:color w:val="000000" w:themeColor="text1"/>
          <w:kern w:val="21"/>
          <w:szCs w:val="20"/>
          <w:highlight w:val="none"/>
          <w14:textFill>
            <w14:solidFill>
              <w14:schemeClr w14:val="tx1"/>
            </w14:solidFill>
          </w14:textFill>
        </w:rPr>
      </w:pPr>
      <w:r>
        <w:rPr>
          <w:rFonts w:ascii="Times New Roman" w:hAnsi="Times New Roman" w:eastAsia="仿宋" w:cs="Times New Roman"/>
          <w:b/>
          <w:bCs/>
          <w:color w:val="000000" w:themeColor="text1"/>
          <w:kern w:val="21"/>
          <w:szCs w:val="20"/>
          <w:highlight w:val="none"/>
          <w14:textFill>
            <w14:solidFill>
              <w14:schemeClr w14:val="tx1"/>
            </w14:solidFill>
          </w14:textFill>
        </w:rPr>
        <w:fldChar w:fldCharType="begin"/>
      </w:r>
      <w:r>
        <w:rPr>
          <w:rFonts w:ascii="Times New Roman" w:hAnsi="Times New Roman" w:eastAsia="仿宋" w:cs="Times New Roman"/>
          <w:b/>
          <w:bCs/>
          <w:color w:val="000000" w:themeColor="text1"/>
          <w:kern w:val="21"/>
          <w:szCs w:val="20"/>
          <w:highlight w:val="none"/>
          <w14:textFill>
            <w14:solidFill>
              <w14:schemeClr w14:val="tx1"/>
            </w14:solidFill>
          </w14:textFill>
        </w:rPr>
        <w:instrText xml:space="preserve"> </w:instrText>
      </w:r>
      <w:r>
        <w:rPr>
          <w:rFonts w:hint="eastAsia" w:ascii="Times New Roman" w:hAnsi="Times New Roman" w:eastAsia="仿宋" w:cs="Times New Roman"/>
          <w:b/>
          <w:bCs/>
          <w:color w:val="000000" w:themeColor="text1"/>
          <w:kern w:val="21"/>
          <w:szCs w:val="20"/>
          <w:highlight w:val="none"/>
          <w14:textFill>
            <w14:solidFill>
              <w14:schemeClr w14:val="tx1"/>
            </w14:solidFill>
          </w14:textFill>
        </w:rPr>
        <w:instrText xml:space="preserve">= 2 \* GB3</w:instrText>
      </w:r>
      <w:r>
        <w:rPr>
          <w:rFonts w:ascii="Times New Roman" w:hAnsi="Times New Roman" w:eastAsia="仿宋" w:cs="Times New Roman"/>
          <w:b/>
          <w:bCs/>
          <w:color w:val="000000" w:themeColor="text1"/>
          <w:kern w:val="21"/>
          <w:szCs w:val="20"/>
          <w:highlight w:val="none"/>
          <w14:textFill>
            <w14:solidFill>
              <w14:schemeClr w14:val="tx1"/>
            </w14:solidFill>
          </w14:textFill>
        </w:rPr>
        <w:instrText xml:space="preserve"> </w:instrText>
      </w:r>
      <w:r>
        <w:rPr>
          <w:rFonts w:ascii="Times New Roman" w:hAnsi="Times New Roman" w:eastAsia="仿宋" w:cs="Times New Roman"/>
          <w:b/>
          <w:bCs/>
          <w:color w:val="000000" w:themeColor="text1"/>
          <w:kern w:val="21"/>
          <w:szCs w:val="20"/>
          <w:highlight w:val="none"/>
          <w14:textFill>
            <w14:solidFill>
              <w14:schemeClr w14:val="tx1"/>
            </w14:solidFill>
          </w14:textFill>
        </w:rPr>
        <w:fldChar w:fldCharType="separate"/>
      </w:r>
      <w:r>
        <w:rPr>
          <w:rFonts w:hint="eastAsia" w:ascii="Times New Roman" w:hAnsi="Times New Roman" w:eastAsia="仿宋" w:cs="Times New Roman"/>
          <w:b/>
          <w:bCs/>
          <w:color w:val="000000" w:themeColor="text1"/>
          <w:kern w:val="21"/>
          <w:szCs w:val="20"/>
          <w:highlight w:val="none"/>
          <w14:textFill>
            <w14:solidFill>
              <w14:schemeClr w14:val="tx1"/>
            </w14:solidFill>
          </w14:textFill>
        </w:rPr>
        <w:t>②</w:t>
      </w:r>
      <w:r>
        <w:rPr>
          <w:rFonts w:ascii="Times New Roman" w:hAnsi="Times New Roman" w:eastAsia="仿宋" w:cs="Times New Roman"/>
          <w:b/>
          <w:bCs/>
          <w:color w:val="000000" w:themeColor="text1"/>
          <w:kern w:val="21"/>
          <w:szCs w:val="20"/>
          <w:highlight w:val="none"/>
          <w14:textFill>
            <w14:solidFill>
              <w14:schemeClr w14:val="tx1"/>
            </w14:solidFill>
          </w14:textFill>
        </w:rPr>
        <w:fldChar w:fldCharType="end"/>
      </w:r>
      <w:r>
        <w:rPr>
          <w:rFonts w:ascii="Times New Roman" w:hAnsi="Times New Roman" w:eastAsia="仿宋" w:cs="Times New Roman"/>
          <w:b/>
          <w:bCs/>
          <w:color w:val="000000" w:themeColor="text1"/>
          <w:kern w:val="21"/>
          <w:szCs w:val="20"/>
          <w:highlight w:val="none"/>
          <w14:textFill>
            <w14:solidFill>
              <w14:schemeClr w14:val="tx1"/>
            </w14:solidFill>
          </w14:textFill>
        </w:rPr>
        <w:t>城乡建设用地增减挂钩</w:t>
      </w:r>
    </w:p>
    <w:p>
      <w:pPr>
        <w:ind w:firstLine="560" w:firstLineChars="200"/>
        <w:rPr>
          <w:rFonts w:ascii="Times New Roman" w:hAnsi="Times New Roman" w:eastAsia="仿宋" w:cs="Times New Roman"/>
          <w:color w:val="000000" w:themeColor="text1"/>
          <w:kern w:val="21"/>
          <w:szCs w:val="20"/>
          <w:highlight w:val="none"/>
          <w14:textFill>
            <w14:solidFill>
              <w14:schemeClr w14:val="tx1"/>
            </w14:solidFill>
          </w14:textFill>
        </w:rPr>
      </w:pPr>
      <w:r>
        <w:rPr>
          <w:rFonts w:ascii="Times New Roman" w:hAnsi="Times New Roman" w:eastAsia="仿宋" w:cs="Times New Roman"/>
          <w:color w:val="000000" w:themeColor="text1"/>
          <w:kern w:val="21"/>
          <w:szCs w:val="20"/>
          <w:highlight w:val="none"/>
          <w14:textFill>
            <w14:solidFill>
              <w14:schemeClr w14:val="tx1"/>
            </w14:solidFill>
          </w14:textFill>
        </w:rPr>
        <w:t>按照“城镇建设用地增加与农村建设用地减少相挂钩”的原则，推进土地节约集约利用，为城镇建设用地拓展空间，统筹城乡发展，全面提高耕地质量和土地集约利用水平，优化农村土地利用结构，改善农村生产生活条件，建设社会主义新农村，提升土地资源可持续利用水平，项目优先布局在各乡（镇）用地供需紧张、社会经济条件较好、农民支持度较高的地区。</w:t>
      </w:r>
    </w:p>
    <w:p>
      <w:pPr>
        <w:ind w:firstLine="560" w:firstLineChars="200"/>
        <w:rPr>
          <w:rFonts w:ascii="Times New Roman" w:hAnsi="Times New Roman" w:eastAsia="仿宋" w:cs="Times New Roman"/>
          <w:color w:val="000000" w:themeColor="text1"/>
          <w:kern w:val="21"/>
          <w:szCs w:val="20"/>
          <w:highlight w:val="none"/>
          <w14:textFill>
            <w14:solidFill>
              <w14:schemeClr w14:val="tx1"/>
            </w14:solidFill>
          </w14:textFill>
        </w:rPr>
      </w:pPr>
      <w:r>
        <w:rPr>
          <w:rFonts w:ascii="Times New Roman" w:hAnsi="Times New Roman" w:eastAsia="仿宋" w:cs="Times New Roman"/>
          <w:color w:val="000000" w:themeColor="text1"/>
          <w:kern w:val="21"/>
          <w:szCs w:val="20"/>
          <w:highlight w:val="none"/>
          <w14:textFill>
            <w14:solidFill>
              <w14:schemeClr w14:val="tx1"/>
            </w14:solidFill>
          </w14:textFill>
        </w:rPr>
        <w:t>规划期间，全市农村建设用地整治总规模为37</w:t>
      </w:r>
      <w:r>
        <w:rPr>
          <w:rFonts w:hint="eastAsia" w:ascii="Times New Roman" w:hAnsi="Times New Roman" w:eastAsia="仿宋" w:cs="Times New Roman"/>
          <w:color w:val="000000" w:themeColor="text1"/>
          <w:kern w:val="21"/>
          <w:szCs w:val="20"/>
          <w:highlight w:val="none"/>
          <w14:textFill>
            <w14:solidFill>
              <w14:schemeClr w14:val="tx1"/>
            </w14:solidFill>
          </w14:textFill>
        </w:rPr>
        <w:t>.</w:t>
      </w:r>
      <w:r>
        <w:rPr>
          <w:rFonts w:ascii="Times New Roman" w:hAnsi="Times New Roman" w:eastAsia="仿宋" w:cs="Times New Roman"/>
          <w:color w:val="000000" w:themeColor="text1"/>
          <w:kern w:val="21"/>
          <w:szCs w:val="20"/>
          <w:highlight w:val="none"/>
          <w14:textFill>
            <w14:solidFill>
              <w14:schemeClr w14:val="tx1"/>
            </w14:solidFill>
          </w14:textFill>
        </w:rPr>
        <w:t>73</w:t>
      </w:r>
      <w:r>
        <w:rPr>
          <w:rFonts w:hint="eastAsia" w:ascii="Times New Roman" w:hAnsi="Times New Roman" w:eastAsia="仿宋" w:cs="Times New Roman"/>
          <w:color w:val="000000" w:themeColor="text1"/>
          <w:kern w:val="21"/>
          <w:szCs w:val="20"/>
          <w:highlight w:val="none"/>
          <w14:textFill>
            <w14:solidFill>
              <w14:schemeClr w14:val="tx1"/>
            </w14:solidFill>
          </w14:textFill>
        </w:rPr>
        <w:t>平方公里</w:t>
      </w:r>
      <w:r>
        <w:rPr>
          <w:rFonts w:ascii="Times New Roman" w:hAnsi="Times New Roman" w:eastAsia="仿宋" w:cs="Times New Roman"/>
          <w:color w:val="000000" w:themeColor="text1"/>
          <w:kern w:val="21"/>
          <w:szCs w:val="20"/>
          <w:highlight w:val="none"/>
          <w14:textFill>
            <w14:solidFill>
              <w14:schemeClr w14:val="tx1"/>
            </w14:solidFill>
          </w14:textFill>
        </w:rPr>
        <w:t>，新增耕地30</w:t>
      </w:r>
      <w:r>
        <w:rPr>
          <w:rFonts w:hint="eastAsia" w:ascii="Times New Roman" w:hAnsi="Times New Roman" w:eastAsia="仿宋" w:cs="Times New Roman"/>
          <w:color w:val="000000" w:themeColor="text1"/>
          <w:kern w:val="21"/>
          <w:szCs w:val="20"/>
          <w:highlight w:val="none"/>
          <w14:textFill>
            <w14:solidFill>
              <w14:schemeClr w14:val="tx1"/>
            </w14:solidFill>
          </w14:textFill>
        </w:rPr>
        <w:t>.</w:t>
      </w:r>
      <w:r>
        <w:rPr>
          <w:rFonts w:ascii="Times New Roman" w:hAnsi="Times New Roman" w:eastAsia="仿宋" w:cs="Times New Roman"/>
          <w:color w:val="000000" w:themeColor="text1"/>
          <w:kern w:val="21"/>
          <w:szCs w:val="20"/>
          <w:highlight w:val="none"/>
          <w14:textFill>
            <w14:solidFill>
              <w14:schemeClr w14:val="tx1"/>
            </w14:solidFill>
          </w14:textFill>
        </w:rPr>
        <w:t>18</w:t>
      </w:r>
      <w:r>
        <w:rPr>
          <w:rFonts w:hint="eastAsia" w:ascii="Times New Roman" w:hAnsi="Times New Roman" w:eastAsia="仿宋" w:cs="Times New Roman"/>
          <w:color w:val="000000" w:themeColor="text1"/>
          <w:kern w:val="21"/>
          <w:szCs w:val="20"/>
          <w:highlight w:val="none"/>
          <w14:textFill>
            <w14:solidFill>
              <w14:schemeClr w14:val="tx1"/>
            </w14:solidFill>
          </w14:textFill>
        </w:rPr>
        <w:t>平方公里。</w:t>
      </w:r>
    </w:p>
    <w:p>
      <w:pPr>
        <w:ind w:firstLine="562" w:firstLineChars="200"/>
        <w:rPr>
          <w:rFonts w:ascii="Times New Roman" w:hAnsi="Times New Roman" w:eastAsia="仿宋" w:cs="Times New Roman"/>
          <w:b/>
          <w:bCs/>
          <w:color w:val="000000" w:themeColor="text1"/>
          <w:kern w:val="21"/>
          <w:szCs w:val="20"/>
          <w:highlight w:val="none"/>
          <w14:textFill>
            <w14:solidFill>
              <w14:schemeClr w14:val="tx1"/>
            </w14:solidFill>
          </w14:textFill>
        </w:rPr>
      </w:pPr>
      <w:r>
        <w:rPr>
          <w:rFonts w:ascii="Times New Roman" w:hAnsi="Times New Roman" w:eastAsia="仿宋" w:cs="Times New Roman"/>
          <w:b/>
          <w:bCs/>
          <w:color w:val="000000" w:themeColor="text1"/>
          <w:kern w:val="21"/>
          <w:szCs w:val="20"/>
          <w:highlight w:val="none"/>
          <w14:textFill>
            <w14:solidFill>
              <w14:schemeClr w14:val="tx1"/>
            </w14:solidFill>
          </w14:textFill>
        </w:rPr>
        <w:fldChar w:fldCharType="begin"/>
      </w:r>
      <w:r>
        <w:rPr>
          <w:rFonts w:ascii="Times New Roman" w:hAnsi="Times New Roman" w:eastAsia="仿宋" w:cs="Times New Roman"/>
          <w:b/>
          <w:bCs/>
          <w:color w:val="000000" w:themeColor="text1"/>
          <w:kern w:val="21"/>
          <w:szCs w:val="20"/>
          <w:highlight w:val="none"/>
          <w14:textFill>
            <w14:solidFill>
              <w14:schemeClr w14:val="tx1"/>
            </w14:solidFill>
          </w14:textFill>
        </w:rPr>
        <w:instrText xml:space="preserve"> </w:instrText>
      </w:r>
      <w:r>
        <w:rPr>
          <w:rFonts w:hint="eastAsia" w:ascii="Times New Roman" w:hAnsi="Times New Roman" w:eastAsia="仿宋" w:cs="Times New Roman"/>
          <w:b/>
          <w:bCs/>
          <w:color w:val="000000" w:themeColor="text1"/>
          <w:kern w:val="21"/>
          <w:szCs w:val="20"/>
          <w:highlight w:val="none"/>
          <w14:textFill>
            <w14:solidFill>
              <w14:schemeClr w14:val="tx1"/>
            </w14:solidFill>
          </w14:textFill>
        </w:rPr>
        <w:instrText xml:space="preserve">= 3 \* GB3</w:instrText>
      </w:r>
      <w:r>
        <w:rPr>
          <w:rFonts w:ascii="Times New Roman" w:hAnsi="Times New Roman" w:eastAsia="仿宋" w:cs="Times New Roman"/>
          <w:b/>
          <w:bCs/>
          <w:color w:val="000000" w:themeColor="text1"/>
          <w:kern w:val="21"/>
          <w:szCs w:val="20"/>
          <w:highlight w:val="none"/>
          <w14:textFill>
            <w14:solidFill>
              <w14:schemeClr w14:val="tx1"/>
            </w14:solidFill>
          </w14:textFill>
        </w:rPr>
        <w:instrText xml:space="preserve"> </w:instrText>
      </w:r>
      <w:r>
        <w:rPr>
          <w:rFonts w:ascii="Times New Roman" w:hAnsi="Times New Roman" w:eastAsia="仿宋" w:cs="Times New Roman"/>
          <w:b/>
          <w:bCs/>
          <w:color w:val="000000" w:themeColor="text1"/>
          <w:kern w:val="21"/>
          <w:szCs w:val="20"/>
          <w:highlight w:val="none"/>
          <w14:textFill>
            <w14:solidFill>
              <w14:schemeClr w14:val="tx1"/>
            </w14:solidFill>
          </w14:textFill>
        </w:rPr>
        <w:fldChar w:fldCharType="separate"/>
      </w:r>
      <w:r>
        <w:rPr>
          <w:rFonts w:hint="eastAsia" w:ascii="Times New Roman" w:hAnsi="Times New Roman" w:eastAsia="仿宋" w:cs="Times New Roman"/>
          <w:b/>
          <w:bCs/>
          <w:color w:val="000000" w:themeColor="text1"/>
          <w:kern w:val="21"/>
          <w:szCs w:val="20"/>
          <w:highlight w:val="none"/>
          <w14:textFill>
            <w14:solidFill>
              <w14:schemeClr w14:val="tx1"/>
            </w14:solidFill>
          </w14:textFill>
        </w:rPr>
        <w:t>③</w:t>
      </w:r>
      <w:r>
        <w:rPr>
          <w:rFonts w:ascii="Times New Roman" w:hAnsi="Times New Roman" w:eastAsia="仿宋" w:cs="Times New Roman"/>
          <w:b/>
          <w:bCs/>
          <w:color w:val="000000" w:themeColor="text1"/>
          <w:kern w:val="21"/>
          <w:szCs w:val="20"/>
          <w:highlight w:val="none"/>
          <w14:textFill>
            <w14:solidFill>
              <w14:schemeClr w14:val="tx1"/>
            </w14:solidFill>
          </w14:textFill>
        </w:rPr>
        <w:fldChar w:fldCharType="end"/>
      </w:r>
      <w:r>
        <w:rPr>
          <w:rFonts w:ascii="Times New Roman" w:hAnsi="Times New Roman" w:eastAsia="仿宋" w:cs="Times New Roman"/>
          <w:b/>
          <w:bCs/>
          <w:color w:val="000000" w:themeColor="text1"/>
          <w:kern w:val="21"/>
          <w:szCs w:val="20"/>
          <w:highlight w:val="none"/>
          <w14:textFill>
            <w14:solidFill>
              <w14:schemeClr w14:val="tx1"/>
            </w14:solidFill>
          </w14:textFill>
        </w:rPr>
        <w:t>高标准农田建设项目</w:t>
      </w:r>
    </w:p>
    <w:p>
      <w:pPr>
        <w:ind w:firstLine="560" w:firstLineChars="200"/>
        <w:rPr>
          <w:rFonts w:ascii="Times New Roman" w:hAnsi="Times New Roman" w:eastAsia="仿宋" w:cs="Times New Roman"/>
          <w:color w:val="000000" w:themeColor="text1"/>
          <w:kern w:val="21"/>
          <w:szCs w:val="20"/>
          <w:highlight w:val="none"/>
          <w14:textFill>
            <w14:solidFill>
              <w14:schemeClr w14:val="tx1"/>
            </w14:solidFill>
          </w14:textFill>
        </w:rPr>
      </w:pPr>
      <w:r>
        <w:rPr>
          <w:rFonts w:ascii="Times New Roman" w:hAnsi="Times New Roman" w:eastAsia="仿宋" w:cs="Times New Roman"/>
          <w:color w:val="000000" w:themeColor="text1"/>
          <w:kern w:val="21"/>
          <w:szCs w:val="20"/>
          <w:highlight w:val="none"/>
          <w14:textFill>
            <w14:solidFill>
              <w14:schemeClr w14:val="tx1"/>
            </w14:solidFill>
          </w14:textFill>
        </w:rPr>
        <w:t>高标准基本农田建设内容主要包括土地平整、灌溉与排水、田间道路、农田防护与生态环境保持以及其他等五项工程。通过高标准基本农田建设，优化土地利用结构，完善田间基础设施，提高机械化水平和农业综合生产能力，增强抵御自然灾害能力，改善生态景观。</w:t>
      </w:r>
    </w:p>
    <w:p>
      <w:pPr>
        <w:ind w:firstLine="560" w:firstLineChars="200"/>
        <w:rPr>
          <w:rFonts w:ascii="Times New Roman" w:hAnsi="Times New Roman" w:eastAsia="仿宋" w:cs="Times New Roman"/>
          <w:color w:val="000000" w:themeColor="text1"/>
          <w:kern w:val="21"/>
          <w:szCs w:val="20"/>
          <w:highlight w:val="none"/>
          <w14:textFill>
            <w14:solidFill>
              <w14:schemeClr w14:val="tx1"/>
            </w14:solidFill>
          </w14:textFill>
        </w:rPr>
      </w:pPr>
      <w:r>
        <w:rPr>
          <w:rFonts w:ascii="Times New Roman" w:hAnsi="Times New Roman" w:eastAsia="仿宋" w:cs="Times New Roman"/>
          <w:color w:val="000000" w:themeColor="text1"/>
          <w:kern w:val="21"/>
          <w:szCs w:val="20"/>
          <w:highlight w:val="none"/>
          <w14:textFill>
            <w14:solidFill>
              <w14:schemeClr w14:val="tx1"/>
            </w14:solidFill>
          </w14:textFill>
        </w:rPr>
        <w:t>规划期间，广水市安排高标准基本农田建设项目23个，建设规模达275.66</w:t>
      </w:r>
      <w:r>
        <w:rPr>
          <w:rFonts w:hint="eastAsia" w:ascii="Times New Roman" w:hAnsi="Times New Roman" w:eastAsia="仿宋" w:cs="Times New Roman"/>
          <w:color w:val="000000" w:themeColor="text1"/>
          <w:kern w:val="21"/>
          <w:szCs w:val="20"/>
          <w:highlight w:val="none"/>
          <w14:textFill>
            <w14:solidFill>
              <w14:schemeClr w14:val="tx1"/>
            </w14:solidFill>
          </w14:textFill>
        </w:rPr>
        <w:t>平方公里</w:t>
      </w:r>
      <w:r>
        <w:rPr>
          <w:rFonts w:ascii="Times New Roman" w:hAnsi="Times New Roman" w:eastAsia="仿宋" w:cs="Times New Roman"/>
          <w:color w:val="000000" w:themeColor="text1"/>
          <w:kern w:val="21"/>
          <w:szCs w:val="20"/>
          <w:highlight w:val="none"/>
          <w14:textFill>
            <w14:solidFill>
              <w14:schemeClr w14:val="tx1"/>
            </w14:solidFill>
          </w14:textFill>
        </w:rPr>
        <w:t>，预计新增耕地面积8.27</w:t>
      </w:r>
      <w:r>
        <w:rPr>
          <w:rFonts w:hint="eastAsia" w:ascii="Times New Roman" w:hAnsi="Times New Roman" w:eastAsia="仿宋" w:cs="Times New Roman"/>
          <w:color w:val="000000" w:themeColor="text1"/>
          <w:kern w:val="21"/>
          <w:szCs w:val="20"/>
          <w:highlight w:val="none"/>
          <w14:textFill>
            <w14:solidFill>
              <w14:schemeClr w14:val="tx1"/>
            </w14:solidFill>
          </w14:textFill>
        </w:rPr>
        <w:t>平方公里</w:t>
      </w:r>
      <w:r>
        <w:rPr>
          <w:rFonts w:ascii="Times New Roman" w:hAnsi="Times New Roman" w:eastAsia="仿宋" w:cs="Times New Roman"/>
          <w:color w:val="000000" w:themeColor="text1"/>
          <w:kern w:val="21"/>
          <w:szCs w:val="20"/>
          <w:highlight w:val="none"/>
          <w14:textFill>
            <w14:solidFill>
              <w14:schemeClr w14:val="tx1"/>
            </w14:solidFill>
          </w14:textFill>
        </w:rPr>
        <w:t>。</w:t>
      </w:r>
    </w:p>
    <w:p>
      <w:pPr>
        <w:pStyle w:val="4"/>
        <w:rPr>
          <w:rFonts w:ascii="仿宋" w:hAnsi="仿宋" w:eastAsia="仿宋"/>
          <w:color w:val="000000" w:themeColor="text1"/>
          <w:highlight w:val="none"/>
          <w14:textFill>
            <w14:solidFill>
              <w14:schemeClr w14:val="tx1"/>
            </w14:solidFill>
          </w14:textFill>
        </w:rPr>
      </w:pPr>
      <w:bookmarkStart w:id="90" w:name="_Toc8064"/>
      <w:bookmarkStart w:id="91" w:name="_Toc28380"/>
      <w:bookmarkStart w:id="92" w:name="_Toc10182"/>
      <w:r>
        <w:rPr>
          <w:rFonts w:ascii="仿宋" w:hAnsi="仿宋" w:eastAsia="仿宋"/>
          <w:color w:val="000000" w:themeColor="text1"/>
          <w:highlight w:val="none"/>
          <w14:textFill>
            <w14:solidFill>
              <w14:schemeClr w14:val="tx1"/>
            </w14:solidFill>
          </w14:textFill>
        </w:rPr>
        <w:t>第2节 生态修复</w:t>
      </w:r>
      <w:bookmarkEnd w:id="90"/>
      <w:bookmarkEnd w:id="91"/>
      <w:bookmarkEnd w:id="92"/>
    </w:p>
    <w:p>
      <w:pPr>
        <w:widowControl/>
        <w:ind w:firstLine="562" w:firstLineChars="200"/>
        <w:jc w:val="left"/>
        <w:rPr>
          <w:rFonts w:ascii="仿宋" w:hAnsi="仿宋" w:eastAsia="仿宋"/>
          <w:b/>
          <w:bCs/>
          <w:color w:val="000000" w:themeColor="text1"/>
          <w:highlight w:val="none"/>
          <w:u w:val="singl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w:t>
      </w:r>
      <w:r>
        <w:rPr>
          <w:rFonts w:ascii="仿宋" w:hAnsi="仿宋" w:eastAsia="仿宋"/>
          <w:b/>
          <w:bCs/>
          <w:color w:val="000000" w:themeColor="text1"/>
          <w:highlight w:val="none"/>
          <w14:textFill>
            <w14:solidFill>
              <w14:schemeClr w14:val="tx1"/>
            </w14:solidFill>
          </w14:textFill>
        </w:rPr>
        <w:t>1</w:t>
      </w:r>
      <w:r>
        <w:rPr>
          <w:rFonts w:hint="eastAsia" w:ascii="仿宋" w:hAnsi="仿宋" w:eastAsia="仿宋"/>
          <w:b/>
          <w:bCs/>
          <w:color w:val="000000" w:themeColor="text1"/>
          <w:highlight w:val="none"/>
          <w14:textFill>
            <w14:solidFill>
              <w14:schemeClr w14:val="tx1"/>
            </w14:solidFill>
          </w14:textFill>
        </w:rPr>
        <w:t>）</w:t>
      </w:r>
      <w:r>
        <w:rPr>
          <w:rFonts w:ascii="仿宋" w:hAnsi="仿宋" w:eastAsia="仿宋"/>
          <w:b/>
          <w:bCs/>
          <w:color w:val="000000" w:themeColor="text1"/>
          <w:highlight w:val="none"/>
          <w14:textFill>
            <w14:solidFill>
              <w14:schemeClr w14:val="tx1"/>
            </w14:solidFill>
          </w14:textFill>
        </w:rPr>
        <w:t>山体环境整治与修复</w:t>
      </w:r>
      <w:r>
        <w:rPr>
          <w:rFonts w:hint="eastAsia" w:ascii="仿宋" w:hAnsi="仿宋" w:eastAsia="仿宋"/>
          <w:b/>
          <w:bCs/>
          <w:color w:val="000000" w:themeColor="text1"/>
          <w:highlight w:val="none"/>
          <w:u w:val="single"/>
          <w14:textFill>
            <w14:solidFill>
              <w14:schemeClr w14:val="tx1"/>
            </w14:solidFill>
          </w14:textFill>
        </w:rPr>
        <w:t>（整治范围、整治目标，整治目标不清楚）</w:t>
      </w:r>
    </w:p>
    <w:p>
      <w:pPr>
        <w:widowControl/>
        <w:ind w:firstLine="562" w:firstLineChars="200"/>
        <w:jc w:val="left"/>
        <w:rPr>
          <w:rFonts w:ascii="仿宋" w:hAnsi="仿宋" w:eastAsia="仿宋"/>
          <w:b/>
          <w:bCs/>
          <w:color w:val="000000" w:themeColor="text1"/>
          <w:highlight w:val="none"/>
          <w14:textFill>
            <w14:solidFill>
              <w14:schemeClr w14:val="tx1"/>
            </w14:solidFill>
          </w14:textFill>
        </w:rPr>
      </w:pPr>
      <w:r>
        <w:rPr>
          <w:rFonts w:ascii="仿宋" w:hAnsi="仿宋" w:eastAsia="仿宋"/>
          <w:b/>
          <w:bCs/>
          <w:color w:val="000000" w:themeColor="text1"/>
          <w:highlight w:val="none"/>
          <w14:textFill>
            <w14:solidFill>
              <w14:schemeClr w14:val="tx1"/>
            </w14:solidFill>
          </w14:textFill>
        </w:rPr>
        <w:fldChar w:fldCharType="begin"/>
      </w:r>
      <w:r>
        <w:rPr>
          <w:rFonts w:ascii="仿宋" w:hAnsi="仿宋" w:eastAsia="仿宋"/>
          <w:b/>
          <w:bCs/>
          <w:color w:val="000000" w:themeColor="text1"/>
          <w:highlight w:val="none"/>
          <w14:textFill>
            <w14:solidFill>
              <w14:schemeClr w14:val="tx1"/>
            </w14:solidFill>
          </w14:textFill>
        </w:rPr>
        <w:instrText xml:space="preserve"> </w:instrText>
      </w:r>
      <w:r>
        <w:rPr>
          <w:rFonts w:hint="eastAsia" w:ascii="仿宋" w:hAnsi="仿宋" w:eastAsia="仿宋"/>
          <w:b/>
          <w:bCs/>
          <w:color w:val="000000" w:themeColor="text1"/>
          <w:highlight w:val="none"/>
          <w14:textFill>
            <w14:solidFill>
              <w14:schemeClr w14:val="tx1"/>
            </w14:solidFill>
          </w14:textFill>
        </w:rPr>
        <w:instrText xml:space="preserve">= 1 \* GB3</w:instrText>
      </w:r>
      <w:r>
        <w:rPr>
          <w:rFonts w:ascii="仿宋" w:hAnsi="仿宋" w:eastAsia="仿宋"/>
          <w:b/>
          <w:bCs/>
          <w:color w:val="000000" w:themeColor="text1"/>
          <w:highlight w:val="none"/>
          <w14:textFill>
            <w14:solidFill>
              <w14:schemeClr w14:val="tx1"/>
            </w14:solidFill>
          </w14:textFill>
        </w:rPr>
        <w:instrText xml:space="preserve"> </w:instrText>
      </w:r>
      <w:r>
        <w:rPr>
          <w:rFonts w:ascii="仿宋" w:hAnsi="仿宋" w:eastAsia="仿宋"/>
          <w:b/>
          <w:bCs/>
          <w:color w:val="000000" w:themeColor="text1"/>
          <w:highlight w:val="none"/>
          <w14:textFill>
            <w14:solidFill>
              <w14:schemeClr w14:val="tx1"/>
            </w14:solidFill>
          </w14:textFill>
        </w:rPr>
        <w:fldChar w:fldCharType="separate"/>
      </w:r>
      <w:r>
        <w:rPr>
          <w:rFonts w:hint="eastAsia" w:ascii="仿宋" w:hAnsi="仿宋" w:eastAsia="仿宋"/>
          <w:b/>
          <w:bCs/>
          <w:color w:val="000000" w:themeColor="text1"/>
          <w:highlight w:val="none"/>
          <w14:textFill>
            <w14:solidFill>
              <w14:schemeClr w14:val="tx1"/>
            </w14:solidFill>
          </w14:textFill>
        </w:rPr>
        <w:t>①</w:t>
      </w:r>
      <w:r>
        <w:rPr>
          <w:rFonts w:ascii="仿宋" w:hAnsi="仿宋" w:eastAsia="仿宋"/>
          <w:b/>
          <w:bCs/>
          <w:color w:val="000000" w:themeColor="text1"/>
          <w:highlight w:val="none"/>
          <w14:textFill>
            <w14:solidFill>
              <w14:schemeClr w14:val="tx1"/>
            </w14:solidFill>
          </w14:textFill>
        </w:rPr>
        <w:fldChar w:fldCharType="end"/>
      </w:r>
      <w:r>
        <w:rPr>
          <w:rFonts w:ascii="仿宋" w:hAnsi="仿宋" w:eastAsia="仿宋"/>
          <w:b/>
          <w:bCs/>
          <w:color w:val="000000" w:themeColor="text1"/>
          <w:highlight w:val="none"/>
          <w14:textFill>
            <w14:solidFill>
              <w14:schemeClr w14:val="tx1"/>
            </w14:solidFill>
          </w14:textFill>
        </w:rPr>
        <w:t>整治目标</w:t>
      </w:r>
    </w:p>
    <w:p>
      <w:pPr>
        <w:ind w:firstLine="560" w:firstLineChars="200"/>
        <w:rPr>
          <w:rFonts w:ascii="Times New Roman" w:hAnsi="Times New Roman" w:eastAsia="仿宋" w:cs="Times New Roman"/>
          <w:color w:val="000000" w:themeColor="text1"/>
          <w:kern w:val="21"/>
          <w:szCs w:val="20"/>
          <w:highlight w:val="none"/>
          <w14:textFill>
            <w14:solidFill>
              <w14:schemeClr w14:val="tx1"/>
            </w14:solidFill>
          </w14:textFill>
        </w:rPr>
      </w:pPr>
      <w:r>
        <w:rPr>
          <w:rFonts w:ascii="Times New Roman" w:hAnsi="Times New Roman" w:eastAsia="仿宋" w:cs="Times New Roman"/>
          <w:color w:val="000000" w:themeColor="text1"/>
          <w:kern w:val="21"/>
          <w:szCs w:val="20"/>
          <w:highlight w:val="none"/>
          <w14:textFill>
            <w14:solidFill>
              <w14:schemeClr w14:val="tx1"/>
            </w14:solidFill>
          </w14:textFill>
        </w:rPr>
        <w:t>重点开展自然保留区和林业发展区的森林山体生态保护修复工作，提升公益林质量</w:t>
      </w:r>
      <w:r>
        <w:rPr>
          <w:rFonts w:hint="eastAsia" w:ascii="Times New Roman" w:hAnsi="Times New Roman" w:eastAsia="仿宋" w:cs="Times New Roman"/>
          <w:color w:val="000000" w:themeColor="text1"/>
          <w:kern w:val="21"/>
          <w:szCs w:val="20"/>
          <w:highlight w:val="none"/>
          <w14:textFill>
            <w14:solidFill>
              <w14:schemeClr w14:val="tx1"/>
            </w14:solidFill>
          </w14:textFill>
        </w:rPr>
        <w:t>，</w:t>
      </w:r>
      <w:r>
        <w:rPr>
          <w:rFonts w:ascii="Times New Roman" w:hAnsi="Times New Roman" w:eastAsia="仿宋" w:cs="Times New Roman"/>
          <w:color w:val="000000" w:themeColor="text1"/>
          <w:kern w:val="21"/>
          <w:szCs w:val="20"/>
          <w:highlight w:val="none"/>
          <w14:textFill>
            <w14:solidFill>
              <w14:schemeClr w14:val="tx1"/>
            </w14:solidFill>
          </w14:textFill>
        </w:rPr>
        <w:t>适当控制经济林种植面积，补种本地树种，改善森林的树种组成、年龄和空间结构，提高林地生产力和林木生长量，促进森林、林木生长发育，丰富生物多样性，维护森林健康。对难以通过自然能力更新恢复的防护林，通过采用更替、择伐、抚育、林带渐进、综合等方式进行修复，以使其达到提高林分质量，恢复和提升生态防护功能。依托国省主干道路、山体修复、江河岸林等绿化工程建设，构建区域生态绿廊绿网。强化重点森林山体的修复和绿化，推进毁损山体的生态修复，通过植被恢复，增强碳汇和生物多样性功能</w:t>
      </w:r>
      <w:r>
        <w:rPr>
          <w:rFonts w:hint="eastAsia" w:ascii="Times New Roman" w:hAnsi="Times New Roman" w:eastAsia="仿宋" w:cs="Times New Roman"/>
          <w:color w:val="000000" w:themeColor="text1"/>
          <w:kern w:val="21"/>
          <w:szCs w:val="20"/>
          <w:highlight w:val="none"/>
          <w14:textFill>
            <w14:solidFill>
              <w14:schemeClr w14:val="tx1"/>
            </w14:solidFill>
          </w14:textFill>
        </w:rPr>
        <w:t>，</w:t>
      </w:r>
      <w:r>
        <w:rPr>
          <w:rFonts w:ascii="Times New Roman" w:hAnsi="Times New Roman" w:eastAsia="仿宋" w:cs="Times New Roman"/>
          <w:color w:val="000000" w:themeColor="text1"/>
          <w:kern w:val="21"/>
          <w:szCs w:val="20"/>
          <w:highlight w:val="none"/>
          <w14:textFill>
            <w14:solidFill>
              <w14:schemeClr w14:val="tx1"/>
            </w14:solidFill>
          </w14:textFill>
        </w:rPr>
        <w:t>通过</w:t>
      </w:r>
      <w:r>
        <w:rPr>
          <w:rFonts w:hint="eastAsia" w:ascii="Times New Roman" w:hAnsi="Times New Roman" w:eastAsia="仿宋" w:cs="Times New Roman"/>
          <w:color w:val="000000" w:themeColor="text1"/>
          <w:kern w:val="21"/>
          <w:szCs w:val="20"/>
          <w:highlight w:val="none"/>
          <w14:textFill>
            <w14:solidFill>
              <w14:schemeClr w14:val="tx1"/>
            </w14:solidFill>
          </w14:textFill>
        </w:rPr>
        <w:t>主要河流</w:t>
      </w:r>
      <w:r>
        <w:rPr>
          <w:rFonts w:ascii="Times New Roman" w:hAnsi="Times New Roman" w:eastAsia="仿宋" w:cs="Times New Roman"/>
          <w:color w:val="000000" w:themeColor="text1"/>
          <w:kern w:val="21"/>
          <w:szCs w:val="20"/>
          <w:highlight w:val="none"/>
          <w14:textFill>
            <w14:solidFill>
              <w14:schemeClr w14:val="tx1"/>
            </w14:solidFill>
          </w14:textFill>
        </w:rPr>
        <w:t>汇水区山体植被的生态保育和修复,改善河岸护坡森林质量，提升森林生态系统的稳定性和服务功能。加强饮用水源地、湖库周边绿化。</w:t>
      </w:r>
    </w:p>
    <w:p>
      <w:pPr>
        <w:ind w:firstLine="562" w:firstLineChars="200"/>
        <w:rPr>
          <w:rFonts w:ascii="仿宋" w:hAnsi="仿宋" w:eastAsia="仿宋"/>
          <w:b/>
          <w:bCs/>
          <w:color w:val="000000" w:themeColor="text1"/>
          <w:highlight w:val="none"/>
          <w14:textFill>
            <w14:solidFill>
              <w14:schemeClr w14:val="tx1"/>
            </w14:solidFill>
          </w14:textFill>
        </w:rPr>
      </w:pPr>
      <w:r>
        <w:rPr>
          <w:rFonts w:ascii="仿宋" w:hAnsi="仿宋" w:eastAsia="仿宋"/>
          <w:b/>
          <w:bCs/>
          <w:color w:val="000000" w:themeColor="text1"/>
          <w:highlight w:val="none"/>
          <w14:textFill>
            <w14:solidFill>
              <w14:schemeClr w14:val="tx1"/>
            </w14:solidFill>
          </w14:textFill>
        </w:rPr>
        <w:fldChar w:fldCharType="begin"/>
      </w:r>
      <w:r>
        <w:rPr>
          <w:rFonts w:ascii="仿宋" w:hAnsi="仿宋" w:eastAsia="仿宋"/>
          <w:b/>
          <w:bCs/>
          <w:color w:val="000000" w:themeColor="text1"/>
          <w:highlight w:val="none"/>
          <w14:textFill>
            <w14:solidFill>
              <w14:schemeClr w14:val="tx1"/>
            </w14:solidFill>
          </w14:textFill>
        </w:rPr>
        <w:instrText xml:space="preserve"> </w:instrText>
      </w:r>
      <w:r>
        <w:rPr>
          <w:rFonts w:hint="eastAsia" w:ascii="仿宋" w:hAnsi="仿宋" w:eastAsia="仿宋"/>
          <w:b/>
          <w:bCs/>
          <w:color w:val="000000" w:themeColor="text1"/>
          <w:highlight w:val="none"/>
          <w14:textFill>
            <w14:solidFill>
              <w14:schemeClr w14:val="tx1"/>
            </w14:solidFill>
          </w14:textFill>
        </w:rPr>
        <w:instrText xml:space="preserve">= 2 \* GB3</w:instrText>
      </w:r>
      <w:r>
        <w:rPr>
          <w:rFonts w:ascii="仿宋" w:hAnsi="仿宋" w:eastAsia="仿宋"/>
          <w:b/>
          <w:bCs/>
          <w:color w:val="000000" w:themeColor="text1"/>
          <w:highlight w:val="none"/>
          <w14:textFill>
            <w14:solidFill>
              <w14:schemeClr w14:val="tx1"/>
            </w14:solidFill>
          </w14:textFill>
        </w:rPr>
        <w:instrText xml:space="preserve"> </w:instrText>
      </w:r>
      <w:r>
        <w:rPr>
          <w:rFonts w:ascii="仿宋" w:hAnsi="仿宋" w:eastAsia="仿宋"/>
          <w:b/>
          <w:bCs/>
          <w:color w:val="000000" w:themeColor="text1"/>
          <w:highlight w:val="none"/>
          <w14:textFill>
            <w14:solidFill>
              <w14:schemeClr w14:val="tx1"/>
            </w14:solidFill>
          </w14:textFill>
        </w:rPr>
        <w:fldChar w:fldCharType="separate"/>
      </w:r>
      <w:r>
        <w:rPr>
          <w:rFonts w:hint="eastAsia" w:ascii="仿宋" w:hAnsi="仿宋" w:eastAsia="仿宋"/>
          <w:b/>
          <w:bCs/>
          <w:color w:val="000000" w:themeColor="text1"/>
          <w:highlight w:val="none"/>
          <w14:textFill>
            <w14:solidFill>
              <w14:schemeClr w14:val="tx1"/>
            </w14:solidFill>
          </w14:textFill>
        </w:rPr>
        <w:t>②</w:t>
      </w:r>
      <w:r>
        <w:rPr>
          <w:rFonts w:ascii="仿宋" w:hAnsi="仿宋" w:eastAsia="仿宋"/>
          <w:b/>
          <w:bCs/>
          <w:color w:val="000000" w:themeColor="text1"/>
          <w:highlight w:val="none"/>
          <w14:textFill>
            <w14:solidFill>
              <w14:schemeClr w14:val="tx1"/>
            </w14:solidFill>
          </w14:textFill>
        </w:rPr>
        <w:fldChar w:fldCharType="end"/>
      </w:r>
      <w:r>
        <w:rPr>
          <w:rFonts w:ascii="仿宋" w:hAnsi="仿宋" w:eastAsia="仿宋"/>
          <w:b/>
          <w:bCs/>
          <w:color w:val="000000" w:themeColor="text1"/>
          <w:highlight w:val="none"/>
          <w14:textFill>
            <w14:solidFill>
              <w14:schemeClr w14:val="tx1"/>
            </w14:solidFill>
          </w14:textFill>
        </w:rPr>
        <w:t>重点区域</w:t>
      </w:r>
    </w:p>
    <w:p>
      <w:pPr>
        <w:ind w:firstLine="560" w:firstLineChars="200"/>
        <w:rPr>
          <w:rFonts w:ascii="Times New Roman" w:hAnsi="Times New Roman" w:eastAsia="仿宋" w:cs="Times New Roman"/>
          <w:color w:val="000000" w:themeColor="text1"/>
          <w:kern w:val="21"/>
          <w:szCs w:val="20"/>
          <w:highlight w:val="none"/>
          <w14:textFill>
            <w14:solidFill>
              <w14:schemeClr w14:val="tx1"/>
            </w14:solidFill>
          </w14:textFill>
        </w:rPr>
      </w:pPr>
      <w:r>
        <w:rPr>
          <w:rFonts w:hint="eastAsia" w:ascii="Times New Roman" w:hAnsi="Times New Roman" w:eastAsia="仿宋" w:cs="Times New Roman"/>
          <w:color w:val="000000" w:themeColor="text1"/>
          <w:kern w:val="21"/>
          <w:szCs w:val="20"/>
          <w:highlight w:val="none"/>
          <w14:textFill>
            <w14:solidFill>
              <w14:schemeClr w14:val="tx1"/>
            </w14:solidFill>
          </w14:textFill>
        </w:rPr>
        <w:t>山体环境整治与修复主要为重点森林山体</w:t>
      </w:r>
      <w:r>
        <w:rPr>
          <w:rFonts w:ascii="Times New Roman" w:hAnsi="Times New Roman" w:eastAsia="仿宋" w:cs="Times New Roman"/>
          <w:color w:val="000000" w:themeColor="text1"/>
          <w:kern w:val="21"/>
          <w:szCs w:val="20"/>
          <w:highlight w:val="none"/>
          <w14:textFill>
            <w14:solidFill>
              <w14:schemeClr w14:val="tx1"/>
            </w14:solidFill>
          </w14:textFill>
        </w:rPr>
        <w:t>三潭风景区、大别山、二妹山、中华山、寿山、吉阳山、乐城山、桐柏山</w:t>
      </w:r>
      <w:r>
        <w:rPr>
          <w:rFonts w:hint="eastAsia" w:ascii="Times New Roman" w:hAnsi="Times New Roman" w:eastAsia="仿宋" w:cs="Times New Roman"/>
          <w:color w:val="000000" w:themeColor="text1"/>
          <w:kern w:val="21"/>
          <w:szCs w:val="20"/>
          <w:highlight w:val="none"/>
          <w14:textFill>
            <w14:solidFill>
              <w14:schemeClr w14:val="tx1"/>
            </w14:solidFill>
          </w14:textFill>
        </w:rPr>
        <w:t>以及</w:t>
      </w:r>
      <w:r>
        <w:rPr>
          <w:rFonts w:ascii="Times New Roman" w:hAnsi="Times New Roman" w:eastAsia="仿宋" w:cs="Times New Roman"/>
          <w:color w:val="000000" w:themeColor="text1"/>
          <w:kern w:val="21"/>
          <w:szCs w:val="20"/>
          <w:highlight w:val="none"/>
          <w14:textFill>
            <w14:solidFill>
              <w14:schemeClr w14:val="tx1"/>
            </w14:solidFill>
          </w14:textFill>
        </w:rPr>
        <w:t>广水河、应山河、府河二、三级支流汇水区山体</w:t>
      </w:r>
      <w:r>
        <w:rPr>
          <w:rFonts w:hint="eastAsia" w:ascii="Times New Roman" w:hAnsi="Times New Roman" w:eastAsia="仿宋" w:cs="Times New Roman"/>
          <w:color w:val="000000" w:themeColor="text1"/>
          <w:kern w:val="21"/>
          <w:szCs w:val="20"/>
          <w:highlight w:val="none"/>
          <w14:textFill>
            <w14:solidFill>
              <w14:schemeClr w14:val="tx1"/>
            </w14:solidFill>
          </w14:textFill>
        </w:rPr>
        <w:t>，飞沙河水库、黑洞湾水库、花山水库、霞家河水库、先觉庙水库重要水库周边。</w:t>
      </w:r>
    </w:p>
    <w:p>
      <w:pPr>
        <w:ind w:firstLine="562" w:firstLineChars="200"/>
        <w:rPr>
          <w:rFonts w:ascii="仿宋" w:hAnsi="仿宋" w:eastAsia="仿宋"/>
          <w:b/>
          <w:bCs/>
          <w:color w:val="000000" w:themeColor="text1"/>
          <w:highlight w:val="none"/>
          <w14:textFill>
            <w14:solidFill>
              <w14:schemeClr w14:val="tx1"/>
            </w14:solidFill>
          </w14:textFill>
        </w:rPr>
      </w:pPr>
      <w:r>
        <w:rPr>
          <w:rFonts w:ascii="仿宋" w:hAnsi="仿宋" w:eastAsia="仿宋"/>
          <w:b/>
          <w:bCs/>
          <w:color w:val="000000" w:themeColor="text1"/>
          <w:highlight w:val="none"/>
          <w14:textFill>
            <w14:solidFill>
              <w14:schemeClr w14:val="tx1"/>
            </w14:solidFill>
          </w14:textFill>
        </w:rPr>
        <w:fldChar w:fldCharType="begin"/>
      </w:r>
      <w:r>
        <w:rPr>
          <w:rFonts w:ascii="仿宋" w:hAnsi="仿宋" w:eastAsia="仿宋"/>
          <w:b/>
          <w:bCs/>
          <w:color w:val="000000" w:themeColor="text1"/>
          <w:highlight w:val="none"/>
          <w14:textFill>
            <w14:solidFill>
              <w14:schemeClr w14:val="tx1"/>
            </w14:solidFill>
          </w14:textFill>
        </w:rPr>
        <w:instrText xml:space="preserve"> </w:instrText>
      </w:r>
      <w:r>
        <w:rPr>
          <w:rFonts w:hint="eastAsia" w:ascii="仿宋" w:hAnsi="仿宋" w:eastAsia="仿宋"/>
          <w:b/>
          <w:bCs/>
          <w:color w:val="000000" w:themeColor="text1"/>
          <w:highlight w:val="none"/>
          <w14:textFill>
            <w14:solidFill>
              <w14:schemeClr w14:val="tx1"/>
            </w14:solidFill>
          </w14:textFill>
        </w:rPr>
        <w:instrText xml:space="preserve">= 3 \* GB3</w:instrText>
      </w:r>
      <w:r>
        <w:rPr>
          <w:rFonts w:ascii="仿宋" w:hAnsi="仿宋" w:eastAsia="仿宋"/>
          <w:b/>
          <w:bCs/>
          <w:color w:val="000000" w:themeColor="text1"/>
          <w:highlight w:val="none"/>
          <w14:textFill>
            <w14:solidFill>
              <w14:schemeClr w14:val="tx1"/>
            </w14:solidFill>
          </w14:textFill>
        </w:rPr>
        <w:instrText xml:space="preserve"> </w:instrText>
      </w:r>
      <w:r>
        <w:rPr>
          <w:rFonts w:ascii="仿宋" w:hAnsi="仿宋" w:eastAsia="仿宋"/>
          <w:b/>
          <w:bCs/>
          <w:color w:val="000000" w:themeColor="text1"/>
          <w:highlight w:val="none"/>
          <w14:textFill>
            <w14:solidFill>
              <w14:schemeClr w14:val="tx1"/>
            </w14:solidFill>
          </w14:textFill>
        </w:rPr>
        <w:fldChar w:fldCharType="separate"/>
      </w:r>
      <w:r>
        <w:rPr>
          <w:rFonts w:hint="eastAsia" w:ascii="仿宋" w:hAnsi="仿宋" w:eastAsia="仿宋"/>
          <w:b/>
          <w:bCs/>
          <w:color w:val="000000" w:themeColor="text1"/>
          <w:highlight w:val="none"/>
          <w14:textFill>
            <w14:solidFill>
              <w14:schemeClr w14:val="tx1"/>
            </w14:solidFill>
          </w14:textFill>
        </w:rPr>
        <w:t>③</w:t>
      </w:r>
      <w:r>
        <w:rPr>
          <w:rFonts w:ascii="仿宋" w:hAnsi="仿宋" w:eastAsia="仿宋"/>
          <w:b/>
          <w:bCs/>
          <w:color w:val="000000" w:themeColor="text1"/>
          <w:highlight w:val="none"/>
          <w14:textFill>
            <w14:solidFill>
              <w14:schemeClr w14:val="tx1"/>
            </w14:solidFill>
          </w14:textFill>
        </w:rPr>
        <w:fldChar w:fldCharType="end"/>
      </w:r>
      <w:r>
        <w:rPr>
          <w:rFonts w:ascii="仿宋" w:hAnsi="仿宋" w:eastAsia="仿宋"/>
          <w:b/>
          <w:bCs/>
          <w:color w:val="000000" w:themeColor="text1"/>
          <w:highlight w:val="none"/>
          <w14:textFill>
            <w14:solidFill>
              <w14:schemeClr w14:val="tx1"/>
            </w14:solidFill>
          </w14:textFill>
        </w:rPr>
        <w:t>重点</w:t>
      </w:r>
      <w:r>
        <w:rPr>
          <w:rFonts w:hint="eastAsia" w:ascii="仿宋" w:hAnsi="仿宋" w:eastAsia="仿宋"/>
          <w:b/>
          <w:bCs/>
          <w:color w:val="000000" w:themeColor="text1"/>
          <w:highlight w:val="none"/>
          <w14:textFill>
            <w14:solidFill>
              <w14:schemeClr w14:val="tx1"/>
            </w14:solidFill>
          </w14:textFill>
        </w:rPr>
        <w:t>工程</w:t>
      </w:r>
    </w:p>
    <w:p>
      <w:pPr>
        <w:ind w:firstLine="562" w:firstLineChars="200"/>
        <w:rPr>
          <w:rFonts w:ascii="Times New Roman" w:hAnsi="Times New Roman" w:eastAsia="仿宋" w:cs="Times New Roman"/>
          <w:color w:val="000000" w:themeColor="text1"/>
          <w:kern w:val="21"/>
          <w:szCs w:val="20"/>
          <w:highlight w:val="none"/>
          <w14:textFill>
            <w14:solidFill>
              <w14:schemeClr w14:val="tx1"/>
            </w14:solidFill>
          </w14:textFill>
        </w:rPr>
      </w:pPr>
      <w:r>
        <w:rPr>
          <w:rFonts w:hint="eastAsia" w:ascii="Times New Roman" w:hAnsi="Times New Roman" w:eastAsia="仿宋" w:cs="Times New Roman"/>
          <w:b/>
          <w:bCs/>
          <w:color w:val="000000" w:themeColor="text1"/>
          <w:kern w:val="21"/>
          <w:szCs w:val="20"/>
          <w:highlight w:val="none"/>
          <w14:textFill>
            <w14:solidFill>
              <w14:schemeClr w14:val="tx1"/>
            </w14:solidFill>
          </w14:textFill>
        </w:rPr>
        <w:t>桐柏山生态修复治理工程：</w:t>
      </w:r>
      <w:r>
        <w:rPr>
          <w:rFonts w:ascii="Times New Roman" w:hAnsi="Times New Roman" w:eastAsia="仿宋" w:cs="Times New Roman"/>
          <w:color w:val="000000" w:themeColor="text1"/>
          <w:kern w:val="21"/>
          <w:szCs w:val="20"/>
          <w:highlight w:val="none"/>
          <w14:textFill>
            <w14:solidFill>
              <w14:schemeClr w14:val="tx1"/>
            </w14:solidFill>
          </w14:textFill>
        </w:rPr>
        <w:t>加强</w:t>
      </w:r>
      <w:r>
        <w:rPr>
          <w:rFonts w:ascii="Times New Roman" w:hAnsi="Times New Roman" w:eastAsia="仿宋" w:cs="Times New Roman"/>
          <w:b/>
          <w:bCs/>
          <w:color w:val="000000" w:themeColor="text1"/>
          <w:kern w:val="21"/>
          <w:szCs w:val="20"/>
          <w:highlight w:val="none"/>
          <w14:textFill>
            <w14:solidFill>
              <w14:schemeClr w14:val="tx1"/>
            </w14:solidFill>
          </w14:textFill>
        </w:rPr>
        <w:t>花山水库、黑洞湾水库</w:t>
      </w:r>
      <w:r>
        <w:rPr>
          <w:rFonts w:ascii="Times New Roman" w:hAnsi="Times New Roman" w:eastAsia="仿宋" w:cs="Times New Roman"/>
          <w:color w:val="000000" w:themeColor="text1"/>
          <w:kern w:val="21"/>
          <w:szCs w:val="20"/>
          <w:highlight w:val="none"/>
          <w14:textFill>
            <w14:solidFill>
              <w14:schemeClr w14:val="tx1"/>
            </w14:solidFill>
          </w14:textFill>
        </w:rPr>
        <w:t>库区及周边天然林保护和公益林建设，稳步推进退耕还林还草、防护林建设和森林质量精准提升。以自然恢复和人工辅助修复为主，开展植被恢复及生境改善工程，滨岸植被缓冲带恢复、生境恢复；通过封滩育草、人工种植、设置围栏等措施，减少人为活动和牲畜对区内植被的破坏，保护生态系统和自然景观的完整性。因地制宜对林分进行优化改造和高效利用。在吴店镇、郝店镇、蔡河镇开展封山育林、森林抚育、退化林修复、生态林建设、全面提高森林质量</w:t>
      </w:r>
      <w:r>
        <w:rPr>
          <w:rFonts w:hint="eastAsia" w:ascii="Times New Roman" w:hAnsi="Times New Roman" w:eastAsia="仿宋" w:cs="Times New Roman"/>
          <w:color w:val="000000" w:themeColor="text1"/>
          <w:kern w:val="21"/>
          <w:szCs w:val="20"/>
          <w:highlight w:val="none"/>
          <w14:textFill>
            <w14:solidFill>
              <w14:schemeClr w14:val="tx1"/>
            </w14:solidFill>
          </w14:textFill>
        </w:rPr>
        <w:t>。</w:t>
      </w:r>
    </w:p>
    <w:p>
      <w:pPr>
        <w:ind w:firstLine="562" w:firstLineChars="200"/>
        <w:rPr>
          <w:rFonts w:ascii="Times New Roman" w:hAnsi="Times New Roman" w:eastAsia="仿宋" w:cs="Times New Roman"/>
          <w:color w:val="000000" w:themeColor="text1"/>
          <w:kern w:val="21"/>
          <w:szCs w:val="20"/>
          <w:highlight w:val="none"/>
          <w14:textFill>
            <w14:solidFill>
              <w14:schemeClr w14:val="tx1"/>
            </w14:solidFill>
          </w14:textFill>
        </w:rPr>
      </w:pPr>
      <w:r>
        <w:rPr>
          <w:rFonts w:hint="eastAsia" w:ascii="Times New Roman" w:hAnsi="Times New Roman" w:eastAsia="仿宋" w:cs="Times New Roman"/>
          <w:b/>
          <w:bCs/>
          <w:color w:val="000000" w:themeColor="text1"/>
          <w:kern w:val="21"/>
          <w:szCs w:val="20"/>
          <w:highlight w:val="none"/>
          <w14:textFill>
            <w14:solidFill>
              <w14:schemeClr w14:val="tx1"/>
            </w14:solidFill>
          </w14:textFill>
        </w:rPr>
        <w:t>大别山生态修复治理工程：</w:t>
      </w:r>
      <w:r>
        <w:rPr>
          <w:rFonts w:ascii="Times New Roman" w:hAnsi="Times New Roman" w:eastAsia="仿宋" w:cs="Times New Roman"/>
          <w:color w:val="000000" w:themeColor="text1"/>
          <w:kern w:val="21"/>
          <w:szCs w:val="20"/>
          <w:highlight w:val="none"/>
          <w14:textFill>
            <w14:solidFill>
              <w14:schemeClr w14:val="tx1"/>
            </w14:solidFill>
          </w14:textFill>
        </w:rPr>
        <w:t>以大别山生态修复和保护为主线，按照整体保护、系统修复、综合治理的要求，在主要湖库所在乡镇开展防护林建设、历史遗留矿山生态修复、森林资源保护与质量提升</w:t>
      </w:r>
      <w:r>
        <w:rPr>
          <w:rFonts w:hint="eastAsia" w:ascii="Times New Roman" w:hAnsi="Times New Roman" w:eastAsia="仿宋" w:cs="Times New Roman"/>
          <w:color w:val="000000" w:themeColor="text1"/>
          <w:kern w:val="21"/>
          <w:szCs w:val="20"/>
          <w:highlight w:val="none"/>
          <w14:textFill>
            <w14:solidFill>
              <w14:schemeClr w14:val="tx1"/>
            </w14:solidFill>
          </w14:textFill>
        </w:rPr>
        <w:t>。</w:t>
      </w:r>
      <w:r>
        <w:rPr>
          <w:rFonts w:ascii="Times New Roman" w:hAnsi="Times New Roman" w:eastAsia="仿宋" w:cs="Times New Roman"/>
          <w:color w:val="000000" w:themeColor="text1"/>
          <w:kern w:val="21"/>
          <w:szCs w:val="20"/>
          <w:highlight w:val="none"/>
          <w14:textFill>
            <w14:solidFill>
              <w14:schemeClr w14:val="tx1"/>
            </w14:solidFill>
          </w14:textFill>
        </w:rPr>
        <w:t>在湖北中华山鸟类自然保护区、大贵寺森林公园等自然保护地、大贵寺林场天然林保护、森林抚育及质量提升</w:t>
      </w:r>
      <w:r>
        <w:rPr>
          <w:rFonts w:hint="eastAsia" w:ascii="Times New Roman" w:hAnsi="Times New Roman" w:eastAsia="仿宋" w:cs="Times New Roman"/>
          <w:color w:val="000000" w:themeColor="text1"/>
          <w:kern w:val="21"/>
          <w:szCs w:val="20"/>
          <w:highlight w:val="none"/>
          <w14:textFill>
            <w14:solidFill>
              <w14:schemeClr w14:val="tx1"/>
            </w14:solidFill>
          </w14:textFill>
        </w:rPr>
        <w:t>，</w:t>
      </w:r>
      <w:r>
        <w:rPr>
          <w:rFonts w:ascii="Times New Roman" w:hAnsi="Times New Roman" w:eastAsia="仿宋" w:cs="Times New Roman"/>
          <w:color w:val="000000" w:themeColor="text1"/>
          <w:kern w:val="21"/>
          <w:szCs w:val="20"/>
          <w:highlight w:val="none"/>
          <w14:textFill>
            <w14:solidFill>
              <w14:schemeClr w14:val="tx1"/>
            </w14:solidFill>
          </w14:textFill>
        </w:rPr>
        <w:t>开展防护林建设工程，在全市几条主要河流两岸和大中型水库周围开展人工造林，对未成林造林地、疏林地及灌木林地实行封山育林。</w:t>
      </w:r>
    </w:p>
    <w:p>
      <w:pPr>
        <w:ind w:firstLine="562" w:firstLineChars="200"/>
        <w:rPr>
          <w:rFonts w:ascii="Times New Roman" w:hAnsi="Times New Roman" w:eastAsia="仿宋" w:cs="Times New Roman"/>
          <w:color w:val="000000" w:themeColor="text1"/>
          <w:kern w:val="21"/>
          <w:szCs w:val="20"/>
          <w:highlight w:val="none"/>
          <w14:textFill>
            <w14:solidFill>
              <w14:schemeClr w14:val="tx1"/>
            </w14:solidFill>
          </w14:textFill>
        </w:rPr>
      </w:pPr>
      <w:r>
        <w:rPr>
          <w:rFonts w:ascii="Times New Roman" w:hAnsi="Times New Roman" w:eastAsia="仿宋" w:cs="Times New Roman"/>
          <w:b/>
          <w:bCs/>
          <w:color w:val="000000" w:themeColor="text1"/>
          <w:kern w:val="21"/>
          <w:szCs w:val="20"/>
          <w:highlight w:val="none"/>
          <w14:textFill>
            <w14:solidFill>
              <w14:schemeClr w14:val="tx1"/>
            </w14:solidFill>
          </w14:textFill>
        </w:rPr>
        <w:t>徐家河水库农林提升</w:t>
      </w:r>
      <w:r>
        <w:rPr>
          <w:rFonts w:hint="eastAsia" w:ascii="Times New Roman" w:hAnsi="Times New Roman" w:eastAsia="仿宋" w:cs="Times New Roman"/>
          <w:b/>
          <w:bCs/>
          <w:color w:val="000000" w:themeColor="text1"/>
          <w:kern w:val="21"/>
          <w:szCs w:val="20"/>
          <w:highlight w:val="none"/>
          <w14:textFill>
            <w14:solidFill>
              <w14:schemeClr w14:val="tx1"/>
            </w14:solidFill>
          </w14:textFill>
        </w:rPr>
        <w:t>工程：</w:t>
      </w:r>
      <w:r>
        <w:rPr>
          <w:rFonts w:ascii="Times New Roman" w:hAnsi="Times New Roman" w:eastAsia="仿宋" w:cs="Times New Roman"/>
          <w:color w:val="000000" w:themeColor="text1"/>
          <w:kern w:val="21"/>
          <w:szCs w:val="20"/>
          <w:highlight w:val="none"/>
          <w14:textFill>
            <w14:solidFill>
              <w14:schemeClr w14:val="tx1"/>
            </w14:solidFill>
          </w14:textFill>
        </w:rPr>
        <w:t>推进徐家河库区公益林和天然林建设和管理，在广水徐家河湿地公园自然保护地实施保护与修复，探索库周消落区生态修复，实施库区河湖岸线生态修复、生态护岸治理和水生植物修复</w:t>
      </w:r>
      <w:r>
        <w:rPr>
          <w:rFonts w:hint="eastAsia" w:ascii="Times New Roman" w:hAnsi="Times New Roman" w:eastAsia="仿宋" w:cs="Times New Roman"/>
          <w:color w:val="000000" w:themeColor="text1"/>
          <w:kern w:val="21"/>
          <w:szCs w:val="20"/>
          <w:highlight w:val="none"/>
          <w14:textFill>
            <w14:solidFill>
              <w14:schemeClr w14:val="tx1"/>
            </w14:solidFill>
          </w14:textFill>
        </w:rPr>
        <w:t>，</w:t>
      </w:r>
      <w:r>
        <w:rPr>
          <w:rFonts w:ascii="Times New Roman" w:hAnsi="Times New Roman" w:eastAsia="仿宋" w:cs="Times New Roman"/>
          <w:color w:val="000000" w:themeColor="text1"/>
          <w:kern w:val="21"/>
          <w:szCs w:val="20"/>
          <w:highlight w:val="none"/>
          <w14:textFill>
            <w14:solidFill>
              <w14:schemeClr w14:val="tx1"/>
            </w14:solidFill>
          </w14:textFill>
        </w:rPr>
        <w:t>强化公益林和天然林建设和管理，确保公益林和天然林面积不减少。严格实行封山育林，公益林和天然林区域内严禁任何形式的商业性采伐。</w:t>
      </w:r>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（2）</w:t>
      </w:r>
      <w:r>
        <w:rPr>
          <w:rFonts w:ascii="仿宋" w:hAnsi="仿宋" w:eastAsia="仿宋"/>
          <w:b/>
          <w:bCs/>
          <w:color w:val="000000" w:themeColor="text1"/>
          <w:highlight w:val="none"/>
          <w14:textFill>
            <w14:solidFill>
              <w14:schemeClr w14:val="tx1"/>
            </w14:solidFill>
          </w14:textFill>
        </w:rPr>
        <w:t>水污染防治与修复</w:t>
      </w:r>
    </w:p>
    <w:p>
      <w:pPr>
        <w:widowControl/>
        <w:ind w:firstLine="562" w:firstLineChars="200"/>
        <w:jc w:val="left"/>
        <w:rPr>
          <w:rFonts w:ascii="仿宋" w:hAnsi="仿宋" w:eastAsia="仿宋"/>
          <w:b/>
          <w:bCs/>
          <w:color w:val="000000" w:themeColor="text1"/>
          <w:highlight w:val="none"/>
          <w14:textFill>
            <w14:solidFill>
              <w14:schemeClr w14:val="tx1"/>
            </w14:solidFill>
          </w14:textFill>
        </w:rPr>
      </w:pPr>
      <w:r>
        <w:rPr>
          <w:rFonts w:ascii="仿宋" w:hAnsi="仿宋" w:eastAsia="仿宋"/>
          <w:b/>
          <w:bCs/>
          <w:color w:val="000000" w:themeColor="text1"/>
          <w:highlight w:val="none"/>
          <w14:textFill>
            <w14:solidFill>
              <w14:schemeClr w14:val="tx1"/>
            </w14:solidFill>
          </w14:textFill>
        </w:rPr>
        <w:fldChar w:fldCharType="begin"/>
      </w:r>
      <w:r>
        <w:rPr>
          <w:rFonts w:ascii="仿宋" w:hAnsi="仿宋" w:eastAsia="仿宋"/>
          <w:b/>
          <w:bCs/>
          <w:color w:val="000000" w:themeColor="text1"/>
          <w:highlight w:val="none"/>
          <w14:textFill>
            <w14:solidFill>
              <w14:schemeClr w14:val="tx1"/>
            </w14:solidFill>
          </w14:textFill>
        </w:rPr>
        <w:instrText xml:space="preserve"> </w:instrText>
      </w:r>
      <w:r>
        <w:rPr>
          <w:rFonts w:hint="eastAsia" w:ascii="仿宋" w:hAnsi="仿宋" w:eastAsia="仿宋"/>
          <w:b/>
          <w:bCs/>
          <w:color w:val="000000" w:themeColor="text1"/>
          <w:highlight w:val="none"/>
          <w14:textFill>
            <w14:solidFill>
              <w14:schemeClr w14:val="tx1"/>
            </w14:solidFill>
          </w14:textFill>
        </w:rPr>
        <w:instrText xml:space="preserve">= 1 \* GB3</w:instrText>
      </w:r>
      <w:r>
        <w:rPr>
          <w:rFonts w:ascii="仿宋" w:hAnsi="仿宋" w:eastAsia="仿宋"/>
          <w:b/>
          <w:bCs/>
          <w:color w:val="000000" w:themeColor="text1"/>
          <w:highlight w:val="none"/>
          <w14:textFill>
            <w14:solidFill>
              <w14:schemeClr w14:val="tx1"/>
            </w14:solidFill>
          </w14:textFill>
        </w:rPr>
        <w:instrText xml:space="preserve"> </w:instrText>
      </w:r>
      <w:r>
        <w:rPr>
          <w:rFonts w:ascii="仿宋" w:hAnsi="仿宋" w:eastAsia="仿宋"/>
          <w:b/>
          <w:bCs/>
          <w:color w:val="000000" w:themeColor="text1"/>
          <w:highlight w:val="none"/>
          <w14:textFill>
            <w14:solidFill>
              <w14:schemeClr w14:val="tx1"/>
            </w14:solidFill>
          </w14:textFill>
        </w:rPr>
        <w:fldChar w:fldCharType="separate"/>
      </w:r>
      <w:r>
        <w:rPr>
          <w:rFonts w:hint="eastAsia" w:ascii="仿宋" w:hAnsi="仿宋" w:eastAsia="仿宋"/>
          <w:b/>
          <w:bCs/>
          <w:color w:val="000000" w:themeColor="text1"/>
          <w:highlight w:val="none"/>
          <w14:textFill>
            <w14:solidFill>
              <w14:schemeClr w14:val="tx1"/>
            </w14:solidFill>
          </w14:textFill>
        </w:rPr>
        <w:t>①</w:t>
      </w:r>
      <w:r>
        <w:rPr>
          <w:rFonts w:ascii="仿宋" w:hAnsi="仿宋" w:eastAsia="仿宋"/>
          <w:b/>
          <w:bCs/>
          <w:color w:val="000000" w:themeColor="text1"/>
          <w:highlight w:val="none"/>
          <w14:textFill>
            <w14:solidFill>
              <w14:schemeClr w14:val="tx1"/>
            </w14:solidFill>
          </w14:textFill>
        </w:rPr>
        <w:fldChar w:fldCharType="end"/>
      </w:r>
      <w:r>
        <w:rPr>
          <w:rFonts w:ascii="仿宋" w:hAnsi="仿宋" w:eastAsia="仿宋"/>
          <w:b/>
          <w:bCs/>
          <w:color w:val="000000" w:themeColor="text1"/>
          <w:highlight w:val="none"/>
          <w14:textFill>
            <w14:solidFill>
              <w14:schemeClr w14:val="tx1"/>
            </w14:solidFill>
          </w14:textFill>
        </w:rPr>
        <w:t>整治目标</w:t>
      </w:r>
    </w:p>
    <w:p>
      <w:pPr>
        <w:ind w:firstLine="562" w:firstLineChars="200"/>
        <w:rPr>
          <w:rFonts w:ascii="Times New Roman" w:hAnsi="Times New Roman" w:eastAsia="仿宋" w:cs="Times New Roman"/>
          <w:b/>
          <w:bCs/>
          <w:color w:val="000000" w:themeColor="text1"/>
          <w:kern w:val="21"/>
          <w:szCs w:val="20"/>
          <w:highlight w:val="none"/>
          <w14:textFill>
            <w14:solidFill>
              <w14:schemeClr w14:val="tx1"/>
            </w14:solidFill>
          </w14:textFill>
        </w:rPr>
      </w:pPr>
      <w:r>
        <w:rPr>
          <w:rFonts w:ascii="Times New Roman" w:hAnsi="Times New Roman" w:eastAsia="仿宋" w:cs="Times New Roman"/>
          <w:b/>
          <w:bCs/>
          <w:color w:val="000000" w:themeColor="text1"/>
          <w:kern w:val="21"/>
          <w:szCs w:val="20"/>
          <w:highlight w:val="none"/>
          <w14:textFill>
            <w14:solidFill>
              <w14:schemeClr w14:val="tx1"/>
            </w14:solidFill>
          </w14:textFill>
        </w:rPr>
        <w:t>分区分段落实广水市水功能区划、水资源保护与利用要求，采取河道整治和污染源管控相结合的方式，提升河流水系综合整治效果。</w:t>
      </w:r>
    </w:p>
    <w:p>
      <w:pPr>
        <w:ind w:firstLine="562" w:firstLineChars="200"/>
        <w:rPr>
          <w:rFonts w:ascii="Times New Roman" w:hAnsi="Times New Roman" w:eastAsia="仿宋" w:cs="Times New Roman"/>
          <w:b/>
          <w:bCs/>
          <w:color w:val="000000" w:themeColor="text1"/>
          <w:kern w:val="21"/>
          <w:szCs w:val="20"/>
          <w:highlight w:val="none"/>
          <w14:textFill>
            <w14:solidFill>
              <w14:schemeClr w14:val="tx1"/>
            </w14:solidFill>
          </w14:textFill>
        </w:rPr>
      </w:pPr>
      <w:r>
        <w:rPr>
          <w:rFonts w:ascii="Times New Roman" w:hAnsi="Times New Roman" w:eastAsia="仿宋" w:cs="Times New Roman"/>
          <w:b/>
          <w:bCs/>
          <w:color w:val="000000" w:themeColor="text1"/>
          <w:kern w:val="21"/>
          <w:szCs w:val="20"/>
          <w:highlight w:val="none"/>
          <w14:textFill>
            <w14:solidFill>
              <w14:schemeClr w14:val="tx1"/>
            </w14:solidFill>
          </w14:textFill>
        </w:rPr>
        <w:t>根据水生态保护与修复的总体布局，结合已有工作基础，实施水源涵养工程、河岸带修复工程和水生态综合整治等工程，结合水生态监测、水生态补偿及水生态综合管理等非工程措施，加强流域水土保持、小流域综合治理等相结合，重点保护河流、水库、湿地等水生生物的自然生境，遏制水生态系统退化的趋势。</w:t>
      </w:r>
    </w:p>
    <w:p>
      <w:pPr>
        <w:ind w:firstLine="562" w:firstLineChars="200"/>
        <w:rPr>
          <w:rFonts w:ascii="Times New Roman" w:hAnsi="Times New Roman" w:eastAsia="仿宋" w:cs="Times New Roman"/>
          <w:b/>
          <w:bCs/>
          <w:color w:val="000000" w:themeColor="text1"/>
          <w:kern w:val="21"/>
          <w:szCs w:val="20"/>
          <w:highlight w:val="none"/>
          <w14:textFill>
            <w14:solidFill>
              <w14:schemeClr w14:val="tx1"/>
            </w14:solidFill>
          </w14:textFill>
        </w:rPr>
      </w:pPr>
      <w:r>
        <w:rPr>
          <w:rFonts w:ascii="Times New Roman" w:hAnsi="Times New Roman" w:eastAsia="仿宋" w:cs="Times New Roman"/>
          <w:b/>
          <w:bCs/>
          <w:color w:val="000000" w:themeColor="text1"/>
          <w:kern w:val="21"/>
          <w:szCs w:val="20"/>
          <w:highlight w:val="none"/>
          <w14:textFill>
            <w14:solidFill>
              <w14:schemeClr w14:val="tx1"/>
            </w14:solidFill>
          </w14:textFill>
        </w:rPr>
        <w:t>结合流域岸线项目清理整治和入河排污口排查整治行动，推进生活污水治理设施建设，清理河道两岸违章排放设施,整顿排污口等污染源。结合水污染防治,全面开展区域内重点流域的农村环境综合整治工作，实施化肥和农药使用减量行动，逐步消除畜禽养殖点源污染，深入控制农业面源污染，建设生态沟渠、污水净化塘、地表径流集蓄池等农业排水设施，推进农村饮用水水源地保护、农村生活污水处理，以及农药化肥等面源污染综合防治工作。</w:t>
      </w:r>
    </w:p>
    <w:p>
      <w:pPr>
        <w:ind w:firstLine="562" w:firstLineChars="200"/>
        <w:rPr>
          <w:rFonts w:ascii="仿宋" w:hAnsi="仿宋" w:eastAsia="仿宋"/>
          <w:b/>
          <w:bCs/>
          <w:color w:val="000000" w:themeColor="text1"/>
          <w:highlight w:val="none"/>
          <w14:textFill>
            <w14:solidFill>
              <w14:schemeClr w14:val="tx1"/>
            </w14:solidFill>
          </w14:textFill>
        </w:rPr>
      </w:pPr>
      <w:r>
        <w:rPr>
          <w:rFonts w:ascii="仿宋" w:hAnsi="仿宋" w:eastAsia="仿宋"/>
          <w:b/>
          <w:bCs/>
          <w:color w:val="000000" w:themeColor="text1"/>
          <w:highlight w:val="none"/>
          <w14:textFill>
            <w14:solidFill>
              <w14:schemeClr w14:val="tx1"/>
            </w14:solidFill>
          </w14:textFill>
        </w:rPr>
        <w:fldChar w:fldCharType="begin"/>
      </w:r>
      <w:r>
        <w:rPr>
          <w:rFonts w:ascii="仿宋" w:hAnsi="仿宋" w:eastAsia="仿宋"/>
          <w:b/>
          <w:bCs/>
          <w:color w:val="000000" w:themeColor="text1"/>
          <w:highlight w:val="none"/>
          <w14:textFill>
            <w14:solidFill>
              <w14:schemeClr w14:val="tx1"/>
            </w14:solidFill>
          </w14:textFill>
        </w:rPr>
        <w:instrText xml:space="preserve"> </w:instrText>
      </w:r>
      <w:r>
        <w:rPr>
          <w:rFonts w:hint="eastAsia" w:ascii="仿宋" w:hAnsi="仿宋" w:eastAsia="仿宋"/>
          <w:b/>
          <w:bCs/>
          <w:color w:val="000000" w:themeColor="text1"/>
          <w:highlight w:val="none"/>
          <w14:textFill>
            <w14:solidFill>
              <w14:schemeClr w14:val="tx1"/>
            </w14:solidFill>
          </w14:textFill>
        </w:rPr>
        <w:instrText xml:space="preserve">= 2 \* GB3</w:instrText>
      </w:r>
      <w:r>
        <w:rPr>
          <w:rFonts w:ascii="仿宋" w:hAnsi="仿宋" w:eastAsia="仿宋"/>
          <w:b/>
          <w:bCs/>
          <w:color w:val="000000" w:themeColor="text1"/>
          <w:highlight w:val="none"/>
          <w14:textFill>
            <w14:solidFill>
              <w14:schemeClr w14:val="tx1"/>
            </w14:solidFill>
          </w14:textFill>
        </w:rPr>
        <w:instrText xml:space="preserve"> </w:instrText>
      </w:r>
      <w:r>
        <w:rPr>
          <w:rFonts w:ascii="仿宋" w:hAnsi="仿宋" w:eastAsia="仿宋"/>
          <w:b/>
          <w:bCs/>
          <w:color w:val="000000" w:themeColor="text1"/>
          <w:highlight w:val="none"/>
          <w14:textFill>
            <w14:solidFill>
              <w14:schemeClr w14:val="tx1"/>
            </w14:solidFill>
          </w14:textFill>
        </w:rPr>
        <w:fldChar w:fldCharType="separate"/>
      </w:r>
      <w:r>
        <w:rPr>
          <w:rFonts w:hint="eastAsia" w:ascii="仿宋" w:hAnsi="仿宋" w:eastAsia="仿宋"/>
          <w:b/>
          <w:bCs/>
          <w:color w:val="000000" w:themeColor="text1"/>
          <w:highlight w:val="none"/>
          <w14:textFill>
            <w14:solidFill>
              <w14:schemeClr w14:val="tx1"/>
            </w14:solidFill>
          </w14:textFill>
        </w:rPr>
        <w:t>②</w:t>
      </w:r>
      <w:r>
        <w:rPr>
          <w:rFonts w:ascii="仿宋" w:hAnsi="仿宋" w:eastAsia="仿宋"/>
          <w:b/>
          <w:bCs/>
          <w:color w:val="000000" w:themeColor="text1"/>
          <w:highlight w:val="none"/>
          <w14:textFill>
            <w14:solidFill>
              <w14:schemeClr w14:val="tx1"/>
            </w14:solidFill>
          </w14:textFill>
        </w:rPr>
        <w:fldChar w:fldCharType="end"/>
      </w:r>
      <w:r>
        <w:rPr>
          <w:rFonts w:ascii="仿宋" w:hAnsi="仿宋" w:eastAsia="仿宋"/>
          <w:b/>
          <w:bCs/>
          <w:color w:val="000000" w:themeColor="text1"/>
          <w:highlight w:val="none"/>
          <w14:textFill>
            <w14:solidFill>
              <w14:schemeClr w14:val="tx1"/>
            </w14:solidFill>
          </w14:textFill>
        </w:rPr>
        <w:t>重点区域</w:t>
      </w:r>
    </w:p>
    <w:p>
      <w:pPr>
        <w:ind w:firstLine="562" w:firstLineChars="200"/>
        <w:rPr>
          <w:rFonts w:ascii="Times New Roman" w:hAnsi="Times New Roman" w:eastAsia="仿宋" w:cs="Times New Roman"/>
          <w:color w:val="000000" w:themeColor="text1"/>
          <w:kern w:val="21"/>
          <w:szCs w:val="20"/>
          <w:highlight w:val="none"/>
          <w14:textFill>
            <w14:solidFill>
              <w14:schemeClr w14:val="tx1"/>
            </w14:solidFill>
          </w14:textFill>
        </w:rPr>
      </w:pPr>
      <w:r>
        <w:rPr>
          <w:rFonts w:ascii="Times New Roman" w:hAnsi="Times New Roman" w:eastAsia="仿宋" w:cs="Times New Roman"/>
          <w:b/>
          <w:bCs/>
          <w:color w:val="000000" w:themeColor="text1"/>
          <w:kern w:val="21"/>
          <w:szCs w:val="20"/>
          <w:highlight w:val="none"/>
          <w14:textFill>
            <w14:solidFill>
              <w14:schemeClr w14:val="tx1"/>
            </w14:solidFill>
          </w14:textFill>
        </w:rPr>
        <w:t>河道整治。</w:t>
      </w:r>
      <w:r>
        <w:rPr>
          <w:rFonts w:ascii="Times New Roman" w:hAnsi="Times New Roman" w:eastAsia="仿宋" w:cs="Times New Roman"/>
          <w:color w:val="000000" w:themeColor="text1"/>
          <w:kern w:val="21"/>
          <w:szCs w:val="20"/>
          <w:highlight w:val="none"/>
          <w14:textFill>
            <w14:solidFill>
              <w14:schemeClr w14:val="tx1"/>
            </w14:solidFill>
          </w14:textFill>
        </w:rPr>
        <w:t>重点推进长江流域澴</w:t>
      </w:r>
      <w:r>
        <w:rPr>
          <w:rFonts w:hint="eastAsia" w:ascii="Times New Roman" w:hAnsi="Times New Roman" w:eastAsia="仿宋" w:cs="Times New Roman"/>
          <w:color w:val="000000" w:themeColor="text1"/>
          <w:kern w:val="21"/>
          <w:szCs w:val="20"/>
          <w:highlight w:val="none"/>
          <w:lang w:eastAsia="zh-CN"/>
          <w14:textFill>
            <w14:solidFill>
              <w14:schemeClr w14:val="tx1"/>
            </w14:solidFill>
          </w14:textFill>
        </w:rPr>
        <w:t>水</w:t>
      </w:r>
      <w:r>
        <w:rPr>
          <w:rFonts w:ascii="Times New Roman" w:hAnsi="Times New Roman" w:eastAsia="仿宋" w:cs="Times New Roman"/>
          <w:color w:val="000000" w:themeColor="text1"/>
          <w:kern w:val="21"/>
          <w:szCs w:val="20"/>
          <w:highlight w:val="none"/>
          <w14:textFill>
            <w14:solidFill>
              <w14:schemeClr w14:val="tx1"/>
            </w14:solidFill>
          </w14:textFill>
        </w:rPr>
        <w:t>系应山河、广水河，长江流域府河水系府河及其支流龙泉河、吴店河、余店河，淮河流域浉河水系飞沙河生态综合治理项目，进行河道综合整治，改善河道排水条件。</w:t>
      </w:r>
    </w:p>
    <w:p>
      <w:pPr>
        <w:ind w:firstLine="562" w:firstLineChars="200"/>
        <w:rPr>
          <w:rFonts w:ascii="仿宋" w:hAnsi="仿宋" w:eastAsia="仿宋" w:cs="Times New Roman"/>
          <w:color w:val="000000" w:themeColor="text1"/>
          <w:kern w:val="21"/>
          <w:szCs w:val="20"/>
          <w:highlight w:val="none"/>
          <w14:textFill>
            <w14:solidFill>
              <w14:schemeClr w14:val="tx1"/>
            </w14:solidFill>
          </w14:textFill>
        </w:rPr>
      </w:pPr>
      <w:r>
        <w:rPr>
          <w:rFonts w:ascii="仿宋" w:hAnsi="仿宋" w:eastAsia="仿宋" w:cs="Times New Roman"/>
          <w:b/>
          <w:bCs/>
          <w:color w:val="000000" w:themeColor="text1"/>
          <w:kern w:val="21"/>
          <w:szCs w:val="20"/>
          <w:highlight w:val="none"/>
          <w14:textFill>
            <w14:solidFill>
              <w14:schemeClr w14:val="tx1"/>
            </w14:solidFill>
          </w14:textFill>
        </w:rPr>
        <w:t>水库生态保护与修复。</w:t>
      </w:r>
      <w:r>
        <w:rPr>
          <w:rFonts w:ascii="仿宋" w:hAnsi="仿宋" w:eastAsia="仿宋" w:cs="Times New Roman"/>
          <w:color w:val="000000" w:themeColor="text1"/>
          <w:kern w:val="21"/>
          <w:szCs w:val="20"/>
          <w:highlight w:val="none"/>
          <w14:textFill>
            <w14:solidFill>
              <w14:schemeClr w14:val="tx1"/>
            </w14:solidFill>
          </w14:textFill>
        </w:rPr>
        <w:t>主要包含黑洞湾水库、高峰寺水库、花山水库、霞家河水库、许家冲水库和飞沙河水库、徐家河水库等7 个现状供水水源地。</w:t>
      </w:r>
    </w:p>
    <w:p>
      <w:pPr>
        <w:ind w:firstLine="562" w:firstLineChars="200"/>
        <w:rPr>
          <w:rFonts w:ascii="仿宋" w:hAnsi="仿宋" w:eastAsia="仿宋" w:cs="Times New Roman"/>
          <w:color w:val="000000" w:themeColor="text1"/>
          <w:kern w:val="21"/>
          <w:szCs w:val="20"/>
          <w:highlight w:val="none"/>
          <w14:textFill>
            <w14:solidFill>
              <w14:schemeClr w14:val="tx1"/>
            </w14:solidFill>
          </w14:textFill>
        </w:rPr>
      </w:pPr>
      <w:r>
        <w:rPr>
          <w:rFonts w:ascii="仿宋" w:hAnsi="仿宋" w:eastAsia="仿宋" w:cs="Times New Roman"/>
          <w:b/>
          <w:bCs/>
          <w:color w:val="000000" w:themeColor="text1"/>
          <w:kern w:val="21"/>
          <w:szCs w:val="20"/>
          <w:highlight w:val="none"/>
          <w14:textFill>
            <w14:solidFill>
              <w14:schemeClr w14:val="tx1"/>
            </w14:solidFill>
          </w14:textFill>
        </w:rPr>
        <w:t>湿地生态保护修复</w:t>
      </w:r>
      <w:r>
        <w:rPr>
          <w:rFonts w:hint="eastAsia" w:ascii="仿宋" w:hAnsi="仿宋" w:eastAsia="仿宋" w:cs="Times New Roman"/>
          <w:b/>
          <w:bCs/>
          <w:color w:val="000000" w:themeColor="text1"/>
          <w:kern w:val="21"/>
          <w:szCs w:val="20"/>
          <w:highlight w:val="none"/>
          <w14:textFill>
            <w14:solidFill>
              <w14:schemeClr w14:val="tx1"/>
            </w14:solidFill>
          </w14:textFill>
        </w:rPr>
        <w:t>。</w:t>
      </w:r>
      <w:r>
        <w:rPr>
          <w:rFonts w:ascii="仿宋" w:hAnsi="仿宋" w:eastAsia="仿宋" w:cs="Times New Roman"/>
          <w:color w:val="000000" w:themeColor="text1"/>
          <w:kern w:val="21"/>
          <w:szCs w:val="20"/>
          <w:highlight w:val="none"/>
          <w14:textFill>
            <w14:solidFill>
              <w14:schemeClr w14:val="tx1"/>
            </w14:solidFill>
          </w14:textFill>
        </w:rPr>
        <w:t>重点建设徐家河湿地公园，实施河岸湿地综合提升改造项目，通过沟渠改造、地形整治构建水循环体系，适时采取水系清淤措施，确水系畅通，以生态措施治理恢复生态脆弱区，净化水质，促进生物多样性保护，形成生物繁衍栖息的适宜环境，恢复湿地的生态系统功能。</w:t>
      </w:r>
    </w:p>
    <w:p>
      <w:pPr>
        <w:ind w:firstLine="562" w:firstLineChars="200"/>
        <w:rPr>
          <w:rFonts w:ascii="仿宋" w:hAnsi="仿宋" w:eastAsia="仿宋"/>
          <w:b/>
          <w:bCs/>
          <w:color w:val="000000" w:themeColor="text1"/>
          <w:highlight w:val="none"/>
          <w14:textFill>
            <w14:solidFill>
              <w14:schemeClr w14:val="tx1"/>
            </w14:solidFill>
          </w14:textFill>
        </w:rPr>
      </w:pPr>
      <w:r>
        <w:rPr>
          <w:rFonts w:ascii="仿宋" w:hAnsi="仿宋" w:eastAsia="仿宋"/>
          <w:b/>
          <w:bCs/>
          <w:color w:val="000000" w:themeColor="text1"/>
          <w:highlight w:val="none"/>
          <w14:textFill>
            <w14:solidFill>
              <w14:schemeClr w14:val="tx1"/>
            </w14:solidFill>
          </w14:textFill>
        </w:rPr>
        <w:fldChar w:fldCharType="begin"/>
      </w:r>
      <w:r>
        <w:rPr>
          <w:rFonts w:ascii="仿宋" w:hAnsi="仿宋" w:eastAsia="仿宋"/>
          <w:b/>
          <w:bCs/>
          <w:color w:val="000000" w:themeColor="text1"/>
          <w:highlight w:val="none"/>
          <w14:textFill>
            <w14:solidFill>
              <w14:schemeClr w14:val="tx1"/>
            </w14:solidFill>
          </w14:textFill>
        </w:rPr>
        <w:instrText xml:space="preserve"> </w:instrText>
      </w:r>
      <w:r>
        <w:rPr>
          <w:rFonts w:hint="eastAsia" w:ascii="仿宋" w:hAnsi="仿宋" w:eastAsia="仿宋"/>
          <w:b/>
          <w:bCs/>
          <w:color w:val="000000" w:themeColor="text1"/>
          <w:highlight w:val="none"/>
          <w14:textFill>
            <w14:solidFill>
              <w14:schemeClr w14:val="tx1"/>
            </w14:solidFill>
          </w14:textFill>
        </w:rPr>
        <w:instrText xml:space="preserve">= 3 \* GB3</w:instrText>
      </w:r>
      <w:r>
        <w:rPr>
          <w:rFonts w:ascii="仿宋" w:hAnsi="仿宋" w:eastAsia="仿宋"/>
          <w:b/>
          <w:bCs/>
          <w:color w:val="000000" w:themeColor="text1"/>
          <w:highlight w:val="none"/>
          <w14:textFill>
            <w14:solidFill>
              <w14:schemeClr w14:val="tx1"/>
            </w14:solidFill>
          </w14:textFill>
        </w:rPr>
        <w:instrText xml:space="preserve"> </w:instrText>
      </w:r>
      <w:r>
        <w:rPr>
          <w:rFonts w:ascii="仿宋" w:hAnsi="仿宋" w:eastAsia="仿宋"/>
          <w:b/>
          <w:bCs/>
          <w:color w:val="000000" w:themeColor="text1"/>
          <w:highlight w:val="none"/>
          <w14:textFill>
            <w14:solidFill>
              <w14:schemeClr w14:val="tx1"/>
            </w14:solidFill>
          </w14:textFill>
        </w:rPr>
        <w:fldChar w:fldCharType="separate"/>
      </w:r>
      <w:r>
        <w:rPr>
          <w:rFonts w:hint="eastAsia" w:ascii="仿宋" w:hAnsi="仿宋" w:eastAsia="仿宋"/>
          <w:b/>
          <w:bCs/>
          <w:color w:val="000000" w:themeColor="text1"/>
          <w:highlight w:val="none"/>
          <w14:textFill>
            <w14:solidFill>
              <w14:schemeClr w14:val="tx1"/>
            </w14:solidFill>
          </w14:textFill>
        </w:rPr>
        <w:t>③</w:t>
      </w:r>
      <w:r>
        <w:rPr>
          <w:rFonts w:ascii="仿宋" w:hAnsi="仿宋" w:eastAsia="仿宋"/>
          <w:b/>
          <w:bCs/>
          <w:color w:val="000000" w:themeColor="text1"/>
          <w:highlight w:val="none"/>
          <w14:textFill>
            <w14:solidFill>
              <w14:schemeClr w14:val="tx1"/>
            </w14:solidFill>
          </w14:textFill>
        </w:rPr>
        <w:fldChar w:fldCharType="end"/>
      </w:r>
      <w:r>
        <w:rPr>
          <w:rFonts w:ascii="仿宋" w:hAnsi="仿宋" w:eastAsia="仿宋"/>
          <w:b/>
          <w:bCs/>
          <w:color w:val="000000" w:themeColor="text1"/>
          <w:highlight w:val="none"/>
          <w14:textFill>
            <w14:solidFill>
              <w14:schemeClr w14:val="tx1"/>
            </w14:solidFill>
          </w14:textFill>
        </w:rPr>
        <w:t>重点</w:t>
      </w:r>
      <w:r>
        <w:rPr>
          <w:rFonts w:hint="eastAsia" w:ascii="仿宋" w:hAnsi="仿宋" w:eastAsia="仿宋"/>
          <w:b/>
          <w:bCs/>
          <w:color w:val="000000" w:themeColor="text1"/>
          <w:highlight w:val="none"/>
          <w14:textFill>
            <w14:solidFill>
              <w14:schemeClr w14:val="tx1"/>
            </w14:solidFill>
          </w14:textFill>
        </w:rPr>
        <w:t>工程</w:t>
      </w:r>
    </w:p>
    <w:p>
      <w:pPr>
        <w:ind w:firstLine="560" w:firstLineChars="200"/>
        <w:rPr>
          <w:rFonts w:ascii="Times New Roman" w:hAnsi="Times New Roman" w:eastAsia="仿宋" w:cs="Times New Roman"/>
          <w:color w:val="000000" w:themeColor="text1"/>
          <w:kern w:val="21"/>
          <w:szCs w:val="20"/>
          <w:highlight w:val="none"/>
          <w14:textFill>
            <w14:solidFill>
              <w14:schemeClr w14:val="tx1"/>
            </w14:solidFill>
          </w14:textFill>
        </w:rPr>
      </w:pPr>
      <w:r>
        <w:rPr>
          <w:rFonts w:ascii="Times New Roman" w:hAnsi="Times New Roman" w:eastAsia="仿宋" w:cs="Times New Roman"/>
          <w:color w:val="000000" w:themeColor="text1"/>
          <w:kern w:val="21"/>
          <w:szCs w:val="20"/>
          <w:highlight w:val="none"/>
          <w14:textFill>
            <w14:solidFill>
              <w14:schemeClr w14:val="tx1"/>
            </w14:solidFill>
          </w14:textFill>
        </w:rPr>
        <w:t>龙泉河水域生态修复工程：建设河段生态廊道；实施流域综合治理。对龙泉河水源地涉及的流域范围进行水污染防治和水生态综合治理，实施人工湿地水质净化工程。减少河床坡降，两侧河滩造林、种草、增强土地对水分的</w:t>
      </w:r>
      <w:r>
        <w:rPr>
          <w:rFonts w:hint="eastAsia" w:ascii="Times New Roman" w:hAnsi="Times New Roman" w:eastAsia="仿宋" w:cs="Times New Roman"/>
          <w:color w:val="000000" w:themeColor="text1"/>
          <w:kern w:val="21"/>
          <w:szCs w:val="20"/>
          <w:highlight w:val="none"/>
          <w:lang w:eastAsia="zh-CN"/>
          <w14:textFill>
            <w14:solidFill>
              <w14:schemeClr w14:val="tx1"/>
            </w14:solidFill>
          </w14:textFill>
        </w:rPr>
        <w:t>含蓄</w:t>
      </w:r>
      <w:r>
        <w:rPr>
          <w:rFonts w:ascii="Times New Roman" w:hAnsi="Times New Roman" w:eastAsia="仿宋" w:cs="Times New Roman"/>
          <w:color w:val="000000" w:themeColor="text1"/>
          <w:kern w:val="21"/>
          <w:szCs w:val="20"/>
          <w:highlight w:val="none"/>
          <w14:textFill>
            <w14:solidFill>
              <w14:schemeClr w14:val="tx1"/>
            </w14:solidFill>
          </w14:textFill>
        </w:rPr>
        <w:t>能力；对传统水利工程实行生态化改造，恢复弯曲的河道形式，构建河流廊道；优化设计生态型护坡，控制好河段沿岸污染物排放，提升河流水环境质量；进行河道整治，保持河道畅通。完成水源地内对水源存在污染厂矿企业进行搬迁改造；一、二级保护区移民搬迁；库区河道清淤疏浚；整个水源地进行水土保持治理；水生态修复和</w:t>
      </w:r>
      <w:r>
        <w:rPr>
          <w:rFonts w:hint="eastAsia" w:ascii="Times New Roman" w:hAnsi="Times New Roman" w:eastAsia="仿宋" w:cs="Times New Roman"/>
          <w:color w:val="000000" w:themeColor="text1"/>
          <w:kern w:val="21"/>
          <w:szCs w:val="20"/>
          <w:highlight w:val="none"/>
          <w:lang w:eastAsia="zh-CN"/>
          <w14:textFill>
            <w14:solidFill>
              <w14:schemeClr w14:val="tx1"/>
            </w14:solidFill>
          </w14:textFill>
        </w:rPr>
        <w:t>监测</w:t>
      </w:r>
      <w:r>
        <w:rPr>
          <w:rFonts w:ascii="Times New Roman" w:hAnsi="Times New Roman" w:eastAsia="仿宋" w:cs="Times New Roman"/>
          <w:color w:val="000000" w:themeColor="text1"/>
          <w:kern w:val="21"/>
          <w:szCs w:val="20"/>
          <w:highlight w:val="none"/>
          <w14:textFill>
            <w14:solidFill>
              <w14:schemeClr w14:val="tx1"/>
            </w14:solidFill>
          </w14:textFill>
        </w:rPr>
        <w:t>；水产养殖污染综合治理工程；流域内农村面源污染治理。对龙泉河的防洪排涝、截污控污、河底清淤、生态护岸及生态驳岸、水土流失防治、生态补水等综合治理。在保证河道综合治理运行功能的前提下，结合各片区定位，采用控源截污——内源治理——生态修复的治理思路。</w:t>
      </w:r>
    </w:p>
    <w:p>
      <w:pPr>
        <w:ind w:firstLine="560" w:firstLineChars="200"/>
        <w:rPr>
          <w:rFonts w:ascii="Times New Roman" w:hAnsi="Times New Roman" w:eastAsia="仿宋" w:cs="Times New Roman"/>
          <w:color w:val="000000" w:themeColor="text1"/>
          <w:kern w:val="21"/>
          <w:szCs w:val="20"/>
          <w:highlight w:val="none"/>
          <w14:textFill>
            <w14:solidFill>
              <w14:schemeClr w14:val="tx1"/>
            </w14:solidFill>
          </w14:textFill>
        </w:rPr>
      </w:pPr>
      <w:r>
        <w:rPr>
          <w:rFonts w:ascii="Times New Roman" w:hAnsi="Times New Roman" w:eastAsia="仿宋" w:cs="Times New Roman"/>
          <w:color w:val="000000" w:themeColor="text1"/>
          <w:kern w:val="21"/>
          <w:szCs w:val="20"/>
          <w:highlight w:val="none"/>
          <w14:textFill>
            <w14:solidFill>
              <w14:schemeClr w14:val="tx1"/>
            </w14:solidFill>
          </w14:textFill>
        </w:rPr>
        <w:t>浆溪店河河道治理工程</w:t>
      </w:r>
      <w:r>
        <w:rPr>
          <w:rFonts w:hint="eastAsia" w:ascii="Times New Roman" w:hAnsi="Times New Roman" w:eastAsia="仿宋" w:cs="Times New Roman"/>
          <w:color w:val="000000" w:themeColor="text1"/>
          <w:kern w:val="21"/>
          <w:szCs w:val="20"/>
          <w:highlight w:val="none"/>
          <w14:textFill>
            <w14:solidFill>
              <w14:schemeClr w14:val="tx1"/>
            </w14:solidFill>
          </w14:textFill>
        </w:rPr>
        <w:t>：</w:t>
      </w:r>
      <w:r>
        <w:rPr>
          <w:rFonts w:ascii="Times New Roman" w:hAnsi="Times New Roman" w:eastAsia="仿宋" w:cs="Times New Roman"/>
          <w:color w:val="000000" w:themeColor="text1"/>
          <w:kern w:val="21"/>
          <w:szCs w:val="20"/>
          <w:highlight w:val="none"/>
          <w14:textFill>
            <w14:solidFill>
              <w14:schemeClr w14:val="tx1"/>
            </w14:solidFill>
          </w14:textFill>
        </w:rPr>
        <w:t>浆溪店河位于吴店镇，山高坡陡，该片需调整作物种植结构，发展节水避灾农业；加强水源涵养、封育保护和自然修复，全面预防水土流失；修复河流提升河流水质，恢复自然岸线、进行河道清障，建设生态护堤。</w:t>
      </w:r>
    </w:p>
    <w:p>
      <w:pPr>
        <w:ind w:firstLine="560" w:firstLineChars="200"/>
        <w:rPr>
          <w:rFonts w:hint="eastAsia" w:ascii="Times New Roman" w:hAnsi="Times New Roman" w:eastAsia="仿宋" w:cs="Times New Roman"/>
          <w:color w:val="000000" w:themeColor="text1"/>
          <w:kern w:val="21"/>
          <w:szCs w:val="20"/>
          <w:highlight w:val="none"/>
          <w14:textFill>
            <w14:solidFill>
              <w14:schemeClr w14:val="tx1"/>
            </w14:solidFill>
          </w14:textFill>
        </w:rPr>
      </w:pPr>
      <w:r>
        <w:rPr>
          <w:rFonts w:ascii="Times New Roman" w:hAnsi="Times New Roman" w:eastAsia="仿宋" w:cs="Times New Roman"/>
          <w:color w:val="000000" w:themeColor="text1"/>
          <w:kern w:val="21"/>
          <w:szCs w:val="20"/>
          <w:highlight w:val="none"/>
          <w14:textFill>
            <w14:solidFill>
              <w14:schemeClr w14:val="tx1"/>
            </w14:solidFill>
          </w14:textFill>
        </w:rPr>
        <w:t>水库水闸除险加固工程</w:t>
      </w:r>
      <w:r>
        <w:rPr>
          <w:rFonts w:hint="eastAsia" w:ascii="Times New Roman" w:hAnsi="Times New Roman" w:eastAsia="仿宋" w:cs="Times New Roman"/>
          <w:color w:val="000000" w:themeColor="text1"/>
          <w:kern w:val="21"/>
          <w:szCs w:val="20"/>
          <w:highlight w:val="none"/>
          <w14:textFill>
            <w14:solidFill>
              <w14:schemeClr w14:val="tx1"/>
            </w14:solidFill>
          </w14:textFill>
        </w:rPr>
        <w:t>：</w:t>
      </w:r>
      <w:r>
        <w:rPr>
          <w:rFonts w:ascii="Times New Roman" w:hAnsi="Times New Roman" w:eastAsia="仿宋" w:cs="Times New Roman"/>
          <w:color w:val="000000" w:themeColor="text1"/>
          <w:kern w:val="21"/>
          <w:szCs w:val="20"/>
          <w:highlight w:val="none"/>
          <w14:textFill>
            <w14:solidFill>
              <w14:schemeClr w14:val="tx1"/>
            </w14:solidFill>
          </w14:textFill>
        </w:rPr>
        <w:t>整修进出口段、拆除重建拦河坝及冲砂闸、新建消能段及海漫段，更新闸门及启闭设施、增设观测和监测设施。主要涉及许家冲水库、高峰寺水库、霞家河水库。</w:t>
      </w:r>
    </w:p>
    <w:p>
      <w:pPr>
        <w:ind w:firstLine="560" w:firstLineChars="200"/>
        <w:rPr>
          <w:rFonts w:ascii="Times New Roman" w:hAnsi="Times New Roman" w:eastAsia="仿宋" w:cs="Times New Roman"/>
          <w:color w:val="000000" w:themeColor="text1"/>
          <w:kern w:val="21"/>
          <w:szCs w:val="20"/>
          <w:highlight w:val="none"/>
          <w14:textFill>
            <w14:solidFill>
              <w14:schemeClr w14:val="tx1"/>
            </w14:solidFill>
          </w14:textFill>
        </w:rPr>
      </w:pPr>
      <w:r>
        <w:rPr>
          <w:rFonts w:ascii="Times New Roman" w:hAnsi="Times New Roman" w:eastAsia="仿宋" w:cs="Times New Roman"/>
          <w:color w:val="000000" w:themeColor="text1"/>
          <w:kern w:val="21"/>
          <w:szCs w:val="20"/>
          <w:highlight w:val="none"/>
          <w14:textFill>
            <w14:solidFill>
              <w14:schemeClr w14:val="tx1"/>
            </w14:solidFill>
          </w14:textFill>
        </w:rPr>
        <w:t>霞家河水库、许家冲水库饮用水水源地保护工程</w:t>
      </w:r>
      <w:r>
        <w:rPr>
          <w:rFonts w:hint="eastAsia" w:ascii="Times New Roman" w:hAnsi="Times New Roman" w:eastAsia="仿宋" w:cs="Times New Roman"/>
          <w:color w:val="000000" w:themeColor="text1"/>
          <w:kern w:val="21"/>
          <w:szCs w:val="20"/>
          <w:highlight w:val="none"/>
          <w14:textFill>
            <w14:solidFill>
              <w14:schemeClr w14:val="tx1"/>
            </w14:solidFill>
          </w14:textFill>
        </w:rPr>
        <w:t>：</w:t>
      </w:r>
      <w:r>
        <w:rPr>
          <w:rFonts w:ascii="Times New Roman" w:hAnsi="Times New Roman" w:eastAsia="仿宋" w:cs="Times New Roman"/>
          <w:color w:val="000000" w:themeColor="text1"/>
          <w:kern w:val="21"/>
          <w:szCs w:val="20"/>
          <w:highlight w:val="none"/>
          <w14:textFill>
            <w14:solidFill>
              <w14:schemeClr w14:val="tx1"/>
            </w14:solidFill>
          </w14:textFill>
        </w:rPr>
        <w:t>建设隔离网、修建生态滚水堰，推广生态农业种植，推广科学养殖以净化水质，库区改水改厕。加强广水市饮用水水源地规范化建设，乡镇集中式饮用水水源达到或优于Ⅲ类比例目标为90%。</w:t>
      </w:r>
    </w:p>
    <w:p>
      <w:pPr>
        <w:ind w:firstLine="560" w:firstLineChars="200"/>
        <w:rPr>
          <w:rFonts w:ascii="Times New Roman" w:hAnsi="Times New Roman" w:eastAsia="仿宋" w:cs="Times New Roman"/>
          <w:color w:val="000000" w:themeColor="text1"/>
          <w:kern w:val="21"/>
          <w:szCs w:val="20"/>
          <w:highlight w:val="none"/>
          <w14:textFill>
            <w14:solidFill>
              <w14:schemeClr w14:val="tx1"/>
            </w14:solidFill>
          </w14:textFill>
        </w:rPr>
      </w:pPr>
      <w:r>
        <w:rPr>
          <w:rFonts w:ascii="Times New Roman" w:hAnsi="Times New Roman" w:eastAsia="仿宋" w:cs="Times New Roman"/>
          <w:color w:val="000000" w:themeColor="text1"/>
          <w:kern w:val="21"/>
          <w:szCs w:val="20"/>
          <w:highlight w:val="none"/>
          <w14:textFill>
            <w14:solidFill>
              <w14:schemeClr w14:val="tx1"/>
            </w14:solidFill>
          </w14:textFill>
        </w:rPr>
        <w:t>浉河（南界段）综合治理工程：加大对浉河生态自然修复和预防保护，按照“保总量、降破碎、促连通”的思路，统筹开展浉河水生态系统治理。</w:t>
      </w:r>
    </w:p>
    <w:p>
      <w:pPr>
        <w:ind w:firstLine="560" w:firstLineChars="200"/>
        <w:rPr>
          <w:rFonts w:ascii="Times New Roman" w:hAnsi="Times New Roman" w:eastAsia="仿宋" w:cs="Times New Roman"/>
          <w:color w:val="000000" w:themeColor="text1"/>
          <w:kern w:val="21"/>
          <w:szCs w:val="20"/>
          <w:highlight w:val="none"/>
          <w14:textFill>
            <w14:solidFill>
              <w14:schemeClr w14:val="tx1"/>
            </w14:solidFill>
          </w14:textFill>
        </w:rPr>
      </w:pPr>
      <w:r>
        <w:rPr>
          <w:rFonts w:ascii="Times New Roman" w:hAnsi="Times New Roman" w:eastAsia="仿宋" w:cs="Times New Roman"/>
          <w:color w:val="000000" w:themeColor="text1"/>
          <w:kern w:val="21"/>
          <w:szCs w:val="20"/>
          <w:highlight w:val="none"/>
          <w14:textFill>
            <w14:solidFill>
              <w14:schemeClr w14:val="tx1"/>
            </w14:solidFill>
          </w14:textFill>
        </w:rPr>
        <w:t>徐家河水库水生态环境综合修复工程</w:t>
      </w:r>
      <w:r>
        <w:rPr>
          <w:rFonts w:hint="eastAsia" w:ascii="Times New Roman" w:hAnsi="Times New Roman" w:eastAsia="仿宋" w:cs="Times New Roman"/>
          <w:color w:val="000000" w:themeColor="text1"/>
          <w:kern w:val="21"/>
          <w:szCs w:val="20"/>
          <w:highlight w:val="none"/>
          <w14:textFill>
            <w14:solidFill>
              <w14:schemeClr w14:val="tx1"/>
            </w14:solidFill>
          </w14:textFill>
        </w:rPr>
        <w:t>：</w:t>
      </w:r>
      <w:r>
        <w:rPr>
          <w:rFonts w:ascii="Times New Roman" w:hAnsi="Times New Roman" w:eastAsia="仿宋" w:cs="Times New Roman"/>
          <w:color w:val="000000" w:themeColor="text1"/>
          <w:kern w:val="21"/>
          <w:szCs w:val="20"/>
          <w:highlight w:val="none"/>
          <w14:textFill>
            <w14:solidFill>
              <w14:schemeClr w14:val="tx1"/>
            </w14:solidFill>
          </w14:textFill>
        </w:rPr>
        <w:t>开展徐家河库区水生态环境修复与保护，有效控制徐家河水库污染及富营养化问题，库区内实施河道治理工程，生态岸线治理、湖滨带植被恢复、水生植被保护区建立、水系连通及生态流量调度、截污控污等项目。</w:t>
      </w:r>
    </w:p>
    <w:p>
      <w:pPr>
        <w:ind w:firstLine="560" w:firstLineChars="200"/>
        <w:rPr>
          <w:rFonts w:ascii="Times New Roman" w:hAnsi="Times New Roman" w:eastAsia="仿宋" w:cs="Times New Roman"/>
          <w:color w:val="000000" w:themeColor="text1"/>
          <w:kern w:val="21"/>
          <w:szCs w:val="20"/>
          <w:highlight w:val="none"/>
          <w14:textFill>
            <w14:solidFill>
              <w14:schemeClr w14:val="tx1"/>
            </w14:solidFill>
          </w14:textFill>
        </w:rPr>
      </w:pPr>
      <w:r>
        <w:rPr>
          <w:rFonts w:ascii="Times New Roman" w:hAnsi="Times New Roman" w:eastAsia="仿宋" w:cs="Times New Roman"/>
          <w:color w:val="000000" w:themeColor="text1"/>
          <w:kern w:val="21"/>
          <w:szCs w:val="20"/>
          <w:highlight w:val="none"/>
          <w14:textFill>
            <w14:solidFill>
              <w14:schemeClr w14:val="tx1"/>
            </w14:solidFill>
          </w14:textFill>
        </w:rPr>
        <w:t>应山河水生态修复与治理工程</w:t>
      </w:r>
      <w:r>
        <w:rPr>
          <w:rFonts w:hint="eastAsia" w:ascii="Times New Roman" w:hAnsi="Times New Roman" w:eastAsia="仿宋" w:cs="Times New Roman"/>
          <w:color w:val="000000" w:themeColor="text1"/>
          <w:kern w:val="21"/>
          <w:szCs w:val="20"/>
          <w:highlight w:val="none"/>
          <w14:textFill>
            <w14:solidFill>
              <w14:schemeClr w14:val="tx1"/>
            </w14:solidFill>
          </w14:textFill>
        </w:rPr>
        <w:t>：</w:t>
      </w:r>
      <w:r>
        <w:rPr>
          <w:rFonts w:ascii="Times New Roman" w:hAnsi="Times New Roman" w:eastAsia="仿宋" w:cs="Times New Roman"/>
          <w:color w:val="000000" w:themeColor="text1"/>
          <w:kern w:val="21"/>
          <w:szCs w:val="20"/>
          <w:highlight w:val="none"/>
          <w14:textFill>
            <w14:solidFill>
              <w14:schemeClr w14:val="tx1"/>
            </w14:solidFill>
          </w14:textFill>
        </w:rPr>
        <w:t>加强对水系自然形态的保护，避免盲目截弯取直，禁止明河改暗渠、填湖造地、违法取砂等破坏行为。科学开展水体清淤，恢复和保持河湖水系的自然连通和流动性。因地制宜改造渠化河道，恢复自然岸线、滩涂和滨水植被群落，增强水体自净能力。在河流所在乡镇实施生态修复及综合治理，主要开展水生态环境综合治理、河道疏浚、生态护岸、河滨生态隔离缓冲带建设、湿地保护和修复、水生生物多样性保护、周边裸露山体修复等项目。</w:t>
      </w:r>
    </w:p>
    <w:p>
      <w:pPr>
        <w:ind w:firstLine="560" w:firstLineChars="200"/>
        <w:jc w:val="left"/>
        <w:rPr>
          <w:rFonts w:hint="eastAsia" w:ascii="Times New Roman" w:hAnsi="Times New Roman" w:eastAsia="仿宋" w:cs="Times New Roman"/>
          <w:color w:val="000000" w:themeColor="text1"/>
          <w:kern w:val="21"/>
          <w:szCs w:val="20"/>
          <w:highlight w:val="none"/>
          <w14:textFill>
            <w14:solidFill>
              <w14:schemeClr w14:val="tx1"/>
            </w14:solidFill>
          </w14:textFill>
        </w:rPr>
      </w:pPr>
      <w:r>
        <w:rPr>
          <w:rFonts w:ascii="Times New Roman" w:hAnsi="Times New Roman" w:eastAsia="仿宋" w:cs="Times New Roman"/>
          <w:color w:val="000000" w:themeColor="text1"/>
          <w:kern w:val="21"/>
          <w:szCs w:val="20"/>
          <w:highlight w:val="none"/>
          <w14:textFill>
            <w14:solidFill>
              <w14:schemeClr w14:val="tx1"/>
            </w14:solidFill>
          </w14:textFill>
        </w:rPr>
        <w:t>广水河水生态综合治理工程</w:t>
      </w:r>
      <w:r>
        <w:rPr>
          <w:rFonts w:hint="eastAsia" w:ascii="Times New Roman" w:hAnsi="Times New Roman" w:eastAsia="仿宋" w:cs="Times New Roman"/>
          <w:color w:val="000000" w:themeColor="text1"/>
          <w:kern w:val="21"/>
          <w:szCs w:val="20"/>
          <w:highlight w:val="none"/>
          <w14:textFill>
            <w14:solidFill>
              <w14:schemeClr w14:val="tx1"/>
            </w14:solidFill>
          </w14:textFill>
        </w:rPr>
        <w:t>：</w:t>
      </w:r>
      <w:r>
        <w:rPr>
          <w:rFonts w:ascii="Times New Roman" w:hAnsi="Times New Roman" w:eastAsia="仿宋" w:cs="Times New Roman"/>
          <w:color w:val="000000" w:themeColor="text1"/>
          <w:kern w:val="21"/>
          <w:szCs w:val="20"/>
          <w:highlight w:val="none"/>
          <w14:textFill>
            <w14:solidFill>
              <w14:schemeClr w14:val="tx1"/>
            </w14:solidFill>
          </w14:textFill>
        </w:rPr>
        <w:t>对广水河进行生态护岸治理，水生植物栽植，生态绿化；河道清淤清障治理，对项目区河道沿岸的危石进行清理，对河道危石、淤积严重区域进行疏浚；对河道环境进行改善，开展河道、河岸等方面的治理工作，重点实施广水市广水河城区段及支流综合治理，因地制宜建设农田面源污染综合防控、畜禽养殖污染治理，提升生态环境。</w:t>
      </w:r>
    </w:p>
    <w:p>
      <w:pPr>
        <w:widowControl/>
        <w:ind w:left="560" w:leftChars="200"/>
        <w:jc w:val="left"/>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（3）</w:t>
      </w:r>
      <w:r>
        <w:rPr>
          <w:rFonts w:ascii="仿宋" w:hAnsi="仿宋" w:eastAsia="仿宋"/>
          <w:b/>
          <w:bCs/>
          <w:color w:val="000000" w:themeColor="text1"/>
          <w:highlight w:val="none"/>
          <w14:textFill>
            <w14:solidFill>
              <w14:schemeClr w14:val="tx1"/>
            </w14:solidFill>
          </w14:textFill>
        </w:rPr>
        <w:t>矿山环境整治与修复</w:t>
      </w:r>
    </w:p>
    <w:p>
      <w:pPr>
        <w:widowControl/>
        <w:ind w:firstLine="562" w:firstLineChars="200"/>
        <w:jc w:val="left"/>
        <w:rPr>
          <w:rFonts w:ascii="仿宋" w:hAnsi="仿宋" w:eastAsia="仿宋"/>
          <w:b/>
          <w:bCs/>
          <w:color w:val="000000" w:themeColor="text1"/>
          <w:highlight w:val="none"/>
          <w14:textFill>
            <w14:solidFill>
              <w14:schemeClr w14:val="tx1"/>
            </w14:solidFill>
          </w14:textFill>
        </w:rPr>
      </w:pPr>
      <w:r>
        <w:rPr>
          <w:rFonts w:ascii="仿宋" w:hAnsi="仿宋" w:eastAsia="仿宋"/>
          <w:b/>
          <w:bCs/>
          <w:color w:val="000000" w:themeColor="text1"/>
          <w:highlight w:val="none"/>
          <w14:textFill>
            <w14:solidFill>
              <w14:schemeClr w14:val="tx1"/>
            </w14:solidFill>
          </w14:textFill>
        </w:rPr>
        <w:fldChar w:fldCharType="begin"/>
      </w:r>
      <w:r>
        <w:rPr>
          <w:rFonts w:ascii="仿宋" w:hAnsi="仿宋" w:eastAsia="仿宋"/>
          <w:b/>
          <w:bCs/>
          <w:color w:val="000000" w:themeColor="text1"/>
          <w:highlight w:val="none"/>
          <w14:textFill>
            <w14:solidFill>
              <w14:schemeClr w14:val="tx1"/>
            </w14:solidFill>
          </w14:textFill>
        </w:rPr>
        <w:instrText xml:space="preserve"> </w:instrText>
      </w:r>
      <w:r>
        <w:rPr>
          <w:rFonts w:hint="eastAsia" w:ascii="仿宋" w:hAnsi="仿宋" w:eastAsia="仿宋"/>
          <w:b/>
          <w:bCs/>
          <w:color w:val="000000" w:themeColor="text1"/>
          <w:highlight w:val="none"/>
          <w14:textFill>
            <w14:solidFill>
              <w14:schemeClr w14:val="tx1"/>
            </w14:solidFill>
          </w14:textFill>
        </w:rPr>
        <w:instrText xml:space="preserve">= 1 \* GB3</w:instrText>
      </w:r>
      <w:r>
        <w:rPr>
          <w:rFonts w:ascii="仿宋" w:hAnsi="仿宋" w:eastAsia="仿宋"/>
          <w:b/>
          <w:bCs/>
          <w:color w:val="000000" w:themeColor="text1"/>
          <w:highlight w:val="none"/>
          <w14:textFill>
            <w14:solidFill>
              <w14:schemeClr w14:val="tx1"/>
            </w14:solidFill>
          </w14:textFill>
        </w:rPr>
        <w:instrText xml:space="preserve"> </w:instrText>
      </w:r>
      <w:r>
        <w:rPr>
          <w:rFonts w:ascii="仿宋" w:hAnsi="仿宋" w:eastAsia="仿宋"/>
          <w:b/>
          <w:bCs/>
          <w:color w:val="000000" w:themeColor="text1"/>
          <w:highlight w:val="none"/>
          <w14:textFill>
            <w14:solidFill>
              <w14:schemeClr w14:val="tx1"/>
            </w14:solidFill>
          </w14:textFill>
        </w:rPr>
        <w:fldChar w:fldCharType="separate"/>
      </w:r>
      <w:r>
        <w:rPr>
          <w:rFonts w:hint="eastAsia" w:ascii="仿宋" w:hAnsi="仿宋" w:eastAsia="仿宋"/>
          <w:b/>
          <w:bCs/>
          <w:color w:val="000000" w:themeColor="text1"/>
          <w:highlight w:val="none"/>
          <w14:textFill>
            <w14:solidFill>
              <w14:schemeClr w14:val="tx1"/>
            </w14:solidFill>
          </w14:textFill>
        </w:rPr>
        <w:t>①</w:t>
      </w:r>
      <w:r>
        <w:rPr>
          <w:rFonts w:ascii="仿宋" w:hAnsi="仿宋" w:eastAsia="仿宋"/>
          <w:b/>
          <w:bCs/>
          <w:color w:val="000000" w:themeColor="text1"/>
          <w:highlight w:val="none"/>
          <w14:textFill>
            <w14:solidFill>
              <w14:schemeClr w14:val="tx1"/>
            </w14:solidFill>
          </w14:textFill>
        </w:rPr>
        <w:fldChar w:fldCharType="end"/>
      </w:r>
      <w:r>
        <w:rPr>
          <w:rFonts w:ascii="仿宋" w:hAnsi="仿宋" w:eastAsia="仿宋"/>
          <w:b/>
          <w:bCs/>
          <w:color w:val="000000" w:themeColor="text1"/>
          <w:highlight w:val="none"/>
          <w14:textFill>
            <w14:solidFill>
              <w14:schemeClr w14:val="tx1"/>
            </w14:solidFill>
          </w14:textFill>
        </w:rPr>
        <w:t>整治目标</w:t>
      </w:r>
    </w:p>
    <w:p>
      <w:pPr>
        <w:ind w:firstLine="560" w:firstLineChars="200"/>
        <w:rPr>
          <w:rFonts w:ascii="Times New Roman" w:hAnsi="Times New Roman" w:eastAsia="仿宋" w:cs="Times New Roman"/>
          <w:color w:val="000000" w:themeColor="text1"/>
          <w:kern w:val="21"/>
          <w:szCs w:val="20"/>
          <w:highlight w:val="none"/>
          <w14:textFill>
            <w14:solidFill>
              <w14:schemeClr w14:val="tx1"/>
            </w14:solidFill>
          </w14:textFill>
        </w:rPr>
      </w:pPr>
      <w:r>
        <w:rPr>
          <w:rFonts w:ascii="Times New Roman" w:hAnsi="Times New Roman" w:eastAsia="仿宋" w:cs="Times New Roman"/>
          <w:color w:val="000000" w:themeColor="text1"/>
          <w:kern w:val="21"/>
          <w:szCs w:val="20"/>
          <w:highlight w:val="none"/>
          <w14:textFill>
            <w14:solidFill>
              <w14:schemeClr w14:val="tx1"/>
            </w14:solidFill>
          </w14:textFill>
        </w:rPr>
        <w:t>结合广水市矿山地质环境及矿区损毁土地实际情况，以废弃矿山治理为重点,开展矿山生态修复工作，实施矿山地质环境恢复治理工程。优先治理历史遗留损毁矿山的废弃矿山,采用工程和生物措施,进行土地综合整治，安排重点矿山生态修复。</w:t>
      </w:r>
    </w:p>
    <w:p>
      <w:pPr>
        <w:widowControl/>
        <w:ind w:firstLine="562" w:firstLineChars="200"/>
        <w:jc w:val="left"/>
        <w:rPr>
          <w:rFonts w:ascii="仿宋" w:hAnsi="仿宋" w:eastAsia="仿宋"/>
          <w:b/>
          <w:bCs/>
          <w:color w:val="000000" w:themeColor="text1"/>
          <w:highlight w:val="none"/>
          <w14:textFill>
            <w14:solidFill>
              <w14:schemeClr w14:val="tx1"/>
            </w14:solidFill>
          </w14:textFill>
        </w:rPr>
      </w:pPr>
      <w:r>
        <w:rPr>
          <w:rFonts w:ascii="仿宋" w:hAnsi="仿宋" w:eastAsia="仿宋"/>
          <w:b/>
          <w:bCs/>
          <w:color w:val="000000" w:themeColor="text1"/>
          <w:highlight w:val="none"/>
          <w14:textFill>
            <w14:solidFill>
              <w14:schemeClr w14:val="tx1"/>
            </w14:solidFill>
          </w14:textFill>
        </w:rPr>
        <w:fldChar w:fldCharType="begin"/>
      </w:r>
      <w:r>
        <w:rPr>
          <w:rFonts w:ascii="仿宋" w:hAnsi="仿宋" w:eastAsia="仿宋"/>
          <w:b/>
          <w:bCs/>
          <w:color w:val="000000" w:themeColor="text1"/>
          <w:highlight w:val="none"/>
          <w14:textFill>
            <w14:solidFill>
              <w14:schemeClr w14:val="tx1"/>
            </w14:solidFill>
          </w14:textFill>
        </w:rPr>
        <w:instrText xml:space="preserve"> </w:instrText>
      </w:r>
      <w:r>
        <w:rPr>
          <w:rFonts w:hint="eastAsia" w:ascii="仿宋" w:hAnsi="仿宋" w:eastAsia="仿宋"/>
          <w:b/>
          <w:bCs/>
          <w:color w:val="000000" w:themeColor="text1"/>
          <w:highlight w:val="none"/>
          <w14:textFill>
            <w14:solidFill>
              <w14:schemeClr w14:val="tx1"/>
            </w14:solidFill>
          </w14:textFill>
        </w:rPr>
        <w:instrText xml:space="preserve">= 2 \* GB3</w:instrText>
      </w:r>
      <w:r>
        <w:rPr>
          <w:rFonts w:ascii="仿宋" w:hAnsi="仿宋" w:eastAsia="仿宋"/>
          <w:b/>
          <w:bCs/>
          <w:color w:val="000000" w:themeColor="text1"/>
          <w:highlight w:val="none"/>
          <w14:textFill>
            <w14:solidFill>
              <w14:schemeClr w14:val="tx1"/>
            </w14:solidFill>
          </w14:textFill>
        </w:rPr>
        <w:instrText xml:space="preserve"> </w:instrText>
      </w:r>
      <w:r>
        <w:rPr>
          <w:rFonts w:ascii="仿宋" w:hAnsi="仿宋" w:eastAsia="仿宋"/>
          <w:b/>
          <w:bCs/>
          <w:color w:val="000000" w:themeColor="text1"/>
          <w:highlight w:val="none"/>
          <w14:textFill>
            <w14:solidFill>
              <w14:schemeClr w14:val="tx1"/>
            </w14:solidFill>
          </w14:textFill>
        </w:rPr>
        <w:fldChar w:fldCharType="separate"/>
      </w:r>
      <w:r>
        <w:rPr>
          <w:rFonts w:hint="eastAsia" w:ascii="仿宋" w:hAnsi="仿宋" w:eastAsia="仿宋"/>
          <w:b/>
          <w:bCs/>
          <w:color w:val="000000" w:themeColor="text1"/>
          <w:highlight w:val="none"/>
          <w14:textFill>
            <w14:solidFill>
              <w14:schemeClr w14:val="tx1"/>
            </w14:solidFill>
          </w14:textFill>
        </w:rPr>
        <w:t>②</w:t>
      </w:r>
      <w:r>
        <w:rPr>
          <w:rFonts w:ascii="仿宋" w:hAnsi="仿宋" w:eastAsia="仿宋"/>
          <w:b/>
          <w:bCs/>
          <w:color w:val="000000" w:themeColor="text1"/>
          <w:highlight w:val="none"/>
          <w14:textFill>
            <w14:solidFill>
              <w14:schemeClr w14:val="tx1"/>
            </w14:solidFill>
          </w14:textFill>
        </w:rPr>
        <w:fldChar w:fldCharType="end"/>
      </w:r>
      <w:r>
        <w:rPr>
          <w:rFonts w:ascii="仿宋" w:hAnsi="仿宋" w:eastAsia="仿宋"/>
          <w:b/>
          <w:bCs/>
          <w:color w:val="000000" w:themeColor="text1"/>
          <w:highlight w:val="none"/>
          <w14:textFill>
            <w14:solidFill>
              <w14:schemeClr w14:val="tx1"/>
            </w14:solidFill>
          </w14:textFill>
        </w:rPr>
        <w:t>重点区域与重点工程</w:t>
      </w:r>
    </w:p>
    <w:p>
      <w:pPr>
        <w:ind w:firstLine="560" w:firstLineChars="200"/>
        <w:rPr>
          <w:rFonts w:ascii="Times New Roman" w:hAnsi="Times New Roman" w:eastAsia="仿宋" w:cs="Times New Roman"/>
          <w:color w:val="000000" w:themeColor="text1"/>
          <w:kern w:val="21"/>
          <w:szCs w:val="20"/>
          <w:highlight w:val="none"/>
          <w14:textFill>
            <w14:solidFill>
              <w14:schemeClr w14:val="tx1"/>
            </w14:solidFill>
          </w14:textFill>
        </w:rPr>
      </w:pPr>
      <w:r>
        <w:rPr>
          <w:rFonts w:ascii="Times New Roman" w:hAnsi="Times New Roman" w:eastAsia="仿宋" w:cs="Times New Roman"/>
          <w:color w:val="000000" w:themeColor="text1"/>
          <w:kern w:val="21"/>
          <w:szCs w:val="20"/>
          <w:highlight w:val="none"/>
          <w14:textFill>
            <w14:solidFill>
              <w14:schemeClr w14:val="tx1"/>
            </w14:solidFill>
          </w14:textFill>
        </w:rPr>
        <w:t>广水</w:t>
      </w:r>
      <w:r>
        <w:rPr>
          <w:rFonts w:hint="eastAsia" w:ascii="Times New Roman" w:hAnsi="Times New Roman" w:eastAsia="仿宋" w:cs="Times New Roman"/>
          <w:color w:val="000000" w:themeColor="text1"/>
          <w:kern w:val="21"/>
          <w:szCs w:val="20"/>
          <w:highlight w:val="none"/>
          <w14:textFill>
            <w14:solidFill>
              <w14:schemeClr w14:val="tx1"/>
            </w14:solidFill>
          </w14:textFill>
        </w:rPr>
        <w:t>市</w:t>
      </w:r>
      <w:r>
        <w:rPr>
          <w:rFonts w:ascii="Times New Roman" w:hAnsi="Times New Roman" w:eastAsia="仿宋" w:cs="Times New Roman"/>
          <w:color w:val="000000" w:themeColor="text1"/>
          <w:kern w:val="21"/>
          <w:szCs w:val="20"/>
          <w:highlight w:val="none"/>
          <w14:textFill>
            <w14:solidFill>
              <w14:schemeClr w14:val="tx1"/>
            </w14:solidFill>
          </w14:textFill>
        </w:rPr>
        <w:t>蔡河镇矿区重点治理工程：对于</w:t>
      </w:r>
      <w:r>
        <w:rPr>
          <w:rFonts w:hint="eastAsia" w:ascii="Times New Roman" w:hAnsi="Times New Roman" w:eastAsia="仿宋" w:cs="Times New Roman"/>
          <w:color w:val="000000" w:themeColor="text1"/>
          <w:kern w:val="21"/>
          <w:szCs w:val="20"/>
          <w:highlight w:val="none"/>
          <w14:textFill>
            <w14:solidFill>
              <w14:schemeClr w14:val="tx1"/>
            </w14:solidFill>
          </w14:textFill>
        </w:rPr>
        <w:t>洞采开</w:t>
      </w:r>
      <w:r>
        <w:rPr>
          <w:rFonts w:ascii="Times New Roman" w:hAnsi="Times New Roman" w:eastAsia="仿宋" w:cs="Times New Roman"/>
          <w:color w:val="000000" w:themeColor="text1"/>
          <w:kern w:val="21"/>
          <w:szCs w:val="20"/>
          <w:highlight w:val="none"/>
          <w14:textFill>
            <w14:solidFill>
              <w14:schemeClr w14:val="tx1"/>
            </w14:solidFill>
          </w14:textFill>
        </w:rPr>
        <w:t>采矿山萤石矿，改善矿山环境状况，控制矿山环境污染和环境恶化趋势，形成矿业开发与生态环境保护和相关产业良性 循环、协调发展的局面，使汉江沿线生态环境得到进一步恢复。对于已经关闭的固废场，可通过种植适宜的灌木、种草绿化来稳定固废堆斜坡剥离物的表面层，减少起尘。</w:t>
      </w:r>
    </w:p>
    <w:p>
      <w:pPr>
        <w:ind w:firstLine="560" w:firstLineChars="200"/>
        <w:rPr>
          <w:rFonts w:ascii="Times New Roman" w:hAnsi="Times New Roman" w:eastAsia="仿宋" w:cs="Times New Roman"/>
          <w:color w:val="000000" w:themeColor="text1"/>
          <w:kern w:val="21"/>
          <w:szCs w:val="20"/>
          <w:highlight w:val="none"/>
          <w14:textFill>
            <w14:solidFill>
              <w14:schemeClr w14:val="tx1"/>
            </w14:solidFill>
          </w14:textFill>
        </w:rPr>
      </w:pPr>
      <w:r>
        <w:rPr>
          <w:rFonts w:ascii="Times New Roman" w:hAnsi="Times New Roman" w:eastAsia="仿宋" w:cs="Times New Roman"/>
          <w:color w:val="000000" w:themeColor="text1"/>
          <w:kern w:val="21"/>
          <w:szCs w:val="20"/>
          <w:highlight w:val="none"/>
          <w14:textFill>
            <w14:solidFill>
              <w14:schemeClr w14:val="tx1"/>
            </w14:solidFill>
          </w14:textFill>
        </w:rPr>
        <w:t xml:space="preserve">李店镇姚店村重晶石矿重点治理工程：姚店村矿区修 复措施主要有：坡面排水、边坡防护、植被恢复。对土壤基质改良和污染治理后选择合适物种，通过造林等对矿山还建进行修复和综合整治。矿山开发过程中对环境 敏感目标进行避让，施工过程中，尽量缩小施工范围，减少开挖，地表植被能保留的给予保留。 </w:t>
      </w:r>
    </w:p>
    <w:p>
      <w:pPr>
        <w:ind w:firstLine="560" w:firstLineChars="200"/>
        <w:rPr>
          <w:rFonts w:ascii="Times New Roman" w:hAnsi="Times New Roman" w:eastAsia="仿宋" w:cs="Times New Roman"/>
          <w:color w:val="000000" w:themeColor="text1"/>
          <w:kern w:val="21"/>
          <w:szCs w:val="20"/>
          <w:highlight w:val="none"/>
          <w14:textFill>
            <w14:solidFill>
              <w14:schemeClr w14:val="tx1"/>
            </w14:solidFill>
          </w14:textFill>
        </w:rPr>
      </w:pPr>
      <w:r>
        <w:rPr>
          <w:rFonts w:ascii="Times New Roman" w:hAnsi="Times New Roman" w:eastAsia="仿宋" w:cs="Times New Roman"/>
          <w:color w:val="000000" w:themeColor="text1"/>
          <w:kern w:val="21"/>
          <w:szCs w:val="20"/>
          <w:highlight w:val="none"/>
          <w14:textFill>
            <w14:solidFill>
              <w14:schemeClr w14:val="tx1"/>
            </w14:solidFill>
          </w14:textFill>
        </w:rPr>
        <w:t>废弃矿山生态修复工程：对十里办事处仙人洞村、广 水办事处土门村、长岭镇永阳村、马坪镇河湾村和郝店镇沙子岗村废弃矿山进行生态修复治理工程建设。废弃矿山地块周边地貌多以草地、林地和耕地为主要地类，按照“宜耕则耕、宜林则林”的复垦原则，不能一味地追求增加耕地而忽略周边地貌对地块适宜性的影响对废 弃矿山进行复垦。</w:t>
      </w:r>
    </w:p>
    <w:p>
      <w:pPr>
        <w:ind w:firstLine="560" w:firstLineChars="200"/>
        <w:rPr>
          <w:rFonts w:ascii="Times New Roman" w:hAnsi="Times New Roman" w:eastAsia="仿宋" w:cs="Times New Roman"/>
          <w:color w:val="000000" w:themeColor="text1"/>
          <w:kern w:val="21"/>
          <w:szCs w:val="20"/>
          <w:highlight w:val="none"/>
          <w14:textFill>
            <w14:solidFill>
              <w14:schemeClr w14:val="tx1"/>
            </w14:solidFill>
          </w14:textFill>
        </w:rPr>
      </w:pPr>
      <w:r>
        <w:rPr>
          <w:rFonts w:ascii="Times New Roman" w:hAnsi="Times New Roman" w:eastAsia="仿宋" w:cs="Times New Roman"/>
          <w:color w:val="000000" w:themeColor="text1"/>
          <w:kern w:val="21"/>
          <w:szCs w:val="20"/>
          <w:highlight w:val="none"/>
          <w14:textFill>
            <w14:solidFill>
              <w14:schemeClr w14:val="tx1"/>
            </w14:solidFill>
          </w14:textFill>
        </w:rPr>
        <w:t xml:space="preserve">重要生态区矿山修复工程：对武胜关镇和蔡河镇通过坡改梯等工程整治土地，改善坡耕地生态环境。开展以坡耕地改造为重点的综合治理，在流域源头区，通过封禁治理、疏林补植，形成乔、灌、草相结合的立体防护体系。加强矿山、矿业经济区周围生态功能区、环境保护目标区和重要水源地的水质调查。从水土保持出发，利用领先的集水、灌溉技术，结合有利于土壤修复的作 物种植、养殖，“以光促保”，将光伏发电项目与需要水土保持区域生态修复有机结合，建成“光伏发电+生态修复”微型项目，实现生态与能源的良性互动。 </w:t>
      </w:r>
    </w:p>
    <w:p>
      <w:pPr>
        <w:ind w:firstLine="560" w:firstLineChars="200"/>
        <w:rPr>
          <w:rFonts w:ascii="Times New Roman" w:hAnsi="Times New Roman" w:eastAsia="仿宋" w:cs="Times New Roman"/>
          <w:color w:val="000000" w:themeColor="text1"/>
          <w:kern w:val="21"/>
          <w:szCs w:val="20"/>
          <w:highlight w:val="none"/>
          <w14:textFill>
            <w14:solidFill>
              <w14:schemeClr w14:val="tx1"/>
            </w14:solidFill>
          </w14:textFill>
        </w:rPr>
      </w:pPr>
      <w:r>
        <w:rPr>
          <w:rFonts w:ascii="Times New Roman" w:hAnsi="Times New Roman" w:eastAsia="仿宋" w:cs="Times New Roman"/>
          <w:color w:val="000000" w:themeColor="text1"/>
          <w:kern w:val="21"/>
          <w:szCs w:val="20"/>
          <w:highlight w:val="none"/>
          <w14:textFill>
            <w14:solidFill>
              <w14:schemeClr w14:val="tx1"/>
            </w14:solidFill>
          </w14:textFill>
        </w:rPr>
        <w:t>绿色矿山修复工程：对恒天矿业有限公司、鸿利石料 厂、帽子石矿区建筑用大理岩矿、卢家岗—易家湾萤石矿、六猪咀矿区建筑石料用灰岩矿、刘家河建筑用白云岩矿等主要矿区进行生态环境综合治理，以加强生态保 护和节约集约利用作为重点，开展废弃工矿用地复垦、矿业转型升级、资源合理利用、矿山环境保护等工程，实现产业绿色发展。规划人工造林3500亩，封山育林 3500亩，实施植被恢复，通过矿坑填土、渣石清理、表 层盖土，种植乔灌木、封山育林、恢复植被</w:t>
      </w:r>
      <w:r>
        <w:rPr>
          <w:rFonts w:hint="eastAsia" w:ascii="Times New Roman" w:hAnsi="Times New Roman" w:eastAsia="仿宋" w:cs="Times New Roman"/>
          <w:color w:val="000000" w:themeColor="text1"/>
          <w:kern w:val="21"/>
          <w:szCs w:val="20"/>
          <w:highlight w:val="none"/>
          <w14:textFill>
            <w14:solidFill>
              <w14:schemeClr w14:val="tx1"/>
            </w14:solidFill>
          </w14:textFill>
        </w:rPr>
        <w:t>。</w:t>
      </w:r>
    </w:p>
    <w:p>
      <w:pPr>
        <w:ind w:firstLine="560" w:firstLineChars="200"/>
        <w:rPr>
          <w:rFonts w:ascii="Times New Roman" w:hAnsi="Times New Roman" w:eastAsia="仿宋" w:cs="Times New Roman"/>
          <w:color w:val="000000" w:themeColor="text1"/>
          <w:kern w:val="21"/>
          <w:szCs w:val="20"/>
          <w:highlight w:val="none"/>
          <w14:textFill>
            <w14:solidFill>
              <w14:schemeClr w14:val="tx1"/>
            </w14:solidFill>
          </w14:textFill>
        </w:rPr>
      </w:pPr>
    </w:p>
    <w:p>
      <w:pPr>
        <w:autoSpaceDE w:val="0"/>
        <w:autoSpaceDN w:val="0"/>
        <w:adjustRightInd w:val="0"/>
        <w:spacing w:before="0" w:after="0" w:line="240" w:lineRule="auto"/>
        <w:jc w:val="left"/>
        <w:rPr>
          <w:rFonts w:ascii="仿宋" w:hAnsi="仿宋" w:eastAsia="仿宋" w:cs="Times New Roman"/>
          <w:color w:val="000000" w:themeColor="text1"/>
          <w:highlight w:val="none"/>
          <w14:textFill>
            <w14:solidFill>
              <w14:schemeClr w14:val="tx1"/>
            </w14:solidFill>
          </w14:textFill>
        </w:rPr>
      </w:pPr>
    </w:p>
    <w:p>
      <w:pPr>
        <w:autoSpaceDE w:val="0"/>
        <w:autoSpaceDN w:val="0"/>
        <w:adjustRightInd w:val="0"/>
        <w:spacing w:before="0" w:after="0" w:line="240" w:lineRule="auto"/>
        <w:jc w:val="left"/>
        <w:rPr>
          <w:rFonts w:ascii="仿宋" w:hAnsi="仿宋" w:eastAsia="仿宋" w:cs="Times New Roman"/>
          <w:color w:val="000000" w:themeColor="text1"/>
          <w:highlight w:val="none"/>
          <w14:textFill>
            <w14:solidFill>
              <w14:schemeClr w14:val="tx1"/>
            </w14:solidFill>
          </w14:textFill>
        </w:rPr>
      </w:pPr>
    </w:p>
    <w:p>
      <w:pPr>
        <w:autoSpaceDE w:val="0"/>
        <w:autoSpaceDN w:val="0"/>
        <w:adjustRightInd w:val="0"/>
        <w:spacing w:before="0" w:after="0" w:line="240" w:lineRule="auto"/>
        <w:jc w:val="left"/>
        <w:rPr>
          <w:rFonts w:ascii="仿宋" w:hAnsi="仿宋" w:eastAsia="仿宋" w:cs="Times New Roman"/>
          <w:color w:val="000000" w:themeColor="text1"/>
          <w:highlight w:val="none"/>
          <w14:textFill>
            <w14:solidFill>
              <w14:schemeClr w14:val="tx1"/>
            </w14:solidFill>
          </w14:textFill>
        </w:rPr>
      </w:pPr>
    </w:p>
    <w:p>
      <w:pPr>
        <w:autoSpaceDE w:val="0"/>
        <w:autoSpaceDN w:val="0"/>
        <w:adjustRightInd w:val="0"/>
        <w:spacing w:before="0" w:after="0" w:line="240" w:lineRule="auto"/>
        <w:jc w:val="left"/>
        <w:rPr>
          <w:rFonts w:ascii="仿宋" w:hAnsi="仿宋" w:eastAsia="仿宋" w:cs="Times New Roman"/>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3"/>
        <w:pageBreakBefore/>
        <w:rPr>
          <w:rFonts w:ascii="仿宋" w:hAnsi="仿宋" w:eastAsia="仿宋"/>
          <w:color w:val="000000" w:themeColor="text1"/>
          <w:highlight w:val="none"/>
          <w14:textFill>
            <w14:solidFill>
              <w14:schemeClr w14:val="tx1"/>
            </w14:solidFill>
          </w14:textFill>
        </w:rPr>
      </w:pPr>
      <w:bookmarkStart w:id="93" w:name="_Toc22636"/>
      <w:r>
        <w:rPr>
          <w:rFonts w:hint="eastAsia" w:ascii="仿宋" w:hAnsi="仿宋" w:eastAsia="仿宋"/>
          <w:color w:val="000000" w:themeColor="text1"/>
          <w:highlight w:val="none"/>
          <w14:textFill>
            <w14:solidFill>
              <w14:schemeClr w14:val="tx1"/>
            </w14:solidFill>
          </w14:textFill>
        </w:rPr>
        <w:t>第十章 中心城区规划</w:t>
      </w:r>
      <w:bookmarkEnd w:id="93"/>
    </w:p>
    <w:p>
      <w:pPr>
        <w:pStyle w:val="4"/>
        <w:rPr>
          <w:rFonts w:ascii="仿宋" w:hAnsi="仿宋" w:eastAsia="仿宋"/>
          <w:color w:val="000000" w:themeColor="text1"/>
          <w:highlight w:val="none"/>
          <w14:textFill>
            <w14:solidFill>
              <w14:schemeClr w14:val="tx1"/>
            </w14:solidFill>
          </w14:textFill>
        </w:rPr>
      </w:pPr>
      <w:bookmarkStart w:id="94" w:name="_Toc11064"/>
      <w:bookmarkStart w:id="95" w:name="_Toc77947022"/>
      <w:r>
        <w:rPr>
          <w:rFonts w:hint="eastAsia" w:ascii="仿宋" w:hAnsi="仿宋" w:eastAsia="仿宋"/>
          <w:color w:val="000000" w:themeColor="text1"/>
          <w:highlight w:val="none"/>
          <w14:textFill>
            <w14:solidFill>
              <w14:schemeClr w14:val="tx1"/>
            </w14:solidFill>
          </w14:textFill>
        </w:rPr>
        <w:t>第1节 范围划定</w:t>
      </w:r>
      <w:bookmarkEnd w:id="94"/>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为控制规划期内城市建设用地集中紧凑发展，规划划定中心城区和城镇开发边界线。以城镇开发建设现状为基础，综合考虑资源承载能力、人口分布、经济布局、城乡统筹、城镇发展阶段和发展潜力，框定总量，限定容量，防止城镇盲目扩张和无序蔓延。</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中心城区范围：西至S210省道以西150米处，南抵麻竹高速公路及广武大道边界，东达武胜关镇，107国道以东500米处，北至黑虎冲村、鄂北红色旅游高速及九皇、车站社区居民委员会现状建设的边界。</w:t>
      </w:r>
    </w:p>
    <w:bookmarkEnd w:id="95"/>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中心城区划定面积</w:t>
      </w:r>
      <w:r>
        <w:rPr>
          <w:rFonts w:ascii="仿宋" w:hAnsi="仿宋" w:eastAsia="仿宋"/>
          <w:color w:val="000000" w:themeColor="text1"/>
          <w:highlight w:val="none"/>
          <w14:textFill>
            <w14:solidFill>
              <w14:schemeClr w14:val="tx1"/>
            </w14:solidFill>
          </w14:textFill>
        </w:rPr>
        <w:t>75.82</w:t>
      </w:r>
      <w:r>
        <w:rPr>
          <w:rFonts w:hint="eastAsia" w:ascii="仿宋" w:hAnsi="仿宋" w:eastAsia="仿宋"/>
          <w:color w:val="000000" w:themeColor="text1"/>
          <w:highlight w:val="none"/>
          <w14:textFill>
            <w14:solidFill>
              <w14:schemeClr w14:val="tx1"/>
            </w14:solidFill>
          </w14:textFill>
        </w:rPr>
        <w:t>平方公里，规划建设用地</w:t>
      </w:r>
      <w:r>
        <w:rPr>
          <w:rFonts w:ascii="仿宋" w:hAnsi="仿宋" w:eastAsia="仿宋"/>
          <w:color w:val="000000" w:themeColor="text1"/>
          <w:highlight w:val="none"/>
          <w14:textFill>
            <w14:solidFill>
              <w14:schemeClr w14:val="tx1"/>
            </w14:solidFill>
          </w14:textFill>
        </w:rPr>
        <w:t>63.95</w:t>
      </w:r>
      <w:r>
        <w:rPr>
          <w:rFonts w:hint="eastAsia" w:ascii="仿宋" w:hAnsi="仿宋" w:eastAsia="仿宋"/>
          <w:color w:val="000000" w:themeColor="text1"/>
          <w:highlight w:val="none"/>
          <w14:textFill>
            <w14:solidFill>
              <w14:schemeClr w14:val="tx1"/>
            </w14:solidFill>
          </w14:textFill>
        </w:rPr>
        <w:t>平方公里,城镇开发边界面积46</w:t>
      </w:r>
      <w:r>
        <w:rPr>
          <w:rFonts w:ascii="仿宋" w:hAnsi="仿宋" w:eastAsia="仿宋"/>
          <w:color w:val="000000" w:themeColor="text1"/>
          <w:highlight w:val="none"/>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8</w:t>
      </w:r>
      <w:r>
        <w:rPr>
          <w:rFonts w:ascii="仿宋" w:hAnsi="仿宋" w:eastAsia="仿宋"/>
          <w:color w:val="000000" w:themeColor="text1"/>
          <w:highlight w:val="none"/>
          <w14:textFill>
            <w14:solidFill>
              <w14:schemeClr w14:val="tx1"/>
            </w14:solidFill>
          </w14:textFill>
        </w:rPr>
        <w:t>5</w:t>
      </w:r>
      <w:r>
        <w:rPr>
          <w:rFonts w:hint="eastAsia" w:ascii="仿宋" w:hAnsi="仿宋" w:eastAsia="仿宋"/>
          <w:color w:val="000000" w:themeColor="text1"/>
          <w:highlight w:val="none"/>
          <w14:textFill>
            <w14:solidFill>
              <w14:schemeClr w14:val="tx1"/>
            </w14:solidFill>
          </w14:textFill>
        </w:rPr>
        <w:t>平方公里。</w:t>
      </w:r>
    </w:p>
    <w:p>
      <w:pPr>
        <w:pStyle w:val="4"/>
        <w:rPr>
          <w:rFonts w:ascii="仿宋" w:hAnsi="仿宋" w:eastAsia="仿宋"/>
          <w:color w:val="000000" w:themeColor="text1"/>
          <w:highlight w:val="none"/>
          <w14:textFill>
            <w14:solidFill>
              <w14:schemeClr w14:val="tx1"/>
            </w14:solidFill>
          </w14:textFill>
        </w:rPr>
      </w:pPr>
      <w:bookmarkStart w:id="96" w:name="_Toc7176"/>
      <w:r>
        <w:rPr>
          <w:rFonts w:hint="eastAsia" w:ascii="仿宋" w:hAnsi="仿宋" w:eastAsia="仿宋"/>
          <w:color w:val="000000" w:themeColor="text1"/>
          <w:highlight w:val="none"/>
          <w14:textFill>
            <w14:solidFill>
              <w14:schemeClr w14:val="tx1"/>
            </w14:solidFill>
          </w14:textFill>
        </w:rPr>
        <w:t>第</w:t>
      </w:r>
      <w:r>
        <w:rPr>
          <w:rFonts w:ascii="仿宋" w:hAnsi="仿宋" w:eastAsia="仿宋"/>
          <w:color w:val="000000" w:themeColor="text1"/>
          <w:highlight w:val="none"/>
          <w14:textFill>
            <w14:solidFill>
              <w14:schemeClr w14:val="tx1"/>
            </w14:solidFill>
          </w14:textFill>
        </w:rPr>
        <w:t>2</w:t>
      </w:r>
      <w:r>
        <w:rPr>
          <w:rFonts w:hint="eastAsia" w:ascii="仿宋" w:hAnsi="仿宋" w:eastAsia="仿宋"/>
          <w:color w:val="000000" w:themeColor="text1"/>
          <w:highlight w:val="none"/>
          <w14:textFill>
            <w14:solidFill>
              <w14:schemeClr w14:val="tx1"/>
            </w14:solidFill>
          </w14:textFill>
        </w:rPr>
        <w:t>节 用地布局</w:t>
      </w:r>
      <w:bookmarkEnd w:id="96"/>
    </w:p>
    <w:p>
      <w:pPr>
        <w:ind w:firstLine="562" w:firstLineChars="200"/>
        <w:rPr>
          <w:rFonts w:ascii="仿宋" w:hAnsi="仿宋" w:eastAsia="仿宋"/>
          <w:color w:val="000000" w:themeColor="text1"/>
          <w:highlight w:val="none"/>
          <w14:textFill>
            <w14:solidFill>
              <w14:schemeClr w14:val="tx1"/>
            </w14:solidFill>
          </w14:textFill>
        </w:rPr>
      </w:pPr>
      <w:bookmarkStart w:id="97" w:name="_Hlk85047309"/>
      <w:r>
        <w:rPr>
          <w:rFonts w:ascii="仿宋" w:hAnsi="仿宋" w:eastAsia="仿宋"/>
          <w:b/>
          <w:bCs/>
          <w:color w:val="000000" w:themeColor="text1"/>
          <w:highlight w:val="none"/>
          <w14:textFill>
            <w14:solidFill>
              <w14:schemeClr w14:val="tx1"/>
            </w14:solidFill>
          </w14:textFill>
        </w:rPr>
        <w:t>合理控制增量，以</w:t>
      </w:r>
      <w:r>
        <w:rPr>
          <w:rFonts w:hint="eastAsia" w:ascii="仿宋" w:hAnsi="仿宋" w:eastAsia="仿宋"/>
          <w:b/>
          <w:bCs/>
          <w:color w:val="000000" w:themeColor="text1"/>
          <w:highlight w:val="none"/>
          <w14:textFill>
            <w14:solidFill>
              <w14:schemeClr w14:val="tx1"/>
            </w14:solidFill>
          </w14:textFill>
        </w:rPr>
        <w:t>落实实际用地需求，促进广水市发展为根本，对现状</w:t>
      </w:r>
      <w:r>
        <w:rPr>
          <w:rFonts w:ascii="仿宋" w:hAnsi="仿宋" w:eastAsia="仿宋"/>
          <w:b/>
          <w:bCs/>
          <w:color w:val="000000" w:themeColor="text1"/>
          <w:highlight w:val="none"/>
          <w14:textFill>
            <w14:solidFill>
              <w14:schemeClr w14:val="tx1"/>
            </w14:solidFill>
          </w14:textFill>
        </w:rPr>
        <w:t>用地结构调整优化</w:t>
      </w:r>
      <w:r>
        <w:rPr>
          <w:rFonts w:hint="eastAsia" w:ascii="仿宋" w:hAnsi="仿宋" w:eastAsia="仿宋"/>
          <w:b/>
          <w:bCs/>
          <w:color w:val="000000" w:themeColor="text1"/>
          <w:highlight w:val="none"/>
          <w14:textFill>
            <w14:solidFill>
              <w14:schemeClr w14:val="tx1"/>
            </w14:solidFill>
          </w14:textFill>
        </w:rPr>
        <w:t>，对新区用地结构集约建设</w:t>
      </w:r>
      <w:r>
        <w:rPr>
          <w:rFonts w:ascii="仿宋" w:hAnsi="仿宋" w:eastAsia="仿宋"/>
          <w:b/>
          <w:bCs/>
          <w:color w:val="000000" w:themeColor="text1"/>
          <w:highlight w:val="none"/>
          <w14:textFill>
            <w14:solidFill>
              <w14:schemeClr w14:val="tx1"/>
            </w14:solidFill>
          </w14:textFill>
        </w:rPr>
        <w:t>。</w:t>
      </w:r>
      <w:r>
        <w:rPr>
          <w:rFonts w:ascii="仿宋" w:hAnsi="仿宋" w:eastAsia="仿宋"/>
          <w:color w:val="000000" w:themeColor="text1"/>
          <w:highlight w:val="none"/>
          <w14:textFill>
            <w14:solidFill>
              <w14:schemeClr w14:val="tx1"/>
            </w14:solidFill>
          </w14:textFill>
        </w:rPr>
        <w:t>按照“集约发展，</w:t>
      </w:r>
      <w:r>
        <w:rPr>
          <w:rFonts w:hint="eastAsia" w:ascii="仿宋" w:hAnsi="仿宋" w:eastAsia="仿宋"/>
          <w:color w:val="000000" w:themeColor="text1"/>
          <w:highlight w:val="none"/>
          <w14:textFill>
            <w14:solidFill>
              <w14:schemeClr w14:val="tx1"/>
            </w14:solidFill>
          </w14:textFill>
        </w:rPr>
        <w:t>生态保护，完善公服</w:t>
      </w:r>
      <w:r>
        <w:rPr>
          <w:rFonts w:ascii="仿宋" w:hAnsi="仿宋" w:eastAsia="仿宋"/>
          <w:color w:val="000000" w:themeColor="text1"/>
          <w:highlight w:val="none"/>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产城融合</w:t>
      </w:r>
      <w:r>
        <w:rPr>
          <w:rFonts w:ascii="仿宋" w:hAnsi="仿宋" w:eastAsia="仿宋"/>
          <w:color w:val="000000" w:themeColor="text1"/>
          <w:highlight w:val="none"/>
          <w14:textFill>
            <w14:solidFill>
              <w14:schemeClr w14:val="tx1"/>
            </w14:solidFill>
          </w14:textFill>
        </w:rPr>
        <w:t>”的原则，合理控制增量拓展，大力加强存量更新，重点增加公共管理与公共服务、绿地与开敞空间等用地，</w:t>
      </w:r>
      <w:r>
        <w:rPr>
          <w:rFonts w:hint="eastAsia" w:ascii="仿宋" w:hAnsi="仿宋" w:eastAsia="仿宋"/>
          <w:color w:val="000000" w:themeColor="text1"/>
          <w:highlight w:val="none"/>
          <w14:textFill>
            <w14:solidFill>
              <w14:schemeClr w14:val="tx1"/>
            </w14:solidFill>
          </w14:textFill>
        </w:rPr>
        <w:t>主要落实工业基地、广水市化工园区和北部片区建设用地需求</w:t>
      </w:r>
      <w:r>
        <w:rPr>
          <w:rFonts w:ascii="仿宋" w:hAnsi="仿宋" w:eastAsia="仿宋"/>
          <w:color w:val="000000" w:themeColor="text1"/>
          <w:highlight w:val="none"/>
          <w14:textFill>
            <w14:solidFill>
              <w14:schemeClr w14:val="tx1"/>
            </w14:solidFill>
          </w14:textFill>
        </w:rPr>
        <w:t>，保障交通和市政基础设施用地。确保绿地与开敞空间用地占城市</w:t>
      </w:r>
      <w:r>
        <w:rPr>
          <w:rFonts w:hint="eastAsia" w:ascii="仿宋" w:hAnsi="仿宋" w:eastAsia="仿宋"/>
          <w:color w:val="000000" w:themeColor="text1"/>
          <w:highlight w:val="none"/>
          <w14:textFill>
            <w14:solidFill>
              <w14:schemeClr w14:val="tx1"/>
            </w14:solidFill>
          </w14:textFill>
        </w:rPr>
        <w:t>建设用地的比例控制在10%—15%，交通设施用地比例控制在10%—30%，工矿</w:t>
      </w:r>
      <w:r>
        <w:rPr>
          <w:rFonts w:ascii="仿宋" w:hAnsi="仿宋" w:eastAsia="仿宋"/>
          <w:color w:val="000000" w:themeColor="text1"/>
          <w:highlight w:val="none"/>
          <w14:textFill>
            <w14:solidFill>
              <w14:schemeClr w14:val="tx1"/>
            </w14:solidFill>
          </w14:textFill>
        </w:rPr>
        <w:t>用地的比例控制在</w:t>
      </w:r>
      <w:r>
        <w:rPr>
          <w:rFonts w:hint="eastAsia" w:ascii="仿宋" w:hAnsi="仿宋" w:eastAsia="仿宋"/>
          <w:color w:val="000000" w:themeColor="text1"/>
          <w:highlight w:val="none"/>
          <w14:textFill>
            <w14:solidFill>
              <w14:schemeClr w14:val="tx1"/>
            </w14:solidFill>
          </w14:textFill>
        </w:rPr>
        <w:t>15</w:t>
      </w:r>
      <w:r>
        <w:rPr>
          <w:rFonts w:ascii="仿宋" w:hAnsi="仿宋" w:eastAsia="仿宋"/>
          <w:color w:val="000000" w:themeColor="text1"/>
          <w:highlight w:val="none"/>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30</w:t>
      </w:r>
      <w:r>
        <w:rPr>
          <w:rFonts w:ascii="仿宋" w:hAnsi="仿宋" w:eastAsia="仿宋"/>
          <w:color w:val="000000" w:themeColor="text1"/>
          <w:highlight w:val="none"/>
          <w14:textFill>
            <w14:solidFill>
              <w14:schemeClr w14:val="tx1"/>
            </w14:solidFill>
          </w14:textFill>
        </w:rPr>
        <w:t>%，居住用地比例控制在</w:t>
      </w:r>
      <w:r>
        <w:rPr>
          <w:rFonts w:hint="eastAsia" w:ascii="仿宋" w:hAnsi="仿宋" w:eastAsia="仿宋"/>
          <w:color w:val="000000" w:themeColor="text1"/>
          <w:highlight w:val="none"/>
          <w14:textFill>
            <w14:solidFill>
              <w14:schemeClr w14:val="tx1"/>
            </w14:solidFill>
          </w14:textFill>
        </w:rPr>
        <w:t>25</w:t>
      </w:r>
      <w:r>
        <w:rPr>
          <w:rFonts w:ascii="仿宋" w:hAnsi="仿宋" w:eastAsia="仿宋"/>
          <w:color w:val="000000" w:themeColor="text1"/>
          <w:highlight w:val="none"/>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40</w:t>
      </w:r>
      <w:r>
        <w:rPr>
          <w:rFonts w:ascii="仿宋" w:hAnsi="仿宋" w:eastAsia="仿宋"/>
          <w:color w:val="000000" w:themeColor="text1"/>
          <w:highlight w:val="none"/>
          <w14:textFill>
            <w14:solidFill>
              <w14:schemeClr w14:val="tx1"/>
            </w14:solidFill>
          </w14:textFill>
        </w:rPr>
        <w:t>%。</w:t>
      </w:r>
      <w:bookmarkEnd w:id="97"/>
      <w:r>
        <w:rPr>
          <w:rFonts w:ascii="仿宋" w:hAnsi="仿宋" w:eastAsia="仿宋"/>
          <w:color w:val="000000" w:themeColor="text1"/>
          <w:highlight w:val="none"/>
          <w14:textFill>
            <w14:solidFill>
              <w14:schemeClr w14:val="tx1"/>
            </w14:solidFill>
          </w14:textFill>
        </w:rPr>
        <w:t>规划</w:t>
      </w:r>
      <w:r>
        <w:rPr>
          <w:rFonts w:hint="eastAsia" w:ascii="仿宋" w:hAnsi="仿宋" w:eastAsia="仿宋"/>
          <w:color w:val="000000" w:themeColor="text1"/>
          <w:highlight w:val="none"/>
          <w14:textFill>
            <w14:solidFill>
              <w14:schemeClr w14:val="tx1"/>
            </w14:solidFill>
          </w14:textFill>
        </w:rPr>
        <w:t>至</w:t>
      </w:r>
      <w:r>
        <w:rPr>
          <w:rFonts w:ascii="仿宋" w:hAnsi="仿宋" w:eastAsia="仿宋"/>
          <w:color w:val="000000" w:themeColor="text1"/>
          <w:highlight w:val="none"/>
          <w14:textFill>
            <w14:solidFill>
              <w14:schemeClr w14:val="tx1"/>
            </w14:solidFill>
          </w14:textFill>
        </w:rPr>
        <w:t>2035年，按照</w:t>
      </w:r>
      <w:r>
        <w:rPr>
          <w:rFonts w:hint="eastAsia" w:ascii="仿宋" w:hAnsi="仿宋" w:eastAsia="仿宋"/>
          <w:color w:val="000000" w:themeColor="text1"/>
          <w:highlight w:val="none"/>
          <w14:textFill>
            <w14:solidFill>
              <w14:schemeClr w14:val="tx1"/>
            </w14:solidFill>
          </w14:textFill>
        </w:rPr>
        <w:t>45</w:t>
      </w:r>
      <w:r>
        <w:rPr>
          <w:rFonts w:ascii="仿宋" w:hAnsi="仿宋" w:eastAsia="仿宋"/>
          <w:color w:val="000000" w:themeColor="text1"/>
          <w:highlight w:val="none"/>
          <w14:textFill>
            <w14:solidFill>
              <w14:schemeClr w14:val="tx1"/>
            </w14:solidFill>
          </w14:textFill>
        </w:rPr>
        <w:t>万常住人口需求，规划中心城区内城市建设用地控制在</w:t>
      </w:r>
      <w:r>
        <w:rPr>
          <w:rFonts w:hint="eastAsia" w:ascii="仿宋" w:hAnsi="仿宋" w:eastAsia="仿宋"/>
          <w:color w:val="000000" w:themeColor="text1"/>
          <w:highlight w:val="none"/>
          <w14:textFill>
            <w14:solidFill>
              <w14:schemeClr w14:val="tx1"/>
            </w14:solidFill>
          </w14:textFill>
        </w:rPr>
        <w:t>5909.44公顷</w:t>
      </w:r>
      <w:r>
        <w:rPr>
          <w:rFonts w:ascii="仿宋" w:hAnsi="仿宋" w:eastAsia="仿宋"/>
          <w:color w:val="000000" w:themeColor="text1"/>
          <w:highlight w:val="none"/>
          <w14:textFill>
            <w14:solidFill>
              <w14:schemeClr w14:val="tx1"/>
            </w14:solidFill>
          </w14:textFill>
        </w:rPr>
        <w:t>，人均城</w:t>
      </w:r>
      <w:r>
        <w:rPr>
          <w:rFonts w:hint="eastAsia" w:ascii="仿宋" w:hAnsi="仿宋" w:eastAsia="仿宋"/>
          <w:color w:val="000000" w:themeColor="text1"/>
          <w:highlight w:val="none"/>
          <w14:textFill>
            <w14:solidFill>
              <w14:schemeClr w14:val="tx1"/>
            </w14:solidFill>
          </w14:textFill>
        </w:rPr>
        <w:t>镇</w:t>
      </w:r>
      <w:r>
        <w:rPr>
          <w:rFonts w:ascii="仿宋" w:hAnsi="仿宋" w:eastAsia="仿宋"/>
          <w:color w:val="000000" w:themeColor="text1"/>
          <w:highlight w:val="none"/>
          <w14:textFill>
            <w14:solidFill>
              <w14:schemeClr w14:val="tx1"/>
            </w14:solidFill>
          </w14:textFill>
        </w:rPr>
        <w:t>建设用地1</w:t>
      </w:r>
      <w:r>
        <w:rPr>
          <w:rFonts w:hint="eastAsia" w:ascii="仿宋" w:hAnsi="仿宋" w:eastAsia="仿宋"/>
          <w:color w:val="000000" w:themeColor="text1"/>
          <w:highlight w:val="none"/>
          <w14:textFill>
            <w14:solidFill>
              <w14:schemeClr w14:val="tx1"/>
            </w14:solidFill>
          </w14:textFill>
        </w:rPr>
        <w:t>30</w:t>
      </w:r>
      <w:r>
        <w:rPr>
          <w:rFonts w:ascii="仿宋" w:hAnsi="仿宋" w:eastAsia="仿宋"/>
          <w:color w:val="000000" w:themeColor="text1"/>
          <w:highlight w:val="none"/>
          <w14:textFill>
            <w14:solidFill>
              <w14:schemeClr w14:val="tx1"/>
            </w14:solidFill>
          </w14:textFill>
        </w:rPr>
        <w:t>平方米。</w:t>
      </w:r>
      <w:r>
        <w:rPr>
          <w:rFonts w:hint="eastAsia" w:ascii="仿宋" w:hAnsi="仿宋" w:eastAsia="仿宋"/>
          <w:color w:val="000000" w:themeColor="text1"/>
          <w:highlight w:val="none"/>
          <w14:textFill>
            <w14:solidFill>
              <w14:schemeClr w14:val="tx1"/>
            </w14:solidFill>
          </w14:textFill>
        </w:rPr>
        <w:t>为了应对未来经济发展的不确定性，保证规划弹性，预留485.49公顷的留白用地。</w:t>
      </w:r>
    </w:p>
    <w:p>
      <w:pPr>
        <w:ind w:firstLine="442" w:firstLineChars="200"/>
        <w:jc w:val="center"/>
        <w:rPr>
          <w:rFonts w:ascii="仿宋" w:hAnsi="仿宋" w:eastAsia="仿宋"/>
          <w:b/>
          <w:bCs/>
          <w:color w:val="000000" w:themeColor="text1"/>
          <w:sz w:val="22"/>
          <w:szCs w:val="20"/>
          <w:highlight w:val="none"/>
          <w14:textFill>
            <w14:solidFill>
              <w14:schemeClr w14:val="tx1"/>
            </w14:solidFill>
          </w14:textFill>
        </w:rPr>
      </w:pPr>
      <w:bookmarkStart w:id="98" w:name="_Hlk85047346"/>
      <w:r>
        <w:rPr>
          <w:rFonts w:hint="eastAsia" w:ascii="仿宋" w:hAnsi="仿宋" w:eastAsia="仿宋"/>
          <w:b/>
          <w:bCs/>
          <w:color w:val="000000" w:themeColor="text1"/>
          <w:sz w:val="22"/>
          <w:szCs w:val="20"/>
          <w:highlight w:val="none"/>
          <w14:textFill>
            <w14:solidFill>
              <w14:schemeClr w14:val="tx1"/>
            </w14:solidFill>
          </w14:textFill>
        </w:rPr>
        <w:t>中心城区城镇用地结构规划表</w:t>
      </w:r>
    </w:p>
    <w:tbl>
      <w:tblPr>
        <w:tblStyle w:val="12"/>
        <w:tblW w:w="843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59"/>
        <w:gridCol w:w="3380"/>
        <w:gridCol w:w="1433"/>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blCellSpacing w:w="0" w:type="dxa"/>
          <w:jc w:val="center"/>
        </w:trPr>
        <w:tc>
          <w:tcPr>
            <w:tcW w:w="1259" w:type="dxa"/>
            <w:tcBorders>
              <w:top w:val="single" w:color="auto" w:sz="2" w:space="0"/>
              <w:left w:val="single" w:color="auto" w:sz="4" w:space="0"/>
              <w:bottom w:val="single" w:color="auto" w:sz="2" w:space="0"/>
              <w:right w:val="single" w:color="auto" w:sz="2" w:space="0"/>
            </w:tcBorders>
            <w:shd w:val="clear" w:color="auto" w:fill="auto"/>
            <w:tcMar>
              <w:top w:w="20" w:type="dxa"/>
              <w:left w:w="20" w:type="dxa"/>
              <w:bottom w:w="72" w:type="dxa"/>
              <w:right w:w="20" w:type="dxa"/>
            </w:tcMar>
            <w:vAlign w:val="center"/>
          </w:tcPr>
          <w:p>
            <w:pPr>
              <w:widowControl/>
              <w:spacing w:before="0" w:beforeAutospacing="1" w:after="0" w:afterAutospacing="1" w:line="240" w:lineRule="auto"/>
              <w:jc w:val="center"/>
              <w:rPr>
                <w:rFonts w:ascii="仿宋" w:hAnsi="仿宋" w:eastAsia="仿宋" w:cs="Times New Roman"/>
                <w:b/>
                <w:bCs/>
                <w:color w:val="000000" w:themeColor="text1"/>
                <w:sz w:val="22"/>
                <w:highlight w:val="none"/>
                <w14:textFill>
                  <w14:solidFill>
                    <w14:schemeClr w14:val="tx1"/>
                  </w14:solidFill>
                </w14:textFill>
              </w:rPr>
            </w:pPr>
            <w:r>
              <w:rPr>
                <w:rFonts w:ascii="仿宋" w:hAnsi="仿宋" w:eastAsia="仿宋"/>
                <w:b/>
                <w:bCs/>
                <w:color w:val="000000" w:themeColor="text1"/>
                <w:sz w:val="22"/>
                <w:highlight w:val="none"/>
                <w14:textFill>
                  <w14:solidFill>
                    <w14:schemeClr w14:val="tx1"/>
                  </w14:solidFill>
                </w14:textFill>
              </w:rPr>
              <w:t>序号</w:t>
            </w:r>
          </w:p>
        </w:tc>
        <w:tc>
          <w:tcPr>
            <w:tcW w:w="3380" w:type="dxa"/>
            <w:tcBorders>
              <w:top w:val="single" w:color="auto" w:sz="2" w:space="0"/>
              <w:left w:val="single" w:color="auto" w:sz="2" w:space="0"/>
              <w:bottom w:val="single" w:color="auto" w:sz="2" w:space="0"/>
              <w:right w:val="single" w:color="auto" w:sz="2" w:space="0"/>
            </w:tcBorders>
            <w:shd w:val="clear" w:color="auto" w:fill="auto"/>
            <w:tcMar>
              <w:top w:w="20" w:type="dxa"/>
              <w:left w:w="20" w:type="dxa"/>
              <w:bottom w:w="72" w:type="dxa"/>
              <w:right w:w="20" w:type="dxa"/>
            </w:tcMar>
            <w:vAlign w:val="center"/>
          </w:tcPr>
          <w:p>
            <w:pPr>
              <w:widowControl/>
              <w:spacing w:before="0" w:beforeAutospacing="1" w:after="0" w:afterAutospacing="1" w:line="240" w:lineRule="auto"/>
              <w:jc w:val="center"/>
              <w:rPr>
                <w:rFonts w:ascii="仿宋" w:hAnsi="仿宋" w:eastAsia="仿宋" w:cs="Times New Roman"/>
                <w:b/>
                <w:bCs/>
                <w:color w:val="000000" w:themeColor="text1"/>
                <w:sz w:val="22"/>
                <w:highlight w:val="none"/>
                <w14:textFill>
                  <w14:solidFill>
                    <w14:schemeClr w14:val="tx1"/>
                  </w14:solidFill>
                </w14:textFill>
              </w:rPr>
            </w:pPr>
            <w:r>
              <w:rPr>
                <w:rFonts w:ascii="仿宋" w:hAnsi="仿宋" w:eastAsia="仿宋"/>
                <w:b/>
                <w:bCs/>
                <w:color w:val="000000" w:themeColor="text1"/>
                <w:sz w:val="22"/>
                <w:highlight w:val="none"/>
                <w14:textFill>
                  <w14:solidFill>
                    <w14:schemeClr w14:val="tx1"/>
                  </w14:solidFill>
                </w14:textFill>
              </w:rPr>
              <w:t>用地类型</w:t>
            </w:r>
          </w:p>
        </w:tc>
        <w:tc>
          <w:tcPr>
            <w:tcW w:w="1433" w:type="dxa"/>
            <w:tcBorders>
              <w:top w:val="single" w:color="auto" w:sz="2" w:space="0"/>
              <w:left w:val="single" w:color="auto" w:sz="2" w:space="0"/>
              <w:bottom w:val="single" w:color="auto" w:sz="2" w:space="0"/>
              <w:right w:val="single" w:color="auto" w:sz="2" w:space="0"/>
            </w:tcBorders>
            <w:shd w:val="clear" w:color="auto" w:fill="auto"/>
            <w:tcMar>
              <w:top w:w="20" w:type="dxa"/>
              <w:left w:w="20" w:type="dxa"/>
              <w:bottom w:w="72" w:type="dxa"/>
              <w:right w:w="20" w:type="dxa"/>
            </w:tcMar>
            <w:vAlign w:val="center"/>
          </w:tcPr>
          <w:p>
            <w:pPr>
              <w:widowControl/>
              <w:spacing w:before="0" w:beforeAutospacing="1" w:after="0" w:afterAutospacing="1" w:line="240" w:lineRule="auto"/>
              <w:jc w:val="center"/>
              <w:rPr>
                <w:rFonts w:ascii="仿宋" w:hAnsi="仿宋" w:eastAsia="仿宋" w:cs="Times New Roman"/>
                <w:b/>
                <w:bCs/>
                <w:color w:val="000000" w:themeColor="text1"/>
                <w:sz w:val="22"/>
                <w:highlight w:val="none"/>
                <w14:textFill>
                  <w14:solidFill>
                    <w14:schemeClr w14:val="tx1"/>
                  </w14:solidFill>
                </w14:textFill>
              </w:rPr>
            </w:pPr>
            <w:r>
              <w:rPr>
                <w:rFonts w:ascii="仿宋" w:hAnsi="仿宋" w:eastAsia="仿宋"/>
                <w:b/>
                <w:bCs/>
                <w:color w:val="000000" w:themeColor="text1"/>
                <w:sz w:val="22"/>
                <w:highlight w:val="none"/>
                <w14:textFill>
                  <w14:solidFill>
                    <w14:schemeClr w14:val="tx1"/>
                  </w14:solidFill>
                </w14:textFill>
              </w:rPr>
              <w:t>面积（</w:t>
            </w:r>
            <w:r>
              <w:rPr>
                <w:rFonts w:hint="eastAsia" w:ascii="仿宋" w:hAnsi="仿宋" w:eastAsia="仿宋"/>
                <w:b/>
                <w:bCs/>
                <w:color w:val="000000" w:themeColor="text1"/>
                <w:sz w:val="22"/>
                <w:highlight w:val="none"/>
                <w14:textFill>
                  <w14:solidFill>
                    <w14:schemeClr w14:val="tx1"/>
                  </w14:solidFill>
                </w14:textFill>
              </w:rPr>
              <w:t>公顷</w:t>
            </w:r>
            <w:r>
              <w:rPr>
                <w:rFonts w:ascii="仿宋" w:hAnsi="仿宋" w:eastAsia="仿宋"/>
                <w:b/>
                <w:bCs/>
                <w:color w:val="000000" w:themeColor="text1"/>
                <w:sz w:val="22"/>
                <w:highlight w:val="none"/>
                <w14:textFill>
                  <w14:solidFill>
                    <w14:schemeClr w14:val="tx1"/>
                  </w14:solidFill>
                </w14:textFill>
              </w:rPr>
              <w:t>）</w:t>
            </w:r>
          </w:p>
        </w:tc>
        <w:tc>
          <w:tcPr>
            <w:tcW w:w="2366" w:type="dxa"/>
            <w:tcBorders>
              <w:top w:val="single" w:color="auto" w:sz="2" w:space="0"/>
              <w:left w:val="single" w:color="auto" w:sz="2" w:space="0"/>
              <w:bottom w:val="single" w:color="auto" w:sz="2" w:space="0"/>
              <w:right w:val="single" w:color="auto" w:sz="2" w:space="0"/>
            </w:tcBorders>
            <w:shd w:val="clear" w:color="auto" w:fill="auto"/>
            <w:tcMar>
              <w:top w:w="20" w:type="dxa"/>
              <w:left w:w="20" w:type="dxa"/>
              <w:bottom w:w="72" w:type="dxa"/>
              <w:right w:w="20" w:type="dxa"/>
            </w:tcMar>
            <w:vAlign w:val="center"/>
          </w:tcPr>
          <w:p>
            <w:pPr>
              <w:widowControl/>
              <w:spacing w:before="0" w:beforeAutospacing="1" w:after="0" w:afterAutospacing="1" w:line="240" w:lineRule="auto"/>
              <w:jc w:val="center"/>
              <w:rPr>
                <w:rFonts w:ascii="仿宋" w:hAnsi="仿宋" w:eastAsia="仿宋" w:cs="Times New Roman"/>
                <w:b/>
                <w:bCs/>
                <w:color w:val="000000" w:themeColor="text1"/>
                <w:sz w:val="22"/>
                <w:highlight w:val="none"/>
                <w14:textFill>
                  <w14:solidFill>
                    <w14:schemeClr w14:val="tx1"/>
                  </w14:solidFill>
                </w14:textFill>
              </w:rPr>
            </w:pPr>
            <w:r>
              <w:rPr>
                <w:rFonts w:ascii="仿宋" w:hAnsi="仿宋" w:eastAsia="仿宋"/>
                <w:b/>
                <w:bCs/>
                <w:color w:val="000000" w:themeColor="text1"/>
                <w:sz w:val="22"/>
                <w:highlight w:val="none"/>
                <w14:textFill>
                  <w14:solidFill>
                    <w14:schemeClr w14:val="tx1"/>
                  </w14:solidFill>
                </w14:textFill>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blCellSpacing w:w="0" w:type="dxa"/>
          <w:jc w:val="center"/>
        </w:trPr>
        <w:tc>
          <w:tcPr>
            <w:tcW w:w="1259" w:type="dxa"/>
            <w:tcBorders>
              <w:top w:val="single" w:color="auto" w:sz="2" w:space="0"/>
              <w:left w:val="single" w:color="auto" w:sz="4" w:space="0"/>
              <w:bottom w:val="single" w:color="auto" w:sz="2" w:space="0"/>
              <w:right w:val="single" w:color="auto" w:sz="2" w:space="0"/>
            </w:tcBorders>
            <w:shd w:val="clear" w:color="auto" w:fill="auto"/>
            <w:tcMar>
              <w:top w:w="20" w:type="dxa"/>
              <w:left w:w="20" w:type="dxa"/>
              <w:bottom w:w="72" w:type="dxa"/>
              <w:right w:w="20" w:type="dxa"/>
            </w:tcMar>
            <w:vAlign w:val="center"/>
          </w:tcPr>
          <w:p>
            <w:pPr>
              <w:widowControl/>
              <w:spacing w:before="0" w:beforeAutospacing="1" w:after="0" w:afterAutospacing="1" w:line="240" w:lineRule="auto"/>
              <w:jc w:val="center"/>
              <w:rPr>
                <w:rFonts w:ascii="仿宋" w:hAnsi="仿宋" w:eastAsia="仿宋" w:cs="Times New Roman"/>
                <w:b/>
                <w:bCs/>
                <w:color w:val="000000" w:themeColor="text1"/>
                <w:sz w:val="22"/>
                <w:highlight w:val="none"/>
                <w14:textFill>
                  <w14:solidFill>
                    <w14:schemeClr w14:val="tx1"/>
                  </w14:solidFill>
                </w14:textFill>
              </w:rPr>
            </w:pPr>
            <w:r>
              <w:rPr>
                <w:rFonts w:hint="eastAsia" w:ascii="仿宋" w:hAnsi="仿宋" w:eastAsia="仿宋"/>
                <w:b/>
                <w:bCs/>
                <w:color w:val="000000" w:themeColor="text1"/>
                <w:sz w:val="22"/>
                <w:highlight w:val="none"/>
                <w14:textFill>
                  <w14:solidFill>
                    <w14:schemeClr w14:val="tx1"/>
                  </w14:solidFill>
                </w14:textFill>
              </w:rPr>
              <w:t>1</w:t>
            </w:r>
          </w:p>
        </w:tc>
        <w:tc>
          <w:tcPr>
            <w:tcW w:w="3380" w:type="dxa"/>
            <w:tcBorders>
              <w:top w:val="single" w:color="auto" w:sz="2" w:space="0"/>
              <w:left w:val="single" w:color="auto" w:sz="2" w:space="0"/>
              <w:bottom w:val="single" w:color="auto" w:sz="2" w:space="0"/>
              <w:right w:val="single" w:color="auto" w:sz="2" w:space="0"/>
            </w:tcBorders>
            <w:shd w:val="clear" w:color="auto" w:fill="auto"/>
            <w:tcMar>
              <w:top w:w="20" w:type="dxa"/>
              <w:left w:w="20" w:type="dxa"/>
              <w:bottom w:w="72" w:type="dxa"/>
              <w:right w:w="20" w:type="dxa"/>
            </w:tcMar>
            <w:vAlign w:val="center"/>
          </w:tcPr>
          <w:p>
            <w:pPr>
              <w:widowControl/>
              <w:spacing w:before="0" w:after="0" w:line="240" w:lineRule="auto"/>
              <w:jc w:val="center"/>
              <w:rPr>
                <w:rFonts w:ascii="仿宋" w:hAnsi="仿宋" w:eastAsia="仿宋" w:cs="Times New Roman"/>
                <w:color w:val="000000" w:themeColor="text1"/>
                <w:sz w:val="22"/>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居住用地</w:t>
            </w:r>
          </w:p>
        </w:tc>
        <w:tc>
          <w:tcPr>
            <w:tcW w:w="1433" w:type="dxa"/>
            <w:tcBorders>
              <w:top w:val="single" w:color="auto" w:sz="2" w:space="0"/>
              <w:left w:val="single" w:color="auto" w:sz="2" w:space="0"/>
              <w:bottom w:val="single" w:color="auto" w:sz="2" w:space="0"/>
              <w:right w:val="single" w:color="auto" w:sz="2" w:space="0"/>
            </w:tcBorders>
            <w:shd w:val="clear" w:color="auto" w:fill="auto"/>
            <w:tcMar>
              <w:top w:w="20" w:type="dxa"/>
              <w:left w:w="20" w:type="dxa"/>
              <w:bottom w:w="72" w:type="dxa"/>
              <w:right w:w="20" w:type="dxa"/>
            </w:tcMar>
            <w:vAlign w:val="center"/>
          </w:tcPr>
          <w:p>
            <w:pPr>
              <w:widowControl/>
              <w:spacing w:before="0" w:after="0" w:line="240" w:lineRule="auto"/>
              <w:jc w:val="center"/>
              <w:rPr>
                <w:rFonts w:ascii="仿宋" w:hAnsi="仿宋" w:eastAsia="仿宋"/>
                <w:color w:val="000000" w:themeColor="text1"/>
                <w:sz w:val="22"/>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1625.74</w:t>
            </w:r>
          </w:p>
        </w:tc>
        <w:tc>
          <w:tcPr>
            <w:tcW w:w="2366" w:type="dxa"/>
            <w:tcBorders>
              <w:top w:val="single" w:color="auto" w:sz="2" w:space="0"/>
              <w:left w:val="single" w:color="auto" w:sz="2" w:space="0"/>
              <w:bottom w:val="single" w:color="auto" w:sz="2" w:space="0"/>
              <w:right w:val="single" w:color="auto" w:sz="2" w:space="0"/>
            </w:tcBorders>
            <w:shd w:val="clear" w:color="auto" w:fill="auto"/>
            <w:tcMar>
              <w:top w:w="20" w:type="dxa"/>
              <w:left w:w="20" w:type="dxa"/>
              <w:bottom w:w="72" w:type="dxa"/>
              <w:right w:w="20" w:type="dxa"/>
            </w:tcMar>
            <w:vAlign w:val="center"/>
          </w:tcPr>
          <w:p>
            <w:pPr>
              <w:widowControl/>
              <w:spacing w:before="0" w:after="0" w:line="240" w:lineRule="auto"/>
              <w:jc w:val="center"/>
              <w:rPr>
                <w:rFonts w:ascii="仿宋" w:hAnsi="仿宋" w:eastAsia="仿宋"/>
                <w:color w:val="000000" w:themeColor="text1"/>
                <w:sz w:val="22"/>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blCellSpacing w:w="0" w:type="dxa"/>
          <w:jc w:val="center"/>
        </w:trPr>
        <w:tc>
          <w:tcPr>
            <w:tcW w:w="1259" w:type="dxa"/>
            <w:tcBorders>
              <w:top w:val="single" w:color="auto" w:sz="2" w:space="0"/>
              <w:left w:val="single" w:color="auto" w:sz="4" w:space="0"/>
              <w:bottom w:val="single" w:color="auto" w:sz="2" w:space="0"/>
              <w:right w:val="single" w:color="auto" w:sz="2" w:space="0"/>
            </w:tcBorders>
            <w:shd w:val="clear" w:color="auto" w:fill="auto"/>
            <w:tcMar>
              <w:top w:w="20" w:type="dxa"/>
              <w:left w:w="20" w:type="dxa"/>
              <w:bottom w:w="72" w:type="dxa"/>
              <w:right w:w="20" w:type="dxa"/>
            </w:tcMar>
            <w:vAlign w:val="center"/>
          </w:tcPr>
          <w:p>
            <w:pPr>
              <w:widowControl/>
              <w:spacing w:before="0" w:beforeAutospacing="1" w:after="0" w:afterAutospacing="1" w:line="240" w:lineRule="auto"/>
              <w:jc w:val="center"/>
              <w:rPr>
                <w:rFonts w:ascii="仿宋" w:hAnsi="仿宋" w:eastAsia="仿宋" w:cs="Times New Roman"/>
                <w:b/>
                <w:bCs/>
                <w:color w:val="000000" w:themeColor="text1"/>
                <w:sz w:val="22"/>
                <w:highlight w:val="none"/>
                <w14:textFill>
                  <w14:solidFill>
                    <w14:schemeClr w14:val="tx1"/>
                  </w14:solidFill>
                </w14:textFill>
              </w:rPr>
            </w:pPr>
            <w:r>
              <w:rPr>
                <w:rFonts w:hint="eastAsia" w:ascii="仿宋" w:hAnsi="仿宋" w:eastAsia="仿宋"/>
                <w:b/>
                <w:bCs/>
                <w:color w:val="000000" w:themeColor="text1"/>
                <w:sz w:val="22"/>
                <w:highlight w:val="none"/>
                <w14:textFill>
                  <w14:solidFill>
                    <w14:schemeClr w14:val="tx1"/>
                  </w14:solidFill>
                </w14:textFill>
              </w:rPr>
              <w:t>2</w:t>
            </w:r>
          </w:p>
        </w:tc>
        <w:tc>
          <w:tcPr>
            <w:tcW w:w="3380" w:type="dxa"/>
            <w:tcBorders>
              <w:top w:val="single" w:color="auto" w:sz="2" w:space="0"/>
              <w:left w:val="single" w:color="auto" w:sz="2" w:space="0"/>
              <w:bottom w:val="single" w:color="auto" w:sz="2" w:space="0"/>
              <w:right w:val="single" w:color="auto" w:sz="2" w:space="0"/>
            </w:tcBorders>
            <w:shd w:val="clear" w:color="auto" w:fill="auto"/>
            <w:tcMar>
              <w:top w:w="20" w:type="dxa"/>
              <w:left w:w="20" w:type="dxa"/>
              <w:bottom w:w="72" w:type="dxa"/>
              <w:right w:w="20" w:type="dxa"/>
            </w:tcMar>
            <w:vAlign w:val="bottom"/>
          </w:tcPr>
          <w:p>
            <w:pPr>
              <w:widowControl/>
              <w:spacing w:before="0" w:after="0" w:line="240" w:lineRule="auto"/>
              <w:jc w:val="center"/>
              <w:rPr>
                <w:rFonts w:ascii="仿宋" w:hAnsi="仿宋" w:eastAsia="仿宋" w:cs="Times New Roman"/>
                <w:color w:val="000000" w:themeColor="text1"/>
                <w:sz w:val="22"/>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公共管理与公共服务用地</w:t>
            </w:r>
          </w:p>
        </w:tc>
        <w:tc>
          <w:tcPr>
            <w:tcW w:w="1433" w:type="dxa"/>
            <w:tcBorders>
              <w:top w:val="single" w:color="auto" w:sz="2" w:space="0"/>
              <w:left w:val="single" w:color="auto" w:sz="2" w:space="0"/>
              <w:bottom w:val="single" w:color="auto" w:sz="2" w:space="0"/>
              <w:right w:val="single" w:color="auto" w:sz="2" w:space="0"/>
            </w:tcBorders>
            <w:shd w:val="clear" w:color="auto" w:fill="auto"/>
            <w:tcMar>
              <w:top w:w="20" w:type="dxa"/>
              <w:left w:w="20" w:type="dxa"/>
              <w:bottom w:w="72" w:type="dxa"/>
              <w:right w:w="20" w:type="dxa"/>
            </w:tcMar>
            <w:vAlign w:val="center"/>
          </w:tcPr>
          <w:p>
            <w:pPr>
              <w:widowControl/>
              <w:spacing w:before="0" w:after="0" w:line="240" w:lineRule="auto"/>
              <w:jc w:val="center"/>
              <w:rPr>
                <w:rFonts w:ascii="仿宋" w:hAnsi="仿宋" w:eastAsia="仿宋"/>
                <w:color w:val="000000" w:themeColor="text1"/>
                <w:sz w:val="22"/>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325.44</w:t>
            </w:r>
          </w:p>
        </w:tc>
        <w:tc>
          <w:tcPr>
            <w:tcW w:w="2366" w:type="dxa"/>
            <w:tcBorders>
              <w:top w:val="single" w:color="auto" w:sz="2" w:space="0"/>
              <w:left w:val="single" w:color="auto" w:sz="2" w:space="0"/>
              <w:bottom w:val="single" w:color="auto" w:sz="2" w:space="0"/>
              <w:right w:val="single" w:color="auto" w:sz="2" w:space="0"/>
            </w:tcBorders>
            <w:shd w:val="clear" w:color="auto" w:fill="auto"/>
            <w:tcMar>
              <w:top w:w="20" w:type="dxa"/>
              <w:left w:w="20" w:type="dxa"/>
              <w:bottom w:w="72" w:type="dxa"/>
              <w:right w:w="20" w:type="dxa"/>
            </w:tcMar>
            <w:vAlign w:val="center"/>
          </w:tcPr>
          <w:p>
            <w:pPr>
              <w:widowControl/>
              <w:spacing w:before="0" w:after="0" w:line="240" w:lineRule="auto"/>
              <w:jc w:val="center"/>
              <w:rPr>
                <w:rFonts w:ascii="仿宋" w:hAnsi="仿宋" w:eastAsia="仿宋"/>
                <w:color w:val="000000" w:themeColor="text1"/>
                <w:sz w:val="22"/>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blCellSpacing w:w="0" w:type="dxa"/>
          <w:jc w:val="center"/>
        </w:trPr>
        <w:tc>
          <w:tcPr>
            <w:tcW w:w="1259" w:type="dxa"/>
            <w:tcBorders>
              <w:top w:val="single" w:color="auto" w:sz="2" w:space="0"/>
              <w:left w:val="single" w:color="auto" w:sz="4" w:space="0"/>
              <w:bottom w:val="single" w:color="auto" w:sz="2" w:space="0"/>
              <w:right w:val="single" w:color="auto" w:sz="2" w:space="0"/>
            </w:tcBorders>
            <w:shd w:val="clear" w:color="auto" w:fill="auto"/>
            <w:tcMar>
              <w:top w:w="20" w:type="dxa"/>
              <w:left w:w="20" w:type="dxa"/>
              <w:bottom w:w="72" w:type="dxa"/>
              <w:right w:w="20" w:type="dxa"/>
            </w:tcMar>
            <w:vAlign w:val="center"/>
          </w:tcPr>
          <w:p>
            <w:pPr>
              <w:widowControl/>
              <w:spacing w:before="0" w:beforeAutospacing="1" w:after="0" w:afterAutospacing="1" w:line="240" w:lineRule="auto"/>
              <w:jc w:val="center"/>
              <w:rPr>
                <w:rFonts w:ascii="仿宋" w:hAnsi="仿宋" w:eastAsia="仿宋" w:cs="Times New Roman"/>
                <w:b/>
                <w:bCs/>
                <w:color w:val="000000" w:themeColor="text1"/>
                <w:sz w:val="22"/>
                <w:highlight w:val="none"/>
                <w14:textFill>
                  <w14:solidFill>
                    <w14:schemeClr w14:val="tx1"/>
                  </w14:solidFill>
                </w14:textFill>
              </w:rPr>
            </w:pPr>
            <w:r>
              <w:rPr>
                <w:rFonts w:hint="eastAsia" w:ascii="仿宋" w:hAnsi="仿宋" w:eastAsia="仿宋"/>
                <w:b/>
                <w:bCs/>
                <w:color w:val="000000" w:themeColor="text1"/>
                <w:sz w:val="22"/>
                <w:highlight w:val="none"/>
                <w14:textFill>
                  <w14:solidFill>
                    <w14:schemeClr w14:val="tx1"/>
                  </w14:solidFill>
                </w14:textFill>
              </w:rPr>
              <w:t>3</w:t>
            </w:r>
          </w:p>
        </w:tc>
        <w:tc>
          <w:tcPr>
            <w:tcW w:w="3380" w:type="dxa"/>
            <w:tcBorders>
              <w:top w:val="single" w:color="auto" w:sz="2" w:space="0"/>
              <w:left w:val="single" w:color="auto" w:sz="2" w:space="0"/>
              <w:bottom w:val="single" w:color="auto" w:sz="2" w:space="0"/>
              <w:right w:val="single" w:color="auto" w:sz="2" w:space="0"/>
            </w:tcBorders>
            <w:shd w:val="clear" w:color="auto" w:fill="auto"/>
            <w:tcMar>
              <w:top w:w="20" w:type="dxa"/>
              <w:left w:w="20" w:type="dxa"/>
              <w:bottom w:w="72" w:type="dxa"/>
              <w:right w:w="20" w:type="dxa"/>
            </w:tcMar>
            <w:vAlign w:val="bottom"/>
          </w:tcPr>
          <w:p>
            <w:pPr>
              <w:widowControl/>
              <w:spacing w:before="0" w:after="0" w:line="240" w:lineRule="auto"/>
              <w:jc w:val="center"/>
              <w:rPr>
                <w:rFonts w:ascii="仿宋" w:hAnsi="仿宋" w:eastAsia="仿宋" w:cs="Times New Roman"/>
                <w:color w:val="000000" w:themeColor="text1"/>
                <w:sz w:val="22"/>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商业服务业用地</w:t>
            </w:r>
          </w:p>
        </w:tc>
        <w:tc>
          <w:tcPr>
            <w:tcW w:w="1433" w:type="dxa"/>
            <w:tcBorders>
              <w:top w:val="single" w:color="auto" w:sz="2" w:space="0"/>
              <w:left w:val="single" w:color="auto" w:sz="2" w:space="0"/>
              <w:bottom w:val="single" w:color="auto" w:sz="2" w:space="0"/>
              <w:right w:val="single" w:color="auto" w:sz="2" w:space="0"/>
            </w:tcBorders>
            <w:shd w:val="clear" w:color="auto" w:fill="auto"/>
            <w:tcMar>
              <w:top w:w="20" w:type="dxa"/>
              <w:left w:w="20" w:type="dxa"/>
              <w:bottom w:w="72" w:type="dxa"/>
              <w:right w:w="20" w:type="dxa"/>
            </w:tcMar>
            <w:vAlign w:val="center"/>
          </w:tcPr>
          <w:p>
            <w:pPr>
              <w:widowControl/>
              <w:spacing w:before="0" w:after="0" w:line="240" w:lineRule="auto"/>
              <w:jc w:val="center"/>
              <w:rPr>
                <w:rFonts w:ascii="仿宋" w:hAnsi="仿宋" w:eastAsia="仿宋"/>
                <w:color w:val="000000" w:themeColor="text1"/>
                <w:sz w:val="22"/>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 xml:space="preserve">422.29 </w:t>
            </w:r>
          </w:p>
        </w:tc>
        <w:tc>
          <w:tcPr>
            <w:tcW w:w="2366" w:type="dxa"/>
            <w:tcBorders>
              <w:top w:val="single" w:color="auto" w:sz="2" w:space="0"/>
              <w:left w:val="single" w:color="auto" w:sz="2" w:space="0"/>
              <w:bottom w:val="single" w:color="auto" w:sz="2" w:space="0"/>
              <w:right w:val="single" w:color="auto" w:sz="2" w:space="0"/>
            </w:tcBorders>
            <w:shd w:val="clear" w:color="auto" w:fill="auto"/>
            <w:tcMar>
              <w:top w:w="20" w:type="dxa"/>
              <w:left w:w="20" w:type="dxa"/>
              <w:bottom w:w="72" w:type="dxa"/>
              <w:right w:w="20" w:type="dxa"/>
            </w:tcMar>
            <w:vAlign w:val="center"/>
          </w:tcPr>
          <w:p>
            <w:pPr>
              <w:widowControl/>
              <w:spacing w:before="0" w:after="0" w:line="240" w:lineRule="auto"/>
              <w:jc w:val="center"/>
              <w:rPr>
                <w:rFonts w:ascii="仿宋" w:hAnsi="仿宋" w:eastAsia="仿宋"/>
                <w:color w:val="000000" w:themeColor="text1"/>
                <w:sz w:val="22"/>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blCellSpacing w:w="0" w:type="dxa"/>
          <w:jc w:val="center"/>
        </w:trPr>
        <w:tc>
          <w:tcPr>
            <w:tcW w:w="1259" w:type="dxa"/>
            <w:tcBorders>
              <w:top w:val="single" w:color="auto" w:sz="2" w:space="0"/>
              <w:left w:val="single" w:color="auto" w:sz="4" w:space="0"/>
              <w:bottom w:val="single" w:color="auto" w:sz="2" w:space="0"/>
              <w:right w:val="single" w:color="auto" w:sz="2" w:space="0"/>
            </w:tcBorders>
            <w:shd w:val="clear" w:color="auto" w:fill="auto"/>
            <w:tcMar>
              <w:top w:w="20" w:type="dxa"/>
              <w:left w:w="20" w:type="dxa"/>
              <w:bottom w:w="72" w:type="dxa"/>
              <w:right w:w="20" w:type="dxa"/>
            </w:tcMar>
            <w:vAlign w:val="center"/>
          </w:tcPr>
          <w:p>
            <w:pPr>
              <w:widowControl/>
              <w:spacing w:before="0" w:beforeAutospacing="1" w:after="0" w:afterAutospacing="1" w:line="240" w:lineRule="auto"/>
              <w:jc w:val="center"/>
              <w:rPr>
                <w:rFonts w:ascii="仿宋" w:hAnsi="仿宋" w:eastAsia="仿宋" w:cs="Times New Roman"/>
                <w:b/>
                <w:bCs/>
                <w:color w:val="000000" w:themeColor="text1"/>
                <w:sz w:val="22"/>
                <w:highlight w:val="none"/>
                <w14:textFill>
                  <w14:solidFill>
                    <w14:schemeClr w14:val="tx1"/>
                  </w14:solidFill>
                </w14:textFill>
              </w:rPr>
            </w:pPr>
            <w:r>
              <w:rPr>
                <w:rFonts w:hint="eastAsia" w:ascii="仿宋" w:hAnsi="仿宋" w:eastAsia="仿宋"/>
                <w:b/>
                <w:bCs/>
                <w:color w:val="000000" w:themeColor="text1"/>
                <w:sz w:val="22"/>
                <w:highlight w:val="none"/>
                <w14:textFill>
                  <w14:solidFill>
                    <w14:schemeClr w14:val="tx1"/>
                  </w14:solidFill>
                </w14:textFill>
              </w:rPr>
              <w:t>4</w:t>
            </w:r>
          </w:p>
        </w:tc>
        <w:tc>
          <w:tcPr>
            <w:tcW w:w="3380" w:type="dxa"/>
            <w:tcBorders>
              <w:top w:val="single" w:color="auto" w:sz="2" w:space="0"/>
              <w:left w:val="single" w:color="auto" w:sz="2" w:space="0"/>
              <w:bottom w:val="single" w:color="auto" w:sz="2" w:space="0"/>
              <w:right w:val="single" w:color="auto" w:sz="2" w:space="0"/>
            </w:tcBorders>
            <w:shd w:val="clear" w:color="auto" w:fill="auto"/>
            <w:tcMar>
              <w:top w:w="20" w:type="dxa"/>
              <w:left w:w="20" w:type="dxa"/>
              <w:bottom w:w="72" w:type="dxa"/>
              <w:right w:w="20" w:type="dxa"/>
            </w:tcMar>
            <w:vAlign w:val="bottom"/>
          </w:tcPr>
          <w:p>
            <w:pPr>
              <w:widowControl/>
              <w:spacing w:before="0" w:after="0" w:line="240" w:lineRule="auto"/>
              <w:jc w:val="center"/>
              <w:rPr>
                <w:rFonts w:ascii="仿宋" w:hAnsi="仿宋" w:eastAsia="仿宋" w:cs="Times New Roman"/>
                <w:color w:val="000000" w:themeColor="text1"/>
                <w:sz w:val="22"/>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工矿用地</w:t>
            </w:r>
          </w:p>
        </w:tc>
        <w:tc>
          <w:tcPr>
            <w:tcW w:w="1433" w:type="dxa"/>
            <w:tcBorders>
              <w:top w:val="single" w:color="auto" w:sz="2" w:space="0"/>
              <w:left w:val="single" w:color="auto" w:sz="2" w:space="0"/>
              <w:bottom w:val="single" w:color="auto" w:sz="2" w:space="0"/>
              <w:right w:val="single" w:color="auto" w:sz="2" w:space="0"/>
            </w:tcBorders>
            <w:shd w:val="clear" w:color="auto" w:fill="auto"/>
            <w:tcMar>
              <w:top w:w="20" w:type="dxa"/>
              <w:left w:w="20" w:type="dxa"/>
              <w:bottom w:w="72" w:type="dxa"/>
              <w:right w:w="20" w:type="dxa"/>
            </w:tcMar>
            <w:vAlign w:val="center"/>
          </w:tcPr>
          <w:p>
            <w:pPr>
              <w:widowControl/>
              <w:spacing w:before="0" w:after="0" w:line="240" w:lineRule="auto"/>
              <w:jc w:val="center"/>
              <w:rPr>
                <w:rFonts w:ascii="仿宋" w:hAnsi="仿宋" w:eastAsia="仿宋"/>
                <w:color w:val="000000" w:themeColor="text1"/>
                <w:sz w:val="22"/>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1352.82</w:t>
            </w:r>
          </w:p>
        </w:tc>
        <w:tc>
          <w:tcPr>
            <w:tcW w:w="2366" w:type="dxa"/>
            <w:tcBorders>
              <w:top w:val="single" w:color="auto" w:sz="2" w:space="0"/>
              <w:left w:val="single" w:color="auto" w:sz="2" w:space="0"/>
              <w:bottom w:val="single" w:color="auto" w:sz="2" w:space="0"/>
              <w:right w:val="single" w:color="auto" w:sz="2" w:space="0"/>
            </w:tcBorders>
            <w:shd w:val="clear" w:color="auto" w:fill="auto"/>
            <w:tcMar>
              <w:top w:w="20" w:type="dxa"/>
              <w:left w:w="20" w:type="dxa"/>
              <w:bottom w:w="72" w:type="dxa"/>
              <w:right w:w="20" w:type="dxa"/>
            </w:tcMar>
            <w:vAlign w:val="center"/>
          </w:tcPr>
          <w:p>
            <w:pPr>
              <w:widowControl/>
              <w:spacing w:before="0" w:after="0" w:line="240" w:lineRule="auto"/>
              <w:jc w:val="center"/>
              <w:rPr>
                <w:rFonts w:ascii="仿宋" w:hAnsi="仿宋" w:eastAsia="仿宋"/>
                <w:color w:val="000000" w:themeColor="text1"/>
                <w:sz w:val="22"/>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 xml:space="preserve">21.15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blCellSpacing w:w="0" w:type="dxa"/>
          <w:jc w:val="center"/>
        </w:trPr>
        <w:tc>
          <w:tcPr>
            <w:tcW w:w="1259" w:type="dxa"/>
            <w:tcBorders>
              <w:top w:val="single" w:color="auto" w:sz="2" w:space="0"/>
              <w:left w:val="single" w:color="auto" w:sz="4" w:space="0"/>
              <w:bottom w:val="single" w:color="auto" w:sz="2" w:space="0"/>
              <w:right w:val="single" w:color="auto" w:sz="2" w:space="0"/>
            </w:tcBorders>
            <w:shd w:val="clear" w:color="auto" w:fill="auto"/>
            <w:tcMar>
              <w:top w:w="20" w:type="dxa"/>
              <w:left w:w="20" w:type="dxa"/>
              <w:bottom w:w="72" w:type="dxa"/>
              <w:right w:w="20" w:type="dxa"/>
            </w:tcMar>
            <w:vAlign w:val="center"/>
          </w:tcPr>
          <w:p>
            <w:pPr>
              <w:widowControl/>
              <w:spacing w:before="0" w:beforeAutospacing="1" w:after="0" w:afterAutospacing="1" w:line="240" w:lineRule="auto"/>
              <w:jc w:val="center"/>
              <w:rPr>
                <w:rFonts w:ascii="仿宋" w:hAnsi="仿宋" w:eastAsia="仿宋" w:cs="Times New Roman"/>
                <w:b/>
                <w:bCs/>
                <w:color w:val="000000" w:themeColor="text1"/>
                <w:sz w:val="22"/>
                <w:highlight w:val="none"/>
                <w14:textFill>
                  <w14:solidFill>
                    <w14:schemeClr w14:val="tx1"/>
                  </w14:solidFill>
                </w14:textFill>
              </w:rPr>
            </w:pPr>
            <w:r>
              <w:rPr>
                <w:rFonts w:hint="eastAsia" w:ascii="仿宋" w:hAnsi="仿宋" w:eastAsia="仿宋"/>
                <w:b/>
                <w:bCs/>
                <w:color w:val="000000" w:themeColor="text1"/>
                <w:sz w:val="22"/>
                <w:highlight w:val="none"/>
                <w14:textFill>
                  <w14:solidFill>
                    <w14:schemeClr w14:val="tx1"/>
                  </w14:solidFill>
                </w14:textFill>
              </w:rPr>
              <w:t>5</w:t>
            </w:r>
          </w:p>
        </w:tc>
        <w:tc>
          <w:tcPr>
            <w:tcW w:w="3380" w:type="dxa"/>
            <w:tcBorders>
              <w:top w:val="single" w:color="auto" w:sz="2" w:space="0"/>
              <w:left w:val="single" w:color="auto" w:sz="2" w:space="0"/>
              <w:bottom w:val="single" w:color="auto" w:sz="2" w:space="0"/>
              <w:right w:val="single" w:color="auto" w:sz="2" w:space="0"/>
            </w:tcBorders>
            <w:shd w:val="clear" w:color="auto" w:fill="auto"/>
            <w:tcMar>
              <w:top w:w="20" w:type="dxa"/>
              <w:left w:w="20" w:type="dxa"/>
              <w:bottom w:w="72" w:type="dxa"/>
              <w:right w:w="20" w:type="dxa"/>
            </w:tcMar>
            <w:vAlign w:val="bottom"/>
          </w:tcPr>
          <w:p>
            <w:pPr>
              <w:widowControl/>
              <w:spacing w:before="0" w:after="0" w:line="240" w:lineRule="auto"/>
              <w:jc w:val="center"/>
              <w:rPr>
                <w:rFonts w:ascii="仿宋" w:hAnsi="仿宋" w:eastAsia="仿宋" w:cs="Times New Roman"/>
                <w:color w:val="000000" w:themeColor="text1"/>
                <w:sz w:val="22"/>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仓储用地</w:t>
            </w:r>
          </w:p>
        </w:tc>
        <w:tc>
          <w:tcPr>
            <w:tcW w:w="1433" w:type="dxa"/>
            <w:tcBorders>
              <w:top w:val="single" w:color="auto" w:sz="2" w:space="0"/>
              <w:left w:val="single" w:color="auto" w:sz="2" w:space="0"/>
              <w:bottom w:val="single" w:color="auto" w:sz="2" w:space="0"/>
              <w:right w:val="single" w:color="auto" w:sz="2" w:space="0"/>
            </w:tcBorders>
            <w:shd w:val="clear" w:color="auto" w:fill="auto"/>
            <w:tcMar>
              <w:top w:w="20" w:type="dxa"/>
              <w:left w:w="20" w:type="dxa"/>
              <w:bottom w:w="72" w:type="dxa"/>
              <w:right w:w="20" w:type="dxa"/>
            </w:tcMar>
            <w:vAlign w:val="center"/>
          </w:tcPr>
          <w:p>
            <w:pPr>
              <w:widowControl/>
              <w:spacing w:before="0" w:after="0" w:line="240" w:lineRule="auto"/>
              <w:jc w:val="center"/>
              <w:rPr>
                <w:rFonts w:ascii="仿宋" w:hAnsi="仿宋" w:eastAsia="仿宋"/>
                <w:color w:val="000000" w:themeColor="text1"/>
                <w:sz w:val="22"/>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121.74</w:t>
            </w:r>
          </w:p>
        </w:tc>
        <w:tc>
          <w:tcPr>
            <w:tcW w:w="2366" w:type="dxa"/>
            <w:tcBorders>
              <w:top w:val="single" w:color="auto" w:sz="2" w:space="0"/>
              <w:left w:val="single" w:color="auto" w:sz="2" w:space="0"/>
              <w:bottom w:val="single" w:color="auto" w:sz="2" w:space="0"/>
              <w:right w:val="single" w:color="auto" w:sz="2" w:space="0"/>
            </w:tcBorders>
            <w:shd w:val="clear" w:color="auto" w:fill="auto"/>
            <w:tcMar>
              <w:top w:w="20" w:type="dxa"/>
              <w:left w:w="20" w:type="dxa"/>
              <w:bottom w:w="72" w:type="dxa"/>
              <w:right w:w="20" w:type="dxa"/>
            </w:tcMar>
            <w:vAlign w:val="center"/>
          </w:tcPr>
          <w:p>
            <w:pPr>
              <w:widowControl/>
              <w:spacing w:before="0" w:after="0" w:line="240" w:lineRule="auto"/>
              <w:jc w:val="center"/>
              <w:rPr>
                <w:rFonts w:ascii="仿宋" w:hAnsi="仿宋" w:eastAsia="仿宋"/>
                <w:color w:val="000000" w:themeColor="text1"/>
                <w:sz w:val="22"/>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 xml:space="preserve">1.90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blCellSpacing w:w="0" w:type="dxa"/>
          <w:jc w:val="center"/>
        </w:trPr>
        <w:tc>
          <w:tcPr>
            <w:tcW w:w="1259" w:type="dxa"/>
            <w:tcBorders>
              <w:top w:val="single" w:color="auto" w:sz="2" w:space="0"/>
              <w:left w:val="single" w:color="auto" w:sz="4" w:space="0"/>
              <w:bottom w:val="single" w:color="auto" w:sz="2" w:space="0"/>
              <w:right w:val="single" w:color="auto" w:sz="2" w:space="0"/>
            </w:tcBorders>
            <w:shd w:val="clear" w:color="auto" w:fill="auto"/>
            <w:tcMar>
              <w:top w:w="20" w:type="dxa"/>
              <w:left w:w="20" w:type="dxa"/>
              <w:bottom w:w="72" w:type="dxa"/>
              <w:right w:w="20" w:type="dxa"/>
            </w:tcMar>
            <w:vAlign w:val="center"/>
          </w:tcPr>
          <w:p>
            <w:pPr>
              <w:widowControl/>
              <w:spacing w:before="0" w:beforeAutospacing="1" w:after="0" w:afterAutospacing="1" w:line="240" w:lineRule="auto"/>
              <w:jc w:val="center"/>
              <w:rPr>
                <w:rFonts w:ascii="仿宋" w:hAnsi="仿宋" w:eastAsia="仿宋" w:cs="Times New Roman"/>
                <w:b/>
                <w:bCs/>
                <w:color w:val="000000" w:themeColor="text1"/>
                <w:sz w:val="22"/>
                <w:highlight w:val="none"/>
                <w14:textFill>
                  <w14:solidFill>
                    <w14:schemeClr w14:val="tx1"/>
                  </w14:solidFill>
                </w14:textFill>
              </w:rPr>
            </w:pPr>
            <w:r>
              <w:rPr>
                <w:rFonts w:hint="eastAsia" w:ascii="仿宋" w:hAnsi="仿宋" w:eastAsia="仿宋"/>
                <w:b/>
                <w:bCs/>
                <w:color w:val="000000" w:themeColor="text1"/>
                <w:sz w:val="22"/>
                <w:highlight w:val="none"/>
                <w14:textFill>
                  <w14:solidFill>
                    <w14:schemeClr w14:val="tx1"/>
                  </w14:solidFill>
                </w14:textFill>
              </w:rPr>
              <w:t>6</w:t>
            </w:r>
          </w:p>
        </w:tc>
        <w:tc>
          <w:tcPr>
            <w:tcW w:w="3380" w:type="dxa"/>
            <w:tcBorders>
              <w:top w:val="single" w:color="auto" w:sz="2" w:space="0"/>
              <w:left w:val="single" w:color="auto" w:sz="2" w:space="0"/>
              <w:bottom w:val="single" w:color="auto" w:sz="2" w:space="0"/>
              <w:right w:val="single" w:color="auto" w:sz="2" w:space="0"/>
            </w:tcBorders>
            <w:shd w:val="clear" w:color="auto" w:fill="auto"/>
            <w:tcMar>
              <w:top w:w="20" w:type="dxa"/>
              <w:left w:w="20" w:type="dxa"/>
              <w:bottom w:w="72" w:type="dxa"/>
              <w:right w:w="20" w:type="dxa"/>
            </w:tcMar>
            <w:vAlign w:val="bottom"/>
          </w:tcPr>
          <w:p>
            <w:pPr>
              <w:widowControl/>
              <w:spacing w:before="0" w:after="0" w:line="240" w:lineRule="auto"/>
              <w:jc w:val="center"/>
              <w:rPr>
                <w:rFonts w:ascii="仿宋" w:hAnsi="仿宋" w:eastAsia="仿宋" w:cs="Times New Roman"/>
                <w:color w:val="000000" w:themeColor="text1"/>
                <w:sz w:val="22"/>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交通运输用地</w:t>
            </w:r>
          </w:p>
        </w:tc>
        <w:tc>
          <w:tcPr>
            <w:tcW w:w="1433" w:type="dxa"/>
            <w:tcBorders>
              <w:top w:val="single" w:color="auto" w:sz="2" w:space="0"/>
              <w:left w:val="single" w:color="auto" w:sz="2" w:space="0"/>
              <w:bottom w:val="single" w:color="auto" w:sz="2" w:space="0"/>
              <w:right w:val="single" w:color="auto" w:sz="2" w:space="0"/>
            </w:tcBorders>
            <w:shd w:val="clear" w:color="auto" w:fill="auto"/>
            <w:tcMar>
              <w:top w:w="20" w:type="dxa"/>
              <w:left w:w="20" w:type="dxa"/>
              <w:bottom w:w="72" w:type="dxa"/>
              <w:right w:w="20" w:type="dxa"/>
            </w:tcMar>
            <w:vAlign w:val="center"/>
          </w:tcPr>
          <w:p>
            <w:pPr>
              <w:widowControl/>
              <w:spacing w:before="0" w:after="0" w:line="240" w:lineRule="auto"/>
              <w:jc w:val="center"/>
              <w:rPr>
                <w:rFonts w:ascii="仿宋" w:hAnsi="仿宋" w:eastAsia="仿宋"/>
                <w:color w:val="000000" w:themeColor="text1"/>
                <w:sz w:val="22"/>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1024.24</w:t>
            </w:r>
          </w:p>
        </w:tc>
        <w:tc>
          <w:tcPr>
            <w:tcW w:w="2366" w:type="dxa"/>
            <w:tcBorders>
              <w:top w:val="single" w:color="auto" w:sz="2" w:space="0"/>
              <w:left w:val="single" w:color="auto" w:sz="2" w:space="0"/>
              <w:bottom w:val="single" w:color="auto" w:sz="2" w:space="0"/>
              <w:right w:val="single" w:color="auto" w:sz="2" w:space="0"/>
            </w:tcBorders>
            <w:shd w:val="clear" w:color="auto" w:fill="auto"/>
            <w:tcMar>
              <w:top w:w="20" w:type="dxa"/>
              <w:left w:w="20" w:type="dxa"/>
              <w:bottom w:w="72" w:type="dxa"/>
              <w:right w:w="20" w:type="dxa"/>
            </w:tcMar>
            <w:vAlign w:val="center"/>
          </w:tcPr>
          <w:p>
            <w:pPr>
              <w:widowControl/>
              <w:spacing w:before="0" w:after="0" w:line="240" w:lineRule="auto"/>
              <w:jc w:val="center"/>
              <w:rPr>
                <w:rFonts w:ascii="仿宋" w:hAnsi="仿宋" w:eastAsia="仿宋"/>
                <w:color w:val="000000" w:themeColor="text1"/>
                <w:sz w:val="22"/>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blCellSpacing w:w="0" w:type="dxa"/>
          <w:jc w:val="center"/>
        </w:trPr>
        <w:tc>
          <w:tcPr>
            <w:tcW w:w="1259" w:type="dxa"/>
            <w:tcBorders>
              <w:top w:val="single" w:color="auto" w:sz="2" w:space="0"/>
              <w:left w:val="single" w:color="auto" w:sz="4" w:space="0"/>
              <w:bottom w:val="single" w:color="auto" w:sz="2" w:space="0"/>
              <w:right w:val="single" w:color="auto" w:sz="2" w:space="0"/>
            </w:tcBorders>
            <w:shd w:val="clear" w:color="auto" w:fill="auto"/>
            <w:tcMar>
              <w:top w:w="20" w:type="dxa"/>
              <w:left w:w="20" w:type="dxa"/>
              <w:bottom w:w="72" w:type="dxa"/>
              <w:right w:w="20" w:type="dxa"/>
            </w:tcMar>
            <w:vAlign w:val="center"/>
          </w:tcPr>
          <w:p>
            <w:pPr>
              <w:widowControl/>
              <w:spacing w:before="0" w:beforeAutospacing="1" w:after="0" w:afterAutospacing="1" w:line="240" w:lineRule="auto"/>
              <w:jc w:val="center"/>
              <w:rPr>
                <w:rFonts w:ascii="仿宋" w:hAnsi="仿宋" w:eastAsia="仿宋" w:cs="Times New Roman"/>
                <w:b/>
                <w:bCs/>
                <w:color w:val="000000" w:themeColor="text1"/>
                <w:sz w:val="22"/>
                <w:highlight w:val="none"/>
                <w14:textFill>
                  <w14:solidFill>
                    <w14:schemeClr w14:val="tx1"/>
                  </w14:solidFill>
                </w14:textFill>
              </w:rPr>
            </w:pPr>
            <w:r>
              <w:rPr>
                <w:rFonts w:hint="eastAsia" w:ascii="仿宋" w:hAnsi="仿宋" w:eastAsia="仿宋"/>
                <w:b/>
                <w:bCs/>
                <w:color w:val="000000" w:themeColor="text1"/>
                <w:sz w:val="22"/>
                <w:highlight w:val="none"/>
                <w14:textFill>
                  <w14:solidFill>
                    <w14:schemeClr w14:val="tx1"/>
                  </w14:solidFill>
                </w14:textFill>
              </w:rPr>
              <w:t>7</w:t>
            </w:r>
          </w:p>
        </w:tc>
        <w:tc>
          <w:tcPr>
            <w:tcW w:w="3380" w:type="dxa"/>
            <w:tcBorders>
              <w:top w:val="single" w:color="auto" w:sz="2" w:space="0"/>
              <w:left w:val="single" w:color="auto" w:sz="2" w:space="0"/>
              <w:bottom w:val="single" w:color="auto" w:sz="2" w:space="0"/>
              <w:right w:val="single" w:color="auto" w:sz="2" w:space="0"/>
            </w:tcBorders>
            <w:shd w:val="clear" w:color="auto" w:fill="auto"/>
            <w:tcMar>
              <w:top w:w="20" w:type="dxa"/>
              <w:left w:w="20" w:type="dxa"/>
              <w:bottom w:w="72" w:type="dxa"/>
              <w:right w:w="20" w:type="dxa"/>
            </w:tcMar>
            <w:vAlign w:val="bottom"/>
          </w:tcPr>
          <w:p>
            <w:pPr>
              <w:widowControl/>
              <w:spacing w:before="0" w:after="0" w:line="240" w:lineRule="auto"/>
              <w:jc w:val="center"/>
              <w:rPr>
                <w:rFonts w:ascii="仿宋" w:hAnsi="仿宋" w:eastAsia="仿宋" w:cs="Times New Roman"/>
                <w:color w:val="000000" w:themeColor="text1"/>
                <w:sz w:val="22"/>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公用设施用地</w:t>
            </w:r>
          </w:p>
        </w:tc>
        <w:tc>
          <w:tcPr>
            <w:tcW w:w="1433" w:type="dxa"/>
            <w:tcBorders>
              <w:top w:val="single" w:color="auto" w:sz="2" w:space="0"/>
              <w:left w:val="single" w:color="auto" w:sz="2" w:space="0"/>
              <w:bottom w:val="single" w:color="auto" w:sz="2" w:space="0"/>
              <w:right w:val="single" w:color="auto" w:sz="2" w:space="0"/>
            </w:tcBorders>
            <w:shd w:val="clear" w:color="auto" w:fill="auto"/>
            <w:tcMar>
              <w:top w:w="20" w:type="dxa"/>
              <w:left w:w="20" w:type="dxa"/>
              <w:bottom w:w="72" w:type="dxa"/>
              <w:right w:w="20" w:type="dxa"/>
            </w:tcMar>
            <w:vAlign w:val="center"/>
          </w:tcPr>
          <w:p>
            <w:pPr>
              <w:widowControl/>
              <w:spacing w:before="0" w:after="0" w:line="240" w:lineRule="auto"/>
              <w:jc w:val="center"/>
              <w:rPr>
                <w:rFonts w:ascii="仿宋" w:hAnsi="仿宋" w:eastAsia="仿宋"/>
                <w:color w:val="000000" w:themeColor="text1"/>
                <w:sz w:val="22"/>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65.95</w:t>
            </w:r>
          </w:p>
        </w:tc>
        <w:tc>
          <w:tcPr>
            <w:tcW w:w="2366" w:type="dxa"/>
            <w:tcBorders>
              <w:top w:val="single" w:color="auto" w:sz="2" w:space="0"/>
              <w:left w:val="single" w:color="auto" w:sz="2" w:space="0"/>
              <w:bottom w:val="single" w:color="auto" w:sz="2" w:space="0"/>
              <w:right w:val="single" w:color="auto" w:sz="2" w:space="0"/>
            </w:tcBorders>
            <w:shd w:val="clear" w:color="auto" w:fill="auto"/>
            <w:tcMar>
              <w:top w:w="20" w:type="dxa"/>
              <w:left w:w="20" w:type="dxa"/>
              <w:bottom w:w="72" w:type="dxa"/>
              <w:right w:w="20" w:type="dxa"/>
            </w:tcMar>
            <w:vAlign w:val="center"/>
          </w:tcPr>
          <w:p>
            <w:pPr>
              <w:widowControl/>
              <w:spacing w:before="0" w:after="0" w:line="240" w:lineRule="auto"/>
              <w:jc w:val="center"/>
              <w:rPr>
                <w:rFonts w:ascii="仿宋" w:hAnsi="仿宋" w:eastAsia="仿宋"/>
                <w:color w:val="000000" w:themeColor="text1"/>
                <w:sz w:val="22"/>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 xml:space="preserve">1.03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blCellSpacing w:w="0" w:type="dxa"/>
          <w:jc w:val="center"/>
        </w:trPr>
        <w:tc>
          <w:tcPr>
            <w:tcW w:w="1259" w:type="dxa"/>
            <w:tcBorders>
              <w:top w:val="single" w:color="auto" w:sz="2" w:space="0"/>
              <w:left w:val="single" w:color="auto" w:sz="4" w:space="0"/>
              <w:bottom w:val="single" w:color="auto" w:sz="2" w:space="0"/>
              <w:right w:val="single" w:color="auto" w:sz="2" w:space="0"/>
            </w:tcBorders>
            <w:shd w:val="clear" w:color="auto" w:fill="auto"/>
            <w:tcMar>
              <w:top w:w="20" w:type="dxa"/>
              <w:left w:w="20" w:type="dxa"/>
              <w:bottom w:w="72" w:type="dxa"/>
              <w:right w:w="20" w:type="dxa"/>
            </w:tcMar>
            <w:vAlign w:val="center"/>
          </w:tcPr>
          <w:p>
            <w:pPr>
              <w:widowControl/>
              <w:spacing w:before="0" w:beforeAutospacing="1" w:after="0" w:afterAutospacing="1" w:line="240" w:lineRule="auto"/>
              <w:jc w:val="center"/>
              <w:rPr>
                <w:rFonts w:ascii="仿宋" w:hAnsi="仿宋" w:eastAsia="仿宋" w:cs="Times New Roman"/>
                <w:b/>
                <w:bCs/>
                <w:color w:val="000000" w:themeColor="text1"/>
                <w:sz w:val="22"/>
                <w:highlight w:val="none"/>
                <w14:textFill>
                  <w14:solidFill>
                    <w14:schemeClr w14:val="tx1"/>
                  </w14:solidFill>
                </w14:textFill>
              </w:rPr>
            </w:pPr>
            <w:r>
              <w:rPr>
                <w:rFonts w:hint="eastAsia" w:ascii="仿宋" w:hAnsi="仿宋" w:eastAsia="仿宋"/>
                <w:b/>
                <w:bCs/>
                <w:color w:val="000000" w:themeColor="text1"/>
                <w:sz w:val="22"/>
                <w:highlight w:val="none"/>
                <w14:textFill>
                  <w14:solidFill>
                    <w14:schemeClr w14:val="tx1"/>
                  </w14:solidFill>
                </w14:textFill>
              </w:rPr>
              <w:t>8</w:t>
            </w:r>
          </w:p>
        </w:tc>
        <w:tc>
          <w:tcPr>
            <w:tcW w:w="3380" w:type="dxa"/>
            <w:tcBorders>
              <w:top w:val="single" w:color="auto" w:sz="2" w:space="0"/>
              <w:left w:val="single" w:color="auto" w:sz="2" w:space="0"/>
              <w:bottom w:val="single" w:color="auto" w:sz="2" w:space="0"/>
              <w:right w:val="single" w:color="auto" w:sz="2" w:space="0"/>
            </w:tcBorders>
            <w:shd w:val="clear" w:color="auto" w:fill="auto"/>
            <w:tcMar>
              <w:top w:w="20" w:type="dxa"/>
              <w:left w:w="20" w:type="dxa"/>
              <w:bottom w:w="72" w:type="dxa"/>
              <w:right w:w="20" w:type="dxa"/>
            </w:tcMar>
            <w:vAlign w:val="bottom"/>
          </w:tcPr>
          <w:p>
            <w:pPr>
              <w:widowControl/>
              <w:spacing w:before="0" w:after="0" w:line="240" w:lineRule="auto"/>
              <w:jc w:val="center"/>
              <w:rPr>
                <w:rFonts w:ascii="仿宋" w:hAnsi="仿宋" w:eastAsia="仿宋" w:cs="Times New Roman"/>
                <w:color w:val="000000" w:themeColor="text1"/>
                <w:sz w:val="22"/>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绿地与开敞空间用地</w:t>
            </w:r>
          </w:p>
        </w:tc>
        <w:tc>
          <w:tcPr>
            <w:tcW w:w="1433" w:type="dxa"/>
            <w:tcBorders>
              <w:top w:val="single" w:color="auto" w:sz="2" w:space="0"/>
              <w:left w:val="single" w:color="auto" w:sz="2" w:space="0"/>
              <w:bottom w:val="single" w:color="auto" w:sz="2" w:space="0"/>
              <w:right w:val="single" w:color="auto" w:sz="2" w:space="0"/>
            </w:tcBorders>
            <w:shd w:val="clear" w:color="auto" w:fill="auto"/>
            <w:tcMar>
              <w:top w:w="20" w:type="dxa"/>
              <w:left w:w="20" w:type="dxa"/>
              <w:bottom w:w="72" w:type="dxa"/>
              <w:right w:w="20" w:type="dxa"/>
            </w:tcMar>
            <w:vAlign w:val="center"/>
          </w:tcPr>
          <w:p>
            <w:pPr>
              <w:widowControl/>
              <w:spacing w:before="0" w:after="0" w:line="240" w:lineRule="auto"/>
              <w:jc w:val="center"/>
              <w:rPr>
                <w:rFonts w:ascii="仿宋" w:hAnsi="仿宋" w:eastAsia="仿宋"/>
                <w:color w:val="000000" w:themeColor="text1"/>
                <w:sz w:val="22"/>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944.22</w:t>
            </w:r>
          </w:p>
        </w:tc>
        <w:tc>
          <w:tcPr>
            <w:tcW w:w="2366" w:type="dxa"/>
            <w:tcBorders>
              <w:top w:val="single" w:color="auto" w:sz="2" w:space="0"/>
              <w:left w:val="single" w:color="auto" w:sz="2" w:space="0"/>
              <w:bottom w:val="single" w:color="auto" w:sz="2" w:space="0"/>
              <w:right w:val="single" w:color="auto" w:sz="2" w:space="0"/>
            </w:tcBorders>
            <w:shd w:val="clear" w:color="auto" w:fill="auto"/>
            <w:tcMar>
              <w:top w:w="20" w:type="dxa"/>
              <w:left w:w="20" w:type="dxa"/>
              <w:bottom w:w="72" w:type="dxa"/>
              <w:right w:w="20" w:type="dxa"/>
            </w:tcMar>
            <w:vAlign w:val="center"/>
          </w:tcPr>
          <w:p>
            <w:pPr>
              <w:widowControl/>
              <w:spacing w:before="0" w:after="0" w:line="240" w:lineRule="auto"/>
              <w:jc w:val="center"/>
              <w:rPr>
                <w:rFonts w:ascii="仿宋" w:hAnsi="仿宋" w:eastAsia="仿宋"/>
                <w:color w:val="000000" w:themeColor="text1"/>
                <w:sz w:val="22"/>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blCellSpacing w:w="0" w:type="dxa"/>
          <w:jc w:val="center"/>
        </w:trPr>
        <w:tc>
          <w:tcPr>
            <w:tcW w:w="1259" w:type="dxa"/>
            <w:tcBorders>
              <w:top w:val="single" w:color="auto" w:sz="2" w:space="0"/>
              <w:left w:val="single" w:color="auto" w:sz="4" w:space="0"/>
              <w:bottom w:val="single" w:color="auto" w:sz="2" w:space="0"/>
              <w:right w:val="single" w:color="auto" w:sz="2" w:space="0"/>
            </w:tcBorders>
            <w:shd w:val="clear" w:color="auto" w:fill="auto"/>
            <w:tcMar>
              <w:top w:w="20" w:type="dxa"/>
              <w:left w:w="20" w:type="dxa"/>
              <w:bottom w:w="72" w:type="dxa"/>
              <w:right w:w="20" w:type="dxa"/>
            </w:tcMar>
            <w:vAlign w:val="center"/>
          </w:tcPr>
          <w:p>
            <w:pPr>
              <w:widowControl/>
              <w:spacing w:before="0" w:beforeAutospacing="1" w:after="0" w:afterAutospacing="1" w:line="240" w:lineRule="auto"/>
              <w:jc w:val="center"/>
              <w:rPr>
                <w:rFonts w:ascii="仿宋" w:hAnsi="仿宋" w:eastAsia="仿宋"/>
                <w:b/>
                <w:bCs/>
                <w:color w:val="000000" w:themeColor="text1"/>
                <w:sz w:val="22"/>
                <w:highlight w:val="none"/>
                <w14:textFill>
                  <w14:solidFill>
                    <w14:schemeClr w14:val="tx1"/>
                  </w14:solidFill>
                </w14:textFill>
              </w:rPr>
            </w:pPr>
            <w:r>
              <w:rPr>
                <w:rFonts w:hint="eastAsia" w:ascii="仿宋" w:hAnsi="仿宋" w:eastAsia="仿宋"/>
                <w:b/>
                <w:bCs/>
                <w:color w:val="000000" w:themeColor="text1"/>
                <w:sz w:val="22"/>
                <w:highlight w:val="none"/>
                <w14:textFill>
                  <w14:solidFill>
                    <w14:schemeClr w14:val="tx1"/>
                  </w14:solidFill>
                </w14:textFill>
              </w:rPr>
              <w:t>9</w:t>
            </w:r>
          </w:p>
        </w:tc>
        <w:tc>
          <w:tcPr>
            <w:tcW w:w="3380" w:type="dxa"/>
            <w:tcBorders>
              <w:top w:val="single" w:color="auto" w:sz="2" w:space="0"/>
              <w:left w:val="single" w:color="auto" w:sz="2" w:space="0"/>
              <w:bottom w:val="single" w:color="auto" w:sz="2" w:space="0"/>
              <w:right w:val="single" w:color="auto" w:sz="2" w:space="0"/>
            </w:tcBorders>
            <w:shd w:val="clear" w:color="auto" w:fill="auto"/>
            <w:tcMar>
              <w:top w:w="20" w:type="dxa"/>
              <w:left w:w="20" w:type="dxa"/>
              <w:bottom w:w="72" w:type="dxa"/>
              <w:right w:w="20" w:type="dxa"/>
            </w:tcMar>
            <w:vAlign w:val="bottom"/>
          </w:tcPr>
          <w:p>
            <w:pPr>
              <w:widowControl/>
              <w:spacing w:before="0" w:after="0" w:line="240" w:lineRule="auto"/>
              <w:jc w:val="center"/>
              <w:rPr>
                <w:rFonts w:ascii="仿宋" w:hAnsi="仿宋" w:eastAsia="仿宋"/>
                <w:color w:val="000000" w:themeColor="text1"/>
                <w:sz w:val="22"/>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留白用地</w:t>
            </w:r>
          </w:p>
        </w:tc>
        <w:tc>
          <w:tcPr>
            <w:tcW w:w="1433" w:type="dxa"/>
            <w:tcBorders>
              <w:top w:val="single" w:color="auto" w:sz="2" w:space="0"/>
              <w:left w:val="single" w:color="auto" w:sz="2" w:space="0"/>
              <w:bottom w:val="single" w:color="auto" w:sz="2" w:space="0"/>
              <w:right w:val="single" w:color="auto" w:sz="2" w:space="0"/>
            </w:tcBorders>
            <w:shd w:val="clear" w:color="auto" w:fill="auto"/>
            <w:tcMar>
              <w:top w:w="20" w:type="dxa"/>
              <w:left w:w="20" w:type="dxa"/>
              <w:bottom w:w="72" w:type="dxa"/>
              <w:right w:w="20" w:type="dxa"/>
            </w:tcMar>
            <w:vAlign w:val="center"/>
          </w:tcPr>
          <w:p>
            <w:pPr>
              <w:widowControl/>
              <w:spacing w:before="0" w:after="0" w:line="240" w:lineRule="auto"/>
              <w:jc w:val="center"/>
              <w:rPr>
                <w:rFonts w:ascii="仿宋" w:hAnsi="仿宋" w:eastAsia="仿宋"/>
                <w:color w:val="000000" w:themeColor="text1"/>
                <w:sz w:val="22"/>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485.48</w:t>
            </w:r>
          </w:p>
        </w:tc>
        <w:tc>
          <w:tcPr>
            <w:tcW w:w="2366" w:type="dxa"/>
            <w:tcBorders>
              <w:top w:val="single" w:color="auto" w:sz="2" w:space="0"/>
              <w:left w:val="single" w:color="auto" w:sz="2" w:space="0"/>
              <w:bottom w:val="single" w:color="auto" w:sz="2" w:space="0"/>
              <w:right w:val="single" w:color="auto" w:sz="2" w:space="0"/>
            </w:tcBorders>
            <w:shd w:val="clear" w:color="auto" w:fill="auto"/>
            <w:tcMar>
              <w:top w:w="20" w:type="dxa"/>
              <w:left w:w="20" w:type="dxa"/>
              <w:bottom w:w="72" w:type="dxa"/>
              <w:right w:w="20" w:type="dxa"/>
            </w:tcMar>
            <w:vAlign w:val="center"/>
          </w:tcPr>
          <w:p>
            <w:pPr>
              <w:widowControl/>
              <w:spacing w:before="0" w:after="0" w:line="240" w:lineRule="auto"/>
              <w:jc w:val="center"/>
              <w:rPr>
                <w:rFonts w:ascii="仿宋" w:hAnsi="仿宋" w:eastAsia="仿宋"/>
                <w:color w:val="000000" w:themeColor="text1"/>
                <w:sz w:val="22"/>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blCellSpacing w:w="0" w:type="dxa"/>
          <w:jc w:val="center"/>
        </w:trPr>
        <w:tc>
          <w:tcPr>
            <w:tcW w:w="4639" w:type="dxa"/>
            <w:gridSpan w:val="2"/>
            <w:tcBorders>
              <w:top w:val="single" w:color="auto" w:sz="2" w:space="0"/>
              <w:left w:val="single" w:color="auto" w:sz="4" w:space="0"/>
              <w:bottom w:val="single" w:color="auto" w:sz="2" w:space="0"/>
              <w:right w:val="single" w:color="auto" w:sz="2" w:space="0"/>
            </w:tcBorders>
            <w:shd w:val="clear" w:color="auto" w:fill="auto"/>
            <w:tcMar>
              <w:top w:w="20" w:type="dxa"/>
              <w:left w:w="20" w:type="dxa"/>
              <w:bottom w:w="72" w:type="dxa"/>
              <w:right w:w="20" w:type="dxa"/>
            </w:tcMar>
            <w:vAlign w:val="center"/>
          </w:tcPr>
          <w:p>
            <w:pPr>
              <w:widowControl/>
              <w:spacing w:before="100" w:beforeAutospacing="1" w:after="100" w:afterAutospacing="1" w:line="240" w:lineRule="auto"/>
              <w:jc w:val="center"/>
              <w:rPr>
                <w:rFonts w:ascii="仿宋" w:hAnsi="仿宋" w:eastAsia="仿宋" w:cs="Times New Roman"/>
                <w:b/>
                <w:bCs/>
                <w:color w:val="000000" w:themeColor="text1"/>
                <w:sz w:val="22"/>
                <w:highlight w:val="none"/>
                <w14:textFill>
                  <w14:solidFill>
                    <w14:schemeClr w14:val="tx1"/>
                  </w14:solidFill>
                </w14:textFill>
              </w:rPr>
            </w:pPr>
            <w:r>
              <w:rPr>
                <w:rFonts w:ascii="仿宋" w:hAnsi="仿宋" w:eastAsia="仿宋"/>
                <w:b/>
                <w:bCs/>
                <w:color w:val="000000" w:themeColor="text1"/>
                <w:sz w:val="22"/>
                <w:highlight w:val="none"/>
                <w14:textFill>
                  <w14:solidFill>
                    <w14:schemeClr w14:val="tx1"/>
                  </w14:solidFill>
                </w14:textFill>
              </w:rPr>
              <w:t>总计</w:t>
            </w:r>
          </w:p>
        </w:tc>
        <w:tc>
          <w:tcPr>
            <w:tcW w:w="1433" w:type="dxa"/>
            <w:tcBorders>
              <w:top w:val="single" w:color="auto" w:sz="2" w:space="0"/>
              <w:left w:val="single" w:color="auto" w:sz="2" w:space="0"/>
              <w:bottom w:val="single" w:color="auto" w:sz="2" w:space="0"/>
              <w:right w:val="single" w:color="auto" w:sz="2" w:space="0"/>
            </w:tcBorders>
            <w:shd w:val="clear" w:color="auto" w:fill="auto"/>
            <w:tcMar>
              <w:top w:w="20" w:type="dxa"/>
              <w:left w:w="20" w:type="dxa"/>
              <w:bottom w:w="72" w:type="dxa"/>
              <w:right w:w="20" w:type="dxa"/>
            </w:tcMar>
            <w:vAlign w:val="center"/>
          </w:tcPr>
          <w:p>
            <w:pPr>
              <w:widowControl/>
              <w:spacing w:before="0" w:beforeAutospacing="1" w:after="0" w:afterAutospacing="1" w:line="240" w:lineRule="auto"/>
              <w:jc w:val="center"/>
              <w:rPr>
                <w:rFonts w:ascii="仿宋" w:hAnsi="仿宋" w:eastAsia="仿宋"/>
                <w:color w:val="000000" w:themeColor="text1"/>
                <w:sz w:val="22"/>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6394.92</w:t>
            </w:r>
          </w:p>
        </w:tc>
        <w:tc>
          <w:tcPr>
            <w:tcW w:w="2366" w:type="dxa"/>
            <w:tcBorders>
              <w:top w:val="single" w:color="auto" w:sz="2" w:space="0"/>
              <w:left w:val="single" w:color="auto" w:sz="2" w:space="0"/>
              <w:bottom w:val="single" w:color="auto" w:sz="2" w:space="0"/>
              <w:right w:val="single" w:color="auto" w:sz="2" w:space="0"/>
            </w:tcBorders>
            <w:shd w:val="clear" w:color="auto" w:fill="auto"/>
            <w:tcMar>
              <w:top w:w="20" w:type="dxa"/>
              <w:left w:w="20" w:type="dxa"/>
              <w:bottom w:w="72" w:type="dxa"/>
              <w:right w:w="20" w:type="dxa"/>
            </w:tcMar>
            <w:vAlign w:val="center"/>
          </w:tcPr>
          <w:p>
            <w:pPr>
              <w:widowControl/>
              <w:spacing w:before="0" w:beforeAutospacing="1" w:after="0" w:afterAutospacing="1" w:line="240" w:lineRule="auto"/>
              <w:jc w:val="center"/>
              <w:rPr>
                <w:rFonts w:ascii="仿宋" w:hAnsi="仿宋" w:eastAsia="仿宋"/>
                <w:color w:val="000000" w:themeColor="text1"/>
                <w:sz w:val="22"/>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100</w:t>
            </w:r>
          </w:p>
        </w:tc>
      </w:tr>
      <w:bookmarkEnd w:id="98"/>
    </w:tbl>
    <w:p>
      <w:pPr>
        <w:pStyle w:val="4"/>
        <w:rPr>
          <w:rFonts w:ascii="仿宋" w:hAnsi="仿宋" w:eastAsia="仿宋"/>
          <w:color w:val="000000" w:themeColor="text1"/>
          <w:highlight w:val="none"/>
          <w14:textFill>
            <w14:solidFill>
              <w14:schemeClr w14:val="tx1"/>
            </w14:solidFill>
          </w14:textFill>
        </w:rPr>
      </w:pPr>
      <w:bookmarkStart w:id="99" w:name="_Toc1967"/>
      <w:r>
        <w:rPr>
          <w:rFonts w:hint="eastAsia" w:ascii="仿宋" w:hAnsi="仿宋" w:eastAsia="仿宋"/>
          <w:color w:val="000000" w:themeColor="text1"/>
          <w:highlight w:val="none"/>
          <w14:textFill>
            <w14:solidFill>
              <w14:schemeClr w14:val="tx1"/>
            </w14:solidFill>
          </w14:textFill>
        </w:rPr>
        <w:t>第</w:t>
      </w:r>
      <w:r>
        <w:rPr>
          <w:rFonts w:ascii="仿宋" w:hAnsi="仿宋" w:eastAsia="仿宋"/>
          <w:color w:val="000000" w:themeColor="text1"/>
          <w:highlight w:val="none"/>
          <w14:textFill>
            <w14:solidFill>
              <w14:schemeClr w14:val="tx1"/>
            </w14:solidFill>
          </w14:textFill>
        </w:rPr>
        <w:t>3</w:t>
      </w:r>
      <w:r>
        <w:rPr>
          <w:rFonts w:hint="eastAsia" w:ascii="仿宋" w:hAnsi="仿宋" w:eastAsia="仿宋"/>
          <w:color w:val="000000" w:themeColor="text1"/>
          <w:highlight w:val="none"/>
          <w14:textFill>
            <w14:solidFill>
              <w14:schemeClr w14:val="tx1"/>
            </w14:solidFill>
          </w14:textFill>
        </w:rPr>
        <w:t>节 绿地系统与开敞空间</w:t>
      </w:r>
      <w:bookmarkEnd w:id="99"/>
    </w:p>
    <w:p>
      <w:pPr>
        <w:pStyle w:val="21"/>
        <w:numPr>
          <w:ilvl w:val="0"/>
          <w:numId w:val="0"/>
        </w:numPr>
        <w:ind w:left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lang w:eastAsia="zh-CN"/>
          <w14:textFill>
            <w14:solidFill>
              <w14:schemeClr w14:val="tx1"/>
            </w14:solidFill>
          </w14:textFill>
        </w:rPr>
        <w:t>（</w:t>
      </w:r>
      <w:r>
        <w:rPr>
          <w:rFonts w:hint="eastAsia" w:ascii="仿宋" w:hAnsi="仿宋" w:eastAsia="仿宋"/>
          <w:b/>
          <w:bCs/>
          <w:color w:val="000000" w:themeColor="text1"/>
          <w:highlight w:val="none"/>
          <w:lang w:val="en-US" w:eastAsia="zh-CN"/>
          <w14:textFill>
            <w14:solidFill>
              <w14:schemeClr w14:val="tx1"/>
            </w14:solidFill>
          </w14:textFill>
        </w:rPr>
        <w:t>1</w:t>
      </w:r>
      <w:r>
        <w:rPr>
          <w:rFonts w:hint="eastAsia" w:ascii="仿宋" w:hAnsi="仿宋" w:eastAsia="仿宋"/>
          <w:b/>
          <w:bCs/>
          <w:color w:val="000000" w:themeColor="text1"/>
          <w:highlight w:val="none"/>
          <w:lang w:eastAsia="zh-CN"/>
          <w14:textFill>
            <w14:solidFill>
              <w14:schemeClr w14:val="tx1"/>
            </w14:solidFill>
          </w14:textFill>
        </w:rPr>
        <w:t>）</w:t>
      </w:r>
      <w:r>
        <w:rPr>
          <w:rFonts w:hint="eastAsia" w:ascii="仿宋" w:hAnsi="仿宋" w:eastAsia="仿宋"/>
          <w:b/>
          <w:bCs/>
          <w:color w:val="000000" w:themeColor="text1"/>
          <w:highlight w:val="none"/>
          <w14:textFill>
            <w14:solidFill>
              <w14:schemeClr w14:val="tx1"/>
            </w14:solidFill>
          </w14:textFill>
        </w:rPr>
        <w:t>提高城市生态系统服务功能，建设宜居的山水生态城市</w:t>
      </w:r>
    </w:p>
    <w:p>
      <w:pPr>
        <w:widowControl/>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结合城市的自然地理特征，充分利用桐柏山、应山河、广水河、护城河、霞家河等自然资源，合理引导城市功能空间与自然生态系统的发展；衔接专项规划，落实并优化《广水市城市绿地系统规划（2017-2035年）》，高标准建设国家园林城市。</w:t>
      </w:r>
    </w:p>
    <w:p>
      <w:pPr>
        <w:widowControl/>
        <w:ind w:firstLine="562"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规划2035年公园绿地面积944.22公顷，占城镇建设用地的15.98</w:t>
      </w:r>
      <w:r>
        <w:rPr>
          <w:rFonts w:ascii="仿宋" w:hAnsi="仿宋" w:eastAsia="仿宋"/>
          <w:b/>
          <w:bCs/>
          <w:color w:val="000000" w:themeColor="text1"/>
          <w:highlight w:val="none"/>
          <w14:textFill>
            <w14:solidFill>
              <w14:schemeClr w14:val="tx1"/>
            </w14:solidFill>
          </w14:textFill>
        </w:rPr>
        <w:t>%</w:t>
      </w:r>
      <w:r>
        <w:rPr>
          <w:rFonts w:hint="eastAsia" w:ascii="仿宋" w:hAnsi="仿宋" w:eastAsia="仿宋"/>
          <w:b/>
          <w:bCs/>
          <w:color w:val="000000" w:themeColor="text1"/>
          <w:highlight w:val="none"/>
          <w14:textFill>
            <w14:solidFill>
              <w14:schemeClr w14:val="tx1"/>
            </w14:solidFill>
          </w14:textFill>
        </w:rPr>
        <w:t>，人均公园绿地面积20.98平方米。</w:t>
      </w:r>
      <w:r>
        <w:rPr>
          <w:rFonts w:hint="eastAsia" w:ascii="仿宋" w:hAnsi="仿宋" w:eastAsia="仿宋"/>
          <w:color w:val="000000" w:themeColor="text1"/>
          <w:highlight w:val="none"/>
          <w14:textFill>
            <w14:solidFill>
              <w14:schemeClr w14:val="tx1"/>
            </w14:solidFill>
          </w14:textFill>
        </w:rPr>
        <w:t>规划印台山文化生态园、印台山公园、人民公园、三里塘公园、九篁公园共计5处城市综合公园作为大型的城市公共空间景观绿地；构建以“市级综合性公园—专类公园—组团公园—社区公园”为主体的四级公园绿地体系，其中，市级公园服务半径1500-2000米，片区级公园服务半径为1000-1500米，居住区级公园服务半径为500-1000米，街头绿地与小游园服务半径为500米以下。构建完整连贯的绿地系统，利用城市建成区的河道、河涌两侧规划建设 30～50米宽的滨水绿化带，设置休闲服务设施，形成整体连续带状公园，连通全区各类绿地，构成全区的城市绿廊。按照“三百米见绿，五百米见园”的要求，优化绿地布局，提高城市绿化效果。对老旧公园等存量绿地进行提质改造，营造山清水秀的城市性质。</w:t>
      </w:r>
    </w:p>
    <w:p>
      <w:pPr>
        <w:ind w:firstLine="562" w:firstLineChars="200"/>
        <w:rPr>
          <w:rFonts w:ascii="仿宋" w:hAnsi="仿宋" w:eastAsia="仿宋"/>
          <w:color w:val="000000" w:themeColor="text1"/>
          <w:highlight w:val="none"/>
          <w14:textFill>
            <w14:solidFill>
              <w14:schemeClr w14:val="tx1"/>
            </w14:solidFill>
          </w14:textFill>
        </w:rPr>
      </w:pPr>
      <w:r>
        <w:rPr>
          <w:rFonts w:ascii="仿宋" w:hAnsi="仿宋" w:eastAsia="仿宋"/>
          <w:b/>
          <w:bCs/>
          <w:color w:val="000000" w:themeColor="text1"/>
          <w:highlight w:val="none"/>
          <w14:textFill>
            <w14:solidFill>
              <w14:schemeClr w14:val="tx1"/>
            </w14:solidFill>
          </w14:textFill>
        </w:rPr>
        <w:t>规划</w:t>
      </w:r>
      <w:r>
        <w:rPr>
          <w:rFonts w:hint="eastAsia" w:ascii="仿宋" w:hAnsi="仿宋" w:eastAsia="仿宋"/>
          <w:b/>
          <w:bCs/>
          <w:color w:val="000000" w:themeColor="text1"/>
          <w:highlight w:val="none"/>
          <w14:textFill>
            <w14:solidFill>
              <w14:schemeClr w14:val="tx1"/>
            </w14:solidFill>
          </w14:textFill>
        </w:rPr>
        <w:t>至</w:t>
      </w:r>
      <w:r>
        <w:rPr>
          <w:rFonts w:ascii="仿宋" w:hAnsi="仿宋" w:eastAsia="仿宋"/>
          <w:b/>
          <w:bCs/>
          <w:color w:val="000000" w:themeColor="text1"/>
          <w:highlight w:val="none"/>
          <w14:textFill>
            <w14:solidFill>
              <w14:schemeClr w14:val="tx1"/>
            </w14:solidFill>
          </w14:textFill>
        </w:rPr>
        <w:t>2035年，</w:t>
      </w:r>
      <w:r>
        <w:rPr>
          <w:rFonts w:hint="eastAsia" w:ascii="仿宋" w:hAnsi="仿宋" w:eastAsia="仿宋"/>
          <w:b/>
          <w:bCs/>
          <w:color w:val="000000" w:themeColor="text1"/>
          <w:highlight w:val="none"/>
          <w14:textFill>
            <w14:solidFill>
              <w14:schemeClr w14:val="tx1"/>
            </w14:solidFill>
          </w14:textFill>
        </w:rPr>
        <w:t>防护绿地</w:t>
      </w:r>
      <w:r>
        <w:rPr>
          <w:rFonts w:ascii="仿宋" w:hAnsi="仿宋" w:eastAsia="仿宋"/>
          <w:b/>
          <w:bCs/>
          <w:color w:val="000000" w:themeColor="text1"/>
          <w:highlight w:val="none"/>
          <w14:textFill>
            <w14:solidFill>
              <w14:schemeClr w14:val="tx1"/>
            </w14:solidFill>
          </w14:textFill>
        </w:rPr>
        <w:t>用地</w:t>
      </w:r>
      <w:r>
        <w:rPr>
          <w:rFonts w:hint="eastAsia" w:ascii="仿宋" w:hAnsi="仿宋" w:eastAsia="仿宋"/>
          <w:b/>
          <w:bCs/>
          <w:color w:val="000000" w:themeColor="text1"/>
          <w:highlight w:val="none"/>
          <w14:textFill>
            <w14:solidFill>
              <w14:schemeClr w14:val="tx1"/>
            </w14:solidFill>
          </w14:textFill>
        </w:rPr>
        <w:t>面积为110.35公顷，占城镇建设用地的1.87%</w:t>
      </w:r>
      <w:r>
        <w:rPr>
          <w:rFonts w:ascii="仿宋" w:hAnsi="仿宋" w:eastAsia="仿宋"/>
          <w:color w:val="000000" w:themeColor="text1"/>
          <w:highlight w:val="none"/>
          <w14:textFill>
            <w14:solidFill>
              <w14:schemeClr w14:val="tx1"/>
            </w14:solidFill>
          </w14:textFill>
        </w:rPr>
        <w:t>。为了减少道路粉尘和噪音对城市生活的影响，城市干道规划红线外两侧建筑退缩地带和公路规划红线外两侧不准建设区</w:t>
      </w:r>
      <w:r>
        <w:rPr>
          <w:rFonts w:hint="eastAsia" w:ascii="仿宋" w:hAnsi="仿宋" w:eastAsia="仿宋"/>
          <w:color w:val="000000" w:themeColor="text1"/>
          <w:highlight w:val="none"/>
          <w14:textFill>
            <w14:solidFill>
              <w14:schemeClr w14:val="tx1"/>
            </w14:solidFill>
          </w14:textFill>
        </w:rPr>
        <w:t>域</w:t>
      </w:r>
      <w:r>
        <w:rPr>
          <w:rFonts w:ascii="仿宋" w:hAnsi="仿宋" w:eastAsia="仿宋"/>
          <w:color w:val="000000" w:themeColor="text1"/>
          <w:highlight w:val="none"/>
          <w14:textFill>
            <w14:solidFill>
              <w14:schemeClr w14:val="tx1"/>
            </w14:solidFill>
          </w14:textFill>
        </w:rPr>
        <w:t>，除按规划设置人流集散场地外，均应用于建造隔离绿化带。卫生隔离带主要设在工业区内部及工业区与居住区之间，防护绿带宽度不小于20米。城市干道规划红线宽度26米以下的，两侧各2米至5米；26至60米的，两侧各5米至10米；60米以上的，两侧不少于10米。110kV高压走廊宽度经过生活区宽度不少于30米；经过工业区宽度不少于24米。</w:t>
      </w:r>
    </w:p>
    <w:p>
      <w:pPr>
        <w:ind w:firstLine="562" w:firstLineChars="200"/>
        <w:rPr>
          <w:rFonts w:ascii="仿宋" w:hAnsi="仿宋" w:eastAsia="仿宋"/>
          <w:color w:val="000000" w:themeColor="text1"/>
          <w:highlight w:val="none"/>
          <w14:textFill>
            <w14:solidFill>
              <w14:schemeClr w14:val="tx1"/>
            </w14:solidFill>
          </w14:textFill>
        </w:rPr>
      </w:pPr>
      <w:r>
        <w:rPr>
          <w:rFonts w:ascii="仿宋" w:hAnsi="仿宋" w:eastAsia="仿宋"/>
          <w:b/>
          <w:bCs/>
          <w:color w:val="000000" w:themeColor="text1"/>
          <w:highlight w:val="none"/>
          <w14:textFill>
            <w14:solidFill>
              <w14:schemeClr w14:val="tx1"/>
            </w14:solidFill>
          </w14:textFill>
        </w:rPr>
        <w:t>规划</w:t>
      </w:r>
      <w:r>
        <w:rPr>
          <w:rFonts w:hint="eastAsia" w:ascii="仿宋" w:hAnsi="仿宋" w:eastAsia="仿宋"/>
          <w:b/>
          <w:bCs/>
          <w:color w:val="000000" w:themeColor="text1"/>
          <w:highlight w:val="none"/>
          <w14:textFill>
            <w14:solidFill>
              <w14:schemeClr w14:val="tx1"/>
            </w14:solidFill>
          </w14:textFill>
        </w:rPr>
        <w:t>至</w:t>
      </w:r>
      <w:r>
        <w:rPr>
          <w:rFonts w:ascii="仿宋" w:hAnsi="仿宋" w:eastAsia="仿宋"/>
          <w:b/>
          <w:bCs/>
          <w:color w:val="000000" w:themeColor="text1"/>
          <w:highlight w:val="none"/>
          <w14:textFill>
            <w14:solidFill>
              <w14:schemeClr w14:val="tx1"/>
            </w14:solidFill>
          </w14:textFill>
        </w:rPr>
        <w:t>2035年，广场用地</w:t>
      </w:r>
      <w:r>
        <w:rPr>
          <w:rFonts w:hint="eastAsia" w:ascii="仿宋" w:hAnsi="仿宋" w:eastAsia="仿宋"/>
          <w:b/>
          <w:bCs/>
          <w:color w:val="000000" w:themeColor="text1"/>
          <w:highlight w:val="none"/>
          <w14:textFill>
            <w14:solidFill>
              <w14:schemeClr w14:val="tx1"/>
            </w14:solidFill>
          </w14:textFill>
        </w:rPr>
        <w:t>面积为8.78公顷，占城建设用地的0.14%</w:t>
      </w:r>
      <w:r>
        <w:rPr>
          <w:rFonts w:hint="eastAsia" w:ascii="仿宋" w:hAnsi="仿宋" w:eastAsia="仿宋"/>
          <w:color w:val="000000" w:themeColor="text1"/>
          <w:highlight w:val="none"/>
          <w14:textFill>
            <w14:solidFill>
              <w14:schemeClr w14:val="tx1"/>
            </w14:solidFill>
          </w14:textFill>
        </w:rPr>
        <w:t>,</w:t>
      </w:r>
      <w:r>
        <w:rPr>
          <w:rFonts w:ascii="仿宋" w:hAnsi="仿宋" w:eastAsia="仿宋"/>
          <w:color w:val="000000" w:themeColor="text1"/>
          <w:highlight w:val="none"/>
          <w14:textFill>
            <w14:solidFill>
              <w14:schemeClr w14:val="tx1"/>
            </w14:solidFill>
          </w14:textFill>
        </w:rPr>
        <w:t>规划</w:t>
      </w:r>
      <w:r>
        <w:rPr>
          <w:rFonts w:hint="eastAsia" w:ascii="仿宋" w:hAnsi="仿宋" w:eastAsia="仿宋"/>
          <w:color w:val="000000" w:themeColor="text1"/>
          <w:highlight w:val="none"/>
          <w14:textFill>
            <w14:solidFill>
              <w14:schemeClr w14:val="tx1"/>
            </w14:solidFill>
          </w14:textFill>
        </w:rPr>
        <w:t>重点新增武胜关镇茶旅小镇站前广场等项目</w:t>
      </w:r>
      <w:r>
        <w:rPr>
          <w:rFonts w:ascii="仿宋" w:hAnsi="仿宋" w:eastAsia="仿宋"/>
          <w:color w:val="000000" w:themeColor="text1"/>
          <w:highlight w:val="none"/>
          <w14:textFill>
            <w14:solidFill>
              <w14:schemeClr w14:val="tx1"/>
            </w14:solidFill>
          </w14:textFill>
        </w:rPr>
        <w:t>。</w:t>
      </w:r>
    </w:p>
    <w:p>
      <w:pPr>
        <w:pStyle w:val="21"/>
        <w:numPr>
          <w:ilvl w:val="0"/>
          <w:numId w:val="0"/>
        </w:numPr>
        <w:ind w:left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lang w:eastAsia="zh-CN"/>
          <w14:textFill>
            <w14:solidFill>
              <w14:schemeClr w14:val="tx1"/>
            </w14:solidFill>
          </w14:textFill>
        </w:rPr>
        <w:t>（</w:t>
      </w:r>
      <w:r>
        <w:rPr>
          <w:rFonts w:hint="eastAsia" w:ascii="仿宋" w:hAnsi="仿宋" w:eastAsia="仿宋"/>
          <w:b/>
          <w:bCs/>
          <w:color w:val="000000" w:themeColor="text1"/>
          <w:highlight w:val="none"/>
          <w:lang w:val="en-US" w:eastAsia="zh-CN"/>
          <w14:textFill>
            <w14:solidFill>
              <w14:schemeClr w14:val="tx1"/>
            </w14:solidFill>
          </w14:textFill>
        </w:rPr>
        <w:t>2</w:t>
      </w:r>
      <w:r>
        <w:rPr>
          <w:rFonts w:hint="eastAsia" w:ascii="仿宋" w:hAnsi="仿宋" w:eastAsia="仿宋"/>
          <w:b/>
          <w:bCs/>
          <w:color w:val="000000" w:themeColor="text1"/>
          <w:highlight w:val="none"/>
          <w:lang w:eastAsia="zh-CN"/>
          <w14:textFill>
            <w14:solidFill>
              <w14:schemeClr w14:val="tx1"/>
            </w14:solidFill>
          </w14:textFill>
        </w:rPr>
        <w:t>）</w:t>
      </w:r>
      <w:r>
        <w:rPr>
          <w:rFonts w:hint="eastAsia" w:ascii="仿宋" w:hAnsi="仿宋" w:eastAsia="仿宋"/>
          <w:b/>
          <w:bCs/>
          <w:color w:val="000000" w:themeColor="text1"/>
          <w:highlight w:val="none"/>
          <w14:textFill>
            <w14:solidFill>
              <w14:schemeClr w14:val="tx1"/>
            </w14:solidFill>
          </w14:textFill>
        </w:rPr>
        <w:t>全面拓展滨水岸线，大力打造滨水生态景观风貌</w:t>
      </w:r>
    </w:p>
    <w:p>
      <w:pPr>
        <w:widowControl/>
        <w:ind w:firstLine="560" w:firstLineChars="20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结合片区发展</w:t>
      </w:r>
      <w:r>
        <w:rPr>
          <w:rFonts w:hint="eastAsia" w:ascii="仿宋" w:hAnsi="仿宋" w:eastAsia="仿宋"/>
          <w:color w:val="000000" w:themeColor="text1"/>
          <w:highlight w:val="none"/>
          <w14:textFill>
            <w14:solidFill>
              <w14:schemeClr w14:val="tx1"/>
            </w14:solidFill>
          </w14:textFill>
        </w:rPr>
        <w:t>滨水岸线</w:t>
      </w:r>
      <w:r>
        <w:rPr>
          <w:rFonts w:ascii="仿宋" w:hAnsi="仿宋" w:eastAsia="仿宋"/>
          <w:color w:val="000000" w:themeColor="text1"/>
          <w:highlight w:val="none"/>
          <w14:textFill>
            <w14:solidFill>
              <w14:schemeClr w14:val="tx1"/>
            </w14:solidFill>
          </w14:textFill>
        </w:rPr>
        <w:t>，整合水域与陆地资源，强调岸线资源的公共属性，全面拓展公共岸线，大力发展滨水旅游业，塑造多样性的滨水城市景观风貌，形成具有核心竞争力的生态、商贸、旅游产业群，构建广水市山水特色城市骨架。</w:t>
      </w:r>
    </w:p>
    <w:p>
      <w:pPr>
        <w:widowControl/>
        <w:ind w:firstLine="562" w:firstLineChars="200"/>
        <w:jc w:val="left"/>
        <w:rPr>
          <w:rFonts w:ascii="仿宋" w:hAnsi="仿宋" w:eastAsia="仿宋"/>
          <w:b/>
          <w:bCs/>
          <w:color w:val="000000" w:themeColor="text1"/>
          <w:highlight w:val="none"/>
          <w14:textFill>
            <w14:solidFill>
              <w14:schemeClr w14:val="tx1"/>
            </w14:solidFill>
          </w14:textFill>
        </w:rPr>
      </w:pPr>
      <w:r>
        <w:rPr>
          <w:rFonts w:ascii="仿宋" w:hAnsi="仿宋" w:eastAsia="仿宋"/>
          <w:b/>
          <w:bCs/>
          <w:color w:val="000000" w:themeColor="text1"/>
          <w:highlight w:val="none"/>
          <w14:textFill>
            <w14:solidFill>
              <w14:schemeClr w14:val="tx1"/>
            </w14:solidFill>
          </w14:textFill>
        </w:rPr>
        <w:t>应山河水道</w:t>
      </w:r>
    </w:p>
    <w:p>
      <w:pPr>
        <w:widowControl/>
        <w:ind w:firstLine="560" w:firstLineChars="20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以应山河“一河两岸”开发为契机，重点建设应山三桥上游段城市滨水生活岸线，有计划地调整岸线利用，置换现状不合理的用地，建设滨江城市公共空间走廊，建设现代滨江城市生活</w:t>
      </w:r>
      <w:r>
        <w:rPr>
          <w:rFonts w:hint="eastAsia" w:ascii="仿宋" w:hAnsi="仿宋" w:eastAsia="仿宋"/>
          <w:color w:val="000000" w:themeColor="text1"/>
          <w:highlight w:val="none"/>
          <w14:textFill>
            <w14:solidFill>
              <w14:schemeClr w14:val="tx1"/>
            </w14:solidFill>
          </w14:textFill>
        </w:rPr>
        <w:t>休闲游憩的公共绿带</w:t>
      </w:r>
      <w:r>
        <w:rPr>
          <w:rFonts w:ascii="仿宋" w:hAnsi="仿宋" w:eastAsia="仿宋"/>
          <w:color w:val="000000" w:themeColor="text1"/>
          <w:highlight w:val="none"/>
          <w14:textFill>
            <w14:solidFill>
              <w14:schemeClr w14:val="tx1"/>
            </w14:solidFill>
          </w14:textFill>
        </w:rPr>
        <w:t>。</w:t>
      </w:r>
    </w:p>
    <w:p>
      <w:pPr>
        <w:widowControl/>
        <w:ind w:firstLine="562" w:firstLineChars="200"/>
        <w:jc w:val="left"/>
        <w:rPr>
          <w:rFonts w:ascii="仿宋" w:hAnsi="仿宋" w:eastAsia="仿宋"/>
          <w:b/>
          <w:bCs/>
          <w:color w:val="000000" w:themeColor="text1"/>
          <w:highlight w:val="none"/>
          <w14:textFill>
            <w14:solidFill>
              <w14:schemeClr w14:val="tx1"/>
            </w14:solidFill>
          </w14:textFill>
        </w:rPr>
      </w:pPr>
      <w:r>
        <w:rPr>
          <w:rFonts w:ascii="仿宋" w:hAnsi="仿宋" w:eastAsia="仿宋"/>
          <w:b/>
          <w:bCs/>
          <w:color w:val="000000" w:themeColor="text1"/>
          <w:highlight w:val="none"/>
          <w14:textFill>
            <w14:solidFill>
              <w14:schemeClr w14:val="tx1"/>
            </w14:solidFill>
          </w14:textFill>
        </w:rPr>
        <w:t>广水河水道</w:t>
      </w:r>
    </w:p>
    <w:p>
      <w:pPr>
        <w:widowControl/>
        <w:ind w:firstLine="560" w:firstLineChars="20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拓展生活岸线，优化生态、生产岸线，协调工业岸线，以老京九铁路线南侧滨水用地空间改造为发展契机，</w:t>
      </w:r>
      <w:r>
        <w:rPr>
          <w:rFonts w:hint="eastAsia" w:ascii="仿宋" w:hAnsi="仿宋" w:eastAsia="仿宋"/>
          <w:color w:val="000000" w:themeColor="text1"/>
          <w:highlight w:val="none"/>
          <w14:textFill>
            <w14:solidFill>
              <w14:schemeClr w14:val="tx1"/>
            </w14:solidFill>
          </w14:textFill>
        </w:rPr>
        <w:t>整合</w:t>
      </w:r>
      <w:r>
        <w:rPr>
          <w:rFonts w:ascii="仿宋" w:hAnsi="仿宋" w:eastAsia="仿宋"/>
          <w:color w:val="000000" w:themeColor="text1"/>
          <w:highlight w:val="none"/>
          <w14:textFill>
            <w14:solidFill>
              <w14:schemeClr w14:val="tx1"/>
            </w14:solidFill>
          </w14:textFill>
        </w:rPr>
        <w:t>滨水资源，整体打造滨水城市环境风貌，营造生态型湿地景观带，建设成为滨水生态休闲旅游区。</w:t>
      </w:r>
    </w:p>
    <w:p>
      <w:pPr>
        <w:widowControl/>
        <w:ind w:firstLine="562" w:firstLineChars="200"/>
        <w:jc w:val="left"/>
        <w:rPr>
          <w:rFonts w:ascii="仿宋" w:hAnsi="仿宋" w:eastAsia="仿宋"/>
          <w:b/>
          <w:bCs/>
          <w:color w:val="000000" w:themeColor="text1"/>
          <w:highlight w:val="none"/>
          <w14:textFill>
            <w14:solidFill>
              <w14:schemeClr w14:val="tx1"/>
            </w14:solidFill>
          </w14:textFill>
        </w:rPr>
      </w:pPr>
      <w:r>
        <w:rPr>
          <w:rFonts w:ascii="仿宋" w:hAnsi="仿宋" w:eastAsia="仿宋"/>
          <w:b/>
          <w:bCs/>
          <w:color w:val="000000" w:themeColor="text1"/>
          <w:highlight w:val="none"/>
          <w14:textFill>
            <w14:solidFill>
              <w14:schemeClr w14:val="tx1"/>
            </w14:solidFill>
          </w14:textFill>
        </w:rPr>
        <w:t>护城河水道</w:t>
      </w:r>
    </w:p>
    <w:p>
      <w:pPr>
        <w:widowControl/>
        <w:ind w:firstLine="560" w:firstLineChars="20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以生活岸线为主，应台北路东段南岸布置生态岸线。重点结合应山城区旧城改造的建设要求，综合治理护城河水道周边污染物的排放，整治河道卫生环境，逐步清理河道水系两侧空间，拓展公共岸线，提升岸线环境质量，打造应山片区滨水休闲生活示范区。</w:t>
      </w:r>
    </w:p>
    <w:p>
      <w:pPr>
        <w:widowControl/>
        <w:ind w:firstLine="562" w:firstLineChars="200"/>
        <w:jc w:val="left"/>
        <w:rPr>
          <w:rFonts w:ascii="仿宋" w:hAnsi="仿宋" w:eastAsia="仿宋"/>
          <w:b/>
          <w:bCs/>
          <w:color w:val="000000" w:themeColor="text1"/>
          <w:highlight w:val="none"/>
          <w14:textFill>
            <w14:solidFill>
              <w14:schemeClr w14:val="tx1"/>
            </w14:solidFill>
          </w14:textFill>
        </w:rPr>
      </w:pPr>
      <w:r>
        <w:rPr>
          <w:rFonts w:ascii="仿宋" w:hAnsi="仿宋" w:eastAsia="仿宋"/>
          <w:b/>
          <w:bCs/>
          <w:color w:val="000000" w:themeColor="text1"/>
          <w:highlight w:val="none"/>
          <w14:textFill>
            <w14:solidFill>
              <w14:schemeClr w14:val="tx1"/>
            </w14:solidFill>
          </w14:textFill>
        </w:rPr>
        <w:t>十里河水道</w:t>
      </w:r>
    </w:p>
    <w:p>
      <w:pPr>
        <w:widowControl/>
        <w:ind w:firstLine="560" w:firstLineChars="20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重点结合马都司新城建设，拓展十里河水道滨河生活岸线，保护生态岸线，控制生产岸线。重点优化滨水公共空间，强化旅游服务设施建设，完善新城滨水居住环境，营造新城滨水景观氛围，打造广水市魅力滨水特色生活区。</w:t>
      </w:r>
    </w:p>
    <w:p>
      <w:pPr>
        <w:widowControl/>
        <w:ind w:firstLine="562" w:firstLineChars="200"/>
        <w:jc w:val="left"/>
        <w:rPr>
          <w:rFonts w:ascii="仿宋" w:hAnsi="仿宋" w:eastAsia="仿宋"/>
          <w:b/>
          <w:bCs/>
          <w:color w:val="000000" w:themeColor="text1"/>
          <w:highlight w:val="none"/>
          <w14:textFill>
            <w14:solidFill>
              <w14:schemeClr w14:val="tx1"/>
            </w14:solidFill>
          </w14:textFill>
        </w:rPr>
      </w:pPr>
      <w:r>
        <w:rPr>
          <w:rFonts w:ascii="仿宋" w:hAnsi="仿宋" w:eastAsia="仿宋"/>
          <w:b/>
          <w:bCs/>
          <w:color w:val="000000" w:themeColor="text1"/>
          <w:highlight w:val="none"/>
          <w14:textFill>
            <w14:solidFill>
              <w14:schemeClr w14:val="tx1"/>
            </w14:solidFill>
          </w14:textFill>
        </w:rPr>
        <w:t>付家沟水道</w:t>
      </w:r>
    </w:p>
    <w:p>
      <w:pPr>
        <w:widowControl/>
        <w:ind w:firstLine="560" w:firstLineChars="20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依托马都司新城建设，结合新区公共空间的建设，整合现有景观资源，打造现代化滨水城市生活景观带，塑造特色滨水生活岸线。</w:t>
      </w:r>
    </w:p>
    <w:p>
      <w:pPr>
        <w:widowControl/>
        <w:ind w:firstLine="562" w:firstLineChars="200"/>
        <w:jc w:val="left"/>
        <w:rPr>
          <w:rFonts w:ascii="仿宋" w:hAnsi="仿宋" w:eastAsia="仿宋"/>
          <w:b/>
          <w:bCs/>
          <w:color w:val="000000" w:themeColor="text1"/>
          <w:highlight w:val="none"/>
          <w14:textFill>
            <w14:solidFill>
              <w14:schemeClr w14:val="tx1"/>
            </w14:solidFill>
          </w14:textFill>
        </w:rPr>
      </w:pPr>
      <w:r>
        <w:rPr>
          <w:rFonts w:ascii="仿宋" w:hAnsi="仿宋" w:eastAsia="仿宋"/>
          <w:b/>
          <w:bCs/>
          <w:color w:val="000000" w:themeColor="text1"/>
          <w:highlight w:val="none"/>
          <w14:textFill>
            <w14:solidFill>
              <w14:schemeClr w14:val="tx1"/>
            </w14:solidFill>
          </w14:textFill>
        </w:rPr>
        <w:t>长冲河水道</w:t>
      </w:r>
    </w:p>
    <w:p>
      <w:pPr>
        <w:widowControl/>
        <w:ind w:firstLine="560" w:firstLineChars="20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结合广水片区的旧区改造工程，重点改变原有滨水区域的综合环境品质，逐步迁出沿河区域有污染、等级低的工业企业，优化河道水体水质，塑造城市新型生活空间，打造广水片区的滨水生活岸线，建设滨水景观空间。</w:t>
      </w:r>
    </w:p>
    <w:p>
      <w:pPr>
        <w:widowControl/>
        <w:ind w:firstLine="562" w:firstLineChars="200"/>
        <w:jc w:val="left"/>
        <w:rPr>
          <w:rFonts w:ascii="仿宋" w:hAnsi="仿宋" w:eastAsia="仿宋"/>
          <w:b/>
          <w:bCs/>
          <w:color w:val="000000" w:themeColor="text1"/>
          <w:highlight w:val="none"/>
          <w14:textFill>
            <w14:solidFill>
              <w14:schemeClr w14:val="tx1"/>
            </w14:solidFill>
          </w14:textFill>
        </w:rPr>
      </w:pPr>
      <w:r>
        <w:rPr>
          <w:rFonts w:ascii="仿宋" w:hAnsi="仿宋" w:eastAsia="仿宋"/>
          <w:b/>
          <w:bCs/>
          <w:color w:val="000000" w:themeColor="text1"/>
          <w:highlight w:val="none"/>
          <w14:textFill>
            <w14:solidFill>
              <w14:schemeClr w14:val="tx1"/>
            </w14:solidFill>
          </w14:textFill>
        </w:rPr>
        <w:t>霞家河水道</w:t>
      </w:r>
    </w:p>
    <w:p>
      <w:pPr>
        <w:widowControl/>
        <w:ind w:firstLine="560" w:firstLineChars="20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重点保护生态、生产岸线，控制工业岸线，协调生活岸线。承接水源保护地和生态廊道的规划建设，进行岸线的生态修复，保障区域生态安全。</w:t>
      </w:r>
    </w:p>
    <w:p>
      <w:pPr>
        <w:pStyle w:val="4"/>
        <w:rPr>
          <w:rFonts w:ascii="仿宋" w:hAnsi="仿宋" w:eastAsia="仿宋"/>
          <w:color w:val="000000" w:themeColor="text1"/>
          <w:highlight w:val="none"/>
          <w14:textFill>
            <w14:solidFill>
              <w14:schemeClr w14:val="tx1"/>
            </w14:solidFill>
          </w14:textFill>
        </w:rPr>
      </w:pPr>
      <w:bookmarkStart w:id="100" w:name="_Toc23906"/>
      <w:r>
        <w:rPr>
          <w:rFonts w:hint="eastAsia" w:ascii="仿宋" w:hAnsi="仿宋" w:eastAsia="仿宋"/>
          <w:color w:val="000000" w:themeColor="text1"/>
          <w:highlight w:val="none"/>
          <w14:textFill>
            <w14:solidFill>
              <w14:schemeClr w14:val="tx1"/>
            </w14:solidFill>
          </w14:textFill>
        </w:rPr>
        <w:t>第</w:t>
      </w:r>
      <w:r>
        <w:rPr>
          <w:rFonts w:ascii="仿宋" w:hAnsi="仿宋" w:eastAsia="仿宋"/>
          <w:color w:val="000000" w:themeColor="text1"/>
          <w:highlight w:val="none"/>
          <w14:textFill>
            <w14:solidFill>
              <w14:schemeClr w14:val="tx1"/>
            </w14:solidFill>
          </w14:textFill>
        </w:rPr>
        <w:t>4</w:t>
      </w:r>
      <w:r>
        <w:rPr>
          <w:rFonts w:hint="eastAsia" w:ascii="仿宋" w:hAnsi="仿宋" w:eastAsia="仿宋"/>
          <w:color w:val="000000" w:themeColor="text1"/>
          <w:highlight w:val="none"/>
          <w14:textFill>
            <w14:solidFill>
              <w14:schemeClr w14:val="tx1"/>
            </w14:solidFill>
          </w14:textFill>
        </w:rPr>
        <w:t>节 居住与住房保障</w:t>
      </w:r>
      <w:bookmarkEnd w:id="100"/>
    </w:p>
    <w:p>
      <w:pPr>
        <w:pStyle w:val="21"/>
        <w:numPr>
          <w:ilvl w:val="0"/>
          <w:numId w:val="0"/>
        </w:numPr>
        <w:tabs>
          <w:tab w:val="left" w:pos="712"/>
        </w:tabs>
        <w:ind w:left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lang w:eastAsia="zh-CN"/>
          <w14:textFill>
            <w14:solidFill>
              <w14:schemeClr w14:val="tx1"/>
            </w14:solidFill>
          </w14:textFill>
        </w:rPr>
        <w:t>（</w:t>
      </w:r>
      <w:r>
        <w:rPr>
          <w:rFonts w:hint="eastAsia" w:ascii="仿宋" w:hAnsi="仿宋" w:eastAsia="仿宋"/>
          <w:b/>
          <w:bCs/>
          <w:color w:val="000000" w:themeColor="text1"/>
          <w:highlight w:val="none"/>
          <w:lang w:val="en-US" w:eastAsia="zh-CN"/>
          <w14:textFill>
            <w14:solidFill>
              <w14:schemeClr w14:val="tx1"/>
            </w14:solidFill>
          </w14:textFill>
        </w:rPr>
        <w:t>1</w:t>
      </w:r>
      <w:r>
        <w:rPr>
          <w:rFonts w:hint="eastAsia" w:ascii="仿宋" w:hAnsi="仿宋" w:eastAsia="仿宋"/>
          <w:b/>
          <w:bCs/>
          <w:color w:val="000000" w:themeColor="text1"/>
          <w:highlight w:val="none"/>
          <w:lang w:eastAsia="zh-CN"/>
          <w14:textFill>
            <w14:solidFill>
              <w14:schemeClr w14:val="tx1"/>
            </w14:solidFill>
          </w14:textFill>
        </w:rPr>
        <w:t>）</w:t>
      </w:r>
      <w:r>
        <w:rPr>
          <w:rFonts w:hint="eastAsia" w:ascii="仿宋" w:hAnsi="仿宋" w:eastAsia="仿宋"/>
          <w:b/>
          <w:bCs/>
          <w:color w:val="000000" w:themeColor="text1"/>
          <w:highlight w:val="none"/>
          <w14:textFill>
            <w14:solidFill>
              <w14:schemeClr w14:val="tx1"/>
            </w14:solidFill>
          </w14:textFill>
        </w:rPr>
        <w:t>居住用地布局规划</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随着人民生活水平不断提高，城市居住区的开发方式、开发强度与建设模式越来越多元化，住宅建筑形式、居住环境与生活需求越来越多样化，规划按照“中心城区-居住片区-生活圈”分层引导居住空间布局和设施配置。中心城区共分为应山和广水两大居住片区。</w:t>
      </w:r>
    </w:p>
    <w:p>
      <w:pPr>
        <w:widowControl/>
        <w:ind w:firstLine="562" w:firstLineChars="200"/>
        <w:jc w:val="left"/>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应山居住片区</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位于老城组团，规划居住用地面积1137.37公顷，规划居住人口31.48万人。</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延续老城区现状的空间结构，整体遵循“延续老城肌理，完善服务配套，综合整治环境，提升生活品质，疏解人口压力，避免大拆大建”的要求，随着旧城更新的实施，补充配置市政基础设施、公共服务设施和公共绿地，协调职住关系，改善现状“绿地不足，居住环境差，设施配套不完善”等问题。</w:t>
      </w:r>
    </w:p>
    <w:p>
      <w:pPr>
        <w:widowControl/>
        <w:ind w:firstLine="562" w:firstLineChars="200"/>
        <w:jc w:val="left"/>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广水居住片区</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位于广水组团，规划居住用地面积488.36公顷，规划居住人口13.52万人。</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保持该片区居住用地适度拓展，严格限制居住用地开发强度，注重居住与配套、交通的一体化发展，加快居住片区的教育、商业、绿地、停车场等服务配套设施的建设。优化居住环境，依托火车站打造城市门户，建设山水特色鲜明的现代化宜居生活区。</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以15分钟步行距离为覆盖范围，将集中建设区划分为20个社区生活圈，每个单元平均用地面积3-5平方公里，服务常住人口约</w:t>
      </w:r>
      <w:r>
        <w:rPr>
          <w:rFonts w:hint="eastAsia" w:ascii="仿宋" w:hAnsi="仿宋" w:eastAsia="仿宋"/>
          <w:color w:val="000000" w:themeColor="text1"/>
          <w:highlight w:val="none"/>
          <w:lang w:eastAsia="zh-CN"/>
          <w14:textFill>
            <w14:solidFill>
              <w14:schemeClr w14:val="tx1"/>
            </w14:solidFill>
          </w14:textFill>
        </w:rPr>
        <w:t>5万-10万</w:t>
      </w:r>
      <w:r>
        <w:rPr>
          <w:rFonts w:hint="eastAsia" w:ascii="仿宋" w:hAnsi="仿宋" w:eastAsia="仿宋"/>
          <w:color w:val="000000" w:themeColor="text1"/>
          <w:highlight w:val="none"/>
          <w14:textFill>
            <w14:solidFill>
              <w14:schemeClr w14:val="tx1"/>
            </w14:solidFill>
          </w14:textFill>
        </w:rPr>
        <w:t>人。按需配置各类设施，主要包含社区文化设施、基础教育设施、健身设施、社区医疗卫生设施、社区养老和福利设施。</w:t>
      </w:r>
    </w:p>
    <w:p>
      <w:pPr>
        <w:pStyle w:val="21"/>
        <w:numPr>
          <w:ilvl w:val="0"/>
          <w:numId w:val="0"/>
        </w:numPr>
        <w:ind w:left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lang w:eastAsia="zh-CN"/>
          <w14:textFill>
            <w14:solidFill>
              <w14:schemeClr w14:val="tx1"/>
            </w14:solidFill>
          </w14:textFill>
        </w:rPr>
        <w:t>（</w:t>
      </w:r>
      <w:r>
        <w:rPr>
          <w:rFonts w:hint="eastAsia" w:ascii="仿宋" w:hAnsi="仿宋" w:eastAsia="仿宋"/>
          <w:b/>
          <w:bCs/>
          <w:color w:val="000000" w:themeColor="text1"/>
          <w:highlight w:val="none"/>
          <w:lang w:val="en-US" w:eastAsia="zh-CN"/>
          <w14:textFill>
            <w14:solidFill>
              <w14:schemeClr w14:val="tx1"/>
            </w14:solidFill>
          </w14:textFill>
        </w:rPr>
        <w:t>2</w:t>
      </w:r>
      <w:r>
        <w:rPr>
          <w:rFonts w:hint="eastAsia" w:ascii="仿宋" w:hAnsi="仿宋" w:eastAsia="仿宋"/>
          <w:b/>
          <w:bCs/>
          <w:color w:val="000000" w:themeColor="text1"/>
          <w:highlight w:val="none"/>
          <w:lang w:eastAsia="zh-CN"/>
          <w14:textFill>
            <w14:solidFill>
              <w14:schemeClr w14:val="tx1"/>
            </w14:solidFill>
          </w14:textFill>
        </w:rPr>
        <w:t>）</w:t>
      </w:r>
      <w:r>
        <w:rPr>
          <w:rFonts w:hint="eastAsia" w:ascii="仿宋" w:hAnsi="仿宋" w:eastAsia="仿宋"/>
          <w:b/>
          <w:bCs/>
          <w:color w:val="000000" w:themeColor="text1"/>
          <w:highlight w:val="none"/>
          <w14:textFill>
            <w14:solidFill>
              <w14:schemeClr w14:val="tx1"/>
            </w14:solidFill>
          </w14:textFill>
        </w:rPr>
        <w:t>住房供应体系规划</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规划按照调整住房供应结构、稳定住房价格和保障居民安居的需求，拓展住房保障渠道，建立以公共租赁住房为主体、实物保障和货币补贴相结合的保障性住房供应体系。</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制定完善房屋租赁地方性法规，规范住房租赁市场。房屋租赁市场的完善必须和住房保障制度建设结合起来，建立专业、规范的租赁服务企业，专业化管理，督促租赁合同备案，强化市场监管；政府应当深入介入公共性房屋租赁体系建构，坚持行业自律与部门监管并重，积极培育中介协会组织发展，促进形成高效运转的中介行业管理体系。通过政策激励开发企业将在途或待售住房转化为租赁住房；鼓励农村集体经济组织利用集体建设用地建设租赁住房。到2025年，租赁住房占新增住房供应量的比例不少于10%；到2035年，建成与商品房均衡发展的住房租赁市场。</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构建以公共租赁房和政策性租赁房为主体的住房保障体系，规范发展公租房、大力发展面向中低、低和最低收入阶层的政策性租赁房，满足低保、低收入住房困难家庭的居住需求。应充分考虑居住群体的就业需求、交通需求和生活成本需求,集约、高效利用土地资源，普通商品住房、限价商品住房、公共租赁住房和廉租房建设用地各地块的容积率不宜低于1.2,新增建设用地应按其规划住宅建筑面积不低于10%的比例配套建设限价商品住房，限价商品住房布局应兼顾市场经济与社会公平。</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建设一批公共服务设施完善的老年公寓、人才公寓。针对老龄人群，增加老年公寓、老年社区供给，优化现有居住区养老服务配套设施，积极推进既有小区进行适老性改造，鼓励多层住宅加装电梯。针对青年人才，按照不同需求，采取购房税费优惠、货币补贴、提供公共租赁住房等多渠道的解决路径。</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统筹住房布局与就业岗位分布、公共交通、公共服务配套等在空间上的联动发展。在城市大型工业、物流园区的周边地区，建设面向产业的政策保障性住房，满足产业发展所需的居住配套，优化大型居住社区公共服务和就业岗位配套，促进产城融合。</w:t>
      </w:r>
    </w:p>
    <w:p>
      <w:pPr>
        <w:pStyle w:val="21"/>
        <w:numPr>
          <w:ilvl w:val="0"/>
          <w:numId w:val="0"/>
        </w:numPr>
        <w:ind w:left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lang w:eastAsia="zh-CN"/>
          <w14:textFill>
            <w14:solidFill>
              <w14:schemeClr w14:val="tx1"/>
            </w14:solidFill>
          </w14:textFill>
        </w:rPr>
        <w:t>（</w:t>
      </w:r>
      <w:r>
        <w:rPr>
          <w:rFonts w:hint="eastAsia" w:ascii="仿宋" w:hAnsi="仿宋" w:eastAsia="仿宋"/>
          <w:b/>
          <w:bCs/>
          <w:color w:val="000000" w:themeColor="text1"/>
          <w:highlight w:val="none"/>
          <w:lang w:val="en-US" w:eastAsia="zh-CN"/>
          <w14:textFill>
            <w14:solidFill>
              <w14:schemeClr w14:val="tx1"/>
            </w14:solidFill>
          </w14:textFill>
        </w:rPr>
        <w:t>3</w:t>
      </w:r>
      <w:r>
        <w:rPr>
          <w:rFonts w:hint="eastAsia" w:ascii="仿宋" w:hAnsi="仿宋" w:eastAsia="仿宋"/>
          <w:b/>
          <w:bCs/>
          <w:color w:val="000000" w:themeColor="text1"/>
          <w:highlight w:val="none"/>
          <w:lang w:eastAsia="zh-CN"/>
          <w14:textFill>
            <w14:solidFill>
              <w14:schemeClr w14:val="tx1"/>
            </w14:solidFill>
          </w14:textFill>
        </w:rPr>
        <w:t>）</w:t>
      </w:r>
      <w:r>
        <w:rPr>
          <w:rFonts w:hint="eastAsia" w:ascii="仿宋" w:hAnsi="仿宋" w:eastAsia="仿宋"/>
          <w:b/>
          <w:bCs/>
          <w:color w:val="000000" w:themeColor="text1"/>
          <w:highlight w:val="none"/>
          <w14:textFill>
            <w14:solidFill>
              <w14:schemeClr w14:val="tx1"/>
            </w14:solidFill>
          </w14:textFill>
        </w:rPr>
        <w:t>居住用地与住房发展规模</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规划至2035年，中心城区内城镇居住用地面积为1625.73公顷，人均居住用地面积36.12平方米。住房建筑面积总规模达到3000万平方米,住房总套数达到22万套。规划新增政策保障性住房占地面积250公顷，总套数达到4万套以上。</w:t>
      </w:r>
    </w:p>
    <w:p>
      <w:pPr>
        <w:pStyle w:val="4"/>
        <w:rPr>
          <w:rFonts w:ascii="仿宋" w:hAnsi="仿宋" w:eastAsia="仿宋"/>
          <w:color w:val="000000" w:themeColor="text1"/>
          <w:highlight w:val="none"/>
          <w14:textFill>
            <w14:solidFill>
              <w14:schemeClr w14:val="tx1"/>
            </w14:solidFill>
          </w14:textFill>
        </w:rPr>
      </w:pPr>
      <w:bookmarkStart w:id="101" w:name="_Toc22913"/>
      <w:r>
        <w:rPr>
          <w:rFonts w:hint="eastAsia" w:ascii="仿宋" w:hAnsi="仿宋" w:eastAsia="仿宋"/>
          <w:color w:val="000000" w:themeColor="text1"/>
          <w:highlight w:val="none"/>
          <w14:textFill>
            <w14:solidFill>
              <w14:schemeClr w14:val="tx1"/>
            </w14:solidFill>
          </w14:textFill>
        </w:rPr>
        <w:t>第</w:t>
      </w:r>
      <w:r>
        <w:rPr>
          <w:rFonts w:ascii="仿宋" w:hAnsi="仿宋" w:eastAsia="仿宋"/>
          <w:color w:val="000000" w:themeColor="text1"/>
          <w:highlight w:val="none"/>
          <w14:textFill>
            <w14:solidFill>
              <w14:schemeClr w14:val="tx1"/>
            </w14:solidFill>
          </w14:textFill>
        </w:rPr>
        <w:t>5</w:t>
      </w:r>
      <w:r>
        <w:rPr>
          <w:rFonts w:hint="eastAsia" w:ascii="仿宋" w:hAnsi="仿宋" w:eastAsia="仿宋"/>
          <w:color w:val="000000" w:themeColor="text1"/>
          <w:highlight w:val="none"/>
          <w14:textFill>
            <w14:solidFill>
              <w14:schemeClr w14:val="tx1"/>
            </w14:solidFill>
          </w14:textFill>
        </w:rPr>
        <w:t>节 城市更新</w:t>
      </w:r>
      <w:bookmarkEnd w:id="101"/>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由于广水市内存量棚户区改造项目已经全部改造完成，国家规定未来将由“棚改”转向“旧改”，因此本次规划城市更新主要包括对旧城区、旧小区、旧厂区的改造，不再新增“棚改”项目。改造范围包括布局散乱、条件落后、规划确定改造的城区；已建20年以上、需进行改造提升的老旧小区；城区“退二进三”产业用地；城乡规划确定的不再作为工业用途的厂房（厂区）用地；国家产业政策规定的禁止类、淘汰类产业的原厂房用地；不符合安全生产和环保要求的厂房用地等。</w:t>
      </w:r>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（1）旧城更新</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旧城更新范围：航空路以东、广安路以北、随州市电大广水分校西侧与南侧区域，民进路以北、四贤路以东，印台山公园西侧与南侧区域，东大街、文化路、广安路、文昌路围合的区域，以及广水火车站西南侧区域，面积共计约76公顷。</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明确划分保护性修缮、整治性改造或成片拆除重建区域，采取差异化措施进行城市更新。对旧城范围内建筑质量存在重大安全隐患、具有重大基础设施和公共设施建设需要以及保障性安居工程等公共利益建设需求的旧住宅区，可在政府主导下实施拆除重建；对历史街区，主要通过保护性修缮的手段进行有机更新，整饬建筑肌理，恢复空间秩序，对建筑的风貌、质量、年代、人文价值、艺术价值进行评价，根据评价结果分为修缮、改善、整饬、保留、拆除五类处理策略，注重环境保护与文化继承，保留传统街区和生活特色，并鼓励与旅游开发进行有机结合；对工商住混合等综合性旧城区，采取整治性改造与拆除重建相结合，高效配置土地要素推进产城融合，聚焦土地复合利用，促使旧城区重新焕发活力，强化面向区域的中心城市职能；同时完善欠缺的社区服务功能，充分考虑居民对于现代化城市服务的需求，构建养老、幼托等其他综合服务为一体的改造项目，发挥旧城居民在项目建设中的主动参与，建设功能完善、符合现代城市生活需求的综合城区。</w:t>
      </w:r>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（2）旧小区更新</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中心城区内旧小区改造地块总计</w:t>
      </w:r>
      <w:r>
        <w:rPr>
          <w:rFonts w:ascii="仿宋" w:hAnsi="仿宋" w:eastAsia="仿宋"/>
          <w:color w:val="000000" w:themeColor="text1"/>
          <w:highlight w:val="none"/>
          <w14:textFill>
            <w14:solidFill>
              <w14:schemeClr w14:val="tx1"/>
            </w14:solidFill>
          </w14:textFill>
        </w:rPr>
        <w:t>15</w:t>
      </w:r>
      <w:r>
        <w:rPr>
          <w:rFonts w:hint="eastAsia" w:ascii="仿宋" w:hAnsi="仿宋" w:eastAsia="仿宋"/>
          <w:color w:val="000000" w:themeColor="text1"/>
          <w:highlight w:val="none"/>
          <w14:textFill>
            <w14:solidFill>
              <w14:schemeClr w14:val="tx1"/>
            </w14:solidFill>
          </w14:textFill>
        </w:rPr>
        <w:t>个，总用地面积</w:t>
      </w:r>
      <w:r>
        <w:rPr>
          <w:rFonts w:ascii="仿宋" w:hAnsi="仿宋" w:eastAsia="仿宋"/>
          <w:color w:val="000000" w:themeColor="text1"/>
          <w:highlight w:val="none"/>
          <w14:textFill>
            <w14:solidFill>
              <w14:schemeClr w14:val="tx1"/>
            </w14:solidFill>
          </w14:textFill>
        </w:rPr>
        <w:t>18.6</w:t>
      </w:r>
      <w:r>
        <w:rPr>
          <w:rFonts w:hint="eastAsia" w:ascii="仿宋" w:hAnsi="仿宋" w:eastAsia="仿宋"/>
          <w:color w:val="000000" w:themeColor="text1"/>
          <w:highlight w:val="none"/>
          <w14:textFill>
            <w14:solidFill>
              <w14:schemeClr w14:val="tx1"/>
            </w14:solidFill>
          </w14:textFill>
        </w:rPr>
        <w:t>4公顷。包括南关小学宿舍楼、余店路教育局宿舍小区、中国信合小区等。</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分三类推进旧小区改造。改造内容分为基础类、完善类、提升类3类。“基础类”是保障居民安全需要和基本生活需求的重点改造内容，包括供水、排水、供电、弱电、道路、供气、通信、安防、消防、垃圾分类、管线整治等。“完善类”是满足居民改善型和便利性生活需求的改造内容，包括小区及周边违法建设拆除及绿化、照明、停车场、加装电梯、无障碍设施、文体休闲设施、体育健身设施等。“提升类”是丰富社会服务供给、提升居民生活品质的改造内容，包括社区综合服务设施、社区公共卫生、幼教、体育、养老、托育、家政保洁、便民市场、菜市场等公共服务设施配套。制定城镇老旧小区改造评估标准，对老旧小区基础设施与公共服务进行评价，发现短板和不足的，老旧小区内部逐项落实基础类改造内容，结合社区补短板行动共建共享，统筹安排完善类、提升类改造内容，同步实施。对建筑层数低矮、建筑质量差、房龄超过二十年、有安全、治安和消防隐患的多孔板建材建筑，规划允许酌情考虑以拆除新建的方式进行整体规划、统一改造，对地块内部分建筑层数较高、质量较好，但配套设施不完善、道路狭窄、治安和消防隐患大、环境卫生较差的小区，采取整体规划与局部改造相结合的方式，合理界定保留与改造区域，对保留区域以立面整治为主，对改造区域以环境综合整治为主，科学利用空间，合理组织道路交通，完善配套设施，增加公共绿地，重点解决影响居民安全和居住功能等群众反映迫切的问题，积极推进相邻小区打破围墙，形成微循环，解决居民停车、出行难等问题，有效改善居住条件和城市面貌。对地块规划为绿地等用地或地块内存在河道、山体、铁路及管线等设施，涉及安全防护距离和城市规划要求的老旧小区，该地块建筑物拆除后禁止建设，仅作为绿化用地或基础设施用地。</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按照“整体规划、分区推进、有序实施”的思路，稳妥有序推进广水市老旧小区改造。坚持连片整体规划，分区域分年度实施，对改造区域内土地房屋征收、安置楼建设、市政基础设施配套、商业开发进行整体规划设计，合理确定改造范围、次序。促进还建住区向城市新区转移，并综合考虑公共服务设施、市政基础设施以及公共交通状况，选择具备相对完善服务设施及方便公共交通出行的区位。</w:t>
      </w:r>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（3）旧工业区更新</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坚持以产业结构升级、城市功能结构调整为主，以政府引导促进改造，通过园区整合，资源集约利用以及现代服务业、先进制造业引导为改造目标，有序腾退工业用地面积约80公顷。统筹运用拆除重建、综合整治、功能提升等多种方式更新，置换的工业用地优先满足市政设施与公共设施发展的需要。加快改造土地利用效益较低、对环境有影响、设施配套较差的旧工业区，通过重建式的全面改造为新兴产业提供发展空间。根据市场需要，发展居住、商业、科教培训、旅游、文化创意等特色功能，增加城区服务设施供给与提升空间品质。</w:t>
      </w:r>
    </w:p>
    <w:p>
      <w:pPr>
        <w:widowControl/>
        <w:numPr>
          <w:ilvl w:val="0"/>
          <w:numId w:val="5"/>
        </w:numPr>
        <w:ind w:firstLine="560" w:firstLineChars="200"/>
        <w:jc w:val="left"/>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拆除重建型</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位于重大项目及未来城市重点发展地区的工业区。该类工业区主要通过城市功能调整，优化城市重点地区的土地利用效率。</w:t>
      </w:r>
    </w:p>
    <w:p>
      <w:pPr>
        <w:widowControl/>
        <w:numPr>
          <w:ilvl w:val="0"/>
          <w:numId w:val="5"/>
        </w:numPr>
        <w:ind w:firstLine="560" w:firstLineChars="200"/>
        <w:jc w:val="left"/>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综合整治型</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针对规划保留的工业区、旧厂房，该类旧厂房改造条件尚不成熟，或目前对城市工业化发展有积极作用，规划主要通过环境整治，改善生产生活环境进行改造。</w:t>
      </w:r>
    </w:p>
    <w:p>
      <w:pPr>
        <w:widowControl/>
        <w:numPr>
          <w:ilvl w:val="0"/>
          <w:numId w:val="5"/>
        </w:numPr>
        <w:ind w:firstLine="560" w:firstLineChars="200"/>
        <w:jc w:val="left"/>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功能提升型</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对于部分容积率低、厂房建筑质量较差的企业，鼓励土地二次开发，适当提高开发强度，将旧厂房改造与产业结构调整同步进行。</w:t>
      </w:r>
    </w:p>
    <w:p>
      <w:pPr>
        <w:pStyle w:val="4"/>
        <w:rPr>
          <w:rFonts w:ascii="仿宋" w:hAnsi="仿宋" w:eastAsia="仿宋"/>
          <w:color w:val="000000" w:themeColor="text1"/>
          <w:highlight w:val="none"/>
          <w14:textFill>
            <w14:solidFill>
              <w14:schemeClr w14:val="tx1"/>
            </w14:solidFill>
          </w14:textFill>
        </w:rPr>
      </w:pPr>
      <w:bookmarkStart w:id="102" w:name="_Toc22508"/>
      <w:r>
        <w:rPr>
          <w:rFonts w:hint="eastAsia" w:ascii="仿宋" w:hAnsi="仿宋" w:eastAsia="仿宋"/>
          <w:color w:val="000000" w:themeColor="text1"/>
          <w:highlight w:val="none"/>
          <w14:textFill>
            <w14:solidFill>
              <w14:schemeClr w14:val="tx1"/>
            </w14:solidFill>
          </w14:textFill>
        </w:rPr>
        <w:t>第</w:t>
      </w:r>
      <w:r>
        <w:rPr>
          <w:rFonts w:ascii="仿宋" w:hAnsi="仿宋" w:eastAsia="仿宋"/>
          <w:color w:val="000000" w:themeColor="text1"/>
          <w:highlight w:val="none"/>
          <w14:textFill>
            <w14:solidFill>
              <w14:schemeClr w14:val="tx1"/>
            </w14:solidFill>
          </w14:textFill>
        </w:rPr>
        <w:t>6</w:t>
      </w:r>
      <w:r>
        <w:rPr>
          <w:rFonts w:hint="eastAsia" w:ascii="仿宋" w:hAnsi="仿宋" w:eastAsia="仿宋"/>
          <w:color w:val="000000" w:themeColor="text1"/>
          <w:highlight w:val="none"/>
          <w14:textFill>
            <w14:solidFill>
              <w14:schemeClr w14:val="tx1"/>
            </w14:solidFill>
          </w14:textFill>
        </w:rPr>
        <w:t>节 地下空间利用</w:t>
      </w:r>
      <w:bookmarkEnd w:id="102"/>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合理开发利用地下空间，是优化城市空间结构和管理格局，增强地下空间之间以及地下空间与地面建设之间有机联系，促进地下空间与城市整体同步发展，缓解城市土地资源紧张的必要措施，对于推动城市由外延扩张式向内涵提升式转变，改善城市环境，建设宜居城市，提高城市综合承载能力具有重要意义。</w:t>
      </w:r>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（1）地下空间利用策略</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坚持先地下后地上、地上地下相协调、平战结合、分层开发的原则，按照建设紧凑集约城市的发展要求，积极探索地下空间利用的可行性。以广水火车站、公共活动中心等节点和骨架路网体系为建设重点，加强地下空间的综合利用，实现地上地下空间的一体化开发。加强地下空间统筹规划、管理与利用。深化地下空间的通道、管线等接口的预留控制，实现地下空间互联互通。逐步完善地上与地下空间权属、建设用地有偿使用的管理制度，完善地下空间开发利用法规政策。建立全市地下空间数据库，地下空间灾害事故监测预警系统，地下市政管线数据实时测绘机制。</w:t>
      </w:r>
    </w:p>
    <w:p>
      <w:pPr>
        <w:ind w:firstLine="560"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地下空间优先安排市政基础设施、人防工程、应急防灾设施，有序、适度开发公共活动功能。推进建设用地的多功能立体开发和复合利用, 形成功能适宜、布局合理的竖向结构，构建立体式宜居城市。</w:t>
      </w:r>
      <w:r>
        <w:rPr>
          <w:rFonts w:hint="eastAsia" w:ascii="仿宋" w:hAnsi="仿宋" w:eastAsia="仿宋"/>
          <w:b/>
          <w:bCs/>
          <w:color w:val="000000" w:themeColor="text1"/>
          <w:highlight w:val="none"/>
          <w14:textFill>
            <w14:solidFill>
              <w14:schemeClr w14:val="tx1"/>
            </w14:solidFill>
          </w14:textFill>
        </w:rPr>
        <w:t>规划到2035年，新建项目地上地下一体化开发比例达到15%以上，地下空间面积达到703万平方米。</w:t>
      </w:r>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（2）地下空间利用内容</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分层合理利用地下空间。</w:t>
      </w:r>
      <w:r>
        <w:rPr>
          <w:rFonts w:hint="eastAsia" w:ascii="仿宋" w:hAnsi="仿宋" w:eastAsia="仿宋"/>
          <w:b/>
          <w:bCs/>
          <w:color w:val="000000" w:themeColor="text1"/>
          <w:highlight w:val="none"/>
          <w14:textFill>
            <w14:solidFill>
              <w14:schemeClr w14:val="tx1"/>
            </w14:solidFill>
          </w14:textFill>
        </w:rPr>
        <w:t>浅、中层地下空间（地面以下30米深度范围）重点安排市政、防灾等功能，适度安排商业功能；深层地下空间（地面以下大于50米深度范围）做好雨水调蓄、能源输送等功能系统的预留控制。</w:t>
      </w:r>
      <w:r>
        <w:rPr>
          <w:rFonts w:hint="eastAsia" w:ascii="仿宋" w:hAnsi="仿宋" w:eastAsia="仿宋"/>
          <w:color w:val="000000" w:themeColor="text1"/>
          <w:highlight w:val="none"/>
          <w14:textFill>
            <w14:solidFill>
              <w14:schemeClr w14:val="tx1"/>
            </w14:solidFill>
          </w14:textFill>
        </w:rPr>
        <w:t>在浅、中层与深层地下空间之间的过渡区域，控制厚度约20米的保护层，作为近期暂不开发的安全缓冲带，提高地下空间安全利用标准。</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城市地下公共空间以商业区为核心，开发其周边地块，提高土地使用效率。体现多功能、多空间的有机结合，复合利用，提高空间效率，同时要满足城市防空、防灾的需要；在保证火车站站前交通组织顺畅的基础上应考虑地下空间开发利用的问题。火车站地下可建设公共停车场，适当发展商业、文娱等服务设施，形成地下商业街、文化娱乐、停车等综合一体化的多功能地下公共活动片区；依托主要骨架路网体系，建设复合型地下综合管廊，融合市政公用、人防、防洪等多种功能，为城市的可持续发展提供支撑和保障；规划新建社会停车场原则上应地下化，在中心商业区规划地下步行交通系统，净化地面交通，实现人车分流，达到商业功能与交通功能的和谐统一。</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人防工程设施层：地下防灾工程主要控制在0-15米。</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市政基础设施层：市政基础设施管线，包括直埋、电缆沟道或管束和排洪暗沟深度主要控制在0—6米。</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地下公共设施层：商业、文化娱乐、医疗卫生、教育科研等人群活动频繁的设施深度主要控制在0—15米。</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地下交通设施层：地下人行通道、地下机动车停车场、地下自行车停车场等深度主要控制在0—10米。</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地下防灾设施层：蓄水池、人防工程等深度主要控制在0—20米。</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其他设施层：地下室、设备用房、仓储设施等深度主要控制在0—30米。</w:t>
      </w:r>
    </w:p>
    <w:p>
      <w:pPr>
        <w:pStyle w:val="4"/>
        <w:rPr>
          <w:rFonts w:ascii="仿宋" w:hAnsi="仿宋" w:eastAsia="仿宋"/>
          <w:color w:val="000000" w:themeColor="text1"/>
          <w:highlight w:val="none"/>
          <w14:textFill>
            <w14:solidFill>
              <w14:schemeClr w14:val="tx1"/>
            </w14:solidFill>
          </w14:textFill>
        </w:rPr>
      </w:pPr>
      <w:bookmarkStart w:id="103" w:name="_Toc1284"/>
      <w:r>
        <w:rPr>
          <w:rFonts w:hint="eastAsia" w:ascii="仿宋" w:hAnsi="仿宋" w:eastAsia="仿宋"/>
          <w:color w:val="000000" w:themeColor="text1"/>
          <w:highlight w:val="none"/>
          <w14:textFill>
            <w14:solidFill>
              <w14:schemeClr w14:val="tx1"/>
            </w14:solidFill>
          </w14:textFill>
        </w:rPr>
        <w:t>第</w:t>
      </w:r>
      <w:r>
        <w:rPr>
          <w:rFonts w:ascii="仿宋" w:hAnsi="仿宋" w:eastAsia="仿宋"/>
          <w:color w:val="000000" w:themeColor="text1"/>
          <w:highlight w:val="none"/>
          <w14:textFill>
            <w14:solidFill>
              <w14:schemeClr w14:val="tx1"/>
            </w14:solidFill>
          </w14:textFill>
        </w:rPr>
        <w:t>7</w:t>
      </w:r>
      <w:r>
        <w:rPr>
          <w:rFonts w:hint="eastAsia" w:ascii="仿宋" w:hAnsi="仿宋" w:eastAsia="仿宋"/>
          <w:color w:val="000000" w:themeColor="text1"/>
          <w:highlight w:val="none"/>
          <w14:textFill>
            <w14:solidFill>
              <w14:schemeClr w14:val="tx1"/>
            </w14:solidFill>
          </w14:textFill>
        </w:rPr>
        <w:t>节 “城市四线”管控</w:t>
      </w:r>
      <w:bookmarkEnd w:id="103"/>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运用空间管制的技术和方法，加强对广水市的空间资源保护和监管，有助于促进城市经济、社会与环境效益的统一。本次深入贯彻落实国家和部门相关规定，结合广水实际，明确“城市四线”（绿线、蓝线、紫线、黄线），制定管控措施，同时因地制宜，注重弹性适应。绿线应划定重要公园和结构性绿地控制范围。蓝线应划定湖泊（大中型水库）、骨干河道水域边界。紫线应划定国家历史文化名城内的历史文化街区和省人民政府公布的历史文化街区的保护范围界线，以及历史文化街区外经县级以上人民政府公布保护的历史建筑的保护范围界线。黄线应划定对城市发展有影响的交通、市政、防灾等城市基础设施用地控制界线。</w:t>
      </w:r>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（1）城市绿线划定与管制</w:t>
      </w:r>
    </w:p>
    <w:p>
      <w:pPr>
        <w:numPr>
          <w:ilvl w:val="0"/>
          <w:numId w:val="6"/>
        </w:numPr>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划定范围</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广水市的绿线划定范围主要有以下内容：</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城市生态保障区域：包括水源保护区、自然保护区、城市隔离绿地、湿地、河流水系、山体、农林用地等；</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基础设施防护隔离区域：包括各级公路、铁路、轨道交通、输变电设施、管道运输设施、环卫设施等沿线或周边设置的绿化隔离区域等；</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休闲游憩区域：包括风景名胜区、郊野公园、森林公园、湿地公园以及各类主题公园等；</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其他区域：包括苗圃、花圃、草圃等。</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对于现状、在建和已经确定具体选址的城市各类绿地，按照具体用地范围控制线划定城市绿线；对于尚未确定具体用地范围控制线的城市绿地，按照选址、规模等要求控制用地布局，待编制绿地系统专项规划和控制性详细规划后再确定各类绿地用地范围控制线，并与地理信息平台对接，动态反馈到总体规划绿线管控相关图纸后具体落实，同时向上级规划审批部门备案。</w:t>
      </w:r>
    </w:p>
    <w:p>
      <w:pPr>
        <w:numPr>
          <w:ilvl w:val="0"/>
          <w:numId w:val="6"/>
        </w:numPr>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管制要求</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城市绿线严格按照《城市绿线管理办法》实施管控。</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划定的城市绿线应向社会公布，接受社会监督，核准后的现状绿线，由城市规划建设行政主管部门登记造册，编制控制图则。规划绿线同批准的规划一并公布，由建设行政主管部门登记造册，编制规划绿线控制图，并编制分期实施计划。</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城市绿线内的用地，不得改作</w:t>
      </w:r>
      <w:r>
        <w:rPr>
          <w:rFonts w:hint="eastAsia" w:ascii="仿宋" w:hAnsi="仿宋" w:eastAsia="仿宋"/>
          <w:color w:val="000000" w:themeColor="text1"/>
          <w:highlight w:val="none"/>
          <w:lang w:eastAsia="zh-CN"/>
          <w14:textFill>
            <w14:solidFill>
              <w14:schemeClr w14:val="tx1"/>
            </w14:solidFill>
          </w14:textFill>
        </w:rPr>
        <w:t>他</w:t>
      </w:r>
      <w:r>
        <w:rPr>
          <w:rFonts w:hint="eastAsia" w:ascii="仿宋" w:hAnsi="仿宋" w:eastAsia="仿宋"/>
          <w:color w:val="000000" w:themeColor="text1"/>
          <w:highlight w:val="none"/>
          <w14:textFill>
            <w14:solidFill>
              <w14:schemeClr w14:val="tx1"/>
            </w14:solidFill>
          </w14:textFill>
        </w:rPr>
        <w:t>用，不得违反法律法规、强制性标准以及其他通过审批的规划进行开发。</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城市绿线划定的规划绿地，暂不进行建设的，应当予以严格控制，不得擅自改变绿地性质。</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各类建设工程的配套绿化要与其主体工程同步设计，同步施工，不得擅自减少绿化面积，市园林绿化行政主管部门应加大审查监督力度，达不到规定标准的，不得投入使用。</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在城市绿线范围内禁止进行以下活动：有关部门不得擅自批准在城市绿线范围内进行建设；因建设或其他特殊情况需要临时占用城市绿线内用地的，必须依法办理相关审批手续；城市绿线范围内不符合规划要求的建筑物、构筑物及其他设施应当限期迁出；任何单位或个人不得在城市绿地范围内进行拦河截溪、取土采石、设置垃圾堆场、排放污水以及其他对生态环境构成破坏的活动。</w:t>
      </w:r>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（2）城市蓝线划定与管制</w:t>
      </w:r>
    </w:p>
    <w:p>
      <w:pPr>
        <w:numPr>
          <w:ilvl w:val="0"/>
          <w:numId w:val="7"/>
        </w:numPr>
        <w:ind w:firstLine="56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划定原则</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需遵循完整性原则、强制性原则、可操作性原则及动态性原则，科学划定城市蓝线。</w:t>
      </w:r>
    </w:p>
    <w:p>
      <w:pPr>
        <w:numPr>
          <w:ilvl w:val="0"/>
          <w:numId w:val="7"/>
        </w:numPr>
        <w:ind w:firstLine="56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划定范围</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主要包括广水河，应山河等主要地表水体及其支流，以及其他流经城市重要地区的河流的范围控制线。</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对于水利等相关部门已经划定的城市蓝线，在规划中严格落实；对于尚未划定为城市蓝线且确需规划管控的，暂划定主要地表水体的保护和控制地域的示意性界线，待编制城市蓝线专项规划和控制性详细规划后再确定主要地表水体保护和控制的地域控制线，并动态反馈到总体规划蓝线管控相关图纸后具体落实，同时向上级规划审批部门备案。</w:t>
      </w:r>
    </w:p>
    <w:p>
      <w:pPr>
        <w:numPr>
          <w:ilvl w:val="0"/>
          <w:numId w:val="7"/>
        </w:numPr>
        <w:ind w:firstLine="56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管制要求</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城市蓝线严格按照《城市蓝线管理办法》实施管控。</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在蓝线范围内的道路、绿化带等，由运输、城管等相关部门依各自的职能进行管理，但不得妨碍水务主管部门根据河道管理的需要实施的统一管理。</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在城市蓝线内禁止进行下列活动：违反城市蓝线保护和控制要求的建设活动；从事与蓝线规划要求不符的活动；擅自填埋、占用城市蓝线内水域；破坏河网水系、从事与防洪排涝、水环境保护要求不相符合的活动；影响水系安全的爆破、采石、取土活动；擅自建设各类排污设施，擅自建设与防洪无关的各类建筑物、构筑物；其他对城市水系保护构成破坏的活动；其他违反法律法规强制性规定的活动等。</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在河道管理范围内禁止以下行为：设置阻碍行洪物体或围垦、种植阻碍行洪植物；堆放、倾倒淤泥、渣土及其他固体废弃物或阻碍行洪的物体；堆放、倾倒、掩埋或排放污染水体的物质；清洗装储过油类或有毒物的车辆、容器等污染水质的物品；其他妨碍河道行洪的行为。</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在城市蓝线内进行各项建设，必须符合经批准的城市规划。在城市蓝线内新建、改建、扩建各类建筑物、构筑物、道路、管线和其他工程设施，应当依法向城乡规划主管部门申请办理城市规划许可，并依照有关法律、法规办理相关手续。需要临时占用城市蓝线内的用地或水域的，应当报经人民政府建设主管部门（空间规划主管部门）同意，并依法办理相关审批手续，临时占用后，应当限期恢复。</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对不符合蓝线规划要求，影响防洪抢险、除涝排水、引洪畅通、水环境保护以及影响城市河道景观的建筑物、构筑物及其他设施，应当限期整改或者拆除。</w:t>
      </w:r>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（3）城市紫线划定与管制</w:t>
      </w:r>
    </w:p>
    <w:p>
      <w:pPr>
        <w:numPr>
          <w:ilvl w:val="0"/>
          <w:numId w:val="8"/>
        </w:numPr>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划定原则</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需遵循整体性原则、差异性原则、合理性原则及动态性原则，科学划定城市紫线。</w:t>
      </w:r>
    </w:p>
    <w:p>
      <w:pPr>
        <w:numPr>
          <w:ilvl w:val="0"/>
          <w:numId w:val="8"/>
        </w:numPr>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划定范围</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主要包括文物保护单位、历史文化街区、近现代历史建筑等，根据保护级别划分为终点不可移动文物、一般文物保护单位、市级文物保护单位、省级文物保护单位，分类进行保护。</w:t>
      </w:r>
    </w:p>
    <w:p>
      <w:pPr>
        <w:numPr>
          <w:ilvl w:val="0"/>
          <w:numId w:val="8"/>
        </w:numPr>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管制要求</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城市紫线严格按照《城市紫线管理办法》实施管控。</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保护范围内不得进行其他建设工程，对保护范围内有碍景观的非文物建筑的拆除、改建以及为文保单位本身复原、配套而进行的建设工程，必须经文物和规划主管部门审核、批准后才能进行。</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在保护范围内，禁止存放易燃易爆物品，禁止取土、开矿、采石、拦河截溪、设置垃圾堆场、排放污水、违章搭建、私设广告和其他有碍观瞻、破坏环境风貌的活动。不得进行新的建设工程。确因特殊需要必须兴建其他工程、拆除、改建或迁建原有古建筑及其附属建筑时，需经市政府和上级文物行政主管部门批准。</w:t>
      </w:r>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（4）城市黄线划定与管制</w:t>
      </w:r>
    </w:p>
    <w:p>
      <w:pPr>
        <w:numPr>
          <w:ilvl w:val="0"/>
          <w:numId w:val="9"/>
        </w:numPr>
        <w:ind w:firstLine="56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划定原则</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城市黄线的划定应遵循全覆盖原则、系统性原则、可操作性原则、远近结合原则。</w:t>
      </w:r>
    </w:p>
    <w:p>
      <w:pPr>
        <w:numPr>
          <w:ilvl w:val="0"/>
          <w:numId w:val="9"/>
        </w:numPr>
        <w:ind w:firstLine="56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划定范围</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主要包括公共交通设施、供水设施、环境卫生设施、供燃气设施、供电设施、供热设施、通信设施、消防设施、防洪设施、抗震防灾设施等用地的控制界线。</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对于现状、在建和已经确定选址的城市基础设施，按照具体用地界线划定城市黄线；对于尚未确定具体用地控制界线的城市基础设施，按照选址要求控制用地布局，待编制城市基础设施专项规划和控制性详细规划后再确定具体用地界线，并动态反馈到总体规划黄线管控相关图纸后具体落实，同时向上级规划审批部门备案。</w:t>
      </w:r>
    </w:p>
    <w:p>
      <w:pPr>
        <w:numPr>
          <w:ilvl w:val="0"/>
          <w:numId w:val="9"/>
        </w:numPr>
        <w:ind w:firstLine="56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管制要求</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城市黄线严格按照《城市黄线管理办法》实施管控。</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在城市黄线内进行建设活动，应当贯彻安全、高效、经济的方针，处理好近远期关系，根据城市发展的实际需要，分期有序实施。</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城市黄线内新建、改建、扩建各类建筑物、构筑物、道路、管线和其他工程设施，应当依法向城乡规划主管部门申请办理城市规划许可，并依据有关法律、法规办理相关手续。在城市黄线内进行建设，应当符合经批准的城市规划。</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由国土空间规划主管部门统一设立各未建基础设施的城市黄线范围标志。标志上应说明该用地的用途、面积及建设要求，任何单位和个人不得毁坏或擅自改变城市黄线范围标志。</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城市黄线范围内禁止进行以下活动：违反城市规划要求，进行建筑物、构筑物及其他设施的建设；违反国家有关技术标准和规范进行建设；未经批准，改装、迁移或拆毁原有城市基础设施；其他损坏城市基础设施或影响城市基础设施安全和正常运转的行为。</w:t>
      </w:r>
    </w:p>
    <w:p>
      <w:pPr>
        <w:pStyle w:val="4"/>
        <w:rPr>
          <w:rFonts w:ascii="仿宋" w:hAnsi="仿宋" w:eastAsia="仿宋"/>
          <w:color w:val="000000" w:themeColor="text1"/>
          <w:highlight w:val="none"/>
          <w14:textFill>
            <w14:solidFill>
              <w14:schemeClr w14:val="tx1"/>
            </w14:solidFill>
          </w14:textFill>
        </w:rPr>
      </w:pPr>
      <w:bookmarkStart w:id="104" w:name="_Toc17064"/>
      <w:r>
        <w:rPr>
          <w:rFonts w:hint="eastAsia" w:ascii="仿宋" w:hAnsi="仿宋" w:eastAsia="仿宋"/>
          <w:color w:val="000000" w:themeColor="text1"/>
          <w:highlight w:val="none"/>
          <w14:textFill>
            <w14:solidFill>
              <w14:schemeClr w14:val="tx1"/>
            </w14:solidFill>
          </w14:textFill>
        </w:rPr>
        <w:t>第</w:t>
      </w:r>
      <w:r>
        <w:rPr>
          <w:rFonts w:ascii="仿宋" w:hAnsi="仿宋" w:eastAsia="仿宋"/>
          <w:color w:val="000000" w:themeColor="text1"/>
          <w:highlight w:val="none"/>
          <w14:textFill>
            <w14:solidFill>
              <w14:schemeClr w14:val="tx1"/>
            </w14:solidFill>
          </w14:textFill>
        </w:rPr>
        <w:t>8</w:t>
      </w:r>
      <w:r>
        <w:rPr>
          <w:rFonts w:hint="eastAsia" w:ascii="仿宋" w:hAnsi="仿宋" w:eastAsia="仿宋"/>
          <w:color w:val="000000" w:themeColor="text1"/>
          <w:highlight w:val="none"/>
          <w14:textFill>
            <w14:solidFill>
              <w14:schemeClr w14:val="tx1"/>
            </w14:solidFill>
          </w14:textFill>
        </w:rPr>
        <w:t>节 城市设计指引</w:t>
      </w:r>
      <w:bookmarkEnd w:id="104"/>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（1）总体城市设计目标</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 xml:space="preserve">通过对广水市自然生态环境、历史文脉和物质空间等多个要素的控制，明确城市意象和形态，营造宜人环境，建设高品质国家园林城市和生态宜居城市。 </w:t>
      </w:r>
      <w:r>
        <w:rPr>
          <w:rFonts w:ascii="仿宋" w:hAnsi="仿宋" w:eastAsia="仿宋"/>
          <w:color w:val="000000" w:themeColor="text1"/>
          <w:highlight w:val="none"/>
          <w14:textFill>
            <w14:solidFill>
              <w14:schemeClr w14:val="tx1"/>
            </w14:solidFill>
          </w14:textFill>
        </w:rPr>
        <w:t xml:space="preserve">  </w:t>
      </w:r>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（2）城市形象定位</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城市形象定位为：青山拥城，绿水穿城的生态宜居城市。</w:t>
      </w:r>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（3）总体城市特色景观格局</w:t>
      </w:r>
    </w:p>
    <w:p>
      <w:pPr>
        <w:numPr>
          <w:ilvl w:val="0"/>
          <w:numId w:val="10"/>
        </w:numPr>
        <w:ind w:firstLine="562"/>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营造山水城有机融合的特色景观格局</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广水属于桐柏山与大别山交汇区域，群山环抱，应山河和广水河自南向北穿过城区，形成山环水绕的独特城市景观。加强对山体景观环境的保护和培育，利用生态廊道、公园等绿色开放空间将城市周边山体城市空间有机融合，控制近山城市建设，凸显山体景观，使山体成为城市景观系统的一部分。打通部分河流、水塘，形成富有特色的水面空间形态，塑造水陆相依、河涌相连的水乡景观，</w:t>
      </w:r>
      <w:bookmarkStart w:id="105" w:name="_Hlk85811491"/>
      <w:r>
        <w:rPr>
          <w:rFonts w:hint="eastAsia" w:ascii="仿宋" w:hAnsi="仿宋" w:eastAsia="仿宋"/>
          <w:color w:val="000000" w:themeColor="text1"/>
          <w:highlight w:val="none"/>
          <w14:textFill>
            <w14:solidFill>
              <w14:schemeClr w14:val="tx1"/>
            </w14:solidFill>
          </w14:textFill>
        </w:rPr>
        <w:t>沿应山河水道、广水河水道塑造滨河城市景观带</w:t>
      </w:r>
      <w:bookmarkEnd w:id="105"/>
      <w:r>
        <w:rPr>
          <w:rFonts w:hint="eastAsia" w:ascii="仿宋" w:hAnsi="仿宋" w:eastAsia="仿宋"/>
          <w:color w:val="000000" w:themeColor="text1"/>
          <w:highlight w:val="none"/>
          <w14:textFill>
            <w14:solidFill>
              <w14:schemeClr w14:val="tx1"/>
            </w14:solidFill>
          </w14:textFill>
        </w:rPr>
        <w:t>。将城市建设与山水生态景观紧密结合，营造高品质城市环境，塑造山水相融的城市景观。构建山景、水景视廊，增加山体景观、水体景观与城市景观的互动和渗透。</w:t>
      </w:r>
    </w:p>
    <w:p>
      <w:pPr>
        <w:numPr>
          <w:ilvl w:val="0"/>
          <w:numId w:val="10"/>
        </w:numPr>
        <w:ind w:firstLine="562"/>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打造“两心六区、绿水穿城，绿轴相通”的总体景观结构。</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两心六片: “两心”是指城市景观核心和自然景观核心，体现宜居和生态两大特色；“六区”即依据现状基础，划分居住生活风貌区、军民融合风貌区、生态新城风貌区、现代工业风貌区、生态景观风貌区、商旅小镇风貌区。</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绿水穿城:</w:t>
      </w:r>
      <w:r>
        <w:rPr>
          <w:rFonts w:ascii="仿宋" w:hAnsi="仿宋" w:eastAsia="仿宋"/>
          <w:color w:val="000000" w:themeColor="text1"/>
          <w:highlight w:val="none"/>
          <w14:textFill>
            <w14:solidFill>
              <w14:schemeClr w14:val="tx1"/>
            </w14:solidFill>
          </w14:textFill>
        </w:rPr>
        <w:t xml:space="preserve"> </w:t>
      </w:r>
      <w:r>
        <w:rPr>
          <w:rFonts w:hint="eastAsia" w:ascii="仿宋" w:hAnsi="仿宋" w:eastAsia="仿宋"/>
          <w:color w:val="000000" w:themeColor="text1"/>
          <w:highlight w:val="none"/>
          <w14:textFill>
            <w14:solidFill>
              <w14:schemeClr w14:val="tx1"/>
            </w14:solidFill>
          </w14:textFill>
        </w:rPr>
        <w:t>沿应山河水道、广水河水道塑造滨河城市景观带。</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绿轴相通: 主要依托应广大道、南环路、S</w:t>
      </w:r>
      <w:r>
        <w:rPr>
          <w:rFonts w:ascii="仿宋" w:hAnsi="仿宋" w:eastAsia="仿宋"/>
          <w:color w:val="000000" w:themeColor="text1"/>
          <w:highlight w:val="none"/>
          <w14:textFill>
            <w14:solidFill>
              <w14:schemeClr w14:val="tx1"/>
            </w14:solidFill>
          </w14:textFill>
        </w:rPr>
        <w:t>210</w:t>
      </w:r>
      <w:r>
        <w:rPr>
          <w:rFonts w:hint="eastAsia" w:ascii="仿宋" w:hAnsi="仿宋" w:eastAsia="仿宋"/>
          <w:color w:val="000000" w:themeColor="text1"/>
          <w:highlight w:val="none"/>
          <w14:textFill>
            <w14:solidFill>
              <w14:schemeClr w14:val="tx1"/>
            </w14:solidFill>
          </w14:textFill>
        </w:rPr>
        <w:t>省道、应山大道、老京广线等主要道路沿线带状绿地联系各生态斑块打造城市绿轴，形成完整的城市绿地与开敞空间系统。</w:t>
      </w:r>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（4）分区风貌指引</w:t>
      </w:r>
    </w:p>
    <w:p>
      <w:pPr>
        <w:ind w:firstLine="562" w:firstLineChars="200"/>
        <w:rPr>
          <w:rFonts w:ascii="仿宋" w:hAnsi="仿宋" w:eastAsia="仿宋"/>
          <w:color w:val="000000" w:themeColor="text1"/>
          <w:highlight w:val="none"/>
          <w14:textFill>
            <w14:solidFill>
              <w14:schemeClr w14:val="tx1"/>
            </w14:solidFill>
          </w14:textFill>
        </w:rPr>
      </w:pPr>
      <w:bookmarkStart w:id="106" w:name="_Hlk85811061"/>
      <w:r>
        <w:rPr>
          <w:rFonts w:hint="eastAsia" w:ascii="仿宋" w:hAnsi="仿宋" w:eastAsia="仿宋"/>
          <w:b/>
          <w:bCs/>
          <w:color w:val="000000" w:themeColor="text1"/>
          <w:highlight w:val="none"/>
          <w14:textFill>
            <w14:solidFill>
              <w14:schemeClr w14:val="tx1"/>
            </w14:solidFill>
          </w14:textFill>
        </w:rPr>
        <w:t>居住生活风貌区</w:t>
      </w:r>
      <w:bookmarkEnd w:id="106"/>
      <w:r>
        <w:rPr>
          <w:rFonts w:hint="eastAsia" w:ascii="仿宋" w:hAnsi="仿宋" w:eastAsia="仿宋"/>
          <w:b/>
          <w:bCs/>
          <w:color w:val="000000" w:themeColor="text1"/>
          <w:highlight w:val="none"/>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保留现状城区空间格局和风貌，打造特色鲜明的环境，优化空间结构，保护传统要素。延续城市肌理，保留原有的街巷空间与街道尺度。修整部分街道和建筑立面，使其整体风格相协调，建筑色彩以灰色、褐色、砖红色为主，新建建筑屋顶形式应采用传统坡屋顶形式。打造步行网络系统，构建生态绿带、绿道，设置广场、游园，连通周围山水，形成青山入城，绿水穿城的生态网络。</w:t>
      </w:r>
    </w:p>
    <w:p>
      <w:pPr>
        <w:ind w:firstLine="562" w:firstLineChars="200"/>
        <w:rPr>
          <w:rFonts w:ascii="仿宋" w:hAnsi="仿宋" w:eastAsia="仿宋"/>
          <w:b/>
          <w:bCs/>
          <w:color w:val="000000" w:themeColor="text1"/>
          <w:highlight w:val="none"/>
          <w14:textFill>
            <w14:solidFill>
              <w14:schemeClr w14:val="tx1"/>
            </w14:solidFill>
          </w14:textFill>
        </w:rPr>
      </w:pPr>
      <w:bookmarkStart w:id="107" w:name="_Hlk85811070"/>
      <w:r>
        <w:rPr>
          <w:rFonts w:hint="eastAsia" w:ascii="仿宋" w:hAnsi="仿宋" w:eastAsia="仿宋"/>
          <w:b/>
          <w:bCs/>
          <w:color w:val="000000" w:themeColor="text1"/>
          <w:highlight w:val="none"/>
          <w14:textFill>
            <w14:solidFill>
              <w14:schemeClr w14:val="tx1"/>
            </w14:solidFill>
          </w14:textFill>
        </w:rPr>
        <w:t>军民融合风貌区</w:t>
      </w:r>
      <w:bookmarkEnd w:id="107"/>
      <w:r>
        <w:rPr>
          <w:rFonts w:hint="eastAsia" w:ascii="仿宋" w:hAnsi="仿宋" w:eastAsia="仿宋"/>
          <w:b/>
          <w:bCs/>
          <w:color w:val="000000" w:themeColor="text1"/>
          <w:highlight w:val="none"/>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优化区域用地布局，重构交通体系。实施以青山绿水为主体的生态文明建设策略，实施以军事训练营地为平台的军民融合发展策略，实施高品质教育、医疗带动的发展策略，注重青少年研学旅行游，实施以现代商贸、文娱设施增强活力的发展策略。建筑色彩以灰色、暖黄为主色调，辅以砖红、浅黄、中黄。</w:t>
      </w:r>
    </w:p>
    <w:p>
      <w:pPr>
        <w:ind w:firstLine="562" w:firstLineChars="200"/>
        <w:rPr>
          <w:rFonts w:ascii="仿宋" w:hAnsi="仿宋" w:eastAsia="仿宋"/>
          <w:b/>
          <w:bCs/>
          <w:color w:val="000000" w:themeColor="text1"/>
          <w:highlight w:val="none"/>
          <w14:textFill>
            <w14:solidFill>
              <w14:schemeClr w14:val="tx1"/>
            </w14:solidFill>
          </w14:textFill>
        </w:rPr>
      </w:pPr>
      <w:bookmarkStart w:id="108" w:name="_Hlk85811083"/>
      <w:r>
        <w:rPr>
          <w:rFonts w:hint="eastAsia" w:ascii="仿宋" w:hAnsi="仿宋" w:eastAsia="仿宋"/>
          <w:b/>
          <w:bCs/>
          <w:color w:val="000000" w:themeColor="text1"/>
          <w:highlight w:val="none"/>
          <w14:textFill>
            <w14:solidFill>
              <w14:schemeClr w14:val="tx1"/>
            </w14:solidFill>
          </w14:textFill>
        </w:rPr>
        <w:t>生态新城风貌区</w:t>
      </w:r>
      <w:bookmarkEnd w:id="108"/>
      <w:r>
        <w:rPr>
          <w:rFonts w:hint="eastAsia" w:ascii="仿宋" w:hAnsi="仿宋" w:eastAsia="仿宋"/>
          <w:b/>
          <w:bCs/>
          <w:color w:val="000000" w:themeColor="text1"/>
          <w:highlight w:val="none"/>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以马都司新城为主，公共建筑应正面朝向公共空间，重视面向人民公园与府前大道的建筑立面展示设计，强化城市文化特色，展示城市形象。建筑以灰色、浅褐灰、米黄、鹅白等色彩为主，细部装饰以棕黄色、灰色点缀，屋顶宜灰色，主体颜色以1-2种为宜，且占外墙面比例不小于80%，避免颜色材料小面积交错带来的视觉混乱；通过将多层公建及开敞空间的有序串联，建立多元动感、舒适宜人的城市公共空间脉络，营造城市活动的舞台和市民休闲的场所；重视建筑招牌、街道家具、地面铺装与绿化种植的特色化设计，与街道建筑风格取得统一。</w:t>
      </w:r>
    </w:p>
    <w:p>
      <w:pPr>
        <w:ind w:firstLine="562" w:firstLineChars="200"/>
        <w:rPr>
          <w:rFonts w:ascii="仿宋" w:hAnsi="仿宋" w:eastAsia="仿宋"/>
          <w:b/>
          <w:bCs/>
          <w:color w:val="000000" w:themeColor="text1"/>
          <w:highlight w:val="none"/>
          <w14:textFill>
            <w14:solidFill>
              <w14:schemeClr w14:val="tx1"/>
            </w14:solidFill>
          </w14:textFill>
        </w:rPr>
      </w:pPr>
      <w:bookmarkStart w:id="109" w:name="_Hlk85811093"/>
      <w:r>
        <w:rPr>
          <w:rFonts w:hint="eastAsia" w:ascii="仿宋" w:hAnsi="仿宋" w:eastAsia="仿宋"/>
          <w:b/>
          <w:bCs/>
          <w:color w:val="000000" w:themeColor="text1"/>
          <w:highlight w:val="none"/>
          <w14:textFill>
            <w14:solidFill>
              <w14:schemeClr w14:val="tx1"/>
            </w14:solidFill>
          </w14:textFill>
        </w:rPr>
        <w:t>现代工业风貌区</w:t>
      </w:r>
      <w:bookmarkEnd w:id="109"/>
      <w:r>
        <w:rPr>
          <w:rFonts w:hint="eastAsia" w:ascii="仿宋" w:hAnsi="仿宋" w:eastAsia="仿宋"/>
          <w:b/>
          <w:bCs/>
          <w:color w:val="000000" w:themeColor="text1"/>
          <w:highlight w:val="none"/>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工业区整体风貌意向应确定为高效、简洁，体现产业建筑的特点，同时各类产业建筑应相互协调，保证工业区风貌的整体感；建筑色彩以灰和白为主色调，辅以砖红、浅黄、中黄，建筑风格简明大方、高效；工业区内的厂房层数以2—3层为主，建筑高度控制在20m以下，工业区的建筑密度控制在30%以内；通过绿化种植美化视觉环境；打造面貌统一，特色鲜明，体现地域特色的现代产业园区。</w:t>
      </w:r>
    </w:p>
    <w:p>
      <w:pPr>
        <w:ind w:firstLine="562" w:firstLineChars="200"/>
        <w:rPr>
          <w:rFonts w:ascii="仿宋" w:hAnsi="仿宋" w:eastAsia="仿宋"/>
          <w:color w:val="000000" w:themeColor="text1"/>
          <w:highlight w:val="none"/>
          <w14:textFill>
            <w14:solidFill>
              <w14:schemeClr w14:val="tx1"/>
            </w14:solidFill>
          </w14:textFill>
        </w:rPr>
      </w:pPr>
      <w:bookmarkStart w:id="110" w:name="_Hlk85811107"/>
      <w:r>
        <w:rPr>
          <w:rFonts w:hint="eastAsia" w:ascii="仿宋" w:hAnsi="仿宋" w:eastAsia="仿宋"/>
          <w:b/>
          <w:bCs/>
          <w:color w:val="000000" w:themeColor="text1"/>
          <w:highlight w:val="none"/>
          <w14:textFill>
            <w14:solidFill>
              <w14:schemeClr w14:val="tx1"/>
            </w14:solidFill>
          </w14:textFill>
        </w:rPr>
        <w:t>生态景观风貌区</w:t>
      </w:r>
      <w:bookmarkEnd w:id="110"/>
      <w:r>
        <w:rPr>
          <w:rFonts w:hint="eastAsia" w:ascii="仿宋" w:hAnsi="仿宋" w:eastAsia="仿宋"/>
          <w:b/>
          <w:bCs/>
          <w:color w:val="000000" w:themeColor="text1"/>
          <w:highlight w:val="none"/>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利用自然地理条件进行营建，强化城市与山水环境之间的空间联系，将自然要素融入到城市整体的风貌格局里；景观界面内预留视线廊道，形成良好的视觉效果；利用山体、水系等自然要素建立多层次的自行车、步行慢行网络，营造宜人的空间尺度；注重植物季节、色彩和高度搭配，营造三季有花，四季有绿的观赏效果。</w:t>
      </w:r>
    </w:p>
    <w:p>
      <w:pPr>
        <w:ind w:firstLine="562" w:firstLineChars="200"/>
        <w:rPr>
          <w:rFonts w:ascii="仿宋" w:hAnsi="仿宋" w:eastAsia="仿宋"/>
          <w:b/>
          <w:bCs/>
          <w:color w:val="000000" w:themeColor="text1"/>
          <w:highlight w:val="none"/>
          <w14:textFill>
            <w14:solidFill>
              <w14:schemeClr w14:val="tx1"/>
            </w14:solidFill>
          </w14:textFill>
        </w:rPr>
      </w:pPr>
      <w:bookmarkStart w:id="111" w:name="_Hlk85811125"/>
      <w:r>
        <w:rPr>
          <w:rFonts w:hint="eastAsia" w:ascii="仿宋" w:hAnsi="仿宋" w:eastAsia="仿宋"/>
          <w:b/>
          <w:bCs/>
          <w:color w:val="000000" w:themeColor="text1"/>
          <w:highlight w:val="none"/>
          <w14:textFill>
            <w14:solidFill>
              <w14:schemeClr w14:val="tx1"/>
            </w14:solidFill>
          </w14:textFill>
        </w:rPr>
        <w:t>商旅小镇风貌区</w:t>
      </w:r>
      <w:bookmarkEnd w:id="111"/>
      <w:r>
        <w:rPr>
          <w:rFonts w:hint="eastAsia" w:ascii="仿宋" w:hAnsi="仿宋" w:eastAsia="仿宋"/>
          <w:b/>
          <w:bCs/>
          <w:color w:val="000000" w:themeColor="text1"/>
          <w:highlight w:val="none"/>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保持小镇"特色"的鲜明性，是打造特色小镇的首要原则，在园区规划、建设布局、景观设计、建筑风格等方面，体现生态环保的理念，强调人性化的设计，满足多样化的需求。致力于打造集生态农业、休闲采摘、医护养生、养老托幼、度假娱乐等多种功能为一体的复合型、多元化、体现广水特色的特色商贸旅游小镇。建筑风格应采用新中式风格或现代简洁风格，突出“现代艺术”景观风貌。</w:t>
      </w:r>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（5）打造见山望水的城市眺望系统</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打造秩序优美、舒缓有序、节奏明快的城市形象，依托轴线建设和滨水景观建设控制天际轮廓线。严格管控视廊范围内的建筑高度、体量和色彩，形成景观</w:t>
      </w:r>
      <w:r>
        <w:rPr>
          <w:rFonts w:hint="eastAsia" w:ascii="仿宋" w:hAnsi="仿宋" w:eastAsia="仿宋"/>
          <w:color w:val="000000" w:themeColor="text1"/>
          <w:highlight w:val="none"/>
          <w:lang w:eastAsia="zh-CN"/>
          <w14:textFill>
            <w14:solidFill>
              <w14:schemeClr w14:val="tx1"/>
            </w14:solidFill>
          </w14:textFill>
        </w:rPr>
        <w:t>重点</w:t>
      </w:r>
      <w:r>
        <w:rPr>
          <w:rFonts w:hint="eastAsia" w:ascii="仿宋" w:hAnsi="仿宋" w:eastAsia="仿宋"/>
          <w:color w:val="000000" w:themeColor="text1"/>
          <w:highlight w:val="none"/>
          <w14:textFill>
            <w14:solidFill>
              <w14:schemeClr w14:val="tx1"/>
            </w14:solidFill>
          </w14:textFill>
        </w:rPr>
        <w:t>突出的城市高度意向。控制滨水傍山的建筑高度与体量，形成富有层次、错落有致的天际线，重点管控应山河与广水河两岸建筑高度，应山河两岸打造西岸主次分明、东岸山城相映的滨河天际线；广水河两岸打造西岸平缓舒展、东岸俯水仰山的滨河天际线。</w:t>
      </w:r>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（6）建立完整的开发强度分区和管控体系</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中心城区内划分高强度建设区、中高强度建设区、中低强度建设区和低强度建设区进行管控。</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高强度建设区。主要包含马都司新城等商务中心区域。容积率控制在2.5-4.0之间，建筑密度控制在35%以下。</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中高强度建设区。包括城市组团中心、商务中心的外围区域等。居住用地容积率控制在1.5-2.5之间，公共设施用地容积率控制在2.5以下；住宅建筑以多层和小高层建筑为主，建筑密度控制在35%以下。</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中低强度建设区。包括应山老城区及周围地段，以及各组团内部居住区和产业区。居住用地容积率控制在1.0-2.0之间，公共设施用地容积率控制在2.0以下，工业用地容积率控制在0.6-1.2之间；建筑高度以多层建筑为主，建筑密度控制在35%以下。</w:t>
      </w:r>
    </w:p>
    <w:p>
      <w:pPr>
        <w:ind w:firstLine="56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低强度建设区。包括广水中山街历史街区及周边区域，以及印台山生态文化园周边区域等需要控制的区域。严格控制为低强度开发，一般地块容积率控制在1.0以下；建筑高度以中低层为主，建筑密度控制在35%以下，绿地率控制在35%以上。</w:t>
      </w:r>
    </w:p>
    <w:p>
      <w:pPr>
        <w:pStyle w:val="3"/>
        <w:pageBreakBefore/>
        <w:rPr>
          <w:rFonts w:ascii="仿宋" w:hAnsi="仿宋" w:eastAsia="仿宋"/>
          <w:color w:val="000000" w:themeColor="text1"/>
          <w:highlight w:val="none"/>
          <w14:textFill>
            <w14:solidFill>
              <w14:schemeClr w14:val="tx1"/>
            </w14:solidFill>
          </w14:textFill>
        </w:rPr>
      </w:pPr>
      <w:bookmarkStart w:id="112" w:name="_Toc16679"/>
      <w:r>
        <w:rPr>
          <w:rFonts w:hint="eastAsia" w:ascii="仿宋" w:hAnsi="仿宋" w:eastAsia="仿宋"/>
          <w:color w:val="000000" w:themeColor="text1"/>
          <w:highlight w:val="none"/>
          <w14:textFill>
            <w14:solidFill>
              <w14:schemeClr w14:val="tx1"/>
            </w14:solidFill>
          </w14:textFill>
        </w:rPr>
        <w:t>第十一章 支撑体系</w:t>
      </w:r>
      <w:bookmarkEnd w:id="112"/>
    </w:p>
    <w:p>
      <w:pPr>
        <w:pStyle w:val="4"/>
        <w:rPr>
          <w:rFonts w:ascii="仿宋" w:hAnsi="仿宋" w:eastAsia="仿宋"/>
          <w:color w:val="000000" w:themeColor="text1"/>
          <w:highlight w:val="none"/>
          <w14:textFill>
            <w14:solidFill>
              <w14:schemeClr w14:val="tx1"/>
            </w14:solidFill>
          </w14:textFill>
        </w:rPr>
      </w:pPr>
      <w:bookmarkStart w:id="113" w:name="_Toc19667"/>
      <w:r>
        <w:rPr>
          <w:rFonts w:hint="eastAsia" w:ascii="仿宋" w:hAnsi="仿宋" w:eastAsia="仿宋"/>
          <w:color w:val="000000" w:themeColor="text1"/>
          <w:highlight w:val="none"/>
          <w14:textFill>
            <w14:solidFill>
              <w14:schemeClr w14:val="tx1"/>
            </w14:solidFill>
          </w14:textFill>
        </w:rPr>
        <w:t>第</w:t>
      </w:r>
      <w:r>
        <w:rPr>
          <w:rFonts w:ascii="仿宋" w:hAnsi="仿宋" w:eastAsia="仿宋"/>
          <w:color w:val="000000" w:themeColor="text1"/>
          <w:highlight w:val="none"/>
          <w14:textFill>
            <w14:solidFill>
              <w14:schemeClr w14:val="tx1"/>
            </w14:solidFill>
          </w14:textFill>
        </w:rPr>
        <w:t>1</w:t>
      </w:r>
      <w:r>
        <w:rPr>
          <w:rFonts w:hint="eastAsia" w:ascii="仿宋" w:hAnsi="仿宋" w:eastAsia="仿宋"/>
          <w:color w:val="000000" w:themeColor="text1"/>
          <w:highlight w:val="none"/>
          <w14:textFill>
            <w14:solidFill>
              <w14:schemeClr w14:val="tx1"/>
            </w14:solidFill>
          </w14:textFill>
        </w:rPr>
        <w:t>节 综合交通</w:t>
      </w:r>
      <w:r>
        <w:rPr>
          <w:rFonts w:ascii="仿宋" w:hAnsi="仿宋" w:eastAsia="仿宋"/>
          <w:color w:val="000000" w:themeColor="text1"/>
          <w:highlight w:val="none"/>
          <w14:textFill>
            <w14:solidFill>
              <w14:schemeClr w14:val="tx1"/>
            </w14:solidFill>
          </w14:textFill>
        </w:rPr>
        <w:t>体系</w:t>
      </w:r>
      <w:bookmarkEnd w:id="113"/>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（1）完善综合交通运输体系</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以广水市的发展战略为基础，结合产业发展、民生布局、空间布局、旅游规划以及交通发展条件，形成“一中心两区域三廊道”的规划布局。</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一中心</w:t>
      </w: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是指广水市城区综合交通枢纽中心，作为广水市域内综合交通枢纽中心，辐射带动市域乡镇。</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两区域”是指北部生态文化旅游绿色交通发展区和南部城乡一体化交通网络提升区。北部生态文化旅游绿色交通发展区，处于山地地区。该区域交通网络以发展绿色交通为着力点，加强交通重要节点环线工程建设，新建及改建一批旅游交通线路，建设市域旅游交通网络，形成城区、乡镇、重要节点之间通畅的公路网络，利用交通优势引导广水生态旅游业的快速发展。南部城乡一体化交通网络提升区，交通发展侧重于服务商贸物流集散地建设、工业园区和景区建设，以经济发展为导向，注重与国土空间资源的协调利用，交通发展以提升通道容量，提高网络覆盖广度和深度为主。通过交通通道深化和完善，来打造综合交通运输网络，实现交通+精准扶贫+产业基地+美丽乡村的融合发展。</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三廊道</w:t>
      </w: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是指京广综合交通走廊、襄十随综合交通走廊和随信宜综合交通走廊，共同组成“三角形”的综合交通发展环。既是广水市对外交通主要通道，也是市域各镇与中心城区之间的快捷联系通道。</w:t>
      </w:r>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（2）城乡交通发展策略</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构建完善的城乡交通体系，增加快速路、环路等疏导交通分流，强化东西区域交通联系，提高城市内外部道路通行效率；</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大力发展公共交通系统，建立城乡一体的公共交通体系；</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控制高等级宽马路的建设，增加路网密度，合理分担交通压力，提高交通建设决策水平，构建适宜中小型城市发展的道路网结构；</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加强道路基础设施建设，加强静态交通建设，提高现有道路使用效率；</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构建绿色慢行交通系统，加强交通管理，强化城市交通安全，建设绿色健康的可持续交通体系。</w:t>
      </w:r>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（3）市域交通规划</w:t>
      </w:r>
    </w:p>
    <w:p>
      <w:pPr>
        <w:ind w:left="4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机场规划</w:t>
      </w:r>
    </w:p>
    <w:p>
      <w:pPr>
        <w:ind w:firstLine="560" w:firstLineChars="200"/>
        <w:rPr>
          <w:rFonts w:hint="eastAsia"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将现广水市军用机场规划改建为军民两用机场，作为民用机场将提供民航、商务包机等服务，机场飞行区等级为</w:t>
      </w:r>
      <w:r>
        <w:rPr>
          <w:rFonts w:ascii="仿宋" w:hAnsi="仿宋" w:eastAsia="仿宋" w:cs="Times New Roman"/>
          <w:color w:val="000000" w:themeColor="text1"/>
          <w:highlight w:val="none"/>
          <w14:textFill>
            <w14:solidFill>
              <w14:schemeClr w14:val="tx1"/>
            </w14:solidFill>
          </w14:textFill>
        </w:rPr>
        <w:t>4D</w:t>
      </w:r>
      <w:r>
        <w:rPr>
          <w:rFonts w:hint="eastAsia" w:ascii="仿宋" w:hAnsi="仿宋" w:eastAsia="仿宋" w:cs="Times New Roman"/>
          <w:color w:val="000000" w:themeColor="text1"/>
          <w:highlight w:val="none"/>
          <w14:textFill>
            <w14:solidFill>
              <w14:schemeClr w14:val="tx1"/>
            </w14:solidFill>
          </w14:textFill>
        </w:rPr>
        <w:t>级。</w:t>
      </w:r>
    </w:p>
    <w:p>
      <w:pPr>
        <w:pStyle w:val="2"/>
        <w:ind w:firstLine="560" w:firstLineChars="200"/>
        <w:rPr>
          <w:rFonts w:hint="default" w:eastAsia="仿宋"/>
          <w:color w:val="000000" w:themeColor="text1"/>
          <w:highlight w:val="none"/>
          <w:lang w:val="en-US" w:eastAsia="zh-CN"/>
          <w14:textFill>
            <w14:solidFill>
              <w14:schemeClr w14:val="tx1"/>
            </w14:solidFill>
          </w14:textFill>
        </w:rPr>
      </w:pPr>
      <w:r>
        <w:rPr>
          <w:rFonts w:hint="eastAsia" w:ascii="仿宋" w:hAnsi="仿宋" w:eastAsia="仿宋" w:cs="Times New Roman"/>
          <w:color w:val="000000" w:themeColor="text1"/>
          <w:highlight w:val="none"/>
          <w:lang w:eastAsia="zh-CN"/>
          <w14:textFill>
            <w14:solidFill>
              <w14:schemeClr w14:val="tx1"/>
            </w14:solidFill>
          </w14:textFill>
        </w:rPr>
        <w:t>以机场跑道中心线两侧各</w:t>
      </w:r>
      <w:r>
        <w:rPr>
          <w:rFonts w:hint="eastAsia" w:ascii="仿宋" w:hAnsi="仿宋" w:eastAsia="仿宋" w:cs="Times New Roman"/>
          <w:color w:val="000000" w:themeColor="text1"/>
          <w:highlight w:val="none"/>
          <w:lang w:val="en-US" w:eastAsia="zh-CN"/>
          <w14:textFill>
            <w14:solidFill>
              <w14:schemeClr w14:val="tx1"/>
            </w14:solidFill>
          </w14:textFill>
        </w:rPr>
        <w:t>13.1公里，跑道端外20公里的区域作为</w:t>
      </w:r>
      <w:r>
        <w:rPr>
          <w:rFonts w:hint="eastAsia" w:ascii="仿宋" w:hAnsi="仿宋" w:eastAsia="仿宋" w:cs="Times New Roman"/>
          <w:color w:val="000000" w:themeColor="text1"/>
          <w:highlight w:val="none"/>
          <w:lang w:eastAsia="zh-CN"/>
          <w14:textFill>
            <w14:solidFill>
              <w14:schemeClr w14:val="tx1"/>
            </w14:solidFill>
          </w14:textFill>
        </w:rPr>
        <w:t>机场净空保护区。保护区内建设活动要符合机场净空保护的管理规定。</w:t>
      </w:r>
    </w:p>
    <w:p>
      <w:pPr>
        <w:ind w:left="4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铁路交通规划</w:t>
      </w:r>
    </w:p>
    <w:p>
      <w:pPr>
        <w:numPr>
          <w:ilvl w:val="0"/>
          <w:numId w:val="11"/>
        </w:numPr>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京广铁路分为新线与老线，分别承担境内的客运、货运功能。</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京广铁路新线主要承担客运功能，逐步减少京广铁路新线广水段的铁路货运功能。广水火车站提升为二级客运站的等级，为建设</w:t>
      </w: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孝感</w:t>
      </w: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广水</w:t>
      </w: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信阳</w:t>
      </w: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的区域城际铁路提供基础。</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京广老线主要以货运为主，设有孝子店站、东篁站、曾家山站、杨寨站、陈家河站和王家店站</w:t>
      </w:r>
      <w:r>
        <w:rPr>
          <w:rFonts w:ascii="仿宋" w:hAnsi="仿宋" w:eastAsia="仿宋" w:cs="Times New Roman"/>
          <w:color w:val="000000" w:themeColor="text1"/>
          <w:highlight w:val="none"/>
          <w14:textFill>
            <w14:solidFill>
              <w14:schemeClr w14:val="tx1"/>
            </w14:solidFill>
          </w14:textFill>
        </w:rPr>
        <w:t>6</w:t>
      </w:r>
      <w:r>
        <w:rPr>
          <w:rFonts w:hint="eastAsia" w:ascii="仿宋" w:hAnsi="仿宋" w:eastAsia="仿宋" w:cs="Times New Roman"/>
          <w:color w:val="000000" w:themeColor="text1"/>
          <w:highlight w:val="none"/>
          <w14:textFill>
            <w14:solidFill>
              <w14:schemeClr w14:val="tx1"/>
            </w14:solidFill>
          </w14:textFill>
        </w:rPr>
        <w:t>座货运火车站，将曾家山站提升为二级货运中转站，实现铁路货物中转、编组等功能。其余车站为四级货运站。</w:t>
      </w:r>
    </w:p>
    <w:p>
      <w:pPr>
        <w:numPr>
          <w:ilvl w:val="0"/>
          <w:numId w:val="11"/>
        </w:numPr>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汉丹铁路保持现状平林、长岭、马坪3个四等站。</w:t>
      </w:r>
    </w:p>
    <w:p>
      <w:pPr>
        <w:numPr>
          <w:ilvl w:val="0"/>
          <w:numId w:val="11"/>
        </w:numPr>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建设随信高铁广水段。在广水境内设蔡河西站。</w:t>
      </w:r>
    </w:p>
    <w:p>
      <w:pPr>
        <w:numPr>
          <w:ilvl w:val="0"/>
          <w:numId w:val="11"/>
        </w:numPr>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远期规划孝感经广水至信阳铁路，以及襄阳经随州至信阳合肥高铁。</w:t>
      </w:r>
    </w:p>
    <w:p>
      <w:pPr>
        <w:ind w:firstLine="56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水运交通规划</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提升航道等级，进行航道整治。重点提升府河和徐家河景区航道等级。</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规划将</w:t>
      </w:r>
      <w:r>
        <w:rPr>
          <w:rFonts w:hint="eastAsia" w:ascii="仿宋" w:hAnsi="仿宋" w:eastAsia="仿宋" w:cs="Times New Roman"/>
          <w:color w:val="000000" w:themeColor="text1"/>
          <w:highlight w:val="none"/>
          <w:lang w:eastAsia="zh-CN"/>
          <w14:textFill>
            <w14:solidFill>
              <w14:schemeClr w14:val="tx1"/>
            </w14:solidFill>
          </w14:textFill>
        </w:rPr>
        <w:t>府南河航道</w:t>
      </w:r>
      <w:r>
        <w:rPr>
          <w:rFonts w:hint="eastAsia" w:ascii="仿宋" w:hAnsi="仿宋" w:eastAsia="仿宋" w:cs="Times New Roman"/>
          <w:color w:val="000000" w:themeColor="text1"/>
          <w:highlight w:val="none"/>
          <w14:textFill>
            <w14:solidFill>
              <w14:schemeClr w14:val="tx1"/>
            </w14:solidFill>
          </w14:textFill>
        </w:rPr>
        <w:t>等级由现状的六级提升到四级，恢复其通航能力，加强广水与下游汉江、长江的货物进出。</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规划提升徐家河水库航道为四级，以利于风景区水上项目的打造。</w:t>
      </w:r>
    </w:p>
    <w:p>
      <w:pPr>
        <w:ind w:firstLine="56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公路交通规划</w:t>
      </w:r>
    </w:p>
    <w:p>
      <w:pPr>
        <w:numPr>
          <w:ilvl w:val="0"/>
          <w:numId w:val="12"/>
        </w:numPr>
        <w:ind w:firstLine="562" w:firstLineChars="200"/>
        <w:rPr>
          <w:rFonts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高速公路</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建设随信高速广水段，在广水境内设关庙互通、蔡河互通、三潭互通。</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建设鄂北红色高速公路（广水境），途经武胜关镇、广办、十里办、蔡河、郝店、吴店等镇办。</w:t>
      </w:r>
    </w:p>
    <w:p>
      <w:pPr>
        <w:numPr>
          <w:ilvl w:val="0"/>
          <w:numId w:val="12"/>
        </w:numPr>
        <w:ind w:firstLine="562" w:firstLineChars="200"/>
        <w:rPr>
          <w:rFonts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国道</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改建G316国道广水境段公路、G346国道城郊至长岭段公路。</w:t>
      </w:r>
    </w:p>
    <w:p>
      <w:pPr>
        <w:numPr>
          <w:ilvl w:val="0"/>
          <w:numId w:val="12"/>
        </w:numPr>
        <w:ind w:firstLine="562" w:firstLineChars="200"/>
        <w:rPr>
          <w:rFonts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省道</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改扩建S210广水市蔡河镇段、S210广水市城郊绕城区段、S210广水市骆店绕镇段、S210广水市陈巷绕镇段。</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改扩建S210广水市蔡河镇段、S210广水市城郊绕城区段、S210广水市骆店绕镇段、S210广水市陈巷绕镇段，均按照一级公路建设。</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改造S211李店至太平段、S426十马线城郊段，</w:t>
      </w:r>
      <w:bookmarkStart w:id="114" w:name="_Hlk86858880"/>
      <w:r>
        <w:rPr>
          <w:rFonts w:hint="eastAsia" w:ascii="仿宋" w:hAnsi="仿宋" w:eastAsia="仿宋" w:cs="Times New Roman"/>
          <w:color w:val="000000" w:themeColor="text1"/>
          <w:highlight w:val="none"/>
          <w14:textFill>
            <w14:solidFill>
              <w14:schemeClr w14:val="tx1"/>
            </w14:solidFill>
          </w14:textFill>
        </w:rPr>
        <w:t>均按照二级公路建设。</w:t>
      </w:r>
      <w:bookmarkEnd w:id="114"/>
    </w:p>
    <w:p>
      <w:pPr>
        <w:numPr>
          <w:ilvl w:val="0"/>
          <w:numId w:val="12"/>
        </w:numPr>
        <w:ind w:firstLine="562" w:firstLineChars="200"/>
        <w:rPr>
          <w:rFonts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非国省道二级公路</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改造杨平线、关庙经兴隆至曾都淅河段、</w:t>
      </w:r>
      <w:bookmarkStart w:id="115" w:name="_Hlk86859017"/>
      <w:r>
        <w:rPr>
          <w:rFonts w:hint="eastAsia" w:ascii="仿宋" w:hAnsi="仿宋" w:eastAsia="仿宋" w:cs="Times New Roman"/>
          <w:color w:val="000000" w:themeColor="text1"/>
          <w:highlight w:val="none"/>
          <w14:textFill>
            <w14:solidFill>
              <w14:schemeClr w14:val="tx1"/>
            </w14:solidFill>
          </w14:textFill>
        </w:rPr>
        <w:t>均按照二级公路建设。</w:t>
      </w:r>
    </w:p>
    <w:bookmarkEnd w:id="115"/>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新建三李线经十里至十蔡线、龙泉至长辛店公路，均按照二级公路建设。</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改建应刘线公路、余店至徐店公路、骆店至长岭公路，均按照二级公路建设。</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徐家河生态防洪公路，</w:t>
      </w:r>
      <w:bookmarkStart w:id="116" w:name="_Hlk86860135"/>
      <w:r>
        <w:rPr>
          <w:rFonts w:hint="eastAsia" w:ascii="仿宋" w:hAnsi="仿宋" w:eastAsia="仿宋" w:cs="Times New Roman"/>
          <w:color w:val="000000" w:themeColor="text1"/>
          <w:highlight w:val="none"/>
          <w14:textFill>
            <w14:solidFill>
              <w14:schemeClr w14:val="tx1"/>
            </w14:solidFill>
          </w14:textFill>
        </w:rPr>
        <w:t>按照二级公路建设。</w:t>
      </w:r>
      <w:bookmarkEnd w:id="116"/>
    </w:p>
    <w:p>
      <w:pPr>
        <w:numPr>
          <w:ilvl w:val="0"/>
          <w:numId w:val="12"/>
        </w:numPr>
        <w:ind w:firstLine="562" w:firstLineChars="200"/>
        <w:rPr>
          <w:rFonts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战备公路</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改扩建广水市胡花线公路、应宝线公路，均按照二级公路建设。</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新建广水市八一至八里岔公路，按照二级公路建设。</w:t>
      </w:r>
    </w:p>
    <w:p>
      <w:pPr>
        <w:numPr>
          <w:ilvl w:val="0"/>
          <w:numId w:val="12"/>
        </w:numPr>
        <w:ind w:firstLine="562" w:firstLineChars="200"/>
        <w:rPr>
          <w:rFonts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旅游公路</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改扩建广水市陡分线公路，按照二级公路建设。</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新建三潭至武胜关公路，按照二级公路建设。</w:t>
      </w:r>
    </w:p>
    <w:p>
      <w:pPr>
        <w:numPr>
          <w:ilvl w:val="0"/>
          <w:numId w:val="12"/>
        </w:numPr>
        <w:ind w:firstLine="562" w:firstLineChars="200"/>
        <w:rPr>
          <w:rFonts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站场建设</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新建广水市北门综合客运站，规划为二级客运站，</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新建武胜关综合客运站枢纽，为二级综合客运枢纽。</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新建余店镇广场客运站，为三级综合客运站。</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新建广水市南门货运中心，规划为货运中心。</w:t>
      </w:r>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（4）</w:t>
      </w:r>
      <w:r>
        <w:rPr>
          <w:rFonts w:ascii="仿宋" w:hAnsi="仿宋" w:eastAsia="仿宋"/>
          <w:b/>
          <w:bCs/>
          <w:color w:val="000000" w:themeColor="text1"/>
          <w:highlight w:val="none"/>
          <w14:textFill>
            <w14:solidFill>
              <w14:schemeClr w14:val="tx1"/>
            </w14:solidFill>
          </w14:textFill>
        </w:rPr>
        <w:t>公交系统规划</w:t>
      </w:r>
    </w:p>
    <w:p>
      <w:pPr>
        <w:numPr>
          <w:ilvl w:val="0"/>
          <w:numId w:val="13"/>
        </w:numPr>
        <w:ind w:firstLine="56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公共交通规划目标与原则</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构筑以地面常规公交为主体、快捷公交为骨架、出租车为辅助的高效、便捷、准时、舒适的综合公共交通体系。优化公交线网布局，加强场站建设，大力提升公交服务水平，确立公共交通在城市客运的主导地位。</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有利于城市多组团空间布局的形成，并引导城市用地开发；</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大中运量的公交捷运系统要与组团间、城乡内部的客运交通走廊一致；</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与城市道路系统、区域及对外交通系统、静态交通系统相协调；</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公交线网、公交场站等基础设施的规模及布局要相互协调、相互匹配。</w:t>
      </w:r>
    </w:p>
    <w:p>
      <w:pPr>
        <w:numPr>
          <w:ilvl w:val="0"/>
          <w:numId w:val="13"/>
        </w:numPr>
        <w:ind w:firstLine="56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公交体系构成</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广水市公交体系由大站快线、公交干线、组团线路、旅游公交、出租车等构成。</w:t>
      </w:r>
    </w:p>
    <w:p>
      <w:pPr>
        <w:numPr>
          <w:ilvl w:val="0"/>
          <w:numId w:val="13"/>
        </w:numPr>
        <w:ind w:firstLine="56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常规公交系统规划</w:t>
      </w:r>
    </w:p>
    <w:p>
      <w:pPr>
        <w:numPr>
          <w:ilvl w:val="0"/>
          <w:numId w:val="14"/>
        </w:numPr>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公交车及出租车拥有量</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公交车拥有量：到2035年，公交车拥有水平应达到8标台/万人，按规划人口45万人计，公交车360标台，形成以快速公交线、公交干线等为主的公交线网系统。</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出租车拥有量：按照近期2025年32万的人口规模，0.5辆/千人拥有率标准，规划2025年出租车拥有量约为160辆；按远期2035年45万的人口规模，1.2辆/千人拥有率标准，规划2035年出租车拥有量约为540辆。</w:t>
      </w:r>
    </w:p>
    <w:p>
      <w:pPr>
        <w:numPr>
          <w:ilvl w:val="0"/>
          <w:numId w:val="14"/>
        </w:numPr>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公交线路规划</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城乡一体化公交规划：规划城郊线路主要联系规划区内的农村社区，相较一般公交线路，城郊公交线路的线路较长，发车频率也较低。同时，与中心城区距离较远的乡镇采用长途客运的方式增强联系。</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中心城区公交规划：中心城区公交线网分为公交主干线和组团线路两个层次。</w:t>
      </w:r>
    </w:p>
    <w:p>
      <w:pPr>
        <w:numPr>
          <w:ilvl w:val="0"/>
          <w:numId w:val="14"/>
        </w:numPr>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公共站场规划</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规划共2处公交首末站，应山片区广水片区各有两个。规划2个公交保养场，其中应山片区城西工业组团内的公交保养场兼公交首末站和公交停车场，广水片区新火车站旁的公交保养场同时兼公交首末站和公交停车场；应山片区、广水片区各规划一处公交停车场，广水片区规划两处公交停车场。</w:t>
      </w:r>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（5）</w:t>
      </w:r>
      <w:r>
        <w:rPr>
          <w:rFonts w:ascii="仿宋" w:hAnsi="仿宋" w:eastAsia="仿宋"/>
          <w:b/>
          <w:bCs/>
          <w:color w:val="000000" w:themeColor="text1"/>
          <w:highlight w:val="none"/>
          <w14:textFill>
            <w14:solidFill>
              <w14:schemeClr w14:val="tx1"/>
            </w14:solidFill>
          </w14:textFill>
        </w:rPr>
        <w:t>中心</w:t>
      </w:r>
      <w:r>
        <w:rPr>
          <w:rFonts w:hint="eastAsia" w:ascii="仿宋" w:hAnsi="仿宋" w:eastAsia="仿宋"/>
          <w:b/>
          <w:bCs/>
          <w:color w:val="000000" w:themeColor="text1"/>
          <w:highlight w:val="none"/>
          <w14:textFill>
            <w14:solidFill>
              <w14:schemeClr w14:val="tx1"/>
            </w14:solidFill>
          </w14:textFill>
        </w:rPr>
        <w:t>城区道路系统规划</w:t>
      </w:r>
    </w:p>
    <w:p>
      <w:pPr>
        <w:numPr>
          <w:ilvl w:val="0"/>
          <w:numId w:val="15"/>
        </w:numPr>
        <w:ind w:firstLine="56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构建清晰高效的中心城区道路交通结构体系</w:t>
      </w:r>
    </w:p>
    <w:p>
      <w:pPr>
        <w:ind w:firstLine="562"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构建符合“双核城市”交通特征的道路网系统，形成环状与网状结合的“十纵十一横”主干路骨架结构。</w:t>
      </w:r>
      <w:r>
        <w:rPr>
          <w:rFonts w:hint="eastAsia" w:ascii="仿宋" w:hAnsi="仿宋" w:eastAsia="仿宋" w:cs="Times New Roman"/>
          <w:color w:val="000000" w:themeColor="text1"/>
          <w:highlight w:val="none"/>
          <w14:textFill>
            <w14:solidFill>
              <w14:schemeClr w14:val="tx1"/>
            </w14:solidFill>
          </w14:textFill>
        </w:rPr>
        <w:t>“十纵”指平洑大道、航空北路-四贤路、迎宾大道、辉盛大道、新城大道、光华大道、广武大道、武元路-马鞍路、武兴大道、东环路；“十一横”指北环路、三环路-应广大道、十长路、南环路、创业大道、应南环路、利民路、中山大道、工业路-湖北路、广武大道、桐柏大道。其中，应广大道与新建的南环路双轴并行，串联广水与应山城区。</w:t>
      </w:r>
    </w:p>
    <w:p>
      <w:pPr>
        <w:ind w:firstLine="562"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合理配置城市道路网等级体系。</w:t>
      </w:r>
      <w:r>
        <w:rPr>
          <w:rFonts w:hint="eastAsia" w:ascii="仿宋" w:hAnsi="仿宋" w:eastAsia="仿宋" w:cs="Times New Roman"/>
          <w:color w:val="000000" w:themeColor="text1"/>
          <w:highlight w:val="none"/>
          <w14:textFill>
            <w14:solidFill>
              <w14:schemeClr w14:val="tx1"/>
            </w14:solidFill>
          </w14:textFill>
        </w:rPr>
        <w:t>分为主干路－次干路－支路三个等级，主干路红线宽度32-60米，次干路红线宽度16-30米，支路15-24米。道路网间距符合国家要求，其中规划主干道路网间距500-1500米，次干路网间距250-800米。规划路网密度4.31公里/平方公里，各项指标满足规范要求。道路断面形式控制：主干路道路横断面主要采用三块板、四块板形式；次干道路横断面主要采用两块板、三块板形式；支路道路横断面采用一块板或两块板形式。</w:t>
      </w:r>
    </w:p>
    <w:p>
      <w:pPr>
        <w:numPr>
          <w:ilvl w:val="0"/>
          <w:numId w:val="15"/>
        </w:numPr>
        <w:ind w:firstLine="56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构建丰富完善的交通组织形式</w:t>
      </w:r>
    </w:p>
    <w:p>
      <w:pPr>
        <w:ind w:firstLine="562" w:firstLineChars="200"/>
        <w:rPr>
          <w:rFonts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货运交通组织</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规划利用城市外环组织货运交通，过境车辆通过外环路进行交通转换，避免对中心城区的干扰。</w:t>
      </w:r>
    </w:p>
    <w:p>
      <w:pPr>
        <w:ind w:firstLine="562" w:firstLineChars="200"/>
        <w:rPr>
          <w:rFonts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公共交通组织</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构筑以地面常规公交为主体、以出租车为辅助的高效、便捷、准时、舒适的综合公共交通体系。优化公交线网布局，加强场站建设，大力提升公交服务水平，确立公共交通在城市客运的主导地位。</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构建城乡一体化的公交体系，采用公交车的形式，加强距离城区较近的镇区以及农村社区的联系，促进城乡一体化的推进。结合广水市的实际情况，考虑到公交车的运行能力及距离，城郊线路主要规划联系附近的农村社区，较一般公交线路相比，城郊公交线路的线路较长，发车频率也较低。同时，与城区距离较远的乡镇采用长途客运的方式进行联系。</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规划2处公交首末站，其中应山片区城西工业组团内的公交保养场兼公交首末站和公交停车场，广水片区新火车站旁的公交保养场同时兼公交首末站和公交停车场</w:t>
      </w:r>
    </w:p>
    <w:p>
      <w:pPr>
        <w:ind w:firstLine="562"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静态交通组织</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构建供需均衡、结构适宜、布局合理、动静协调的静态交通系统，规划建设以配建停车设施为主、路外公共停车设施为辅，路内停车设施为补充的等级合理的停车设施供应结构。社会公共停车场布局力求均衡。在城市主要道路出入口附近设置大型对外停车场，减少对外及过境交通对城市的干扰，城区内小型停车场分散布局，尽可能缩短停车步行距离，提高服务水平。</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合理布局公共停车场布局。路边停车泊位总量控制在总停车泊位数量的10%以内。原则上不允许在快速路、主干路、以交通功能为主的次干路的车行道路内设置停车泊位，生活性次干路、支路车行道空间设置路内停车泊位的条件需要满足相关前置条件。</w:t>
      </w:r>
    </w:p>
    <w:p>
      <w:pPr>
        <w:ind w:firstLine="562" w:firstLineChars="200"/>
        <w:rPr>
          <w:rFonts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慢行交通规划</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打造骨架路网与自然分割形成的安全慢行区。在慢行区内，打通低等级断头路，完善主次干路上的人行、非机动车出行设施，为短距离出行提供相对独立安全的慢行空间。</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在规划城市慢行核心区的同时，结合景观水系规划慢行绿道。</w:t>
      </w:r>
    </w:p>
    <w:p>
      <w:pPr>
        <w:pStyle w:val="4"/>
        <w:rPr>
          <w:rFonts w:ascii="仿宋" w:hAnsi="仿宋" w:eastAsia="仿宋"/>
          <w:color w:val="000000" w:themeColor="text1"/>
          <w:highlight w:val="none"/>
          <w14:textFill>
            <w14:solidFill>
              <w14:schemeClr w14:val="tx1"/>
            </w14:solidFill>
          </w14:textFill>
        </w:rPr>
      </w:pPr>
      <w:bookmarkStart w:id="117" w:name="_Toc19458"/>
      <w:r>
        <w:rPr>
          <w:rFonts w:hint="eastAsia" w:ascii="仿宋" w:hAnsi="仿宋" w:eastAsia="仿宋"/>
          <w:color w:val="000000" w:themeColor="text1"/>
          <w:highlight w:val="none"/>
          <w14:textFill>
            <w14:solidFill>
              <w14:schemeClr w14:val="tx1"/>
            </w14:solidFill>
          </w14:textFill>
        </w:rPr>
        <w:t>第</w:t>
      </w:r>
      <w:r>
        <w:rPr>
          <w:rFonts w:ascii="仿宋" w:hAnsi="仿宋" w:eastAsia="仿宋"/>
          <w:color w:val="000000" w:themeColor="text1"/>
          <w:highlight w:val="none"/>
          <w14:textFill>
            <w14:solidFill>
              <w14:schemeClr w14:val="tx1"/>
            </w14:solidFill>
          </w14:textFill>
        </w:rPr>
        <w:t>2</w:t>
      </w:r>
      <w:r>
        <w:rPr>
          <w:rFonts w:hint="eastAsia" w:ascii="仿宋" w:hAnsi="仿宋" w:eastAsia="仿宋"/>
          <w:color w:val="000000" w:themeColor="text1"/>
          <w:highlight w:val="none"/>
          <w14:textFill>
            <w14:solidFill>
              <w14:schemeClr w14:val="tx1"/>
            </w14:solidFill>
          </w14:textFill>
        </w:rPr>
        <w:t>节 公共服务</w:t>
      </w:r>
      <w:r>
        <w:rPr>
          <w:rFonts w:ascii="仿宋" w:hAnsi="仿宋" w:eastAsia="仿宋"/>
          <w:color w:val="000000" w:themeColor="text1"/>
          <w:highlight w:val="none"/>
          <w14:textFill>
            <w14:solidFill>
              <w14:schemeClr w14:val="tx1"/>
            </w14:solidFill>
          </w14:textFill>
        </w:rPr>
        <w:t>设施</w:t>
      </w:r>
      <w:bookmarkEnd w:id="117"/>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城乡公共设施按</w:t>
      </w: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中心城区</w:t>
      </w: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建制镇（中心镇和一般镇）</w:t>
      </w: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中心村</w:t>
      </w: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基层村</w:t>
      </w: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四级进行城乡一体化配置，主要包括教育设施、文化娱乐设施、体育活动设施、医疗卫生设施、社会福利设施等。</w:t>
      </w:r>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（1）</w:t>
      </w:r>
      <w:r>
        <w:rPr>
          <w:rFonts w:ascii="仿宋" w:hAnsi="仿宋" w:eastAsia="仿宋"/>
          <w:b/>
          <w:bCs/>
          <w:color w:val="000000" w:themeColor="text1"/>
          <w:highlight w:val="none"/>
          <w14:textFill>
            <w14:solidFill>
              <w14:schemeClr w14:val="tx1"/>
            </w14:solidFill>
          </w14:textFill>
        </w:rPr>
        <w:t>市域公共服务设施规划</w:t>
      </w:r>
    </w:p>
    <w:p>
      <w:pPr>
        <w:numPr>
          <w:ilvl w:val="0"/>
          <w:numId w:val="16"/>
        </w:numPr>
        <w:ind w:firstLine="56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教育设施规划</w:t>
      </w:r>
    </w:p>
    <w:p>
      <w:pPr>
        <w:ind w:firstLine="562" w:firstLineChars="200"/>
        <w:rPr>
          <w:rFonts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专科及职业技术学校</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规划保留中心城区专科及职业教育学校</w:t>
      </w:r>
      <w:r>
        <w:rPr>
          <w:rFonts w:ascii="仿宋" w:hAnsi="仿宋" w:eastAsia="仿宋" w:cs="Times New Roman"/>
          <w:color w:val="000000" w:themeColor="text1"/>
          <w:highlight w:val="none"/>
          <w14:textFill>
            <w14:solidFill>
              <w14:schemeClr w14:val="tx1"/>
            </w14:solidFill>
          </w14:textFill>
        </w:rPr>
        <w:t>2</w:t>
      </w:r>
      <w:r>
        <w:rPr>
          <w:rFonts w:hint="eastAsia" w:ascii="仿宋" w:hAnsi="仿宋" w:eastAsia="仿宋" w:cs="Times New Roman"/>
          <w:color w:val="000000" w:themeColor="text1"/>
          <w:highlight w:val="none"/>
          <w14:textFill>
            <w14:solidFill>
              <w14:schemeClr w14:val="tx1"/>
            </w14:solidFill>
          </w14:textFill>
        </w:rPr>
        <w:t>所，并在马都司新建特殊教育学校</w:t>
      </w:r>
      <w:r>
        <w:rPr>
          <w:rFonts w:ascii="仿宋" w:hAnsi="仿宋" w:eastAsia="仿宋" w:cs="Times New Roman"/>
          <w:color w:val="000000" w:themeColor="text1"/>
          <w:highlight w:val="none"/>
          <w14:textFill>
            <w14:solidFill>
              <w14:schemeClr w14:val="tx1"/>
            </w14:solidFill>
          </w14:textFill>
        </w:rPr>
        <w:t>1</w:t>
      </w:r>
      <w:r>
        <w:rPr>
          <w:rFonts w:hint="eastAsia" w:ascii="仿宋" w:hAnsi="仿宋" w:eastAsia="仿宋" w:cs="Times New Roman"/>
          <w:color w:val="000000" w:themeColor="text1"/>
          <w:highlight w:val="none"/>
          <w14:textFill>
            <w14:solidFill>
              <w14:schemeClr w14:val="tx1"/>
            </w14:solidFill>
          </w14:textFill>
        </w:rPr>
        <w:t>所。</w:t>
      </w:r>
    </w:p>
    <w:p>
      <w:pPr>
        <w:ind w:firstLine="562" w:firstLineChars="200"/>
        <w:rPr>
          <w:rFonts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中小学</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高中：根据千人指标标准，保留现状广水第一高中、第二高中、实验高中、益众高中、文华高中</w:t>
      </w:r>
      <w:r>
        <w:rPr>
          <w:rFonts w:ascii="仿宋" w:hAnsi="仿宋" w:eastAsia="仿宋" w:cs="Times New Roman"/>
          <w:color w:val="000000" w:themeColor="text1"/>
          <w:highlight w:val="none"/>
          <w14:textFill>
            <w14:solidFill>
              <w14:schemeClr w14:val="tx1"/>
            </w14:solidFill>
          </w14:textFill>
        </w:rPr>
        <w:t>5</w:t>
      </w:r>
      <w:r>
        <w:rPr>
          <w:rFonts w:hint="eastAsia" w:ascii="仿宋" w:hAnsi="仿宋" w:eastAsia="仿宋" w:cs="Times New Roman"/>
          <w:color w:val="000000" w:themeColor="text1"/>
          <w:highlight w:val="none"/>
          <w14:textFill>
            <w14:solidFill>
              <w14:schemeClr w14:val="tx1"/>
            </w14:solidFill>
          </w14:textFill>
        </w:rPr>
        <w:t>所高级中学；扩建育才高级中学；新建马都司高级中学</w:t>
      </w:r>
      <w:r>
        <w:rPr>
          <w:rFonts w:ascii="仿宋" w:hAnsi="仿宋" w:eastAsia="仿宋" w:cs="Times New Roman"/>
          <w:color w:val="000000" w:themeColor="text1"/>
          <w:highlight w:val="none"/>
          <w14:textFill>
            <w14:solidFill>
              <w14:schemeClr w14:val="tx1"/>
            </w14:solidFill>
          </w14:textFill>
        </w:rPr>
        <w:t>1</w:t>
      </w:r>
      <w:r>
        <w:rPr>
          <w:rFonts w:hint="eastAsia" w:ascii="仿宋" w:hAnsi="仿宋" w:eastAsia="仿宋" w:cs="Times New Roman"/>
          <w:color w:val="000000" w:themeColor="text1"/>
          <w:highlight w:val="none"/>
          <w14:textFill>
            <w14:solidFill>
              <w14:schemeClr w14:val="tx1"/>
            </w14:solidFill>
          </w14:textFill>
        </w:rPr>
        <w:t>所，按照</w:t>
      </w:r>
      <w:r>
        <w:rPr>
          <w:rFonts w:ascii="仿宋" w:hAnsi="仿宋" w:eastAsia="仿宋" w:cs="Times New Roman"/>
          <w:color w:val="000000" w:themeColor="text1"/>
          <w:highlight w:val="none"/>
          <w14:textFill>
            <w14:solidFill>
              <w14:schemeClr w14:val="tx1"/>
            </w14:solidFill>
          </w14:textFill>
        </w:rPr>
        <w:t>54</w:t>
      </w:r>
      <w:r>
        <w:rPr>
          <w:rFonts w:hint="eastAsia" w:ascii="仿宋" w:hAnsi="仿宋" w:eastAsia="仿宋" w:cs="Times New Roman"/>
          <w:color w:val="000000" w:themeColor="text1"/>
          <w:highlight w:val="none"/>
          <w14:textFill>
            <w14:solidFill>
              <w14:schemeClr w14:val="tx1"/>
            </w14:solidFill>
          </w14:textFill>
        </w:rPr>
        <w:t>班标准设置。</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初中：中心城区规划</w:t>
      </w:r>
      <w:r>
        <w:rPr>
          <w:rFonts w:ascii="仿宋" w:hAnsi="仿宋" w:eastAsia="仿宋" w:cs="Times New Roman"/>
          <w:color w:val="000000" w:themeColor="text1"/>
          <w:highlight w:val="none"/>
          <w14:textFill>
            <w14:solidFill>
              <w14:schemeClr w14:val="tx1"/>
            </w14:solidFill>
          </w14:textFill>
        </w:rPr>
        <w:t>6</w:t>
      </w:r>
      <w:r>
        <w:rPr>
          <w:rFonts w:hint="eastAsia" w:ascii="仿宋" w:hAnsi="仿宋" w:eastAsia="仿宋" w:cs="Times New Roman"/>
          <w:color w:val="000000" w:themeColor="text1"/>
          <w:highlight w:val="none"/>
          <w14:textFill>
            <w14:solidFill>
              <w14:schemeClr w14:val="tx1"/>
            </w14:solidFill>
          </w14:textFill>
        </w:rPr>
        <w:t>所初级中学，九年一贯制学校</w:t>
      </w:r>
      <w:r>
        <w:rPr>
          <w:rFonts w:ascii="仿宋" w:hAnsi="仿宋" w:eastAsia="仿宋" w:cs="Times New Roman"/>
          <w:color w:val="000000" w:themeColor="text1"/>
          <w:highlight w:val="none"/>
          <w14:textFill>
            <w14:solidFill>
              <w14:schemeClr w14:val="tx1"/>
            </w14:solidFill>
          </w14:textFill>
        </w:rPr>
        <w:t>8</w:t>
      </w:r>
      <w:r>
        <w:rPr>
          <w:rFonts w:hint="eastAsia" w:ascii="仿宋" w:hAnsi="仿宋" w:eastAsia="仿宋" w:cs="Times New Roman"/>
          <w:color w:val="000000" w:themeColor="text1"/>
          <w:highlight w:val="none"/>
          <w14:textFill>
            <w14:solidFill>
              <w14:schemeClr w14:val="tx1"/>
            </w14:solidFill>
          </w14:textFill>
        </w:rPr>
        <w:t>所。镇区规划初中</w:t>
      </w:r>
      <w:r>
        <w:rPr>
          <w:rFonts w:ascii="仿宋" w:hAnsi="仿宋" w:eastAsia="仿宋" w:cs="Times New Roman"/>
          <w:color w:val="000000" w:themeColor="text1"/>
          <w:highlight w:val="none"/>
          <w14:textFill>
            <w14:solidFill>
              <w14:schemeClr w14:val="tx1"/>
            </w14:solidFill>
          </w14:textFill>
        </w:rPr>
        <w:t>17</w:t>
      </w:r>
      <w:r>
        <w:rPr>
          <w:rFonts w:hint="eastAsia" w:ascii="仿宋" w:hAnsi="仿宋" w:eastAsia="仿宋" w:cs="Times New Roman"/>
          <w:color w:val="000000" w:themeColor="text1"/>
          <w:highlight w:val="none"/>
          <w14:textFill>
            <w14:solidFill>
              <w14:schemeClr w14:val="tx1"/>
            </w14:solidFill>
          </w14:textFill>
        </w:rPr>
        <w:t>所，中心村初中</w:t>
      </w:r>
      <w:r>
        <w:rPr>
          <w:rFonts w:ascii="仿宋" w:hAnsi="仿宋" w:eastAsia="仿宋" w:cs="Times New Roman"/>
          <w:color w:val="000000" w:themeColor="text1"/>
          <w:highlight w:val="none"/>
          <w14:textFill>
            <w14:solidFill>
              <w14:schemeClr w14:val="tx1"/>
            </w14:solidFill>
          </w14:textFill>
        </w:rPr>
        <w:t>4</w:t>
      </w:r>
      <w:r>
        <w:rPr>
          <w:rFonts w:hint="eastAsia" w:ascii="仿宋" w:hAnsi="仿宋" w:eastAsia="仿宋" w:cs="Times New Roman"/>
          <w:color w:val="000000" w:themeColor="text1"/>
          <w:highlight w:val="none"/>
          <w14:textFill>
            <w14:solidFill>
              <w14:schemeClr w14:val="tx1"/>
            </w14:solidFill>
          </w14:textFill>
        </w:rPr>
        <w:t>所，共规划</w:t>
      </w:r>
      <w:r>
        <w:rPr>
          <w:rFonts w:ascii="仿宋" w:hAnsi="仿宋" w:eastAsia="仿宋" w:cs="Times New Roman"/>
          <w:color w:val="000000" w:themeColor="text1"/>
          <w:highlight w:val="none"/>
          <w14:textFill>
            <w14:solidFill>
              <w14:schemeClr w14:val="tx1"/>
            </w14:solidFill>
          </w14:textFill>
        </w:rPr>
        <w:t>35</w:t>
      </w:r>
      <w:r>
        <w:rPr>
          <w:rFonts w:hint="eastAsia" w:ascii="仿宋" w:hAnsi="仿宋" w:eastAsia="仿宋" w:cs="Times New Roman"/>
          <w:color w:val="000000" w:themeColor="text1"/>
          <w:highlight w:val="none"/>
          <w14:textFill>
            <w14:solidFill>
              <w14:schemeClr w14:val="tx1"/>
            </w14:solidFill>
          </w14:textFill>
        </w:rPr>
        <w:t>所。</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小学：中心城区规划</w:t>
      </w:r>
      <w:r>
        <w:rPr>
          <w:rFonts w:ascii="仿宋" w:hAnsi="仿宋" w:eastAsia="仿宋" w:cs="Times New Roman"/>
          <w:color w:val="000000" w:themeColor="text1"/>
          <w:highlight w:val="none"/>
          <w14:textFill>
            <w14:solidFill>
              <w14:schemeClr w14:val="tx1"/>
            </w14:solidFill>
          </w14:textFill>
        </w:rPr>
        <w:t>24</w:t>
      </w:r>
      <w:r>
        <w:rPr>
          <w:rFonts w:hint="eastAsia" w:ascii="仿宋" w:hAnsi="仿宋" w:eastAsia="仿宋" w:cs="Times New Roman"/>
          <w:color w:val="000000" w:themeColor="text1"/>
          <w:highlight w:val="none"/>
          <w14:textFill>
            <w14:solidFill>
              <w14:schemeClr w14:val="tx1"/>
            </w14:solidFill>
          </w14:textFill>
        </w:rPr>
        <w:t>所，镇区规划小学共规划</w:t>
      </w:r>
      <w:r>
        <w:rPr>
          <w:rFonts w:ascii="仿宋" w:hAnsi="仿宋" w:eastAsia="仿宋" w:cs="Times New Roman"/>
          <w:color w:val="000000" w:themeColor="text1"/>
          <w:highlight w:val="none"/>
          <w14:textFill>
            <w14:solidFill>
              <w14:schemeClr w14:val="tx1"/>
            </w14:solidFill>
          </w14:textFill>
        </w:rPr>
        <w:t>21</w:t>
      </w:r>
      <w:r>
        <w:rPr>
          <w:rFonts w:hint="eastAsia" w:ascii="仿宋" w:hAnsi="仿宋" w:eastAsia="仿宋" w:cs="Times New Roman"/>
          <w:color w:val="000000" w:themeColor="text1"/>
          <w:highlight w:val="none"/>
          <w14:textFill>
            <w14:solidFill>
              <w14:schemeClr w14:val="tx1"/>
            </w14:solidFill>
          </w14:textFill>
        </w:rPr>
        <w:t>所。乡村规划</w:t>
      </w:r>
      <w:r>
        <w:rPr>
          <w:rFonts w:ascii="仿宋" w:hAnsi="仿宋" w:eastAsia="仿宋" w:cs="Times New Roman"/>
          <w:color w:val="000000" w:themeColor="text1"/>
          <w:highlight w:val="none"/>
          <w14:textFill>
            <w14:solidFill>
              <w14:schemeClr w14:val="tx1"/>
            </w14:solidFill>
          </w14:textFill>
        </w:rPr>
        <w:t>63</w:t>
      </w:r>
      <w:r>
        <w:rPr>
          <w:rFonts w:hint="eastAsia" w:ascii="仿宋" w:hAnsi="仿宋" w:eastAsia="仿宋" w:cs="Times New Roman"/>
          <w:color w:val="000000" w:themeColor="text1"/>
          <w:highlight w:val="none"/>
          <w14:textFill>
            <w14:solidFill>
              <w14:schemeClr w14:val="tx1"/>
            </w14:solidFill>
          </w14:textFill>
        </w:rPr>
        <w:t>所，共规划</w:t>
      </w:r>
      <w:r>
        <w:rPr>
          <w:rFonts w:ascii="仿宋" w:hAnsi="仿宋" w:eastAsia="仿宋" w:cs="Times New Roman"/>
          <w:color w:val="000000" w:themeColor="text1"/>
          <w:highlight w:val="none"/>
          <w14:textFill>
            <w14:solidFill>
              <w14:schemeClr w14:val="tx1"/>
            </w14:solidFill>
          </w14:textFill>
        </w:rPr>
        <w:t>108</w:t>
      </w:r>
      <w:r>
        <w:rPr>
          <w:rFonts w:hint="eastAsia" w:ascii="仿宋" w:hAnsi="仿宋" w:eastAsia="仿宋" w:cs="Times New Roman"/>
          <w:color w:val="000000" w:themeColor="text1"/>
          <w:highlight w:val="none"/>
          <w14:textFill>
            <w14:solidFill>
              <w14:schemeClr w14:val="tx1"/>
            </w14:solidFill>
          </w14:textFill>
        </w:rPr>
        <w:t>所。</w:t>
      </w:r>
    </w:p>
    <w:p>
      <w:pPr>
        <w:numPr>
          <w:ilvl w:val="0"/>
          <w:numId w:val="16"/>
        </w:numPr>
        <w:ind w:firstLine="56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文化设施规划</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城区建设市级文化娱乐中心、图书室、博物馆等。镇区建立文化活动中心、图书馆分馆，积极改造现有设施。农村中心村和基层村建立文化活动室、图书室，不断丰富乡村文化娱乐活动。</w:t>
      </w:r>
    </w:p>
    <w:p>
      <w:pPr>
        <w:numPr>
          <w:ilvl w:val="0"/>
          <w:numId w:val="16"/>
        </w:numPr>
        <w:ind w:firstLine="56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体育设施规划</w:t>
      </w:r>
    </w:p>
    <w:p>
      <w:pPr>
        <w:ind w:firstLine="562" w:firstLineChars="200"/>
        <w:rPr>
          <w:rFonts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城镇体育设施规划</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城区设置市级体育设施</w:t>
      </w:r>
      <w:r>
        <w:rPr>
          <w:rFonts w:ascii="仿宋" w:hAnsi="仿宋" w:eastAsia="仿宋" w:cs="Times New Roman"/>
          <w:color w:val="000000" w:themeColor="text1"/>
          <w:highlight w:val="none"/>
          <w14:textFill>
            <w14:solidFill>
              <w14:schemeClr w14:val="tx1"/>
            </w14:solidFill>
          </w14:textFill>
        </w:rPr>
        <w:t>3</w:t>
      </w:r>
      <w:r>
        <w:rPr>
          <w:rFonts w:hint="eastAsia" w:ascii="仿宋" w:hAnsi="仿宋" w:eastAsia="仿宋" w:cs="Times New Roman"/>
          <w:color w:val="000000" w:themeColor="text1"/>
          <w:highlight w:val="none"/>
          <w14:textFill>
            <w14:solidFill>
              <w14:schemeClr w14:val="tx1"/>
            </w14:solidFill>
          </w14:textFill>
        </w:rPr>
        <w:t>处，包括有综合体育场、恒温游泳馆、网球场、篮球场等运动场地，以及健身休闲广场、绿化、道路、停车场等其他功能配套设施。每个镇区建设</w:t>
      </w:r>
      <w:r>
        <w:rPr>
          <w:rFonts w:ascii="仿宋" w:hAnsi="仿宋" w:eastAsia="仿宋" w:cs="Times New Roman"/>
          <w:color w:val="000000" w:themeColor="text1"/>
          <w:highlight w:val="none"/>
          <w14:textFill>
            <w14:solidFill>
              <w14:schemeClr w14:val="tx1"/>
            </w14:solidFill>
          </w14:textFill>
        </w:rPr>
        <w:t>1</w:t>
      </w:r>
      <w:r>
        <w:rPr>
          <w:rFonts w:hint="eastAsia" w:ascii="仿宋" w:hAnsi="仿宋" w:eastAsia="仿宋" w:cs="Times New Roman"/>
          <w:color w:val="000000" w:themeColor="text1"/>
          <w:highlight w:val="none"/>
          <w14:textFill>
            <w14:solidFill>
              <w14:schemeClr w14:val="tx1"/>
            </w14:solidFill>
          </w14:textFill>
        </w:rPr>
        <w:t>处综合体育活动中心，全</w:t>
      </w:r>
      <w:r>
        <w:rPr>
          <w:rFonts w:hint="eastAsia" w:ascii="仿宋" w:hAnsi="仿宋" w:eastAsia="仿宋" w:cs="Times New Roman"/>
          <w:color w:val="000000" w:themeColor="text1"/>
          <w:highlight w:val="none"/>
          <w:lang w:val="en-US" w:eastAsia="zh-CN"/>
          <w14:textFill>
            <w14:solidFill>
              <w14:schemeClr w14:val="tx1"/>
            </w14:solidFill>
          </w14:textFill>
        </w:rPr>
        <w:t>民</w:t>
      </w:r>
      <w:bookmarkStart w:id="140" w:name="_GoBack"/>
      <w:bookmarkEnd w:id="140"/>
      <w:r>
        <w:rPr>
          <w:rFonts w:hint="eastAsia" w:ascii="仿宋" w:hAnsi="仿宋" w:eastAsia="仿宋" w:cs="Times New Roman"/>
          <w:color w:val="000000" w:themeColor="text1"/>
          <w:highlight w:val="none"/>
          <w14:textFill>
            <w14:solidFill>
              <w14:schemeClr w14:val="tx1"/>
            </w14:solidFill>
          </w14:textFill>
        </w:rPr>
        <w:t>健身设施</w:t>
      </w:r>
      <w:r>
        <w:rPr>
          <w:rFonts w:ascii="仿宋" w:hAnsi="仿宋" w:eastAsia="仿宋" w:cs="Times New Roman"/>
          <w:color w:val="000000" w:themeColor="text1"/>
          <w:highlight w:val="none"/>
          <w14:textFill>
            <w14:solidFill>
              <w14:schemeClr w14:val="tx1"/>
            </w14:solidFill>
          </w14:textFill>
        </w:rPr>
        <w:t>1</w:t>
      </w:r>
      <w:r>
        <w:rPr>
          <w:rFonts w:hint="eastAsia" w:ascii="仿宋" w:hAnsi="仿宋" w:eastAsia="仿宋" w:cs="Times New Roman"/>
          <w:color w:val="000000" w:themeColor="text1"/>
          <w:highlight w:val="none"/>
          <w14:textFill>
            <w14:solidFill>
              <w14:schemeClr w14:val="tx1"/>
            </w14:solidFill>
          </w14:textFill>
        </w:rPr>
        <w:t>处，可独立设置或者结合中学、小学设置。</w:t>
      </w:r>
    </w:p>
    <w:p>
      <w:pPr>
        <w:ind w:firstLine="562" w:firstLineChars="200"/>
        <w:rPr>
          <w:rFonts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农村体育设施规划</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规划在每个中心村设置</w:t>
      </w:r>
      <w:r>
        <w:rPr>
          <w:rFonts w:ascii="仿宋" w:hAnsi="仿宋" w:eastAsia="仿宋" w:cs="Times New Roman"/>
          <w:color w:val="000000" w:themeColor="text1"/>
          <w:highlight w:val="none"/>
          <w14:textFill>
            <w14:solidFill>
              <w14:schemeClr w14:val="tx1"/>
            </w14:solidFill>
          </w14:textFill>
        </w:rPr>
        <w:t>1</w:t>
      </w:r>
      <w:r>
        <w:rPr>
          <w:rFonts w:hint="eastAsia" w:ascii="仿宋" w:hAnsi="仿宋" w:eastAsia="仿宋" w:cs="Times New Roman"/>
          <w:color w:val="000000" w:themeColor="text1"/>
          <w:highlight w:val="none"/>
          <w14:textFill>
            <w14:solidFill>
              <w14:schemeClr w14:val="tx1"/>
            </w14:solidFill>
          </w14:textFill>
        </w:rPr>
        <w:t>处</w:t>
      </w:r>
      <w:r>
        <w:rPr>
          <w:rFonts w:ascii="仿宋" w:hAnsi="仿宋" w:eastAsia="仿宋" w:cs="Times New Roman"/>
          <w:color w:val="000000" w:themeColor="text1"/>
          <w:highlight w:val="none"/>
          <w14:textFill>
            <w14:solidFill>
              <w14:schemeClr w14:val="tx1"/>
            </w14:solidFill>
          </w14:textFill>
        </w:rPr>
        <w:t>900-1500</w:t>
      </w:r>
      <w:r>
        <w:rPr>
          <w:rFonts w:hint="eastAsia" w:ascii="仿宋" w:hAnsi="仿宋" w:eastAsia="仿宋" w:cs="Times New Roman"/>
          <w:color w:val="000000" w:themeColor="text1"/>
          <w:highlight w:val="none"/>
          <w14:textFill>
            <w14:solidFill>
              <w14:schemeClr w14:val="tx1"/>
            </w14:solidFill>
          </w14:textFill>
        </w:rPr>
        <w:t>平方米的室外体育活动场所，基层村设置</w:t>
      </w:r>
      <w:r>
        <w:rPr>
          <w:rFonts w:ascii="仿宋" w:hAnsi="仿宋" w:eastAsia="仿宋" w:cs="Times New Roman"/>
          <w:color w:val="000000" w:themeColor="text1"/>
          <w:highlight w:val="none"/>
          <w14:textFill>
            <w14:solidFill>
              <w14:schemeClr w14:val="tx1"/>
            </w14:solidFill>
          </w14:textFill>
        </w:rPr>
        <w:t>1</w:t>
      </w:r>
      <w:r>
        <w:rPr>
          <w:rFonts w:hint="eastAsia" w:ascii="仿宋" w:hAnsi="仿宋" w:eastAsia="仿宋" w:cs="Times New Roman"/>
          <w:color w:val="000000" w:themeColor="text1"/>
          <w:highlight w:val="none"/>
          <w14:textFill>
            <w14:solidFill>
              <w14:schemeClr w14:val="tx1"/>
            </w14:solidFill>
          </w14:textFill>
        </w:rPr>
        <w:t>处不少于</w:t>
      </w:r>
      <w:r>
        <w:rPr>
          <w:rFonts w:ascii="仿宋" w:hAnsi="仿宋" w:eastAsia="仿宋" w:cs="Times New Roman"/>
          <w:color w:val="000000" w:themeColor="text1"/>
          <w:highlight w:val="none"/>
          <w14:textFill>
            <w14:solidFill>
              <w14:schemeClr w14:val="tx1"/>
            </w14:solidFill>
          </w14:textFill>
        </w:rPr>
        <w:t>450</w:t>
      </w:r>
      <w:r>
        <w:rPr>
          <w:rFonts w:hint="eastAsia" w:ascii="仿宋" w:hAnsi="仿宋" w:eastAsia="仿宋" w:cs="Times New Roman"/>
          <w:color w:val="000000" w:themeColor="text1"/>
          <w:highlight w:val="none"/>
          <w14:textFill>
            <w14:solidFill>
              <w14:schemeClr w14:val="tx1"/>
            </w14:solidFill>
          </w14:textFill>
        </w:rPr>
        <w:t>平方米的室外体育活动场所，为农民提供全民健身设施。</w:t>
      </w:r>
    </w:p>
    <w:p>
      <w:pPr>
        <w:numPr>
          <w:ilvl w:val="0"/>
          <w:numId w:val="16"/>
        </w:numPr>
        <w:ind w:firstLine="56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医疗设施规划</w:t>
      </w:r>
    </w:p>
    <w:p>
      <w:pPr>
        <w:ind w:firstLine="560" w:firstLineChars="200"/>
        <w:rPr>
          <w:rFonts w:ascii="仿宋" w:hAnsi="仿宋" w:eastAsia="仿宋" w:cs="Times New Roman"/>
          <w:color w:val="000000" w:themeColor="text1"/>
          <w:highlight w:val="none"/>
          <w14:textFill>
            <w14:solidFill>
              <w14:schemeClr w14:val="tx1"/>
            </w14:solidFill>
          </w14:textFill>
        </w:rPr>
      </w:pPr>
      <w:bookmarkStart w:id="118" w:name="_Hlk86933360"/>
      <w:r>
        <w:rPr>
          <w:rFonts w:hint="eastAsia" w:ascii="仿宋" w:hAnsi="仿宋" w:eastAsia="仿宋" w:cs="Times New Roman"/>
          <w:color w:val="000000" w:themeColor="text1"/>
          <w:highlight w:val="none"/>
          <w14:textFill>
            <w14:solidFill>
              <w14:schemeClr w14:val="tx1"/>
            </w14:solidFill>
          </w14:textFill>
        </w:rPr>
        <w:t>城区规划保留现有综合医院</w:t>
      </w:r>
      <w:r>
        <w:rPr>
          <w:rFonts w:ascii="仿宋" w:hAnsi="仿宋" w:eastAsia="仿宋" w:cs="Times New Roman"/>
          <w:color w:val="000000" w:themeColor="text1"/>
          <w:highlight w:val="none"/>
          <w14:textFill>
            <w14:solidFill>
              <w14:schemeClr w14:val="tx1"/>
            </w14:solidFill>
          </w14:textFill>
        </w:rPr>
        <w:t>1</w:t>
      </w:r>
      <w:r>
        <w:rPr>
          <w:rFonts w:hint="eastAsia" w:ascii="仿宋" w:hAnsi="仿宋" w:eastAsia="仿宋" w:cs="Times New Roman"/>
          <w:color w:val="000000" w:themeColor="text1"/>
          <w:highlight w:val="none"/>
          <w14:textFill>
            <w14:solidFill>
              <w14:schemeClr w14:val="tx1"/>
            </w14:solidFill>
          </w14:textFill>
        </w:rPr>
        <w:t>所，专科医院</w:t>
      </w:r>
      <w:r>
        <w:rPr>
          <w:rFonts w:ascii="仿宋" w:hAnsi="仿宋" w:eastAsia="仿宋" w:cs="Times New Roman"/>
          <w:color w:val="000000" w:themeColor="text1"/>
          <w:highlight w:val="none"/>
          <w14:textFill>
            <w14:solidFill>
              <w14:schemeClr w14:val="tx1"/>
            </w14:solidFill>
          </w14:textFill>
        </w:rPr>
        <w:t>3</w:t>
      </w:r>
      <w:r>
        <w:rPr>
          <w:rFonts w:hint="eastAsia" w:ascii="仿宋" w:hAnsi="仿宋" w:eastAsia="仿宋" w:cs="Times New Roman"/>
          <w:color w:val="000000" w:themeColor="text1"/>
          <w:highlight w:val="none"/>
          <w14:textFill>
            <w14:solidFill>
              <w14:schemeClr w14:val="tx1"/>
            </w14:solidFill>
          </w14:textFill>
        </w:rPr>
        <w:t>所，改建、扩建综合医院</w:t>
      </w:r>
      <w:r>
        <w:rPr>
          <w:rFonts w:ascii="仿宋" w:hAnsi="仿宋" w:eastAsia="仿宋" w:cs="Times New Roman"/>
          <w:color w:val="000000" w:themeColor="text1"/>
          <w:highlight w:val="none"/>
          <w14:textFill>
            <w14:solidFill>
              <w14:schemeClr w14:val="tx1"/>
            </w14:solidFill>
          </w14:textFill>
        </w:rPr>
        <w:t>1</w:t>
      </w:r>
      <w:r>
        <w:rPr>
          <w:rFonts w:hint="eastAsia" w:ascii="仿宋" w:hAnsi="仿宋" w:eastAsia="仿宋" w:cs="Times New Roman"/>
          <w:color w:val="000000" w:themeColor="text1"/>
          <w:highlight w:val="none"/>
          <w14:textFill>
            <w14:solidFill>
              <w14:schemeClr w14:val="tx1"/>
            </w14:solidFill>
          </w14:textFill>
        </w:rPr>
        <w:t>所，专科医院</w:t>
      </w:r>
      <w:r>
        <w:rPr>
          <w:rFonts w:ascii="仿宋" w:hAnsi="仿宋" w:eastAsia="仿宋" w:cs="Times New Roman"/>
          <w:color w:val="000000" w:themeColor="text1"/>
          <w:highlight w:val="none"/>
          <w14:textFill>
            <w14:solidFill>
              <w14:schemeClr w14:val="tx1"/>
            </w14:solidFill>
          </w14:textFill>
        </w:rPr>
        <w:t>2</w:t>
      </w:r>
      <w:r>
        <w:rPr>
          <w:rFonts w:hint="eastAsia" w:ascii="仿宋" w:hAnsi="仿宋" w:eastAsia="仿宋" w:cs="Times New Roman"/>
          <w:color w:val="000000" w:themeColor="text1"/>
          <w:highlight w:val="none"/>
          <w14:textFill>
            <w14:solidFill>
              <w14:schemeClr w14:val="tx1"/>
            </w14:solidFill>
          </w14:textFill>
        </w:rPr>
        <w:t>所，新增</w:t>
      </w:r>
      <w:r>
        <w:rPr>
          <w:rFonts w:ascii="仿宋" w:hAnsi="仿宋" w:eastAsia="仿宋" w:cs="Times New Roman"/>
          <w:color w:val="000000" w:themeColor="text1"/>
          <w:highlight w:val="none"/>
          <w14:textFill>
            <w14:solidFill>
              <w14:schemeClr w14:val="tx1"/>
            </w14:solidFill>
          </w14:textFill>
        </w:rPr>
        <w:t>1</w:t>
      </w:r>
      <w:r>
        <w:rPr>
          <w:rFonts w:hint="eastAsia" w:ascii="仿宋" w:hAnsi="仿宋" w:eastAsia="仿宋" w:cs="Times New Roman"/>
          <w:color w:val="000000" w:themeColor="text1"/>
          <w:highlight w:val="none"/>
          <w14:textFill>
            <w14:solidFill>
              <w14:schemeClr w14:val="tx1"/>
            </w14:solidFill>
          </w14:textFill>
        </w:rPr>
        <w:t>所综合医院。城镇卫生院需提高医疗卫生服务水平，建设甲等卫生院，中心村设置卫生服务中心。</w:t>
      </w:r>
    </w:p>
    <w:bookmarkEnd w:id="118"/>
    <w:p>
      <w:pPr>
        <w:numPr>
          <w:ilvl w:val="0"/>
          <w:numId w:val="16"/>
        </w:numPr>
        <w:ind w:firstLine="56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社会福利设施规划</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城区将市社会福利院扩建转型为失能半失能特困人员供养服务中心，扩建市阳光福利院，新增“医养结合”养老床位，在市东西两部各建一所区域性失能半失能特困人员供养服务中心。在应山、吴店、十里等地新建13座农村福利院。各中心村规划设置养老服务站。</w:t>
      </w:r>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（2）中心城区公共设施规划</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以建设“宜居城市”为目标，通过城市旧城更新、产业升级改造和重点地区的开发建设，构筑辐射市域、服务城区、方便居民就近使用的多节点多层级的公共服务设施网络，形成满足广大市民宜居、宜业需求导向的城市公共中心体系。</w:t>
      </w:r>
    </w:p>
    <w:p>
      <w:pPr>
        <w:numPr>
          <w:ilvl w:val="0"/>
          <w:numId w:val="17"/>
        </w:numPr>
        <w:ind w:firstLine="56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公共中心结构体系</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公共中心的规划布局依托特区发展城市核心综合公共服务功能，同时结合重要交通、旅游及景观资源发展城市专业型公共服务功能，构筑</w:t>
      </w: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市级－组团级－社区级</w:t>
      </w: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三级城市中心体系，包含</w:t>
      </w:r>
      <w:r>
        <w:rPr>
          <w:rFonts w:ascii="仿宋" w:hAnsi="仿宋" w:eastAsia="仿宋" w:cs="Times New Roman"/>
          <w:color w:val="000000" w:themeColor="text1"/>
          <w:highlight w:val="none"/>
          <w14:textFill>
            <w14:solidFill>
              <w14:schemeClr w14:val="tx1"/>
            </w14:solidFill>
          </w14:textFill>
        </w:rPr>
        <w:t>1</w:t>
      </w:r>
      <w:r>
        <w:rPr>
          <w:rFonts w:hint="eastAsia" w:ascii="仿宋" w:hAnsi="仿宋" w:eastAsia="仿宋" w:cs="Times New Roman"/>
          <w:color w:val="000000" w:themeColor="text1"/>
          <w:highlight w:val="none"/>
          <w14:textFill>
            <w14:solidFill>
              <w14:schemeClr w14:val="tx1"/>
            </w14:solidFill>
          </w14:textFill>
        </w:rPr>
        <w:t>个市级公共服务中心、</w:t>
      </w:r>
      <w:r>
        <w:rPr>
          <w:rFonts w:ascii="仿宋" w:hAnsi="仿宋" w:eastAsia="仿宋" w:cs="Times New Roman"/>
          <w:color w:val="000000" w:themeColor="text1"/>
          <w:highlight w:val="none"/>
          <w14:textFill>
            <w14:solidFill>
              <w14:schemeClr w14:val="tx1"/>
            </w14:solidFill>
          </w14:textFill>
        </w:rPr>
        <w:t>5</w:t>
      </w:r>
      <w:r>
        <w:rPr>
          <w:rFonts w:hint="eastAsia" w:ascii="仿宋" w:hAnsi="仿宋" w:eastAsia="仿宋" w:cs="Times New Roman"/>
          <w:color w:val="000000" w:themeColor="text1"/>
          <w:highlight w:val="none"/>
          <w14:textFill>
            <w14:solidFill>
              <w14:schemeClr w14:val="tx1"/>
            </w14:solidFill>
          </w14:textFill>
        </w:rPr>
        <w:t>个组团中心和多个社区公共中心</w:t>
      </w: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的多中心节点网络式多级城市中心体系。</w:t>
      </w:r>
    </w:p>
    <w:p>
      <w:pPr>
        <w:numPr>
          <w:ilvl w:val="0"/>
          <w:numId w:val="17"/>
        </w:numPr>
        <w:ind w:firstLine="56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市级中心</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城市一级公共中心，包含一个市级中心，两个市级副中心。</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市级中心：应山老城公共服务中心，作为行政、文化、商业、商务综合服务中心。优先配置公共设施，强化生态廊道的建设，优化城市空间结构，遏制已经开始萌芽的</w:t>
      </w: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摊大饼</w:t>
      </w: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的空间发展模式。以广安路、西正街和东正街为主建设中心区，发展集办公、金融、购物、休闲于一体的综合商务区。</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ascii="仿宋" w:hAnsi="仿宋" w:eastAsia="仿宋" w:cs="Times New Roman"/>
          <w:color w:val="000000" w:themeColor="text1"/>
          <w:highlight w:val="none"/>
          <w14:textFill>
            <w14:solidFill>
              <w14:schemeClr w14:val="tx1"/>
            </w14:solidFill>
          </w14:textFill>
        </w:rPr>
        <w:t>2</w:t>
      </w:r>
      <w:r>
        <w:rPr>
          <w:rFonts w:hint="eastAsia" w:ascii="仿宋" w:hAnsi="仿宋" w:eastAsia="仿宋" w:cs="Times New Roman"/>
          <w:color w:val="000000" w:themeColor="text1"/>
          <w:highlight w:val="none"/>
          <w14:textFill>
            <w14:solidFill>
              <w14:schemeClr w14:val="tx1"/>
            </w14:solidFill>
          </w14:textFill>
        </w:rPr>
        <w:t>个市级副公共服务中心：包括广水老城区公共服务中心和马都司新城区域服务中心，</w:t>
      </w:r>
      <w:r>
        <w:rPr>
          <w:rFonts w:ascii="仿宋" w:hAnsi="仿宋" w:eastAsia="仿宋" w:cs="Times New Roman"/>
          <w:color w:val="000000" w:themeColor="text1"/>
          <w:highlight w:val="none"/>
          <w14:textFill>
            <w14:solidFill>
              <w14:schemeClr w14:val="tx1"/>
            </w14:solidFill>
          </w14:textFill>
        </w:rPr>
        <w:t xml:space="preserve"> </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马都司新城公共服务中心：马都司先期发展相应的商业、文体娱乐、医疗、教育等公共设施，后期依托环境资源优势提升生态型文化旅游产业为主导，</w:t>
      </w:r>
      <w:r>
        <w:rPr>
          <w:rFonts w:hint="eastAsia" w:ascii="仿宋" w:hAnsi="仿宋" w:eastAsia="仿宋" w:cs="Times New Roman"/>
          <w:color w:val="000000" w:themeColor="text1"/>
          <w:highlight w:val="none"/>
          <w:lang w:eastAsia="zh-CN"/>
          <w14:textFill>
            <w14:solidFill>
              <w14:schemeClr w14:val="tx1"/>
            </w14:solidFill>
          </w14:textFill>
        </w:rPr>
        <w:t>新兴技术</w:t>
      </w:r>
      <w:r>
        <w:rPr>
          <w:rFonts w:hint="eastAsia" w:ascii="仿宋" w:hAnsi="仿宋" w:eastAsia="仿宋" w:cs="Times New Roman"/>
          <w:color w:val="000000" w:themeColor="text1"/>
          <w:highlight w:val="none"/>
          <w14:textFill>
            <w14:solidFill>
              <w14:schemeClr w14:val="tx1"/>
            </w14:solidFill>
          </w14:textFill>
        </w:rPr>
        <w:t>产业、商务办公为辅的区域性职能，形成的服务周边区域的综合服务中心。</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广水老城公共服务中心：广水片区的行政、文化、商业、商务综合服务中心。优先完善生态环境建设，强化文化与旅游职能的发展。以武胜路、公园路和中山大道为主建设中心区，发展集旅游服务、文化娱乐、休闲购物于一体的综合服务区。</w:t>
      </w:r>
    </w:p>
    <w:p>
      <w:pPr>
        <w:numPr>
          <w:ilvl w:val="0"/>
          <w:numId w:val="17"/>
        </w:numPr>
        <w:ind w:firstLine="56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组团中心</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城市二级公共中心，服务于城市组团或大型居住社区范围，提供综合配套服务的公共生活、商业服务中心，重点发展服务本组团、门类齐全的各类中小型公共设施。共形成</w:t>
      </w:r>
      <w:r>
        <w:rPr>
          <w:rFonts w:ascii="仿宋" w:hAnsi="仿宋" w:eastAsia="仿宋" w:cs="Times New Roman"/>
          <w:color w:val="000000" w:themeColor="text1"/>
          <w:highlight w:val="none"/>
          <w14:textFill>
            <w14:solidFill>
              <w14:schemeClr w14:val="tx1"/>
            </w14:solidFill>
          </w14:textFill>
        </w:rPr>
        <w:t>5</w:t>
      </w:r>
      <w:r>
        <w:rPr>
          <w:rFonts w:hint="eastAsia" w:ascii="仿宋" w:hAnsi="仿宋" w:eastAsia="仿宋" w:cs="Times New Roman"/>
          <w:color w:val="000000" w:themeColor="text1"/>
          <w:highlight w:val="none"/>
          <w14:textFill>
            <w14:solidFill>
              <w14:schemeClr w14:val="tx1"/>
            </w14:solidFill>
          </w14:textFill>
        </w:rPr>
        <w:t>个组团公共中心，承担相应的公共管理、商业、贸易及综合服务职能。</w:t>
      </w:r>
    </w:p>
    <w:p>
      <w:pPr>
        <w:numPr>
          <w:ilvl w:val="0"/>
          <w:numId w:val="17"/>
        </w:numPr>
        <w:ind w:firstLine="56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社区中心</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城市最低等级公共服务中心，包括：教育、医疗卫生、文化体育、商业服务、金融邮电、社区服务、市政公用和行政管理及其他八类设施，方便居民日常使用，并满足服务半径的要求。</w:t>
      </w:r>
    </w:p>
    <w:p>
      <w:pPr>
        <w:numPr>
          <w:ilvl w:val="0"/>
          <w:numId w:val="17"/>
        </w:numPr>
        <w:ind w:firstLine="56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机关团体用地规划</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ascii="仿宋" w:hAnsi="仿宋" w:eastAsia="仿宋" w:cs="Times New Roman"/>
          <w:color w:val="000000" w:themeColor="text1"/>
          <w:highlight w:val="none"/>
          <w14:textFill>
            <w14:solidFill>
              <w14:schemeClr w14:val="tx1"/>
            </w14:solidFill>
          </w14:textFill>
        </w:rPr>
        <w:t>规划2035年机关团体用地6</w:t>
      </w:r>
      <w:r>
        <w:rPr>
          <w:rFonts w:hint="eastAsia" w:ascii="仿宋" w:hAnsi="仿宋" w:eastAsia="仿宋" w:cs="Times New Roman"/>
          <w:color w:val="000000" w:themeColor="text1"/>
          <w:highlight w:val="none"/>
          <w14:textFill>
            <w14:solidFill>
              <w14:schemeClr w14:val="tx1"/>
            </w14:solidFill>
          </w14:textFill>
        </w:rPr>
        <w:t>8</w:t>
      </w: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22</w:t>
      </w:r>
      <w:r>
        <w:rPr>
          <w:rFonts w:ascii="仿宋" w:hAnsi="仿宋" w:eastAsia="仿宋" w:cs="Times New Roman"/>
          <w:color w:val="000000" w:themeColor="text1"/>
          <w:highlight w:val="none"/>
          <w14:textFill>
            <w14:solidFill>
              <w14:schemeClr w14:val="tx1"/>
            </w14:solidFill>
          </w14:textFill>
        </w:rPr>
        <w:t>公顷，占城</w:t>
      </w:r>
      <w:r>
        <w:rPr>
          <w:rFonts w:hint="eastAsia" w:ascii="仿宋" w:hAnsi="仿宋" w:eastAsia="仿宋" w:cs="Times New Roman"/>
          <w:color w:val="000000" w:themeColor="text1"/>
          <w:highlight w:val="none"/>
          <w14:textFill>
            <w14:solidFill>
              <w14:schemeClr w14:val="tx1"/>
            </w14:solidFill>
          </w14:textFill>
        </w:rPr>
        <w:t>镇</w:t>
      </w:r>
      <w:r>
        <w:rPr>
          <w:rFonts w:ascii="仿宋" w:hAnsi="仿宋" w:eastAsia="仿宋" w:cs="Times New Roman"/>
          <w:color w:val="000000" w:themeColor="text1"/>
          <w:highlight w:val="none"/>
          <w14:textFill>
            <w14:solidFill>
              <w14:schemeClr w14:val="tx1"/>
            </w14:solidFill>
          </w14:textFill>
        </w:rPr>
        <w:t>建设用地的1.</w:t>
      </w:r>
      <w:r>
        <w:rPr>
          <w:rFonts w:hint="eastAsia" w:ascii="仿宋" w:hAnsi="仿宋" w:eastAsia="仿宋" w:cs="Times New Roman"/>
          <w:color w:val="000000" w:themeColor="text1"/>
          <w:highlight w:val="none"/>
          <w14:textFill>
            <w14:solidFill>
              <w14:schemeClr w14:val="tx1"/>
            </w14:solidFill>
          </w14:textFill>
        </w:rPr>
        <w:t>07</w:t>
      </w:r>
      <w:r>
        <w:rPr>
          <w:rFonts w:ascii="仿宋" w:hAnsi="仿宋" w:eastAsia="仿宋" w:cs="Times New Roman"/>
          <w:color w:val="000000" w:themeColor="text1"/>
          <w:highlight w:val="none"/>
          <w14:textFill>
            <w14:solidFill>
              <w14:schemeClr w14:val="tx1"/>
            </w14:solidFill>
          </w14:textFill>
        </w:rPr>
        <w:t>%，人均建设面积1.</w:t>
      </w:r>
      <w:r>
        <w:rPr>
          <w:rFonts w:hint="eastAsia" w:ascii="仿宋" w:hAnsi="仿宋" w:eastAsia="仿宋" w:cs="Times New Roman"/>
          <w:color w:val="000000" w:themeColor="text1"/>
          <w:highlight w:val="none"/>
          <w14:textFill>
            <w14:solidFill>
              <w14:schemeClr w14:val="tx1"/>
            </w14:solidFill>
          </w14:textFill>
        </w:rPr>
        <w:t>52</w:t>
      </w:r>
      <w:r>
        <w:rPr>
          <w:rFonts w:ascii="仿宋" w:hAnsi="仿宋" w:eastAsia="仿宋" w:cs="Times New Roman"/>
          <w:color w:val="000000" w:themeColor="text1"/>
          <w:highlight w:val="none"/>
          <w14:textFill>
            <w14:solidFill>
              <w14:schemeClr w14:val="tx1"/>
            </w14:solidFill>
          </w14:textFill>
        </w:rPr>
        <w:t>平方米</w:t>
      </w:r>
      <w:r>
        <w:rPr>
          <w:rFonts w:hint="eastAsia" w:ascii="仿宋" w:hAnsi="仿宋" w:eastAsia="仿宋" w:cs="Times New Roman"/>
          <w:color w:val="000000" w:themeColor="text1"/>
          <w:highlight w:val="none"/>
          <w14:textFill>
            <w14:solidFill>
              <w14:schemeClr w14:val="tx1"/>
            </w14:solidFill>
          </w14:textFill>
        </w:rPr>
        <w:t>。</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行政办公配置市级行政办公和街（区）级行政办公两级设施。市级行政办公根据集中与分散相结合的原则，引导老城功能疏解，保留现状市政府办公中心，完善老城的行政办公用地布局，</w:t>
      </w:r>
      <w:r>
        <w:rPr>
          <w:rFonts w:hint="eastAsia" w:ascii="仿宋" w:hAnsi="仿宋" w:eastAsia="仿宋" w:cs="Times New Roman"/>
          <w:b/>
          <w:bCs/>
          <w:color w:val="000000" w:themeColor="text1"/>
          <w:highlight w:val="none"/>
          <w14:textFill>
            <w14:solidFill>
              <w14:schemeClr w14:val="tx1"/>
            </w14:solidFill>
          </w14:textFill>
        </w:rPr>
        <w:t>将办公条件较差、分布较分散的行政办公机构向马都司新城的公共服务中心迁移，形成中心城区新的行政中心。</w:t>
      </w:r>
      <w:r>
        <w:rPr>
          <w:rFonts w:hint="eastAsia" w:ascii="仿宋" w:hAnsi="仿宋" w:eastAsia="仿宋" w:cs="Times New Roman"/>
          <w:color w:val="000000" w:themeColor="text1"/>
          <w:highlight w:val="none"/>
          <w14:textFill>
            <w14:solidFill>
              <w14:schemeClr w14:val="tx1"/>
            </w14:solidFill>
          </w14:textFill>
        </w:rPr>
        <w:t>街（区）级行政办公用地，主要设置服务于各街道、广水经济开发区内部的行政办公机构与部门，原则上以原址改造、扩建为主，可兼容部分商业、绿地公园等功能，提高使用效率。</w:t>
      </w:r>
    </w:p>
    <w:p>
      <w:pPr>
        <w:numPr>
          <w:ilvl w:val="0"/>
          <w:numId w:val="17"/>
        </w:numPr>
        <w:ind w:firstLine="56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文化设施规划</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ascii="仿宋" w:hAnsi="仿宋" w:eastAsia="仿宋" w:cs="Times New Roman"/>
          <w:color w:val="000000" w:themeColor="text1"/>
          <w:highlight w:val="none"/>
          <w14:textFill>
            <w14:solidFill>
              <w14:schemeClr w14:val="tx1"/>
            </w14:solidFill>
          </w14:textFill>
        </w:rPr>
        <w:t>规划2035年文化用地</w:t>
      </w:r>
      <w:r>
        <w:rPr>
          <w:rFonts w:hint="eastAsia" w:ascii="仿宋" w:hAnsi="仿宋" w:eastAsia="仿宋" w:cs="Times New Roman"/>
          <w:color w:val="000000" w:themeColor="text1"/>
          <w:highlight w:val="none"/>
          <w14:textFill>
            <w14:solidFill>
              <w14:schemeClr w14:val="tx1"/>
            </w14:solidFill>
          </w14:textFill>
        </w:rPr>
        <w:t>32.49</w:t>
      </w:r>
      <w:r>
        <w:rPr>
          <w:rFonts w:ascii="仿宋" w:hAnsi="仿宋" w:eastAsia="仿宋" w:cs="Times New Roman"/>
          <w:color w:val="000000" w:themeColor="text1"/>
          <w:highlight w:val="none"/>
          <w14:textFill>
            <w14:solidFill>
              <w14:schemeClr w14:val="tx1"/>
            </w14:solidFill>
          </w14:textFill>
        </w:rPr>
        <w:t>公顷，占城市建设用地的0.</w:t>
      </w:r>
      <w:r>
        <w:rPr>
          <w:rFonts w:hint="eastAsia" w:ascii="仿宋" w:hAnsi="仿宋" w:eastAsia="仿宋" w:cs="Times New Roman"/>
          <w:color w:val="000000" w:themeColor="text1"/>
          <w:highlight w:val="none"/>
          <w14:textFill>
            <w14:solidFill>
              <w14:schemeClr w14:val="tx1"/>
            </w14:solidFill>
          </w14:textFill>
        </w:rPr>
        <w:t>51</w:t>
      </w:r>
      <w:r>
        <w:rPr>
          <w:rFonts w:ascii="仿宋" w:hAnsi="仿宋" w:eastAsia="仿宋" w:cs="Times New Roman"/>
          <w:color w:val="000000" w:themeColor="text1"/>
          <w:highlight w:val="none"/>
          <w14:textFill>
            <w14:solidFill>
              <w14:schemeClr w14:val="tx1"/>
            </w14:solidFill>
          </w14:textFill>
        </w:rPr>
        <w:t>%，人均建设面积0.</w:t>
      </w:r>
      <w:r>
        <w:rPr>
          <w:rFonts w:hint="eastAsia" w:ascii="仿宋" w:hAnsi="仿宋" w:eastAsia="仿宋" w:cs="Times New Roman"/>
          <w:color w:val="000000" w:themeColor="text1"/>
          <w:highlight w:val="none"/>
          <w14:textFill>
            <w14:solidFill>
              <w14:schemeClr w14:val="tx1"/>
            </w14:solidFill>
          </w14:textFill>
        </w:rPr>
        <w:t>72</w:t>
      </w:r>
      <w:r>
        <w:rPr>
          <w:rFonts w:ascii="仿宋" w:hAnsi="仿宋" w:eastAsia="仿宋" w:cs="Times New Roman"/>
          <w:color w:val="000000" w:themeColor="text1"/>
          <w:highlight w:val="none"/>
          <w14:textFill>
            <w14:solidFill>
              <w14:schemeClr w14:val="tx1"/>
            </w14:solidFill>
          </w14:textFill>
        </w:rPr>
        <w:t>平方米</w:t>
      </w:r>
      <w:r>
        <w:rPr>
          <w:rFonts w:hint="eastAsia" w:ascii="仿宋" w:hAnsi="仿宋" w:eastAsia="仿宋" w:cs="Times New Roman"/>
          <w:color w:val="000000" w:themeColor="text1"/>
          <w:highlight w:val="none"/>
          <w14:textFill>
            <w14:solidFill>
              <w14:schemeClr w14:val="tx1"/>
            </w14:solidFill>
          </w14:textFill>
        </w:rPr>
        <w:t>。</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文化设施按</w:t>
      </w: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城市级</w:t>
      </w: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组团级</w:t>
      </w: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社区级</w:t>
      </w:r>
      <w:r>
        <w:rPr>
          <w:rFonts w:ascii="仿宋" w:hAnsi="仿宋" w:eastAsia="仿宋" w:cs="Times New Roman"/>
          <w:color w:val="000000" w:themeColor="text1"/>
          <w:highlight w:val="none"/>
          <w14:textFill>
            <w14:solidFill>
              <w14:schemeClr w14:val="tx1"/>
            </w14:solidFill>
          </w14:textFill>
        </w:rPr>
        <w:t>”3</w:t>
      </w:r>
      <w:r>
        <w:rPr>
          <w:rFonts w:hint="eastAsia" w:ascii="仿宋" w:hAnsi="仿宋" w:eastAsia="仿宋" w:cs="Times New Roman"/>
          <w:color w:val="000000" w:themeColor="text1"/>
          <w:highlight w:val="none"/>
          <w14:textFill>
            <w14:solidFill>
              <w14:schemeClr w14:val="tx1"/>
            </w14:solidFill>
          </w14:textFill>
        </w:rPr>
        <w:t>级配套。城市级文化设施用地：主要承担全市性文化娱乐、艺术展览、休闲游览等功能，包括博物馆、图书馆、文化馆、档案馆等文化设施。</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组团级文化用地：在城市</w:t>
      </w:r>
      <w:r>
        <w:rPr>
          <w:rFonts w:ascii="仿宋" w:hAnsi="仿宋" w:eastAsia="仿宋" w:cs="Times New Roman"/>
          <w:color w:val="000000" w:themeColor="text1"/>
          <w:highlight w:val="none"/>
          <w14:textFill>
            <w14:solidFill>
              <w14:schemeClr w14:val="tx1"/>
            </w14:solidFill>
          </w14:textFill>
        </w:rPr>
        <w:t>9</w:t>
      </w:r>
      <w:r>
        <w:rPr>
          <w:rFonts w:hint="eastAsia" w:ascii="仿宋" w:hAnsi="仿宋" w:eastAsia="仿宋" w:cs="Times New Roman"/>
          <w:color w:val="000000" w:themeColor="text1"/>
          <w:highlight w:val="none"/>
          <w14:textFill>
            <w14:solidFill>
              <w14:schemeClr w14:val="tx1"/>
            </w14:solidFill>
          </w14:textFill>
        </w:rPr>
        <w:t>个功能组团内配套建设相应的中、小型文化娱乐设施（包括文化站、图书室、小型活动中心等），缩小其服务半径，满足居民日常文化娱乐生活的需要。</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社区级文化娱乐服务设施结合居住社区规划进行配置，主要为文化活动站、老年人活动室、读书角等，以满足市民日常文化娱乐需求。</w:t>
      </w:r>
    </w:p>
    <w:p>
      <w:pPr>
        <w:numPr>
          <w:ilvl w:val="0"/>
          <w:numId w:val="17"/>
        </w:numPr>
        <w:ind w:firstLine="56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体育设施规划</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ascii="仿宋" w:hAnsi="仿宋" w:eastAsia="仿宋" w:cs="Times New Roman"/>
          <w:color w:val="000000" w:themeColor="text1"/>
          <w:highlight w:val="none"/>
          <w14:textFill>
            <w14:solidFill>
              <w14:schemeClr w14:val="tx1"/>
            </w14:solidFill>
          </w14:textFill>
        </w:rPr>
        <w:t>规划2035年体育用地2</w:t>
      </w:r>
      <w:r>
        <w:rPr>
          <w:rFonts w:hint="eastAsia" w:ascii="仿宋" w:hAnsi="仿宋" w:eastAsia="仿宋" w:cs="Times New Roman"/>
          <w:color w:val="000000" w:themeColor="text1"/>
          <w:highlight w:val="none"/>
          <w14:textFill>
            <w14:solidFill>
              <w14:schemeClr w14:val="tx1"/>
            </w14:solidFill>
          </w14:textFill>
        </w:rPr>
        <w:t>2.87</w:t>
      </w:r>
      <w:r>
        <w:rPr>
          <w:rFonts w:ascii="仿宋" w:hAnsi="仿宋" w:eastAsia="仿宋" w:cs="Times New Roman"/>
          <w:color w:val="000000" w:themeColor="text1"/>
          <w:highlight w:val="none"/>
          <w14:textFill>
            <w14:solidFill>
              <w14:schemeClr w14:val="tx1"/>
            </w14:solidFill>
          </w14:textFill>
        </w:rPr>
        <w:t>公顷，占城</w:t>
      </w:r>
      <w:r>
        <w:rPr>
          <w:rFonts w:hint="eastAsia" w:ascii="仿宋" w:hAnsi="仿宋" w:eastAsia="仿宋" w:cs="Times New Roman"/>
          <w:color w:val="000000" w:themeColor="text1"/>
          <w:highlight w:val="none"/>
          <w14:textFill>
            <w14:solidFill>
              <w14:schemeClr w14:val="tx1"/>
            </w14:solidFill>
          </w14:textFill>
        </w:rPr>
        <w:t>镇</w:t>
      </w:r>
      <w:r>
        <w:rPr>
          <w:rFonts w:ascii="仿宋" w:hAnsi="仿宋" w:eastAsia="仿宋" w:cs="Times New Roman"/>
          <w:color w:val="000000" w:themeColor="text1"/>
          <w:highlight w:val="none"/>
          <w14:textFill>
            <w14:solidFill>
              <w14:schemeClr w14:val="tx1"/>
            </w14:solidFill>
          </w14:textFill>
        </w:rPr>
        <w:t>建设用地的0.</w:t>
      </w:r>
      <w:r>
        <w:rPr>
          <w:rFonts w:hint="eastAsia" w:ascii="仿宋" w:hAnsi="仿宋" w:eastAsia="仿宋" w:cs="Times New Roman"/>
          <w:color w:val="000000" w:themeColor="text1"/>
          <w:highlight w:val="none"/>
          <w14:textFill>
            <w14:solidFill>
              <w14:schemeClr w14:val="tx1"/>
            </w14:solidFill>
          </w14:textFill>
        </w:rPr>
        <w:t>36</w:t>
      </w:r>
      <w:r>
        <w:rPr>
          <w:rFonts w:ascii="仿宋" w:hAnsi="仿宋" w:eastAsia="仿宋" w:cs="Times New Roman"/>
          <w:color w:val="000000" w:themeColor="text1"/>
          <w:highlight w:val="none"/>
          <w14:textFill>
            <w14:solidFill>
              <w14:schemeClr w14:val="tx1"/>
            </w14:solidFill>
          </w14:textFill>
        </w:rPr>
        <w:t>%，人均建设面积0.</w:t>
      </w:r>
      <w:r>
        <w:rPr>
          <w:rFonts w:hint="eastAsia" w:ascii="仿宋" w:hAnsi="仿宋" w:eastAsia="仿宋" w:cs="Times New Roman"/>
          <w:color w:val="000000" w:themeColor="text1"/>
          <w:highlight w:val="none"/>
          <w14:textFill>
            <w14:solidFill>
              <w14:schemeClr w14:val="tx1"/>
            </w14:solidFill>
          </w14:textFill>
        </w:rPr>
        <w:t>51</w:t>
      </w:r>
      <w:r>
        <w:rPr>
          <w:rFonts w:ascii="仿宋" w:hAnsi="仿宋" w:eastAsia="仿宋" w:cs="Times New Roman"/>
          <w:color w:val="000000" w:themeColor="text1"/>
          <w:highlight w:val="none"/>
          <w14:textFill>
            <w14:solidFill>
              <w14:schemeClr w14:val="tx1"/>
            </w14:solidFill>
          </w14:textFill>
        </w:rPr>
        <w:t>平方米</w:t>
      </w:r>
      <w:r>
        <w:rPr>
          <w:rFonts w:hint="eastAsia" w:ascii="仿宋" w:hAnsi="仿宋" w:eastAsia="仿宋" w:cs="Times New Roman"/>
          <w:color w:val="000000" w:themeColor="text1"/>
          <w:highlight w:val="none"/>
          <w14:textFill>
            <w14:solidFill>
              <w14:schemeClr w14:val="tx1"/>
            </w14:solidFill>
          </w14:textFill>
        </w:rPr>
        <w:t>。</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规划新建应山片区体育中心、马都司体育中心、广水片区体育中心</w:t>
      </w:r>
      <w:r>
        <w:rPr>
          <w:rFonts w:ascii="仿宋" w:hAnsi="仿宋" w:eastAsia="仿宋" w:cs="Times New Roman"/>
          <w:color w:val="000000" w:themeColor="text1"/>
          <w:highlight w:val="none"/>
          <w14:textFill>
            <w14:solidFill>
              <w14:schemeClr w14:val="tx1"/>
            </w14:solidFill>
          </w14:textFill>
        </w:rPr>
        <w:t>3</w:t>
      </w:r>
      <w:r>
        <w:rPr>
          <w:rFonts w:hint="eastAsia" w:ascii="仿宋" w:hAnsi="仿宋" w:eastAsia="仿宋" w:cs="Times New Roman"/>
          <w:color w:val="000000" w:themeColor="text1"/>
          <w:highlight w:val="none"/>
          <w14:textFill>
            <w14:solidFill>
              <w14:schemeClr w14:val="tx1"/>
            </w14:solidFill>
          </w14:textFill>
        </w:rPr>
        <w:t>个市级体育中心，在体育中心内规划建设体育场、网球场、篮球场、训练馆、游泳馆等运动场地。</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城市新建、改建、扩建的住宅区，按每千人口室外</w:t>
      </w:r>
      <w:r>
        <w:rPr>
          <w:rFonts w:ascii="仿宋" w:hAnsi="仿宋" w:eastAsia="仿宋" w:cs="Times New Roman"/>
          <w:color w:val="000000" w:themeColor="text1"/>
          <w:highlight w:val="none"/>
          <w14:textFill>
            <w14:solidFill>
              <w14:schemeClr w14:val="tx1"/>
            </w14:solidFill>
          </w14:textFill>
        </w:rPr>
        <w:t>300-650</w:t>
      </w:r>
      <w:r>
        <w:rPr>
          <w:rFonts w:hint="eastAsia" w:ascii="仿宋" w:hAnsi="仿宋" w:eastAsia="仿宋" w:cs="Times New Roman"/>
          <w:color w:val="000000" w:themeColor="text1"/>
          <w:highlight w:val="none"/>
          <w14:textFill>
            <w14:solidFill>
              <w14:schemeClr w14:val="tx1"/>
            </w14:solidFill>
          </w14:textFill>
        </w:rPr>
        <w:t>平方米体育设施用地面积和室内</w:t>
      </w:r>
      <w:r>
        <w:rPr>
          <w:rFonts w:ascii="仿宋" w:hAnsi="仿宋" w:eastAsia="仿宋" w:cs="Times New Roman"/>
          <w:color w:val="000000" w:themeColor="text1"/>
          <w:highlight w:val="none"/>
          <w14:textFill>
            <w14:solidFill>
              <w14:schemeClr w14:val="tx1"/>
            </w14:solidFill>
          </w14:textFill>
        </w:rPr>
        <w:t>100-260</w:t>
      </w:r>
      <w:r>
        <w:rPr>
          <w:rFonts w:hint="eastAsia" w:ascii="仿宋" w:hAnsi="仿宋" w:eastAsia="仿宋" w:cs="Times New Roman"/>
          <w:color w:val="000000" w:themeColor="text1"/>
          <w:highlight w:val="none"/>
          <w14:textFill>
            <w14:solidFill>
              <w14:schemeClr w14:val="tx1"/>
            </w14:solidFill>
          </w14:textFill>
        </w:rPr>
        <w:t>平方米体育设施建筑面积配置。旧城区改建、扩建困难地段的住宅区，应考虑安排体育设施，体育设施用地努力达到上述指标的</w:t>
      </w:r>
      <w:r>
        <w:rPr>
          <w:rFonts w:ascii="仿宋" w:hAnsi="仿宋" w:eastAsia="仿宋" w:cs="Times New Roman"/>
          <w:color w:val="000000" w:themeColor="text1"/>
          <w:highlight w:val="none"/>
          <w14:textFill>
            <w14:solidFill>
              <w14:schemeClr w14:val="tx1"/>
            </w14:solidFill>
          </w14:textFill>
        </w:rPr>
        <w:t>70%</w:t>
      </w:r>
      <w:r>
        <w:rPr>
          <w:rFonts w:hint="eastAsia" w:ascii="仿宋" w:hAnsi="仿宋" w:eastAsia="仿宋" w:cs="Times New Roman"/>
          <w:color w:val="000000" w:themeColor="text1"/>
          <w:highlight w:val="none"/>
          <w14:textFill>
            <w14:solidFill>
              <w14:schemeClr w14:val="tx1"/>
            </w14:solidFill>
          </w14:textFill>
        </w:rPr>
        <w:t>。各级机关、学校、企事业单位应根据各自情况，配建全民健身活动室和其他体育设施。</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依托市区印台山公园、人民公园、霞家河公园、中心公园及周边公共绿地建设全民健身中心，供市民健身和休闲使用，并结合学校规划建设健身基地。依托城市片区绿地、社区公园、居住小区庭院等建设多层次居民健身基地。</w:t>
      </w:r>
    </w:p>
    <w:p>
      <w:pPr>
        <w:numPr>
          <w:ilvl w:val="0"/>
          <w:numId w:val="17"/>
        </w:numPr>
        <w:ind w:firstLine="56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医疗卫生设施规划</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ascii="仿宋" w:hAnsi="仿宋" w:eastAsia="仿宋" w:cs="Times New Roman"/>
          <w:color w:val="000000" w:themeColor="text1"/>
          <w:highlight w:val="none"/>
          <w14:textFill>
            <w14:solidFill>
              <w14:schemeClr w14:val="tx1"/>
            </w14:solidFill>
          </w14:textFill>
        </w:rPr>
        <w:t>规划2035年医疗卫生用地</w:t>
      </w:r>
      <w:r>
        <w:rPr>
          <w:rFonts w:hint="eastAsia" w:ascii="仿宋" w:hAnsi="仿宋" w:eastAsia="仿宋" w:cs="Times New Roman"/>
          <w:color w:val="000000" w:themeColor="text1"/>
          <w:highlight w:val="none"/>
          <w14:textFill>
            <w14:solidFill>
              <w14:schemeClr w14:val="tx1"/>
            </w14:solidFill>
          </w14:textFill>
        </w:rPr>
        <w:t>41.89</w:t>
      </w:r>
      <w:r>
        <w:rPr>
          <w:rFonts w:ascii="仿宋" w:hAnsi="仿宋" w:eastAsia="仿宋" w:cs="Times New Roman"/>
          <w:color w:val="000000" w:themeColor="text1"/>
          <w:highlight w:val="none"/>
          <w14:textFill>
            <w14:solidFill>
              <w14:schemeClr w14:val="tx1"/>
            </w14:solidFill>
          </w14:textFill>
        </w:rPr>
        <w:t>公顷，占城市建设用地的0.</w:t>
      </w:r>
      <w:r>
        <w:rPr>
          <w:rFonts w:hint="eastAsia" w:ascii="仿宋" w:hAnsi="仿宋" w:eastAsia="仿宋" w:cs="Times New Roman"/>
          <w:color w:val="000000" w:themeColor="text1"/>
          <w:highlight w:val="none"/>
          <w14:textFill>
            <w14:solidFill>
              <w14:schemeClr w14:val="tx1"/>
            </w14:solidFill>
          </w14:textFill>
        </w:rPr>
        <w:t>66</w:t>
      </w:r>
      <w:r>
        <w:rPr>
          <w:rFonts w:ascii="仿宋" w:hAnsi="仿宋" w:eastAsia="仿宋" w:cs="Times New Roman"/>
          <w:color w:val="000000" w:themeColor="text1"/>
          <w:highlight w:val="none"/>
          <w14:textFill>
            <w14:solidFill>
              <w14:schemeClr w14:val="tx1"/>
            </w14:solidFill>
          </w14:textFill>
        </w:rPr>
        <w:t>%，人均建设面积0.</w:t>
      </w:r>
      <w:r>
        <w:rPr>
          <w:rFonts w:hint="eastAsia" w:ascii="仿宋" w:hAnsi="仿宋" w:eastAsia="仿宋" w:cs="Times New Roman"/>
          <w:color w:val="000000" w:themeColor="text1"/>
          <w:highlight w:val="none"/>
          <w14:textFill>
            <w14:solidFill>
              <w14:schemeClr w14:val="tx1"/>
            </w14:solidFill>
          </w14:textFill>
        </w:rPr>
        <w:t>93</w:t>
      </w:r>
      <w:r>
        <w:rPr>
          <w:rFonts w:ascii="仿宋" w:hAnsi="仿宋" w:eastAsia="仿宋" w:cs="Times New Roman"/>
          <w:color w:val="000000" w:themeColor="text1"/>
          <w:highlight w:val="none"/>
          <w14:textFill>
            <w14:solidFill>
              <w14:schemeClr w14:val="tx1"/>
            </w14:solidFill>
          </w14:textFill>
        </w:rPr>
        <w:t>平方米</w:t>
      </w:r>
      <w:r>
        <w:rPr>
          <w:rFonts w:hint="eastAsia" w:ascii="仿宋" w:hAnsi="仿宋" w:eastAsia="仿宋" w:cs="Times New Roman"/>
          <w:color w:val="000000" w:themeColor="text1"/>
          <w:highlight w:val="none"/>
          <w14:textFill>
            <w14:solidFill>
              <w14:schemeClr w14:val="tx1"/>
            </w14:solidFill>
          </w14:textFill>
        </w:rPr>
        <w:t>。</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规划保留现有3所综合医院，6所专科医院和2所社区医院，鼓励综合医院在老城区以外的新区布置，在马都司片区设置综合医院一座，提升中心城区医疗卫生设施的覆盖面积和服务水平。按照街道办事处所辖范围或</w:t>
      </w:r>
      <w:r>
        <w:rPr>
          <w:rFonts w:hint="eastAsia" w:ascii="仿宋" w:hAnsi="仿宋" w:eastAsia="仿宋" w:cs="Times New Roman"/>
          <w:color w:val="000000" w:themeColor="text1"/>
          <w:highlight w:val="none"/>
          <w:lang w:eastAsia="zh-CN"/>
          <w14:textFill>
            <w14:solidFill>
              <w14:schemeClr w14:val="tx1"/>
            </w14:solidFill>
          </w14:textFill>
        </w:rPr>
        <w:t>2万-8万</w:t>
      </w:r>
      <w:r>
        <w:rPr>
          <w:rFonts w:hint="eastAsia" w:ascii="仿宋" w:hAnsi="仿宋" w:eastAsia="仿宋" w:cs="Times New Roman"/>
          <w:color w:val="000000" w:themeColor="text1"/>
          <w:highlight w:val="none"/>
          <w14:textFill>
            <w14:solidFill>
              <w14:schemeClr w14:val="tx1"/>
            </w14:solidFill>
          </w14:textFill>
        </w:rPr>
        <w:t>人规划设置1所社区卫生服务中心，在各居住区、居住小区设立相应的社区门诊所、保健站等。未来积极培育社区卫生服务体系，完善社区卫生服务站设施，基本形成</w:t>
      </w: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综合医院</w:t>
      </w: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专科医院</w:t>
      </w: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社区卫生服务站</w:t>
      </w: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的三级医疗卫生体系。</w:t>
      </w:r>
    </w:p>
    <w:p>
      <w:pPr>
        <w:numPr>
          <w:ilvl w:val="0"/>
          <w:numId w:val="17"/>
        </w:numPr>
        <w:ind w:firstLine="56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教育科研设施规划</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ascii="仿宋" w:hAnsi="仿宋" w:eastAsia="仿宋" w:cs="Times New Roman"/>
          <w:color w:val="000000" w:themeColor="text1"/>
          <w:highlight w:val="none"/>
          <w14:textFill>
            <w14:solidFill>
              <w14:schemeClr w14:val="tx1"/>
            </w14:solidFill>
          </w14:textFill>
        </w:rPr>
        <w:t>规划2035年教育用地1</w:t>
      </w:r>
      <w:r>
        <w:rPr>
          <w:rFonts w:hint="eastAsia" w:ascii="仿宋" w:hAnsi="仿宋" w:eastAsia="仿宋" w:cs="Times New Roman"/>
          <w:color w:val="000000" w:themeColor="text1"/>
          <w:highlight w:val="none"/>
          <w14:textFill>
            <w14:solidFill>
              <w14:schemeClr w14:val="tx1"/>
            </w14:solidFill>
          </w14:textFill>
        </w:rPr>
        <w:t>70.34</w:t>
      </w:r>
      <w:r>
        <w:rPr>
          <w:rFonts w:ascii="仿宋" w:hAnsi="仿宋" w:eastAsia="仿宋" w:cs="Times New Roman"/>
          <w:color w:val="000000" w:themeColor="text1"/>
          <w:highlight w:val="none"/>
          <w14:textFill>
            <w14:solidFill>
              <w14:schemeClr w14:val="tx1"/>
            </w14:solidFill>
          </w14:textFill>
        </w:rPr>
        <w:t>公顷，占城</w:t>
      </w:r>
      <w:r>
        <w:rPr>
          <w:rFonts w:hint="eastAsia" w:ascii="仿宋" w:hAnsi="仿宋" w:eastAsia="仿宋" w:cs="Times New Roman"/>
          <w:color w:val="000000" w:themeColor="text1"/>
          <w:highlight w:val="none"/>
          <w14:textFill>
            <w14:solidFill>
              <w14:schemeClr w14:val="tx1"/>
            </w14:solidFill>
          </w14:textFill>
        </w:rPr>
        <w:t>镇</w:t>
      </w:r>
      <w:r>
        <w:rPr>
          <w:rFonts w:ascii="仿宋" w:hAnsi="仿宋" w:eastAsia="仿宋" w:cs="Times New Roman"/>
          <w:color w:val="000000" w:themeColor="text1"/>
          <w:highlight w:val="none"/>
          <w14:textFill>
            <w14:solidFill>
              <w14:schemeClr w14:val="tx1"/>
            </w14:solidFill>
          </w14:textFill>
        </w:rPr>
        <w:t>建设用地的</w:t>
      </w:r>
      <w:r>
        <w:rPr>
          <w:rFonts w:hint="eastAsia" w:ascii="仿宋" w:hAnsi="仿宋" w:eastAsia="仿宋" w:cs="Times New Roman"/>
          <w:color w:val="000000" w:themeColor="text1"/>
          <w:highlight w:val="none"/>
          <w14:textFill>
            <w14:solidFill>
              <w14:schemeClr w14:val="tx1"/>
            </w14:solidFill>
          </w14:textFill>
        </w:rPr>
        <w:t>2.66</w:t>
      </w:r>
      <w:r>
        <w:rPr>
          <w:rFonts w:ascii="仿宋" w:hAnsi="仿宋" w:eastAsia="仿宋" w:cs="Times New Roman"/>
          <w:color w:val="000000" w:themeColor="text1"/>
          <w:highlight w:val="none"/>
          <w14:textFill>
            <w14:solidFill>
              <w14:schemeClr w14:val="tx1"/>
            </w14:solidFill>
          </w14:textFill>
        </w:rPr>
        <w:t>%，人均建设面积3.</w:t>
      </w:r>
      <w:r>
        <w:rPr>
          <w:rFonts w:hint="eastAsia" w:ascii="仿宋" w:hAnsi="仿宋" w:eastAsia="仿宋" w:cs="Times New Roman"/>
          <w:color w:val="000000" w:themeColor="text1"/>
          <w:highlight w:val="none"/>
          <w14:textFill>
            <w14:solidFill>
              <w14:schemeClr w14:val="tx1"/>
            </w14:solidFill>
          </w14:textFill>
        </w:rPr>
        <w:t>78</w:t>
      </w:r>
      <w:r>
        <w:rPr>
          <w:rFonts w:ascii="仿宋" w:hAnsi="仿宋" w:eastAsia="仿宋" w:cs="Times New Roman"/>
          <w:color w:val="000000" w:themeColor="text1"/>
          <w:highlight w:val="none"/>
          <w14:textFill>
            <w14:solidFill>
              <w14:schemeClr w14:val="tx1"/>
            </w14:solidFill>
          </w14:textFill>
        </w:rPr>
        <w:t>平方米</w:t>
      </w:r>
      <w:r>
        <w:rPr>
          <w:rFonts w:hint="eastAsia" w:ascii="仿宋" w:hAnsi="仿宋" w:eastAsia="仿宋" w:cs="Times New Roman"/>
          <w:color w:val="000000" w:themeColor="text1"/>
          <w:highlight w:val="none"/>
          <w14:textFill>
            <w14:solidFill>
              <w14:schemeClr w14:val="tx1"/>
            </w14:solidFill>
          </w14:textFill>
        </w:rPr>
        <w:t>。</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规划保留学校16所，扩建学校11处，新建学校20所，包含1个党校，1个市职教中心和一个技校。规划高级中学</w:t>
      </w:r>
      <w:r>
        <w:rPr>
          <w:rFonts w:ascii="仿宋" w:hAnsi="仿宋" w:eastAsia="仿宋" w:cs="Times New Roman"/>
          <w:color w:val="000000" w:themeColor="text1"/>
          <w:highlight w:val="none"/>
          <w14:textFill>
            <w14:solidFill>
              <w14:schemeClr w14:val="tx1"/>
            </w14:solidFill>
          </w14:textFill>
        </w:rPr>
        <w:t>7</w:t>
      </w:r>
      <w:r>
        <w:rPr>
          <w:rFonts w:hint="eastAsia" w:ascii="仿宋" w:hAnsi="仿宋" w:eastAsia="仿宋" w:cs="Times New Roman"/>
          <w:color w:val="000000" w:themeColor="text1"/>
          <w:highlight w:val="none"/>
          <w14:textFill>
            <w14:solidFill>
              <w14:schemeClr w14:val="tx1"/>
            </w14:solidFill>
          </w14:textFill>
        </w:rPr>
        <w:t>所。其中，保留广水第一高中、第二高中、实验高中、益众高中、文华高中</w:t>
      </w:r>
      <w:r>
        <w:rPr>
          <w:rFonts w:ascii="仿宋" w:hAnsi="仿宋" w:eastAsia="仿宋" w:cs="Times New Roman"/>
          <w:color w:val="000000" w:themeColor="text1"/>
          <w:highlight w:val="none"/>
          <w14:textFill>
            <w14:solidFill>
              <w14:schemeClr w14:val="tx1"/>
            </w14:solidFill>
          </w14:textFill>
        </w:rPr>
        <w:t>5</w:t>
      </w:r>
      <w:r>
        <w:rPr>
          <w:rFonts w:hint="eastAsia" w:ascii="仿宋" w:hAnsi="仿宋" w:eastAsia="仿宋" w:cs="Times New Roman"/>
          <w:color w:val="000000" w:themeColor="text1"/>
          <w:highlight w:val="none"/>
          <w14:textFill>
            <w14:solidFill>
              <w14:schemeClr w14:val="tx1"/>
            </w14:solidFill>
          </w14:textFill>
        </w:rPr>
        <w:t>所高级中学，扩建育才高级中学，新建马都司高级中学</w:t>
      </w:r>
      <w:r>
        <w:rPr>
          <w:rFonts w:ascii="仿宋" w:hAnsi="仿宋" w:eastAsia="仿宋" w:cs="Times New Roman"/>
          <w:color w:val="000000" w:themeColor="text1"/>
          <w:highlight w:val="none"/>
          <w14:textFill>
            <w14:solidFill>
              <w14:schemeClr w14:val="tx1"/>
            </w14:solidFill>
          </w14:textFill>
        </w:rPr>
        <w:t>1</w:t>
      </w:r>
      <w:r>
        <w:rPr>
          <w:rFonts w:hint="eastAsia" w:ascii="仿宋" w:hAnsi="仿宋" w:eastAsia="仿宋" w:cs="Times New Roman"/>
          <w:color w:val="000000" w:themeColor="text1"/>
          <w:highlight w:val="none"/>
          <w14:textFill>
            <w14:solidFill>
              <w14:schemeClr w14:val="tx1"/>
            </w14:solidFill>
          </w14:textFill>
        </w:rPr>
        <w:t>所，按照</w:t>
      </w:r>
      <w:r>
        <w:rPr>
          <w:rFonts w:ascii="仿宋" w:hAnsi="仿宋" w:eastAsia="仿宋" w:cs="Times New Roman"/>
          <w:color w:val="000000" w:themeColor="text1"/>
          <w:highlight w:val="none"/>
          <w14:textFill>
            <w14:solidFill>
              <w14:schemeClr w14:val="tx1"/>
            </w14:solidFill>
          </w14:textFill>
        </w:rPr>
        <w:t>54</w:t>
      </w:r>
      <w:r>
        <w:rPr>
          <w:rFonts w:hint="eastAsia" w:ascii="仿宋" w:hAnsi="仿宋" w:eastAsia="仿宋" w:cs="Times New Roman"/>
          <w:color w:val="000000" w:themeColor="text1"/>
          <w:highlight w:val="none"/>
          <w14:textFill>
            <w14:solidFill>
              <w14:schemeClr w14:val="tx1"/>
            </w14:solidFill>
          </w14:textFill>
        </w:rPr>
        <w:t>班标准设置。规划初级中学12所，九年一贯制学校9所，小学17所。中学服务半径基本达到</w:t>
      </w:r>
      <w:r>
        <w:rPr>
          <w:rFonts w:ascii="仿宋" w:hAnsi="仿宋" w:eastAsia="仿宋" w:cs="Times New Roman"/>
          <w:color w:val="000000" w:themeColor="text1"/>
          <w:highlight w:val="none"/>
          <w14:textFill>
            <w14:solidFill>
              <w14:schemeClr w14:val="tx1"/>
            </w14:solidFill>
          </w14:textFill>
        </w:rPr>
        <w:t>1000</w:t>
      </w:r>
      <w:r>
        <w:rPr>
          <w:rFonts w:hint="eastAsia" w:ascii="仿宋" w:hAnsi="仿宋" w:eastAsia="仿宋" w:cs="Times New Roman"/>
          <w:color w:val="000000" w:themeColor="text1"/>
          <w:highlight w:val="none"/>
          <w14:textFill>
            <w14:solidFill>
              <w14:schemeClr w14:val="tx1"/>
            </w14:solidFill>
          </w14:textFill>
        </w:rPr>
        <w:t>米、小学服务半径基本达到</w:t>
      </w:r>
      <w:r>
        <w:rPr>
          <w:rFonts w:ascii="仿宋" w:hAnsi="仿宋" w:eastAsia="仿宋" w:cs="Times New Roman"/>
          <w:color w:val="000000" w:themeColor="text1"/>
          <w:highlight w:val="none"/>
          <w14:textFill>
            <w14:solidFill>
              <w14:schemeClr w14:val="tx1"/>
            </w14:solidFill>
          </w14:textFill>
        </w:rPr>
        <w:t>500</w:t>
      </w:r>
      <w:r>
        <w:rPr>
          <w:rFonts w:hint="eastAsia" w:ascii="仿宋" w:hAnsi="仿宋" w:eastAsia="仿宋" w:cs="Times New Roman"/>
          <w:color w:val="000000" w:themeColor="text1"/>
          <w:highlight w:val="none"/>
          <w14:textFill>
            <w14:solidFill>
              <w14:schemeClr w14:val="tx1"/>
            </w14:solidFill>
          </w14:textFill>
        </w:rPr>
        <w:t>米，满足城区学生就近上学的需求，保障学生上下学途中交通安全。</w:t>
      </w:r>
    </w:p>
    <w:p>
      <w:pPr>
        <w:numPr>
          <w:ilvl w:val="0"/>
          <w:numId w:val="17"/>
        </w:numPr>
        <w:ind w:firstLine="56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社会福利设施规划</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ascii="仿宋" w:hAnsi="仿宋" w:eastAsia="仿宋" w:cs="Times New Roman"/>
          <w:color w:val="000000" w:themeColor="text1"/>
          <w:highlight w:val="none"/>
          <w14:textFill>
            <w14:solidFill>
              <w14:schemeClr w14:val="tx1"/>
            </w14:solidFill>
          </w14:textFill>
        </w:rPr>
        <w:t>规划2035年社会福利用地</w:t>
      </w:r>
      <w:r>
        <w:rPr>
          <w:rFonts w:hint="eastAsia" w:ascii="仿宋" w:hAnsi="仿宋" w:eastAsia="仿宋" w:cs="Times New Roman"/>
          <w:color w:val="000000" w:themeColor="text1"/>
          <w:highlight w:val="none"/>
          <w14:textFill>
            <w14:solidFill>
              <w14:schemeClr w14:val="tx1"/>
            </w14:solidFill>
          </w14:textFill>
        </w:rPr>
        <w:t>16.46</w:t>
      </w:r>
      <w:r>
        <w:rPr>
          <w:rFonts w:ascii="仿宋" w:hAnsi="仿宋" w:eastAsia="仿宋" w:cs="Times New Roman"/>
          <w:color w:val="000000" w:themeColor="text1"/>
          <w:highlight w:val="none"/>
          <w14:textFill>
            <w14:solidFill>
              <w14:schemeClr w14:val="tx1"/>
            </w14:solidFill>
          </w14:textFill>
        </w:rPr>
        <w:t>公顷，占城市建设用地的0.</w:t>
      </w:r>
      <w:r>
        <w:rPr>
          <w:rFonts w:hint="eastAsia" w:ascii="仿宋" w:hAnsi="仿宋" w:eastAsia="仿宋" w:cs="Times New Roman"/>
          <w:color w:val="000000" w:themeColor="text1"/>
          <w:highlight w:val="none"/>
          <w14:textFill>
            <w14:solidFill>
              <w14:schemeClr w14:val="tx1"/>
            </w14:solidFill>
          </w14:textFill>
        </w:rPr>
        <w:t>26</w:t>
      </w:r>
      <w:r>
        <w:rPr>
          <w:rFonts w:ascii="仿宋" w:hAnsi="仿宋" w:eastAsia="仿宋" w:cs="Times New Roman"/>
          <w:color w:val="000000" w:themeColor="text1"/>
          <w:highlight w:val="none"/>
          <w14:textFill>
            <w14:solidFill>
              <w14:schemeClr w14:val="tx1"/>
            </w14:solidFill>
          </w14:textFill>
        </w:rPr>
        <w:t>%，人均建设面积0.</w:t>
      </w:r>
      <w:r>
        <w:rPr>
          <w:rFonts w:hint="eastAsia" w:ascii="仿宋" w:hAnsi="仿宋" w:eastAsia="仿宋" w:cs="Times New Roman"/>
          <w:color w:val="000000" w:themeColor="text1"/>
          <w:highlight w:val="none"/>
          <w14:textFill>
            <w14:solidFill>
              <w14:schemeClr w14:val="tx1"/>
            </w14:solidFill>
          </w14:textFill>
        </w:rPr>
        <w:t>37</w:t>
      </w:r>
      <w:r>
        <w:rPr>
          <w:rFonts w:ascii="仿宋" w:hAnsi="仿宋" w:eastAsia="仿宋" w:cs="Times New Roman"/>
          <w:color w:val="000000" w:themeColor="text1"/>
          <w:highlight w:val="none"/>
          <w14:textFill>
            <w14:solidFill>
              <w14:schemeClr w14:val="tx1"/>
            </w14:solidFill>
          </w14:textFill>
        </w:rPr>
        <w:t>平方米。</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规划保留现有的福利中心2处，同时</w:t>
      </w:r>
      <w:r>
        <w:rPr>
          <w:rFonts w:hint="eastAsia" w:ascii="仿宋" w:hAnsi="仿宋" w:eastAsia="仿宋" w:cs="Times New Roman"/>
          <w:b/>
          <w:bCs/>
          <w:color w:val="000000" w:themeColor="text1"/>
          <w:highlight w:val="none"/>
          <w14:textFill>
            <w14:solidFill>
              <w14:schemeClr w14:val="tx1"/>
            </w14:solidFill>
          </w14:textFill>
        </w:rPr>
        <w:t>在应山片区北部及马都司新城规划建设两处市级社会福利院，应山片区南部新建三处养老院，广水新建一处未成年救助中心及两处社会福利院</w:t>
      </w:r>
      <w:r>
        <w:rPr>
          <w:rFonts w:hint="eastAsia" w:ascii="仿宋" w:hAnsi="仿宋" w:eastAsia="仿宋" w:cs="Times New Roman"/>
          <w:color w:val="000000" w:themeColor="text1"/>
          <w:highlight w:val="none"/>
          <w14:textFill>
            <w14:solidFill>
              <w14:schemeClr w14:val="tx1"/>
            </w14:solidFill>
          </w14:textFill>
        </w:rPr>
        <w:t>，逐步提高城区社会福利设施服务能力。鼓励民间机构和社会团体利用社会其他闲置设施及存量土地，建设规模较大、设施齐全、具有可持续发展能力的社会福利设施。</w:t>
      </w:r>
    </w:p>
    <w:p>
      <w:pPr>
        <w:pStyle w:val="4"/>
        <w:rPr>
          <w:rFonts w:ascii="仿宋" w:hAnsi="仿宋" w:eastAsia="仿宋"/>
          <w:color w:val="000000" w:themeColor="text1"/>
          <w:highlight w:val="none"/>
          <w14:textFill>
            <w14:solidFill>
              <w14:schemeClr w14:val="tx1"/>
            </w14:solidFill>
          </w14:textFill>
        </w:rPr>
      </w:pPr>
      <w:bookmarkStart w:id="119" w:name="_Toc209"/>
      <w:r>
        <w:rPr>
          <w:rFonts w:hint="eastAsia" w:ascii="仿宋" w:hAnsi="仿宋" w:eastAsia="仿宋"/>
          <w:color w:val="000000" w:themeColor="text1"/>
          <w:highlight w:val="none"/>
          <w14:textFill>
            <w14:solidFill>
              <w14:schemeClr w14:val="tx1"/>
            </w14:solidFill>
          </w14:textFill>
        </w:rPr>
        <w:t>第</w:t>
      </w:r>
      <w:r>
        <w:rPr>
          <w:rFonts w:ascii="仿宋" w:hAnsi="仿宋" w:eastAsia="仿宋"/>
          <w:color w:val="000000" w:themeColor="text1"/>
          <w:highlight w:val="none"/>
          <w14:textFill>
            <w14:solidFill>
              <w14:schemeClr w14:val="tx1"/>
            </w14:solidFill>
          </w14:textFill>
        </w:rPr>
        <w:t>3</w:t>
      </w:r>
      <w:r>
        <w:rPr>
          <w:rFonts w:hint="eastAsia" w:ascii="仿宋" w:hAnsi="仿宋" w:eastAsia="仿宋"/>
          <w:color w:val="000000" w:themeColor="text1"/>
          <w:highlight w:val="none"/>
          <w14:textFill>
            <w14:solidFill>
              <w14:schemeClr w14:val="tx1"/>
            </w14:solidFill>
          </w14:textFill>
        </w:rPr>
        <w:t>节 市政基础</w:t>
      </w:r>
      <w:r>
        <w:rPr>
          <w:rFonts w:ascii="仿宋" w:hAnsi="仿宋" w:eastAsia="仿宋"/>
          <w:color w:val="000000" w:themeColor="text1"/>
          <w:highlight w:val="none"/>
          <w14:textFill>
            <w14:solidFill>
              <w14:schemeClr w14:val="tx1"/>
            </w14:solidFill>
          </w14:textFill>
        </w:rPr>
        <w:t>设施</w:t>
      </w:r>
      <w:bookmarkEnd w:id="119"/>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（1）市域市政基础设施规划</w:t>
      </w:r>
    </w:p>
    <w:p>
      <w:pPr>
        <w:numPr>
          <w:ilvl w:val="0"/>
          <w:numId w:val="18"/>
        </w:numPr>
        <w:ind w:firstLine="562" w:firstLineChars="200"/>
        <w:rPr>
          <w:rFonts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给水工程</w:t>
      </w:r>
    </w:p>
    <w:p>
      <w:pPr>
        <w:ind w:firstLine="562" w:firstLineChars="200"/>
        <w:rPr>
          <w:rFonts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水量预测</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预测广水市域用水量为：中心城区</w:t>
      </w:r>
      <w:r>
        <w:rPr>
          <w:rFonts w:ascii="仿宋" w:hAnsi="仿宋" w:eastAsia="仿宋" w:cs="Times New Roman"/>
          <w:color w:val="000000" w:themeColor="text1"/>
          <w:highlight w:val="none"/>
          <w14:textFill>
            <w14:solidFill>
              <w14:schemeClr w14:val="tx1"/>
            </w14:solidFill>
          </w14:textFill>
        </w:rPr>
        <w:t>18</w:t>
      </w:r>
      <w:r>
        <w:rPr>
          <w:rFonts w:hint="eastAsia" w:ascii="仿宋" w:hAnsi="仿宋" w:eastAsia="仿宋" w:cs="Times New Roman"/>
          <w:color w:val="000000" w:themeColor="text1"/>
          <w:highlight w:val="none"/>
          <w14:textFill>
            <w14:solidFill>
              <w14:schemeClr w14:val="tx1"/>
            </w14:solidFill>
          </w14:textFill>
        </w:rPr>
        <w:t>万吨</w:t>
      </w: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日，乡镇7.1万吨</w:t>
      </w: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日，农村3.2万吨</w:t>
      </w: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日。</w:t>
      </w:r>
    </w:p>
    <w:p>
      <w:pPr>
        <w:ind w:firstLine="562" w:firstLineChars="200"/>
        <w:rPr>
          <w:rFonts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水源规划</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由徐家河水库、先觉庙水库、黑洞湾水库、飞沙河水库、花山水库、霞家河水库、高峰寺水库、许家冲水库共计</w:t>
      </w:r>
      <w:r>
        <w:rPr>
          <w:rFonts w:ascii="仿宋" w:hAnsi="仿宋" w:eastAsia="仿宋" w:cs="Times New Roman"/>
          <w:b/>
          <w:bCs/>
          <w:color w:val="000000" w:themeColor="text1"/>
          <w:highlight w:val="none"/>
          <w14:textFill>
            <w14:solidFill>
              <w14:schemeClr w14:val="tx1"/>
            </w14:solidFill>
          </w14:textFill>
        </w:rPr>
        <w:t>8</w:t>
      </w:r>
      <w:r>
        <w:rPr>
          <w:rFonts w:hint="eastAsia" w:ascii="仿宋" w:hAnsi="仿宋" w:eastAsia="仿宋" w:cs="Times New Roman"/>
          <w:color w:val="000000" w:themeColor="text1"/>
          <w:highlight w:val="none"/>
          <w14:textFill>
            <w14:solidFill>
              <w14:schemeClr w14:val="tx1"/>
            </w14:solidFill>
          </w14:textFill>
        </w:rPr>
        <w:t>个水库供水。其中黑洞湾水库和花山水库作为飞沙河水库的补充水源。</w:t>
      </w:r>
    </w:p>
    <w:p>
      <w:pPr>
        <w:ind w:firstLine="562" w:firstLineChars="200"/>
        <w:rPr>
          <w:rFonts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水源保护</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水源地一级保护区禁止一切可能影响水质安全的活动进入，禁止新建、改建、扩建与供水设施和保护水源无关的建设项目；禁止向水域排放污水，已设置的排污口必须拆除，禁止在水体清洗装贮过油类、有毒污染物的车辆或者容器，禁止堆置和存放工业废渣、城市垃圾、粪便和其他废弃物，禁止从事网箱养殖、旅游、游泳、垂钓或者其他可能污染饮用水水体的活动。</w:t>
      </w:r>
    </w:p>
    <w:p>
      <w:pPr>
        <w:ind w:firstLine="562" w:firstLineChars="200"/>
        <w:rPr>
          <w:rFonts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水厂规划</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中心城区</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中心城区共有四个水厂供水，四个水厂联网供水。</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第一自来水公司二水厂、三水厂（飞沙河水厂）：水源分别为许家冲水库和飞沙河水库，供水规模分别为5万吨</w:t>
      </w: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天和10万吨</w:t>
      </w: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天，主要供水区域为应山片区、马都司新城和蔡河镇。</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广水</w:t>
      </w:r>
      <w:r>
        <w:rPr>
          <w:rFonts w:hint="eastAsia" w:ascii="仿宋" w:hAnsi="仿宋" w:eastAsia="仿宋" w:cs="Times New Roman"/>
          <w:color w:val="000000" w:themeColor="text1"/>
          <w:highlight w:val="none"/>
          <w:lang w:eastAsia="zh-CN"/>
          <w14:textFill>
            <w14:solidFill>
              <w14:schemeClr w14:val="tx1"/>
            </w14:solidFill>
          </w14:textFill>
        </w:rPr>
        <w:t>市</w:t>
      </w:r>
      <w:r>
        <w:rPr>
          <w:rFonts w:hint="eastAsia" w:ascii="仿宋" w:hAnsi="仿宋" w:eastAsia="仿宋" w:cs="Times New Roman"/>
          <w:color w:val="000000" w:themeColor="text1"/>
          <w:highlight w:val="none"/>
          <w14:textFill>
            <w14:solidFill>
              <w14:schemeClr w14:val="tx1"/>
            </w14:solidFill>
          </w14:textFill>
        </w:rPr>
        <w:t>供水水厂、霞家河供水服务站水厂：水源分别为高峰寺水库和霞家河水库，供水规模均为5万吨</w:t>
      </w: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天，主要供水区域为广水片区、武胜关镇及杨寨镇。</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乡镇</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各乡镇根据需水量建乡镇水厂。</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农村安全饮用水</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位于城镇周边及水厂管网覆盖范围内的中心村、组，由水厂供水管网延伸供水；位于偏远地区或远离集中供水水厂，一个中心村或几个共建自来水厂。</w:t>
      </w:r>
    </w:p>
    <w:p>
      <w:pPr>
        <w:numPr>
          <w:ilvl w:val="0"/>
          <w:numId w:val="18"/>
        </w:numPr>
        <w:ind w:firstLine="562" w:firstLineChars="200"/>
        <w:rPr>
          <w:rFonts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排水工程</w:t>
      </w:r>
    </w:p>
    <w:p>
      <w:pPr>
        <w:ind w:firstLine="562" w:firstLineChars="200"/>
        <w:rPr>
          <w:rFonts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排水体制</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中心城区排水体制为雨污分流制，各镇区排水体制为截留式合流制。</w:t>
      </w:r>
    </w:p>
    <w:p>
      <w:pPr>
        <w:ind w:firstLine="562" w:firstLineChars="200"/>
        <w:rPr>
          <w:rFonts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污水量预测</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规划期中心城区污水量为14.4万吨/日，乡镇污水量为5.7万吨/日，农村居民点污水量为2.4万吨/日。</w:t>
      </w:r>
    </w:p>
    <w:p>
      <w:pPr>
        <w:ind w:firstLine="562" w:firstLineChars="200"/>
        <w:rPr>
          <w:rFonts w:hint="eastAsia"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污水处理设施规划</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市域</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各乡镇根据需要建小型污水处理设施。</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中心城区</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扩建应山污水处理厂，远期污水处理厂规模为</w:t>
      </w:r>
      <w:r>
        <w:rPr>
          <w:rFonts w:ascii="仿宋" w:hAnsi="仿宋" w:eastAsia="仿宋" w:cs="Times New Roman"/>
          <w:color w:val="000000" w:themeColor="text1"/>
          <w:highlight w:val="none"/>
          <w14:textFill>
            <w14:solidFill>
              <w14:schemeClr w14:val="tx1"/>
            </w14:solidFill>
          </w14:textFill>
        </w:rPr>
        <w:t>10</w:t>
      </w:r>
      <w:r>
        <w:rPr>
          <w:rFonts w:hint="eastAsia" w:ascii="仿宋" w:hAnsi="仿宋" w:eastAsia="仿宋" w:cs="Times New Roman"/>
          <w:color w:val="000000" w:themeColor="text1"/>
          <w:highlight w:val="none"/>
          <w14:textFill>
            <w14:solidFill>
              <w14:schemeClr w14:val="tx1"/>
            </w14:solidFill>
          </w14:textFill>
        </w:rPr>
        <w:t>万吨</w:t>
      </w: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日。保留广水污水处理厂，远期规模为</w:t>
      </w:r>
      <w:r>
        <w:rPr>
          <w:rFonts w:ascii="仿宋" w:hAnsi="仿宋" w:eastAsia="仿宋" w:cs="Times New Roman"/>
          <w:color w:val="000000" w:themeColor="text1"/>
          <w:highlight w:val="none"/>
          <w14:textFill>
            <w14:solidFill>
              <w14:schemeClr w14:val="tx1"/>
            </w14:solidFill>
          </w14:textFill>
        </w:rPr>
        <w:t>4</w:t>
      </w:r>
      <w:r>
        <w:rPr>
          <w:rFonts w:hint="eastAsia" w:ascii="仿宋" w:hAnsi="仿宋" w:eastAsia="仿宋" w:cs="Times New Roman"/>
          <w:color w:val="000000" w:themeColor="text1"/>
          <w:highlight w:val="none"/>
          <w14:textFill>
            <w14:solidFill>
              <w14:schemeClr w14:val="tx1"/>
            </w14:solidFill>
          </w14:textFill>
        </w:rPr>
        <w:t>万吨</w:t>
      </w: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日。规划在马都司新城新建一座污水处理厂，规模为</w:t>
      </w:r>
      <w:r>
        <w:rPr>
          <w:rFonts w:ascii="仿宋" w:hAnsi="仿宋" w:eastAsia="仿宋" w:cs="Times New Roman"/>
          <w:color w:val="000000" w:themeColor="text1"/>
          <w:highlight w:val="none"/>
          <w14:textFill>
            <w14:solidFill>
              <w14:schemeClr w14:val="tx1"/>
            </w14:solidFill>
          </w14:textFill>
        </w:rPr>
        <w:t>4</w:t>
      </w:r>
      <w:r>
        <w:rPr>
          <w:rFonts w:hint="eastAsia" w:ascii="仿宋" w:hAnsi="仿宋" w:eastAsia="仿宋" w:cs="Times New Roman"/>
          <w:color w:val="000000" w:themeColor="text1"/>
          <w:highlight w:val="none"/>
          <w14:textFill>
            <w14:solidFill>
              <w14:schemeClr w14:val="tx1"/>
            </w14:solidFill>
          </w14:textFill>
        </w:rPr>
        <w:t>万吨</w:t>
      </w: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日。</w:t>
      </w:r>
    </w:p>
    <w:p>
      <w:pPr>
        <w:ind w:firstLine="562"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雨水处理设施规划</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雨水依靠地势分散就近排入附近水体，疏通、扩宽加深现有排水沟，保证排水通畅。充分利用河涌水网，加强地下综合管廊与海绵城市建设。</w:t>
      </w:r>
    </w:p>
    <w:p>
      <w:pPr>
        <w:numPr>
          <w:ilvl w:val="0"/>
          <w:numId w:val="18"/>
        </w:numPr>
        <w:ind w:firstLine="562" w:firstLineChars="200"/>
        <w:rPr>
          <w:rFonts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电力工程</w:t>
      </w:r>
    </w:p>
    <w:p>
      <w:pPr>
        <w:ind w:firstLine="562" w:firstLineChars="200"/>
        <w:rPr>
          <w:rFonts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负荷预测</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预计广水市2035年全市总用电量为33.79千瓦时，生产用电12.93亿千瓦时，生活用电20.86亿千瓦时，最大供电负荷795兆瓦。</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生活用电量预测：到2035年中心城区用电量13.5亿千瓦时；乡镇用电量4.72亿千瓦时；农村居民点用电量2.64亿千瓦时，采用用电量推算城市电力负荷，年综合最大负荷利用小时数取</w:t>
      </w:r>
      <w:r>
        <w:rPr>
          <w:rFonts w:ascii="仿宋" w:hAnsi="仿宋" w:eastAsia="仿宋" w:cs="Times New Roman"/>
          <w:color w:val="000000" w:themeColor="text1"/>
          <w:highlight w:val="none"/>
          <w14:textFill>
            <w14:solidFill>
              <w14:schemeClr w14:val="tx1"/>
            </w14:solidFill>
          </w14:textFill>
        </w:rPr>
        <w:t>5000</w:t>
      </w:r>
      <w:r>
        <w:rPr>
          <w:rFonts w:hint="eastAsia" w:ascii="仿宋" w:hAnsi="仿宋" w:eastAsia="仿宋" w:cs="Times New Roman"/>
          <w:color w:val="000000" w:themeColor="text1"/>
          <w:highlight w:val="none"/>
          <w14:textFill>
            <w14:solidFill>
              <w14:schemeClr w14:val="tx1"/>
            </w14:solidFill>
          </w14:textFill>
        </w:rPr>
        <w:t>，得出广水市生活用电城市电力负荷为</w:t>
      </w:r>
      <w:r>
        <w:rPr>
          <w:rFonts w:ascii="仿宋" w:hAnsi="仿宋" w:eastAsia="仿宋" w:cs="Times New Roman"/>
          <w:color w:val="000000" w:themeColor="text1"/>
          <w:highlight w:val="none"/>
          <w14:textFill>
            <w14:solidFill>
              <w14:schemeClr w14:val="tx1"/>
            </w14:solidFill>
          </w14:textFill>
        </w:rPr>
        <w:t>4</w:t>
      </w:r>
      <w:r>
        <w:rPr>
          <w:rFonts w:hint="eastAsia" w:ascii="仿宋" w:hAnsi="仿宋" w:eastAsia="仿宋" w:cs="Times New Roman"/>
          <w:color w:val="000000" w:themeColor="text1"/>
          <w:highlight w:val="none"/>
          <w14:textFill>
            <w14:solidFill>
              <w14:schemeClr w14:val="tx1"/>
            </w14:solidFill>
          </w14:textFill>
        </w:rPr>
        <w:t>2</w:t>
      </w:r>
      <w:r>
        <w:rPr>
          <w:rFonts w:ascii="仿宋" w:hAnsi="仿宋" w:eastAsia="仿宋" w:cs="Times New Roman"/>
          <w:color w:val="000000" w:themeColor="text1"/>
          <w:highlight w:val="none"/>
          <w14:textFill>
            <w14:solidFill>
              <w14:schemeClr w14:val="tx1"/>
            </w14:solidFill>
          </w14:textFill>
        </w:rPr>
        <w:t>0</w:t>
      </w:r>
      <w:r>
        <w:rPr>
          <w:rFonts w:hint="eastAsia" w:ascii="仿宋" w:hAnsi="仿宋" w:eastAsia="仿宋" w:cs="Times New Roman"/>
          <w:color w:val="000000" w:themeColor="text1"/>
          <w:highlight w:val="none"/>
          <w14:textFill>
            <w14:solidFill>
              <w14:schemeClr w14:val="tx1"/>
            </w14:solidFill>
          </w14:textFill>
        </w:rPr>
        <w:t>兆瓦。</w:t>
      </w:r>
    </w:p>
    <w:p>
      <w:pPr>
        <w:ind w:firstLine="562" w:firstLineChars="200"/>
        <w:rPr>
          <w:rFonts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电源</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广水市规划新建</w:t>
      </w:r>
      <w:r>
        <w:rPr>
          <w:rFonts w:ascii="仿宋" w:hAnsi="仿宋" w:eastAsia="仿宋" w:cs="Times New Roman"/>
          <w:color w:val="000000" w:themeColor="text1"/>
          <w:highlight w:val="none"/>
          <w14:textFill>
            <w14:solidFill>
              <w14:schemeClr w14:val="tx1"/>
            </w14:solidFill>
          </w14:textFill>
        </w:rPr>
        <w:t>110kv</w:t>
      </w:r>
      <w:r>
        <w:rPr>
          <w:rFonts w:hint="eastAsia" w:ascii="仿宋" w:hAnsi="仿宋" w:eastAsia="仿宋" w:cs="Times New Roman"/>
          <w:color w:val="000000" w:themeColor="text1"/>
          <w:highlight w:val="none"/>
          <w14:textFill>
            <w14:solidFill>
              <w14:schemeClr w14:val="tx1"/>
            </w14:solidFill>
          </w14:textFill>
        </w:rPr>
        <w:t>以下可并网发电的新能源项目</w:t>
      </w:r>
      <w:r>
        <w:rPr>
          <w:rFonts w:ascii="仿宋" w:hAnsi="仿宋" w:eastAsia="仿宋" w:cs="Times New Roman"/>
          <w:color w:val="000000" w:themeColor="text1"/>
          <w:highlight w:val="none"/>
          <w14:textFill>
            <w14:solidFill>
              <w14:schemeClr w14:val="tx1"/>
            </w14:solidFill>
          </w14:textFill>
        </w:rPr>
        <w:t>10</w:t>
      </w:r>
      <w:r>
        <w:rPr>
          <w:rFonts w:hint="eastAsia" w:ascii="仿宋" w:hAnsi="仿宋" w:eastAsia="仿宋" w:cs="Times New Roman"/>
          <w:color w:val="000000" w:themeColor="text1"/>
          <w:highlight w:val="none"/>
          <w14:textFill>
            <w14:solidFill>
              <w14:schemeClr w14:val="tx1"/>
            </w14:solidFill>
          </w14:textFill>
        </w:rPr>
        <w:t>项，其中风电项目</w:t>
      </w:r>
      <w:r>
        <w:rPr>
          <w:rFonts w:ascii="仿宋" w:hAnsi="仿宋" w:eastAsia="仿宋" w:cs="Times New Roman"/>
          <w:color w:val="000000" w:themeColor="text1"/>
          <w:highlight w:val="none"/>
          <w14:textFill>
            <w14:solidFill>
              <w14:schemeClr w14:val="tx1"/>
            </w14:solidFill>
          </w14:textFill>
        </w:rPr>
        <w:t>7</w:t>
      </w:r>
      <w:r>
        <w:rPr>
          <w:rFonts w:hint="eastAsia" w:ascii="仿宋" w:hAnsi="仿宋" w:eastAsia="仿宋" w:cs="Times New Roman"/>
          <w:color w:val="000000" w:themeColor="text1"/>
          <w:highlight w:val="none"/>
          <w14:textFill>
            <w14:solidFill>
              <w14:schemeClr w14:val="tx1"/>
            </w14:solidFill>
          </w14:textFill>
        </w:rPr>
        <w:t>项，光伏发电项目</w:t>
      </w:r>
      <w:r>
        <w:rPr>
          <w:rFonts w:ascii="仿宋" w:hAnsi="仿宋" w:eastAsia="仿宋" w:cs="Times New Roman"/>
          <w:color w:val="000000" w:themeColor="text1"/>
          <w:highlight w:val="none"/>
          <w14:textFill>
            <w14:solidFill>
              <w14:schemeClr w14:val="tx1"/>
            </w14:solidFill>
          </w14:textFill>
        </w:rPr>
        <w:t>3</w:t>
      </w:r>
      <w:r>
        <w:rPr>
          <w:rFonts w:hint="eastAsia" w:ascii="仿宋" w:hAnsi="仿宋" w:eastAsia="仿宋" w:cs="Times New Roman"/>
          <w:color w:val="000000" w:themeColor="text1"/>
          <w:highlight w:val="none"/>
          <w14:textFill>
            <w14:solidFill>
              <w14:schemeClr w14:val="tx1"/>
            </w14:solidFill>
          </w14:textFill>
        </w:rPr>
        <w:t>项，风光互补项目</w:t>
      </w:r>
      <w:r>
        <w:rPr>
          <w:rFonts w:ascii="仿宋" w:hAnsi="仿宋" w:eastAsia="仿宋" w:cs="Times New Roman"/>
          <w:color w:val="000000" w:themeColor="text1"/>
          <w:highlight w:val="none"/>
          <w14:textFill>
            <w14:solidFill>
              <w14:schemeClr w14:val="tx1"/>
            </w14:solidFill>
          </w14:textFill>
        </w:rPr>
        <w:t>1</w:t>
      </w:r>
      <w:r>
        <w:rPr>
          <w:rFonts w:hint="eastAsia" w:ascii="仿宋" w:hAnsi="仿宋" w:eastAsia="仿宋" w:cs="Times New Roman"/>
          <w:color w:val="000000" w:themeColor="text1"/>
          <w:highlight w:val="none"/>
          <w14:textFill>
            <w14:solidFill>
              <w14:schemeClr w14:val="tx1"/>
            </w14:solidFill>
          </w14:textFill>
        </w:rPr>
        <w:t>项，总计装机容量</w:t>
      </w:r>
      <w:r>
        <w:rPr>
          <w:rFonts w:ascii="仿宋" w:hAnsi="仿宋" w:eastAsia="仿宋" w:cs="Times New Roman"/>
          <w:color w:val="000000" w:themeColor="text1"/>
          <w:highlight w:val="none"/>
          <w14:textFill>
            <w14:solidFill>
              <w14:schemeClr w14:val="tx1"/>
            </w14:solidFill>
          </w14:textFill>
        </w:rPr>
        <w:t>55.83</w:t>
      </w:r>
      <w:r>
        <w:rPr>
          <w:rFonts w:hint="eastAsia" w:ascii="仿宋" w:hAnsi="仿宋" w:eastAsia="仿宋" w:cs="Times New Roman"/>
          <w:color w:val="000000" w:themeColor="text1"/>
          <w:highlight w:val="none"/>
          <w14:textFill>
            <w14:solidFill>
              <w14:schemeClr w14:val="tx1"/>
            </w14:solidFill>
          </w14:textFill>
        </w:rPr>
        <w:t>万千瓦。</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保留</w:t>
      </w:r>
      <w:r>
        <w:rPr>
          <w:rFonts w:ascii="仿宋" w:hAnsi="仿宋" w:eastAsia="仿宋" w:cs="Times New Roman"/>
          <w:b/>
          <w:bCs/>
          <w:color w:val="000000" w:themeColor="text1"/>
          <w:highlight w:val="none"/>
          <w14:textFill>
            <w14:solidFill>
              <w14:schemeClr w14:val="tx1"/>
            </w14:solidFill>
          </w14:textFill>
        </w:rPr>
        <w:t>220</w:t>
      </w:r>
      <w:r>
        <w:rPr>
          <w:rFonts w:hint="eastAsia" w:ascii="仿宋" w:hAnsi="仿宋" w:eastAsia="仿宋" w:cs="Times New Roman"/>
          <w:color w:val="000000" w:themeColor="text1"/>
          <w:highlight w:val="none"/>
          <w14:textFill>
            <w14:solidFill>
              <w14:schemeClr w14:val="tx1"/>
            </w14:solidFill>
          </w14:textFill>
        </w:rPr>
        <w:t>千伏永阳变电站，新增</w:t>
      </w:r>
      <w:r>
        <w:rPr>
          <w:rFonts w:ascii="仿宋" w:hAnsi="仿宋" w:eastAsia="仿宋" w:cs="Times New Roman"/>
          <w:b/>
          <w:bCs/>
          <w:color w:val="000000" w:themeColor="text1"/>
          <w:highlight w:val="none"/>
          <w14:textFill>
            <w14:solidFill>
              <w14:schemeClr w14:val="tx1"/>
            </w14:solidFill>
          </w14:textFill>
        </w:rPr>
        <w:t>220KV</w:t>
      </w:r>
      <w:r>
        <w:rPr>
          <w:rFonts w:hint="eastAsia" w:ascii="仿宋" w:hAnsi="仿宋" w:eastAsia="仿宋" w:cs="Times New Roman"/>
          <w:color w:val="000000" w:themeColor="text1"/>
          <w:highlight w:val="none"/>
          <w14:textFill>
            <w14:solidFill>
              <w14:schemeClr w14:val="tx1"/>
            </w14:solidFill>
          </w14:textFill>
        </w:rPr>
        <w:t>凤凰变电站、武胜关变电站。</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保留现状8座110千伏变电站，现状扩容2座，规划新增6处110千伏变电站。其中中心城区有6座：应山变电站、十里变电站、北环变电站、双河变电站、马都司变电站、竹林变电站。</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保留现状</w:t>
      </w:r>
      <w:r>
        <w:rPr>
          <w:rFonts w:ascii="仿宋" w:hAnsi="仿宋" w:eastAsia="仿宋" w:cs="Times New Roman"/>
          <w:b/>
          <w:bCs/>
          <w:color w:val="000000" w:themeColor="text1"/>
          <w:highlight w:val="none"/>
          <w14:textFill>
            <w14:solidFill>
              <w14:schemeClr w14:val="tx1"/>
            </w14:solidFill>
          </w14:textFill>
        </w:rPr>
        <w:t>14</w:t>
      </w:r>
      <w:r>
        <w:rPr>
          <w:rFonts w:hint="eastAsia" w:ascii="仿宋" w:hAnsi="仿宋" w:eastAsia="仿宋" w:cs="Times New Roman"/>
          <w:color w:val="000000" w:themeColor="text1"/>
          <w:highlight w:val="none"/>
          <w14:textFill>
            <w14:solidFill>
              <w14:schemeClr w14:val="tx1"/>
            </w14:solidFill>
          </w14:textFill>
        </w:rPr>
        <w:t>座</w:t>
      </w:r>
      <w:r>
        <w:rPr>
          <w:rFonts w:ascii="仿宋" w:hAnsi="仿宋" w:eastAsia="仿宋" w:cs="Times New Roman"/>
          <w:b/>
          <w:bCs/>
          <w:color w:val="000000" w:themeColor="text1"/>
          <w:highlight w:val="none"/>
          <w14:textFill>
            <w14:solidFill>
              <w14:schemeClr w14:val="tx1"/>
            </w14:solidFill>
          </w14:textFill>
        </w:rPr>
        <w:t>35</w:t>
      </w:r>
      <w:r>
        <w:rPr>
          <w:rFonts w:hint="eastAsia" w:ascii="仿宋" w:hAnsi="仿宋" w:eastAsia="仿宋" w:cs="Times New Roman"/>
          <w:color w:val="000000" w:themeColor="text1"/>
          <w:highlight w:val="none"/>
          <w14:textFill>
            <w14:solidFill>
              <w14:schemeClr w14:val="tx1"/>
            </w14:solidFill>
          </w14:textFill>
        </w:rPr>
        <w:t>千伏变电站，现状扩容</w:t>
      </w:r>
      <w:r>
        <w:rPr>
          <w:rFonts w:ascii="仿宋" w:hAnsi="仿宋" w:eastAsia="仿宋" w:cs="Times New Roman"/>
          <w:b/>
          <w:bCs/>
          <w:color w:val="000000" w:themeColor="text1"/>
          <w:highlight w:val="none"/>
          <w14:textFill>
            <w14:solidFill>
              <w14:schemeClr w14:val="tx1"/>
            </w14:solidFill>
          </w14:textFill>
        </w:rPr>
        <w:t>5</w:t>
      </w:r>
      <w:r>
        <w:rPr>
          <w:rFonts w:hint="eastAsia" w:ascii="仿宋" w:hAnsi="仿宋" w:eastAsia="仿宋" w:cs="Times New Roman"/>
          <w:color w:val="000000" w:themeColor="text1"/>
          <w:highlight w:val="none"/>
          <w14:textFill>
            <w14:solidFill>
              <w14:schemeClr w14:val="tx1"/>
            </w14:solidFill>
          </w14:textFill>
        </w:rPr>
        <w:t>座</w:t>
      </w:r>
      <w:r>
        <w:rPr>
          <w:rFonts w:ascii="仿宋" w:hAnsi="仿宋" w:eastAsia="仿宋" w:cs="Times New Roman"/>
          <w:b/>
          <w:bCs/>
          <w:color w:val="000000" w:themeColor="text1"/>
          <w:highlight w:val="none"/>
          <w14:textFill>
            <w14:solidFill>
              <w14:schemeClr w14:val="tx1"/>
            </w14:solidFill>
          </w14:textFill>
        </w:rPr>
        <w:t>35</w:t>
      </w:r>
      <w:r>
        <w:rPr>
          <w:rFonts w:hint="eastAsia" w:ascii="仿宋" w:hAnsi="仿宋" w:eastAsia="仿宋" w:cs="Times New Roman"/>
          <w:color w:val="000000" w:themeColor="text1"/>
          <w:highlight w:val="none"/>
          <w14:textFill>
            <w14:solidFill>
              <w14:schemeClr w14:val="tx1"/>
            </w14:solidFill>
          </w14:textFill>
        </w:rPr>
        <w:t>千伏变电站，新增</w:t>
      </w:r>
      <w:r>
        <w:rPr>
          <w:rFonts w:ascii="仿宋" w:hAnsi="仿宋" w:eastAsia="仿宋" w:cs="Times New Roman"/>
          <w:b/>
          <w:bCs/>
          <w:color w:val="000000" w:themeColor="text1"/>
          <w:highlight w:val="none"/>
          <w14:textFill>
            <w14:solidFill>
              <w14:schemeClr w14:val="tx1"/>
            </w14:solidFill>
          </w14:textFill>
        </w:rPr>
        <w:t>3</w:t>
      </w:r>
      <w:r>
        <w:rPr>
          <w:rFonts w:hint="eastAsia" w:ascii="仿宋" w:hAnsi="仿宋" w:eastAsia="仿宋" w:cs="Times New Roman"/>
          <w:color w:val="000000" w:themeColor="text1"/>
          <w:highlight w:val="none"/>
          <w14:textFill>
            <w14:solidFill>
              <w14:schemeClr w14:val="tx1"/>
            </w14:solidFill>
          </w14:textFill>
        </w:rPr>
        <w:t>处</w:t>
      </w:r>
      <w:r>
        <w:rPr>
          <w:rFonts w:ascii="仿宋" w:hAnsi="仿宋" w:eastAsia="仿宋" w:cs="Times New Roman"/>
          <w:b/>
          <w:bCs/>
          <w:color w:val="000000" w:themeColor="text1"/>
          <w:highlight w:val="none"/>
          <w14:textFill>
            <w14:solidFill>
              <w14:schemeClr w14:val="tx1"/>
            </w14:solidFill>
          </w14:textFill>
        </w:rPr>
        <w:t>35</w:t>
      </w:r>
      <w:r>
        <w:rPr>
          <w:rFonts w:hint="eastAsia" w:ascii="仿宋" w:hAnsi="仿宋" w:eastAsia="仿宋" w:cs="Times New Roman"/>
          <w:color w:val="000000" w:themeColor="text1"/>
          <w:highlight w:val="none"/>
          <w14:textFill>
            <w14:solidFill>
              <w14:schemeClr w14:val="tx1"/>
            </w14:solidFill>
          </w14:textFill>
        </w:rPr>
        <w:t>千伏变电站（含配电站）。其中中心城区1座：广水变电站。</w:t>
      </w:r>
    </w:p>
    <w:p>
      <w:pPr>
        <w:ind w:firstLine="562" w:firstLineChars="200"/>
        <w:rPr>
          <w:rFonts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电网</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及时调整</w:t>
      </w:r>
      <w:r>
        <w:rPr>
          <w:rFonts w:ascii="仿宋" w:hAnsi="仿宋" w:eastAsia="仿宋" w:cs="Times New Roman"/>
          <w:color w:val="000000" w:themeColor="text1"/>
          <w:highlight w:val="none"/>
          <w14:textFill>
            <w14:solidFill>
              <w14:schemeClr w14:val="tx1"/>
            </w14:solidFill>
          </w14:textFill>
        </w:rPr>
        <w:t>110KV</w:t>
      </w:r>
      <w:r>
        <w:rPr>
          <w:rFonts w:hint="eastAsia" w:ascii="仿宋" w:hAnsi="仿宋" w:eastAsia="仿宋" w:cs="Times New Roman"/>
          <w:color w:val="000000" w:themeColor="text1"/>
          <w:highlight w:val="none"/>
          <w14:textFill>
            <w14:solidFill>
              <w14:schemeClr w14:val="tx1"/>
            </w14:solidFill>
          </w14:textFill>
        </w:rPr>
        <w:t>及以上的电网结构，对村镇和城市建设有较大影响的高压走廊要结合用地情况及时进行调整，高压走廊应尽量布置在绿地和道路隔离带之中。</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路由相同的电力线应尽量采用多回共杆的方式布置，以提高输变电的可靠性和减少对建设用地的影响。</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新建的电力线尽量避开现状和规划的城乡建设用地，新建的城乡用地尽量避开现状及规划的高压走廊。</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对城乡建设用地带来危险的电力线应实施搬迁改造。</w:t>
      </w:r>
    </w:p>
    <w:p>
      <w:pPr>
        <w:numPr>
          <w:ilvl w:val="0"/>
          <w:numId w:val="18"/>
        </w:numPr>
        <w:ind w:firstLine="562" w:firstLineChars="200"/>
        <w:rPr>
          <w:rFonts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通信工程</w:t>
      </w:r>
    </w:p>
    <w:p>
      <w:pPr>
        <w:ind w:firstLine="562" w:firstLineChars="200"/>
        <w:rPr>
          <w:rFonts w:hint="eastAsia"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容量预测</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规划至</w:t>
      </w:r>
      <w:r>
        <w:rPr>
          <w:rFonts w:ascii="仿宋" w:hAnsi="仿宋" w:eastAsia="仿宋" w:cs="Times New Roman"/>
          <w:color w:val="000000" w:themeColor="text1"/>
          <w:highlight w:val="none"/>
          <w14:textFill>
            <w14:solidFill>
              <w14:schemeClr w14:val="tx1"/>
            </w14:solidFill>
          </w14:textFill>
        </w:rPr>
        <w:t>2035</w:t>
      </w:r>
      <w:r>
        <w:rPr>
          <w:rFonts w:hint="eastAsia" w:ascii="仿宋" w:hAnsi="仿宋" w:eastAsia="仿宋" w:cs="Times New Roman"/>
          <w:color w:val="000000" w:themeColor="text1"/>
          <w:highlight w:val="none"/>
          <w14:textFill>
            <w14:solidFill>
              <w14:schemeClr w14:val="tx1"/>
            </w14:solidFill>
          </w14:textFill>
        </w:rPr>
        <w:t>年，电话普及率为</w:t>
      </w:r>
      <w:r>
        <w:rPr>
          <w:rFonts w:ascii="仿宋" w:hAnsi="仿宋" w:eastAsia="仿宋" w:cs="Times New Roman"/>
          <w:color w:val="000000" w:themeColor="text1"/>
          <w:highlight w:val="none"/>
          <w14:textFill>
            <w14:solidFill>
              <w14:schemeClr w14:val="tx1"/>
            </w14:solidFill>
          </w14:textFill>
        </w:rPr>
        <w:t>10</w:t>
      </w:r>
      <w:r>
        <w:rPr>
          <w:rFonts w:hint="eastAsia" w:ascii="仿宋" w:hAnsi="仿宋" w:eastAsia="仿宋" w:cs="Times New Roman"/>
          <w:color w:val="000000" w:themeColor="text1"/>
          <w:highlight w:val="none"/>
          <w14:textFill>
            <w14:solidFill>
              <w14:schemeClr w14:val="tx1"/>
            </w14:solidFill>
          </w14:textFill>
        </w:rPr>
        <w:t>部每百人。全市固定电话数为9.5万部，其中，中心城区为4.5万部，镇区及农村居民点为5.0万部。</w:t>
      </w:r>
    </w:p>
    <w:p>
      <w:pPr>
        <w:ind w:firstLine="562" w:firstLineChars="200"/>
        <w:rPr>
          <w:rFonts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电信局所</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中心城区内规划3处电信所，每处占地不大于</w:t>
      </w:r>
      <w:r>
        <w:rPr>
          <w:rFonts w:ascii="仿宋" w:hAnsi="仿宋" w:eastAsia="仿宋" w:cs="Times New Roman"/>
          <w:color w:val="000000" w:themeColor="text1"/>
          <w:highlight w:val="none"/>
          <w14:textFill>
            <w14:solidFill>
              <w14:schemeClr w14:val="tx1"/>
            </w14:solidFill>
          </w14:textFill>
        </w:rPr>
        <w:t>3000</w:t>
      </w:r>
      <w:r>
        <w:rPr>
          <w:rFonts w:hint="eastAsia" w:ascii="仿宋" w:hAnsi="仿宋" w:eastAsia="仿宋" w:cs="Times New Roman"/>
          <w:color w:val="000000" w:themeColor="text1"/>
          <w:highlight w:val="none"/>
          <w14:textFill>
            <w14:solidFill>
              <w14:schemeClr w14:val="tx1"/>
            </w14:solidFill>
          </w14:textFill>
        </w:rPr>
        <w:t>平方米。局间及长途中继传输方式仍采用光缆。在镇驻地设置电信所。规划每</w:t>
      </w:r>
      <w:r>
        <w:rPr>
          <w:rFonts w:ascii="仿宋" w:hAnsi="仿宋" w:eastAsia="仿宋" w:cs="Times New Roman"/>
          <w:color w:val="000000" w:themeColor="text1"/>
          <w:highlight w:val="none"/>
          <w14:textFill>
            <w14:solidFill>
              <w14:schemeClr w14:val="tx1"/>
            </w14:solidFill>
          </w14:textFill>
        </w:rPr>
        <w:t>10</w:t>
      </w:r>
      <w:r>
        <w:rPr>
          <w:rFonts w:hint="eastAsia" w:ascii="仿宋" w:hAnsi="仿宋" w:eastAsia="仿宋" w:cs="Times New Roman"/>
          <w:color w:val="000000" w:themeColor="text1"/>
          <w:highlight w:val="none"/>
          <w14:textFill>
            <w14:solidFill>
              <w14:schemeClr w14:val="tx1"/>
            </w14:solidFill>
          </w14:textFill>
        </w:rPr>
        <w:t>平方公里设置一座电信机房支局。</w:t>
      </w:r>
    </w:p>
    <w:p>
      <w:pPr>
        <w:ind w:firstLine="562" w:firstLineChars="200"/>
        <w:rPr>
          <w:rFonts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通信设施</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规划建设和扩容移动通信设施，包括基站、配套机房和光缆传输线路及宽带建设规划，优化移动通信网络和服务。大力建设</w:t>
      </w:r>
      <w:r>
        <w:rPr>
          <w:rFonts w:ascii="仿宋" w:hAnsi="仿宋" w:eastAsia="仿宋" w:cs="Times New Roman"/>
          <w:color w:val="000000" w:themeColor="text1"/>
          <w:highlight w:val="none"/>
          <w14:textFill>
            <w14:solidFill>
              <w14:schemeClr w14:val="tx1"/>
            </w14:solidFill>
          </w14:textFill>
        </w:rPr>
        <w:t>5G</w:t>
      </w:r>
      <w:r>
        <w:rPr>
          <w:rFonts w:hint="eastAsia" w:ascii="仿宋" w:hAnsi="仿宋" w:eastAsia="仿宋" w:cs="Times New Roman"/>
          <w:color w:val="000000" w:themeColor="text1"/>
          <w:highlight w:val="none"/>
          <w14:textFill>
            <w14:solidFill>
              <w14:schemeClr w14:val="tx1"/>
            </w14:solidFill>
          </w14:textFill>
        </w:rPr>
        <w:t>站点，实现</w:t>
      </w:r>
      <w:r>
        <w:rPr>
          <w:rFonts w:ascii="仿宋" w:hAnsi="仿宋" w:eastAsia="仿宋" w:cs="Times New Roman"/>
          <w:color w:val="000000" w:themeColor="text1"/>
          <w:highlight w:val="none"/>
          <w14:textFill>
            <w14:solidFill>
              <w14:schemeClr w14:val="tx1"/>
            </w14:solidFill>
          </w14:textFill>
        </w:rPr>
        <w:t>5G</w:t>
      </w:r>
      <w:r>
        <w:rPr>
          <w:rFonts w:hint="eastAsia" w:ascii="仿宋" w:hAnsi="仿宋" w:eastAsia="仿宋" w:cs="Times New Roman"/>
          <w:color w:val="000000" w:themeColor="text1"/>
          <w:highlight w:val="none"/>
          <w14:textFill>
            <w14:solidFill>
              <w14:schemeClr w14:val="tx1"/>
            </w14:solidFill>
          </w14:textFill>
        </w:rPr>
        <w:t>网络全覆盖。中心城区平均每</w:t>
      </w:r>
      <w:r>
        <w:rPr>
          <w:rFonts w:ascii="仿宋" w:hAnsi="仿宋" w:eastAsia="仿宋" w:cs="Times New Roman"/>
          <w:color w:val="000000" w:themeColor="text1"/>
          <w:highlight w:val="none"/>
          <w14:textFill>
            <w14:solidFill>
              <w14:schemeClr w14:val="tx1"/>
            </w14:solidFill>
          </w14:textFill>
        </w:rPr>
        <w:t>300-500</w:t>
      </w:r>
      <w:r>
        <w:rPr>
          <w:rFonts w:hint="eastAsia" w:ascii="仿宋" w:hAnsi="仿宋" w:eastAsia="仿宋" w:cs="Times New Roman"/>
          <w:color w:val="000000" w:themeColor="text1"/>
          <w:highlight w:val="none"/>
          <w14:textFill>
            <w14:solidFill>
              <w14:schemeClr w14:val="tx1"/>
            </w14:solidFill>
          </w14:textFill>
        </w:rPr>
        <w:t>米分布一个基站。</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有线电视通村率达</w:t>
      </w:r>
      <w:r>
        <w:rPr>
          <w:rFonts w:ascii="仿宋" w:hAnsi="仿宋" w:eastAsia="仿宋" w:cs="Times New Roman"/>
          <w:color w:val="000000" w:themeColor="text1"/>
          <w:highlight w:val="none"/>
          <w14:textFill>
            <w14:solidFill>
              <w14:schemeClr w14:val="tx1"/>
            </w14:solidFill>
          </w14:textFill>
        </w:rPr>
        <w:t>100%</w:t>
      </w:r>
      <w:r>
        <w:rPr>
          <w:rFonts w:hint="eastAsia" w:ascii="仿宋" w:hAnsi="仿宋" w:eastAsia="仿宋" w:cs="Times New Roman"/>
          <w:color w:val="000000" w:themeColor="text1"/>
          <w:highlight w:val="none"/>
          <w14:textFill>
            <w14:solidFill>
              <w14:schemeClr w14:val="tx1"/>
            </w14:solidFill>
          </w14:textFill>
        </w:rPr>
        <w:t>，实现数字化高清晰信号传输。</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在各镇区设置分前端机房，乡村居民点设置光节点，每个光节点连接用户不大于</w:t>
      </w:r>
      <w:r>
        <w:rPr>
          <w:rFonts w:ascii="仿宋" w:hAnsi="仿宋" w:eastAsia="仿宋" w:cs="Times New Roman"/>
          <w:color w:val="000000" w:themeColor="text1"/>
          <w:highlight w:val="none"/>
          <w14:textFill>
            <w14:solidFill>
              <w14:schemeClr w14:val="tx1"/>
            </w14:solidFill>
          </w14:textFill>
        </w:rPr>
        <w:t>500</w:t>
      </w:r>
      <w:r>
        <w:rPr>
          <w:rFonts w:hint="eastAsia" w:ascii="仿宋" w:hAnsi="仿宋" w:eastAsia="仿宋" w:cs="Times New Roman"/>
          <w:color w:val="000000" w:themeColor="text1"/>
          <w:highlight w:val="none"/>
          <w14:textFill>
            <w14:solidFill>
              <w14:schemeClr w14:val="tx1"/>
            </w14:solidFill>
          </w14:textFill>
        </w:rPr>
        <w:t>户。城镇基本实现光纤到楼宇，乡村居民点实现光缆到村，同轴电缆放大器级数不超过</w:t>
      </w:r>
      <w:r>
        <w:rPr>
          <w:rFonts w:ascii="仿宋" w:hAnsi="仿宋" w:eastAsia="仿宋" w:cs="Times New Roman"/>
          <w:color w:val="000000" w:themeColor="text1"/>
          <w:highlight w:val="none"/>
          <w14:textFill>
            <w14:solidFill>
              <w14:schemeClr w14:val="tx1"/>
            </w14:solidFill>
          </w14:textFill>
        </w:rPr>
        <w:t>3</w:t>
      </w:r>
      <w:r>
        <w:rPr>
          <w:rFonts w:hint="eastAsia" w:ascii="仿宋" w:hAnsi="仿宋" w:eastAsia="仿宋" w:cs="Times New Roman"/>
          <w:color w:val="000000" w:themeColor="text1"/>
          <w:highlight w:val="none"/>
          <w14:textFill>
            <w14:solidFill>
              <w14:schemeClr w14:val="tx1"/>
            </w14:solidFill>
          </w14:textFill>
        </w:rPr>
        <w:t>级。</w:t>
      </w:r>
    </w:p>
    <w:p>
      <w:pPr>
        <w:numPr>
          <w:ilvl w:val="0"/>
          <w:numId w:val="18"/>
        </w:numPr>
        <w:ind w:firstLine="562" w:firstLineChars="200"/>
        <w:rPr>
          <w:rFonts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燃气工程</w:t>
      </w:r>
    </w:p>
    <w:p>
      <w:pPr>
        <w:ind w:firstLine="562" w:firstLineChars="200"/>
        <w:rPr>
          <w:rFonts w:hint="eastAsia"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供气气源</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规划广水市以</w:t>
      </w: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西气东输二线</w:t>
      </w: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为主要气源，液化天然气（</w:t>
      </w:r>
      <w:r>
        <w:rPr>
          <w:rFonts w:ascii="仿宋" w:hAnsi="仿宋" w:eastAsia="仿宋" w:cs="Times New Roman"/>
          <w:color w:val="000000" w:themeColor="text1"/>
          <w:highlight w:val="none"/>
          <w14:textFill>
            <w14:solidFill>
              <w14:schemeClr w14:val="tx1"/>
            </w14:solidFill>
          </w14:textFill>
        </w:rPr>
        <w:t>LNG</w:t>
      </w:r>
      <w:r>
        <w:rPr>
          <w:rFonts w:hint="eastAsia" w:ascii="仿宋" w:hAnsi="仿宋" w:eastAsia="仿宋" w:cs="Times New Roman"/>
          <w:color w:val="000000" w:themeColor="text1"/>
          <w:highlight w:val="none"/>
          <w14:textFill>
            <w14:solidFill>
              <w14:schemeClr w14:val="tx1"/>
            </w14:solidFill>
          </w14:textFill>
        </w:rPr>
        <w:t>）作为补充气源。</w:t>
      </w:r>
    </w:p>
    <w:p>
      <w:pPr>
        <w:ind w:firstLine="562" w:firstLineChars="200"/>
        <w:rPr>
          <w:rFonts w:hint="eastAsia"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气化率</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规划广水中心城区形成以天然气为主、液化气为辅的燃料结构，其中天然气气化率90%，液化石油气10%。</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市域各乡镇形成以天然气为主、液化气为辅的燃料结构。天然气气化率</w:t>
      </w:r>
      <w:r>
        <w:rPr>
          <w:rFonts w:ascii="仿宋" w:hAnsi="仿宋" w:eastAsia="仿宋" w:cs="Times New Roman"/>
          <w:color w:val="000000" w:themeColor="text1"/>
          <w:highlight w:val="none"/>
          <w14:textFill>
            <w14:solidFill>
              <w14:schemeClr w14:val="tx1"/>
            </w14:solidFill>
          </w14:textFill>
        </w:rPr>
        <w:t>70%</w:t>
      </w:r>
      <w:r>
        <w:rPr>
          <w:rFonts w:hint="eastAsia" w:ascii="仿宋" w:hAnsi="仿宋" w:eastAsia="仿宋" w:cs="Times New Roman"/>
          <w:color w:val="000000" w:themeColor="text1"/>
          <w:highlight w:val="none"/>
          <w14:textFill>
            <w14:solidFill>
              <w14:schemeClr w14:val="tx1"/>
            </w14:solidFill>
          </w14:textFill>
        </w:rPr>
        <w:t>，液化石油气</w:t>
      </w:r>
      <w:r>
        <w:rPr>
          <w:rFonts w:ascii="仿宋" w:hAnsi="仿宋" w:eastAsia="仿宋" w:cs="Times New Roman"/>
          <w:color w:val="000000" w:themeColor="text1"/>
          <w:highlight w:val="none"/>
          <w14:textFill>
            <w14:solidFill>
              <w14:schemeClr w14:val="tx1"/>
            </w14:solidFill>
          </w14:textFill>
        </w:rPr>
        <w:t>30%</w:t>
      </w:r>
      <w:r>
        <w:rPr>
          <w:rFonts w:hint="eastAsia" w:ascii="仿宋" w:hAnsi="仿宋" w:eastAsia="仿宋" w:cs="Times New Roman"/>
          <w:color w:val="000000" w:themeColor="text1"/>
          <w:highlight w:val="none"/>
          <w14:textFill>
            <w14:solidFill>
              <w14:schemeClr w14:val="tx1"/>
            </w14:solidFill>
          </w14:textFill>
        </w:rPr>
        <w:t>。</w:t>
      </w:r>
    </w:p>
    <w:p>
      <w:pPr>
        <w:ind w:firstLine="562" w:firstLineChars="200"/>
        <w:rPr>
          <w:rFonts w:hint="eastAsia"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用气量预测</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规划期广水市域天然气用气量3274万标立方</w:t>
      </w: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年，中心城区年用气量为2148万标立方</w:t>
      </w: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年。</w:t>
      </w:r>
    </w:p>
    <w:p>
      <w:pPr>
        <w:numPr>
          <w:ilvl w:val="0"/>
          <w:numId w:val="18"/>
        </w:numPr>
        <w:ind w:firstLine="562" w:firstLineChars="200"/>
        <w:rPr>
          <w:rFonts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环卫工程</w:t>
      </w:r>
    </w:p>
    <w:p>
      <w:pPr>
        <w:ind w:firstLine="562" w:firstLineChars="200"/>
        <w:rPr>
          <w:rFonts w:hint="eastAsia"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垃圾量预测</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规划期末垃圾总量为1140吨</w:t>
      </w: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日，中心城区的日产垃圾量为823吨</w:t>
      </w: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天。</w:t>
      </w:r>
    </w:p>
    <w:p>
      <w:pPr>
        <w:ind w:firstLine="562" w:firstLineChars="200"/>
        <w:rPr>
          <w:rFonts w:hint="eastAsia"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环卫设施</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中心城区：城区公厕沿规划道路布置，依人口密集程度，间距控制在</w:t>
      </w:r>
      <w:r>
        <w:rPr>
          <w:rFonts w:ascii="仿宋" w:hAnsi="仿宋" w:eastAsia="仿宋" w:cs="Times New Roman"/>
          <w:color w:val="000000" w:themeColor="text1"/>
          <w:highlight w:val="none"/>
          <w14:textFill>
            <w14:solidFill>
              <w14:schemeClr w14:val="tx1"/>
            </w14:solidFill>
          </w14:textFill>
        </w:rPr>
        <w:t>300</w:t>
      </w:r>
      <w:r>
        <w:rPr>
          <w:rFonts w:hint="eastAsia" w:ascii="仿宋" w:hAnsi="仿宋" w:eastAsia="仿宋" w:cs="Times New Roman"/>
          <w:color w:val="000000" w:themeColor="text1"/>
          <w:highlight w:val="none"/>
          <w14:textFill>
            <w14:solidFill>
              <w14:schemeClr w14:val="tx1"/>
            </w14:solidFill>
          </w14:textFill>
        </w:rPr>
        <w:t>～</w:t>
      </w:r>
      <w:r>
        <w:rPr>
          <w:rFonts w:ascii="仿宋" w:hAnsi="仿宋" w:eastAsia="仿宋" w:cs="Times New Roman"/>
          <w:color w:val="000000" w:themeColor="text1"/>
          <w:highlight w:val="none"/>
          <w14:textFill>
            <w14:solidFill>
              <w14:schemeClr w14:val="tx1"/>
            </w14:solidFill>
          </w14:textFill>
        </w:rPr>
        <w:t>800</w:t>
      </w:r>
      <w:r>
        <w:rPr>
          <w:rFonts w:hint="eastAsia" w:ascii="仿宋" w:hAnsi="仿宋" w:eastAsia="仿宋" w:cs="Times New Roman"/>
          <w:color w:val="000000" w:themeColor="text1"/>
          <w:highlight w:val="none"/>
          <w14:textFill>
            <w14:solidFill>
              <w14:schemeClr w14:val="tx1"/>
            </w14:solidFill>
          </w14:textFill>
        </w:rPr>
        <w:t>米，公厕标准不低于二类。城区生活垃圾采用小型机动车结合非机动车方式收运，收集服务距离不大于</w:t>
      </w:r>
      <w:r>
        <w:rPr>
          <w:rFonts w:ascii="仿宋" w:hAnsi="仿宋" w:eastAsia="仿宋" w:cs="Times New Roman"/>
          <w:color w:val="000000" w:themeColor="text1"/>
          <w:highlight w:val="none"/>
          <w14:textFill>
            <w14:solidFill>
              <w14:schemeClr w14:val="tx1"/>
            </w14:solidFill>
          </w14:textFill>
        </w:rPr>
        <w:t>3.0</w:t>
      </w:r>
      <w:r>
        <w:rPr>
          <w:rFonts w:hint="eastAsia" w:ascii="仿宋" w:hAnsi="仿宋" w:eastAsia="仿宋" w:cs="Times New Roman"/>
          <w:color w:val="000000" w:themeColor="text1"/>
          <w:highlight w:val="none"/>
          <w14:textFill>
            <w14:solidFill>
              <w14:schemeClr w14:val="tx1"/>
            </w14:solidFill>
          </w14:textFill>
        </w:rPr>
        <w:t>公里。保留广水片区的垃圾填埋场，日处理能力为</w:t>
      </w:r>
      <w:r>
        <w:rPr>
          <w:rFonts w:ascii="仿宋" w:hAnsi="仿宋" w:eastAsia="仿宋" w:cs="Times New Roman"/>
          <w:color w:val="000000" w:themeColor="text1"/>
          <w:highlight w:val="none"/>
          <w14:textFill>
            <w14:solidFill>
              <w14:schemeClr w14:val="tx1"/>
            </w14:solidFill>
          </w14:textFill>
        </w:rPr>
        <w:t>200</w:t>
      </w:r>
      <w:r>
        <w:rPr>
          <w:rFonts w:hint="eastAsia" w:ascii="仿宋" w:hAnsi="仿宋" w:eastAsia="仿宋" w:cs="Times New Roman"/>
          <w:color w:val="000000" w:themeColor="text1"/>
          <w:highlight w:val="none"/>
          <w14:textFill>
            <w14:solidFill>
              <w14:schemeClr w14:val="tx1"/>
            </w14:solidFill>
          </w14:textFill>
        </w:rPr>
        <w:t>吨。规划取消位于中心城区高速出入口处垃圾填埋场，并对该地进行生态修复，改成体育休闲公园。另外，在十里街道千户冲村岗岭湾新建一处垃圾处理设施，处理方式为焚烧发电，远期规划日处理能力扩建为</w:t>
      </w:r>
      <w:r>
        <w:rPr>
          <w:rFonts w:ascii="仿宋" w:hAnsi="仿宋" w:eastAsia="仿宋" w:cs="Times New Roman"/>
          <w:color w:val="000000" w:themeColor="text1"/>
          <w:highlight w:val="none"/>
          <w14:textFill>
            <w14:solidFill>
              <w14:schemeClr w14:val="tx1"/>
            </w14:solidFill>
          </w14:textFill>
        </w:rPr>
        <w:t>800</w:t>
      </w:r>
      <w:r>
        <w:rPr>
          <w:rFonts w:hint="eastAsia" w:ascii="仿宋" w:hAnsi="仿宋" w:eastAsia="仿宋" w:cs="Times New Roman"/>
          <w:color w:val="000000" w:themeColor="text1"/>
          <w:highlight w:val="none"/>
          <w14:textFill>
            <w14:solidFill>
              <w14:schemeClr w14:val="tx1"/>
            </w14:solidFill>
          </w14:textFill>
        </w:rPr>
        <w:t>吨；城南工业区南侧新建一处工业垃圾压缩站，日处理能力为</w:t>
      </w:r>
      <w:r>
        <w:rPr>
          <w:rFonts w:ascii="仿宋" w:hAnsi="仿宋" w:eastAsia="仿宋" w:cs="Times New Roman"/>
          <w:color w:val="000000" w:themeColor="text1"/>
          <w:highlight w:val="none"/>
          <w14:textFill>
            <w14:solidFill>
              <w14:schemeClr w14:val="tx1"/>
            </w14:solidFill>
          </w14:textFill>
        </w:rPr>
        <w:t>400</w:t>
      </w:r>
      <w:r>
        <w:rPr>
          <w:rFonts w:hint="eastAsia" w:ascii="仿宋" w:hAnsi="仿宋" w:eastAsia="仿宋" w:cs="Times New Roman"/>
          <w:color w:val="000000" w:themeColor="text1"/>
          <w:highlight w:val="none"/>
          <w14:textFill>
            <w14:solidFill>
              <w14:schemeClr w14:val="tx1"/>
            </w14:solidFill>
          </w14:textFill>
        </w:rPr>
        <w:t>吨</w:t>
      </w: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天。</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乡镇：镇区公厕主要沿道路布置，依人口密集程度，间距控制在</w:t>
      </w:r>
      <w:r>
        <w:rPr>
          <w:rFonts w:ascii="仿宋" w:hAnsi="仿宋" w:eastAsia="仿宋" w:cs="Times New Roman"/>
          <w:color w:val="000000" w:themeColor="text1"/>
          <w:highlight w:val="none"/>
          <w14:textFill>
            <w14:solidFill>
              <w14:schemeClr w14:val="tx1"/>
            </w14:solidFill>
          </w14:textFill>
        </w:rPr>
        <w:t>300</w:t>
      </w:r>
      <w:r>
        <w:rPr>
          <w:rFonts w:hint="eastAsia" w:ascii="仿宋" w:hAnsi="仿宋" w:eastAsia="仿宋" w:cs="Times New Roman"/>
          <w:color w:val="000000" w:themeColor="text1"/>
          <w:highlight w:val="none"/>
          <w14:textFill>
            <w14:solidFill>
              <w14:schemeClr w14:val="tx1"/>
            </w14:solidFill>
          </w14:textFill>
        </w:rPr>
        <w:t>～</w:t>
      </w:r>
      <w:r>
        <w:rPr>
          <w:rFonts w:ascii="仿宋" w:hAnsi="仿宋" w:eastAsia="仿宋" w:cs="Times New Roman"/>
          <w:color w:val="000000" w:themeColor="text1"/>
          <w:highlight w:val="none"/>
          <w14:textFill>
            <w14:solidFill>
              <w14:schemeClr w14:val="tx1"/>
            </w14:solidFill>
          </w14:textFill>
        </w:rPr>
        <w:t>800</w:t>
      </w:r>
      <w:r>
        <w:rPr>
          <w:rFonts w:hint="eastAsia" w:ascii="仿宋" w:hAnsi="仿宋" w:eastAsia="仿宋" w:cs="Times New Roman"/>
          <w:color w:val="000000" w:themeColor="text1"/>
          <w:highlight w:val="none"/>
          <w14:textFill>
            <w14:solidFill>
              <w14:schemeClr w14:val="tx1"/>
            </w14:solidFill>
          </w14:textFill>
        </w:rPr>
        <w:t>米。按</w:t>
      </w:r>
      <w:r>
        <w:rPr>
          <w:rFonts w:ascii="仿宋" w:hAnsi="仿宋" w:eastAsia="仿宋" w:cs="Times New Roman"/>
          <w:color w:val="000000" w:themeColor="text1"/>
          <w:highlight w:val="none"/>
          <w14:textFill>
            <w14:solidFill>
              <w14:schemeClr w14:val="tx1"/>
            </w14:solidFill>
          </w14:textFill>
        </w:rPr>
        <w:t>2-4</w:t>
      </w:r>
      <w:r>
        <w:rPr>
          <w:rFonts w:hint="eastAsia" w:ascii="仿宋" w:hAnsi="仿宋" w:eastAsia="仿宋" w:cs="Times New Roman"/>
          <w:color w:val="000000" w:themeColor="text1"/>
          <w:highlight w:val="none"/>
          <w14:textFill>
            <w14:solidFill>
              <w14:schemeClr w14:val="tx1"/>
            </w14:solidFill>
          </w14:textFill>
        </w:rPr>
        <w:t>平方公里</w:t>
      </w: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座设置垃圾转运站，每个镇区需设置</w:t>
      </w:r>
      <w:r>
        <w:rPr>
          <w:rFonts w:ascii="仿宋" w:hAnsi="仿宋" w:eastAsia="仿宋" w:cs="Times New Roman"/>
          <w:color w:val="000000" w:themeColor="text1"/>
          <w:highlight w:val="none"/>
          <w14:textFill>
            <w14:solidFill>
              <w14:schemeClr w14:val="tx1"/>
            </w14:solidFill>
          </w14:textFill>
        </w:rPr>
        <w:t>1-2</w:t>
      </w:r>
      <w:r>
        <w:rPr>
          <w:rFonts w:hint="eastAsia" w:ascii="仿宋" w:hAnsi="仿宋" w:eastAsia="仿宋" w:cs="Times New Roman"/>
          <w:color w:val="000000" w:themeColor="text1"/>
          <w:highlight w:val="none"/>
          <w14:textFill>
            <w14:solidFill>
              <w14:schemeClr w14:val="tx1"/>
            </w14:solidFill>
          </w14:textFill>
        </w:rPr>
        <w:t>座小型垃圾转运站。</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农村：农村居民点按每</w:t>
      </w:r>
      <w:r>
        <w:rPr>
          <w:rFonts w:ascii="仿宋" w:hAnsi="仿宋" w:eastAsia="仿宋" w:cs="Times New Roman"/>
          <w:color w:val="000000" w:themeColor="text1"/>
          <w:highlight w:val="none"/>
          <w14:textFill>
            <w14:solidFill>
              <w14:schemeClr w14:val="tx1"/>
            </w14:solidFill>
          </w14:textFill>
        </w:rPr>
        <w:t>200</w:t>
      </w:r>
      <w:r>
        <w:rPr>
          <w:rFonts w:hint="eastAsia" w:ascii="仿宋" w:hAnsi="仿宋" w:eastAsia="仿宋" w:cs="Times New Roman"/>
          <w:color w:val="000000" w:themeColor="text1"/>
          <w:highlight w:val="none"/>
          <w14:textFill>
            <w14:solidFill>
              <w14:schemeClr w14:val="tx1"/>
            </w14:solidFill>
          </w14:textFill>
        </w:rPr>
        <w:t>户设置</w:t>
      </w:r>
      <w:r>
        <w:rPr>
          <w:rFonts w:ascii="仿宋" w:hAnsi="仿宋" w:eastAsia="仿宋" w:cs="Times New Roman"/>
          <w:color w:val="000000" w:themeColor="text1"/>
          <w:highlight w:val="none"/>
          <w14:textFill>
            <w14:solidFill>
              <w14:schemeClr w14:val="tx1"/>
            </w14:solidFill>
          </w14:textFill>
        </w:rPr>
        <w:t>1</w:t>
      </w:r>
      <w:r>
        <w:rPr>
          <w:rFonts w:hint="eastAsia" w:ascii="仿宋" w:hAnsi="仿宋" w:eastAsia="仿宋" w:cs="Times New Roman"/>
          <w:color w:val="000000" w:themeColor="text1"/>
          <w:highlight w:val="none"/>
          <w14:textFill>
            <w14:solidFill>
              <w14:schemeClr w14:val="tx1"/>
            </w14:solidFill>
          </w14:textFill>
        </w:rPr>
        <w:t>个收集点，沿街布置移动式垃圾桶。</w:t>
      </w:r>
    </w:p>
    <w:p>
      <w:pPr>
        <w:ind w:firstLine="562" w:firstLineChars="200"/>
        <w:rPr>
          <w:rFonts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垃圾清运及处理</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按村收集、镇转运、市集中处理的方式，规划保留广水片区的垃圾填埋场，在十里街道千户冲村岗岭湾新建一处垃圾处理设施，处理方式为焚烧发电</w:t>
      </w: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城南工业区南侧新建一处工业垃圾处理设施。</w:t>
      </w:r>
    </w:p>
    <w:p>
      <w:pPr>
        <w:ind w:firstLine="562" w:firstLineChars="200"/>
        <w:rPr>
          <w:rFonts w:hint="eastAsia"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环卫队伍和环卫车辆</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中心城区：环卫职工按服务人口的</w:t>
      </w:r>
      <w:r>
        <w:rPr>
          <w:rFonts w:ascii="仿宋" w:hAnsi="仿宋" w:eastAsia="仿宋" w:cs="Times New Roman"/>
          <w:color w:val="000000" w:themeColor="text1"/>
          <w:highlight w:val="none"/>
          <w14:textFill>
            <w14:solidFill>
              <w14:schemeClr w14:val="tx1"/>
            </w14:solidFill>
          </w14:textFill>
        </w:rPr>
        <w:t>0.3</w:t>
      </w:r>
      <w:r>
        <w:rPr>
          <w:rFonts w:hint="eastAsia" w:ascii="仿宋" w:hAnsi="仿宋" w:eastAsia="仿宋" w:cs="Times New Roman"/>
          <w:color w:val="000000" w:themeColor="text1"/>
          <w:highlight w:val="none"/>
          <w14:textFill>
            <w14:solidFill>
              <w14:schemeClr w14:val="tx1"/>
            </w14:solidFill>
          </w14:textFill>
        </w:rPr>
        <w:t>％配置；环卫车辆按服务人口的万分之二点五配备，同时设置环卫停车场，环卫车辆按照</w:t>
      </w:r>
      <w:r>
        <w:rPr>
          <w:rFonts w:ascii="仿宋" w:hAnsi="仿宋" w:eastAsia="仿宋" w:cs="Times New Roman"/>
          <w:color w:val="000000" w:themeColor="text1"/>
          <w:highlight w:val="none"/>
          <w14:textFill>
            <w14:solidFill>
              <w14:schemeClr w14:val="tx1"/>
            </w14:solidFill>
          </w14:textFill>
        </w:rPr>
        <w:t>150</w:t>
      </w:r>
      <w:r>
        <w:rPr>
          <w:rFonts w:hint="eastAsia" w:ascii="仿宋" w:hAnsi="仿宋" w:eastAsia="仿宋" w:cs="Times New Roman"/>
          <w:color w:val="000000" w:themeColor="text1"/>
          <w:highlight w:val="none"/>
          <w14:textFill>
            <w14:solidFill>
              <w14:schemeClr w14:val="tx1"/>
            </w14:solidFill>
          </w14:textFill>
        </w:rPr>
        <w:t>平方米</w:t>
      </w:r>
      <w:r>
        <w:rPr>
          <w:rFonts w:ascii="仿宋" w:hAnsi="仿宋" w:eastAsia="仿宋" w:cs="Times New Roman"/>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辆控制占地面积。</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乡镇：环卫职工按服务人口的</w:t>
      </w:r>
      <w:r>
        <w:rPr>
          <w:rFonts w:ascii="仿宋" w:hAnsi="仿宋" w:eastAsia="仿宋" w:cs="Times New Roman"/>
          <w:color w:val="000000" w:themeColor="text1"/>
          <w:highlight w:val="none"/>
          <w14:textFill>
            <w14:solidFill>
              <w14:schemeClr w14:val="tx1"/>
            </w14:solidFill>
          </w14:textFill>
        </w:rPr>
        <w:t>0.2</w:t>
      </w:r>
      <w:r>
        <w:rPr>
          <w:rFonts w:hint="eastAsia" w:ascii="仿宋" w:hAnsi="仿宋" w:eastAsia="仿宋" w:cs="Times New Roman"/>
          <w:color w:val="000000" w:themeColor="text1"/>
          <w:highlight w:val="none"/>
          <w14:textFill>
            <w14:solidFill>
              <w14:schemeClr w14:val="tx1"/>
            </w14:solidFill>
          </w14:textFill>
        </w:rPr>
        <w:t>％配置；环卫车辆按服务人口的万分之二配备，每个镇需配备环卫车辆</w:t>
      </w:r>
      <w:r>
        <w:rPr>
          <w:rFonts w:ascii="仿宋" w:hAnsi="仿宋" w:eastAsia="仿宋" w:cs="Times New Roman"/>
          <w:color w:val="000000" w:themeColor="text1"/>
          <w:highlight w:val="none"/>
          <w14:textFill>
            <w14:solidFill>
              <w14:schemeClr w14:val="tx1"/>
            </w14:solidFill>
          </w14:textFill>
        </w:rPr>
        <w:t>2-3</w:t>
      </w:r>
      <w:r>
        <w:rPr>
          <w:rFonts w:hint="eastAsia" w:ascii="仿宋" w:hAnsi="仿宋" w:eastAsia="仿宋" w:cs="Times New Roman"/>
          <w:color w:val="000000" w:themeColor="text1"/>
          <w:highlight w:val="none"/>
          <w14:textFill>
            <w14:solidFill>
              <w14:schemeClr w14:val="tx1"/>
            </w14:solidFill>
          </w14:textFill>
        </w:rPr>
        <w:t>台，环卫停车场一处。</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农村居民点：规划各乡村设置环卫专职人员和机构。</w:t>
      </w:r>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（2）</w:t>
      </w:r>
      <w:r>
        <w:rPr>
          <w:rFonts w:ascii="仿宋" w:hAnsi="仿宋" w:eastAsia="仿宋"/>
          <w:b/>
          <w:bCs/>
          <w:color w:val="000000" w:themeColor="text1"/>
          <w:highlight w:val="none"/>
          <w14:textFill>
            <w14:solidFill>
              <w14:schemeClr w14:val="tx1"/>
            </w14:solidFill>
          </w14:textFill>
        </w:rPr>
        <w:t>中心城区市政基础设施规划</w:t>
      </w:r>
    </w:p>
    <w:p>
      <w:pPr>
        <w:numPr>
          <w:ilvl w:val="0"/>
          <w:numId w:val="19"/>
        </w:numPr>
        <w:rPr>
          <w:rFonts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给水工程</w:t>
      </w:r>
    </w:p>
    <w:p>
      <w:pPr>
        <w:ind w:firstLine="562" w:firstLineChars="200"/>
        <w:rPr>
          <w:rFonts w:hint="eastAsia"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用水量预测</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中心城区人均综合用水量取400L/人</w:t>
      </w:r>
      <w:r>
        <w:rPr>
          <w:rFonts w:hint="eastAsia" w:ascii="微软雅黑" w:hAnsi="微软雅黑" w:eastAsia="微软雅黑" w:cs="微软雅黑"/>
          <w:color w:val="000000" w:themeColor="text1"/>
          <w:highlight w:val="none"/>
          <w14:textFill>
            <w14:solidFill>
              <w14:schemeClr w14:val="tx1"/>
            </w14:solidFill>
          </w14:textFill>
        </w:rPr>
        <w:t>•</w:t>
      </w:r>
      <w:r>
        <w:rPr>
          <w:rFonts w:hint="eastAsia" w:ascii="仿宋" w:hAnsi="仿宋" w:eastAsia="仿宋" w:cs="Times New Roman"/>
          <w:color w:val="000000" w:themeColor="text1"/>
          <w:highlight w:val="none"/>
          <w14:textFill>
            <w14:solidFill>
              <w14:schemeClr w14:val="tx1"/>
            </w14:solidFill>
          </w14:textFill>
        </w:rPr>
        <w:t>d，预测广水市中心城区最高日用水量为：近期12.9万吨/日，远期18万吨/日。</w:t>
      </w:r>
    </w:p>
    <w:p>
      <w:pPr>
        <w:ind w:firstLine="562" w:firstLineChars="200"/>
        <w:rPr>
          <w:rFonts w:hint="eastAsia"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水源</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飞沙河水库、许家冲水库、霞家河水库以及高峰寺水库。</w:t>
      </w:r>
    </w:p>
    <w:p>
      <w:pPr>
        <w:ind w:firstLine="562" w:firstLineChars="200"/>
        <w:rPr>
          <w:rFonts w:hint="eastAsia"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水厂</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中心城区共有四个水厂供水，四个水厂联网供水。规划期末中心城区总供水规模达到18万吨/日，可满足中心城区2035年用水需求。</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第一自来水公司二水厂、三水厂（飞沙河水厂）：水源分别为许家冲水库和飞沙河水库，供水规模均为8万吨/天，其中，为应山片区供水10.8万吨/天，为马都司新城供水4.4万吨/天。</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广水供水水厂、霞家河水厂：水源分别为高峰寺水库和霞家河水库，供水规模均为7万吨/天，其中，为广水片区供水5万吨/天。</w:t>
      </w:r>
    </w:p>
    <w:p>
      <w:pPr>
        <w:ind w:firstLine="562" w:firstLineChars="200"/>
        <w:rPr>
          <w:rFonts w:hint="eastAsia"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给水系统</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规划广水中心城区采用统一供水形式，供水管网布置应安全、可靠，以环状为主、枝状为辅。</w:t>
      </w:r>
    </w:p>
    <w:p>
      <w:pPr>
        <w:ind w:firstLine="562" w:firstLineChars="200"/>
        <w:rPr>
          <w:rFonts w:hint="eastAsia"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水源保护</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保护范围</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饮用水源一级保护区范围：取水口周边半径300m内的水域。正常水位线以上，水平距离200m范围内的陆域不超过流域分水岭范围。</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饮用水源二级保护区范围：一级保护区以外，全部库区水域及入库河流上溯3000m水域。一级保护区外，水库周边山脊线以内及入库河流上溯3000m的汇水区域。</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保护措施</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在一级水域保护范围内严禁捕捞、停靠船只、游泳和从事可能污染水源的任何活动，并设立明显的标志和严禁事项告示牌，不得排入工业废水和生活污水，其沿岸不得堆放废渣；不得设立有害化学物品仓库。</w:t>
      </w:r>
    </w:p>
    <w:p>
      <w:pPr>
        <w:numPr>
          <w:ilvl w:val="0"/>
          <w:numId w:val="19"/>
        </w:numPr>
        <w:rPr>
          <w:rFonts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排水工程</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排水体制</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规划老城区近期采用截流式合流制，远期逐步改造成雨污分流制，其他区域均采用雨污分流制。</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污水量预测</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污水排放系数取0.8，规划期末2035年,估算出中心城区污水排放量为</w:t>
      </w:r>
      <w:r>
        <w:rPr>
          <w:rFonts w:ascii="仿宋" w:hAnsi="仿宋" w:eastAsia="仿宋" w:cs="Times New Roman"/>
          <w:color w:val="000000" w:themeColor="text1"/>
          <w:highlight w:val="none"/>
          <w14:textFill>
            <w14:solidFill>
              <w14:schemeClr w14:val="tx1"/>
            </w14:solidFill>
          </w14:textFill>
        </w:rPr>
        <w:t>14.</w:t>
      </w:r>
      <w:r>
        <w:rPr>
          <w:rFonts w:hint="eastAsia" w:ascii="仿宋" w:hAnsi="仿宋" w:eastAsia="仿宋" w:cs="Times New Roman"/>
          <w:color w:val="000000" w:themeColor="text1"/>
          <w:highlight w:val="none"/>
          <w14:textFill>
            <w14:solidFill>
              <w14:schemeClr w14:val="tx1"/>
            </w14:solidFill>
          </w14:textFill>
        </w:rPr>
        <w:t>4万m</w:t>
      </w:r>
      <w:r>
        <w:rPr>
          <w:rFonts w:ascii="Calibri" w:hAnsi="Calibri" w:eastAsia="仿宋" w:cs="Calibri"/>
          <w:color w:val="000000" w:themeColor="text1"/>
          <w:highlight w:val="none"/>
          <w14:textFill>
            <w14:solidFill>
              <w14:schemeClr w14:val="tx1"/>
            </w14:solidFill>
          </w14:textFill>
        </w:rPr>
        <w:t>³</w:t>
      </w:r>
      <w:r>
        <w:rPr>
          <w:rFonts w:hint="eastAsia" w:ascii="仿宋" w:hAnsi="仿宋" w:eastAsia="仿宋" w:cs="Times New Roman"/>
          <w:color w:val="000000" w:themeColor="text1"/>
          <w:highlight w:val="none"/>
          <w14:textFill>
            <w14:solidFill>
              <w14:schemeClr w14:val="tx1"/>
            </w14:solidFill>
          </w14:textFill>
        </w:rPr>
        <w:t>/天。</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污水收集系统</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中心城区污水系统依据地形地势划分为三大片区：</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I区：应山片区，污水经管道收集后送往应山污水处理厂，污水规模为10万吨/日。</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II区：马都司新城，污水沿地形经管道收集后进入东南角新建污水处理厂进行处理，污水量为4万吨/日。</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III区：广水片区，污水沿地形经管道收集后进入广水污水处理厂，污水量为4万吨/日。</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污水处理厂</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规划保留广水污水处理厂，污水处理厂规模为4万吨/日，占地面积6.3公顷。扩建应山污水处理厂，使规模达到10万吨/日，占地面积8公顷。新建马都司污水处理厂，污水处理规模为4万吨/日，占地规模4.7公顷。</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雨水工程</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雨水依靠地势分散就近排入附近水体，疏通、扩宽加深现有排水沟，保证排水通畅。充分利用河涌水网，加强地下综合管廊与海绵城市建设。</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雨水量计算采用随州市暴雨强度公式为Q=ψ·q·F</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q=[1190（1+0.9lgP）]/t0.7  升/秒·公顷</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式中：t=t1+t2；</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 xml:space="preserve">      ψ——径流系数0.6；F——汇水面积（公顷）；</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 xml:space="preserve">      P——设计重现期，取2年，重要地区取3-5年。</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 xml:space="preserve">      t1——地面集水时间，取10分钟；t2——管渠内流行时间（分钟）</w:t>
      </w:r>
    </w:p>
    <w:p>
      <w:pPr>
        <w:numPr>
          <w:ilvl w:val="0"/>
          <w:numId w:val="19"/>
        </w:numPr>
        <w:rPr>
          <w:rFonts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电力工程</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负荷预测</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广水市2035年的总用电量为33.79亿千瓦时/年，最大供电负荷为795MW。</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电力设施</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保留现状220千伏永阳变电站，2</w:t>
      </w:r>
      <w:r>
        <w:rPr>
          <w:rFonts w:ascii="仿宋" w:hAnsi="仿宋" w:eastAsia="仿宋" w:cs="Times New Roman"/>
          <w:color w:val="000000" w:themeColor="text1"/>
          <w:highlight w:val="none"/>
          <w14:textFill>
            <w14:solidFill>
              <w14:schemeClr w14:val="tx1"/>
            </w14:solidFill>
          </w14:textFill>
        </w:rPr>
        <w:t>20</w:t>
      </w:r>
      <w:r>
        <w:rPr>
          <w:rFonts w:hint="eastAsia" w:ascii="仿宋" w:hAnsi="仿宋" w:eastAsia="仿宋" w:cs="Times New Roman"/>
          <w:color w:val="000000" w:themeColor="text1"/>
          <w:highlight w:val="none"/>
          <w14:textFill>
            <w14:solidFill>
              <w14:schemeClr w14:val="tx1"/>
            </w14:solidFill>
          </w14:textFill>
        </w:rPr>
        <w:t>千伏景星变（原凤凰变电站）。</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广水境内有 11座110千伏变电站: 十里变电站、北环变电站、杨寨变电站、冶金变电站、应山变电站、郝店变电站、竹林变电站、梅林变电站、龙垮变电站、旭升变电站、盘龙岗变电站 (原双河变电站 )。其中中心城区有 4座: 盘龙岗变电站、十里变电站、北环变电站、应山变电站。规划新建 110千伏高峰变电站、七里冲变电站、关庙变电站、三环变电站、秦河变电站、新庵变电站。</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广水市调管辖范围内 13座 35 千伏变电站，5座35千伏配电站，其中中心城区 1座: 广水变电站。35 千伏输电线路 35条，总长度 386.93 公里。10千伏公用线路 137 条，总长度 2675.01 公里，其中架空 2611.6 公里，电缆长度 63.41公里。</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广水市现有风电项目 13 项，光伏发电项目 9 项，风光体项目 1项，总装机容量 87.28 万千瓦。</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结合城镇的发展，及时调整110KV及以上的电网结构，对村镇和城市建设有较大影响的高压走廊要结合用地情况及时进行调整，高压走廊应尽量布置在绿地和道路隔离带之中。</w:t>
      </w:r>
    </w:p>
    <w:p>
      <w:pPr>
        <w:numPr>
          <w:ilvl w:val="0"/>
          <w:numId w:val="19"/>
        </w:numPr>
        <w:rPr>
          <w:rFonts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通信工程</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电信设施</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规划电信局所5处，每10平方公里设置一座电信机房支局。</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规划建设和扩容移动通信设施，包括基站、配套机房和光缆传输线路及宽带建设规划，优化移动通信网络和服务。大力建设4G站点，实现4G网络全覆盖。</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移动通信基站平均每300-500米分布一个，基站尽量建在公共建筑上，在居住区应采用多基站，小功率的方式布置，减少电磁辐射。在多个经营商基站相近的地方应采用共享技术公用基站，减少重复投资和基站位置。</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邮政设施</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规划邮政支局4处。其中火车站邮政支局兼做邮政物流转运中心。保留现状的邮政中心局。规划按照平均服务人口10万人标准设置邮政支局；按照服务人口2万人标准设置邮政所。</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中心城区内按照服务半径0.8-1.0公里设置邮政支局，小区邮政所按服务半径500m设置网点。</w:t>
      </w:r>
    </w:p>
    <w:p>
      <w:pPr>
        <w:numPr>
          <w:ilvl w:val="0"/>
          <w:numId w:val="19"/>
        </w:numPr>
        <w:rPr>
          <w:rFonts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燃气工程</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气源</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规划广水市以“西气东输二线”为主要气源，液化天然气（LNG）作为补充气源。</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用气量预测</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规划中心城区天然气普及率达到90%。</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规划居民燃气耗热定额2093MJ/人·年。天然气低热值取39.46MJ/标立方米，商业公建占居民耗气量的1/3，工业占居民耗气量的1/2，预留充足工业用气量。</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预测中心城区天然气总用气量为94185万标立方米/年。</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天然气系统</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根据气量预测，结合广水市城市远期发展趋势，规划保留现状的双岗天然气门站和马都司片区</w:t>
      </w:r>
      <w:bookmarkStart w:id="120" w:name="_Hlk100675797"/>
      <w:r>
        <w:rPr>
          <w:rFonts w:hint="eastAsia" w:ascii="仿宋" w:hAnsi="仿宋" w:eastAsia="仿宋" w:cs="Times New Roman"/>
          <w:color w:val="000000" w:themeColor="text1"/>
          <w:highlight w:val="none"/>
          <w14:textFill>
            <w14:solidFill>
              <w14:schemeClr w14:val="tx1"/>
            </w14:solidFill>
          </w14:textFill>
        </w:rPr>
        <w:t>王家湾棚天然气门站</w:t>
      </w:r>
      <w:bookmarkEnd w:id="120"/>
      <w:r>
        <w:rPr>
          <w:rFonts w:hint="eastAsia" w:ascii="仿宋" w:hAnsi="仿宋" w:eastAsia="仿宋" w:cs="Times New Roman"/>
          <w:color w:val="000000" w:themeColor="text1"/>
          <w:highlight w:val="none"/>
          <w14:textFill>
            <w14:solidFill>
              <w14:schemeClr w14:val="tx1"/>
            </w14:solidFill>
          </w14:textFill>
        </w:rPr>
        <w:t>。</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中心城区燃气工程规划管径在DN110~DN200之间，天然气干管采用中压A一级系统，设计压力0.4兆帕，规划将中压管网布置成环状，保障用气安全。</w:t>
      </w:r>
    </w:p>
    <w:p>
      <w:pPr>
        <w:numPr>
          <w:ilvl w:val="0"/>
          <w:numId w:val="19"/>
        </w:numPr>
        <w:rPr>
          <w:rFonts w:ascii="仿宋" w:hAnsi="仿宋" w:eastAsia="仿宋" w:cs="Times New Roman"/>
          <w:b/>
          <w:bCs/>
          <w:color w:val="000000" w:themeColor="text1"/>
          <w:highlight w:val="none"/>
          <w14:textFill>
            <w14:solidFill>
              <w14:schemeClr w14:val="tx1"/>
            </w14:solidFill>
          </w14:textFill>
        </w:rPr>
      </w:pPr>
      <w:r>
        <w:rPr>
          <w:rFonts w:hint="eastAsia" w:ascii="仿宋" w:hAnsi="仿宋" w:eastAsia="仿宋" w:cs="Times New Roman"/>
          <w:b/>
          <w:bCs/>
          <w:color w:val="000000" w:themeColor="text1"/>
          <w:highlight w:val="none"/>
          <w14:textFill>
            <w14:solidFill>
              <w14:schemeClr w14:val="tx1"/>
            </w14:solidFill>
          </w14:textFill>
        </w:rPr>
        <w:t>环卫工程</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规划目标</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规划中心城区生活垃圾无害化处理率达到100%，工业固体废弃物处置率达到90%以上，城市道路清扫机械化程度达到80%。</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环卫设施指标</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中心城区公厕沿规划道路布置，依人口密集程度，间距控制在300～800米，公厕标准不低于二类。</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城区生活垃圾采用小型机动车结合非机动车方式收运，转运站收集服务距离不大于3.0公里。</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环卫职工按服务人口的0.3％配置；环卫车辆按服务人口的万分之二点五配备，环卫停车场按照环卫车辆150平方米/辆选取。</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垃圾量预测</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规划中心城区垃圾产生量标准为1.2公斤/人.日，预测中心城区近期垃圾产生量为</w:t>
      </w:r>
      <w:r>
        <w:rPr>
          <w:rFonts w:ascii="仿宋" w:hAnsi="仿宋" w:eastAsia="仿宋" w:cs="Times New Roman"/>
          <w:color w:val="000000" w:themeColor="text1"/>
          <w:highlight w:val="none"/>
          <w14:textFill>
            <w14:solidFill>
              <w14:schemeClr w14:val="tx1"/>
            </w14:solidFill>
          </w14:textFill>
        </w:rPr>
        <w:t>386</w:t>
      </w:r>
      <w:r>
        <w:rPr>
          <w:rFonts w:hint="eastAsia" w:ascii="仿宋" w:hAnsi="仿宋" w:eastAsia="仿宋" w:cs="Times New Roman"/>
          <w:color w:val="000000" w:themeColor="text1"/>
          <w:highlight w:val="none"/>
          <w14:textFill>
            <w14:solidFill>
              <w14:schemeClr w14:val="tx1"/>
            </w14:solidFill>
          </w14:textFill>
        </w:rPr>
        <w:t>吨/日，远期垃圾产生量为</w:t>
      </w:r>
      <w:r>
        <w:rPr>
          <w:rFonts w:ascii="仿宋" w:hAnsi="仿宋" w:eastAsia="仿宋" w:cs="Times New Roman"/>
          <w:color w:val="000000" w:themeColor="text1"/>
          <w:highlight w:val="none"/>
          <w14:textFill>
            <w14:solidFill>
              <w14:schemeClr w14:val="tx1"/>
            </w14:solidFill>
          </w14:textFill>
        </w:rPr>
        <w:t>5</w:t>
      </w:r>
      <w:r>
        <w:rPr>
          <w:rFonts w:hint="eastAsia" w:ascii="仿宋" w:hAnsi="仿宋" w:eastAsia="仿宋" w:cs="Times New Roman"/>
          <w:color w:val="000000" w:themeColor="text1"/>
          <w:highlight w:val="none"/>
          <w14:textFill>
            <w14:solidFill>
              <w14:schemeClr w14:val="tx1"/>
            </w14:solidFill>
          </w14:textFill>
        </w:rPr>
        <w:t>40吨/日。</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垃圾收集及处理</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规划保留广水片区及应山片区的垃圾填埋场，日处理能力为200吨，规划远期将对应山片区垃圾填埋场进行生态修复；在十里街道千户冲村岗岭湾新建一处垃圾处理设施，处理方式为焚烧发电，近期规划日处理能力为400吨/天，远期规划日处理能力扩建为800吨；城南工业区南侧新建一处工业垃圾压缩站。日处理能力为400吨/天。</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中心城区工业固体废弃物的处理以综合利用为主，尽可能地根据废物利用的产业链安排上下游产业，化废为宝。建立城市建筑垃圾、餐厨垃圾及污水处理厂污泥集中处理设施，加强对医疗废物和其他危险废物的监管，实现安全处置，并由随州市危险固体废物处理中心统一监管、处理。</w:t>
      </w:r>
    </w:p>
    <w:p>
      <w:pPr>
        <w:pStyle w:val="4"/>
        <w:rPr>
          <w:rFonts w:ascii="仿宋" w:hAnsi="仿宋" w:eastAsia="仿宋"/>
          <w:color w:val="000000" w:themeColor="text1"/>
          <w:highlight w:val="none"/>
          <w14:textFill>
            <w14:solidFill>
              <w14:schemeClr w14:val="tx1"/>
            </w14:solidFill>
          </w14:textFill>
        </w:rPr>
      </w:pPr>
      <w:bookmarkStart w:id="121" w:name="_Toc16514"/>
      <w:r>
        <w:rPr>
          <w:rFonts w:hint="eastAsia" w:ascii="仿宋" w:hAnsi="仿宋" w:eastAsia="仿宋"/>
          <w:color w:val="000000" w:themeColor="text1"/>
          <w:highlight w:val="none"/>
          <w14:textFill>
            <w14:solidFill>
              <w14:schemeClr w14:val="tx1"/>
            </w14:solidFill>
          </w14:textFill>
        </w:rPr>
        <w:t>第</w:t>
      </w:r>
      <w:r>
        <w:rPr>
          <w:rFonts w:ascii="仿宋" w:hAnsi="仿宋" w:eastAsia="仿宋"/>
          <w:color w:val="000000" w:themeColor="text1"/>
          <w:highlight w:val="none"/>
          <w14:textFill>
            <w14:solidFill>
              <w14:schemeClr w14:val="tx1"/>
            </w14:solidFill>
          </w14:textFill>
        </w:rPr>
        <w:t>4</w:t>
      </w:r>
      <w:r>
        <w:rPr>
          <w:rFonts w:hint="eastAsia" w:ascii="仿宋" w:hAnsi="仿宋" w:eastAsia="仿宋"/>
          <w:color w:val="000000" w:themeColor="text1"/>
          <w:highlight w:val="none"/>
          <w14:textFill>
            <w14:solidFill>
              <w14:schemeClr w14:val="tx1"/>
            </w14:solidFill>
          </w14:textFill>
        </w:rPr>
        <w:t>节 公共安全与</w:t>
      </w:r>
      <w:r>
        <w:rPr>
          <w:rFonts w:ascii="仿宋" w:hAnsi="仿宋" w:eastAsia="仿宋"/>
          <w:color w:val="000000" w:themeColor="text1"/>
          <w:highlight w:val="none"/>
          <w14:textFill>
            <w14:solidFill>
              <w14:schemeClr w14:val="tx1"/>
            </w14:solidFill>
          </w14:textFill>
        </w:rPr>
        <w:t>综合防灾</w:t>
      </w:r>
      <w:bookmarkEnd w:id="121"/>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（1）防灾减灾与目标与分区</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防灾减灾目标。整合优化，确立对所有单一灾害管理和协调的综合应急机制。体系建设，形成应对灾害的测、防、抗综合应对体系。韧性建设，提升城乡防灾减灾工程安全保障能力和社会应急能力。</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防灾减灾分区。划定灾害危险性分区，引导各区开展防灾减灾救灾体系建设。广水市危险等级为中等，重点关注地质灾害监测与治理，完善防洪体系建设，注意防范自然灾害事件，加快布局城乡消防设施。曾都区危险等级为低等，重点完善城市防洪排涝工程建设，加强城市消防设施布局与危险源管控，推进抗震设防管理，构建坚强的公共卫生救治系统，关注镇办部分地质灾害风险与消防能力提升。</w:t>
      </w:r>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（2）</w:t>
      </w:r>
      <w:r>
        <w:rPr>
          <w:rFonts w:ascii="仿宋" w:hAnsi="仿宋" w:eastAsia="仿宋"/>
          <w:b/>
          <w:bCs/>
          <w:color w:val="000000" w:themeColor="text1"/>
          <w:highlight w:val="none"/>
          <w14:textFill>
            <w14:solidFill>
              <w14:schemeClr w14:val="tx1"/>
            </w14:solidFill>
          </w14:textFill>
        </w:rPr>
        <w:t>市域综合防灾减灾规划</w:t>
      </w:r>
    </w:p>
    <w:p>
      <w:pPr>
        <w:numPr>
          <w:ilvl w:val="0"/>
          <w:numId w:val="20"/>
        </w:numPr>
        <w:ind w:firstLine="56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防洪</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根据《防洪标准》（</w:t>
      </w:r>
      <w:r>
        <w:rPr>
          <w:rFonts w:ascii="仿宋" w:hAnsi="仿宋" w:eastAsia="仿宋" w:cs="Times New Roman"/>
          <w:color w:val="000000" w:themeColor="text1"/>
          <w:highlight w:val="none"/>
          <w14:textFill>
            <w14:solidFill>
              <w14:schemeClr w14:val="tx1"/>
            </w14:solidFill>
          </w14:textFill>
        </w:rPr>
        <w:t>GB50201-94</w:t>
      </w:r>
      <w:r>
        <w:rPr>
          <w:rFonts w:hint="eastAsia" w:ascii="仿宋" w:hAnsi="仿宋" w:eastAsia="仿宋" w:cs="Times New Roman"/>
          <w:color w:val="000000" w:themeColor="text1"/>
          <w:highlight w:val="none"/>
          <w14:textFill>
            <w14:solidFill>
              <w14:schemeClr w14:val="tx1"/>
            </w14:solidFill>
          </w14:textFill>
        </w:rPr>
        <w:t>），广水城区城市等级为</w:t>
      </w:r>
      <w:r>
        <w:rPr>
          <w:rFonts w:ascii="仿宋" w:hAnsi="仿宋" w:eastAsia="仿宋" w:cs="Times New Roman"/>
          <w:color w:val="000000" w:themeColor="text1"/>
          <w:highlight w:val="none"/>
          <w14:textFill>
            <w14:solidFill>
              <w14:schemeClr w14:val="tx1"/>
            </w14:solidFill>
          </w14:textFill>
        </w:rPr>
        <w:t>III</w:t>
      </w:r>
      <w:r>
        <w:rPr>
          <w:rFonts w:hint="eastAsia" w:ascii="仿宋" w:hAnsi="仿宋" w:eastAsia="仿宋" w:cs="Times New Roman"/>
          <w:color w:val="000000" w:themeColor="text1"/>
          <w:highlight w:val="none"/>
          <w14:textFill>
            <w14:solidFill>
              <w14:schemeClr w14:val="tx1"/>
            </w14:solidFill>
          </w14:textFill>
        </w:rPr>
        <w:t>级（中等城市，非农人口</w:t>
      </w:r>
      <w:r>
        <w:rPr>
          <w:rFonts w:hint="eastAsia" w:ascii="仿宋" w:hAnsi="仿宋" w:eastAsia="仿宋" w:cs="Times New Roman"/>
          <w:color w:val="000000" w:themeColor="text1"/>
          <w:highlight w:val="none"/>
          <w:lang w:eastAsia="zh-CN"/>
          <w14:textFill>
            <w14:solidFill>
              <w14:schemeClr w14:val="tx1"/>
            </w14:solidFill>
          </w14:textFill>
        </w:rPr>
        <w:t>50万-20万</w:t>
      </w:r>
      <w:r>
        <w:rPr>
          <w:rFonts w:hint="eastAsia" w:ascii="仿宋" w:hAnsi="仿宋" w:eastAsia="仿宋" w:cs="Times New Roman"/>
          <w:color w:val="000000" w:themeColor="text1"/>
          <w:highlight w:val="none"/>
          <w14:textFill>
            <w14:solidFill>
              <w14:schemeClr w14:val="tx1"/>
            </w14:solidFill>
          </w14:textFill>
        </w:rPr>
        <w:t>），防洪标准为</w:t>
      </w:r>
      <w:r>
        <w:rPr>
          <w:rFonts w:ascii="仿宋" w:hAnsi="仿宋" w:eastAsia="仿宋" w:cs="Times New Roman"/>
          <w:color w:val="000000" w:themeColor="text1"/>
          <w:highlight w:val="none"/>
          <w14:textFill>
            <w14:solidFill>
              <w14:schemeClr w14:val="tx1"/>
            </w14:solidFill>
          </w14:textFill>
        </w:rPr>
        <w:t>100</w:t>
      </w:r>
      <w:r>
        <w:rPr>
          <w:rFonts w:hint="eastAsia" w:ascii="仿宋" w:hAnsi="仿宋" w:eastAsia="仿宋" w:cs="Times New Roman"/>
          <w:color w:val="000000" w:themeColor="text1"/>
          <w:highlight w:val="none"/>
          <w14:textFill>
            <w14:solidFill>
              <w14:schemeClr w14:val="tx1"/>
            </w14:solidFill>
          </w14:textFill>
        </w:rPr>
        <w:t>～</w:t>
      </w:r>
      <w:r>
        <w:rPr>
          <w:rFonts w:ascii="仿宋" w:hAnsi="仿宋" w:eastAsia="仿宋" w:cs="Times New Roman"/>
          <w:color w:val="000000" w:themeColor="text1"/>
          <w:highlight w:val="none"/>
          <w14:textFill>
            <w14:solidFill>
              <w14:schemeClr w14:val="tx1"/>
            </w14:solidFill>
          </w14:textFill>
        </w:rPr>
        <w:t>50</w:t>
      </w:r>
      <w:r>
        <w:rPr>
          <w:rFonts w:hint="eastAsia" w:ascii="仿宋" w:hAnsi="仿宋" w:eastAsia="仿宋" w:cs="Times New Roman"/>
          <w:color w:val="000000" w:themeColor="text1"/>
          <w:highlight w:val="none"/>
          <w14:textFill>
            <w14:solidFill>
              <w14:schemeClr w14:val="tx1"/>
            </w14:solidFill>
          </w14:textFill>
        </w:rPr>
        <w:t>年一遇，规划广水市中心城区防洪标准为</w:t>
      </w:r>
      <w:r>
        <w:rPr>
          <w:rFonts w:ascii="仿宋" w:hAnsi="仿宋" w:eastAsia="仿宋" w:cs="Times New Roman"/>
          <w:color w:val="000000" w:themeColor="text1"/>
          <w:highlight w:val="none"/>
          <w14:textFill>
            <w14:solidFill>
              <w14:schemeClr w14:val="tx1"/>
            </w14:solidFill>
          </w14:textFill>
        </w:rPr>
        <w:t>50</w:t>
      </w:r>
      <w:r>
        <w:rPr>
          <w:rFonts w:hint="eastAsia" w:ascii="仿宋" w:hAnsi="仿宋" w:eastAsia="仿宋" w:cs="Times New Roman"/>
          <w:color w:val="000000" w:themeColor="text1"/>
          <w:highlight w:val="none"/>
          <w14:textFill>
            <w14:solidFill>
              <w14:schemeClr w14:val="tx1"/>
            </w14:solidFill>
          </w14:textFill>
        </w:rPr>
        <w:t>年一遇，乡镇综合防洪能力达到</w:t>
      </w:r>
      <w:r>
        <w:rPr>
          <w:rFonts w:ascii="仿宋" w:hAnsi="仿宋" w:eastAsia="仿宋" w:cs="Times New Roman"/>
          <w:color w:val="000000" w:themeColor="text1"/>
          <w:highlight w:val="none"/>
          <w14:textFill>
            <w14:solidFill>
              <w14:schemeClr w14:val="tx1"/>
            </w14:solidFill>
          </w14:textFill>
        </w:rPr>
        <w:t>20</w:t>
      </w:r>
      <w:r>
        <w:rPr>
          <w:rFonts w:hint="eastAsia" w:ascii="仿宋" w:hAnsi="仿宋" w:eastAsia="仿宋" w:cs="Times New Roman"/>
          <w:color w:val="000000" w:themeColor="text1"/>
          <w:highlight w:val="none"/>
          <w14:textFill>
            <w14:solidFill>
              <w14:schemeClr w14:val="tx1"/>
            </w14:solidFill>
          </w14:textFill>
        </w:rPr>
        <w:t>年一遇标准，乡村综合防洪能力达到</w:t>
      </w:r>
      <w:r>
        <w:rPr>
          <w:rFonts w:ascii="仿宋" w:hAnsi="仿宋" w:eastAsia="仿宋" w:cs="Times New Roman"/>
          <w:color w:val="000000" w:themeColor="text1"/>
          <w:highlight w:val="none"/>
          <w14:textFill>
            <w14:solidFill>
              <w14:schemeClr w14:val="tx1"/>
            </w14:solidFill>
          </w14:textFill>
        </w:rPr>
        <w:t>10</w:t>
      </w:r>
      <w:r>
        <w:rPr>
          <w:rFonts w:hint="eastAsia" w:ascii="仿宋" w:hAnsi="仿宋" w:eastAsia="仿宋" w:cs="Times New Roman"/>
          <w:color w:val="000000" w:themeColor="text1"/>
          <w:highlight w:val="none"/>
          <w14:textFill>
            <w14:solidFill>
              <w14:schemeClr w14:val="tx1"/>
            </w14:solidFill>
          </w14:textFill>
        </w:rPr>
        <w:t>年一遇标准。</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规划中型水库达到</w:t>
      </w:r>
      <w:r>
        <w:rPr>
          <w:rFonts w:ascii="仿宋" w:hAnsi="仿宋" w:eastAsia="仿宋" w:cs="Times New Roman"/>
          <w:color w:val="000000" w:themeColor="text1"/>
          <w:highlight w:val="none"/>
          <w14:textFill>
            <w14:solidFill>
              <w14:schemeClr w14:val="tx1"/>
            </w14:solidFill>
          </w14:textFill>
        </w:rPr>
        <w:t>50</w:t>
      </w:r>
      <w:r>
        <w:rPr>
          <w:rFonts w:hint="eastAsia" w:ascii="仿宋" w:hAnsi="仿宋" w:eastAsia="仿宋" w:cs="Times New Roman"/>
          <w:color w:val="000000" w:themeColor="text1"/>
          <w:highlight w:val="none"/>
          <w14:textFill>
            <w14:solidFill>
              <w14:schemeClr w14:val="tx1"/>
            </w14:solidFill>
          </w14:textFill>
        </w:rPr>
        <w:t>～</w:t>
      </w:r>
      <w:r>
        <w:rPr>
          <w:rFonts w:ascii="仿宋" w:hAnsi="仿宋" w:eastAsia="仿宋" w:cs="Times New Roman"/>
          <w:color w:val="000000" w:themeColor="text1"/>
          <w:highlight w:val="none"/>
          <w14:textFill>
            <w14:solidFill>
              <w14:schemeClr w14:val="tx1"/>
            </w14:solidFill>
          </w14:textFill>
        </w:rPr>
        <w:t>100</w:t>
      </w:r>
      <w:r>
        <w:rPr>
          <w:rFonts w:hint="eastAsia" w:ascii="仿宋" w:hAnsi="仿宋" w:eastAsia="仿宋" w:cs="Times New Roman"/>
          <w:color w:val="000000" w:themeColor="text1"/>
          <w:highlight w:val="none"/>
          <w14:textFill>
            <w14:solidFill>
              <w14:schemeClr w14:val="tx1"/>
            </w14:solidFill>
          </w14:textFill>
        </w:rPr>
        <w:t>年一遇设计洪水标准，小（一）型水库达到</w:t>
      </w:r>
      <w:r>
        <w:rPr>
          <w:rFonts w:ascii="仿宋" w:hAnsi="仿宋" w:eastAsia="仿宋" w:cs="Times New Roman"/>
          <w:color w:val="000000" w:themeColor="text1"/>
          <w:highlight w:val="none"/>
          <w14:textFill>
            <w14:solidFill>
              <w14:schemeClr w14:val="tx1"/>
            </w14:solidFill>
          </w14:textFill>
        </w:rPr>
        <w:t>30</w:t>
      </w:r>
      <w:r>
        <w:rPr>
          <w:rFonts w:hint="eastAsia" w:ascii="仿宋" w:hAnsi="仿宋" w:eastAsia="仿宋" w:cs="Times New Roman"/>
          <w:color w:val="000000" w:themeColor="text1"/>
          <w:highlight w:val="none"/>
          <w14:textFill>
            <w14:solidFill>
              <w14:schemeClr w14:val="tx1"/>
            </w14:solidFill>
          </w14:textFill>
        </w:rPr>
        <w:t>年一遇设计洪水标准。</w:t>
      </w:r>
    </w:p>
    <w:p>
      <w:pPr>
        <w:numPr>
          <w:ilvl w:val="0"/>
          <w:numId w:val="20"/>
        </w:numPr>
        <w:ind w:firstLine="56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抗震设防标准</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广水市域处于地震基本烈度</w:t>
      </w:r>
      <w:r>
        <w:rPr>
          <w:rFonts w:ascii="仿宋" w:hAnsi="仿宋" w:eastAsia="仿宋" w:cs="Times New Roman"/>
          <w:color w:val="000000" w:themeColor="text1"/>
          <w:highlight w:val="none"/>
          <w14:textFill>
            <w14:solidFill>
              <w14:schemeClr w14:val="tx1"/>
            </w14:solidFill>
          </w14:textFill>
        </w:rPr>
        <w:t>VI</w:t>
      </w:r>
      <w:r>
        <w:rPr>
          <w:rFonts w:hint="eastAsia" w:ascii="仿宋" w:hAnsi="仿宋" w:eastAsia="仿宋" w:cs="Times New Roman"/>
          <w:color w:val="000000" w:themeColor="text1"/>
          <w:highlight w:val="none"/>
          <w14:textFill>
            <w14:solidFill>
              <w14:schemeClr w14:val="tx1"/>
            </w14:solidFill>
          </w14:textFill>
        </w:rPr>
        <w:t>度区，规划一般建筑按六度设防，对城市生命线工程、易产生次生灾害的工程及设施，提高一度重点设防。</w:t>
      </w:r>
    </w:p>
    <w:p>
      <w:pPr>
        <w:numPr>
          <w:ilvl w:val="0"/>
          <w:numId w:val="20"/>
        </w:numPr>
        <w:ind w:firstLine="56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人防标准</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规划期末中心城区和各镇区战时留城人口比例</w:t>
      </w:r>
      <w:r>
        <w:rPr>
          <w:rFonts w:hint="eastAsia" w:ascii="仿宋" w:hAnsi="仿宋" w:eastAsia="仿宋" w:cs="Times New Roman"/>
          <w:color w:val="000000" w:themeColor="text1"/>
          <w:highlight w:val="none"/>
          <w:lang w:eastAsia="zh-CN"/>
          <w14:textFill>
            <w14:solidFill>
              <w14:schemeClr w14:val="tx1"/>
            </w14:solidFill>
          </w14:textFill>
        </w:rPr>
        <w:t>30%-40%</w:t>
      </w:r>
      <w:r>
        <w:rPr>
          <w:rFonts w:hint="eastAsia" w:ascii="仿宋" w:hAnsi="仿宋" w:eastAsia="仿宋" w:cs="Times New Roman"/>
          <w:color w:val="000000" w:themeColor="text1"/>
          <w:highlight w:val="none"/>
          <w14:textFill>
            <w14:solidFill>
              <w14:schemeClr w14:val="tx1"/>
            </w14:solidFill>
          </w14:textFill>
        </w:rPr>
        <w:t>，人均占有人防工程面积</w:t>
      </w:r>
      <w:r>
        <w:rPr>
          <w:rFonts w:ascii="仿宋" w:hAnsi="仿宋" w:eastAsia="仿宋" w:cs="Times New Roman"/>
          <w:color w:val="000000" w:themeColor="text1"/>
          <w:highlight w:val="none"/>
          <w14:textFill>
            <w14:solidFill>
              <w14:schemeClr w14:val="tx1"/>
            </w14:solidFill>
          </w14:textFill>
        </w:rPr>
        <w:t>1.5</w:t>
      </w:r>
      <w:r>
        <w:rPr>
          <w:rFonts w:hint="eastAsia" w:ascii="仿宋" w:hAnsi="仿宋" w:eastAsia="仿宋" w:cs="Times New Roman"/>
          <w:color w:val="000000" w:themeColor="text1"/>
          <w:highlight w:val="none"/>
          <w14:textFill>
            <w14:solidFill>
              <w14:schemeClr w14:val="tx1"/>
            </w14:solidFill>
          </w14:textFill>
        </w:rPr>
        <w:t>平方米。</w:t>
      </w:r>
    </w:p>
    <w:p>
      <w:pPr>
        <w:numPr>
          <w:ilvl w:val="0"/>
          <w:numId w:val="20"/>
        </w:numPr>
        <w:ind w:firstLine="56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消防安全</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中心城区按</w:t>
      </w:r>
      <w:r>
        <w:rPr>
          <w:rFonts w:ascii="仿宋" w:hAnsi="仿宋" w:eastAsia="仿宋" w:cs="Times New Roman"/>
          <w:color w:val="000000" w:themeColor="text1"/>
          <w:highlight w:val="none"/>
          <w14:textFill>
            <w14:solidFill>
              <w14:schemeClr w14:val="tx1"/>
            </w14:solidFill>
          </w14:textFill>
        </w:rPr>
        <w:t>4-7</w:t>
      </w:r>
      <w:r>
        <w:rPr>
          <w:rFonts w:hint="eastAsia" w:ascii="仿宋" w:hAnsi="仿宋" w:eastAsia="仿宋" w:cs="Times New Roman"/>
          <w:color w:val="000000" w:themeColor="text1"/>
          <w:highlight w:val="none"/>
          <w14:textFill>
            <w14:solidFill>
              <w14:schemeClr w14:val="tx1"/>
            </w14:solidFill>
          </w14:textFill>
        </w:rPr>
        <w:t>平方公里的服务面积结合用地，布置普通消防站。现状已有消防站3个，规划新建</w:t>
      </w:r>
      <w:r>
        <w:rPr>
          <w:rFonts w:ascii="仿宋" w:hAnsi="仿宋" w:eastAsia="仿宋" w:cs="Times New Roman"/>
          <w:color w:val="000000" w:themeColor="text1"/>
          <w:highlight w:val="none"/>
          <w14:textFill>
            <w14:solidFill>
              <w14:schemeClr w14:val="tx1"/>
            </w14:solidFill>
          </w14:textFill>
        </w:rPr>
        <w:t>6</w:t>
      </w:r>
      <w:r>
        <w:rPr>
          <w:rFonts w:hint="eastAsia" w:ascii="仿宋" w:hAnsi="仿宋" w:eastAsia="仿宋" w:cs="Times New Roman"/>
          <w:color w:val="000000" w:themeColor="text1"/>
          <w:highlight w:val="none"/>
          <w14:textFill>
            <w14:solidFill>
              <w14:schemeClr w14:val="tx1"/>
            </w14:solidFill>
          </w14:textFill>
        </w:rPr>
        <w:t>处消防站。其他镇各设置专职消防队</w:t>
      </w:r>
      <w:r>
        <w:rPr>
          <w:rFonts w:ascii="仿宋" w:hAnsi="仿宋" w:eastAsia="仿宋" w:cs="Times New Roman"/>
          <w:color w:val="000000" w:themeColor="text1"/>
          <w:highlight w:val="none"/>
          <w14:textFill>
            <w14:solidFill>
              <w14:schemeClr w14:val="tx1"/>
            </w14:solidFill>
          </w14:textFill>
        </w:rPr>
        <w:t>1</w:t>
      </w:r>
      <w:r>
        <w:rPr>
          <w:rFonts w:hint="eastAsia" w:ascii="仿宋" w:hAnsi="仿宋" w:eastAsia="仿宋" w:cs="Times New Roman"/>
          <w:color w:val="000000" w:themeColor="text1"/>
          <w:highlight w:val="none"/>
          <w14:textFill>
            <w14:solidFill>
              <w14:schemeClr w14:val="tx1"/>
            </w14:solidFill>
          </w14:textFill>
        </w:rPr>
        <w:t>个。乡镇及远离城区大型企业在保证消防供水的前提下，逐步完善室外消火栓设置，自行或结合城区布置小型普通消防站或消防值班室，配备消防通讯设备和灭火设备。</w:t>
      </w:r>
    </w:p>
    <w:p>
      <w:pPr>
        <w:numPr>
          <w:ilvl w:val="0"/>
          <w:numId w:val="20"/>
        </w:numPr>
        <w:ind w:firstLine="56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防灾体系建设</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建立安全可靠高效的城市生命线系统，提高城市抗灾能力，保障社会稳定和经济发展。</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应急避难场所</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城区规划应急疏散场所两处，分别位于滨河公园及中山广场，其中，滨河公园的应急避难场所面积为5000平方米，可容纳避难人数10000人，中山广场的应急避难场所面积为12000平方米，可容纳避难人数18000人。</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各镇区建立避难救助场所，应具备医疗急救、卫生防疫、物资分配和中长期宿住等功能。</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救灾疏散通道</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规划范围主要道路干线与对外交通干线为人防物资运输和居民疏散交通线；给排水、供电、燃气、天然气、重要交通设施，在满足和平时期生产、生活要求的前提下，规划设计时应考虑战时疏散的特殊要求。规划应广大道为联接东西区域的救援主干道，规划西环路、四贤路、大邦路、十长路、三李线、新城大道、沿河路、广武大道、鄂北大道、武兴大道为主要对外疏散道路。</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运输通道</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规划环城北路、广武大道、南环路为应急运输通道。</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城市生命线工程</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规划急救医疗机构</w:t>
      </w:r>
      <w:r>
        <w:rPr>
          <w:rFonts w:ascii="仿宋" w:hAnsi="仿宋" w:eastAsia="仿宋" w:cs="Times New Roman"/>
          <w:color w:val="000000" w:themeColor="text1"/>
          <w:highlight w:val="none"/>
          <w14:textFill>
            <w14:solidFill>
              <w14:schemeClr w14:val="tx1"/>
            </w14:solidFill>
          </w14:textFill>
        </w:rPr>
        <w:t>X</w:t>
      </w:r>
      <w:r>
        <w:rPr>
          <w:rFonts w:hint="eastAsia" w:ascii="仿宋" w:hAnsi="仿宋" w:eastAsia="仿宋" w:cs="Times New Roman"/>
          <w:color w:val="000000" w:themeColor="text1"/>
          <w:highlight w:val="none"/>
          <w14:textFill>
            <w14:solidFill>
              <w14:schemeClr w14:val="tx1"/>
            </w14:solidFill>
          </w14:textFill>
        </w:rPr>
        <w:t>处。建设好维持城市生存功能系统的供水排水系统工程、能源供给系统工程、通信系统工程、医疗系统工程及交通系统工程。</w:t>
      </w:r>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（3）</w:t>
      </w:r>
      <w:r>
        <w:rPr>
          <w:rFonts w:ascii="仿宋" w:hAnsi="仿宋" w:eastAsia="仿宋"/>
          <w:b/>
          <w:bCs/>
          <w:color w:val="000000" w:themeColor="text1"/>
          <w:highlight w:val="none"/>
          <w14:textFill>
            <w14:solidFill>
              <w14:schemeClr w14:val="tx1"/>
            </w14:solidFill>
          </w14:textFill>
        </w:rPr>
        <w:t>中心城区综合防灾减灾规划</w:t>
      </w:r>
    </w:p>
    <w:p>
      <w:pPr>
        <w:numPr>
          <w:ilvl w:val="0"/>
          <w:numId w:val="21"/>
        </w:numPr>
        <w:ind w:firstLine="56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抗震工程</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根据《中国地震动参数区划图（</w:t>
      </w:r>
      <w:r>
        <w:rPr>
          <w:rFonts w:ascii="仿宋" w:hAnsi="仿宋" w:eastAsia="仿宋" w:cs="Times New Roman"/>
          <w:b/>
          <w:bCs/>
          <w:color w:val="000000" w:themeColor="text1"/>
          <w:highlight w:val="none"/>
          <w14:textFill>
            <w14:solidFill>
              <w14:schemeClr w14:val="tx1"/>
            </w14:solidFill>
          </w14:textFill>
        </w:rPr>
        <w:t>GB18306-2001</w:t>
      </w:r>
      <w:r>
        <w:rPr>
          <w:rFonts w:hint="eastAsia" w:ascii="仿宋" w:hAnsi="仿宋" w:eastAsia="仿宋" w:cs="Times New Roman"/>
          <w:color w:val="000000" w:themeColor="text1"/>
          <w:highlight w:val="none"/>
          <w14:textFill>
            <w14:solidFill>
              <w14:schemeClr w14:val="tx1"/>
            </w14:solidFill>
          </w14:textFill>
        </w:rPr>
        <w:t>）》，广水市位于基本烈度</w:t>
      </w:r>
      <w:r>
        <w:rPr>
          <w:rFonts w:ascii="仿宋" w:hAnsi="仿宋" w:eastAsia="仿宋" w:cs="Times New Roman"/>
          <w:b/>
          <w:bCs/>
          <w:color w:val="000000" w:themeColor="text1"/>
          <w:highlight w:val="none"/>
          <w14:textFill>
            <w14:solidFill>
              <w14:schemeClr w14:val="tx1"/>
            </w14:solidFill>
          </w14:textFill>
        </w:rPr>
        <w:t>6</w:t>
      </w:r>
      <w:r>
        <w:rPr>
          <w:rFonts w:hint="eastAsia" w:ascii="仿宋" w:hAnsi="仿宋" w:eastAsia="仿宋" w:cs="Times New Roman"/>
          <w:color w:val="000000" w:themeColor="text1"/>
          <w:highlight w:val="none"/>
          <w14:textFill>
            <w14:solidFill>
              <w14:schemeClr w14:val="tx1"/>
            </w14:solidFill>
          </w14:textFill>
        </w:rPr>
        <w:t>度区，一般工业和民用建筑按</w:t>
      </w:r>
      <w:r>
        <w:rPr>
          <w:rFonts w:ascii="仿宋" w:hAnsi="仿宋" w:eastAsia="仿宋" w:cs="Times New Roman"/>
          <w:b/>
          <w:bCs/>
          <w:color w:val="000000" w:themeColor="text1"/>
          <w:highlight w:val="none"/>
          <w14:textFill>
            <w14:solidFill>
              <w14:schemeClr w14:val="tx1"/>
            </w14:solidFill>
          </w14:textFill>
        </w:rPr>
        <w:t>6</w:t>
      </w:r>
      <w:r>
        <w:rPr>
          <w:rFonts w:hint="eastAsia" w:ascii="仿宋" w:hAnsi="仿宋" w:eastAsia="仿宋" w:cs="Times New Roman"/>
          <w:color w:val="000000" w:themeColor="text1"/>
          <w:highlight w:val="none"/>
          <w14:textFill>
            <w14:solidFill>
              <w14:schemeClr w14:val="tx1"/>
            </w14:solidFill>
          </w14:textFill>
        </w:rPr>
        <w:t>度设防，对城市功能、人民生活和生产活动有重大影响的供电、供水、交通、通讯枢纽、医疗卫生、消防等工程按</w:t>
      </w:r>
      <w:r>
        <w:rPr>
          <w:rFonts w:ascii="仿宋" w:hAnsi="仿宋" w:eastAsia="仿宋" w:cs="Times New Roman"/>
          <w:b/>
          <w:bCs/>
          <w:color w:val="000000" w:themeColor="text1"/>
          <w:highlight w:val="none"/>
          <w14:textFill>
            <w14:solidFill>
              <w14:schemeClr w14:val="tx1"/>
            </w14:solidFill>
          </w14:textFill>
        </w:rPr>
        <w:t>7</w:t>
      </w:r>
      <w:r>
        <w:rPr>
          <w:rFonts w:hint="eastAsia" w:ascii="仿宋" w:hAnsi="仿宋" w:eastAsia="仿宋" w:cs="Times New Roman"/>
          <w:color w:val="000000" w:themeColor="text1"/>
          <w:highlight w:val="none"/>
          <w14:textFill>
            <w14:solidFill>
              <w14:schemeClr w14:val="tx1"/>
            </w14:solidFill>
          </w14:textFill>
        </w:rPr>
        <w:t>度设防。</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中心城区供水、供电、通信及燃气等城市生命线重要工程设施采用多源、多路径的方式供应。</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建立抗震预警、防震工程体系，重大建设工程、易产生严重次生灾害的建设项目、重要的生命线工程，必须按照地震安全性评价结果进行抗震设防。</w:t>
      </w:r>
    </w:p>
    <w:p>
      <w:pPr>
        <w:numPr>
          <w:ilvl w:val="0"/>
          <w:numId w:val="21"/>
        </w:numPr>
        <w:ind w:firstLine="56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工业危险品</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工业危险品在生产、储存和使用中必须设置相应的监测和安全防护设备设施；工业危险品必须存储在专用仓库、专用场地内。</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生产、储存或使用工业危险品的工厂、企业、科研机构等危及城市公共安全的单位应布置在城市边缘，对现有影响城市公共安全的大型危险品仓库，应限期迁移或就地改变生产、使用性质。</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各类大型公共建筑、重要交通设施、重要生命线工程设施、危险品生产储存单位应预留建筑物外围</w:t>
      </w:r>
      <w:r>
        <w:rPr>
          <w:rFonts w:ascii="仿宋" w:hAnsi="仿宋" w:eastAsia="仿宋" w:cs="Times New Roman"/>
          <w:color w:val="000000" w:themeColor="text1"/>
          <w:highlight w:val="none"/>
          <w14:textFill>
            <w14:solidFill>
              <w14:schemeClr w14:val="tx1"/>
            </w14:solidFill>
          </w14:textFill>
        </w:rPr>
        <w:t>30</w:t>
      </w:r>
      <w:r>
        <w:rPr>
          <w:rFonts w:hint="eastAsia" w:ascii="仿宋" w:hAnsi="仿宋" w:eastAsia="仿宋" w:cs="Times New Roman"/>
          <w:color w:val="000000" w:themeColor="text1"/>
          <w:highlight w:val="none"/>
          <w14:textFill>
            <w14:solidFill>
              <w14:schemeClr w14:val="tx1"/>
            </w14:solidFill>
          </w14:textFill>
        </w:rPr>
        <w:t>－</w:t>
      </w:r>
      <w:r>
        <w:rPr>
          <w:rFonts w:ascii="仿宋" w:hAnsi="仿宋" w:eastAsia="仿宋" w:cs="Times New Roman"/>
          <w:color w:val="000000" w:themeColor="text1"/>
          <w:highlight w:val="none"/>
          <w14:textFill>
            <w14:solidFill>
              <w14:schemeClr w14:val="tx1"/>
            </w14:solidFill>
          </w14:textFill>
        </w:rPr>
        <w:t>50</w:t>
      </w:r>
      <w:r>
        <w:rPr>
          <w:rFonts w:hint="eastAsia" w:ascii="仿宋" w:hAnsi="仿宋" w:eastAsia="仿宋" w:cs="Times New Roman"/>
          <w:color w:val="000000" w:themeColor="text1"/>
          <w:highlight w:val="none"/>
          <w14:textFill>
            <w14:solidFill>
              <w14:schemeClr w14:val="tx1"/>
            </w14:solidFill>
          </w14:textFill>
        </w:rPr>
        <w:t>米的救灾工作场所和</w:t>
      </w:r>
      <w:r>
        <w:rPr>
          <w:rFonts w:ascii="仿宋" w:hAnsi="仿宋" w:eastAsia="仿宋" w:cs="Times New Roman"/>
          <w:color w:val="000000" w:themeColor="text1"/>
          <w:highlight w:val="none"/>
          <w14:textFill>
            <w14:solidFill>
              <w14:schemeClr w14:val="tx1"/>
            </w14:solidFill>
          </w14:textFill>
        </w:rPr>
        <w:t>2</w:t>
      </w:r>
      <w:r>
        <w:rPr>
          <w:rFonts w:hint="eastAsia" w:ascii="仿宋" w:hAnsi="仿宋" w:eastAsia="仿宋" w:cs="Times New Roman"/>
          <w:color w:val="000000" w:themeColor="text1"/>
          <w:highlight w:val="none"/>
          <w14:textFill>
            <w14:solidFill>
              <w14:schemeClr w14:val="tx1"/>
            </w14:solidFill>
          </w14:textFill>
        </w:rPr>
        <w:t>－</w:t>
      </w:r>
      <w:r>
        <w:rPr>
          <w:rFonts w:ascii="仿宋" w:hAnsi="仿宋" w:eastAsia="仿宋" w:cs="Times New Roman"/>
          <w:color w:val="000000" w:themeColor="text1"/>
          <w:highlight w:val="none"/>
          <w14:textFill>
            <w14:solidFill>
              <w14:schemeClr w14:val="tx1"/>
            </w14:solidFill>
          </w14:textFill>
        </w:rPr>
        <w:t>3</w:t>
      </w:r>
      <w:r>
        <w:rPr>
          <w:rFonts w:hint="eastAsia" w:ascii="仿宋" w:hAnsi="仿宋" w:eastAsia="仿宋" w:cs="Times New Roman"/>
          <w:color w:val="000000" w:themeColor="text1"/>
          <w:highlight w:val="none"/>
          <w14:textFill>
            <w14:solidFill>
              <w14:schemeClr w14:val="tx1"/>
            </w14:solidFill>
          </w14:textFill>
        </w:rPr>
        <w:t>条双向两车道的救援疏散通道。</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建立全市性救灾应急指挥中心；在大型绿色开敞空间增设综合性防灾减灾功能设施。</w:t>
      </w:r>
    </w:p>
    <w:p>
      <w:pPr>
        <w:numPr>
          <w:ilvl w:val="0"/>
          <w:numId w:val="21"/>
        </w:numPr>
        <w:ind w:firstLine="56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危险品运输</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中心城区外环线作为中心城区危险品运输主通道；爆炸品、剧毒品和过境危险品运输不得穿越中心城区，应避开水源保护区、水厂、变电站、军事禁区和其他规定的区域。</w:t>
      </w:r>
    </w:p>
    <w:p>
      <w:pPr>
        <w:numPr>
          <w:ilvl w:val="0"/>
          <w:numId w:val="21"/>
        </w:numPr>
        <w:ind w:firstLine="56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防洪排涝</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根据《防洪标准（</w:t>
      </w:r>
      <w:r>
        <w:rPr>
          <w:rFonts w:ascii="仿宋" w:hAnsi="仿宋" w:eastAsia="仿宋" w:cs="Times New Roman"/>
          <w:color w:val="000000" w:themeColor="text1"/>
          <w:highlight w:val="none"/>
          <w14:textFill>
            <w14:solidFill>
              <w14:schemeClr w14:val="tx1"/>
            </w14:solidFill>
          </w14:textFill>
        </w:rPr>
        <w:t>GB50201-94</w:t>
      </w:r>
      <w:r>
        <w:rPr>
          <w:rFonts w:hint="eastAsia" w:ascii="仿宋" w:hAnsi="仿宋" w:eastAsia="仿宋" w:cs="Times New Roman"/>
          <w:color w:val="000000" w:themeColor="text1"/>
          <w:highlight w:val="none"/>
          <w14:textFill>
            <w14:solidFill>
              <w14:schemeClr w14:val="tx1"/>
            </w14:solidFill>
          </w14:textFill>
        </w:rPr>
        <w:t>）》，规划确定广水市中心城区防洪标准为</w:t>
      </w:r>
      <w:r>
        <w:rPr>
          <w:rFonts w:ascii="仿宋" w:hAnsi="仿宋" w:eastAsia="仿宋" w:cs="Times New Roman"/>
          <w:color w:val="000000" w:themeColor="text1"/>
          <w:highlight w:val="none"/>
          <w14:textFill>
            <w14:solidFill>
              <w14:schemeClr w14:val="tx1"/>
            </w14:solidFill>
          </w14:textFill>
        </w:rPr>
        <w:t>50</w:t>
      </w:r>
      <w:r>
        <w:rPr>
          <w:rFonts w:hint="eastAsia" w:ascii="仿宋" w:hAnsi="仿宋" w:eastAsia="仿宋" w:cs="Times New Roman"/>
          <w:color w:val="000000" w:themeColor="text1"/>
          <w:highlight w:val="none"/>
          <w14:textFill>
            <w14:solidFill>
              <w14:schemeClr w14:val="tx1"/>
            </w14:solidFill>
          </w14:textFill>
        </w:rPr>
        <w:t>年一遇，排涝标准为</w:t>
      </w:r>
      <w:r>
        <w:rPr>
          <w:rFonts w:ascii="仿宋" w:hAnsi="仿宋" w:eastAsia="仿宋" w:cs="Times New Roman"/>
          <w:color w:val="000000" w:themeColor="text1"/>
          <w:highlight w:val="none"/>
          <w14:textFill>
            <w14:solidFill>
              <w14:schemeClr w14:val="tx1"/>
            </w14:solidFill>
          </w14:textFill>
        </w:rPr>
        <w:t>20</w:t>
      </w:r>
      <w:r>
        <w:rPr>
          <w:rFonts w:hint="eastAsia" w:ascii="仿宋" w:hAnsi="仿宋" w:eastAsia="仿宋" w:cs="Times New Roman"/>
          <w:color w:val="000000" w:themeColor="text1"/>
          <w:highlight w:val="none"/>
          <w14:textFill>
            <w14:solidFill>
              <w14:schemeClr w14:val="tx1"/>
            </w14:solidFill>
          </w14:textFill>
        </w:rPr>
        <w:t>年一遇。</w:t>
      </w:r>
    </w:p>
    <w:p>
      <w:pPr>
        <w:numPr>
          <w:ilvl w:val="0"/>
          <w:numId w:val="21"/>
        </w:numPr>
        <w:ind w:firstLine="56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消防工程</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按照每座消防站辖区面积不大于</w:t>
      </w:r>
      <w:r>
        <w:rPr>
          <w:rFonts w:ascii="仿宋" w:hAnsi="仿宋" w:eastAsia="仿宋" w:cs="Times New Roman"/>
          <w:color w:val="000000" w:themeColor="text1"/>
          <w:highlight w:val="none"/>
          <w14:textFill>
            <w14:solidFill>
              <w14:schemeClr w14:val="tx1"/>
            </w14:solidFill>
          </w14:textFill>
        </w:rPr>
        <w:t>7</w:t>
      </w:r>
      <w:r>
        <w:rPr>
          <w:rFonts w:hint="eastAsia" w:ascii="仿宋" w:hAnsi="仿宋" w:eastAsia="仿宋" w:cs="Times New Roman"/>
          <w:color w:val="000000" w:themeColor="text1"/>
          <w:highlight w:val="none"/>
          <w14:textFill>
            <w14:solidFill>
              <w14:schemeClr w14:val="tx1"/>
            </w14:solidFill>
          </w14:textFill>
        </w:rPr>
        <w:t>平方公里的标准，在应山组团规划消防站</w:t>
      </w:r>
      <w:r>
        <w:rPr>
          <w:rFonts w:ascii="仿宋" w:hAnsi="仿宋" w:eastAsia="仿宋" w:cs="Times New Roman"/>
          <w:color w:val="000000" w:themeColor="text1"/>
          <w:highlight w:val="none"/>
          <w14:textFill>
            <w14:solidFill>
              <w14:schemeClr w14:val="tx1"/>
            </w14:solidFill>
          </w14:textFill>
        </w:rPr>
        <w:t>6</w:t>
      </w:r>
      <w:r>
        <w:rPr>
          <w:rFonts w:hint="eastAsia" w:ascii="仿宋" w:hAnsi="仿宋" w:eastAsia="仿宋" w:cs="Times New Roman"/>
          <w:color w:val="000000" w:themeColor="text1"/>
          <w:highlight w:val="none"/>
          <w14:textFill>
            <w14:solidFill>
              <w14:schemeClr w14:val="tx1"/>
            </w14:solidFill>
          </w14:textFill>
        </w:rPr>
        <w:t>个，其中保留</w:t>
      </w:r>
      <w:r>
        <w:rPr>
          <w:rFonts w:ascii="仿宋" w:hAnsi="仿宋" w:eastAsia="仿宋" w:cs="Times New Roman"/>
          <w:color w:val="000000" w:themeColor="text1"/>
          <w:highlight w:val="none"/>
          <w14:textFill>
            <w14:solidFill>
              <w14:schemeClr w14:val="tx1"/>
            </w14:solidFill>
          </w14:textFill>
        </w:rPr>
        <w:t>2</w:t>
      </w:r>
      <w:r>
        <w:rPr>
          <w:rFonts w:hint="eastAsia" w:ascii="仿宋" w:hAnsi="仿宋" w:eastAsia="仿宋" w:cs="Times New Roman"/>
          <w:color w:val="000000" w:themeColor="text1"/>
          <w:highlight w:val="none"/>
          <w14:textFill>
            <w14:solidFill>
              <w14:schemeClr w14:val="tx1"/>
            </w14:solidFill>
          </w14:textFill>
        </w:rPr>
        <w:t>座现状消防站，新建</w:t>
      </w:r>
      <w:r>
        <w:rPr>
          <w:rFonts w:ascii="仿宋" w:hAnsi="仿宋" w:eastAsia="仿宋" w:cs="Times New Roman"/>
          <w:color w:val="000000" w:themeColor="text1"/>
          <w:highlight w:val="none"/>
          <w14:textFill>
            <w14:solidFill>
              <w14:schemeClr w14:val="tx1"/>
            </w14:solidFill>
          </w14:textFill>
        </w:rPr>
        <w:t>4</w:t>
      </w:r>
      <w:r>
        <w:rPr>
          <w:rFonts w:hint="eastAsia" w:ascii="仿宋" w:hAnsi="仿宋" w:eastAsia="仿宋" w:cs="Times New Roman"/>
          <w:color w:val="000000" w:themeColor="text1"/>
          <w:highlight w:val="none"/>
          <w14:textFill>
            <w14:solidFill>
              <w14:schemeClr w14:val="tx1"/>
            </w14:solidFill>
          </w14:textFill>
        </w:rPr>
        <w:t>处消防站；在广水组团规划消防站</w:t>
      </w:r>
      <w:r>
        <w:rPr>
          <w:rFonts w:ascii="仿宋" w:hAnsi="仿宋" w:eastAsia="仿宋" w:cs="Times New Roman"/>
          <w:color w:val="000000" w:themeColor="text1"/>
          <w:highlight w:val="none"/>
          <w14:textFill>
            <w14:solidFill>
              <w14:schemeClr w14:val="tx1"/>
            </w14:solidFill>
          </w14:textFill>
        </w:rPr>
        <w:t>3</w:t>
      </w:r>
      <w:r>
        <w:rPr>
          <w:rFonts w:hint="eastAsia" w:ascii="仿宋" w:hAnsi="仿宋" w:eastAsia="仿宋" w:cs="Times New Roman"/>
          <w:color w:val="000000" w:themeColor="text1"/>
          <w:highlight w:val="none"/>
          <w14:textFill>
            <w14:solidFill>
              <w14:schemeClr w14:val="tx1"/>
            </w14:solidFill>
          </w14:textFill>
        </w:rPr>
        <w:t>个，其中保留</w:t>
      </w:r>
      <w:r>
        <w:rPr>
          <w:rFonts w:ascii="仿宋" w:hAnsi="仿宋" w:eastAsia="仿宋" w:cs="Times New Roman"/>
          <w:color w:val="000000" w:themeColor="text1"/>
          <w:highlight w:val="none"/>
          <w14:textFill>
            <w14:solidFill>
              <w14:schemeClr w14:val="tx1"/>
            </w14:solidFill>
          </w14:textFill>
        </w:rPr>
        <w:t>1</w:t>
      </w:r>
      <w:r>
        <w:rPr>
          <w:rFonts w:hint="eastAsia" w:ascii="仿宋" w:hAnsi="仿宋" w:eastAsia="仿宋" w:cs="Times New Roman"/>
          <w:color w:val="000000" w:themeColor="text1"/>
          <w:highlight w:val="none"/>
          <w14:textFill>
            <w14:solidFill>
              <w14:schemeClr w14:val="tx1"/>
            </w14:solidFill>
          </w14:textFill>
        </w:rPr>
        <w:t>座现状消防站，新建</w:t>
      </w:r>
      <w:r>
        <w:rPr>
          <w:rFonts w:ascii="仿宋" w:hAnsi="仿宋" w:eastAsia="仿宋" w:cs="Times New Roman"/>
          <w:color w:val="000000" w:themeColor="text1"/>
          <w:highlight w:val="none"/>
          <w14:textFill>
            <w14:solidFill>
              <w14:schemeClr w14:val="tx1"/>
            </w14:solidFill>
          </w14:textFill>
        </w:rPr>
        <w:t>2</w:t>
      </w:r>
      <w:r>
        <w:rPr>
          <w:rFonts w:hint="eastAsia" w:ascii="仿宋" w:hAnsi="仿宋" w:eastAsia="仿宋" w:cs="Times New Roman"/>
          <w:color w:val="000000" w:themeColor="text1"/>
          <w:highlight w:val="none"/>
          <w14:textFill>
            <w14:solidFill>
              <w14:schemeClr w14:val="tx1"/>
            </w14:solidFill>
          </w14:textFill>
        </w:rPr>
        <w:t>处消防站。</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根据《建筑设计防火规范（</w:t>
      </w:r>
      <w:r>
        <w:rPr>
          <w:rFonts w:ascii="仿宋" w:hAnsi="仿宋" w:eastAsia="仿宋" w:cs="Times New Roman"/>
          <w:color w:val="000000" w:themeColor="text1"/>
          <w:highlight w:val="none"/>
          <w14:textFill>
            <w14:solidFill>
              <w14:schemeClr w14:val="tx1"/>
            </w14:solidFill>
          </w14:textFill>
        </w:rPr>
        <w:t>GB50016-2006</w:t>
      </w:r>
      <w:r>
        <w:rPr>
          <w:rFonts w:hint="eastAsia" w:ascii="仿宋" w:hAnsi="仿宋" w:eastAsia="仿宋" w:cs="Times New Roman"/>
          <w:color w:val="000000" w:themeColor="text1"/>
          <w:highlight w:val="none"/>
          <w14:textFill>
            <w14:solidFill>
              <w14:schemeClr w14:val="tx1"/>
            </w14:solidFill>
          </w14:textFill>
        </w:rPr>
        <w:t>）》，城区消防供水按同一时间火灾三次、一次灭火用水量</w:t>
      </w:r>
      <w:r>
        <w:rPr>
          <w:rFonts w:ascii="仿宋" w:hAnsi="仿宋" w:eastAsia="仿宋" w:cs="Times New Roman"/>
          <w:color w:val="000000" w:themeColor="text1"/>
          <w:highlight w:val="none"/>
          <w14:textFill>
            <w14:solidFill>
              <w14:schemeClr w14:val="tx1"/>
            </w14:solidFill>
          </w14:textFill>
        </w:rPr>
        <w:t>85</w:t>
      </w:r>
      <w:r>
        <w:rPr>
          <w:rFonts w:hint="eastAsia" w:ascii="仿宋" w:hAnsi="仿宋" w:eastAsia="仿宋" w:cs="Times New Roman"/>
          <w:color w:val="000000" w:themeColor="text1"/>
          <w:highlight w:val="none"/>
          <w14:textFill>
            <w14:solidFill>
              <w14:schemeClr w14:val="tx1"/>
            </w14:solidFill>
          </w14:textFill>
        </w:rPr>
        <w:t>升／秒、火灾持续时间</w:t>
      </w:r>
      <w:r>
        <w:rPr>
          <w:rFonts w:ascii="仿宋" w:hAnsi="仿宋" w:eastAsia="仿宋" w:cs="Times New Roman"/>
          <w:color w:val="000000" w:themeColor="text1"/>
          <w:highlight w:val="none"/>
          <w14:textFill>
            <w14:solidFill>
              <w14:schemeClr w14:val="tx1"/>
            </w14:solidFill>
          </w14:textFill>
        </w:rPr>
        <w:t>2</w:t>
      </w:r>
      <w:r>
        <w:rPr>
          <w:rFonts w:hint="eastAsia" w:ascii="仿宋" w:hAnsi="仿宋" w:eastAsia="仿宋" w:cs="Times New Roman"/>
          <w:color w:val="000000" w:themeColor="text1"/>
          <w:highlight w:val="none"/>
          <w14:textFill>
            <w14:solidFill>
              <w14:schemeClr w14:val="tx1"/>
            </w14:solidFill>
          </w14:textFill>
        </w:rPr>
        <w:t>小时计，预测城区消防需水总量为</w:t>
      </w:r>
      <w:r>
        <w:rPr>
          <w:rFonts w:ascii="仿宋" w:hAnsi="仿宋" w:eastAsia="仿宋" w:cs="Times New Roman"/>
          <w:color w:val="000000" w:themeColor="text1"/>
          <w:highlight w:val="none"/>
          <w14:textFill>
            <w14:solidFill>
              <w14:schemeClr w14:val="tx1"/>
            </w14:solidFill>
          </w14:textFill>
        </w:rPr>
        <w:t>1836</w:t>
      </w:r>
      <w:r>
        <w:rPr>
          <w:rFonts w:hint="eastAsia" w:ascii="仿宋" w:hAnsi="仿宋" w:eastAsia="仿宋" w:cs="Times New Roman"/>
          <w:color w:val="000000" w:themeColor="text1"/>
          <w:highlight w:val="none"/>
          <w14:textFill>
            <w14:solidFill>
              <w14:schemeClr w14:val="tx1"/>
            </w14:solidFill>
          </w14:textFill>
        </w:rPr>
        <w:t>吨。</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消防给管网采用与生产、生活共用的低压消防供水管网，给水管网管径不小于</w:t>
      </w:r>
      <w:r>
        <w:rPr>
          <w:rFonts w:ascii="仿宋" w:hAnsi="仿宋" w:eastAsia="仿宋" w:cs="Times New Roman"/>
          <w:color w:val="000000" w:themeColor="text1"/>
          <w:highlight w:val="none"/>
          <w14:textFill>
            <w14:solidFill>
              <w14:schemeClr w14:val="tx1"/>
            </w14:solidFill>
          </w14:textFill>
        </w:rPr>
        <w:t>100</w:t>
      </w:r>
      <w:r>
        <w:rPr>
          <w:rFonts w:hint="eastAsia" w:ascii="仿宋" w:hAnsi="仿宋" w:eastAsia="仿宋" w:cs="Times New Roman"/>
          <w:color w:val="000000" w:themeColor="text1"/>
          <w:highlight w:val="none"/>
          <w14:textFill>
            <w14:solidFill>
              <w14:schemeClr w14:val="tx1"/>
            </w14:solidFill>
          </w14:textFill>
        </w:rPr>
        <w:t>毫米，出水压力不得小于</w:t>
      </w:r>
      <w:r>
        <w:rPr>
          <w:rFonts w:ascii="仿宋" w:hAnsi="仿宋" w:eastAsia="仿宋" w:cs="Times New Roman"/>
          <w:color w:val="000000" w:themeColor="text1"/>
          <w:highlight w:val="none"/>
          <w14:textFill>
            <w14:solidFill>
              <w14:schemeClr w14:val="tx1"/>
            </w14:solidFill>
          </w14:textFill>
        </w:rPr>
        <w:t>10</w:t>
      </w:r>
      <w:r>
        <w:rPr>
          <w:rFonts w:hint="eastAsia" w:ascii="仿宋" w:hAnsi="仿宋" w:eastAsia="仿宋" w:cs="Times New Roman"/>
          <w:color w:val="000000" w:themeColor="text1"/>
          <w:highlight w:val="none"/>
          <w14:textFill>
            <w14:solidFill>
              <w14:schemeClr w14:val="tx1"/>
            </w14:solidFill>
          </w14:textFill>
        </w:rPr>
        <w:t>米水头。</w:t>
      </w:r>
    </w:p>
    <w:p>
      <w:pPr>
        <w:numPr>
          <w:ilvl w:val="0"/>
          <w:numId w:val="21"/>
        </w:numPr>
        <w:ind w:firstLine="562" w:firstLineChars="20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人防工程</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地下人防工程应坚持平战结合、综合利用的原则分期分步实施。建立完备的战时保障体系，具体包括：掩体工程保障、交通运输保障、电力保障、医疗救护保障、物资保障、治安保卫和交通管制保障。</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中心城区远期规划人口为</w:t>
      </w:r>
      <w:r>
        <w:rPr>
          <w:rFonts w:ascii="仿宋" w:hAnsi="仿宋" w:eastAsia="仿宋" w:cs="Times New Roman"/>
          <w:color w:val="000000" w:themeColor="text1"/>
          <w:highlight w:val="none"/>
          <w14:textFill>
            <w14:solidFill>
              <w14:schemeClr w14:val="tx1"/>
            </w14:solidFill>
          </w14:textFill>
        </w:rPr>
        <w:t>4</w:t>
      </w:r>
      <w:r>
        <w:rPr>
          <w:rFonts w:hint="eastAsia" w:ascii="仿宋" w:hAnsi="仿宋" w:eastAsia="仿宋" w:cs="Times New Roman"/>
          <w:color w:val="000000" w:themeColor="text1"/>
          <w:highlight w:val="none"/>
          <w14:textFill>
            <w14:solidFill>
              <w14:schemeClr w14:val="tx1"/>
            </w14:solidFill>
          </w14:textFill>
        </w:rPr>
        <w:t>5万人，按总人口的</w:t>
      </w:r>
      <w:r>
        <w:rPr>
          <w:rFonts w:hint="eastAsia" w:ascii="仿宋" w:hAnsi="仿宋" w:eastAsia="仿宋" w:cs="Times New Roman"/>
          <w:color w:val="000000" w:themeColor="text1"/>
          <w:highlight w:val="none"/>
          <w:lang w:eastAsia="zh-CN"/>
          <w14:textFill>
            <w14:solidFill>
              <w14:schemeClr w14:val="tx1"/>
            </w14:solidFill>
          </w14:textFill>
        </w:rPr>
        <w:t>30%-40%</w:t>
      </w:r>
      <w:r>
        <w:rPr>
          <w:rFonts w:hint="eastAsia" w:ascii="仿宋" w:hAnsi="仿宋" w:eastAsia="仿宋" w:cs="Times New Roman"/>
          <w:color w:val="000000" w:themeColor="text1"/>
          <w:highlight w:val="none"/>
          <w14:textFill>
            <w14:solidFill>
              <w14:schemeClr w14:val="tx1"/>
            </w14:solidFill>
          </w14:textFill>
        </w:rPr>
        <w:t>为留城人口、人均</w:t>
      </w:r>
      <w:r>
        <w:rPr>
          <w:rFonts w:ascii="仿宋" w:hAnsi="仿宋" w:eastAsia="仿宋" w:cs="Times New Roman"/>
          <w:color w:val="000000" w:themeColor="text1"/>
          <w:highlight w:val="none"/>
          <w14:textFill>
            <w14:solidFill>
              <w14:schemeClr w14:val="tx1"/>
            </w14:solidFill>
          </w14:textFill>
        </w:rPr>
        <w:t>1.5</w:t>
      </w:r>
      <w:r>
        <w:rPr>
          <w:rFonts w:hint="eastAsia" w:ascii="仿宋" w:hAnsi="仿宋" w:eastAsia="仿宋" w:cs="Times New Roman"/>
          <w:color w:val="000000" w:themeColor="text1"/>
          <w:highlight w:val="none"/>
          <w14:textFill>
            <w14:solidFill>
              <w14:schemeClr w14:val="tx1"/>
            </w14:solidFill>
          </w14:textFill>
        </w:rPr>
        <w:t>平方米的人防工程面积标准，规划期城区人防工程设施面积为</w:t>
      </w:r>
      <w:r>
        <w:rPr>
          <w:rFonts w:ascii="仿宋" w:hAnsi="仿宋" w:eastAsia="仿宋" w:cs="Times New Roman"/>
          <w:color w:val="000000" w:themeColor="text1"/>
          <w:highlight w:val="none"/>
          <w14:textFill>
            <w14:solidFill>
              <w14:schemeClr w14:val="tx1"/>
            </w14:solidFill>
          </w14:textFill>
        </w:rPr>
        <w:t>2</w:t>
      </w:r>
      <w:r>
        <w:rPr>
          <w:rFonts w:hint="eastAsia" w:ascii="仿宋" w:hAnsi="仿宋" w:eastAsia="仿宋" w:cs="Times New Roman"/>
          <w:color w:val="000000" w:themeColor="text1"/>
          <w:highlight w:val="none"/>
          <w14:textFill>
            <w14:solidFill>
              <w14:schemeClr w14:val="tx1"/>
            </w14:solidFill>
          </w14:textFill>
        </w:rPr>
        <w:t>5万平方米。</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民用建筑应按国家规定的标准配建防空地下室。</w:t>
      </w:r>
    </w:p>
    <w:p>
      <w:pPr>
        <w:ind w:firstLine="560" w:firstLineChars="200"/>
        <w:rPr>
          <w:rFonts w:ascii="仿宋" w:hAnsi="仿宋" w:eastAsia="仿宋" w:cs="Times New Roman"/>
          <w:color w:val="000000" w:themeColor="text1"/>
          <w:highlight w:val="none"/>
          <w14:textFill>
            <w14:solidFill>
              <w14:schemeClr w14:val="tx1"/>
            </w14:solidFill>
          </w14:textFill>
        </w:rPr>
      </w:pPr>
      <w:r>
        <w:rPr>
          <w:rFonts w:hint="eastAsia" w:ascii="仿宋" w:hAnsi="仿宋" w:eastAsia="仿宋" w:cs="Times New Roman"/>
          <w:color w:val="000000" w:themeColor="text1"/>
          <w:highlight w:val="none"/>
          <w14:textFill>
            <w14:solidFill>
              <w14:schemeClr w14:val="tx1"/>
            </w14:solidFill>
          </w14:textFill>
        </w:rPr>
        <w:t>地下商业娱乐设施、地下停车场、地下街道、地下共同沟等设施的建设应兼顾人民防空的要求。</w:t>
      </w:r>
    </w:p>
    <w:p>
      <w:pPr>
        <w:pStyle w:val="3"/>
        <w:pageBreakBefore/>
        <w:rPr>
          <w:rFonts w:ascii="仿宋" w:hAnsi="仿宋" w:eastAsia="仿宋"/>
          <w:color w:val="000000" w:themeColor="text1"/>
          <w:highlight w:val="none"/>
          <w14:textFill>
            <w14:solidFill>
              <w14:schemeClr w14:val="tx1"/>
            </w14:solidFill>
          </w14:textFill>
        </w:rPr>
      </w:pPr>
      <w:bookmarkStart w:id="122" w:name="_Toc18311"/>
      <w:r>
        <w:rPr>
          <w:rFonts w:hint="eastAsia" w:ascii="仿宋" w:hAnsi="仿宋" w:eastAsia="仿宋"/>
          <w:color w:val="000000" w:themeColor="text1"/>
          <w:highlight w:val="none"/>
          <w14:textFill>
            <w14:solidFill>
              <w14:schemeClr w14:val="tx1"/>
            </w14:solidFill>
          </w14:textFill>
        </w:rPr>
        <w:t>第十二章 规划实施</w:t>
      </w:r>
      <w:bookmarkEnd w:id="122"/>
    </w:p>
    <w:p>
      <w:pPr>
        <w:pStyle w:val="4"/>
        <w:rPr>
          <w:rFonts w:ascii="仿宋" w:hAnsi="仿宋" w:eastAsia="仿宋"/>
          <w:color w:val="000000" w:themeColor="text1"/>
          <w:highlight w:val="none"/>
          <w14:textFill>
            <w14:solidFill>
              <w14:schemeClr w14:val="tx1"/>
            </w14:solidFill>
          </w14:textFill>
        </w:rPr>
      </w:pPr>
      <w:bookmarkStart w:id="123" w:name="_Toc32480"/>
      <w:r>
        <w:rPr>
          <w:rFonts w:ascii="仿宋" w:hAnsi="仿宋" w:eastAsia="仿宋"/>
          <w:color w:val="000000" w:themeColor="text1"/>
          <w:highlight w:val="none"/>
          <w14:textFill>
            <w14:solidFill>
              <w14:schemeClr w14:val="tx1"/>
            </w14:solidFill>
          </w14:textFill>
        </w:rPr>
        <w:t xml:space="preserve">第1节 </w:t>
      </w:r>
      <w:r>
        <w:rPr>
          <w:rFonts w:hint="eastAsia" w:ascii="仿宋" w:hAnsi="仿宋" w:eastAsia="仿宋"/>
          <w:color w:val="000000" w:themeColor="text1"/>
          <w:highlight w:val="none"/>
          <w14:textFill>
            <w14:solidFill>
              <w14:schemeClr w14:val="tx1"/>
            </w14:solidFill>
          </w14:textFill>
        </w:rPr>
        <w:t>规划传导</w:t>
      </w:r>
      <w:bookmarkEnd w:id="123"/>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（1）乡镇国土空间总体规划传导</w:t>
      </w:r>
    </w:p>
    <w:p>
      <w:pPr>
        <w:ind w:firstLine="560" w:firstLineChars="200"/>
        <w:rPr>
          <w:rFonts w:ascii="Times New Roman" w:hAnsi="Times New Roman" w:eastAsia="仿宋" w:cs="Times New Roman"/>
          <w:color w:val="000000" w:themeColor="text1"/>
          <w:kern w:val="21"/>
          <w:szCs w:val="20"/>
          <w:highlight w:val="none"/>
          <w14:textFill>
            <w14:solidFill>
              <w14:schemeClr w14:val="tx1"/>
            </w14:solidFill>
          </w14:textFill>
        </w:rPr>
      </w:pPr>
      <w:r>
        <w:rPr>
          <w:rFonts w:hint="eastAsia" w:ascii="Times New Roman" w:hAnsi="Times New Roman" w:eastAsia="仿宋" w:cs="Times New Roman"/>
          <w:color w:val="000000" w:themeColor="text1"/>
          <w:kern w:val="21"/>
          <w:szCs w:val="20"/>
          <w:highlight w:val="none"/>
          <w14:textFill>
            <w14:solidFill>
              <w14:schemeClr w14:val="tx1"/>
            </w14:solidFill>
          </w14:textFill>
        </w:rPr>
        <w:t>乡镇级国土空间总体规划编制时，需落实县级总体规划确定的城镇定位、规划目标、规划分区、底线管控、战略性资源空间、重大基础设施、要素配置等规划内容。</w:t>
      </w:r>
    </w:p>
    <w:p>
      <w:pPr>
        <w:ind w:firstLine="560" w:firstLineChars="200"/>
        <w:rPr>
          <w:rFonts w:ascii="Times New Roman" w:hAnsi="Times New Roman" w:eastAsia="仿宋" w:cs="Times New Roman"/>
          <w:color w:val="000000" w:themeColor="text1"/>
          <w:kern w:val="21"/>
          <w:szCs w:val="20"/>
          <w:highlight w:val="none"/>
          <w14:textFill>
            <w14:solidFill>
              <w14:schemeClr w14:val="tx1"/>
            </w14:solidFill>
          </w14:textFill>
        </w:rPr>
      </w:pPr>
      <w:r>
        <w:rPr>
          <w:rFonts w:hint="eastAsia" w:ascii="Times New Roman" w:hAnsi="Times New Roman" w:eastAsia="仿宋" w:cs="Times New Roman"/>
          <w:color w:val="000000" w:themeColor="text1"/>
          <w:kern w:val="21"/>
          <w:szCs w:val="20"/>
          <w:highlight w:val="none"/>
          <w14:textFill>
            <w14:solidFill>
              <w14:schemeClr w14:val="tx1"/>
            </w14:solidFill>
          </w14:textFill>
        </w:rPr>
        <w:t>县级总规层面制定各乡镇的约束性指标分解方案，包括建设用地指标、生态保护红线及湿地指标、耕地及永久基本农田规划指标、林地保有量指标等，各乡镇编制规划时需确保约束性指标的落实。</w:t>
      </w:r>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（2）相关专项规划指引</w:t>
      </w:r>
    </w:p>
    <w:p>
      <w:pPr>
        <w:ind w:firstLine="560" w:firstLineChars="200"/>
        <w:rPr>
          <w:rFonts w:ascii="Times New Roman" w:hAnsi="Times New Roman" w:eastAsia="仿宋" w:cs="Times New Roman"/>
          <w:color w:val="000000" w:themeColor="text1"/>
          <w:kern w:val="21"/>
          <w:szCs w:val="20"/>
          <w:highlight w:val="none"/>
          <w14:textFill>
            <w14:solidFill>
              <w14:schemeClr w14:val="tx1"/>
            </w14:solidFill>
          </w14:textFill>
        </w:rPr>
      </w:pPr>
      <w:r>
        <w:rPr>
          <w:rFonts w:hint="eastAsia" w:ascii="Times New Roman" w:hAnsi="Times New Roman" w:eastAsia="仿宋" w:cs="Times New Roman"/>
          <w:color w:val="000000" w:themeColor="text1"/>
          <w:kern w:val="21"/>
          <w:szCs w:val="20"/>
          <w:highlight w:val="none"/>
          <w14:textFill>
            <w14:solidFill>
              <w14:schemeClr w14:val="tx1"/>
            </w14:solidFill>
          </w14:textFill>
        </w:rPr>
        <w:t>建议编制以下专项规划，包括但不限于城市风貌、村庄分类布局、历史文化保护、生态环境保护、综合交通、市政设施、农业设施、公共服务设施、综合防灾减灾、绿地系统、地下空间等。</w:t>
      </w:r>
    </w:p>
    <w:p>
      <w:pPr>
        <w:ind w:firstLine="560" w:firstLineChars="200"/>
        <w:rPr>
          <w:rFonts w:ascii="Times New Roman" w:hAnsi="Times New Roman" w:eastAsia="仿宋" w:cs="Times New Roman"/>
          <w:color w:val="000000" w:themeColor="text1"/>
          <w:kern w:val="21"/>
          <w:szCs w:val="20"/>
          <w:highlight w:val="none"/>
          <w14:textFill>
            <w14:solidFill>
              <w14:schemeClr w14:val="tx1"/>
            </w14:solidFill>
          </w14:textFill>
        </w:rPr>
      </w:pPr>
      <w:r>
        <w:rPr>
          <w:rFonts w:hint="eastAsia" w:ascii="Times New Roman" w:hAnsi="Times New Roman" w:eastAsia="仿宋" w:cs="Times New Roman"/>
          <w:color w:val="000000" w:themeColor="text1"/>
          <w:kern w:val="21"/>
          <w:szCs w:val="20"/>
          <w:highlight w:val="none"/>
          <w14:textFill>
            <w14:solidFill>
              <w14:schemeClr w14:val="tx1"/>
            </w14:solidFill>
          </w14:textFill>
        </w:rPr>
        <w:t>同步编制专项规划，相关专项规划不得违背县级总规中的强制性内容，经批准后纳入级国土空间基础信息平台，叠加到国土空间规划“一张图”。</w:t>
      </w:r>
    </w:p>
    <w:p>
      <w:pPr>
        <w:pStyle w:val="21"/>
        <w:ind w:left="560" w:leftChars="200" w:firstLine="0" w:firstLineChars="0"/>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（3）详细规划指引</w:t>
      </w:r>
    </w:p>
    <w:p>
      <w:pPr>
        <w:numPr>
          <w:ilvl w:val="0"/>
          <w:numId w:val="22"/>
        </w:numPr>
        <w:ind w:firstLine="562" w:firstLineChars="200"/>
        <w:rPr>
          <w:rFonts w:ascii="Times New Roman" w:hAnsi="Times New Roman" w:eastAsia="仿宋" w:cs="Times New Roman"/>
          <w:b/>
          <w:bCs/>
          <w:color w:val="000000" w:themeColor="text1"/>
          <w:kern w:val="21"/>
          <w:szCs w:val="20"/>
          <w:highlight w:val="none"/>
          <w14:textFill>
            <w14:solidFill>
              <w14:schemeClr w14:val="tx1"/>
            </w14:solidFill>
          </w14:textFill>
        </w:rPr>
      </w:pPr>
      <w:r>
        <w:rPr>
          <w:rFonts w:hint="eastAsia" w:ascii="Times New Roman" w:hAnsi="Times New Roman" w:eastAsia="仿宋" w:cs="Times New Roman"/>
          <w:b/>
          <w:bCs/>
          <w:color w:val="000000" w:themeColor="text1"/>
          <w:kern w:val="21"/>
          <w:szCs w:val="20"/>
          <w:highlight w:val="none"/>
          <w14:textFill>
            <w14:solidFill>
              <w14:schemeClr w14:val="tx1"/>
            </w14:solidFill>
          </w14:textFill>
        </w:rPr>
        <w:t>中心城区详细规划指引</w:t>
      </w:r>
    </w:p>
    <w:p>
      <w:pPr>
        <w:ind w:firstLine="560" w:firstLineChars="200"/>
        <w:rPr>
          <w:rFonts w:ascii="Times New Roman" w:hAnsi="Times New Roman" w:eastAsia="仿宋" w:cs="Times New Roman"/>
          <w:color w:val="000000" w:themeColor="text1"/>
          <w:kern w:val="21"/>
          <w:szCs w:val="20"/>
          <w:highlight w:val="none"/>
          <w14:textFill>
            <w14:solidFill>
              <w14:schemeClr w14:val="tx1"/>
            </w14:solidFill>
          </w14:textFill>
        </w:rPr>
      </w:pPr>
      <w:r>
        <w:rPr>
          <w:rFonts w:hint="eastAsia" w:ascii="Times New Roman" w:hAnsi="Times New Roman" w:eastAsia="仿宋" w:cs="Times New Roman"/>
          <w:color w:val="000000" w:themeColor="text1"/>
          <w:kern w:val="21"/>
          <w:szCs w:val="20"/>
          <w:highlight w:val="none"/>
          <w14:textFill>
            <w14:solidFill>
              <w14:schemeClr w14:val="tx1"/>
            </w14:solidFill>
          </w14:textFill>
        </w:rPr>
        <w:t>中心城区详细规划编制单元，包括《广水市经济开发区十里工业园控制性详细规划</w:t>
      </w:r>
      <w:r>
        <w:rPr>
          <w:rFonts w:hint="eastAsia" w:ascii="Times New Roman" w:hAnsi="Times New Roman" w:eastAsia="仿宋" w:cs="Times New Roman"/>
          <w:color w:val="000000" w:themeColor="text1"/>
          <w:kern w:val="21"/>
          <w:szCs w:val="20"/>
          <w:highlight w:val="none"/>
          <w:lang w:eastAsia="zh-CN"/>
          <w14:textFill>
            <w14:solidFill>
              <w14:schemeClr w14:val="tx1"/>
            </w14:solidFill>
          </w14:textFill>
        </w:rPr>
        <w:t>》《</w:t>
      </w:r>
      <w:r>
        <w:rPr>
          <w:rFonts w:hint="eastAsia" w:ascii="Times New Roman" w:hAnsi="Times New Roman" w:eastAsia="仿宋" w:cs="Times New Roman"/>
          <w:color w:val="000000" w:themeColor="text1"/>
          <w:kern w:val="21"/>
          <w:szCs w:val="20"/>
          <w:highlight w:val="none"/>
          <w14:textFill>
            <w14:solidFill>
              <w14:schemeClr w14:val="tx1"/>
            </w14:solidFill>
          </w14:textFill>
        </w:rPr>
        <w:t>广水马都司生态新城控制性详细规划</w:t>
      </w:r>
      <w:r>
        <w:rPr>
          <w:rFonts w:hint="eastAsia" w:ascii="Times New Roman" w:hAnsi="Times New Roman" w:eastAsia="仿宋" w:cs="Times New Roman"/>
          <w:color w:val="000000" w:themeColor="text1"/>
          <w:kern w:val="21"/>
          <w:szCs w:val="20"/>
          <w:highlight w:val="none"/>
          <w:lang w:eastAsia="zh-CN"/>
          <w14:textFill>
            <w14:solidFill>
              <w14:schemeClr w14:val="tx1"/>
            </w14:solidFill>
          </w14:textFill>
        </w:rPr>
        <w:t>》《</w:t>
      </w:r>
      <w:r>
        <w:rPr>
          <w:rFonts w:hint="eastAsia" w:ascii="Times New Roman" w:hAnsi="Times New Roman" w:eastAsia="仿宋" w:cs="Times New Roman"/>
          <w:color w:val="000000" w:themeColor="text1"/>
          <w:kern w:val="21"/>
          <w:szCs w:val="20"/>
          <w:highlight w:val="none"/>
          <w14:textFill>
            <w14:solidFill>
              <w14:schemeClr w14:val="tx1"/>
            </w14:solidFill>
          </w14:textFill>
        </w:rPr>
        <w:t>商旅小镇控制性详细规划</w:t>
      </w:r>
      <w:r>
        <w:rPr>
          <w:rFonts w:hint="eastAsia" w:ascii="Times New Roman" w:hAnsi="Times New Roman" w:eastAsia="仿宋" w:cs="Times New Roman"/>
          <w:color w:val="000000" w:themeColor="text1"/>
          <w:kern w:val="21"/>
          <w:szCs w:val="20"/>
          <w:highlight w:val="none"/>
          <w:lang w:eastAsia="zh-CN"/>
          <w14:textFill>
            <w14:solidFill>
              <w14:schemeClr w14:val="tx1"/>
            </w14:solidFill>
          </w14:textFill>
        </w:rPr>
        <w:t>》《</w:t>
      </w:r>
      <w:bookmarkStart w:id="124" w:name="_Hlk112684907"/>
      <w:r>
        <w:rPr>
          <w:rFonts w:hint="eastAsia" w:ascii="Times New Roman" w:hAnsi="Times New Roman" w:eastAsia="仿宋" w:cs="Times New Roman"/>
          <w:color w:val="000000" w:themeColor="text1"/>
          <w:kern w:val="21"/>
          <w:szCs w:val="20"/>
          <w:highlight w:val="none"/>
          <w14:textFill>
            <w14:solidFill>
              <w14:schemeClr w14:val="tx1"/>
            </w14:solidFill>
          </w14:textFill>
        </w:rPr>
        <w:t>广水市化工园区</w:t>
      </w:r>
      <w:bookmarkEnd w:id="124"/>
      <w:r>
        <w:rPr>
          <w:rFonts w:hint="eastAsia" w:ascii="Times New Roman" w:hAnsi="Times New Roman" w:eastAsia="仿宋" w:cs="Times New Roman"/>
          <w:color w:val="000000" w:themeColor="text1"/>
          <w:kern w:val="21"/>
          <w:szCs w:val="20"/>
          <w:highlight w:val="none"/>
          <w14:textFill>
            <w14:solidFill>
              <w14:schemeClr w14:val="tx1"/>
            </w14:solidFill>
          </w14:textFill>
        </w:rPr>
        <w:t>控制性详细规划》等，编制过程需遵守总体规划向各编制单元传导的功能定位、核心指标、管控边界和要求。</w:t>
      </w:r>
    </w:p>
    <w:p>
      <w:pPr>
        <w:ind w:firstLine="560" w:firstLineChars="200"/>
        <w:rPr>
          <w:rFonts w:ascii="Times New Roman" w:hAnsi="Times New Roman" w:eastAsia="仿宋" w:cs="Times New Roman"/>
          <w:color w:val="000000" w:themeColor="text1"/>
          <w:kern w:val="21"/>
          <w:szCs w:val="20"/>
          <w:highlight w:val="none"/>
          <w14:textFill>
            <w14:solidFill>
              <w14:schemeClr w14:val="tx1"/>
            </w14:solidFill>
          </w14:textFill>
        </w:rPr>
      </w:pPr>
      <w:r>
        <w:rPr>
          <w:rFonts w:hint="eastAsia" w:ascii="Times New Roman" w:hAnsi="Times New Roman" w:eastAsia="仿宋" w:cs="Times New Roman"/>
          <w:color w:val="000000" w:themeColor="text1"/>
          <w:kern w:val="21"/>
          <w:szCs w:val="20"/>
          <w:highlight w:val="none"/>
          <w14:textFill>
            <w14:solidFill>
              <w14:schemeClr w14:val="tx1"/>
            </w14:solidFill>
          </w14:textFill>
        </w:rPr>
        <w:t>详细规划主要以对地块的用地使用控制和环境容量控制、建筑建造控制和城市设计引导、市政工程设施和公共服务设施的配套，以及交通活动控制和环境保护规定为主要内容，并针对不同地块、不同建设项目和不同开发过程，应用指标量化、条文规定、图则标定等方式对各控制要素进行定性、定量、定位和定界的控制和引导。</w:t>
      </w:r>
    </w:p>
    <w:p>
      <w:pPr>
        <w:numPr>
          <w:ilvl w:val="0"/>
          <w:numId w:val="22"/>
        </w:numPr>
        <w:ind w:firstLine="562" w:firstLineChars="200"/>
        <w:rPr>
          <w:rFonts w:ascii="Times New Roman" w:hAnsi="Times New Roman" w:eastAsia="仿宋" w:cs="Times New Roman"/>
          <w:b/>
          <w:bCs/>
          <w:color w:val="000000" w:themeColor="text1"/>
          <w:kern w:val="21"/>
          <w:szCs w:val="20"/>
          <w:highlight w:val="none"/>
          <w14:textFill>
            <w14:solidFill>
              <w14:schemeClr w14:val="tx1"/>
            </w14:solidFill>
          </w14:textFill>
        </w:rPr>
      </w:pPr>
      <w:r>
        <w:rPr>
          <w:rFonts w:hint="eastAsia" w:ascii="Times New Roman" w:hAnsi="Times New Roman" w:eastAsia="仿宋" w:cs="Times New Roman"/>
          <w:b/>
          <w:bCs/>
          <w:color w:val="000000" w:themeColor="text1"/>
          <w:kern w:val="21"/>
          <w:szCs w:val="20"/>
          <w:highlight w:val="none"/>
          <w14:textFill>
            <w14:solidFill>
              <w14:schemeClr w14:val="tx1"/>
            </w14:solidFill>
          </w14:textFill>
        </w:rPr>
        <w:t>村庄规划指引</w:t>
      </w:r>
    </w:p>
    <w:p>
      <w:pPr>
        <w:ind w:firstLine="560" w:firstLineChars="200"/>
        <w:rPr>
          <w:rFonts w:ascii="Times New Roman" w:hAnsi="Times New Roman" w:eastAsia="仿宋" w:cs="Times New Roman"/>
          <w:color w:val="000000" w:themeColor="text1"/>
          <w:kern w:val="21"/>
          <w:szCs w:val="20"/>
          <w:highlight w:val="none"/>
          <w14:textFill>
            <w14:solidFill>
              <w14:schemeClr w14:val="tx1"/>
            </w14:solidFill>
          </w14:textFill>
        </w:rPr>
      </w:pPr>
      <w:r>
        <w:rPr>
          <w:rFonts w:hint="eastAsia" w:ascii="Times New Roman" w:hAnsi="Times New Roman" w:eastAsia="仿宋" w:cs="Times New Roman"/>
          <w:color w:val="000000" w:themeColor="text1"/>
          <w:kern w:val="21"/>
          <w:szCs w:val="20"/>
          <w:highlight w:val="none"/>
          <w14:textFill>
            <w14:solidFill>
              <w14:schemeClr w14:val="tx1"/>
            </w14:solidFill>
          </w14:textFill>
        </w:rPr>
        <w:t>村庄规划作为国土空间规划体系中乡村地区的详细规划，是开展国土空间开发保护活动、实施国土空间用途管制、核发乡村建设规划许可证、进行各项建设等的法定依据，也是实施乡村振兴战略的重要前提、指导乡村发展建设的基本依据。</w:t>
      </w:r>
    </w:p>
    <w:p>
      <w:pPr>
        <w:ind w:firstLine="560" w:firstLineChars="200"/>
        <w:rPr>
          <w:rFonts w:ascii="Times New Roman" w:hAnsi="Times New Roman" w:eastAsia="仿宋" w:cs="Times New Roman"/>
          <w:color w:val="000000" w:themeColor="text1"/>
          <w:kern w:val="21"/>
          <w:szCs w:val="20"/>
          <w:highlight w:val="none"/>
          <w14:textFill>
            <w14:solidFill>
              <w14:schemeClr w14:val="tx1"/>
            </w14:solidFill>
          </w14:textFill>
        </w:rPr>
      </w:pPr>
      <w:r>
        <w:rPr>
          <w:rFonts w:hint="eastAsia" w:ascii="Times New Roman" w:hAnsi="Times New Roman" w:eastAsia="仿宋" w:cs="Times New Roman"/>
          <w:color w:val="000000" w:themeColor="text1"/>
          <w:kern w:val="21"/>
          <w:szCs w:val="20"/>
          <w:highlight w:val="none"/>
          <w14:textFill>
            <w14:solidFill>
              <w14:schemeClr w14:val="tx1"/>
            </w14:solidFill>
          </w14:textFill>
        </w:rPr>
        <w:t>国土空间规划编制在县域层面完成村庄布局工作，有条件的村可结合实际单独编制村庄规划，做到应编尽编，实现村庄建设发展有目标、重要建设项目有安排、生态环境有管控、自然景观和文化遗产有保护、农村人居环境改善有措施。</w:t>
      </w:r>
    </w:p>
    <w:p>
      <w:pPr>
        <w:pStyle w:val="4"/>
        <w:rPr>
          <w:rFonts w:ascii="仿宋" w:hAnsi="仿宋" w:eastAsia="仿宋"/>
          <w:color w:val="000000" w:themeColor="text1"/>
          <w:highlight w:val="none"/>
          <w14:textFill>
            <w14:solidFill>
              <w14:schemeClr w14:val="tx1"/>
            </w14:solidFill>
          </w14:textFill>
        </w:rPr>
      </w:pPr>
      <w:bookmarkStart w:id="125" w:name="_Toc22412"/>
      <w:r>
        <w:rPr>
          <w:rFonts w:ascii="仿宋" w:hAnsi="仿宋" w:eastAsia="仿宋"/>
          <w:color w:val="000000" w:themeColor="text1"/>
          <w:highlight w:val="none"/>
          <w14:textFill>
            <w14:solidFill>
              <w14:schemeClr w14:val="tx1"/>
            </w14:solidFill>
          </w14:textFill>
        </w:rPr>
        <w:t xml:space="preserve">第2节 </w:t>
      </w:r>
      <w:r>
        <w:rPr>
          <w:rFonts w:hint="eastAsia" w:ascii="仿宋" w:hAnsi="仿宋" w:eastAsia="仿宋"/>
          <w:color w:val="000000" w:themeColor="text1"/>
          <w:highlight w:val="none"/>
          <w14:textFill>
            <w14:solidFill>
              <w14:schemeClr w14:val="tx1"/>
            </w14:solidFill>
          </w14:textFill>
        </w:rPr>
        <w:t>近期安排</w:t>
      </w:r>
      <w:bookmarkEnd w:id="125"/>
    </w:p>
    <w:p>
      <w:pPr>
        <w:ind w:firstLine="560" w:firstLineChars="200"/>
        <w:rPr>
          <w:rFonts w:ascii="Times New Roman" w:hAnsi="Times New Roman" w:eastAsia="仿宋" w:cs="Times New Roman"/>
          <w:color w:val="000000" w:themeColor="text1"/>
          <w:kern w:val="21"/>
          <w:szCs w:val="20"/>
          <w:highlight w:val="none"/>
          <w14:textFill>
            <w14:solidFill>
              <w14:schemeClr w14:val="tx1"/>
            </w14:solidFill>
          </w14:textFill>
        </w:rPr>
      </w:pPr>
      <w:r>
        <w:rPr>
          <w:rFonts w:hint="eastAsia" w:ascii="Times New Roman" w:hAnsi="Times New Roman" w:eastAsia="仿宋" w:cs="Times New Roman"/>
          <w:color w:val="000000" w:themeColor="text1"/>
          <w:kern w:val="21"/>
          <w:szCs w:val="20"/>
          <w:highlight w:val="none"/>
          <w14:textFill>
            <w14:solidFill>
              <w14:schemeClr w14:val="tx1"/>
            </w14:solidFill>
          </w14:textFill>
        </w:rPr>
        <w:t>衔接国民经济和社会发展五年规划，综合考虑现有基础、宏观调控政策和城乡发展需求态势，对近期国土空间开发保护做出统筹安排，提出近期实施目标、重点任务及重点项目安排划。</w:t>
      </w:r>
    </w:p>
    <w:p>
      <w:pPr>
        <w:ind w:firstLine="560" w:firstLineChars="200"/>
        <w:rPr>
          <w:rFonts w:ascii="Times New Roman" w:hAnsi="Times New Roman" w:eastAsia="仿宋" w:cs="Times New Roman"/>
          <w:color w:val="000000" w:themeColor="text1"/>
          <w:kern w:val="21"/>
          <w:szCs w:val="20"/>
          <w:highlight w:val="none"/>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仿宋" w:cs="Times New Roman"/>
          <w:color w:val="000000" w:themeColor="text1"/>
          <w:kern w:val="21"/>
          <w:szCs w:val="20"/>
          <w:highlight w:val="none"/>
          <w14:textFill>
            <w14:solidFill>
              <w14:schemeClr w14:val="tx1"/>
            </w14:solidFill>
          </w14:textFill>
        </w:rPr>
        <w:t>梳理广水市“十四五”重点项目清单，形成十四五重点项目清单表。摸底各部门规划期间重点建设诉求，合理纳入国土空间规划体系。按照项目类别及实施时间，对重点项目进行分类分级。优先保障民生以及基础设施类项目。根据项目选址范围或拟选址范围，衔接国土空间规划，保障重点项目建设诉求。</w:t>
      </w:r>
    </w:p>
    <w:p>
      <w:pPr>
        <w:pageBreakBefore/>
        <w:spacing w:before="0" w:after="0"/>
        <w:outlineLvl w:val="0"/>
        <w:rPr>
          <w:rFonts w:ascii="仿宋" w:hAnsi="仿宋" w:eastAsia="仿宋"/>
          <w:b/>
          <w:bCs/>
          <w:color w:val="000000" w:themeColor="text1"/>
          <w:highlight w:val="none"/>
          <w14:textFill>
            <w14:solidFill>
              <w14:schemeClr w14:val="tx1"/>
            </w14:solidFill>
          </w14:textFill>
        </w:rPr>
      </w:pPr>
      <w:bookmarkStart w:id="126" w:name="_Toc26000"/>
      <w:r>
        <w:rPr>
          <w:rFonts w:hint="eastAsia" w:ascii="仿宋" w:hAnsi="仿宋" w:eastAsia="仿宋"/>
          <w:b/>
          <w:bCs/>
          <w:color w:val="000000" w:themeColor="text1"/>
          <w:highlight w:val="none"/>
          <w14:textFill>
            <w14:solidFill>
              <w14:schemeClr w14:val="tx1"/>
            </w14:solidFill>
          </w14:textFill>
        </w:rPr>
        <w:t>附表1：规划指标表</w:t>
      </w:r>
      <w:bookmarkEnd w:id="126"/>
    </w:p>
    <w:tbl>
      <w:tblPr>
        <w:tblStyle w:val="12"/>
        <w:tblW w:w="14021" w:type="dxa"/>
        <w:tblInd w:w="0" w:type="dxa"/>
        <w:tblLayout w:type="autofit"/>
        <w:tblCellMar>
          <w:top w:w="0" w:type="dxa"/>
          <w:left w:w="108" w:type="dxa"/>
          <w:bottom w:w="0" w:type="dxa"/>
          <w:right w:w="108" w:type="dxa"/>
        </w:tblCellMar>
      </w:tblPr>
      <w:tblGrid>
        <w:gridCol w:w="831"/>
        <w:gridCol w:w="4673"/>
        <w:gridCol w:w="1862"/>
        <w:gridCol w:w="1843"/>
        <w:gridCol w:w="1843"/>
        <w:gridCol w:w="1587"/>
        <w:gridCol w:w="1382"/>
      </w:tblGrid>
      <w:tr>
        <w:tblPrEx>
          <w:tblCellMar>
            <w:top w:w="0" w:type="dxa"/>
            <w:left w:w="108" w:type="dxa"/>
            <w:bottom w:w="0" w:type="dxa"/>
            <w:right w:w="108" w:type="dxa"/>
          </w:tblCellMar>
        </w:tblPrEx>
        <w:trPr>
          <w:trHeight w:val="90" w:hRule="atLeast"/>
          <w:tblHeader/>
        </w:trPr>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编号</w:t>
            </w:r>
          </w:p>
        </w:tc>
        <w:tc>
          <w:tcPr>
            <w:tcW w:w="4673" w:type="dxa"/>
            <w:tcBorders>
              <w:top w:val="single" w:color="auto" w:sz="4" w:space="0"/>
              <w:left w:val="nil"/>
              <w:bottom w:val="single" w:color="auto" w:sz="4" w:space="0"/>
              <w:right w:val="single" w:color="auto" w:sz="4" w:space="0"/>
            </w:tcBorders>
            <w:shd w:val="clear" w:color="auto" w:fill="auto"/>
            <w:vAlign w:val="center"/>
          </w:tcPr>
          <w:p>
            <w:pPr>
              <w:widowControl/>
              <w:spacing w:before="0" w:after="0" w:line="240" w:lineRule="auto"/>
              <w:jc w:val="left"/>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指标项</w:t>
            </w:r>
          </w:p>
        </w:tc>
        <w:tc>
          <w:tcPr>
            <w:tcW w:w="1862" w:type="dxa"/>
            <w:tcBorders>
              <w:top w:val="single" w:color="auto" w:sz="4" w:space="0"/>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规划基期年</w:t>
            </w:r>
          </w:p>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（2020年）</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规划近期目标年</w:t>
            </w:r>
          </w:p>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（2025年）</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规划目标年</w:t>
            </w:r>
          </w:p>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（2035年）</w:t>
            </w:r>
          </w:p>
        </w:tc>
        <w:tc>
          <w:tcPr>
            <w:tcW w:w="1587" w:type="dxa"/>
            <w:tcBorders>
              <w:top w:val="single" w:color="auto" w:sz="4" w:space="0"/>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指标属性</w:t>
            </w:r>
          </w:p>
        </w:tc>
        <w:tc>
          <w:tcPr>
            <w:tcW w:w="1382" w:type="dxa"/>
            <w:tcBorders>
              <w:top w:val="single" w:color="auto" w:sz="4" w:space="0"/>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指标层级</w:t>
            </w:r>
          </w:p>
        </w:tc>
      </w:tr>
      <w:tr>
        <w:tblPrEx>
          <w:tblCellMar>
            <w:top w:w="0" w:type="dxa"/>
            <w:left w:w="108" w:type="dxa"/>
            <w:bottom w:w="0" w:type="dxa"/>
            <w:right w:w="108" w:type="dxa"/>
          </w:tblCellMar>
        </w:tblPrEx>
        <w:trPr>
          <w:trHeight w:val="515" w:hRule="atLeast"/>
        </w:trPr>
        <w:tc>
          <w:tcPr>
            <w:tcW w:w="1402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一、空间底线</w:t>
            </w:r>
          </w:p>
        </w:tc>
      </w:tr>
      <w:tr>
        <w:tblPrEx>
          <w:tblCellMar>
            <w:top w:w="0" w:type="dxa"/>
            <w:left w:w="108" w:type="dxa"/>
            <w:bottom w:w="0" w:type="dxa"/>
            <w:right w:w="108" w:type="dxa"/>
          </w:tblCellMar>
        </w:tblPrEx>
        <w:trPr>
          <w:trHeight w:val="352" w:hRule="atLeast"/>
        </w:trPr>
        <w:tc>
          <w:tcPr>
            <w:tcW w:w="831"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w:t>
            </w:r>
          </w:p>
        </w:tc>
        <w:tc>
          <w:tcPr>
            <w:tcW w:w="467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生态保护红线面积（平方公里）</w:t>
            </w:r>
          </w:p>
        </w:tc>
        <w:tc>
          <w:tcPr>
            <w:tcW w:w="186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4"/>
                <w:szCs w:val="24"/>
                <w:highlight w:val="none"/>
                <w14:textFill>
                  <w14:solidFill>
                    <w14:schemeClr w14:val="tx1"/>
                  </w14:solidFill>
                </w14:textFill>
              </w:rPr>
              <w:t>209.50</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4"/>
                <w:szCs w:val="24"/>
                <w:highlight w:val="none"/>
                <w14:textFill>
                  <w14:solidFill>
                    <w14:schemeClr w14:val="tx1"/>
                  </w14:solidFill>
                </w14:textFill>
              </w:rPr>
              <w:t>209.50</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4"/>
                <w:szCs w:val="24"/>
                <w:highlight w:val="none"/>
                <w14:textFill>
                  <w14:solidFill>
                    <w14:schemeClr w14:val="tx1"/>
                  </w14:solidFill>
                </w14:textFill>
              </w:rPr>
              <w:t>209.50</w:t>
            </w:r>
          </w:p>
        </w:tc>
        <w:tc>
          <w:tcPr>
            <w:tcW w:w="1587"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约束性</w:t>
            </w:r>
          </w:p>
        </w:tc>
        <w:tc>
          <w:tcPr>
            <w:tcW w:w="138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县域</w:t>
            </w:r>
          </w:p>
        </w:tc>
      </w:tr>
      <w:tr>
        <w:tblPrEx>
          <w:tblCellMar>
            <w:top w:w="0" w:type="dxa"/>
            <w:left w:w="108" w:type="dxa"/>
            <w:bottom w:w="0" w:type="dxa"/>
            <w:right w:w="108" w:type="dxa"/>
          </w:tblCellMar>
        </w:tblPrEx>
        <w:trPr>
          <w:trHeight w:val="352" w:hRule="atLeast"/>
        </w:trPr>
        <w:tc>
          <w:tcPr>
            <w:tcW w:w="831"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w:t>
            </w:r>
          </w:p>
        </w:tc>
        <w:tc>
          <w:tcPr>
            <w:tcW w:w="467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用水总量（亿立方米）</w:t>
            </w:r>
          </w:p>
        </w:tc>
        <w:tc>
          <w:tcPr>
            <w:tcW w:w="186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2.47</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2.54</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2.67</w:t>
            </w:r>
          </w:p>
        </w:tc>
        <w:tc>
          <w:tcPr>
            <w:tcW w:w="1587"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约束性</w:t>
            </w:r>
          </w:p>
        </w:tc>
        <w:tc>
          <w:tcPr>
            <w:tcW w:w="138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县域</w:t>
            </w:r>
          </w:p>
        </w:tc>
      </w:tr>
      <w:tr>
        <w:tblPrEx>
          <w:tblCellMar>
            <w:top w:w="0" w:type="dxa"/>
            <w:left w:w="108" w:type="dxa"/>
            <w:bottom w:w="0" w:type="dxa"/>
            <w:right w:w="108" w:type="dxa"/>
          </w:tblCellMar>
        </w:tblPrEx>
        <w:trPr>
          <w:trHeight w:val="352" w:hRule="atLeast"/>
        </w:trPr>
        <w:tc>
          <w:tcPr>
            <w:tcW w:w="831"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w:t>
            </w:r>
          </w:p>
        </w:tc>
        <w:tc>
          <w:tcPr>
            <w:tcW w:w="467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永久基本农田面积（平方公里）</w:t>
            </w:r>
          </w:p>
        </w:tc>
        <w:tc>
          <w:tcPr>
            <w:tcW w:w="186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4"/>
                <w:szCs w:val="24"/>
                <w:highlight w:val="none"/>
                <w14:textFill>
                  <w14:solidFill>
                    <w14:schemeClr w14:val="tx1"/>
                  </w14:solidFill>
                </w14:textFill>
              </w:rPr>
              <w:t>647</w:t>
            </w:r>
            <w:r>
              <w:rPr>
                <w:rFonts w:hint="eastAsia" w:ascii="仿宋" w:hAnsi="仿宋" w:eastAsia="仿宋" w:cs="宋体"/>
                <w:color w:val="000000" w:themeColor="text1"/>
                <w:kern w:val="0"/>
                <w:sz w:val="24"/>
                <w:szCs w:val="24"/>
                <w:highlight w:val="none"/>
                <w14:textFill>
                  <w14:solidFill>
                    <w14:schemeClr w14:val="tx1"/>
                  </w14:solidFill>
                </w14:textFill>
              </w:rPr>
              <w:t>.</w:t>
            </w:r>
            <w:r>
              <w:rPr>
                <w:rFonts w:ascii="仿宋" w:hAnsi="仿宋" w:eastAsia="仿宋" w:cs="宋体"/>
                <w:color w:val="000000" w:themeColor="text1"/>
                <w:kern w:val="0"/>
                <w:sz w:val="24"/>
                <w:szCs w:val="24"/>
                <w:highlight w:val="none"/>
                <w14:textFill>
                  <w14:solidFill>
                    <w14:schemeClr w14:val="tx1"/>
                  </w14:solidFill>
                </w14:textFill>
              </w:rPr>
              <w:t>91</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4"/>
                <w:szCs w:val="24"/>
                <w:highlight w:val="none"/>
                <w14:textFill>
                  <w14:solidFill>
                    <w14:schemeClr w14:val="tx1"/>
                  </w14:solidFill>
                </w14:textFill>
              </w:rPr>
              <w:t>647</w:t>
            </w:r>
            <w:r>
              <w:rPr>
                <w:rFonts w:hint="eastAsia" w:ascii="仿宋" w:hAnsi="仿宋" w:eastAsia="仿宋" w:cs="宋体"/>
                <w:color w:val="000000" w:themeColor="text1"/>
                <w:kern w:val="0"/>
                <w:sz w:val="24"/>
                <w:szCs w:val="24"/>
                <w:highlight w:val="none"/>
                <w14:textFill>
                  <w14:solidFill>
                    <w14:schemeClr w14:val="tx1"/>
                  </w14:solidFill>
                </w14:textFill>
              </w:rPr>
              <w:t>.</w:t>
            </w:r>
            <w:r>
              <w:rPr>
                <w:rFonts w:ascii="仿宋" w:hAnsi="仿宋" w:eastAsia="仿宋" w:cs="宋体"/>
                <w:color w:val="000000" w:themeColor="text1"/>
                <w:kern w:val="0"/>
                <w:sz w:val="24"/>
                <w:szCs w:val="24"/>
                <w:highlight w:val="none"/>
                <w14:textFill>
                  <w14:solidFill>
                    <w14:schemeClr w14:val="tx1"/>
                  </w14:solidFill>
                </w14:textFill>
              </w:rPr>
              <w:t>91</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4"/>
                <w:szCs w:val="24"/>
                <w:highlight w:val="none"/>
                <w14:textFill>
                  <w14:solidFill>
                    <w14:schemeClr w14:val="tx1"/>
                  </w14:solidFill>
                </w14:textFill>
              </w:rPr>
              <w:t>647</w:t>
            </w:r>
            <w:r>
              <w:rPr>
                <w:rFonts w:hint="eastAsia" w:ascii="仿宋" w:hAnsi="仿宋" w:eastAsia="仿宋" w:cs="宋体"/>
                <w:color w:val="000000" w:themeColor="text1"/>
                <w:kern w:val="0"/>
                <w:sz w:val="24"/>
                <w:szCs w:val="24"/>
                <w:highlight w:val="none"/>
                <w14:textFill>
                  <w14:solidFill>
                    <w14:schemeClr w14:val="tx1"/>
                  </w14:solidFill>
                </w14:textFill>
              </w:rPr>
              <w:t>.</w:t>
            </w:r>
            <w:r>
              <w:rPr>
                <w:rFonts w:ascii="仿宋" w:hAnsi="仿宋" w:eastAsia="仿宋" w:cs="宋体"/>
                <w:color w:val="000000" w:themeColor="text1"/>
                <w:kern w:val="0"/>
                <w:sz w:val="24"/>
                <w:szCs w:val="24"/>
                <w:highlight w:val="none"/>
                <w14:textFill>
                  <w14:solidFill>
                    <w14:schemeClr w14:val="tx1"/>
                  </w14:solidFill>
                </w14:textFill>
              </w:rPr>
              <w:t>91</w:t>
            </w:r>
          </w:p>
        </w:tc>
        <w:tc>
          <w:tcPr>
            <w:tcW w:w="1587"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约束性</w:t>
            </w:r>
          </w:p>
        </w:tc>
        <w:tc>
          <w:tcPr>
            <w:tcW w:w="138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县域</w:t>
            </w:r>
          </w:p>
        </w:tc>
      </w:tr>
      <w:tr>
        <w:tblPrEx>
          <w:tblCellMar>
            <w:top w:w="0" w:type="dxa"/>
            <w:left w:w="108" w:type="dxa"/>
            <w:bottom w:w="0" w:type="dxa"/>
            <w:right w:w="108" w:type="dxa"/>
          </w:tblCellMar>
        </w:tblPrEx>
        <w:trPr>
          <w:trHeight w:val="352" w:hRule="atLeast"/>
        </w:trPr>
        <w:tc>
          <w:tcPr>
            <w:tcW w:w="831"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w:t>
            </w:r>
          </w:p>
        </w:tc>
        <w:tc>
          <w:tcPr>
            <w:tcW w:w="467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耕地保有量（平方公里）</w:t>
            </w:r>
          </w:p>
        </w:tc>
        <w:tc>
          <w:tcPr>
            <w:tcW w:w="186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4"/>
                <w:szCs w:val="24"/>
                <w:highlight w:val="none"/>
                <w14:textFill>
                  <w14:solidFill>
                    <w14:schemeClr w14:val="tx1"/>
                  </w14:solidFill>
                </w14:textFill>
              </w:rPr>
              <w:t>751.99</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4"/>
                <w:szCs w:val="24"/>
                <w:highlight w:val="none"/>
                <w14:textFill>
                  <w14:solidFill>
                    <w14:schemeClr w14:val="tx1"/>
                  </w14:solidFill>
                </w14:textFill>
              </w:rPr>
              <w:t>751.99</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4"/>
                <w:szCs w:val="24"/>
                <w:highlight w:val="none"/>
                <w14:textFill>
                  <w14:solidFill>
                    <w14:schemeClr w14:val="tx1"/>
                  </w14:solidFill>
                </w14:textFill>
              </w:rPr>
              <w:t>751.99</w:t>
            </w:r>
          </w:p>
        </w:tc>
        <w:tc>
          <w:tcPr>
            <w:tcW w:w="1587"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约束性</w:t>
            </w:r>
          </w:p>
        </w:tc>
        <w:tc>
          <w:tcPr>
            <w:tcW w:w="138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县域</w:t>
            </w:r>
          </w:p>
        </w:tc>
      </w:tr>
      <w:tr>
        <w:tblPrEx>
          <w:tblCellMar>
            <w:top w:w="0" w:type="dxa"/>
            <w:left w:w="108" w:type="dxa"/>
            <w:bottom w:w="0" w:type="dxa"/>
            <w:right w:w="108" w:type="dxa"/>
          </w:tblCellMar>
        </w:tblPrEx>
        <w:trPr>
          <w:trHeight w:val="383" w:hRule="atLeast"/>
        </w:trPr>
        <w:tc>
          <w:tcPr>
            <w:tcW w:w="831"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w:t>
            </w:r>
          </w:p>
        </w:tc>
        <w:tc>
          <w:tcPr>
            <w:tcW w:w="467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建设用地面积（平方公里）</w:t>
            </w:r>
          </w:p>
        </w:tc>
        <w:tc>
          <w:tcPr>
            <w:tcW w:w="186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4"/>
                <w:szCs w:val="24"/>
                <w:highlight w:val="none"/>
                <w14:textFill>
                  <w14:solidFill>
                    <w14:schemeClr w14:val="tx1"/>
                  </w14:solidFill>
                </w14:textFill>
              </w:rPr>
              <w:t>247.62</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4"/>
                <w:szCs w:val="24"/>
                <w:highlight w:val="none"/>
                <w14:textFill>
                  <w14:solidFill>
                    <w14:schemeClr w14:val="tx1"/>
                  </w14:solidFill>
                </w14:textFill>
              </w:rPr>
              <w:t>317.58</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4"/>
                <w:szCs w:val="24"/>
                <w:highlight w:val="none"/>
                <w14:textFill>
                  <w14:solidFill>
                    <w14:schemeClr w14:val="tx1"/>
                  </w14:solidFill>
                </w14:textFill>
              </w:rPr>
              <w:t>317.58</w:t>
            </w:r>
          </w:p>
        </w:tc>
        <w:tc>
          <w:tcPr>
            <w:tcW w:w="1587"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约束性</w:t>
            </w:r>
          </w:p>
        </w:tc>
        <w:tc>
          <w:tcPr>
            <w:tcW w:w="138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县域</w:t>
            </w:r>
          </w:p>
        </w:tc>
      </w:tr>
      <w:tr>
        <w:tblPrEx>
          <w:tblCellMar>
            <w:top w:w="0" w:type="dxa"/>
            <w:left w:w="108" w:type="dxa"/>
            <w:bottom w:w="0" w:type="dxa"/>
            <w:right w:w="108" w:type="dxa"/>
          </w:tblCellMar>
        </w:tblPrEx>
        <w:trPr>
          <w:trHeight w:val="352" w:hRule="atLeast"/>
        </w:trPr>
        <w:tc>
          <w:tcPr>
            <w:tcW w:w="831"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w:t>
            </w:r>
          </w:p>
        </w:tc>
        <w:tc>
          <w:tcPr>
            <w:tcW w:w="467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城乡建设用地面积（平方公里）</w:t>
            </w:r>
          </w:p>
        </w:tc>
        <w:tc>
          <w:tcPr>
            <w:tcW w:w="186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w:t>
            </w:r>
            <w:r>
              <w:rPr>
                <w:rFonts w:ascii="仿宋" w:hAnsi="仿宋" w:eastAsia="仿宋" w:cs="宋体"/>
                <w:color w:val="000000" w:themeColor="text1"/>
                <w:kern w:val="0"/>
                <w:sz w:val="24"/>
                <w:szCs w:val="24"/>
                <w:highlight w:val="none"/>
                <w14:textFill>
                  <w14:solidFill>
                    <w14:schemeClr w14:val="tx1"/>
                  </w14:solidFill>
                </w14:textFill>
              </w:rPr>
              <w:t>15.61</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4"/>
                <w:szCs w:val="24"/>
                <w:highlight w:val="none"/>
                <w14:textFill>
                  <w14:solidFill>
                    <w14:schemeClr w14:val="tx1"/>
                  </w14:solidFill>
                </w14:textFill>
              </w:rPr>
              <w:t>251.88</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4"/>
                <w:szCs w:val="24"/>
                <w:highlight w:val="none"/>
                <w14:textFill>
                  <w14:solidFill>
                    <w14:schemeClr w14:val="tx1"/>
                  </w14:solidFill>
                </w14:textFill>
              </w:rPr>
              <w:t>251.88</w:t>
            </w:r>
          </w:p>
        </w:tc>
        <w:tc>
          <w:tcPr>
            <w:tcW w:w="1587"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约束性</w:t>
            </w:r>
          </w:p>
        </w:tc>
        <w:tc>
          <w:tcPr>
            <w:tcW w:w="138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县域</w:t>
            </w:r>
          </w:p>
        </w:tc>
      </w:tr>
      <w:tr>
        <w:tblPrEx>
          <w:tblCellMar>
            <w:top w:w="0" w:type="dxa"/>
            <w:left w:w="108" w:type="dxa"/>
            <w:bottom w:w="0" w:type="dxa"/>
            <w:right w:w="108" w:type="dxa"/>
          </w:tblCellMar>
        </w:tblPrEx>
        <w:trPr>
          <w:trHeight w:val="352" w:hRule="atLeast"/>
        </w:trPr>
        <w:tc>
          <w:tcPr>
            <w:tcW w:w="831"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7</w:t>
            </w:r>
          </w:p>
        </w:tc>
        <w:tc>
          <w:tcPr>
            <w:tcW w:w="467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林地保有量（平方公里）</w:t>
            </w:r>
          </w:p>
        </w:tc>
        <w:tc>
          <w:tcPr>
            <w:tcW w:w="186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w:t>
            </w:r>
            <w:r>
              <w:rPr>
                <w:rFonts w:ascii="仿宋" w:hAnsi="仿宋" w:eastAsia="仿宋" w:cs="宋体"/>
                <w:color w:val="000000" w:themeColor="text1"/>
                <w:kern w:val="0"/>
                <w:sz w:val="24"/>
                <w:szCs w:val="24"/>
                <w:highlight w:val="none"/>
                <w14:textFill>
                  <w14:solidFill>
                    <w14:schemeClr w14:val="tx1"/>
                  </w14:solidFill>
                </w14:textFill>
              </w:rPr>
              <w:t>155.20</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4"/>
                <w:szCs w:val="24"/>
                <w:highlight w:val="none"/>
                <w14:textFill>
                  <w14:solidFill>
                    <w14:schemeClr w14:val="tx1"/>
                  </w14:solidFill>
                </w14:textFill>
              </w:rPr>
              <w:t>1129.98</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4"/>
                <w:szCs w:val="24"/>
                <w:highlight w:val="none"/>
                <w14:textFill>
                  <w14:solidFill>
                    <w14:schemeClr w14:val="tx1"/>
                  </w14:solidFill>
                </w14:textFill>
              </w:rPr>
              <w:t>1129.98</w:t>
            </w:r>
          </w:p>
        </w:tc>
        <w:tc>
          <w:tcPr>
            <w:tcW w:w="1587"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约束性</w:t>
            </w:r>
          </w:p>
        </w:tc>
        <w:tc>
          <w:tcPr>
            <w:tcW w:w="138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县域</w:t>
            </w:r>
          </w:p>
        </w:tc>
      </w:tr>
      <w:tr>
        <w:tblPrEx>
          <w:tblCellMar>
            <w:top w:w="0" w:type="dxa"/>
            <w:left w:w="108" w:type="dxa"/>
            <w:bottom w:w="0" w:type="dxa"/>
            <w:right w:w="108" w:type="dxa"/>
          </w:tblCellMar>
        </w:tblPrEx>
        <w:trPr>
          <w:trHeight w:val="352" w:hRule="atLeast"/>
        </w:trPr>
        <w:tc>
          <w:tcPr>
            <w:tcW w:w="831"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8</w:t>
            </w:r>
          </w:p>
        </w:tc>
        <w:tc>
          <w:tcPr>
            <w:tcW w:w="467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湿地面积（平方公里）</w:t>
            </w:r>
          </w:p>
        </w:tc>
        <w:tc>
          <w:tcPr>
            <w:tcW w:w="186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4"/>
                <w:szCs w:val="24"/>
                <w:highlight w:val="none"/>
                <w14:textFill>
                  <w14:solidFill>
                    <w14:schemeClr w14:val="tx1"/>
                  </w14:solidFill>
                </w14:textFill>
              </w:rPr>
              <w:t>2.91</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w:t>
            </w:r>
            <w:r>
              <w:rPr>
                <w:rFonts w:ascii="仿宋" w:hAnsi="仿宋" w:eastAsia="仿宋" w:cs="宋体"/>
                <w:color w:val="000000" w:themeColor="text1"/>
                <w:kern w:val="0"/>
                <w:sz w:val="24"/>
                <w:szCs w:val="24"/>
                <w:highlight w:val="none"/>
                <w14:textFill>
                  <w14:solidFill>
                    <w14:schemeClr w14:val="tx1"/>
                  </w14:solidFill>
                </w14:textFill>
              </w:rPr>
              <w:t>.84</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w:t>
            </w:r>
            <w:r>
              <w:rPr>
                <w:rFonts w:ascii="仿宋" w:hAnsi="仿宋" w:eastAsia="仿宋" w:cs="宋体"/>
                <w:color w:val="000000" w:themeColor="text1"/>
                <w:kern w:val="0"/>
                <w:sz w:val="24"/>
                <w:szCs w:val="24"/>
                <w:highlight w:val="none"/>
                <w14:textFill>
                  <w14:solidFill>
                    <w14:schemeClr w14:val="tx1"/>
                  </w14:solidFill>
                </w14:textFill>
              </w:rPr>
              <w:t>.84</w:t>
            </w:r>
          </w:p>
        </w:tc>
        <w:tc>
          <w:tcPr>
            <w:tcW w:w="1587"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约束性</w:t>
            </w:r>
          </w:p>
        </w:tc>
        <w:tc>
          <w:tcPr>
            <w:tcW w:w="138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县域</w:t>
            </w:r>
          </w:p>
        </w:tc>
      </w:tr>
      <w:tr>
        <w:tblPrEx>
          <w:tblCellMar>
            <w:top w:w="0" w:type="dxa"/>
            <w:left w:w="108" w:type="dxa"/>
            <w:bottom w:w="0" w:type="dxa"/>
            <w:right w:w="108" w:type="dxa"/>
          </w:tblCellMar>
        </w:tblPrEx>
        <w:trPr>
          <w:trHeight w:val="441" w:hRule="atLeast"/>
        </w:trPr>
        <w:tc>
          <w:tcPr>
            <w:tcW w:w="831"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9</w:t>
            </w:r>
          </w:p>
        </w:tc>
        <w:tc>
          <w:tcPr>
            <w:tcW w:w="467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自然和文化遗产（处）</w:t>
            </w:r>
          </w:p>
        </w:tc>
        <w:tc>
          <w:tcPr>
            <w:tcW w:w="186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14</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14</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14</w:t>
            </w:r>
          </w:p>
        </w:tc>
        <w:tc>
          <w:tcPr>
            <w:tcW w:w="1587"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预期性</w:t>
            </w:r>
          </w:p>
        </w:tc>
        <w:tc>
          <w:tcPr>
            <w:tcW w:w="138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县域</w:t>
            </w:r>
          </w:p>
        </w:tc>
      </w:tr>
      <w:tr>
        <w:tblPrEx>
          <w:tblCellMar>
            <w:top w:w="0" w:type="dxa"/>
            <w:left w:w="108" w:type="dxa"/>
            <w:bottom w:w="0" w:type="dxa"/>
            <w:right w:w="108" w:type="dxa"/>
          </w:tblCellMar>
        </w:tblPrEx>
        <w:trPr>
          <w:trHeight w:val="308" w:hRule="atLeast"/>
        </w:trPr>
        <w:tc>
          <w:tcPr>
            <w:tcW w:w="831"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10</w:t>
            </w:r>
          </w:p>
        </w:tc>
        <w:tc>
          <w:tcPr>
            <w:tcW w:w="467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新能源和可再生能源比例 ( %)</w:t>
            </w:r>
          </w:p>
        </w:tc>
        <w:tc>
          <w:tcPr>
            <w:tcW w:w="186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暂无统计</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w:t>
            </w:r>
          </w:p>
        </w:tc>
        <w:tc>
          <w:tcPr>
            <w:tcW w:w="1587"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预期性</w:t>
            </w:r>
          </w:p>
        </w:tc>
        <w:tc>
          <w:tcPr>
            <w:tcW w:w="138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县域</w:t>
            </w:r>
          </w:p>
        </w:tc>
      </w:tr>
      <w:tr>
        <w:tblPrEx>
          <w:tblCellMar>
            <w:top w:w="0" w:type="dxa"/>
            <w:left w:w="108" w:type="dxa"/>
            <w:bottom w:w="0" w:type="dxa"/>
            <w:right w:w="108" w:type="dxa"/>
          </w:tblCellMar>
        </w:tblPrEx>
        <w:trPr>
          <w:trHeight w:val="412" w:hRule="atLeast"/>
        </w:trPr>
        <w:tc>
          <w:tcPr>
            <w:tcW w:w="1402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二、空间结构与效率</w:t>
            </w:r>
          </w:p>
        </w:tc>
      </w:tr>
      <w:tr>
        <w:tblPrEx>
          <w:tblCellMar>
            <w:top w:w="0" w:type="dxa"/>
            <w:left w:w="108" w:type="dxa"/>
            <w:bottom w:w="0" w:type="dxa"/>
            <w:right w:w="108" w:type="dxa"/>
          </w:tblCellMar>
        </w:tblPrEx>
        <w:trPr>
          <w:trHeight w:val="352" w:hRule="atLeast"/>
        </w:trPr>
        <w:tc>
          <w:tcPr>
            <w:tcW w:w="831"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11</w:t>
            </w:r>
          </w:p>
        </w:tc>
        <w:tc>
          <w:tcPr>
            <w:tcW w:w="467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常住人口规模（万人）</w:t>
            </w:r>
          </w:p>
        </w:tc>
        <w:tc>
          <w:tcPr>
            <w:tcW w:w="186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71.09</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77</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95</w:t>
            </w:r>
          </w:p>
        </w:tc>
        <w:tc>
          <w:tcPr>
            <w:tcW w:w="1587"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预期性</w:t>
            </w:r>
          </w:p>
        </w:tc>
        <w:tc>
          <w:tcPr>
            <w:tcW w:w="138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县域</w:t>
            </w:r>
          </w:p>
        </w:tc>
      </w:tr>
      <w:tr>
        <w:tblPrEx>
          <w:tblCellMar>
            <w:top w:w="0" w:type="dxa"/>
            <w:left w:w="108" w:type="dxa"/>
            <w:bottom w:w="0" w:type="dxa"/>
            <w:right w:w="108" w:type="dxa"/>
          </w:tblCellMar>
        </w:tblPrEx>
        <w:trPr>
          <w:trHeight w:val="515" w:hRule="atLeast"/>
        </w:trPr>
        <w:tc>
          <w:tcPr>
            <w:tcW w:w="831"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12</w:t>
            </w:r>
          </w:p>
        </w:tc>
        <w:tc>
          <w:tcPr>
            <w:tcW w:w="467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常住人口城镇化率(%)</w:t>
            </w:r>
          </w:p>
        </w:tc>
        <w:tc>
          <w:tcPr>
            <w:tcW w:w="186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54.45</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61</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72</w:t>
            </w:r>
          </w:p>
        </w:tc>
        <w:tc>
          <w:tcPr>
            <w:tcW w:w="1587"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预期性</w:t>
            </w:r>
          </w:p>
        </w:tc>
        <w:tc>
          <w:tcPr>
            <w:tcW w:w="138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县域</w:t>
            </w:r>
          </w:p>
        </w:tc>
      </w:tr>
      <w:tr>
        <w:tblPrEx>
          <w:tblCellMar>
            <w:top w:w="0" w:type="dxa"/>
            <w:left w:w="108" w:type="dxa"/>
            <w:bottom w:w="0" w:type="dxa"/>
            <w:right w:w="108" w:type="dxa"/>
          </w:tblCellMar>
        </w:tblPrEx>
        <w:trPr>
          <w:trHeight w:val="665" w:hRule="atLeast"/>
        </w:trPr>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13</w:t>
            </w:r>
          </w:p>
        </w:tc>
        <w:tc>
          <w:tcPr>
            <w:tcW w:w="46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人均城镇建设用地面积（平方米）</w:t>
            </w:r>
          </w:p>
        </w:tc>
        <w:tc>
          <w:tcPr>
            <w:tcW w:w="18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95/140</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100/130</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108/130</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约束性</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县域/中心城区</w:t>
            </w:r>
          </w:p>
        </w:tc>
      </w:tr>
      <w:tr>
        <w:tblPrEx>
          <w:tblCellMar>
            <w:top w:w="0" w:type="dxa"/>
            <w:left w:w="108" w:type="dxa"/>
            <w:bottom w:w="0" w:type="dxa"/>
            <w:right w:w="108" w:type="dxa"/>
          </w:tblCellMar>
        </w:tblPrEx>
        <w:trPr>
          <w:trHeight w:val="469" w:hRule="atLeast"/>
        </w:trPr>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14</w:t>
            </w:r>
          </w:p>
        </w:tc>
        <w:tc>
          <w:tcPr>
            <w:tcW w:w="4673" w:type="dxa"/>
            <w:tcBorders>
              <w:top w:val="single" w:color="auto" w:sz="4" w:space="0"/>
              <w:left w:val="nil"/>
              <w:bottom w:val="single" w:color="auto" w:sz="4" w:space="0"/>
              <w:right w:val="single" w:color="auto" w:sz="4" w:space="0"/>
            </w:tcBorders>
            <w:shd w:val="clear" w:color="auto" w:fill="auto"/>
            <w:vAlign w:val="center"/>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人均村庄建设用地面积（平方米）</w:t>
            </w:r>
          </w:p>
        </w:tc>
        <w:tc>
          <w:tcPr>
            <w:tcW w:w="1862" w:type="dxa"/>
            <w:tcBorders>
              <w:top w:val="single" w:color="auto" w:sz="4" w:space="0"/>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381</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4"/>
                <w:szCs w:val="24"/>
                <w:highlight w:val="none"/>
                <w14:textFill>
                  <w14:solidFill>
                    <w14:schemeClr w14:val="tx1"/>
                  </w14:solidFill>
                </w14:textFill>
              </w:rPr>
              <w:t>247</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4"/>
                <w:szCs w:val="24"/>
                <w:highlight w:val="none"/>
                <w14:textFill>
                  <w14:solidFill>
                    <w14:schemeClr w14:val="tx1"/>
                  </w14:solidFill>
                </w14:textFill>
              </w:rPr>
              <w:t>219</w:t>
            </w:r>
          </w:p>
        </w:tc>
        <w:tc>
          <w:tcPr>
            <w:tcW w:w="1587" w:type="dxa"/>
            <w:tcBorders>
              <w:top w:val="single" w:color="auto" w:sz="4" w:space="0"/>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预期性</w:t>
            </w:r>
          </w:p>
        </w:tc>
        <w:tc>
          <w:tcPr>
            <w:tcW w:w="1382" w:type="dxa"/>
            <w:tcBorders>
              <w:top w:val="single" w:color="auto" w:sz="4" w:space="0"/>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县域</w:t>
            </w:r>
          </w:p>
        </w:tc>
      </w:tr>
      <w:tr>
        <w:tblPrEx>
          <w:tblCellMar>
            <w:top w:w="0" w:type="dxa"/>
            <w:left w:w="108" w:type="dxa"/>
            <w:bottom w:w="0" w:type="dxa"/>
            <w:right w:w="108" w:type="dxa"/>
          </w:tblCellMar>
        </w:tblPrEx>
        <w:trPr>
          <w:trHeight w:val="377" w:hRule="atLeast"/>
        </w:trPr>
        <w:tc>
          <w:tcPr>
            <w:tcW w:w="831"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15</w:t>
            </w:r>
          </w:p>
        </w:tc>
        <w:tc>
          <w:tcPr>
            <w:tcW w:w="467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人均应急避难场所面积（平方米）</w:t>
            </w:r>
          </w:p>
        </w:tc>
        <w:tc>
          <w:tcPr>
            <w:tcW w:w="186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1.5</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2.0</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2.0</w:t>
            </w:r>
          </w:p>
        </w:tc>
        <w:tc>
          <w:tcPr>
            <w:tcW w:w="1587"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预期性</w:t>
            </w:r>
          </w:p>
        </w:tc>
        <w:tc>
          <w:tcPr>
            <w:tcW w:w="138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中心城区</w:t>
            </w:r>
          </w:p>
        </w:tc>
      </w:tr>
      <w:tr>
        <w:tblPrEx>
          <w:tblCellMar>
            <w:top w:w="0" w:type="dxa"/>
            <w:left w:w="108" w:type="dxa"/>
            <w:bottom w:w="0" w:type="dxa"/>
            <w:right w:w="108" w:type="dxa"/>
          </w:tblCellMar>
        </w:tblPrEx>
        <w:trPr>
          <w:trHeight w:val="455" w:hRule="atLeast"/>
        </w:trPr>
        <w:tc>
          <w:tcPr>
            <w:tcW w:w="831"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16</w:t>
            </w:r>
          </w:p>
        </w:tc>
        <w:tc>
          <w:tcPr>
            <w:tcW w:w="467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道路网密度（ 千米／平方公里）</w:t>
            </w:r>
          </w:p>
        </w:tc>
        <w:tc>
          <w:tcPr>
            <w:tcW w:w="186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2.38</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8</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8</w:t>
            </w:r>
          </w:p>
        </w:tc>
        <w:tc>
          <w:tcPr>
            <w:tcW w:w="1587"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约束性</w:t>
            </w:r>
          </w:p>
        </w:tc>
        <w:tc>
          <w:tcPr>
            <w:tcW w:w="138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中心城区</w:t>
            </w:r>
          </w:p>
        </w:tc>
      </w:tr>
      <w:tr>
        <w:tblPrEx>
          <w:tblCellMar>
            <w:top w:w="0" w:type="dxa"/>
            <w:left w:w="108" w:type="dxa"/>
            <w:bottom w:w="0" w:type="dxa"/>
            <w:right w:w="108" w:type="dxa"/>
          </w:tblCellMar>
        </w:tblPrEx>
        <w:trPr>
          <w:trHeight w:val="352" w:hRule="atLeast"/>
        </w:trPr>
        <w:tc>
          <w:tcPr>
            <w:tcW w:w="831"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17</w:t>
            </w:r>
          </w:p>
        </w:tc>
        <w:tc>
          <w:tcPr>
            <w:tcW w:w="467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每万元 GDP 水耗（立方米）</w:t>
            </w:r>
          </w:p>
        </w:tc>
        <w:tc>
          <w:tcPr>
            <w:tcW w:w="186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73.22</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X</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X</w:t>
            </w:r>
          </w:p>
        </w:tc>
        <w:tc>
          <w:tcPr>
            <w:tcW w:w="1587"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预期性</w:t>
            </w:r>
          </w:p>
        </w:tc>
        <w:tc>
          <w:tcPr>
            <w:tcW w:w="138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县域</w:t>
            </w:r>
          </w:p>
        </w:tc>
      </w:tr>
      <w:tr>
        <w:tblPrEx>
          <w:tblCellMar>
            <w:top w:w="0" w:type="dxa"/>
            <w:left w:w="108" w:type="dxa"/>
            <w:bottom w:w="0" w:type="dxa"/>
            <w:right w:w="108" w:type="dxa"/>
          </w:tblCellMar>
        </w:tblPrEx>
        <w:trPr>
          <w:trHeight w:val="455" w:hRule="atLeast"/>
        </w:trPr>
        <w:tc>
          <w:tcPr>
            <w:tcW w:w="831"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18</w:t>
            </w:r>
          </w:p>
        </w:tc>
        <w:tc>
          <w:tcPr>
            <w:tcW w:w="467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每万元 GDP 地耗（平方米）</w:t>
            </w:r>
          </w:p>
        </w:tc>
        <w:tc>
          <w:tcPr>
            <w:tcW w:w="186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69.36</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X</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X</w:t>
            </w:r>
          </w:p>
        </w:tc>
        <w:tc>
          <w:tcPr>
            <w:tcW w:w="1587"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预期性</w:t>
            </w:r>
          </w:p>
        </w:tc>
        <w:tc>
          <w:tcPr>
            <w:tcW w:w="138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县域</w:t>
            </w:r>
          </w:p>
        </w:tc>
      </w:tr>
      <w:tr>
        <w:tblPrEx>
          <w:tblCellMar>
            <w:top w:w="0" w:type="dxa"/>
            <w:left w:w="108" w:type="dxa"/>
            <w:bottom w:w="0" w:type="dxa"/>
            <w:right w:w="108" w:type="dxa"/>
          </w:tblCellMar>
        </w:tblPrEx>
        <w:trPr>
          <w:trHeight w:val="397" w:hRule="atLeast"/>
        </w:trPr>
        <w:tc>
          <w:tcPr>
            <w:tcW w:w="1402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三、空间品质</w:t>
            </w:r>
          </w:p>
        </w:tc>
      </w:tr>
      <w:tr>
        <w:tblPrEx>
          <w:tblCellMar>
            <w:top w:w="0" w:type="dxa"/>
            <w:left w:w="108" w:type="dxa"/>
            <w:bottom w:w="0" w:type="dxa"/>
            <w:right w:w="108" w:type="dxa"/>
          </w:tblCellMar>
        </w:tblPrEx>
        <w:trPr>
          <w:trHeight w:val="410" w:hRule="atLeast"/>
        </w:trPr>
        <w:tc>
          <w:tcPr>
            <w:tcW w:w="831"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19</w:t>
            </w:r>
          </w:p>
        </w:tc>
        <w:tc>
          <w:tcPr>
            <w:tcW w:w="467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公园绿地、广场步行5分钟覆盖率（％）</w:t>
            </w:r>
          </w:p>
        </w:tc>
        <w:tc>
          <w:tcPr>
            <w:tcW w:w="186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37.85</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60</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80</w:t>
            </w:r>
          </w:p>
        </w:tc>
        <w:tc>
          <w:tcPr>
            <w:tcW w:w="1587"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约束性</w:t>
            </w:r>
          </w:p>
        </w:tc>
        <w:tc>
          <w:tcPr>
            <w:tcW w:w="138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中心城区</w:t>
            </w:r>
          </w:p>
        </w:tc>
      </w:tr>
      <w:tr>
        <w:tblPrEx>
          <w:tblCellMar>
            <w:top w:w="0" w:type="dxa"/>
            <w:left w:w="108" w:type="dxa"/>
            <w:bottom w:w="0" w:type="dxa"/>
            <w:right w:w="108" w:type="dxa"/>
          </w:tblCellMar>
        </w:tblPrEx>
        <w:trPr>
          <w:trHeight w:val="635" w:hRule="atLeast"/>
        </w:trPr>
        <w:tc>
          <w:tcPr>
            <w:tcW w:w="831"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20</w:t>
            </w:r>
          </w:p>
        </w:tc>
        <w:tc>
          <w:tcPr>
            <w:tcW w:w="467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卫生、养老、教育、文化、体育等社区公共服务设施步行15分钟覆盖率（％）</w:t>
            </w:r>
          </w:p>
        </w:tc>
        <w:tc>
          <w:tcPr>
            <w:tcW w:w="186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57.14</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60</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80</w:t>
            </w:r>
          </w:p>
        </w:tc>
        <w:tc>
          <w:tcPr>
            <w:tcW w:w="1587"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预期性</w:t>
            </w:r>
          </w:p>
        </w:tc>
        <w:tc>
          <w:tcPr>
            <w:tcW w:w="138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中心城区</w:t>
            </w:r>
          </w:p>
        </w:tc>
      </w:tr>
      <w:tr>
        <w:tblPrEx>
          <w:tblCellMar>
            <w:top w:w="0" w:type="dxa"/>
            <w:left w:w="108" w:type="dxa"/>
            <w:bottom w:w="0" w:type="dxa"/>
            <w:right w:w="108" w:type="dxa"/>
          </w:tblCellMar>
        </w:tblPrEx>
        <w:trPr>
          <w:trHeight w:val="90" w:hRule="atLeast"/>
        </w:trPr>
        <w:tc>
          <w:tcPr>
            <w:tcW w:w="831"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21</w:t>
            </w:r>
          </w:p>
        </w:tc>
        <w:tc>
          <w:tcPr>
            <w:tcW w:w="467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等级医院交通30分钟行政村覆盖率（％）</w:t>
            </w:r>
          </w:p>
        </w:tc>
        <w:tc>
          <w:tcPr>
            <w:tcW w:w="186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63.28</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60</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80</w:t>
            </w:r>
          </w:p>
        </w:tc>
        <w:tc>
          <w:tcPr>
            <w:tcW w:w="1587"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预期性</w:t>
            </w:r>
          </w:p>
        </w:tc>
        <w:tc>
          <w:tcPr>
            <w:tcW w:w="138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县域</w:t>
            </w:r>
          </w:p>
        </w:tc>
      </w:tr>
      <w:tr>
        <w:tblPrEx>
          <w:tblCellMar>
            <w:top w:w="0" w:type="dxa"/>
            <w:left w:w="108" w:type="dxa"/>
            <w:bottom w:w="0" w:type="dxa"/>
            <w:right w:w="108" w:type="dxa"/>
          </w:tblCellMar>
        </w:tblPrEx>
        <w:trPr>
          <w:trHeight w:val="352" w:hRule="atLeast"/>
        </w:trPr>
        <w:tc>
          <w:tcPr>
            <w:tcW w:w="831"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22</w:t>
            </w:r>
          </w:p>
        </w:tc>
        <w:tc>
          <w:tcPr>
            <w:tcW w:w="467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城镇人均住房面积（平方米）</w:t>
            </w:r>
          </w:p>
        </w:tc>
        <w:tc>
          <w:tcPr>
            <w:tcW w:w="186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40.8</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45</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45</w:t>
            </w:r>
          </w:p>
        </w:tc>
        <w:tc>
          <w:tcPr>
            <w:tcW w:w="1587"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预期性</w:t>
            </w:r>
          </w:p>
        </w:tc>
        <w:tc>
          <w:tcPr>
            <w:tcW w:w="138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县域</w:t>
            </w:r>
          </w:p>
        </w:tc>
      </w:tr>
      <w:tr>
        <w:tblPrEx>
          <w:tblCellMar>
            <w:top w:w="0" w:type="dxa"/>
            <w:left w:w="108" w:type="dxa"/>
            <w:bottom w:w="0" w:type="dxa"/>
            <w:right w:w="108" w:type="dxa"/>
          </w:tblCellMar>
        </w:tblPrEx>
        <w:trPr>
          <w:trHeight w:val="441" w:hRule="atLeast"/>
        </w:trPr>
        <w:tc>
          <w:tcPr>
            <w:tcW w:w="831"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23</w:t>
            </w:r>
          </w:p>
        </w:tc>
        <w:tc>
          <w:tcPr>
            <w:tcW w:w="467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每千名老年人养老床位数（张）</w:t>
            </w:r>
          </w:p>
        </w:tc>
        <w:tc>
          <w:tcPr>
            <w:tcW w:w="186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25.46</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X</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X</w:t>
            </w:r>
          </w:p>
        </w:tc>
        <w:tc>
          <w:tcPr>
            <w:tcW w:w="1587"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预期性</w:t>
            </w:r>
          </w:p>
        </w:tc>
        <w:tc>
          <w:tcPr>
            <w:tcW w:w="138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县域</w:t>
            </w:r>
          </w:p>
        </w:tc>
      </w:tr>
      <w:tr>
        <w:tblPrEx>
          <w:tblCellMar>
            <w:top w:w="0" w:type="dxa"/>
            <w:left w:w="108" w:type="dxa"/>
            <w:bottom w:w="0" w:type="dxa"/>
            <w:right w:w="108" w:type="dxa"/>
          </w:tblCellMar>
        </w:tblPrEx>
        <w:trPr>
          <w:trHeight w:val="515" w:hRule="atLeast"/>
        </w:trPr>
        <w:tc>
          <w:tcPr>
            <w:tcW w:w="831"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24</w:t>
            </w:r>
          </w:p>
        </w:tc>
        <w:tc>
          <w:tcPr>
            <w:tcW w:w="467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每千人口医疗卫生机构床位数（张）</w:t>
            </w:r>
          </w:p>
        </w:tc>
        <w:tc>
          <w:tcPr>
            <w:tcW w:w="186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3.72</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w:t>
            </w:r>
          </w:p>
        </w:tc>
        <w:tc>
          <w:tcPr>
            <w:tcW w:w="1587"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预期性</w:t>
            </w:r>
          </w:p>
        </w:tc>
        <w:tc>
          <w:tcPr>
            <w:tcW w:w="138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县域</w:t>
            </w:r>
          </w:p>
        </w:tc>
      </w:tr>
      <w:tr>
        <w:tblPrEx>
          <w:tblCellMar>
            <w:top w:w="0" w:type="dxa"/>
            <w:left w:w="108" w:type="dxa"/>
            <w:bottom w:w="0" w:type="dxa"/>
            <w:right w:w="108" w:type="dxa"/>
          </w:tblCellMar>
        </w:tblPrEx>
        <w:trPr>
          <w:trHeight w:val="352" w:hRule="atLeast"/>
        </w:trPr>
        <w:tc>
          <w:tcPr>
            <w:tcW w:w="831"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25</w:t>
            </w:r>
          </w:p>
        </w:tc>
        <w:tc>
          <w:tcPr>
            <w:tcW w:w="467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人均体育用地面积（平方米）</w:t>
            </w:r>
          </w:p>
        </w:tc>
        <w:tc>
          <w:tcPr>
            <w:tcW w:w="186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0.13</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0.5</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0.5</w:t>
            </w:r>
          </w:p>
        </w:tc>
        <w:tc>
          <w:tcPr>
            <w:tcW w:w="1587"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预期性</w:t>
            </w:r>
          </w:p>
        </w:tc>
        <w:tc>
          <w:tcPr>
            <w:tcW w:w="138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中心城区</w:t>
            </w:r>
          </w:p>
        </w:tc>
      </w:tr>
      <w:tr>
        <w:tblPrEx>
          <w:tblCellMar>
            <w:top w:w="0" w:type="dxa"/>
            <w:left w:w="108" w:type="dxa"/>
            <w:bottom w:w="0" w:type="dxa"/>
            <w:right w:w="108" w:type="dxa"/>
          </w:tblCellMar>
        </w:tblPrEx>
        <w:trPr>
          <w:trHeight w:val="352" w:hRule="atLeast"/>
        </w:trPr>
        <w:tc>
          <w:tcPr>
            <w:tcW w:w="831"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26</w:t>
            </w:r>
          </w:p>
        </w:tc>
        <w:tc>
          <w:tcPr>
            <w:tcW w:w="467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人均公园绿地面积（平方米）</w:t>
            </w:r>
          </w:p>
        </w:tc>
        <w:tc>
          <w:tcPr>
            <w:tcW w:w="186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12.14</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12.5</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20</w:t>
            </w:r>
          </w:p>
        </w:tc>
        <w:tc>
          <w:tcPr>
            <w:tcW w:w="1587"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预期性</w:t>
            </w:r>
          </w:p>
        </w:tc>
        <w:tc>
          <w:tcPr>
            <w:tcW w:w="138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中心城区</w:t>
            </w:r>
          </w:p>
        </w:tc>
      </w:tr>
      <w:tr>
        <w:tblPrEx>
          <w:tblCellMar>
            <w:top w:w="0" w:type="dxa"/>
            <w:left w:w="108" w:type="dxa"/>
            <w:bottom w:w="0" w:type="dxa"/>
            <w:right w:w="108" w:type="dxa"/>
          </w:tblCellMar>
        </w:tblPrEx>
        <w:trPr>
          <w:trHeight w:val="352" w:hRule="atLeast"/>
        </w:trPr>
        <w:tc>
          <w:tcPr>
            <w:tcW w:w="831"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27</w:t>
            </w:r>
          </w:p>
        </w:tc>
        <w:tc>
          <w:tcPr>
            <w:tcW w:w="467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河湖生活岸线占比</w:t>
            </w:r>
          </w:p>
        </w:tc>
        <w:tc>
          <w:tcPr>
            <w:tcW w:w="186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暂无统计</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40</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40</w:t>
            </w:r>
          </w:p>
        </w:tc>
        <w:tc>
          <w:tcPr>
            <w:tcW w:w="1587"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预期性</w:t>
            </w:r>
          </w:p>
        </w:tc>
        <w:tc>
          <w:tcPr>
            <w:tcW w:w="138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中心城区</w:t>
            </w:r>
          </w:p>
        </w:tc>
      </w:tr>
      <w:tr>
        <w:tblPrEx>
          <w:tblCellMar>
            <w:top w:w="0" w:type="dxa"/>
            <w:left w:w="108" w:type="dxa"/>
            <w:bottom w:w="0" w:type="dxa"/>
            <w:right w:w="108" w:type="dxa"/>
          </w:tblCellMar>
        </w:tblPrEx>
        <w:trPr>
          <w:trHeight w:val="352" w:hRule="atLeast"/>
        </w:trPr>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28</w:t>
            </w:r>
          </w:p>
        </w:tc>
        <w:tc>
          <w:tcPr>
            <w:tcW w:w="46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绿色交通出行比例（％）</w:t>
            </w:r>
          </w:p>
        </w:tc>
        <w:tc>
          <w:tcPr>
            <w:tcW w:w="18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暂无统计</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60</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80</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预期性</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中心城区</w:t>
            </w:r>
          </w:p>
        </w:tc>
      </w:tr>
      <w:tr>
        <w:tblPrEx>
          <w:tblCellMar>
            <w:top w:w="0" w:type="dxa"/>
            <w:left w:w="108" w:type="dxa"/>
            <w:bottom w:w="0" w:type="dxa"/>
            <w:right w:w="108" w:type="dxa"/>
          </w:tblCellMar>
        </w:tblPrEx>
        <w:trPr>
          <w:trHeight w:val="352" w:hRule="atLeast"/>
        </w:trPr>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29</w:t>
            </w:r>
          </w:p>
        </w:tc>
        <w:tc>
          <w:tcPr>
            <w:tcW w:w="4673" w:type="dxa"/>
            <w:tcBorders>
              <w:top w:val="single" w:color="auto" w:sz="4" w:space="0"/>
              <w:left w:val="nil"/>
              <w:bottom w:val="single" w:color="auto" w:sz="4" w:space="0"/>
              <w:right w:val="single" w:color="auto" w:sz="4" w:space="0"/>
            </w:tcBorders>
            <w:shd w:val="clear" w:color="auto" w:fill="auto"/>
            <w:vAlign w:val="center"/>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降雨就地消纳率（％）</w:t>
            </w:r>
          </w:p>
        </w:tc>
        <w:tc>
          <w:tcPr>
            <w:tcW w:w="1862" w:type="dxa"/>
            <w:tcBorders>
              <w:top w:val="single" w:color="auto" w:sz="4" w:space="0"/>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暂无统计</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w:t>
            </w:r>
          </w:p>
        </w:tc>
        <w:tc>
          <w:tcPr>
            <w:tcW w:w="1587" w:type="dxa"/>
            <w:tcBorders>
              <w:top w:val="single" w:color="auto" w:sz="4" w:space="0"/>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预期性</w:t>
            </w:r>
          </w:p>
        </w:tc>
        <w:tc>
          <w:tcPr>
            <w:tcW w:w="1382" w:type="dxa"/>
            <w:tcBorders>
              <w:top w:val="single" w:color="auto" w:sz="4" w:space="0"/>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中心城区</w:t>
            </w:r>
          </w:p>
        </w:tc>
      </w:tr>
      <w:tr>
        <w:tblPrEx>
          <w:tblCellMar>
            <w:top w:w="0" w:type="dxa"/>
            <w:left w:w="108" w:type="dxa"/>
            <w:bottom w:w="0" w:type="dxa"/>
            <w:right w:w="108" w:type="dxa"/>
          </w:tblCellMar>
        </w:tblPrEx>
        <w:trPr>
          <w:trHeight w:val="352" w:hRule="atLeast"/>
        </w:trPr>
        <w:tc>
          <w:tcPr>
            <w:tcW w:w="831"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30</w:t>
            </w:r>
          </w:p>
        </w:tc>
        <w:tc>
          <w:tcPr>
            <w:tcW w:w="467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城镇生活垃圾回收利用率（％）</w:t>
            </w:r>
          </w:p>
        </w:tc>
        <w:tc>
          <w:tcPr>
            <w:tcW w:w="186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18.1</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X</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X</w:t>
            </w:r>
          </w:p>
        </w:tc>
        <w:tc>
          <w:tcPr>
            <w:tcW w:w="1587"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预期性</w:t>
            </w:r>
          </w:p>
        </w:tc>
        <w:tc>
          <w:tcPr>
            <w:tcW w:w="138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中心城区</w:t>
            </w:r>
          </w:p>
        </w:tc>
      </w:tr>
      <w:tr>
        <w:tblPrEx>
          <w:tblCellMar>
            <w:top w:w="0" w:type="dxa"/>
            <w:left w:w="108" w:type="dxa"/>
            <w:bottom w:w="0" w:type="dxa"/>
            <w:right w:w="108" w:type="dxa"/>
          </w:tblCellMar>
        </w:tblPrEx>
        <w:trPr>
          <w:trHeight w:val="352" w:hRule="atLeast"/>
        </w:trPr>
        <w:tc>
          <w:tcPr>
            <w:tcW w:w="831"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31</w:t>
            </w:r>
          </w:p>
        </w:tc>
        <w:tc>
          <w:tcPr>
            <w:tcW w:w="467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农村生活垃圾处理率（％）</w:t>
            </w:r>
          </w:p>
        </w:tc>
        <w:tc>
          <w:tcPr>
            <w:tcW w:w="186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100</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100</w:t>
            </w:r>
          </w:p>
        </w:tc>
        <w:tc>
          <w:tcPr>
            <w:tcW w:w="1843"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100</w:t>
            </w:r>
          </w:p>
        </w:tc>
        <w:tc>
          <w:tcPr>
            <w:tcW w:w="1587"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预期性</w:t>
            </w:r>
          </w:p>
        </w:tc>
        <w:tc>
          <w:tcPr>
            <w:tcW w:w="138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县域</w:t>
            </w:r>
          </w:p>
        </w:tc>
      </w:tr>
    </w:tbl>
    <w:p>
      <w:pPr>
        <w:spacing w:before="381" w:beforeLines="100" w:after="0"/>
        <w:outlineLvl w:val="0"/>
        <w:rPr>
          <w:rFonts w:ascii="仿宋" w:hAnsi="仿宋" w:eastAsia="仿宋"/>
          <w:b/>
          <w:bCs/>
          <w:color w:val="000000" w:themeColor="text1"/>
          <w:highlight w:val="none"/>
          <w14:textFill>
            <w14:solidFill>
              <w14:schemeClr w14:val="tx1"/>
            </w14:solidFill>
          </w14:textFill>
        </w:rPr>
      </w:pPr>
      <w:bookmarkStart w:id="127" w:name="_Toc30423"/>
      <w:r>
        <w:rPr>
          <w:rFonts w:hint="eastAsia" w:ascii="仿宋" w:hAnsi="仿宋" w:eastAsia="仿宋"/>
          <w:b/>
          <w:bCs/>
          <w:color w:val="000000" w:themeColor="text1"/>
          <w:highlight w:val="none"/>
          <w14:textFill>
            <w14:solidFill>
              <w14:schemeClr w14:val="tx1"/>
            </w14:solidFill>
          </w14:textFill>
        </w:rPr>
        <w:t>附表</w:t>
      </w:r>
      <w:r>
        <w:rPr>
          <w:rFonts w:ascii="仿宋" w:hAnsi="仿宋" w:eastAsia="仿宋"/>
          <w:b/>
          <w:bCs/>
          <w:color w:val="000000" w:themeColor="text1"/>
          <w:highlight w:val="none"/>
          <w14:textFill>
            <w14:solidFill>
              <w14:schemeClr w14:val="tx1"/>
            </w14:solidFill>
          </w14:textFill>
        </w:rPr>
        <w:t>2</w:t>
      </w:r>
      <w:r>
        <w:rPr>
          <w:rFonts w:hint="eastAsia" w:ascii="仿宋" w:hAnsi="仿宋" w:eastAsia="仿宋"/>
          <w:b/>
          <w:bCs/>
          <w:color w:val="000000" w:themeColor="text1"/>
          <w:highlight w:val="none"/>
          <w14:textFill>
            <w14:solidFill>
              <w14:schemeClr w14:val="tx1"/>
            </w14:solidFill>
          </w14:textFill>
        </w:rPr>
        <w:t>：县域规划分区统计表</w:t>
      </w:r>
      <w:bookmarkEnd w:id="127"/>
    </w:p>
    <w:p>
      <w:pPr>
        <w:spacing w:before="0" w:after="0" w:line="240" w:lineRule="auto"/>
        <w:jc w:val="right"/>
        <w:rPr>
          <w:rFonts w:ascii="仿宋" w:hAnsi="仿宋" w:eastAsia="仿宋"/>
          <w:color w:val="000000" w:themeColor="text1"/>
          <w:sz w:val="24"/>
          <w:szCs w:val="21"/>
          <w:highlight w:val="none"/>
          <w14:textFill>
            <w14:solidFill>
              <w14:schemeClr w14:val="tx1"/>
            </w14:solidFill>
          </w14:textFill>
        </w:rPr>
      </w:pPr>
      <w:r>
        <w:rPr>
          <w:rFonts w:hint="eastAsia" w:ascii="仿宋" w:hAnsi="仿宋" w:eastAsia="仿宋"/>
          <w:color w:val="000000" w:themeColor="text1"/>
          <w:sz w:val="24"/>
          <w:szCs w:val="21"/>
          <w:highlight w:val="none"/>
          <w14:textFill>
            <w14:solidFill>
              <w14:schemeClr w14:val="tx1"/>
            </w14:solidFill>
          </w14:textFill>
        </w:rPr>
        <w:t>单位：平方公里</w:t>
      </w:r>
    </w:p>
    <w:tbl>
      <w:tblPr>
        <w:tblStyle w:val="12"/>
        <w:tblW w:w="14329" w:type="dxa"/>
        <w:tblInd w:w="0" w:type="dxa"/>
        <w:tblLayout w:type="autofit"/>
        <w:tblCellMar>
          <w:top w:w="0" w:type="dxa"/>
          <w:left w:w="108" w:type="dxa"/>
          <w:bottom w:w="0" w:type="dxa"/>
          <w:right w:w="108" w:type="dxa"/>
        </w:tblCellMar>
      </w:tblPr>
      <w:tblGrid>
        <w:gridCol w:w="713"/>
        <w:gridCol w:w="1093"/>
        <w:gridCol w:w="1093"/>
        <w:gridCol w:w="1093"/>
        <w:gridCol w:w="1362"/>
        <w:gridCol w:w="1362"/>
        <w:gridCol w:w="983"/>
        <w:gridCol w:w="1056"/>
        <w:gridCol w:w="1056"/>
        <w:gridCol w:w="1056"/>
        <w:gridCol w:w="1037"/>
        <w:gridCol w:w="1426"/>
        <w:gridCol w:w="1196"/>
      </w:tblGrid>
      <w:tr>
        <w:tblPrEx>
          <w:tblCellMar>
            <w:top w:w="0" w:type="dxa"/>
            <w:left w:w="108" w:type="dxa"/>
            <w:bottom w:w="0" w:type="dxa"/>
            <w:right w:w="108" w:type="dxa"/>
          </w:tblCellMar>
        </w:tblPrEx>
        <w:trPr>
          <w:trHeight w:val="232" w:hRule="atLeast"/>
        </w:trPr>
        <w:tc>
          <w:tcPr>
            <w:tcW w:w="71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分区</w:t>
            </w:r>
          </w:p>
        </w:tc>
        <w:tc>
          <w:tcPr>
            <w:tcW w:w="109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生态保护区</w:t>
            </w:r>
          </w:p>
        </w:tc>
        <w:tc>
          <w:tcPr>
            <w:tcW w:w="109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生态控制区</w:t>
            </w:r>
          </w:p>
        </w:tc>
        <w:tc>
          <w:tcPr>
            <w:tcW w:w="109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农田保护区</w:t>
            </w:r>
          </w:p>
        </w:tc>
        <w:tc>
          <w:tcPr>
            <w:tcW w:w="370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城镇发展区</w:t>
            </w:r>
          </w:p>
        </w:tc>
        <w:tc>
          <w:tcPr>
            <w:tcW w:w="414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乡村发展区</w:t>
            </w:r>
          </w:p>
        </w:tc>
        <w:tc>
          <w:tcPr>
            <w:tcW w:w="142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矿产能源发展区</w:t>
            </w:r>
          </w:p>
        </w:tc>
        <w:tc>
          <w:tcPr>
            <w:tcW w:w="105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合计</w:t>
            </w:r>
          </w:p>
        </w:tc>
      </w:tr>
      <w:tr>
        <w:tblPrEx>
          <w:tblCellMar>
            <w:top w:w="0" w:type="dxa"/>
            <w:left w:w="108" w:type="dxa"/>
            <w:bottom w:w="0" w:type="dxa"/>
            <w:right w:w="108" w:type="dxa"/>
          </w:tblCellMar>
        </w:tblPrEx>
        <w:trPr>
          <w:trHeight w:val="376" w:hRule="atLeast"/>
        </w:trPr>
        <w:tc>
          <w:tcPr>
            <w:tcW w:w="713"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b/>
                <w:bCs/>
                <w:color w:val="000000" w:themeColor="text1"/>
                <w:kern w:val="0"/>
                <w:sz w:val="24"/>
                <w:szCs w:val="24"/>
                <w:highlight w:val="none"/>
                <w14:textFill>
                  <w14:solidFill>
                    <w14:schemeClr w14:val="tx1"/>
                  </w14:solidFill>
                </w14:textFill>
              </w:rPr>
            </w:pPr>
          </w:p>
        </w:tc>
        <w:tc>
          <w:tcPr>
            <w:tcW w:w="1093"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b/>
                <w:bCs/>
                <w:color w:val="000000" w:themeColor="text1"/>
                <w:kern w:val="0"/>
                <w:sz w:val="24"/>
                <w:szCs w:val="24"/>
                <w:highlight w:val="none"/>
                <w14:textFill>
                  <w14:solidFill>
                    <w14:schemeClr w14:val="tx1"/>
                  </w14:solidFill>
                </w14:textFill>
              </w:rPr>
            </w:pPr>
          </w:p>
        </w:tc>
        <w:tc>
          <w:tcPr>
            <w:tcW w:w="1093"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b/>
                <w:bCs/>
                <w:color w:val="000000" w:themeColor="text1"/>
                <w:kern w:val="0"/>
                <w:sz w:val="24"/>
                <w:szCs w:val="24"/>
                <w:highlight w:val="none"/>
                <w14:textFill>
                  <w14:solidFill>
                    <w14:schemeClr w14:val="tx1"/>
                  </w14:solidFill>
                </w14:textFill>
              </w:rPr>
            </w:pPr>
          </w:p>
        </w:tc>
        <w:tc>
          <w:tcPr>
            <w:tcW w:w="1093"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b/>
                <w:bCs/>
                <w:color w:val="000000" w:themeColor="text1"/>
                <w:kern w:val="0"/>
                <w:sz w:val="24"/>
                <w:szCs w:val="24"/>
                <w:highlight w:val="none"/>
                <w14:textFill>
                  <w14:solidFill>
                    <w14:schemeClr w14:val="tx1"/>
                  </w14:solidFill>
                </w14:textFill>
              </w:rPr>
            </w:pPr>
          </w:p>
        </w:tc>
        <w:tc>
          <w:tcPr>
            <w:tcW w:w="136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城镇集中建设区</w:t>
            </w:r>
          </w:p>
        </w:tc>
        <w:tc>
          <w:tcPr>
            <w:tcW w:w="136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城镇弹性发展区</w:t>
            </w:r>
          </w:p>
        </w:tc>
        <w:tc>
          <w:tcPr>
            <w:tcW w:w="98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特别用途区</w:t>
            </w:r>
          </w:p>
        </w:tc>
        <w:tc>
          <w:tcPr>
            <w:tcW w:w="103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村庄建设区</w:t>
            </w:r>
          </w:p>
        </w:tc>
        <w:tc>
          <w:tcPr>
            <w:tcW w:w="103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一般农业区</w:t>
            </w:r>
          </w:p>
        </w:tc>
        <w:tc>
          <w:tcPr>
            <w:tcW w:w="103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林业发展区</w:t>
            </w:r>
          </w:p>
        </w:tc>
        <w:tc>
          <w:tcPr>
            <w:tcW w:w="103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牧业发展区</w:t>
            </w:r>
          </w:p>
        </w:tc>
        <w:tc>
          <w:tcPr>
            <w:tcW w:w="1426"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b/>
                <w:bCs/>
                <w:color w:val="000000" w:themeColor="text1"/>
                <w:kern w:val="0"/>
                <w:sz w:val="24"/>
                <w:szCs w:val="24"/>
                <w:highlight w:val="none"/>
                <w14:textFill>
                  <w14:solidFill>
                    <w14:schemeClr w14:val="tx1"/>
                  </w14:solidFill>
                </w14:textFill>
              </w:rPr>
            </w:pPr>
          </w:p>
        </w:tc>
        <w:tc>
          <w:tcPr>
            <w:tcW w:w="1056"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b/>
                <w:bCs/>
                <w:color w:val="000000" w:themeColor="text1"/>
                <w:kern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25" w:hRule="atLeast"/>
        </w:trPr>
        <w:tc>
          <w:tcPr>
            <w:tcW w:w="713"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面积</w:t>
            </w:r>
          </w:p>
        </w:tc>
        <w:tc>
          <w:tcPr>
            <w:tcW w:w="1093"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209.5</w:t>
            </w:r>
          </w:p>
        </w:tc>
        <w:tc>
          <w:tcPr>
            <w:tcW w:w="1093"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513.75</w:t>
            </w:r>
          </w:p>
        </w:tc>
        <w:tc>
          <w:tcPr>
            <w:tcW w:w="1093"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729.05</w:t>
            </w:r>
          </w:p>
        </w:tc>
        <w:tc>
          <w:tcPr>
            <w:tcW w:w="136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73.67</w:t>
            </w:r>
          </w:p>
        </w:tc>
        <w:tc>
          <w:tcPr>
            <w:tcW w:w="136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5.15</w:t>
            </w:r>
          </w:p>
        </w:tc>
        <w:tc>
          <w:tcPr>
            <w:tcW w:w="98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3.16</w:t>
            </w:r>
          </w:p>
        </w:tc>
        <w:tc>
          <w:tcPr>
            <w:tcW w:w="103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178.21</w:t>
            </w:r>
          </w:p>
        </w:tc>
        <w:tc>
          <w:tcPr>
            <w:tcW w:w="103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287.43</w:t>
            </w:r>
          </w:p>
        </w:tc>
        <w:tc>
          <w:tcPr>
            <w:tcW w:w="103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590.44</w:t>
            </w:r>
          </w:p>
        </w:tc>
        <w:tc>
          <w:tcPr>
            <w:tcW w:w="103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w:t>
            </w:r>
          </w:p>
        </w:tc>
        <w:tc>
          <w:tcPr>
            <w:tcW w:w="1426"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55.17</w:t>
            </w:r>
          </w:p>
        </w:tc>
        <w:tc>
          <w:tcPr>
            <w:tcW w:w="1056"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2645.53</w:t>
            </w:r>
          </w:p>
        </w:tc>
      </w:tr>
    </w:tbl>
    <w:p>
      <w:pPr>
        <w:spacing w:before="381" w:beforeLines="100" w:after="0"/>
        <w:rPr>
          <w:rFonts w:ascii="仿宋" w:hAnsi="仿宋" w:eastAsia="仿宋"/>
          <w:b/>
          <w:bCs/>
          <w:color w:val="000000" w:themeColor="text1"/>
          <w:highlight w:val="none"/>
          <w14:textFill>
            <w14:solidFill>
              <w14:schemeClr w14:val="tx1"/>
            </w14:solidFill>
          </w14:textFill>
        </w:rPr>
      </w:pPr>
    </w:p>
    <w:p>
      <w:pPr>
        <w:spacing w:before="381" w:beforeLines="100" w:after="0"/>
        <w:outlineLvl w:val="0"/>
        <w:rPr>
          <w:rFonts w:ascii="仿宋" w:hAnsi="仿宋" w:eastAsia="仿宋"/>
          <w:b/>
          <w:bCs/>
          <w:color w:val="000000" w:themeColor="text1"/>
          <w:highlight w:val="none"/>
          <w14:textFill>
            <w14:solidFill>
              <w14:schemeClr w14:val="tx1"/>
            </w14:solidFill>
          </w14:textFill>
        </w:rPr>
      </w:pPr>
      <w:bookmarkStart w:id="128" w:name="_Toc18108"/>
      <w:r>
        <w:rPr>
          <w:rFonts w:hint="eastAsia" w:ascii="仿宋" w:hAnsi="仿宋" w:eastAsia="仿宋"/>
          <w:b/>
          <w:bCs/>
          <w:color w:val="000000" w:themeColor="text1"/>
          <w:highlight w:val="none"/>
          <w14:textFill>
            <w14:solidFill>
              <w14:schemeClr w14:val="tx1"/>
            </w14:solidFill>
          </w14:textFill>
        </w:rPr>
        <w:t>附表</w:t>
      </w:r>
      <w:r>
        <w:rPr>
          <w:rFonts w:ascii="仿宋" w:hAnsi="仿宋" w:eastAsia="仿宋"/>
          <w:b/>
          <w:bCs/>
          <w:color w:val="000000" w:themeColor="text1"/>
          <w:highlight w:val="none"/>
          <w14:textFill>
            <w14:solidFill>
              <w14:schemeClr w14:val="tx1"/>
            </w14:solidFill>
          </w14:textFill>
        </w:rPr>
        <w:t>3</w:t>
      </w:r>
      <w:r>
        <w:rPr>
          <w:rFonts w:hint="eastAsia" w:ascii="仿宋" w:hAnsi="仿宋" w:eastAsia="仿宋"/>
          <w:b/>
          <w:bCs/>
          <w:color w:val="000000" w:themeColor="text1"/>
          <w:highlight w:val="none"/>
          <w14:textFill>
            <w14:solidFill>
              <w14:schemeClr w14:val="tx1"/>
            </w14:solidFill>
          </w14:textFill>
        </w:rPr>
        <w:t>：中心城区城镇集中建设区规划分区统计表</w:t>
      </w:r>
      <w:bookmarkEnd w:id="128"/>
    </w:p>
    <w:p>
      <w:pPr>
        <w:spacing w:before="0" w:after="0" w:line="240" w:lineRule="auto"/>
        <w:jc w:val="right"/>
        <w:rPr>
          <w:rFonts w:ascii="仿宋" w:hAnsi="仿宋" w:eastAsia="仿宋"/>
          <w:color w:val="000000" w:themeColor="text1"/>
          <w:sz w:val="24"/>
          <w:szCs w:val="21"/>
          <w:highlight w:val="none"/>
          <w14:textFill>
            <w14:solidFill>
              <w14:schemeClr w14:val="tx1"/>
            </w14:solidFill>
          </w14:textFill>
        </w:rPr>
      </w:pPr>
      <w:r>
        <w:rPr>
          <w:rFonts w:hint="eastAsia" w:ascii="仿宋" w:hAnsi="仿宋" w:eastAsia="仿宋"/>
          <w:color w:val="000000" w:themeColor="text1"/>
          <w:sz w:val="24"/>
          <w:szCs w:val="21"/>
          <w:highlight w:val="none"/>
          <w14:textFill>
            <w14:solidFill>
              <w14:schemeClr w14:val="tx1"/>
            </w14:solidFill>
          </w14:textFill>
        </w:rPr>
        <w:t>单位：公顷</w:t>
      </w:r>
    </w:p>
    <w:tbl>
      <w:tblPr>
        <w:tblStyle w:val="12"/>
        <w:tblW w:w="14105" w:type="dxa"/>
        <w:tblInd w:w="0" w:type="dxa"/>
        <w:tblLayout w:type="autofit"/>
        <w:tblCellMar>
          <w:top w:w="0" w:type="dxa"/>
          <w:left w:w="108" w:type="dxa"/>
          <w:bottom w:w="0" w:type="dxa"/>
          <w:right w:w="108" w:type="dxa"/>
        </w:tblCellMar>
      </w:tblPr>
      <w:tblGrid>
        <w:gridCol w:w="704"/>
        <w:gridCol w:w="1587"/>
        <w:gridCol w:w="1532"/>
        <w:gridCol w:w="1559"/>
        <w:gridCol w:w="1559"/>
        <w:gridCol w:w="1604"/>
        <w:gridCol w:w="1515"/>
        <w:gridCol w:w="1559"/>
        <w:gridCol w:w="1417"/>
        <w:gridCol w:w="1069"/>
      </w:tblGrid>
      <w:tr>
        <w:tblPrEx>
          <w:tblCellMar>
            <w:top w:w="0" w:type="dxa"/>
            <w:left w:w="108" w:type="dxa"/>
            <w:bottom w:w="0" w:type="dxa"/>
            <w:right w:w="108" w:type="dxa"/>
          </w:tblCellMar>
        </w:tblPrEx>
        <w:trPr>
          <w:trHeight w:val="450"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分区</w:t>
            </w:r>
          </w:p>
        </w:tc>
        <w:tc>
          <w:tcPr>
            <w:tcW w:w="1587"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居住生活区</w:t>
            </w:r>
          </w:p>
        </w:tc>
        <w:tc>
          <w:tcPr>
            <w:tcW w:w="1532"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综合服务区</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商业商务区</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工业发展区</w:t>
            </w:r>
          </w:p>
        </w:tc>
        <w:tc>
          <w:tcPr>
            <w:tcW w:w="1604"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物流仓储区</w:t>
            </w:r>
          </w:p>
        </w:tc>
        <w:tc>
          <w:tcPr>
            <w:tcW w:w="151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绿地休闲区</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交通枢纽区</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战略预留区</w:t>
            </w:r>
          </w:p>
        </w:tc>
        <w:tc>
          <w:tcPr>
            <w:tcW w:w="1069"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合计</w:t>
            </w:r>
          </w:p>
        </w:tc>
      </w:tr>
      <w:tr>
        <w:tblPrEx>
          <w:tblCellMar>
            <w:top w:w="0" w:type="dxa"/>
            <w:left w:w="108" w:type="dxa"/>
            <w:bottom w:w="0" w:type="dxa"/>
            <w:right w:w="108" w:type="dxa"/>
          </w:tblCellMar>
        </w:tblPrEx>
        <w:trPr>
          <w:trHeight w:val="45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面积</w:t>
            </w:r>
          </w:p>
        </w:tc>
        <w:tc>
          <w:tcPr>
            <w:tcW w:w="158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2018.41</w:t>
            </w:r>
          </w:p>
        </w:tc>
        <w:tc>
          <w:tcPr>
            <w:tcW w:w="153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684.53</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266.38</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1685.44</w:t>
            </w:r>
          </w:p>
        </w:tc>
        <w:tc>
          <w:tcPr>
            <w:tcW w:w="160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27.29</w:t>
            </w:r>
          </w:p>
        </w:tc>
        <w:tc>
          <w:tcPr>
            <w:tcW w:w="151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1224.81</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45.62</w:t>
            </w:r>
          </w:p>
        </w:tc>
        <w:tc>
          <w:tcPr>
            <w:tcW w:w="141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551.36</w:t>
            </w:r>
          </w:p>
        </w:tc>
        <w:tc>
          <w:tcPr>
            <w:tcW w:w="106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6503.84</w:t>
            </w:r>
          </w:p>
        </w:tc>
      </w:tr>
    </w:tbl>
    <w:p>
      <w:pPr>
        <w:spacing w:before="381" w:beforeLines="100" w:after="0"/>
        <w:outlineLvl w:val="0"/>
        <w:rPr>
          <w:rFonts w:ascii="仿宋" w:hAnsi="仿宋" w:eastAsia="仿宋"/>
          <w:b/>
          <w:bCs/>
          <w:color w:val="000000" w:themeColor="text1"/>
          <w:highlight w:val="none"/>
          <w14:textFill>
            <w14:solidFill>
              <w14:schemeClr w14:val="tx1"/>
            </w14:solidFill>
          </w14:textFill>
        </w:rPr>
      </w:pPr>
      <w:bookmarkStart w:id="129" w:name="_Toc27340"/>
      <w:r>
        <w:rPr>
          <w:rFonts w:hint="eastAsia" w:ascii="仿宋" w:hAnsi="仿宋" w:eastAsia="仿宋"/>
          <w:b/>
          <w:bCs/>
          <w:color w:val="000000" w:themeColor="text1"/>
          <w:highlight w:val="none"/>
          <w14:textFill>
            <w14:solidFill>
              <w14:schemeClr w14:val="tx1"/>
            </w14:solidFill>
          </w14:textFill>
        </w:rPr>
        <w:t>附表</w:t>
      </w:r>
      <w:r>
        <w:rPr>
          <w:rFonts w:ascii="仿宋" w:hAnsi="仿宋" w:eastAsia="仿宋"/>
          <w:b/>
          <w:bCs/>
          <w:color w:val="000000" w:themeColor="text1"/>
          <w:highlight w:val="none"/>
          <w14:textFill>
            <w14:solidFill>
              <w14:schemeClr w14:val="tx1"/>
            </w14:solidFill>
          </w14:textFill>
        </w:rPr>
        <w:t>4</w:t>
      </w:r>
      <w:r>
        <w:rPr>
          <w:rFonts w:hint="eastAsia" w:ascii="仿宋" w:hAnsi="仿宋" w:eastAsia="仿宋"/>
          <w:b/>
          <w:bCs/>
          <w:color w:val="000000" w:themeColor="text1"/>
          <w:highlight w:val="none"/>
          <w14:textFill>
            <w14:solidFill>
              <w14:schemeClr w14:val="tx1"/>
            </w14:solidFill>
          </w14:textFill>
        </w:rPr>
        <w:t>：国土空间功能结构调整表</w:t>
      </w:r>
      <w:bookmarkEnd w:id="129"/>
    </w:p>
    <w:p>
      <w:pPr>
        <w:spacing w:before="0" w:after="0" w:line="240" w:lineRule="auto"/>
        <w:jc w:val="right"/>
        <w:rPr>
          <w:rFonts w:ascii="仿宋" w:hAnsi="仿宋" w:eastAsia="仿宋"/>
          <w:color w:val="000000" w:themeColor="text1"/>
          <w:sz w:val="24"/>
          <w:szCs w:val="21"/>
          <w:highlight w:val="none"/>
          <w14:textFill>
            <w14:solidFill>
              <w14:schemeClr w14:val="tx1"/>
            </w14:solidFill>
          </w14:textFill>
        </w:rPr>
      </w:pPr>
      <w:r>
        <w:rPr>
          <w:rFonts w:hint="eastAsia" w:ascii="仿宋" w:hAnsi="仿宋" w:eastAsia="仿宋"/>
          <w:color w:val="000000" w:themeColor="text1"/>
          <w:sz w:val="24"/>
          <w:szCs w:val="21"/>
          <w:highlight w:val="none"/>
          <w14:textFill>
            <w14:solidFill>
              <w14:schemeClr w14:val="tx1"/>
            </w14:solidFill>
          </w14:textFill>
        </w:rPr>
        <w:t>单位：平方公里、%</w:t>
      </w:r>
    </w:p>
    <w:tbl>
      <w:tblPr>
        <w:tblStyle w:val="12"/>
        <w:tblW w:w="5000" w:type="pct"/>
        <w:tblInd w:w="0" w:type="dxa"/>
        <w:tblLayout w:type="autofit"/>
        <w:tblCellMar>
          <w:top w:w="0" w:type="dxa"/>
          <w:left w:w="108" w:type="dxa"/>
          <w:bottom w:w="0" w:type="dxa"/>
          <w:right w:w="108" w:type="dxa"/>
        </w:tblCellMar>
      </w:tblPr>
      <w:tblGrid>
        <w:gridCol w:w="1545"/>
        <w:gridCol w:w="1176"/>
        <w:gridCol w:w="1564"/>
        <w:gridCol w:w="1124"/>
        <w:gridCol w:w="1564"/>
        <w:gridCol w:w="1124"/>
        <w:gridCol w:w="1479"/>
        <w:gridCol w:w="1556"/>
        <w:gridCol w:w="1504"/>
        <w:gridCol w:w="1538"/>
      </w:tblGrid>
      <w:tr>
        <w:trPr>
          <w:trHeight w:val="312" w:hRule="atLeast"/>
          <w:tblHeader/>
        </w:trPr>
        <w:tc>
          <w:tcPr>
            <w:tcW w:w="9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　</w:t>
            </w:r>
          </w:p>
        </w:tc>
        <w:tc>
          <w:tcPr>
            <w:tcW w:w="1907" w:type="pct"/>
            <w:gridSpan w:val="4"/>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县域</w:t>
            </w:r>
          </w:p>
        </w:tc>
        <w:tc>
          <w:tcPr>
            <w:tcW w:w="2172" w:type="pct"/>
            <w:gridSpan w:val="4"/>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中心城区</w:t>
            </w:r>
          </w:p>
        </w:tc>
      </w:tr>
      <w:tr>
        <w:tblPrEx>
          <w:tblCellMar>
            <w:top w:w="0" w:type="dxa"/>
            <w:left w:w="108" w:type="dxa"/>
            <w:bottom w:w="0" w:type="dxa"/>
            <w:right w:w="108" w:type="dxa"/>
          </w:tblCellMar>
        </w:tblPrEx>
        <w:trPr>
          <w:trHeight w:val="312" w:hRule="atLeast"/>
          <w:tblHeader/>
        </w:trPr>
        <w:tc>
          <w:tcPr>
            <w:tcW w:w="920"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用地类型</w:t>
            </w:r>
          </w:p>
        </w:tc>
        <w:tc>
          <w:tcPr>
            <w:tcW w:w="954"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规划基期年（2020年）</w:t>
            </w:r>
          </w:p>
        </w:tc>
        <w:tc>
          <w:tcPr>
            <w:tcW w:w="954"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规划目标年（2035年）</w:t>
            </w:r>
          </w:p>
        </w:tc>
        <w:tc>
          <w:tcPr>
            <w:tcW w:w="1088"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规划基期年（2020年）</w:t>
            </w:r>
          </w:p>
        </w:tc>
        <w:tc>
          <w:tcPr>
            <w:tcW w:w="1084"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规划目标年（2035年）</w:t>
            </w:r>
          </w:p>
        </w:tc>
      </w:tr>
      <w:tr>
        <w:tblPrEx>
          <w:tblCellMar>
            <w:top w:w="0" w:type="dxa"/>
            <w:left w:w="108" w:type="dxa"/>
            <w:bottom w:w="0" w:type="dxa"/>
            <w:right w:w="108" w:type="dxa"/>
          </w:tblCellMar>
        </w:tblPrEx>
        <w:trPr>
          <w:trHeight w:val="312" w:hRule="atLeast"/>
          <w:tblHeader/>
        </w:trPr>
        <w:tc>
          <w:tcPr>
            <w:tcW w:w="920"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jc w:val="left"/>
              <w:rPr>
                <w:rFonts w:ascii="仿宋" w:hAnsi="仿宋" w:eastAsia="仿宋" w:cs="宋体"/>
                <w:b/>
                <w:bCs/>
                <w:color w:val="000000" w:themeColor="text1"/>
                <w:kern w:val="0"/>
                <w:sz w:val="24"/>
                <w:szCs w:val="24"/>
                <w:highlight w:val="none"/>
                <w14:textFill>
                  <w14:solidFill>
                    <w14:schemeClr w14:val="tx1"/>
                  </w14:solidFill>
                </w14:textFill>
              </w:rPr>
            </w:pPr>
          </w:p>
        </w:tc>
        <w:tc>
          <w:tcPr>
            <w:tcW w:w="55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面积</w:t>
            </w:r>
          </w:p>
        </w:tc>
        <w:tc>
          <w:tcPr>
            <w:tcW w:w="39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比重</w:t>
            </w:r>
          </w:p>
        </w:tc>
        <w:tc>
          <w:tcPr>
            <w:tcW w:w="55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面积</w:t>
            </w:r>
          </w:p>
        </w:tc>
        <w:tc>
          <w:tcPr>
            <w:tcW w:w="39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比重</w:t>
            </w:r>
          </w:p>
        </w:tc>
        <w:tc>
          <w:tcPr>
            <w:tcW w:w="53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面积</w:t>
            </w:r>
          </w:p>
        </w:tc>
        <w:tc>
          <w:tcPr>
            <w:tcW w:w="554"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比重</w:t>
            </w:r>
          </w:p>
        </w:tc>
        <w:tc>
          <w:tcPr>
            <w:tcW w:w="53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面积</w:t>
            </w:r>
          </w:p>
        </w:tc>
        <w:tc>
          <w:tcPr>
            <w:tcW w:w="54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比重</w:t>
            </w:r>
          </w:p>
        </w:tc>
      </w:tr>
      <w:tr>
        <w:tblPrEx>
          <w:tblCellMar>
            <w:top w:w="0" w:type="dxa"/>
            <w:left w:w="108" w:type="dxa"/>
            <w:bottom w:w="0" w:type="dxa"/>
            <w:right w:w="108" w:type="dxa"/>
          </w:tblCellMar>
        </w:tblPrEx>
        <w:trPr>
          <w:trHeight w:val="312" w:hRule="atLeast"/>
        </w:trPr>
        <w:tc>
          <w:tcPr>
            <w:tcW w:w="9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耕地</w:t>
            </w:r>
          </w:p>
        </w:tc>
        <w:tc>
          <w:tcPr>
            <w:tcW w:w="55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757.18</w:t>
            </w:r>
          </w:p>
        </w:tc>
        <w:tc>
          <w:tcPr>
            <w:tcW w:w="39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28.62</w:t>
            </w:r>
          </w:p>
        </w:tc>
        <w:tc>
          <w:tcPr>
            <w:tcW w:w="55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755.42</w:t>
            </w:r>
          </w:p>
        </w:tc>
        <w:tc>
          <w:tcPr>
            <w:tcW w:w="39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28.55</w:t>
            </w:r>
          </w:p>
        </w:tc>
        <w:tc>
          <w:tcPr>
            <w:tcW w:w="53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22.02</w:t>
            </w:r>
          </w:p>
        </w:tc>
        <w:tc>
          <w:tcPr>
            <w:tcW w:w="554"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29.04</w:t>
            </w:r>
          </w:p>
        </w:tc>
        <w:tc>
          <w:tcPr>
            <w:tcW w:w="53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2.4</w:t>
            </w:r>
          </w:p>
        </w:tc>
        <w:tc>
          <w:tcPr>
            <w:tcW w:w="54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3.17</w:t>
            </w:r>
          </w:p>
        </w:tc>
      </w:tr>
      <w:tr>
        <w:tblPrEx>
          <w:tblCellMar>
            <w:top w:w="0" w:type="dxa"/>
            <w:left w:w="108" w:type="dxa"/>
            <w:bottom w:w="0" w:type="dxa"/>
            <w:right w:w="108" w:type="dxa"/>
          </w:tblCellMar>
        </w:tblPrEx>
        <w:trPr>
          <w:trHeight w:val="312" w:hRule="atLeast"/>
        </w:trPr>
        <w:tc>
          <w:tcPr>
            <w:tcW w:w="9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园地</w:t>
            </w:r>
          </w:p>
        </w:tc>
        <w:tc>
          <w:tcPr>
            <w:tcW w:w="55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48.89</w:t>
            </w:r>
          </w:p>
        </w:tc>
        <w:tc>
          <w:tcPr>
            <w:tcW w:w="39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1.85</w:t>
            </w:r>
          </w:p>
        </w:tc>
        <w:tc>
          <w:tcPr>
            <w:tcW w:w="55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46.86</w:t>
            </w:r>
          </w:p>
        </w:tc>
        <w:tc>
          <w:tcPr>
            <w:tcW w:w="39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1.77</w:t>
            </w:r>
          </w:p>
        </w:tc>
        <w:tc>
          <w:tcPr>
            <w:tcW w:w="53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1.48</w:t>
            </w:r>
          </w:p>
        </w:tc>
        <w:tc>
          <w:tcPr>
            <w:tcW w:w="554"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1.95</w:t>
            </w:r>
          </w:p>
        </w:tc>
        <w:tc>
          <w:tcPr>
            <w:tcW w:w="53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0.21</w:t>
            </w:r>
          </w:p>
        </w:tc>
        <w:tc>
          <w:tcPr>
            <w:tcW w:w="54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0.28</w:t>
            </w:r>
          </w:p>
        </w:tc>
      </w:tr>
      <w:tr>
        <w:tblPrEx>
          <w:tblCellMar>
            <w:top w:w="0" w:type="dxa"/>
            <w:left w:w="108" w:type="dxa"/>
            <w:bottom w:w="0" w:type="dxa"/>
            <w:right w:w="108" w:type="dxa"/>
          </w:tblCellMar>
        </w:tblPrEx>
        <w:trPr>
          <w:trHeight w:val="312" w:hRule="atLeast"/>
        </w:trPr>
        <w:tc>
          <w:tcPr>
            <w:tcW w:w="9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林地</w:t>
            </w:r>
          </w:p>
        </w:tc>
        <w:tc>
          <w:tcPr>
            <w:tcW w:w="55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1155.2</w:t>
            </w:r>
          </w:p>
        </w:tc>
        <w:tc>
          <w:tcPr>
            <w:tcW w:w="39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43.67</w:t>
            </w:r>
          </w:p>
        </w:tc>
        <w:tc>
          <w:tcPr>
            <w:tcW w:w="55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1129.98</w:t>
            </w:r>
          </w:p>
        </w:tc>
        <w:tc>
          <w:tcPr>
            <w:tcW w:w="39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42.71</w:t>
            </w:r>
          </w:p>
        </w:tc>
        <w:tc>
          <w:tcPr>
            <w:tcW w:w="53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7.1</w:t>
            </w:r>
          </w:p>
        </w:tc>
        <w:tc>
          <w:tcPr>
            <w:tcW w:w="554"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9.36</w:t>
            </w:r>
          </w:p>
        </w:tc>
        <w:tc>
          <w:tcPr>
            <w:tcW w:w="53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1.52</w:t>
            </w:r>
          </w:p>
        </w:tc>
        <w:tc>
          <w:tcPr>
            <w:tcW w:w="54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2.00</w:t>
            </w:r>
          </w:p>
        </w:tc>
      </w:tr>
      <w:tr>
        <w:tblPrEx>
          <w:tblCellMar>
            <w:top w:w="0" w:type="dxa"/>
            <w:left w:w="108" w:type="dxa"/>
            <w:bottom w:w="0" w:type="dxa"/>
            <w:right w:w="108" w:type="dxa"/>
          </w:tblCellMar>
        </w:tblPrEx>
        <w:trPr>
          <w:trHeight w:val="312" w:hRule="atLeast"/>
        </w:trPr>
        <w:tc>
          <w:tcPr>
            <w:tcW w:w="9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草地</w:t>
            </w:r>
          </w:p>
        </w:tc>
        <w:tc>
          <w:tcPr>
            <w:tcW w:w="55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102.6</w:t>
            </w:r>
          </w:p>
        </w:tc>
        <w:tc>
          <w:tcPr>
            <w:tcW w:w="39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3.88</w:t>
            </w:r>
          </w:p>
        </w:tc>
        <w:tc>
          <w:tcPr>
            <w:tcW w:w="55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73.91</w:t>
            </w:r>
          </w:p>
        </w:tc>
        <w:tc>
          <w:tcPr>
            <w:tcW w:w="39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2.79</w:t>
            </w:r>
          </w:p>
        </w:tc>
        <w:tc>
          <w:tcPr>
            <w:tcW w:w="53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1.43</w:t>
            </w:r>
          </w:p>
        </w:tc>
        <w:tc>
          <w:tcPr>
            <w:tcW w:w="554"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1.89</w:t>
            </w:r>
          </w:p>
        </w:tc>
        <w:tc>
          <w:tcPr>
            <w:tcW w:w="53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0.27</w:t>
            </w:r>
          </w:p>
        </w:tc>
        <w:tc>
          <w:tcPr>
            <w:tcW w:w="54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0.36</w:t>
            </w:r>
          </w:p>
        </w:tc>
      </w:tr>
      <w:tr>
        <w:tblPrEx>
          <w:tblCellMar>
            <w:top w:w="0" w:type="dxa"/>
            <w:left w:w="108" w:type="dxa"/>
            <w:bottom w:w="0" w:type="dxa"/>
            <w:right w:w="108" w:type="dxa"/>
          </w:tblCellMar>
        </w:tblPrEx>
        <w:trPr>
          <w:trHeight w:val="312" w:hRule="atLeast"/>
        </w:trPr>
        <w:tc>
          <w:tcPr>
            <w:tcW w:w="9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湿地</w:t>
            </w:r>
          </w:p>
        </w:tc>
        <w:tc>
          <w:tcPr>
            <w:tcW w:w="55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2.91</w:t>
            </w:r>
          </w:p>
        </w:tc>
        <w:tc>
          <w:tcPr>
            <w:tcW w:w="39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0.11</w:t>
            </w:r>
          </w:p>
        </w:tc>
        <w:tc>
          <w:tcPr>
            <w:tcW w:w="55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2.84</w:t>
            </w:r>
          </w:p>
        </w:tc>
        <w:tc>
          <w:tcPr>
            <w:tcW w:w="39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0.11</w:t>
            </w:r>
          </w:p>
        </w:tc>
        <w:tc>
          <w:tcPr>
            <w:tcW w:w="53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0.19</w:t>
            </w:r>
          </w:p>
        </w:tc>
        <w:tc>
          <w:tcPr>
            <w:tcW w:w="554"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0.25</w:t>
            </w:r>
          </w:p>
        </w:tc>
        <w:tc>
          <w:tcPr>
            <w:tcW w:w="53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0.01</w:t>
            </w:r>
          </w:p>
        </w:tc>
        <w:tc>
          <w:tcPr>
            <w:tcW w:w="54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0.01</w:t>
            </w:r>
          </w:p>
        </w:tc>
      </w:tr>
      <w:tr>
        <w:tblPrEx>
          <w:tblCellMar>
            <w:top w:w="0" w:type="dxa"/>
            <w:left w:w="108" w:type="dxa"/>
            <w:bottom w:w="0" w:type="dxa"/>
            <w:right w:w="108" w:type="dxa"/>
          </w:tblCellMar>
        </w:tblPrEx>
        <w:trPr>
          <w:trHeight w:val="348" w:hRule="atLeast"/>
        </w:trPr>
        <w:tc>
          <w:tcPr>
            <w:tcW w:w="9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农业设施建设用地</w:t>
            </w:r>
          </w:p>
        </w:tc>
        <w:tc>
          <w:tcPr>
            <w:tcW w:w="55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23.39</w:t>
            </w:r>
          </w:p>
        </w:tc>
        <w:tc>
          <w:tcPr>
            <w:tcW w:w="39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0.88</w:t>
            </w:r>
          </w:p>
        </w:tc>
        <w:tc>
          <w:tcPr>
            <w:tcW w:w="55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21.08</w:t>
            </w:r>
          </w:p>
        </w:tc>
        <w:tc>
          <w:tcPr>
            <w:tcW w:w="39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0.8</w:t>
            </w:r>
          </w:p>
        </w:tc>
        <w:tc>
          <w:tcPr>
            <w:tcW w:w="53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0.24</w:t>
            </w:r>
          </w:p>
        </w:tc>
        <w:tc>
          <w:tcPr>
            <w:tcW w:w="554"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0.32</w:t>
            </w:r>
          </w:p>
        </w:tc>
        <w:tc>
          <w:tcPr>
            <w:tcW w:w="53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0.03</w:t>
            </w:r>
          </w:p>
        </w:tc>
        <w:tc>
          <w:tcPr>
            <w:tcW w:w="54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0.04</w:t>
            </w:r>
          </w:p>
        </w:tc>
      </w:tr>
      <w:tr>
        <w:tblPrEx>
          <w:tblCellMar>
            <w:top w:w="0" w:type="dxa"/>
            <w:left w:w="108" w:type="dxa"/>
            <w:bottom w:w="0" w:type="dxa"/>
            <w:right w:w="108" w:type="dxa"/>
          </w:tblCellMar>
        </w:tblPrEx>
        <w:trPr>
          <w:trHeight w:val="348" w:hRule="atLeast"/>
        </w:trPr>
        <w:tc>
          <w:tcPr>
            <w:tcW w:w="55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城乡建设用地</w:t>
            </w:r>
          </w:p>
        </w:tc>
        <w:tc>
          <w:tcPr>
            <w:tcW w:w="371"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城镇用地</w:t>
            </w:r>
          </w:p>
        </w:tc>
        <w:tc>
          <w:tcPr>
            <w:tcW w:w="55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36.95</w:t>
            </w:r>
          </w:p>
        </w:tc>
        <w:tc>
          <w:tcPr>
            <w:tcW w:w="39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1.4</w:t>
            </w:r>
          </w:p>
        </w:tc>
        <w:tc>
          <w:tcPr>
            <w:tcW w:w="55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73.67</w:t>
            </w:r>
          </w:p>
        </w:tc>
        <w:tc>
          <w:tcPr>
            <w:tcW w:w="39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2.78</w:t>
            </w:r>
          </w:p>
        </w:tc>
        <w:tc>
          <w:tcPr>
            <w:tcW w:w="53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26.05</w:t>
            </w:r>
          </w:p>
        </w:tc>
        <w:tc>
          <w:tcPr>
            <w:tcW w:w="554"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34.36</w:t>
            </w:r>
          </w:p>
        </w:tc>
        <w:tc>
          <w:tcPr>
            <w:tcW w:w="53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57.31</w:t>
            </w:r>
          </w:p>
        </w:tc>
        <w:tc>
          <w:tcPr>
            <w:tcW w:w="54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75.59</w:t>
            </w:r>
          </w:p>
        </w:tc>
      </w:tr>
      <w:tr>
        <w:tblPrEx>
          <w:tblCellMar>
            <w:top w:w="0" w:type="dxa"/>
            <w:left w:w="108" w:type="dxa"/>
            <w:bottom w:w="0" w:type="dxa"/>
            <w:right w:w="108" w:type="dxa"/>
          </w:tblCellMar>
        </w:tblPrEx>
        <w:trPr>
          <w:trHeight w:val="90" w:hRule="atLeast"/>
        </w:trPr>
        <w:tc>
          <w:tcPr>
            <w:tcW w:w="550" w:type="pct"/>
            <w:vMerge w:val="continue"/>
            <w:tcBorders>
              <w:top w:val="nil"/>
              <w:left w:val="single" w:color="auto" w:sz="4" w:space="0"/>
              <w:bottom w:val="single" w:color="auto" w:sz="4" w:space="0"/>
              <w:right w:val="single" w:color="auto" w:sz="4" w:space="0"/>
            </w:tcBorders>
            <w:vAlign w:val="center"/>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371"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村庄用地</w:t>
            </w:r>
          </w:p>
        </w:tc>
        <w:tc>
          <w:tcPr>
            <w:tcW w:w="55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178.66</w:t>
            </w:r>
          </w:p>
        </w:tc>
        <w:tc>
          <w:tcPr>
            <w:tcW w:w="39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6.75</w:t>
            </w:r>
          </w:p>
        </w:tc>
        <w:tc>
          <w:tcPr>
            <w:tcW w:w="55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178.21</w:t>
            </w:r>
          </w:p>
        </w:tc>
        <w:tc>
          <w:tcPr>
            <w:tcW w:w="39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6.74</w:t>
            </w:r>
          </w:p>
        </w:tc>
        <w:tc>
          <w:tcPr>
            <w:tcW w:w="53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6.31</w:t>
            </w:r>
          </w:p>
        </w:tc>
        <w:tc>
          <w:tcPr>
            <w:tcW w:w="554"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8.32</w:t>
            </w:r>
          </w:p>
        </w:tc>
        <w:tc>
          <w:tcPr>
            <w:tcW w:w="53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2.03</w:t>
            </w:r>
          </w:p>
        </w:tc>
        <w:tc>
          <w:tcPr>
            <w:tcW w:w="54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2.68</w:t>
            </w:r>
          </w:p>
        </w:tc>
      </w:tr>
      <w:tr>
        <w:tblPrEx>
          <w:tblCellMar>
            <w:top w:w="0" w:type="dxa"/>
            <w:left w:w="108" w:type="dxa"/>
            <w:bottom w:w="0" w:type="dxa"/>
            <w:right w:w="108" w:type="dxa"/>
          </w:tblCellMar>
        </w:tblPrEx>
        <w:trPr>
          <w:trHeight w:val="348" w:hRule="atLeast"/>
        </w:trPr>
        <w:tc>
          <w:tcPr>
            <w:tcW w:w="9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区域基础设施用地</w:t>
            </w:r>
          </w:p>
        </w:tc>
        <w:tc>
          <w:tcPr>
            <w:tcW w:w="55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21.04</w:t>
            </w:r>
          </w:p>
        </w:tc>
        <w:tc>
          <w:tcPr>
            <w:tcW w:w="39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0.8</w:t>
            </w:r>
          </w:p>
        </w:tc>
        <w:tc>
          <w:tcPr>
            <w:tcW w:w="55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54.61</w:t>
            </w:r>
          </w:p>
        </w:tc>
        <w:tc>
          <w:tcPr>
            <w:tcW w:w="39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2.06</w:t>
            </w:r>
          </w:p>
        </w:tc>
        <w:tc>
          <w:tcPr>
            <w:tcW w:w="53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2.99</w:t>
            </w:r>
          </w:p>
        </w:tc>
        <w:tc>
          <w:tcPr>
            <w:tcW w:w="554"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3.94</w:t>
            </w:r>
          </w:p>
        </w:tc>
        <w:tc>
          <w:tcPr>
            <w:tcW w:w="53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6.99</w:t>
            </w:r>
          </w:p>
        </w:tc>
        <w:tc>
          <w:tcPr>
            <w:tcW w:w="54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9.22</w:t>
            </w:r>
          </w:p>
        </w:tc>
      </w:tr>
      <w:tr>
        <w:tblPrEx>
          <w:tblCellMar>
            <w:top w:w="0" w:type="dxa"/>
            <w:left w:w="108" w:type="dxa"/>
            <w:bottom w:w="0" w:type="dxa"/>
            <w:right w:w="108" w:type="dxa"/>
          </w:tblCellMar>
        </w:tblPrEx>
        <w:trPr>
          <w:trHeight w:val="348" w:hRule="atLeast"/>
        </w:trPr>
        <w:tc>
          <w:tcPr>
            <w:tcW w:w="9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其他建设用地</w:t>
            </w:r>
          </w:p>
        </w:tc>
        <w:tc>
          <w:tcPr>
            <w:tcW w:w="55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10.97</w:t>
            </w:r>
          </w:p>
        </w:tc>
        <w:tc>
          <w:tcPr>
            <w:tcW w:w="39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0.41</w:t>
            </w:r>
          </w:p>
        </w:tc>
        <w:tc>
          <w:tcPr>
            <w:tcW w:w="55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11.09</w:t>
            </w:r>
          </w:p>
        </w:tc>
        <w:tc>
          <w:tcPr>
            <w:tcW w:w="39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0.42</w:t>
            </w:r>
          </w:p>
        </w:tc>
        <w:tc>
          <w:tcPr>
            <w:tcW w:w="53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1.3</w:t>
            </w:r>
          </w:p>
        </w:tc>
        <w:tc>
          <w:tcPr>
            <w:tcW w:w="554"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1.71</w:t>
            </w:r>
          </w:p>
        </w:tc>
        <w:tc>
          <w:tcPr>
            <w:tcW w:w="53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1.56</w:t>
            </w:r>
          </w:p>
        </w:tc>
        <w:tc>
          <w:tcPr>
            <w:tcW w:w="54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2.06</w:t>
            </w:r>
          </w:p>
        </w:tc>
      </w:tr>
      <w:tr>
        <w:tblPrEx>
          <w:tblCellMar>
            <w:top w:w="0" w:type="dxa"/>
            <w:left w:w="108" w:type="dxa"/>
            <w:bottom w:w="0" w:type="dxa"/>
            <w:right w:w="108" w:type="dxa"/>
          </w:tblCellMar>
        </w:tblPrEx>
        <w:trPr>
          <w:trHeight w:val="348" w:hRule="atLeast"/>
        </w:trPr>
        <w:tc>
          <w:tcPr>
            <w:tcW w:w="9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陆地水域</w:t>
            </w:r>
          </w:p>
        </w:tc>
        <w:tc>
          <w:tcPr>
            <w:tcW w:w="55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264.62</w:t>
            </w:r>
          </w:p>
        </w:tc>
        <w:tc>
          <w:tcPr>
            <w:tcW w:w="39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10</w:t>
            </w:r>
          </w:p>
        </w:tc>
        <w:tc>
          <w:tcPr>
            <w:tcW w:w="55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255.75</w:t>
            </w:r>
          </w:p>
        </w:tc>
        <w:tc>
          <w:tcPr>
            <w:tcW w:w="39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9.67</w:t>
            </w:r>
          </w:p>
        </w:tc>
        <w:tc>
          <w:tcPr>
            <w:tcW w:w="53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5.54</w:t>
            </w:r>
          </w:p>
        </w:tc>
        <w:tc>
          <w:tcPr>
            <w:tcW w:w="554"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7.31</w:t>
            </w:r>
          </w:p>
        </w:tc>
        <w:tc>
          <w:tcPr>
            <w:tcW w:w="53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2.69</w:t>
            </w:r>
          </w:p>
        </w:tc>
        <w:tc>
          <w:tcPr>
            <w:tcW w:w="54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3.55</w:t>
            </w:r>
          </w:p>
        </w:tc>
      </w:tr>
      <w:tr>
        <w:tblPrEx>
          <w:tblCellMar>
            <w:top w:w="0" w:type="dxa"/>
            <w:left w:w="108" w:type="dxa"/>
            <w:bottom w:w="0" w:type="dxa"/>
            <w:right w:w="108" w:type="dxa"/>
          </w:tblCellMar>
        </w:tblPrEx>
        <w:trPr>
          <w:trHeight w:val="348" w:hRule="atLeast"/>
        </w:trPr>
        <w:tc>
          <w:tcPr>
            <w:tcW w:w="9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其他土地</w:t>
            </w:r>
          </w:p>
        </w:tc>
        <w:tc>
          <w:tcPr>
            <w:tcW w:w="55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43.12</w:t>
            </w:r>
          </w:p>
        </w:tc>
        <w:tc>
          <w:tcPr>
            <w:tcW w:w="39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1.63</w:t>
            </w:r>
          </w:p>
        </w:tc>
        <w:tc>
          <w:tcPr>
            <w:tcW w:w="55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42.11</w:t>
            </w:r>
          </w:p>
        </w:tc>
        <w:tc>
          <w:tcPr>
            <w:tcW w:w="39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1.59</w:t>
            </w:r>
          </w:p>
        </w:tc>
        <w:tc>
          <w:tcPr>
            <w:tcW w:w="53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1.17</w:t>
            </w:r>
          </w:p>
        </w:tc>
        <w:tc>
          <w:tcPr>
            <w:tcW w:w="554"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1.54</w:t>
            </w:r>
          </w:p>
        </w:tc>
        <w:tc>
          <w:tcPr>
            <w:tcW w:w="53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0.8</w:t>
            </w:r>
          </w:p>
        </w:tc>
        <w:tc>
          <w:tcPr>
            <w:tcW w:w="54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1.06</w:t>
            </w:r>
          </w:p>
        </w:tc>
      </w:tr>
      <w:tr>
        <w:tblPrEx>
          <w:tblCellMar>
            <w:top w:w="0" w:type="dxa"/>
            <w:left w:w="108" w:type="dxa"/>
            <w:bottom w:w="0" w:type="dxa"/>
            <w:right w:w="108" w:type="dxa"/>
          </w:tblCellMar>
        </w:tblPrEx>
        <w:trPr>
          <w:trHeight w:val="312" w:hRule="atLeast"/>
        </w:trPr>
        <w:tc>
          <w:tcPr>
            <w:tcW w:w="9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合计</w:t>
            </w:r>
          </w:p>
        </w:tc>
        <w:tc>
          <w:tcPr>
            <w:tcW w:w="55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2645.53</w:t>
            </w:r>
          </w:p>
        </w:tc>
        <w:tc>
          <w:tcPr>
            <w:tcW w:w="39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100</w:t>
            </w:r>
          </w:p>
        </w:tc>
        <w:tc>
          <w:tcPr>
            <w:tcW w:w="55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2645.53</w:t>
            </w:r>
          </w:p>
        </w:tc>
        <w:tc>
          <w:tcPr>
            <w:tcW w:w="39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100</w:t>
            </w:r>
          </w:p>
        </w:tc>
        <w:tc>
          <w:tcPr>
            <w:tcW w:w="53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75.82</w:t>
            </w:r>
          </w:p>
        </w:tc>
        <w:tc>
          <w:tcPr>
            <w:tcW w:w="554"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100.00</w:t>
            </w:r>
          </w:p>
        </w:tc>
        <w:tc>
          <w:tcPr>
            <w:tcW w:w="53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75.82</w:t>
            </w:r>
          </w:p>
        </w:tc>
        <w:tc>
          <w:tcPr>
            <w:tcW w:w="549"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100.00</w:t>
            </w:r>
          </w:p>
        </w:tc>
      </w:tr>
    </w:tbl>
    <w:p>
      <w:pPr>
        <w:spacing w:before="0" w:after="0" w:line="240" w:lineRule="auto"/>
        <w:jc w:val="right"/>
        <w:rPr>
          <w:rFonts w:ascii="仿宋" w:hAnsi="仿宋" w:eastAsia="仿宋"/>
          <w:color w:val="000000" w:themeColor="text1"/>
          <w:sz w:val="24"/>
          <w:szCs w:val="21"/>
          <w:highlight w:val="none"/>
          <w14:textFill>
            <w14:solidFill>
              <w14:schemeClr w14:val="tx1"/>
            </w14:solidFill>
          </w14:textFill>
        </w:rPr>
      </w:pPr>
    </w:p>
    <w:p>
      <w:pPr>
        <w:adjustRightInd w:val="0"/>
        <w:snapToGrid w:val="0"/>
        <w:spacing w:before="0" w:after="0" w:line="240" w:lineRule="auto"/>
        <w:jc w:val="left"/>
        <w:rPr>
          <w:rFonts w:ascii="仿宋" w:hAnsi="仿宋" w:eastAsia="仿宋"/>
          <w:color w:val="000000" w:themeColor="text1"/>
          <w:sz w:val="20"/>
          <w:szCs w:val="16"/>
          <w:highlight w:val="none"/>
          <w14:textFill>
            <w14:solidFill>
              <w14:schemeClr w14:val="tx1"/>
            </w14:solidFill>
          </w14:textFill>
        </w:rPr>
      </w:pPr>
      <w:r>
        <w:rPr>
          <w:rFonts w:hint="eastAsia" w:ascii="仿宋" w:hAnsi="仿宋" w:eastAsia="仿宋"/>
          <w:color w:val="000000" w:themeColor="text1"/>
          <w:sz w:val="20"/>
          <w:szCs w:val="16"/>
          <w:highlight w:val="none"/>
          <w14:textFill>
            <w14:solidFill>
              <w14:schemeClr w14:val="tx1"/>
            </w14:solidFill>
          </w14:textFill>
        </w:rPr>
        <w:t>注：1.城乡建设用地中的城镇、村庄是指城镇、村庄范围的建设用地，规划基期年数据采用“三调”中的城市、建制镇、村庄用地数据；2.区域基础设施用地包括区域性交通运输用地、公用设施用地；3.其他建设用地是城乡建设用地、区域基础设施用地以外的建设用地，主要包括特殊用地、矿业用地等。</w:t>
      </w:r>
    </w:p>
    <w:p>
      <w:pPr>
        <w:adjustRightInd w:val="0"/>
        <w:snapToGrid w:val="0"/>
        <w:spacing w:before="0" w:after="0" w:line="240" w:lineRule="auto"/>
        <w:jc w:val="left"/>
        <w:rPr>
          <w:rFonts w:ascii="仿宋" w:hAnsi="仿宋" w:eastAsia="仿宋"/>
          <w:color w:val="000000" w:themeColor="text1"/>
          <w:sz w:val="20"/>
          <w:szCs w:val="16"/>
          <w:highlight w:val="none"/>
          <w14:textFill>
            <w14:solidFill>
              <w14:schemeClr w14:val="tx1"/>
            </w14:solidFill>
          </w14:textFill>
        </w:rPr>
      </w:pPr>
    </w:p>
    <w:p>
      <w:pPr>
        <w:adjustRightInd w:val="0"/>
        <w:snapToGrid w:val="0"/>
        <w:spacing w:before="0" w:after="0" w:line="240" w:lineRule="auto"/>
        <w:jc w:val="left"/>
        <w:rPr>
          <w:rFonts w:ascii="仿宋" w:hAnsi="仿宋" w:eastAsia="仿宋"/>
          <w:color w:val="000000" w:themeColor="text1"/>
          <w:sz w:val="20"/>
          <w:szCs w:val="16"/>
          <w:highlight w:val="none"/>
          <w14:textFill>
            <w14:solidFill>
              <w14:schemeClr w14:val="tx1"/>
            </w14:solidFill>
          </w14:textFill>
        </w:rPr>
      </w:pPr>
    </w:p>
    <w:p>
      <w:pPr>
        <w:spacing w:before="381" w:beforeLines="100" w:after="0"/>
        <w:outlineLvl w:val="0"/>
        <w:rPr>
          <w:rFonts w:ascii="仿宋" w:hAnsi="仿宋" w:eastAsia="仿宋"/>
          <w:b/>
          <w:bCs/>
          <w:color w:val="000000" w:themeColor="text1"/>
          <w:highlight w:val="none"/>
          <w14:textFill>
            <w14:solidFill>
              <w14:schemeClr w14:val="tx1"/>
            </w14:solidFill>
          </w14:textFill>
        </w:rPr>
      </w:pPr>
      <w:bookmarkStart w:id="130" w:name="_Toc9871"/>
      <w:r>
        <w:rPr>
          <w:rFonts w:hint="eastAsia" w:ascii="仿宋" w:hAnsi="仿宋" w:eastAsia="仿宋"/>
          <w:b/>
          <w:bCs/>
          <w:color w:val="000000" w:themeColor="text1"/>
          <w:highlight w:val="none"/>
          <w14:textFill>
            <w14:solidFill>
              <w14:schemeClr w14:val="tx1"/>
            </w14:solidFill>
          </w14:textFill>
        </w:rPr>
        <w:t>附表</w:t>
      </w:r>
      <w:r>
        <w:rPr>
          <w:rFonts w:ascii="仿宋" w:hAnsi="仿宋" w:eastAsia="仿宋"/>
          <w:b/>
          <w:bCs/>
          <w:color w:val="000000" w:themeColor="text1"/>
          <w:highlight w:val="none"/>
          <w14:textFill>
            <w14:solidFill>
              <w14:schemeClr w14:val="tx1"/>
            </w14:solidFill>
          </w14:textFill>
        </w:rPr>
        <w:t>5</w:t>
      </w:r>
      <w:r>
        <w:rPr>
          <w:rFonts w:hint="eastAsia" w:ascii="仿宋" w:hAnsi="仿宋" w:eastAsia="仿宋"/>
          <w:b/>
          <w:bCs/>
          <w:color w:val="000000" w:themeColor="text1"/>
          <w:highlight w:val="none"/>
          <w14:textFill>
            <w14:solidFill>
              <w14:schemeClr w14:val="tx1"/>
            </w14:solidFill>
          </w14:textFill>
        </w:rPr>
        <w:t>：建设用地指标分解表</w:t>
      </w:r>
      <w:bookmarkEnd w:id="130"/>
    </w:p>
    <w:tbl>
      <w:tblPr>
        <w:tblStyle w:val="12"/>
        <w:tblW w:w="4996" w:type="pct"/>
        <w:tblInd w:w="0" w:type="dxa"/>
        <w:tblLayout w:type="autofit"/>
        <w:tblCellMar>
          <w:top w:w="0" w:type="dxa"/>
          <w:left w:w="108" w:type="dxa"/>
          <w:bottom w:w="0" w:type="dxa"/>
          <w:right w:w="108" w:type="dxa"/>
        </w:tblCellMar>
      </w:tblPr>
      <w:tblGrid>
        <w:gridCol w:w="473"/>
        <w:gridCol w:w="1915"/>
        <w:gridCol w:w="1955"/>
        <w:gridCol w:w="1570"/>
        <w:gridCol w:w="1281"/>
        <w:gridCol w:w="1864"/>
        <w:gridCol w:w="2411"/>
        <w:gridCol w:w="2694"/>
      </w:tblGrid>
      <w:tr>
        <w:tblPrEx>
          <w:tblCellMar>
            <w:top w:w="0" w:type="dxa"/>
            <w:left w:w="108" w:type="dxa"/>
            <w:bottom w:w="0" w:type="dxa"/>
            <w:right w:w="108" w:type="dxa"/>
          </w:tblCellMar>
        </w:tblPrEx>
        <w:trPr>
          <w:trHeight w:val="312" w:hRule="atLeast"/>
        </w:trPr>
        <w:tc>
          <w:tcPr>
            <w:tcW w:w="843"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乡镇</w:t>
            </w:r>
          </w:p>
        </w:tc>
        <w:tc>
          <w:tcPr>
            <w:tcW w:w="1696"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规划基期年（2020年）</w:t>
            </w:r>
          </w:p>
        </w:tc>
        <w:tc>
          <w:tcPr>
            <w:tcW w:w="2460"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规划目标年（2035年）</w:t>
            </w:r>
          </w:p>
        </w:tc>
      </w:tr>
      <w:tr>
        <w:tblPrEx>
          <w:tblCellMar>
            <w:top w:w="0" w:type="dxa"/>
            <w:left w:w="108" w:type="dxa"/>
            <w:bottom w:w="0" w:type="dxa"/>
            <w:right w:w="108" w:type="dxa"/>
          </w:tblCellMar>
        </w:tblPrEx>
        <w:trPr>
          <w:trHeight w:val="684" w:hRule="atLeast"/>
        </w:trPr>
        <w:tc>
          <w:tcPr>
            <w:tcW w:w="84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jc w:val="left"/>
              <w:rPr>
                <w:rFonts w:ascii="仿宋" w:hAnsi="仿宋" w:eastAsia="仿宋" w:cs="宋体"/>
                <w:b/>
                <w:bCs/>
                <w:color w:val="000000" w:themeColor="text1"/>
                <w:kern w:val="0"/>
                <w:sz w:val="24"/>
                <w:szCs w:val="24"/>
                <w:highlight w:val="none"/>
                <w14:textFill>
                  <w14:solidFill>
                    <w14:schemeClr w14:val="tx1"/>
                  </w14:solidFill>
                </w14:textFill>
              </w:rPr>
            </w:pPr>
          </w:p>
        </w:tc>
        <w:tc>
          <w:tcPr>
            <w:tcW w:w="690" w:type="pct"/>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建设用地总规模（平方公里）</w:t>
            </w:r>
          </w:p>
        </w:tc>
        <w:tc>
          <w:tcPr>
            <w:tcW w:w="554" w:type="pct"/>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城乡建设用地规模（平方公里）</w:t>
            </w:r>
          </w:p>
        </w:tc>
        <w:tc>
          <w:tcPr>
            <w:tcW w:w="452" w:type="pct"/>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人均城镇建设用地（平方米）</w:t>
            </w:r>
          </w:p>
        </w:tc>
        <w:tc>
          <w:tcPr>
            <w:tcW w:w="658" w:type="pct"/>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建设用地总规模（平方公里）</w:t>
            </w:r>
          </w:p>
        </w:tc>
        <w:tc>
          <w:tcPr>
            <w:tcW w:w="851" w:type="pct"/>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城乡建设用地规模（平方公里）</w:t>
            </w:r>
          </w:p>
        </w:tc>
        <w:tc>
          <w:tcPr>
            <w:tcW w:w="950" w:type="pct"/>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人均城镇建设用地（平方米）</w:t>
            </w:r>
          </w:p>
        </w:tc>
      </w:tr>
      <w:tr>
        <w:tblPrEx>
          <w:tblCellMar>
            <w:top w:w="0" w:type="dxa"/>
            <w:left w:w="108" w:type="dxa"/>
            <w:bottom w:w="0" w:type="dxa"/>
            <w:right w:w="108" w:type="dxa"/>
          </w:tblCellMar>
        </w:tblPrEx>
        <w:trPr>
          <w:trHeight w:val="312" w:hRule="atLeast"/>
        </w:trPr>
        <w:tc>
          <w:tcPr>
            <w:tcW w:w="167"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中心城区</w:t>
            </w:r>
          </w:p>
        </w:tc>
        <w:tc>
          <w:tcPr>
            <w:tcW w:w="67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应山街道办事处</w:t>
            </w:r>
          </w:p>
        </w:tc>
        <w:tc>
          <w:tcPr>
            <w:tcW w:w="69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13.26</w:t>
            </w:r>
          </w:p>
        </w:tc>
        <w:tc>
          <w:tcPr>
            <w:tcW w:w="554"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12.64</w:t>
            </w:r>
          </w:p>
        </w:tc>
        <w:tc>
          <w:tcPr>
            <w:tcW w:w="452" w:type="pct"/>
            <w:vMerge w:val="restart"/>
            <w:tcBorders>
              <w:top w:val="nil"/>
              <w:left w:val="nil"/>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95</w:t>
            </w:r>
          </w:p>
        </w:tc>
        <w:tc>
          <w:tcPr>
            <w:tcW w:w="1864"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15.44</w:t>
            </w:r>
          </w:p>
        </w:tc>
        <w:tc>
          <w:tcPr>
            <w:tcW w:w="2411"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14.26</w:t>
            </w:r>
          </w:p>
        </w:tc>
        <w:tc>
          <w:tcPr>
            <w:tcW w:w="950" w:type="pct"/>
            <w:vMerge w:val="restart"/>
            <w:tcBorders>
              <w:top w:val="nil"/>
              <w:left w:val="nil"/>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130　</w:t>
            </w:r>
          </w:p>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12" w:hRule="atLeast"/>
        </w:trPr>
        <w:tc>
          <w:tcPr>
            <w:tcW w:w="167" w:type="pct"/>
            <w:vMerge w:val="continue"/>
            <w:tcBorders>
              <w:top w:val="nil"/>
              <w:left w:val="single" w:color="auto" w:sz="4" w:space="0"/>
              <w:bottom w:val="single" w:color="auto" w:sz="4" w:space="0"/>
              <w:right w:val="single" w:color="auto" w:sz="4" w:space="0"/>
            </w:tcBorders>
            <w:vAlign w:val="center"/>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67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十里街道办事处</w:t>
            </w:r>
          </w:p>
        </w:tc>
        <w:tc>
          <w:tcPr>
            <w:tcW w:w="69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17.78</w:t>
            </w:r>
          </w:p>
        </w:tc>
        <w:tc>
          <w:tcPr>
            <w:tcW w:w="554"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15.1</w:t>
            </w:r>
          </w:p>
        </w:tc>
        <w:tc>
          <w:tcPr>
            <w:tcW w:w="452" w:type="pct"/>
            <w:vMerge w:val="continue"/>
            <w:tcBorders>
              <w:left w:val="nil"/>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p>
        </w:tc>
        <w:tc>
          <w:tcPr>
            <w:tcW w:w="1864"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24.31</w:t>
            </w:r>
          </w:p>
        </w:tc>
        <w:tc>
          <w:tcPr>
            <w:tcW w:w="2411"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18.16</w:t>
            </w:r>
          </w:p>
        </w:tc>
        <w:tc>
          <w:tcPr>
            <w:tcW w:w="950" w:type="pct"/>
            <w:vMerge w:val="continue"/>
            <w:tcBorders>
              <w:left w:val="nil"/>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167" w:type="pct"/>
            <w:vMerge w:val="continue"/>
            <w:tcBorders>
              <w:top w:val="nil"/>
              <w:left w:val="single" w:color="auto" w:sz="4" w:space="0"/>
              <w:bottom w:val="single" w:color="auto" w:sz="4" w:space="0"/>
              <w:right w:val="single" w:color="auto" w:sz="4" w:space="0"/>
            </w:tcBorders>
            <w:vAlign w:val="center"/>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67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城郊街道办事处</w:t>
            </w:r>
          </w:p>
        </w:tc>
        <w:tc>
          <w:tcPr>
            <w:tcW w:w="69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19.46</w:t>
            </w:r>
          </w:p>
        </w:tc>
        <w:tc>
          <w:tcPr>
            <w:tcW w:w="554"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17.75</w:t>
            </w:r>
          </w:p>
        </w:tc>
        <w:tc>
          <w:tcPr>
            <w:tcW w:w="452" w:type="pct"/>
            <w:vMerge w:val="continue"/>
            <w:tcBorders>
              <w:left w:val="nil"/>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p>
        </w:tc>
        <w:tc>
          <w:tcPr>
            <w:tcW w:w="1864"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25.69</w:t>
            </w:r>
          </w:p>
        </w:tc>
        <w:tc>
          <w:tcPr>
            <w:tcW w:w="2411"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20.08</w:t>
            </w:r>
          </w:p>
        </w:tc>
        <w:tc>
          <w:tcPr>
            <w:tcW w:w="950" w:type="pct"/>
            <w:vMerge w:val="continue"/>
            <w:tcBorders>
              <w:left w:val="nil"/>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167" w:type="pct"/>
            <w:vMerge w:val="continue"/>
            <w:tcBorders>
              <w:top w:val="nil"/>
              <w:left w:val="single" w:color="auto" w:sz="4" w:space="0"/>
              <w:bottom w:val="single" w:color="auto" w:sz="4" w:space="0"/>
              <w:right w:val="single" w:color="auto" w:sz="4" w:space="0"/>
            </w:tcBorders>
            <w:vAlign w:val="center"/>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67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广水街道办事处</w:t>
            </w:r>
          </w:p>
        </w:tc>
        <w:tc>
          <w:tcPr>
            <w:tcW w:w="69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13.44</w:t>
            </w:r>
          </w:p>
        </w:tc>
        <w:tc>
          <w:tcPr>
            <w:tcW w:w="554"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10.08</w:t>
            </w:r>
          </w:p>
        </w:tc>
        <w:tc>
          <w:tcPr>
            <w:tcW w:w="452" w:type="pct"/>
            <w:vMerge w:val="continue"/>
            <w:tcBorders>
              <w:left w:val="nil"/>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p>
        </w:tc>
        <w:tc>
          <w:tcPr>
            <w:tcW w:w="1864"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14.82</w:t>
            </w:r>
          </w:p>
        </w:tc>
        <w:tc>
          <w:tcPr>
            <w:tcW w:w="2411"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11.17</w:t>
            </w:r>
          </w:p>
        </w:tc>
        <w:tc>
          <w:tcPr>
            <w:tcW w:w="950" w:type="pct"/>
            <w:vMerge w:val="continue"/>
            <w:tcBorders>
              <w:left w:val="nil"/>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167" w:type="pct"/>
            <w:vMerge w:val="continue"/>
            <w:tcBorders>
              <w:top w:val="nil"/>
              <w:left w:val="single" w:color="auto" w:sz="4" w:space="0"/>
              <w:bottom w:val="single" w:color="auto" w:sz="4" w:space="0"/>
              <w:right w:val="single" w:color="auto" w:sz="4" w:space="0"/>
            </w:tcBorders>
            <w:vAlign w:val="center"/>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675"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武胜关镇</w:t>
            </w:r>
          </w:p>
        </w:tc>
        <w:tc>
          <w:tcPr>
            <w:tcW w:w="69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15.09</w:t>
            </w:r>
          </w:p>
        </w:tc>
        <w:tc>
          <w:tcPr>
            <w:tcW w:w="554"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10.81</w:t>
            </w:r>
          </w:p>
        </w:tc>
        <w:tc>
          <w:tcPr>
            <w:tcW w:w="452" w:type="pct"/>
            <w:vMerge w:val="continue"/>
            <w:tcBorders>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p>
        </w:tc>
        <w:tc>
          <w:tcPr>
            <w:tcW w:w="1864"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16.53</w:t>
            </w:r>
          </w:p>
        </w:tc>
        <w:tc>
          <w:tcPr>
            <w:tcW w:w="2411"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11.4</w:t>
            </w:r>
          </w:p>
        </w:tc>
        <w:tc>
          <w:tcPr>
            <w:tcW w:w="950" w:type="pct"/>
            <w:vMerge w:val="continue"/>
            <w:tcBorders>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84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杨寨镇</w:t>
            </w:r>
          </w:p>
        </w:tc>
        <w:tc>
          <w:tcPr>
            <w:tcW w:w="69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14.01</w:t>
            </w:r>
          </w:p>
        </w:tc>
        <w:tc>
          <w:tcPr>
            <w:tcW w:w="554"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10.76</w:t>
            </w:r>
          </w:p>
        </w:tc>
        <w:tc>
          <w:tcPr>
            <w:tcW w:w="45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192</w:t>
            </w:r>
          </w:p>
        </w:tc>
        <w:tc>
          <w:tcPr>
            <w:tcW w:w="1864"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19.28</w:t>
            </w:r>
          </w:p>
        </w:tc>
        <w:tc>
          <w:tcPr>
            <w:tcW w:w="2411"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15.96</w:t>
            </w:r>
          </w:p>
        </w:tc>
        <w:tc>
          <w:tcPr>
            <w:tcW w:w="95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130　</w:t>
            </w:r>
          </w:p>
        </w:tc>
      </w:tr>
      <w:tr>
        <w:tblPrEx>
          <w:tblCellMar>
            <w:top w:w="0" w:type="dxa"/>
            <w:left w:w="108" w:type="dxa"/>
            <w:bottom w:w="0" w:type="dxa"/>
            <w:right w:w="108" w:type="dxa"/>
          </w:tblCellMar>
        </w:tblPrEx>
        <w:trPr>
          <w:trHeight w:val="312" w:hRule="atLeast"/>
        </w:trPr>
        <w:tc>
          <w:tcPr>
            <w:tcW w:w="84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长岭镇</w:t>
            </w:r>
          </w:p>
        </w:tc>
        <w:tc>
          <w:tcPr>
            <w:tcW w:w="69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26</w:t>
            </w:r>
          </w:p>
        </w:tc>
        <w:tc>
          <w:tcPr>
            <w:tcW w:w="554"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23.13</w:t>
            </w:r>
          </w:p>
        </w:tc>
        <w:tc>
          <w:tcPr>
            <w:tcW w:w="45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191</w:t>
            </w:r>
          </w:p>
        </w:tc>
        <w:tc>
          <w:tcPr>
            <w:tcW w:w="1864"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30.72</w:t>
            </w:r>
          </w:p>
        </w:tc>
        <w:tc>
          <w:tcPr>
            <w:tcW w:w="2411"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22.84</w:t>
            </w:r>
          </w:p>
        </w:tc>
        <w:tc>
          <w:tcPr>
            <w:tcW w:w="95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77　</w:t>
            </w:r>
          </w:p>
        </w:tc>
      </w:tr>
      <w:tr>
        <w:tblPrEx>
          <w:tblCellMar>
            <w:top w:w="0" w:type="dxa"/>
            <w:left w:w="108" w:type="dxa"/>
            <w:bottom w:w="0" w:type="dxa"/>
            <w:right w:w="108" w:type="dxa"/>
          </w:tblCellMar>
        </w:tblPrEx>
        <w:trPr>
          <w:trHeight w:val="312" w:hRule="atLeast"/>
        </w:trPr>
        <w:tc>
          <w:tcPr>
            <w:tcW w:w="84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郝店镇</w:t>
            </w:r>
          </w:p>
        </w:tc>
        <w:tc>
          <w:tcPr>
            <w:tcW w:w="69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12.67</w:t>
            </w:r>
          </w:p>
        </w:tc>
        <w:tc>
          <w:tcPr>
            <w:tcW w:w="554"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10.26</w:t>
            </w:r>
          </w:p>
        </w:tc>
        <w:tc>
          <w:tcPr>
            <w:tcW w:w="45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95</w:t>
            </w:r>
          </w:p>
        </w:tc>
        <w:tc>
          <w:tcPr>
            <w:tcW w:w="1864"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14.39</w:t>
            </w:r>
          </w:p>
        </w:tc>
        <w:tc>
          <w:tcPr>
            <w:tcW w:w="2411"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10.09</w:t>
            </w:r>
          </w:p>
        </w:tc>
        <w:tc>
          <w:tcPr>
            <w:tcW w:w="95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38　</w:t>
            </w:r>
          </w:p>
        </w:tc>
      </w:tr>
      <w:tr>
        <w:tblPrEx>
          <w:tblCellMar>
            <w:top w:w="0" w:type="dxa"/>
            <w:left w:w="108" w:type="dxa"/>
            <w:bottom w:w="0" w:type="dxa"/>
            <w:right w:w="108" w:type="dxa"/>
          </w:tblCellMar>
        </w:tblPrEx>
        <w:trPr>
          <w:trHeight w:val="312" w:hRule="atLeast"/>
        </w:trPr>
        <w:tc>
          <w:tcPr>
            <w:tcW w:w="84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李店镇</w:t>
            </w:r>
          </w:p>
        </w:tc>
        <w:tc>
          <w:tcPr>
            <w:tcW w:w="69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10.09</w:t>
            </w:r>
          </w:p>
        </w:tc>
        <w:tc>
          <w:tcPr>
            <w:tcW w:w="554"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9.1</w:t>
            </w:r>
          </w:p>
        </w:tc>
        <w:tc>
          <w:tcPr>
            <w:tcW w:w="45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89</w:t>
            </w:r>
          </w:p>
        </w:tc>
        <w:tc>
          <w:tcPr>
            <w:tcW w:w="1864"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11.11</w:t>
            </w:r>
          </w:p>
        </w:tc>
        <w:tc>
          <w:tcPr>
            <w:tcW w:w="2411"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8.87</w:t>
            </w:r>
          </w:p>
        </w:tc>
        <w:tc>
          <w:tcPr>
            <w:tcW w:w="95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49　</w:t>
            </w:r>
          </w:p>
        </w:tc>
      </w:tr>
      <w:tr>
        <w:tblPrEx>
          <w:tblCellMar>
            <w:top w:w="0" w:type="dxa"/>
            <w:left w:w="108" w:type="dxa"/>
            <w:bottom w:w="0" w:type="dxa"/>
            <w:right w:w="108" w:type="dxa"/>
          </w:tblCellMar>
        </w:tblPrEx>
        <w:trPr>
          <w:trHeight w:val="312" w:hRule="atLeast"/>
        </w:trPr>
        <w:tc>
          <w:tcPr>
            <w:tcW w:w="84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马坪镇</w:t>
            </w:r>
          </w:p>
        </w:tc>
        <w:tc>
          <w:tcPr>
            <w:tcW w:w="69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9.79</w:t>
            </w:r>
          </w:p>
        </w:tc>
        <w:tc>
          <w:tcPr>
            <w:tcW w:w="554"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8.69</w:t>
            </w:r>
          </w:p>
        </w:tc>
        <w:tc>
          <w:tcPr>
            <w:tcW w:w="45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87</w:t>
            </w:r>
          </w:p>
        </w:tc>
        <w:tc>
          <w:tcPr>
            <w:tcW w:w="1864"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11.42</w:t>
            </w:r>
          </w:p>
        </w:tc>
        <w:tc>
          <w:tcPr>
            <w:tcW w:w="2411"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8.47</w:t>
            </w:r>
          </w:p>
        </w:tc>
        <w:tc>
          <w:tcPr>
            <w:tcW w:w="95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45　</w:t>
            </w:r>
          </w:p>
        </w:tc>
      </w:tr>
      <w:tr>
        <w:tblPrEx>
          <w:tblCellMar>
            <w:top w:w="0" w:type="dxa"/>
            <w:left w:w="108" w:type="dxa"/>
            <w:bottom w:w="0" w:type="dxa"/>
            <w:right w:w="108" w:type="dxa"/>
          </w:tblCellMar>
        </w:tblPrEx>
        <w:trPr>
          <w:trHeight w:val="312" w:hRule="atLeast"/>
        </w:trPr>
        <w:tc>
          <w:tcPr>
            <w:tcW w:w="84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余店镇</w:t>
            </w:r>
          </w:p>
        </w:tc>
        <w:tc>
          <w:tcPr>
            <w:tcW w:w="69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19.85</w:t>
            </w:r>
          </w:p>
        </w:tc>
        <w:tc>
          <w:tcPr>
            <w:tcW w:w="554"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18.41</w:t>
            </w:r>
          </w:p>
        </w:tc>
        <w:tc>
          <w:tcPr>
            <w:tcW w:w="45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69</w:t>
            </w:r>
          </w:p>
        </w:tc>
        <w:tc>
          <w:tcPr>
            <w:tcW w:w="1864"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21.87</w:t>
            </w:r>
          </w:p>
        </w:tc>
        <w:tc>
          <w:tcPr>
            <w:tcW w:w="2411"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18.19</w:t>
            </w:r>
          </w:p>
        </w:tc>
        <w:tc>
          <w:tcPr>
            <w:tcW w:w="95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39　</w:t>
            </w:r>
          </w:p>
        </w:tc>
      </w:tr>
      <w:tr>
        <w:tblPrEx>
          <w:tblCellMar>
            <w:top w:w="0" w:type="dxa"/>
            <w:left w:w="108" w:type="dxa"/>
            <w:bottom w:w="0" w:type="dxa"/>
            <w:right w:w="108" w:type="dxa"/>
          </w:tblCellMar>
        </w:tblPrEx>
        <w:trPr>
          <w:trHeight w:val="312" w:hRule="atLeast"/>
        </w:trPr>
        <w:tc>
          <w:tcPr>
            <w:tcW w:w="84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蔡河镇</w:t>
            </w:r>
          </w:p>
        </w:tc>
        <w:tc>
          <w:tcPr>
            <w:tcW w:w="69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16.35</w:t>
            </w:r>
          </w:p>
        </w:tc>
        <w:tc>
          <w:tcPr>
            <w:tcW w:w="554"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13.83</w:t>
            </w:r>
          </w:p>
        </w:tc>
        <w:tc>
          <w:tcPr>
            <w:tcW w:w="45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159</w:t>
            </w:r>
          </w:p>
        </w:tc>
        <w:tc>
          <w:tcPr>
            <w:tcW w:w="1864"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21.1</w:t>
            </w:r>
          </w:p>
        </w:tc>
        <w:tc>
          <w:tcPr>
            <w:tcW w:w="2411"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13.64</w:t>
            </w:r>
          </w:p>
        </w:tc>
        <w:tc>
          <w:tcPr>
            <w:tcW w:w="95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72　</w:t>
            </w:r>
          </w:p>
        </w:tc>
      </w:tr>
      <w:tr>
        <w:tblPrEx>
          <w:tblCellMar>
            <w:top w:w="0" w:type="dxa"/>
            <w:left w:w="108" w:type="dxa"/>
            <w:bottom w:w="0" w:type="dxa"/>
            <w:right w:w="108" w:type="dxa"/>
          </w:tblCellMar>
        </w:tblPrEx>
        <w:trPr>
          <w:trHeight w:val="312" w:hRule="atLeast"/>
        </w:trPr>
        <w:tc>
          <w:tcPr>
            <w:tcW w:w="84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吴店镇</w:t>
            </w:r>
          </w:p>
        </w:tc>
        <w:tc>
          <w:tcPr>
            <w:tcW w:w="69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7.9</w:t>
            </w:r>
          </w:p>
        </w:tc>
        <w:tc>
          <w:tcPr>
            <w:tcW w:w="554"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7</w:t>
            </w:r>
          </w:p>
        </w:tc>
        <w:tc>
          <w:tcPr>
            <w:tcW w:w="45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87</w:t>
            </w:r>
          </w:p>
        </w:tc>
        <w:tc>
          <w:tcPr>
            <w:tcW w:w="1864"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8.94</w:t>
            </w:r>
          </w:p>
        </w:tc>
        <w:tc>
          <w:tcPr>
            <w:tcW w:w="2411"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6.74</w:t>
            </w:r>
          </w:p>
        </w:tc>
        <w:tc>
          <w:tcPr>
            <w:tcW w:w="95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44　</w:t>
            </w:r>
          </w:p>
        </w:tc>
      </w:tr>
      <w:tr>
        <w:tblPrEx>
          <w:tblCellMar>
            <w:top w:w="0" w:type="dxa"/>
            <w:left w:w="108" w:type="dxa"/>
            <w:bottom w:w="0" w:type="dxa"/>
            <w:right w:w="108" w:type="dxa"/>
          </w:tblCellMar>
        </w:tblPrEx>
        <w:trPr>
          <w:trHeight w:val="312" w:hRule="atLeast"/>
        </w:trPr>
        <w:tc>
          <w:tcPr>
            <w:tcW w:w="84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陈巷镇</w:t>
            </w:r>
          </w:p>
        </w:tc>
        <w:tc>
          <w:tcPr>
            <w:tcW w:w="69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14.92</w:t>
            </w:r>
          </w:p>
        </w:tc>
        <w:tc>
          <w:tcPr>
            <w:tcW w:w="554"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14.08</w:t>
            </w:r>
          </w:p>
        </w:tc>
        <w:tc>
          <w:tcPr>
            <w:tcW w:w="45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114</w:t>
            </w:r>
          </w:p>
        </w:tc>
        <w:tc>
          <w:tcPr>
            <w:tcW w:w="1864"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16.79</w:t>
            </w:r>
          </w:p>
        </w:tc>
        <w:tc>
          <w:tcPr>
            <w:tcW w:w="2411"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13.82</w:t>
            </w:r>
          </w:p>
        </w:tc>
        <w:tc>
          <w:tcPr>
            <w:tcW w:w="95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55　</w:t>
            </w:r>
          </w:p>
        </w:tc>
      </w:tr>
      <w:tr>
        <w:tblPrEx>
          <w:tblCellMar>
            <w:top w:w="0" w:type="dxa"/>
            <w:left w:w="108" w:type="dxa"/>
            <w:bottom w:w="0" w:type="dxa"/>
            <w:right w:w="108" w:type="dxa"/>
          </w:tblCellMar>
        </w:tblPrEx>
        <w:trPr>
          <w:trHeight w:val="312" w:hRule="atLeast"/>
        </w:trPr>
        <w:tc>
          <w:tcPr>
            <w:tcW w:w="84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骆店镇</w:t>
            </w:r>
          </w:p>
        </w:tc>
        <w:tc>
          <w:tcPr>
            <w:tcW w:w="69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12.61</w:t>
            </w:r>
          </w:p>
        </w:tc>
        <w:tc>
          <w:tcPr>
            <w:tcW w:w="554"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12</w:t>
            </w:r>
          </w:p>
        </w:tc>
        <w:tc>
          <w:tcPr>
            <w:tcW w:w="45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187</w:t>
            </w:r>
          </w:p>
        </w:tc>
        <w:tc>
          <w:tcPr>
            <w:tcW w:w="1864"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13.41</w:t>
            </w:r>
          </w:p>
        </w:tc>
        <w:tc>
          <w:tcPr>
            <w:tcW w:w="2411"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11.73</w:t>
            </w:r>
          </w:p>
        </w:tc>
        <w:tc>
          <w:tcPr>
            <w:tcW w:w="95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59　</w:t>
            </w:r>
          </w:p>
        </w:tc>
      </w:tr>
      <w:tr>
        <w:tblPrEx>
          <w:tblCellMar>
            <w:top w:w="0" w:type="dxa"/>
            <w:left w:w="108" w:type="dxa"/>
            <w:bottom w:w="0" w:type="dxa"/>
            <w:right w:w="108" w:type="dxa"/>
          </w:tblCellMar>
        </w:tblPrEx>
        <w:trPr>
          <w:trHeight w:val="312" w:hRule="atLeast"/>
        </w:trPr>
        <w:tc>
          <w:tcPr>
            <w:tcW w:w="84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关庙镇</w:t>
            </w:r>
          </w:p>
        </w:tc>
        <w:tc>
          <w:tcPr>
            <w:tcW w:w="69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16.98</w:t>
            </w:r>
          </w:p>
        </w:tc>
        <w:tc>
          <w:tcPr>
            <w:tcW w:w="554"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15.79</w:t>
            </w:r>
          </w:p>
        </w:tc>
        <w:tc>
          <w:tcPr>
            <w:tcW w:w="45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100</w:t>
            </w:r>
          </w:p>
        </w:tc>
        <w:tc>
          <w:tcPr>
            <w:tcW w:w="1864"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18.62</w:t>
            </w:r>
          </w:p>
        </w:tc>
        <w:tc>
          <w:tcPr>
            <w:tcW w:w="2411"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15.51</w:t>
            </w:r>
          </w:p>
        </w:tc>
        <w:tc>
          <w:tcPr>
            <w:tcW w:w="95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55　</w:t>
            </w:r>
          </w:p>
        </w:tc>
      </w:tr>
      <w:tr>
        <w:tblPrEx>
          <w:tblCellMar>
            <w:top w:w="0" w:type="dxa"/>
            <w:left w:w="108" w:type="dxa"/>
            <w:bottom w:w="0" w:type="dxa"/>
            <w:right w:w="108" w:type="dxa"/>
          </w:tblCellMar>
        </w:tblPrEx>
        <w:trPr>
          <w:trHeight w:val="312" w:hRule="atLeast"/>
        </w:trPr>
        <w:tc>
          <w:tcPr>
            <w:tcW w:w="84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太平镇</w:t>
            </w:r>
          </w:p>
        </w:tc>
        <w:tc>
          <w:tcPr>
            <w:tcW w:w="69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7.42</w:t>
            </w:r>
          </w:p>
        </w:tc>
        <w:tc>
          <w:tcPr>
            <w:tcW w:w="554"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6.18</w:t>
            </w:r>
          </w:p>
        </w:tc>
        <w:tc>
          <w:tcPr>
            <w:tcW w:w="45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86</w:t>
            </w:r>
          </w:p>
        </w:tc>
        <w:tc>
          <w:tcPr>
            <w:tcW w:w="1864"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8.12</w:t>
            </w:r>
          </w:p>
        </w:tc>
        <w:tc>
          <w:tcPr>
            <w:tcW w:w="2411"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5.93</w:t>
            </w:r>
          </w:p>
        </w:tc>
        <w:tc>
          <w:tcPr>
            <w:tcW w:w="95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64　</w:t>
            </w:r>
          </w:p>
        </w:tc>
      </w:tr>
      <w:tr>
        <w:tblPrEx>
          <w:tblCellMar>
            <w:top w:w="0" w:type="dxa"/>
            <w:left w:w="108" w:type="dxa"/>
            <w:bottom w:w="0" w:type="dxa"/>
            <w:right w:w="108" w:type="dxa"/>
          </w:tblCellMar>
        </w:tblPrEx>
        <w:trPr>
          <w:trHeight w:val="312" w:hRule="atLeast"/>
        </w:trPr>
        <w:tc>
          <w:tcPr>
            <w:tcW w:w="84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合计</w:t>
            </w:r>
          </w:p>
        </w:tc>
        <w:tc>
          <w:tcPr>
            <w:tcW w:w="69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247.62</w:t>
            </w:r>
          </w:p>
        </w:tc>
        <w:tc>
          <w:tcPr>
            <w:tcW w:w="554"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215.61</w:t>
            </w:r>
          </w:p>
        </w:tc>
        <w:tc>
          <w:tcPr>
            <w:tcW w:w="45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p>
        </w:tc>
        <w:tc>
          <w:tcPr>
            <w:tcW w:w="1864"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292.56</w:t>
            </w:r>
          </w:p>
        </w:tc>
        <w:tc>
          <w:tcPr>
            <w:tcW w:w="2411"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226.86</w:t>
            </w:r>
          </w:p>
        </w:tc>
        <w:tc>
          <w:tcPr>
            <w:tcW w:w="95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108</w:t>
            </w:r>
          </w:p>
        </w:tc>
      </w:tr>
    </w:tbl>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before="381" w:beforeLines="100" w:after="0"/>
        <w:outlineLvl w:val="0"/>
        <w:rPr>
          <w:rFonts w:ascii="仿宋" w:hAnsi="仿宋" w:eastAsia="仿宋"/>
          <w:b/>
          <w:bCs/>
          <w:color w:val="000000" w:themeColor="text1"/>
          <w:highlight w:val="none"/>
          <w14:textFill>
            <w14:solidFill>
              <w14:schemeClr w14:val="tx1"/>
            </w14:solidFill>
          </w14:textFill>
        </w:rPr>
      </w:pPr>
      <w:bookmarkStart w:id="131" w:name="_Toc4576"/>
      <w:r>
        <w:rPr>
          <w:rFonts w:hint="eastAsia" w:ascii="仿宋" w:hAnsi="仿宋" w:eastAsia="仿宋"/>
          <w:b/>
          <w:bCs/>
          <w:color w:val="000000" w:themeColor="text1"/>
          <w:highlight w:val="none"/>
          <w14:textFill>
            <w14:solidFill>
              <w14:schemeClr w14:val="tx1"/>
            </w14:solidFill>
          </w14:textFill>
        </w:rPr>
        <w:t>附表</w:t>
      </w:r>
      <w:r>
        <w:rPr>
          <w:rFonts w:ascii="仿宋" w:hAnsi="仿宋" w:eastAsia="仿宋"/>
          <w:b/>
          <w:bCs/>
          <w:color w:val="000000" w:themeColor="text1"/>
          <w:highlight w:val="none"/>
          <w14:textFill>
            <w14:solidFill>
              <w14:schemeClr w14:val="tx1"/>
            </w14:solidFill>
          </w14:textFill>
        </w:rPr>
        <w:t>6</w:t>
      </w:r>
      <w:r>
        <w:rPr>
          <w:rFonts w:hint="eastAsia" w:ascii="仿宋" w:hAnsi="仿宋" w:eastAsia="仿宋"/>
          <w:b/>
          <w:bCs/>
          <w:color w:val="000000" w:themeColor="text1"/>
          <w:highlight w:val="none"/>
          <w14:textFill>
            <w14:solidFill>
              <w14:schemeClr w14:val="tx1"/>
            </w14:solidFill>
          </w14:textFill>
        </w:rPr>
        <w:t>：自然保护地一览表</w:t>
      </w:r>
      <w:bookmarkEnd w:id="131"/>
    </w:p>
    <w:p>
      <w:pPr>
        <w:spacing w:before="0" w:after="0" w:line="240" w:lineRule="auto"/>
        <w:jc w:val="right"/>
        <w:rPr>
          <w:rFonts w:ascii="仿宋" w:hAnsi="仿宋" w:eastAsia="仿宋"/>
          <w:color w:val="000000" w:themeColor="text1"/>
          <w:sz w:val="24"/>
          <w:szCs w:val="21"/>
          <w:highlight w:val="none"/>
          <w14:textFill>
            <w14:solidFill>
              <w14:schemeClr w14:val="tx1"/>
            </w14:solidFill>
          </w14:textFill>
        </w:rPr>
      </w:pPr>
      <w:r>
        <w:rPr>
          <w:rFonts w:hint="eastAsia" w:ascii="仿宋" w:hAnsi="仿宋" w:eastAsia="仿宋"/>
          <w:color w:val="000000" w:themeColor="text1"/>
          <w:sz w:val="24"/>
          <w:szCs w:val="21"/>
          <w:highlight w:val="none"/>
          <w14:textFill>
            <w14:solidFill>
              <w14:schemeClr w14:val="tx1"/>
            </w14:solidFill>
          </w14:textFill>
        </w:rPr>
        <w:t>单位：平方公里</w:t>
      </w:r>
    </w:p>
    <w:tbl>
      <w:tblPr>
        <w:tblStyle w:val="12"/>
        <w:tblW w:w="14043" w:type="dxa"/>
        <w:tblInd w:w="0" w:type="dxa"/>
        <w:tblLayout w:type="autofit"/>
        <w:tblCellMar>
          <w:top w:w="0" w:type="dxa"/>
          <w:left w:w="108" w:type="dxa"/>
          <w:bottom w:w="0" w:type="dxa"/>
          <w:right w:w="108" w:type="dxa"/>
        </w:tblCellMar>
      </w:tblPr>
      <w:tblGrid>
        <w:gridCol w:w="664"/>
        <w:gridCol w:w="4147"/>
        <w:gridCol w:w="3322"/>
        <w:gridCol w:w="2818"/>
        <w:gridCol w:w="1855"/>
        <w:gridCol w:w="1237"/>
      </w:tblGrid>
      <w:tr>
        <w:tblPrEx>
          <w:tblCellMar>
            <w:top w:w="0" w:type="dxa"/>
            <w:left w:w="108" w:type="dxa"/>
            <w:bottom w:w="0" w:type="dxa"/>
            <w:right w:w="108" w:type="dxa"/>
          </w:tblCellMar>
        </w:tblPrEx>
        <w:trPr>
          <w:trHeight w:val="602" w:hRule="atLeast"/>
        </w:trPr>
        <w:tc>
          <w:tcPr>
            <w:tcW w:w="6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序号</w:t>
            </w:r>
          </w:p>
        </w:tc>
        <w:tc>
          <w:tcPr>
            <w:tcW w:w="4147"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名称</w:t>
            </w:r>
          </w:p>
        </w:tc>
        <w:tc>
          <w:tcPr>
            <w:tcW w:w="3322"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保护地范围所在行政区</w:t>
            </w:r>
          </w:p>
        </w:tc>
        <w:tc>
          <w:tcPr>
            <w:tcW w:w="2818"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总面积</w:t>
            </w:r>
          </w:p>
        </w:tc>
        <w:tc>
          <w:tcPr>
            <w:tcW w:w="185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保护地类型</w:t>
            </w: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级别</w:t>
            </w:r>
          </w:p>
        </w:tc>
      </w:tr>
      <w:tr>
        <w:tblPrEx>
          <w:tblCellMar>
            <w:top w:w="0" w:type="dxa"/>
            <w:left w:w="108" w:type="dxa"/>
            <w:bottom w:w="0" w:type="dxa"/>
            <w:right w:w="108" w:type="dxa"/>
          </w:tblCellMar>
        </w:tblPrEx>
        <w:trPr>
          <w:trHeight w:val="412" w:hRule="atLeast"/>
        </w:trPr>
        <w:tc>
          <w:tcPr>
            <w:tcW w:w="66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w:t>
            </w:r>
          </w:p>
        </w:tc>
        <w:tc>
          <w:tcPr>
            <w:tcW w:w="414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湖北中华山鸟类省级自然保护区</w:t>
            </w:r>
          </w:p>
        </w:tc>
        <w:tc>
          <w:tcPr>
            <w:tcW w:w="332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广水街道办事处</w:t>
            </w:r>
          </w:p>
        </w:tc>
        <w:tc>
          <w:tcPr>
            <w:tcW w:w="28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84.34</w:t>
            </w:r>
          </w:p>
        </w:tc>
        <w:tc>
          <w:tcPr>
            <w:tcW w:w="185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自然保护区</w:t>
            </w:r>
          </w:p>
        </w:tc>
        <w:tc>
          <w:tcPr>
            <w:tcW w:w="123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省级</w:t>
            </w:r>
          </w:p>
        </w:tc>
      </w:tr>
      <w:tr>
        <w:tblPrEx>
          <w:tblCellMar>
            <w:top w:w="0" w:type="dxa"/>
            <w:left w:w="108" w:type="dxa"/>
            <w:bottom w:w="0" w:type="dxa"/>
            <w:right w:w="108" w:type="dxa"/>
          </w:tblCellMar>
        </w:tblPrEx>
        <w:trPr>
          <w:trHeight w:val="459" w:hRule="atLeast"/>
        </w:trPr>
        <w:tc>
          <w:tcPr>
            <w:tcW w:w="66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w:t>
            </w:r>
          </w:p>
        </w:tc>
        <w:tc>
          <w:tcPr>
            <w:tcW w:w="414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广水三潭森林自然公园</w:t>
            </w:r>
          </w:p>
        </w:tc>
        <w:tc>
          <w:tcPr>
            <w:tcW w:w="332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郝店镇</w:t>
            </w:r>
          </w:p>
        </w:tc>
        <w:tc>
          <w:tcPr>
            <w:tcW w:w="28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53</w:t>
            </w:r>
          </w:p>
        </w:tc>
        <w:tc>
          <w:tcPr>
            <w:tcW w:w="185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自然公园</w:t>
            </w:r>
          </w:p>
        </w:tc>
        <w:tc>
          <w:tcPr>
            <w:tcW w:w="123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省级</w:t>
            </w:r>
          </w:p>
        </w:tc>
      </w:tr>
      <w:tr>
        <w:tblPrEx>
          <w:tblCellMar>
            <w:top w:w="0" w:type="dxa"/>
            <w:left w:w="108" w:type="dxa"/>
            <w:bottom w:w="0" w:type="dxa"/>
            <w:right w:w="108" w:type="dxa"/>
          </w:tblCellMar>
        </w:tblPrEx>
        <w:trPr>
          <w:trHeight w:val="507" w:hRule="atLeast"/>
        </w:trPr>
        <w:tc>
          <w:tcPr>
            <w:tcW w:w="66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w:t>
            </w:r>
          </w:p>
        </w:tc>
        <w:tc>
          <w:tcPr>
            <w:tcW w:w="414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湖北广水徐家河湿地自然公园</w:t>
            </w:r>
          </w:p>
        </w:tc>
        <w:tc>
          <w:tcPr>
            <w:tcW w:w="332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长岭镇、马坪镇</w:t>
            </w:r>
          </w:p>
        </w:tc>
        <w:tc>
          <w:tcPr>
            <w:tcW w:w="28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41.77</w:t>
            </w:r>
          </w:p>
        </w:tc>
        <w:tc>
          <w:tcPr>
            <w:tcW w:w="185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自然公园</w:t>
            </w:r>
          </w:p>
        </w:tc>
        <w:tc>
          <w:tcPr>
            <w:tcW w:w="123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国家级</w:t>
            </w:r>
          </w:p>
        </w:tc>
      </w:tr>
    </w:tbl>
    <w:p>
      <w:pPr>
        <w:rPr>
          <w:color w:val="000000" w:themeColor="text1"/>
          <w:highlight w:val="none"/>
          <w14:textFill>
            <w14:solidFill>
              <w14:schemeClr w14:val="tx1"/>
            </w14:solidFill>
          </w14:textFill>
        </w:rPr>
      </w:pPr>
    </w:p>
    <w:p>
      <w:pPr>
        <w:spacing w:before="381" w:beforeLines="100" w:after="0"/>
        <w:outlineLvl w:val="0"/>
        <w:rPr>
          <w:rFonts w:ascii="仿宋" w:hAnsi="仿宋" w:eastAsia="仿宋"/>
          <w:b/>
          <w:bCs/>
          <w:color w:val="000000" w:themeColor="text1"/>
          <w:highlight w:val="none"/>
          <w14:textFill>
            <w14:solidFill>
              <w14:schemeClr w14:val="tx1"/>
            </w14:solidFill>
          </w14:textFill>
        </w:rPr>
      </w:pPr>
      <w:bookmarkStart w:id="132" w:name="_Toc28886"/>
      <w:r>
        <w:rPr>
          <w:rFonts w:hint="eastAsia" w:ascii="仿宋" w:hAnsi="仿宋" w:eastAsia="仿宋"/>
          <w:b/>
          <w:bCs/>
          <w:color w:val="000000" w:themeColor="text1"/>
          <w:highlight w:val="none"/>
          <w14:textFill>
            <w14:solidFill>
              <w14:schemeClr w14:val="tx1"/>
            </w14:solidFill>
          </w14:textFill>
        </w:rPr>
        <w:t>附表</w:t>
      </w:r>
      <w:r>
        <w:rPr>
          <w:rFonts w:ascii="仿宋" w:hAnsi="仿宋" w:eastAsia="仿宋"/>
          <w:b/>
          <w:bCs/>
          <w:color w:val="000000" w:themeColor="text1"/>
          <w:highlight w:val="none"/>
          <w14:textFill>
            <w14:solidFill>
              <w14:schemeClr w14:val="tx1"/>
            </w14:solidFill>
          </w14:textFill>
        </w:rPr>
        <w:t>7</w:t>
      </w:r>
      <w:r>
        <w:rPr>
          <w:rFonts w:hint="eastAsia" w:ascii="仿宋" w:hAnsi="仿宋" w:eastAsia="仿宋"/>
          <w:b/>
          <w:bCs/>
          <w:color w:val="000000" w:themeColor="text1"/>
          <w:highlight w:val="none"/>
          <w14:textFill>
            <w14:solidFill>
              <w14:schemeClr w14:val="tx1"/>
            </w14:solidFill>
          </w14:textFill>
        </w:rPr>
        <w:t>：城镇规模等级结构一览表</w:t>
      </w:r>
      <w:bookmarkEnd w:id="132"/>
    </w:p>
    <w:p>
      <w:pPr>
        <w:spacing w:before="0" w:after="0" w:line="240" w:lineRule="auto"/>
        <w:jc w:val="right"/>
        <w:rPr>
          <w:rFonts w:ascii="仿宋" w:hAnsi="仿宋" w:eastAsia="仿宋"/>
          <w:color w:val="000000" w:themeColor="text1"/>
          <w:sz w:val="24"/>
          <w:szCs w:val="21"/>
          <w:highlight w:val="none"/>
          <w14:textFill>
            <w14:solidFill>
              <w14:schemeClr w14:val="tx1"/>
            </w14:solidFill>
          </w14:textFill>
        </w:rPr>
      </w:pPr>
      <w:r>
        <w:rPr>
          <w:rFonts w:hint="eastAsia" w:ascii="仿宋" w:hAnsi="仿宋" w:eastAsia="仿宋"/>
          <w:color w:val="000000" w:themeColor="text1"/>
          <w:sz w:val="24"/>
          <w:szCs w:val="21"/>
          <w:highlight w:val="none"/>
          <w14:textFill>
            <w14:solidFill>
              <w14:schemeClr w14:val="tx1"/>
            </w14:solidFill>
          </w14:textFill>
        </w:rPr>
        <w:t>单位：个、万人</w:t>
      </w:r>
    </w:p>
    <w:tbl>
      <w:tblPr>
        <w:tblStyle w:val="12"/>
        <w:tblW w:w="13958" w:type="dxa"/>
        <w:tblInd w:w="0" w:type="dxa"/>
        <w:tblLayout w:type="autofit"/>
        <w:tblCellMar>
          <w:top w:w="0" w:type="dxa"/>
          <w:left w:w="108" w:type="dxa"/>
          <w:bottom w:w="0" w:type="dxa"/>
          <w:right w:w="108" w:type="dxa"/>
        </w:tblCellMar>
      </w:tblPr>
      <w:tblGrid>
        <w:gridCol w:w="2475"/>
        <w:gridCol w:w="2475"/>
        <w:gridCol w:w="3610"/>
        <w:gridCol w:w="5398"/>
      </w:tblGrid>
      <w:tr>
        <w:tblPrEx>
          <w:tblCellMar>
            <w:top w:w="0" w:type="dxa"/>
            <w:left w:w="108" w:type="dxa"/>
            <w:bottom w:w="0" w:type="dxa"/>
            <w:right w:w="108" w:type="dxa"/>
          </w:tblCellMar>
        </w:tblPrEx>
        <w:trPr>
          <w:trHeight w:val="559" w:hRule="atLeast"/>
        </w:trPr>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等级</w:t>
            </w:r>
          </w:p>
        </w:tc>
        <w:tc>
          <w:tcPr>
            <w:tcW w:w="247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城镇数</w:t>
            </w:r>
          </w:p>
        </w:tc>
        <w:tc>
          <w:tcPr>
            <w:tcW w:w="361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城镇人口</w:t>
            </w:r>
          </w:p>
        </w:tc>
        <w:tc>
          <w:tcPr>
            <w:tcW w:w="5398"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城镇名称</w:t>
            </w:r>
          </w:p>
        </w:tc>
      </w:tr>
      <w:tr>
        <w:tblPrEx>
          <w:tblCellMar>
            <w:top w:w="0" w:type="dxa"/>
            <w:left w:w="108" w:type="dxa"/>
            <w:bottom w:w="0" w:type="dxa"/>
            <w:right w:w="108" w:type="dxa"/>
          </w:tblCellMar>
        </w:tblPrEx>
        <w:trPr>
          <w:trHeight w:val="344" w:hRule="atLeast"/>
        </w:trPr>
        <w:tc>
          <w:tcPr>
            <w:tcW w:w="24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中心城区</w:t>
            </w:r>
          </w:p>
        </w:tc>
        <w:tc>
          <w:tcPr>
            <w:tcW w:w="24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w:t>
            </w:r>
          </w:p>
        </w:tc>
        <w:tc>
          <w:tcPr>
            <w:tcW w:w="36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45</w:t>
            </w:r>
          </w:p>
        </w:tc>
        <w:tc>
          <w:tcPr>
            <w:tcW w:w="539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应山街道办事处</w:t>
            </w:r>
          </w:p>
        </w:tc>
      </w:tr>
      <w:tr>
        <w:tblPrEx>
          <w:tblCellMar>
            <w:top w:w="0" w:type="dxa"/>
            <w:left w:w="108" w:type="dxa"/>
            <w:bottom w:w="0" w:type="dxa"/>
            <w:right w:w="108" w:type="dxa"/>
          </w:tblCellMar>
        </w:tblPrEx>
        <w:trPr>
          <w:trHeight w:val="344" w:hRule="atLeast"/>
        </w:trPr>
        <w:tc>
          <w:tcPr>
            <w:tcW w:w="247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247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3610"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539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十里街道办事处</w:t>
            </w:r>
          </w:p>
        </w:tc>
      </w:tr>
      <w:tr>
        <w:tblPrEx>
          <w:tblCellMar>
            <w:top w:w="0" w:type="dxa"/>
            <w:left w:w="108" w:type="dxa"/>
            <w:bottom w:w="0" w:type="dxa"/>
            <w:right w:w="108" w:type="dxa"/>
          </w:tblCellMar>
        </w:tblPrEx>
        <w:trPr>
          <w:trHeight w:val="344" w:hRule="atLeast"/>
        </w:trPr>
        <w:tc>
          <w:tcPr>
            <w:tcW w:w="247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247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3610"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539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城郊街道办事处</w:t>
            </w:r>
          </w:p>
        </w:tc>
      </w:tr>
      <w:tr>
        <w:tblPrEx>
          <w:tblCellMar>
            <w:top w:w="0" w:type="dxa"/>
            <w:left w:w="108" w:type="dxa"/>
            <w:bottom w:w="0" w:type="dxa"/>
            <w:right w:w="108" w:type="dxa"/>
          </w:tblCellMar>
        </w:tblPrEx>
        <w:trPr>
          <w:trHeight w:val="344" w:hRule="atLeast"/>
        </w:trPr>
        <w:tc>
          <w:tcPr>
            <w:tcW w:w="247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247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3610"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539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广水街道办事处</w:t>
            </w:r>
          </w:p>
        </w:tc>
      </w:tr>
      <w:tr>
        <w:tblPrEx>
          <w:tblCellMar>
            <w:top w:w="0" w:type="dxa"/>
            <w:left w:w="108" w:type="dxa"/>
            <w:bottom w:w="0" w:type="dxa"/>
            <w:right w:w="108" w:type="dxa"/>
          </w:tblCellMar>
        </w:tblPrEx>
        <w:trPr>
          <w:trHeight w:val="344" w:hRule="atLeast"/>
        </w:trPr>
        <w:tc>
          <w:tcPr>
            <w:tcW w:w="247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247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3610"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539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武胜关镇</w:t>
            </w:r>
          </w:p>
        </w:tc>
      </w:tr>
      <w:tr>
        <w:tblPrEx>
          <w:tblCellMar>
            <w:top w:w="0" w:type="dxa"/>
            <w:left w:w="108" w:type="dxa"/>
            <w:bottom w:w="0" w:type="dxa"/>
            <w:right w:w="108" w:type="dxa"/>
          </w:tblCellMar>
        </w:tblPrEx>
        <w:trPr>
          <w:trHeight w:val="416" w:hRule="atLeast"/>
        </w:trPr>
        <w:tc>
          <w:tcPr>
            <w:tcW w:w="24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重点镇</w:t>
            </w:r>
          </w:p>
        </w:tc>
        <w:tc>
          <w:tcPr>
            <w:tcW w:w="24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w:t>
            </w:r>
          </w:p>
        </w:tc>
        <w:tc>
          <w:tcPr>
            <w:tcW w:w="361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3.8</w:t>
            </w:r>
          </w:p>
        </w:tc>
        <w:tc>
          <w:tcPr>
            <w:tcW w:w="539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杨寨镇</w:t>
            </w:r>
          </w:p>
        </w:tc>
      </w:tr>
      <w:tr>
        <w:tblPrEx>
          <w:tblCellMar>
            <w:top w:w="0" w:type="dxa"/>
            <w:left w:w="108" w:type="dxa"/>
            <w:bottom w:w="0" w:type="dxa"/>
            <w:right w:w="108" w:type="dxa"/>
          </w:tblCellMar>
        </w:tblPrEx>
        <w:trPr>
          <w:trHeight w:val="401" w:hRule="atLeast"/>
        </w:trPr>
        <w:tc>
          <w:tcPr>
            <w:tcW w:w="247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247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361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2.6</w:t>
            </w:r>
          </w:p>
        </w:tc>
        <w:tc>
          <w:tcPr>
            <w:tcW w:w="539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长岭镇</w:t>
            </w:r>
          </w:p>
        </w:tc>
      </w:tr>
      <w:tr>
        <w:tblPrEx>
          <w:tblCellMar>
            <w:top w:w="0" w:type="dxa"/>
            <w:left w:w="108" w:type="dxa"/>
            <w:bottom w:w="0" w:type="dxa"/>
            <w:right w:w="108" w:type="dxa"/>
          </w:tblCellMar>
        </w:tblPrEx>
        <w:trPr>
          <w:trHeight w:val="373" w:hRule="atLeast"/>
        </w:trPr>
        <w:tc>
          <w:tcPr>
            <w:tcW w:w="247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247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361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2.5</w:t>
            </w:r>
          </w:p>
        </w:tc>
        <w:tc>
          <w:tcPr>
            <w:tcW w:w="539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郝店镇</w:t>
            </w:r>
          </w:p>
        </w:tc>
      </w:tr>
      <w:tr>
        <w:tblPrEx>
          <w:tblCellMar>
            <w:top w:w="0" w:type="dxa"/>
            <w:left w:w="108" w:type="dxa"/>
            <w:bottom w:w="0" w:type="dxa"/>
            <w:right w:w="108" w:type="dxa"/>
          </w:tblCellMar>
        </w:tblPrEx>
        <w:trPr>
          <w:trHeight w:val="344" w:hRule="atLeast"/>
        </w:trPr>
        <w:tc>
          <w:tcPr>
            <w:tcW w:w="24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一般镇</w:t>
            </w:r>
          </w:p>
        </w:tc>
        <w:tc>
          <w:tcPr>
            <w:tcW w:w="24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9</w:t>
            </w:r>
          </w:p>
        </w:tc>
        <w:tc>
          <w:tcPr>
            <w:tcW w:w="361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1.5</w:t>
            </w:r>
          </w:p>
        </w:tc>
        <w:tc>
          <w:tcPr>
            <w:tcW w:w="539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李店镇</w:t>
            </w:r>
          </w:p>
        </w:tc>
      </w:tr>
      <w:tr>
        <w:tblPrEx>
          <w:tblCellMar>
            <w:top w:w="0" w:type="dxa"/>
            <w:left w:w="108" w:type="dxa"/>
            <w:bottom w:w="0" w:type="dxa"/>
            <w:right w:w="108" w:type="dxa"/>
          </w:tblCellMar>
        </w:tblPrEx>
        <w:trPr>
          <w:trHeight w:val="344" w:hRule="atLeast"/>
        </w:trPr>
        <w:tc>
          <w:tcPr>
            <w:tcW w:w="247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247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361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2.5</w:t>
            </w:r>
          </w:p>
        </w:tc>
        <w:tc>
          <w:tcPr>
            <w:tcW w:w="539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马坪镇</w:t>
            </w:r>
          </w:p>
        </w:tc>
      </w:tr>
      <w:tr>
        <w:tblPrEx>
          <w:tblCellMar>
            <w:top w:w="0" w:type="dxa"/>
            <w:left w:w="108" w:type="dxa"/>
            <w:bottom w:w="0" w:type="dxa"/>
            <w:right w:w="108" w:type="dxa"/>
          </w:tblCellMar>
        </w:tblPrEx>
        <w:trPr>
          <w:trHeight w:val="344" w:hRule="atLeast"/>
        </w:trPr>
        <w:tc>
          <w:tcPr>
            <w:tcW w:w="247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247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361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2.7</w:t>
            </w:r>
          </w:p>
        </w:tc>
        <w:tc>
          <w:tcPr>
            <w:tcW w:w="539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余店镇</w:t>
            </w:r>
          </w:p>
        </w:tc>
      </w:tr>
      <w:tr>
        <w:tblPrEx>
          <w:tblCellMar>
            <w:top w:w="0" w:type="dxa"/>
            <w:left w:w="108" w:type="dxa"/>
            <w:bottom w:w="0" w:type="dxa"/>
            <w:right w:w="108" w:type="dxa"/>
          </w:tblCellMar>
        </w:tblPrEx>
        <w:trPr>
          <w:trHeight w:val="344" w:hRule="atLeast"/>
        </w:trPr>
        <w:tc>
          <w:tcPr>
            <w:tcW w:w="247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247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361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1.2</w:t>
            </w:r>
          </w:p>
        </w:tc>
        <w:tc>
          <w:tcPr>
            <w:tcW w:w="539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蔡河镇</w:t>
            </w:r>
          </w:p>
        </w:tc>
      </w:tr>
      <w:tr>
        <w:tblPrEx>
          <w:tblCellMar>
            <w:top w:w="0" w:type="dxa"/>
            <w:left w:w="108" w:type="dxa"/>
            <w:bottom w:w="0" w:type="dxa"/>
            <w:right w:w="108" w:type="dxa"/>
          </w:tblCellMar>
        </w:tblPrEx>
        <w:trPr>
          <w:trHeight w:val="344" w:hRule="atLeast"/>
        </w:trPr>
        <w:tc>
          <w:tcPr>
            <w:tcW w:w="247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247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361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1.7</w:t>
            </w:r>
          </w:p>
        </w:tc>
        <w:tc>
          <w:tcPr>
            <w:tcW w:w="539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吴店镇</w:t>
            </w:r>
          </w:p>
        </w:tc>
      </w:tr>
      <w:tr>
        <w:tblPrEx>
          <w:tblCellMar>
            <w:top w:w="0" w:type="dxa"/>
            <w:left w:w="108" w:type="dxa"/>
            <w:bottom w:w="0" w:type="dxa"/>
            <w:right w:w="108" w:type="dxa"/>
          </w:tblCellMar>
        </w:tblPrEx>
        <w:trPr>
          <w:trHeight w:val="344" w:hRule="atLeast"/>
        </w:trPr>
        <w:tc>
          <w:tcPr>
            <w:tcW w:w="247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247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361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2.0</w:t>
            </w:r>
          </w:p>
        </w:tc>
        <w:tc>
          <w:tcPr>
            <w:tcW w:w="539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陈巷镇</w:t>
            </w:r>
          </w:p>
        </w:tc>
      </w:tr>
      <w:tr>
        <w:tblPrEx>
          <w:tblCellMar>
            <w:top w:w="0" w:type="dxa"/>
            <w:left w:w="108" w:type="dxa"/>
            <w:bottom w:w="0" w:type="dxa"/>
            <w:right w:w="108" w:type="dxa"/>
          </w:tblCellMar>
        </w:tblPrEx>
        <w:trPr>
          <w:trHeight w:val="344" w:hRule="atLeast"/>
        </w:trPr>
        <w:tc>
          <w:tcPr>
            <w:tcW w:w="247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247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361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1.2</w:t>
            </w:r>
          </w:p>
        </w:tc>
        <w:tc>
          <w:tcPr>
            <w:tcW w:w="539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骆店镇</w:t>
            </w:r>
          </w:p>
        </w:tc>
      </w:tr>
      <w:tr>
        <w:tblPrEx>
          <w:tblCellMar>
            <w:top w:w="0" w:type="dxa"/>
            <w:left w:w="108" w:type="dxa"/>
            <w:bottom w:w="0" w:type="dxa"/>
            <w:right w:w="108" w:type="dxa"/>
          </w:tblCellMar>
        </w:tblPrEx>
        <w:trPr>
          <w:trHeight w:val="344" w:hRule="atLeast"/>
        </w:trPr>
        <w:tc>
          <w:tcPr>
            <w:tcW w:w="247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247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361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1.0</w:t>
            </w:r>
          </w:p>
        </w:tc>
        <w:tc>
          <w:tcPr>
            <w:tcW w:w="539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关庙镇</w:t>
            </w:r>
          </w:p>
        </w:tc>
      </w:tr>
      <w:tr>
        <w:tblPrEx>
          <w:tblCellMar>
            <w:top w:w="0" w:type="dxa"/>
            <w:left w:w="108" w:type="dxa"/>
            <w:bottom w:w="0" w:type="dxa"/>
            <w:right w:w="108" w:type="dxa"/>
          </w:tblCellMar>
        </w:tblPrEx>
        <w:trPr>
          <w:trHeight w:val="344" w:hRule="atLeast"/>
        </w:trPr>
        <w:tc>
          <w:tcPr>
            <w:tcW w:w="247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247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361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0.9</w:t>
            </w:r>
          </w:p>
        </w:tc>
        <w:tc>
          <w:tcPr>
            <w:tcW w:w="539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太平镇</w:t>
            </w:r>
          </w:p>
        </w:tc>
      </w:tr>
      <w:tr>
        <w:tblPrEx>
          <w:tblCellMar>
            <w:top w:w="0" w:type="dxa"/>
            <w:left w:w="108" w:type="dxa"/>
            <w:bottom w:w="0" w:type="dxa"/>
            <w:right w:w="108" w:type="dxa"/>
          </w:tblCellMar>
        </w:tblPrEx>
        <w:trPr>
          <w:trHeight w:val="344" w:hRule="atLeast"/>
        </w:trPr>
        <w:tc>
          <w:tcPr>
            <w:tcW w:w="2475"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合计</w:t>
            </w:r>
          </w:p>
        </w:tc>
        <w:tc>
          <w:tcPr>
            <w:tcW w:w="24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17</w:t>
            </w:r>
          </w:p>
        </w:tc>
        <w:tc>
          <w:tcPr>
            <w:tcW w:w="361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68.6</w:t>
            </w:r>
          </w:p>
        </w:tc>
        <w:tc>
          <w:tcPr>
            <w:tcW w:w="539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w:t>
            </w:r>
          </w:p>
        </w:tc>
      </w:tr>
    </w:tbl>
    <w:p>
      <w:pPr>
        <w:spacing w:before="381" w:beforeLines="100" w:after="0"/>
        <w:outlineLvl w:val="0"/>
        <w:rPr>
          <w:rFonts w:ascii="仿宋" w:hAnsi="仿宋" w:eastAsia="仿宋"/>
          <w:b/>
          <w:bCs/>
          <w:color w:val="000000" w:themeColor="text1"/>
          <w:highlight w:val="none"/>
          <w14:textFill>
            <w14:solidFill>
              <w14:schemeClr w14:val="tx1"/>
            </w14:solidFill>
          </w14:textFill>
        </w:rPr>
      </w:pPr>
      <w:bookmarkStart w:id="133" w:name="_Toc15143"/>
      <w:r>
        <w:rPr>
          <w:rFonts w:hint="eastAsia" w:ascii="仿宋" w:hAnsi="仿宋" w:eastAsia="仿宋"/>
          <w:b/>
          <w:bCs/>
          <w:color w:val="000000" w:themeColor="text1"/>
          <w:highlight w:val="none"/>
          <w14:textFill>
            <w14:solidFill>
              <w14:schemeClr w14:val="tx1"/>
            </w14:solidFill>
          </w14:textFill>
        </w:rPr>
        <w:t>附表</w:t>
      </w:r>
      <w:r>
        <w:rPr>
          <w:rFonts w:ascii="仿宋" w:hAnsi="仿宋" w:eastAsia="仿宋"/>
          <w:b/>
          <w:bCs/>
          <w:color w:val="000000" w:themeColor="text1"/>
          <w:highlight w:val="none"/>
          <w14:textFill>
            <w14:solidFill>
              <w14:schemeClr w14:val="tx1"/>
            </w14:solidFill>
          </w14:textFill>
        </w:rPr>
        <w:t>8</w:t>
      </w:r>
      <w:r>
        <w:rPr>
          <w:rFonts w:hint="eastAsia" w:ascii="仿宋" w:hAnsi="仿宋" w:eastAsia="仿宋"/>
          <w:b/>
          <w:bCs/>
          <w:color w:val="000000" w:themeColor="text1"/>
          <w:highlight w:val="none"/>
          <w14:textFill>
            <w14:solidFill>
              <w14:schemeClr w14:val="tx1"/>
            </w14:solidFill>
          </w14:textFill>
        </w:rPr>
        <w:t>：生态保护红线、湿地指标分解表</w:t>
      </w:r>
      <w:bookmarkEnd w:id="133"/>
    </w:p>
    <w:p>
      <w:pPr>
        <w:spacing w:before="0" w:after="0" w:line="240" w:lineRule="auto"/>
        <w:jc w:val="right"/>
        <w:rPr>
          <w:rFonts w:ascii="仿宋" w:hAnsi="仿宋" w:eastAsia="仿宋"/>
          <w:color w:val="000000" w:themeColor="text1"/>
          <w:sz w:val="24"/>
          <w:szCs w:val="21"/>
          <w:highlight w:val="none"/>
          <w14:textFill>
            <w14:solidFill>
              <w14:schemeClr w14:val="tx1"/>
            </w14:solidFill>
          </w14:textFill>
        </w:rPr>
      </w:pPr>
      <w:r>
        <w:rPr>
          <w:color w:val="000000" w:themeColor="text1"/>
          <w:highlight w:val="none"/>
          <w14:textFill>
            <w14:solidFill>
              <w14:schemeClr w14:val="tx1"/>
            </w14:solidFill>
          </w14:textFill>
        </w:rPr>
        <w:tab/>
      </w:r>
      <w:r>
        <w:rPr>
          <w:rFonts w:hint="eastAsia" w:ascii="仿宋" w:hAnsi="仿宋" w:eastAsia="仿宋"/>
          <w:color w:val="000000" w:themeColor="text1"/>
          <w:sz w:val="24"/>
          <w:szCs w:val="21"/>
          <w:highlight w:val="none"/>
          <w14:textFill>
            <w14:solidFill>
              <w14:schemeClr w14:val="tx1"/>
            </w14:solidFill>
          </w14:textFill>
        </w:rPr>
        <w:t>单位：平方公里</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4"/>
        <w:gridCol w:w="3685"/>
        <w:gridCol w:w="1871"/>
        <w:gridCol w:w="3685"/>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1081" w:type="pct"/>
            <w:vMerge w:val="restart"/>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乡镇</w:t>
            </w:r>
          </w:p>
        </w:tc>
        <w:tc>
          <w:tcPr>
            <w:tcW w:w="1959" w:type="pct"/>
            <w:gridSpan w:val="2"/>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规划基期年（2021年）</w:t>
            </w:r>
          </w:p>
        </w:tc>
        <w:tc>
          <w:tcPr>
            <w:tcW w:w="1959" w:type="pct"/>
            <w:gridSpan w:val="2"/>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规划目标年（2035年）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1081" w:type="pct"/>
            <w:vMerge w:val="continue"/>
            <w:vAlign w:val="center"/>
          </w:tcPr>
          <w:p>
            <w:pPr>
              <w:widowControl/>
              <w:spacing w:before="0" w:after="0" w:line="240" w:lineRule="auto"/>
              <w:jc w:val="left"/>
              <w:rPr>
                <w:rFonts w:ascii="仿宋" w:hAnsi="仿宋" w:eastAsia="仿宋" w:cs="宋体"/>
                <w:b/>
                <w:bCs/>
                <w:color w:val="000000" w:themeColor="text1"/>
                <w:kern w:val="0"/>
                <w:sz w:val="24"/>
                <w:szCs w:val="24"/>
                <w:highlight w:val="none"/>
                <w14:textFill>
                  <w14:solidFill>
                    <w14:schemeClr w14:val="tx1"/>
                  </w14:solidFill>
                </w14:textFill>
              </w:rPr>
            </w:pPr>
          </w:p>
        </w:tc>
        <w:tc>
          <w:tcPr>
            <w:tcW w:w="1300" w:type="pct"/>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生态保护红线面积</w:t>
            </w:r>
          </w:p>
        </w:tc>
        <w:tc>
          <w:tcPr>
            <w:tcW w:w="660" w:type="pct"/>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湿地面积</w:t>
            </w:r>
          </w:p>
        </w:tc>
        <w:tc>
          <w:tcPr>
            <w:tcW w:w="1300" w:type="pct"/>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生态保护红线面积</w:t>
            </w:r>
          </w:p>
        </w:tc>
        <w:tc>
          <w:tcPr>
            <w:tcW w:w="660" w:type="pct"/>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湿地面积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1" w:type="pct"/>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应山街道办事处</w:t>
            </w:r>
          </w:p>
        </w:tc>
        <w:tc>
          <w:tcPr>
            <w:tcW w:w="1300" w:type="pct"/>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c>
          <w:tcPr>
            <w:tcW w:w="660" w:type="pct"/>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0.04</w:t>
            </w:r>
          </w:p>
        </w:tc>
        <w:tc>
          <w:tcPr>
            <w:tcW w:w="1300" w:type="pct"/>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c>
          <w:tcPr>
            <w:tcW w:w="660" w:type="pct"/>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1" w:type="pct"/>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十里街道办事处</w:t>
            </w:r>
          </w:p>
        </w:tc>
        <w:tc>
          <w:tcPr>
            <w:tcW w:w="1300" w:type="pct"/>
            <w:shd w:val="clear" w:color="auto" w:fill="auto"/>
            <w:noWrap/>
            <w:vAlign w:val="center"/>
          </w:tcPr>
          <w:p>
            <w:pPr>
              <w:widowControl/>
              <w:spacing w:before="0" w:after="0" w:line="24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65.91</w:t>
            </w:r>
          </w:p>
        </w:tc>
        <w:tc>
          <w:tcPr>
            <w:tcW w:w="660" w:type="pct"/>
            <w:shd w:val="clear" w:color="auto" w:fill="auto"/>
            <w:noWrap/>
            <w:vAlign w:val="center"/>
          </w:tcPr>
          <w:p>
            <w:pPr>
              <w:widowControl/>
              <w:spacing w:before="0" w:after="0" w:line="24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0.02</w:t>
            </w:r>
          </w:p>
        </w:tc>
        <w:tc>
          <w:tcPr>
            <w:tcW w:w="1300" w:type="pct"/>
            <w:shd w:val="clear" w:color="auto" w:fill="auto"/>
            <w:noWrap/>
            <w:vAlign w:val="center"/>
          </w:tcPr>
          <w:p>
            <w:pPr>
              <w:widowControl/>
              <w:spacing w:before="0" w:after="0" w:line="24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65.91</w:t>
            </w:r>
          </w:p>
        </w:tc>
        <w:tc>
          <w:tcPr>
            <w:tcW w:w="660" w:type="pct"/>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1" w:type="pct"/>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城郊街道办事处</w:t>
            </w:r>
          </w:p>
        </w:tc>
        <w:tc>
          <w:tcPr>
            <w:tcW w:w="1300" w:type="pct"/>
            <w:shd w:val="clear" w:color="auto" w:fill="auto"/>
            <w:noWrap/>
            <w:vAlign w:val="center"/>
          </w:tcPr>
          <w:p>
            <w:pPr>
              <w:widowControl/>
              <w:spacing w:before="0" w:after="0" w:line="24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1.79</w:t>
            </w:r>
          </w:p>
        </w:tc>
        <w:tc>
          <w:tcPr>
            <w:tcW w:w="660" w:type="pct"/>
            <w:shd w:val="clear" w:color="auto" w:fill="auto"/>
            <w:noWrap/>
            <w:vAlign w:val="center"/>
          </w:tcPr>
          <w:p>
            <w:pPr>
              <w:widowControl/>
              <w:spacing w:before="0" w:after="0" w:line="24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300" w:type="pct"/>
            <w:shd w:val="clear" w:color="auto" w:fill="auto"/>
            <w:noWrap/>
            <w:vAlign w:val="center"/>
          </w:tcPr>
          <w:p>
            <w:pPr>
              <w:widowControl/>
              <w:spacing w:before="0" w:after="0" w:line="24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1.79</w:t>
            </w:r>
          </w:p>
        </w:tc>
        <w:tc>
          <w:tcPr>
            <w:tcW w:w="660" w:type="pct"/>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1" w:type="pct"/>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广水街道办事处</w:t>
            </w:r>
          </w:p>
        </w:tc>
        <w:tc>
          <w:tcPr>
            <w:tcW w:w="1300" w:type="pct"/>
            <w:shd w:val="clear" w:color="auto" w:fill="auto"/>
            <w:noWrap/>
            <w:vAlign w:val="center"/>
          </w:tcPr>
          <w:p>
            <w:pPr>
              <w:widowControl/>
              <w:spacing w:before="0" w:after="0" w:line="24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3.61</w:t>
            </w:r>
          </w:p>
        </w:tc>
        <w:tc>
          <w:tcPr>
            <w:tcW w:w="660" w:type="pct"/>
            <w:shd w:val="clear" w:color="auto" w:fill="auto"/>
            <w:noWrap/>
            <w:vAlign w:val="center"/>
          </w:tcPr>
          <w:p>
            <w:pPr>
              <w:widowControl/>
              <w:spacing w:before="0" w:after="0" w:line="24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0.25</w:t>
            </w:r>
          </w:p>
        </w:tc>
        <w:tc>
          <w:tcPr>
            <w:tcW w:w="1300" w:type="pct"/>
            <w:shd w:val="clear" w:color="auto" w:fill="auto"/>
            <w:noWrap/>
            <w:vAlign w:val="center"/>
          </w:tcPr>
          <w:p>
            <w:pPr>
              <w:widowControl/>
              <w:spacing w:before="0" w:after="0" w:line="24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3.61</w:t>
            </w:r>
          </w:p>
        </w:tc>
        <w:tc>
          <w:tcPr>
            <w:tcW w:w="660" w:type="pct"/>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1" w:type="pct"/>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武胜关镇</w:t>
            </w:r>
          </w:p>
        </w:tc>
        <w:tc>
          <w:tcPr>
            <w:tcW w:w="1300" w:type="pct"/>
            <w:shd w:val="clear" w:color="auto" w:fill="auto"/>
            <w:noWrap/>
            <w:vAlign w:val="center"/>
          </w:tcPr>
          <w:p>
            <w:pPr>
              <w:widowControl/>
              <w:spacing w:before="0" w:after="0" w:line="24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13.34</w:t>
            </w:r>
          </w:p>
        </w:tc>
        <w:tc>
          <w:tcPr>
            <w:tcW w:w="660" w:type="pct"/>
            <w:shd w:val="clear" w:color="auto" w:fill="auto"/>
            <w:noWrap/>
            <w:vAlign w:val="center"/>
          </w:tcPr>
          <w:p>
            <w:pPr>
              <w:widowControl/>
              <w:spacing w:before="0" w:after="0" w:line="24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0.59</w:t>
            </w:r>
          </w:p>
        </w:tc>
        <w:tc>
          <w:tcPr>
            <w:tcW w:w="1300" w:type="pct"/>
            <w:shd w:val="clear" w:color="auto" w:fill="auto"/>
            <w:noWrap/>
            <w:vAlign w:val="center"/>
          </w:tcPr>
          <w:p>
            <w:pPr>
              <w:widowControl/>
              <w:spacing w:before="0" w:after="0" w:line="24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13.34</w:t>
            </w:r>
          </w:p>
        </w:tc>
        <w:tc>
          <w:tcPr>
            <w:tcW w:w="660" w:type="pct"/>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1" w:type="pct"/>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杨寨镇</w:t>
            </w:r>
          </w:p>
        </w:tc>
        <w:tc>
          <w:tcPr>
            <w:tcW w:w="1300" w:type="pct"/>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w:t>
            </w:r>
          </w:p>
        </w:tc>
        <w:tc>
          <w:tcPr>
            <w:tcW w:w="660" w:type="pct"/>
            <w:shd w:val="clear" w:color="auto" w:fill="auto"/>
            <w:noWrap/>
            <w:vAlign w:val="center"/>
          </w:tcPr>
          <w:p>
            <w:pPr>
              <w:widowControl/>
              <w:spacing w:before="0" w:after="0" w:line="24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0.19</w:t>
            </w:r>
          </w:p>
        </w:tc>
        <w:tc>
          <w:tcPr>
            <w:tcW w:w="1300" w:type="pct"/>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w:t>
            </w:r>
          </w:p>
        </w:tc>
        <w:tc>
          <w:tcPr>
            <w:tcW w:w="660" w:type="pct"/>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1" w:type="pct"/>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长岭镇</w:t>
            </w:r>
          </w:p>
        </w:tc>
        <w:tc>
          <w:tcPr>
            <w:tcW w:w="1300" w:type="pct"/>
            <w:shd w:val="clear" w:color="auto" w:fill="auto"/>
            <w:noWrap/>
            <w:vAlign w:val="center"/>
          </w:tcPr>
          <w:p>
            <w:pPr>
              <w:widowControl/>
              <w:spacing w:before="0" w:after="0" w:line="24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29.69</w:t>
            </w:r>
          </w:p>
        </w:tc>
        <w:tc>
          <w:tcPr>
            <w:tcW w:w="660" w:type="pct"/>
            <w:shd w:val="clear" w:color="auto" w:fill="auto"/>
            <w:noWrap/>
            <w:vAlign w:val="center"/>
          </w:tcPr>
          <w:p>
            <w:pPr>
              <w:widowControl/>
              <w:spacing w:before="0" w:after="0" w:line="24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0.23</w:t>
            </w:r>
          </w:p>
        </w:tc>
        <w:tc>
          <w:tcPr>
            <w:tcW w:w="1300" w:type="pct"/>
            <w:shd w:val="clear" w:color="auto" w:fill="auto"/>
            <w:noWrap/>
            <w:vAlign w:val="center"/>
          </w:tcPr>
          <w:p>
            <w:pPr>
              <w:widowControl/>
              <w:spacing w:before="0" w:after="0" w:line="24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29.69</w:t>
            </w:r>
          </w:p>
        </w:tc>
        <w:tc>
          <w:tcPr>
            <w:tcW w:w="660" w:type="pct"/>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1" w:type="pct"/>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郝店镇</w:t>
            </w:r>
          </w:p>
        </w:tc>
        <w:tc>
          <w:tcPr>
            <w:tcW w:w="1300" w:type="pct"/>
            <w:shd w:val="clear" w:color="auto" w:fill="auto"/>
            <w:noWrap/>
            <w:vAlign w:val="center"/>
          </w:tcPr>
          <w:p>
            <w:pPr>
              <w:widowControl/>
              <w:spacing w:before="0" w:after="0" w:line="24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20.97</w:t>
            </w:r>
          </w:p>
        </w:tc>
        <w:tc>
          <w:tcPr>
            <w:tcW w:w="660" w:type="pct"/>
            <w:shd w:val="clear" w:color="auto" w:fill="auto"/>
            <w:noWrap/>
            <w:vAlign w:val="center"/>
          </w:tcPr>
          <w:p>
            <w:pPr>
              <w:widowControl/>
              <w:spacing w:before="0" w:after="0" w:line="24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0.13</w:t>
            </w:r>
          </w:p>
        </w:tc>
        <w:tc>
          <w:tcPr>
            <w:tcW w:w="1300" w:type="pct"/>
            <w:shd w:val="clear" w:color="auto" w:fill="auto"/>
            <w:noWrap/>
            <w:vAlign w:val="center"/>
          </w:tcPr>
          <w:p>
            <w:pPr>
              <w:widowControl/>
              <w:spacing w:before="0" w:after="0" w:line="24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20.97</w:t>
            </w:r>
          </w:p>
        </w:tc>
        <w:tc>
          <w:tcPr>
            <w:tcW w:w="660" w:type="pct"/>
            <w:shd w:val="clear" w:color="auto" w:fill="auto"/>
            <w:noWrap/>
            <w:vAlign w:val="center"/>
          </w:tcPr>
          <w:p>
            <w:pPr>
              <w:widowControl/>
              <w:spacing w:before="0" w:after="0" w:line="240" w:lineRule="auto"/>
              <w:jc w:val="center"/>
              <w:rPr>
                <w:rFonts w:ascii="等线" w:hAnsi="等线" w:eastAsia="等线" w:cs="宋体"/>
                <w:color w:val="000000" w:themeColor="text1"/>
                <w:kern w:val="0"/>
                <w:sz w:val="22"/>
                <w:highlight w:val="none"/>
                <w14:textFill>
                  <w14:solidFill>
                    <w14:schemeClr w14:val="tx1"/>
                  </w14:solidFill>
                </w14:textFill>
              </w:rPr>
            </w:pPr>
            <w:r>
              <w:rPr>
                <w:rFonts w:hint="eastAsia" w:ascii="等线" w:hAnsi="等线" w:eastAsia="等线" w:cs="宋体"/>
                <w:color w:val="000000" w:themeColor="text1"/>
                <w:kern w:val="0"/>
                <w:sz w:val="22"/>
                <w:highlight w:val="none"/>
                <w14:textFill>
                  <w14:solidFill>
                    <w14:schemeClr w14:val="tx1"/>
                  </w14:solidFill>
                </w14:textFill>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1" w:type="pct"/>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李店镇</w:t>
            </w:r>
          </w:p>
        </w:tc>
        <w:tc>
          <w:tcPr>
            <w:tcW w:w="1300" w:type="pct"/>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w:t>
            </w:r>
          </w:p>
        </w:tc>
        <w:tc>
          <w:tcPr>
            <w:tcW w:w="660" w:type="pct"/>
            <w:shd w:val="clear" w:color="auto" w:fill="auto"/>
            <w:noWrap/>
            <w:vAlign w:val="center"/>
          </w:tcPr>
          <w:p>
            <w:pPr>
              <w:widowControl/>
              <w:spacing w:before="0" w:after="0" w:line="24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0.49</w:t>
            </w:r>
          </w:p>
        </w:tc>
        <w:tc>
          <w:tcPr>
            <w:tcW w:w="1300" w:type="pct"/>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w:t>
            </w:r>
          </w:p>
        </w:tc>
        <w:tc>
          <w:tcPr>
            <w:tcW w:w="660" w:type="pct"/>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1" w:type="pct"/>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马坪镇</w:t>
            </w:r>
          </w:p>
        </w:tc>
        <w:tc>
          <w:tcPr>
            <w:tcW w:w="1300" w:type="pct"/>
            <w:shd w:val="clear" w:color="auto" w:fill="auto"/>
            <w:noWrap/>
            <w:vAlign w:val="center"/>
          </w:tcPr>
          <w:p>
            <w:pPr>
              <w:widowControl/>
              <w:spacing w:before="0" w:after="0" w:line="24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9.36</w:t>
            </w:r>
          </w:p>
        </w:tc>
        <w:tc>
          <w:tcPr>
            <w:tcW w:w="660" w:type="pct"/>
            <w:shd w:val="clear" w:color="auto" w:fill="auto"/>
            <w:noWrap/>
            <w:vAlign w:val="center"/>
          </w:tcPr>
          <w:p>
            <w:pPr>
              <w:widowControl/>
              <w:spacing w:before="0" w:after="0" w:line="24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300" w:type="pct"/>
            <w:shd w:val="clear" w:color="auto" w:fill="auto"/>
            <w:noWrap/>
            <w:vAlign w:val="center"/>
          </w:tcPr>
          <w:p>
            <w:pPr>
              <w:widowControl/>
              <w:spacing w:before="0" w:after="0" w:line="24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9.36</w:t>
            </w:r>
          </w:p>
        </w:tc>
        <w:tc>
          <w:tcPr>
            <w:tcW w:w="660" w:type="pct"/>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1" w:type="pct"/>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余店镇</w:t>
            </w:r>
          </w:p>
        </w:tc>
        <w:tc>
          <w:tcPr>
            <w:tcW w:w="1300" w:type="pct"/>
            <w:shd w:val="clear" w:color="auto" w:fill="auto"/>
            <w:noWrap/>
            <w:vAlign w:val="center"/>
          </w:tcPr>
          <w:p>
            <w:pPr>
              <w:widowControl/>
              <w:spacing w:before="0" w:after="0" w:line="24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5.11</w:t>
            </w:r>
          </w:p>
        </w:tc>
        <w:tc>
          <w:tcPr>
            <w:tcW w:w="660" w:type="pct"/>
            <w:shd w:val="clear" w:color="auto" w:fill="auto"/>
            <w:noWrap/>
            <w:vAlign w:val="center"/>
          </w:tcPr>
          <w:p>
            <w:pPr>
              <w:widowControl/>
              <w:spacing w:before="0" w:after="0" w:line="24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0.06</w:t>
            </w:r>
          </w:p>
        </w:tc>
        <w:tc>
          <w:tcPr>
            <w:tcW w:w="1300" w:type="pct"/>
            <w:shd w:val="clear" w:color="auto" w:fill="auto"/>
            <w:noWrap/>
            <w:vAlign w:val="center"/>
          </w:tcPr>
          <w:p>
            <w:pPr>
              <w:widowControl/>
              <w:spacing w:before="0" w:after="0" w:line="24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5.11</w:t>
            </w:r>
          </w:p>
        </w:tc>
        <w:tc>
          <w:tcPr>
            <w:tcW w:w="660" w:type="pct"/>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1" w:type="pct"/>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蔡河镇</w:t>
            </w:r>
          </w:p>
        </w:tc>
        <w:tc>
          <w:tcPr>
            <w:tcW w:w="1300" w:type="pct"/>
            <w:shd w:val="clear" w:color="auto" w:fill="auto"/>
            <w:noWrap/>
            <w:vAlign w:val="center"/>
          </w:tcPr>
          <w:p>
            <w:pPr>
              <w:widowControl/>
              <w:spacing w:before="0" w:after="0" w:line="24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57.32</w:t>
            </w:r>
          </w:p>
        </w:tc>
        <w:tc>
          <w:tcPr>
            <w:tcW w:w="660" w:type="pct"/>
            <w:shd w:val="clear" w:color="auto" w:fill="auto"/>
            <w:noWrap/>
            <w:vAlign w:val="center"/>
          </w:tcPr>
          <w:p>
            <w:pPr>
              <w:widowControl/>
              <w:spacing w:before="0" w:after="0" w:line="24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0.08</w:t>
            </w:r>
          </w:p>
        </w:tc>
        <w:tc>
          <w:tcPr>
            <w:tcW w:w="1300" w:type="pct"/>
            <w:shd w:val="clear" w:color="auto" w:fill="auto"/>
            <w:noWrap/>
            <w:vAlign w:val="center"/>
          </w:tcPr>
          <w:p>
            <w:pPr>
              <w:widowControl/>
              <w:spacing w:before="0" w:after="0" w:line="24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57.32</w:t>
            </w:r>
          </w:p>
        </w:tc>
        <w:tc>
          <w:tcPr>
            <w:tcW w:w="660" w:type="pct"/>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1" w:type="pct"/>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吴店镇</w:t>
            </w:r>
          </w:p>
        </w:tc>
        <w:tc>
          <w:tcPr>
            <w:tcW w:w="1300" w:type="pct"/>
            <w:shd w:val="clear" w:color="auto" w:fill="auto"/>
            <w:noWrap/>
            <w:vAlign w:val="center"/>
          </w:tcPr>
          <w:p>
            <w:pPr>
              <w:widowControl/>
              <w:spacing w:before="0" w:after="0" w:line="24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1.63</w:t>
            </w:r>
          </w:p>
        </w:tc>
        <w:tc>
          <w:tcPr>
            <w:tcW w:w="660" w:type="pct"/>
            <w:shd w:val="clear" w:color="auto" w:fill="auto"/>
            <w:noWrap/>
            <w:vAlign w:val="center"/>
          </w:tcPr>
          <w:p>
            <w:pPr>
              <w:widowControl/>
              <w:spacing w:before="0" w:after="0" w:line="24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0.09</w:t>
            </w:r>
          </w:p>
        </w:tc>
        <w:tc>
          <w:tcPr>
            <w:tcW w:w="1300" w:type="pct"/>
            <w:shd w:val="clear" w:color="auto" w:fill="auto"/>
            <w:noWrap/>
            <w:vAlign w:val="center"/>
          </w:tcPr>
          <w:p>
            <w:pPr>
              <w:widowControl/>
              <w:spacing w:before="0" w:after="0" w:line="24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1.63</w:t>
            </w:r>
          </w:p>
        </w:tc>
        <w:tc>
          <w:tcPr>
            <w:tcW w:w="660" w:type="pct"/>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1" w:type="pct"/>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陈巷镇</w:t>
            </w:r>
          </w:p>
        </w:tc>
        <w:tc>
          <w:tcPr>
            <w:tcW w:w="1300" w:type="pct"/>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w:t>
            </w:r>
          </w:p>
        </w:tc>
        <w:tc>
          <w:tcPr>
            <w:tcW w:w="660" w:type="pct"/>
            <w:shd w:val="clear" w:color="auto" w:fill="auto"/>
            <w:noWrap/>
            <w:vAlign w:val="center"/>
          </w:tcPr>
          <w:p>
            <w:pPr>
              <w:widowControl/>
              <w:spacing w:before="0" w:after="0" w:line="24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w:t>
            </w:r>
          </w:p>
        </w:tc>
        <w:tc>
          <w:tcPr>
            <w:tcW w:w="1300" w:type="pct"/>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w:t>
            </w:r>
          </w:p>
        </w:tc>
        <w:tc>
          <w:tcPr>
            <w:tcW w:w="660" w:type="pct"/>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1" w:type="pct"/>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骆店镇</w:t>
            </w:r>
          </w:p>
        </w:tc>
        <w:tc>
          <w:tcPr>
            <w:tcW w:w="1300" w:type="pct"/>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w:t>
            </w:r>
          </w:p>
        </w:tc>
        <w:tc>
          <w:tcPr>
            <w:tcW w:w="660" w:type="pct"/>
            <w:shd w:val="clear" w:color="auto" w:fill="auto"/>
            <w:noWrap/>
            <w:vAlign w:val="center"/>
          </w:tcPr>
          <w:p>
            <w:pPr>
              <w:widowControl/>
              <w:spacing w:before="0" w:after="0" w:line="24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0.07</w:t>
            </w:r>
          </w:p>
        </w:tc>
        <w:tc>
          <w:tcPr>
            <w:tcW w:w="1300" w:type="pct"/>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w:t>
            </w:r>
          </w:p>
        </w:tc>
        <w:tc>
          <w:tcPr>
            <w:tcW w:w="660" w:type="pct"/>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1" w:type="pct"/>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关庙镇</w:t>
            </w:r>
          </w:p>
        </w:tc>
        <w:tc>
          <w:tcPr>
            <w:tcW w:w="1300" w:type="pct"/>
            <w:shd w:val="clear" w:color="auto" w:fill="auto"/>
            <w:noWrap/>
            <w:vAlign w:val="center"/>
          </w:tcPr>
          <w:p>
            <w:pPr>
              <w:widowControl/>
              <w:spacing w:before="0" w:after="0" w:line="24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0.77</w:t>
            </w:r>
          </w:p>
        </w:tc>
        <w:tc>
          <w:tcPr>
            <w:tcW w:w="660" w:type="pct"/>
            <w:shd w:val="clear" w:color="auto" w:fill="auto"/>
            <w:noWrap/>
            <w:vAlign w:val="center"/>
          </w:tcPr>
          <w:p>
            <w:pPr>
              <w:widowControl/>
              <w:spacing w:before="0" w:after="0" w:line="24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0.12</w:t>
            </w:r>
          </w:p>
        </w:tc>
        <w:tc>
          <w:tcPr>
            <w:tcW w:w="1300" w:type="pct"/>
            <w:shd w:val="clear" w:color="auto" w:fill="auto"/>
            <w:noWrap/>
            <w:vAlign w:val="center"/>
          </w:tcPr>
          <w:p>
            <w:pPr>
              <w:widowControl/>
              <w:spacing w:before="0" w:after="0" w:line="24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0.77</w:t>
            </w:r>
          </w:p>
        </w:tc>
        <w:tc>
          <w:tcPr>
            <w:tcW w:w="660" w:type="pct"/>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1" w:type="pct"/>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太平镇</w:t>
            </w:r>
          </w:p>
        </w:tc>
        <w:tc>
          <w:tcPr>
            <w:tcW w:w="1300" w:type="pct"/>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w:t>
            </w:r>
          </w:p>
        </w:tc>
        <w:tc>
          <w:tcPr>
            <w:tcW w:w="660" w:type="pct"/>
            <w:shd w:val="clear" w:color="auto" w:fill="auto"/>
            <w:noWrap/>
            <w:vAlign w:val="center"/>
          </w:tcPr>
          <w:p>
            <w:pPr>
              <w:widowControl/>
              <w:spacing w:before="0" w:after="0" w:line="24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0.59</w:t>
            </w:r>
          </w:p>
        </w:tc>
        <w:tc>
          <w:tcPr>
            <w:tcW w:w="1300" w:type="pct"/>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w:t>
            </w:r>
          </w:p>
        </w:tc>
        <w:tc>
          <w:tcPr>
            <w:tcW w:w="660" w:type="pct"/>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81" w:type="pct"/>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合计</w:t>
            </w:r>
          </w:p>
        </w:tc>
        <w:tc>
          <w:tcPr>
            <w:tcW w:w="1300" w:type="pct"/>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209.5</w:t>
            </w:r>
          </w:p>
        </w:tc>
        <w:tc>
          <w:tcPr>
            <w:tcW w:w="660" w:type="pct"/>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2.91</w:t>
            </w:r>
          </w:p>
        </w:tc>
        <w:tc>
          <w:tcPr>
            <w:tcW w:w="1300" w:type="pct"/>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209.5</w:t>
            </w:r>
          </w:p>
        </w:tc>
        <w:tc>
          <w:tcPr>
            <w:tcW w:w="660" w:type="pct"/>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2.84</w:t>
            </w:r>
          </w:p>
        </w:tc>
      </w:tr>
    </w:tbl>
    <w:p>
      <w:pPr>
        <w:spacing w:before="0" w:after="0" w:line="240" w:lineRule="auto"/>
        <w:jc w:val="right"/>
        <w:rPr>
          <w:rFonts w:ascii="仿宋" w:hAnsi="仿宋" w:eastAsia="仿宋"/>
          <w:color w:val="000000" w:themeColor="text1"/>
          <w:sz w:val="24"/>
          <w:szCs w:val="21"/>
          <w:highlight w:val="none"/>
          <w14:textFill>
            <w14:solidFill>
              <w14:schemeClr w14:val="tx1"/>
            </w14:solidFill>
          </w14:textFill>
        </w:rPr>
      </w:pPr>
    </w:p>
    <w:p>
      <w:pPr>
        <w:spacing w:before="381" w:beforeLines="100" w:after="0"/>
        <w:outlineLvl w:val="0"/>
        <w:rPr>
          <w:rFonts w:ascii="仿宋" w:hAnsi="仿宋" w:eastAsia="仿宋"/>
          <w:b/>
          <w:bCs/>
          <w:color w:val="000000" w:themeColor="text1"/>
          <w:highlight w:val="none"/>
          <w14:textFill>
            <w14:solidFill>
              <w14:schemeClr w14:val="tx1"/>
            </w14:solidFill>
          </w14:textFill>
        </w:rPr>
      </w:pPr>
      <w:bookmarkStart w:id="134" w:name="_Toc2250"/>
      <w:r>
        <w:rPr>
          <w:rFonts w:hint="eastAsia" w:ascii="仿宋" w:hAnsi="仿宋" w:eastAsia="仿宋"/>
          <w:b/>
          <w:bCs/>
          <w:color w:val="000000" w:themeColor="text1"/>
          <w:highlight w:val="none"/>
          <w14:textFill>
            <w14:solidFill>
              <w14:schemeClr w14:val="tx1"/>
            </w14:solidFill>
          </w14:textFill>
        </w:rPr>
        <w:t>附表</w:t>
      </w:r>
      <w:r>
        <w:rPr>
          <w:rFonts w:ascii="仿宋" w:hAnsi="仿宋" w:eastAsia="仿宋"/>
          <w:b/>
          <w:bCs/>
          <w:color w:val="000000" w:themeColor="text1"/>
          <w:highlight w:val="none"/>
          <w14:textFill>
            <w14:solidFill>
              <w14:schemeClr w14:val="tx1"/>
            </w14:solidFill>
          </w14:textFill>
        </w:rPr>
        <w:t>9</w:t>
      </w:r>
      <w:r>
        <w:rPr>
          <w:rFonts w:hint="eastAsia" w:ascii="仿宋" w:hAnsi="仿宋" w:eastAsia="仿宋"/>
          <w:b/>
          <w:bCs/>
          <w:color w:val="000000" w:themeColor="text1"/>
          <w:highlight w:val="none"/>
          <w14:textFill>
            <w14:solidFill>
              <w14:schemeClr w14:val="tx1"/>
            </w14:solidFill>
          </w14:textFill>
        </w:rPr>
        <w:t>：耕地、永久基本农田规划指标分解表</w:t>
      </w:r>
      <w:bookmarkEnd w:id="134"/>
    </w:p>
    <w:p>
      <w:pPr>
        <w:spacing w:before="0" w:after="0" w:line="240" w:lineRule="auto"/>
        <w:jc w:val="right"/>
        <w:rPr>
          <w:rFonts w:ascii="仿宋" w:hAnsi="仿宋" w:eastAsia="仿宋"/>
          <w:color w:val="000000" w:themeColor="text1"/>
          <w:sz w:val="24"/>
          <w:szCs w:val="21"/>
          <w:highlight w:val="none"/>
          <w14:textFill>
            <w14:solidFill>
              <w14:schemeClr w14:val="tx1"/>
            </w14:solidFill>
          </w14:textFill>
        </w:rPr>
      </w:pPr>
      <w:r>
        <w:rPr>
          <w:color w:val="000000" w:themeColor="text1"/>
          <w:highlight w:val="none"/>
          <w14:textFill>
            <w14:solidFill>
              <w14:schemeClr w14:val="tx1"/>
            </w14:solidFill>
          </w14:textFill>
        </w:rPr>
        <w:tab/>
      </w:r>
      <w:r>
        <w:rPr>
          <w:rFonts w:hint="eastAsia" w:ascii="仿宋" w:hAnsi="仿宋" w:eastAsia="仿宋"/>
          <w:color w:val="000000" w:themeColor="text1"/>
          <w:sz w:val="24"/>
          <w:szCs w:val="21"/>
          <w:highlight w:val="none"/>
          <w14:textFill>
            <w14:solidFill>
              <w14:schemeClr w14:val="tx1"/>
            </w14:solidFill>
          </w14:textFill>
        </w:rPr>
        <w:t>单位：平方公里</w:t>
      </w:r>
    </w:p>
    <w:tbl>
      <w:tblPr>
        <w:tblStyle w:val="12"/>
        <w:tblW w:w="13949" w:type="dxa"/>
        <w:tblInd w:w="0" w:type="dxa"/>
        <w:tblLayout w:type="autofit"/>
        <w:tblCellMar>
          <w:top w:w="0" w:type="dxa"/>
          <w:left w:w="108" w:type="dxa"/>
          <w:bottom w:w="0" w:type="dxa"/>
          <w:right w:w="108" w:type="dxa"/>
        </w:tblCellMar>
      </w:tblPr>
      <w:tblGrid>
        <w:gridCol w:w="2536"/>
        <w:gridCol w:w="2044"/>
        <w:gridCol w:w="3080"/>
        <w:gridCol w:w="3080"/>
        <w:gridCol w:w="3209"/>
      </w:tblGrid>
      <w:tr>
        <w:tblPrEx>
          <w:tblCellMar>
            <w:top w:w="0" w:type="dxa"/>
            <w:left w:w="108" w:type="dxa"/>
            <w:bottom w:w="0" w:type="dxa"/>
            <w:right w:w="108" w:type="dxa"/>
          </w:tblCellMar>
        </w:tblPrEx>
        <w:trPr>
          <w:trHeight w:val="310" w:hRule="atLeast"/>
        </w:trPr>
        <w:tc>
          <w:tcPr>
            <w:tcW w:w="253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乡镇</w:t>
            </w:r>
          </w:p>
        </w:tc>
        <w:tc>
          <w:tcPr>
            <w:tcW w:w="2044"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基期年耕地</w:t>
            </w:r>
          </w:p>
        </w:tc>
        <w:tc>
          <w:tcPr>
            <w:tcW w:w="616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耕地保有量</w:t>
            </w:r>
          </w:p>
        </w:tc>
        <w:tc>
          <w:tcPr>
            <w:tcW w:w="320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永久基本农田保护面积</w:t>
            </w:r>
          </w:p>
        </w:tc>
      </w:tr>
      <w:tr>
        <w:tblPrEx>
          <w:tblCellMar>
            <w:top w:w="0" w:type="dxa"/>
            <w:left w:w="108" w:type="dxa"/>
            <w:bottom w:w="0" w:type="dxa"/>
            <w:right w:w="108" w:type="dxa"/>
          </w:tblCellMar>
        </w:tblPrEx>
        <w:trPr>
          <w:trHeight w:val="281" w:hRule="atLeast"/>
        </w:trPr>
        <w:tc>
          <w:tcPr>
            <w:tcW w:w="253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b/>
                <w:bCs/>
                <w:color w:val="000000" w:themeColor="text1"/>
                <w:kern w:val="0"/>
                <w:sz w:val="24"/>
                <w:szCs w:val="24"/>
                <w:highlight w:val="none"/>
                <w14:textFill>
                  <w14:solidFill>
                    <w14:schemeClr w14:val="tx1"/>
                  </w14:solidFill>
                </w14:textFill>
              </w:rPr>
            </w:pPr>
          </w:p>
        </w:tc>
        <w:tc>
          <w:tcPr>
            <w:tcW w:w="2044"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b/>
                <w:bCs/>
                <w:color w:val="000000" w:themeColor="text1"/>
                <w:kern w:val="0"/>
                <w:sz w:val="24"/>
                <w:szCs w:val="24"/>
                <w:highlight w:val="none"/>
                <w14:textFill>
                  <w14:solidFill>
                    <w14:schemeClr w14:val="tx1"/>
                  </w14:solidFill>
                </w14:textFill>
              </w:rPr>
            </w:pPr>
          </w:p>
        </w:tc>
        <w:tc>
          <w:tcPr>
            <w:tcW w:w="308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近期目标年（2025年）</w:t>
            </w:r>
          </w:p>
        </w:tc>
        <w:tc>
          <w:tcPr>
            <w:tcW w:w="308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规划目标年（2035年）</w:t>
            </w:r>
          </w:p>
        </w:tc>
        <w:tc>
          <w:tcPr>
            <w:tcW w:w="3209"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b/>
                <w:bCs/>
                <w:color w:val="000000" w:themeColor="text1"/>
                <w:kern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262" w:hRule="atLeast"/>
        </w:trPr>
        <w:tc>
          <w:tcPr>
            <w:tcW w:w="253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应山街道办事处</w:t>
            </w:r>
          </w:p>
        </w:tc>
        <w:tc>
          <w:tcPr>
            <w:tcW w:w="204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5.72</w:t>
            </w:r>
          </w:p>
        </w:tc>
        <w:tc>
          <w:tcPr>
            <w:tcW w:w="3080" w:type="dxa"/>
            <w:tcBorders>
              <w:top w:val="nil"/>
              <w:left w:val="nil"/>
              <w:bottom w:val="single" w:color="auto" w:sz="4" w:space="0"/>
              <w:right w:val="single" w:color="auto" w:sz="4" w:space="0"/>
            </w:tcBorders>
            <w:shd w:val="clear" w:color="auto" w:fill="auto"/>
            <w:noWrap/>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5.48</w:t>
            </w:r>
          </w:p>
        </w:tc>
        <w:tc>
          <w:tcPr>
            <w:tcW w:w="3080" w:type="dxa"/>
            <w:tcBorders>
              <w:top w:val="nil"/>
              <w:left w:val="nil"/>
              <w:bottom w:val="single" w:color="auto" w:sz="4" w:space="0"/>
              <w:right w:val="single" w:color="auto" w:sz="4" w:space="0"/>
            </w:tcBorders>
            <w:shd w:val="clear" w:color="auto" w:fill="auto"/>
            <w:noWrap/>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5.48</w:t>
            </w:r>
          </w:p>
        </w:tc>
        <w:tc>
          <w:tcPr>
            <w:tcW w:w="320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1.97</w:t>
            </w:r>
          </w:p>
        </w:tc>
      </w:tr>
      <w:tr>
        <w:tblPrEx>
          <w:tblCellMar>
            <w:top w:w="0" w:type="dxa"/>
            <w:left w:w="108" w:type="dxa"/>
            <w:bottom w:w="0" w:type="dxa"/>
            <w:right w:w="108" w:type="dxa"/>
          </w:tblCellMar>
        </w:tblPrEx>
        <w:trPr>
          <w:trHeight w:val="281" w:hRule="atLeast"/>
        </w:trPr>
        <w:tc>
          <w:tcPr>
            <w:tcW w:w="253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十里街道办事处</w:t>
            </w:r>
          </w:p>
        </w:tc>
        <w:tc>
          <w:tcPr>
            <w:tcW w:w="204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57.86</w:t>
            </w:r>
          </w:p>
        </w:tc>
        <w:tc>
          <w:tcPr>
            <w:tcW w:w="3080" w:type="dxa"/>
            <w:tcBorders>
              <w:top w:val="nil"/>
              <w:left w:val="nil"/>
              <w:bottom w:val="single" w:color="auto" w:sz="4" w:space="0"/>
              <w:right w:val="single" w:color="auto" w:sz="4" w:space="0"/>
            </w:tcBorders>
            <w:shd w:val="clear" w:color="auto" w:fill="auto"/>
            <w:noWrap/>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56.62</w:t>
            </w:r>
          </w:p>
        </w:tc>
        <w:tc>
          <w:tcPr>
            <w:tcW w:w="3080" w:type="dxa"/>
            <w:tcBorders>
              <w:top w:val="nil"/>
              <w:left w:val="nil"/>
              <w:bottom w:val="single" w:color="auto" w:sz="4" w:space="0"/>
              <w:right w:val="single" w:color="auto" w:sz="4" w:space="0"/>
            </w:tcBorders>
            <w:shd w:val="clear" w:color="auto" w:fill="auto"/>
            <w:noWrap/>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56.62</w:t>
            </w:r>
          </w:p>
        </w:tc>
        <w:tc>
          <w:tcPr>
            <w:tcW w:w="320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42.42</w:t>
            </w:r>
          </w:p>
        </w:tc>
      </w:tr>
      <w:tr>
        <w:tblPrEx>
          <w:tblCellMar>
            <w:top w:w="0" w:type="dxa"/>
            <w:left w:w="108" w:type="dxa"/>
            <w:bottom w:w="0" w:type="dxa"/>
            <w:right w:w="108" w:type="dxa"/>
          </w:tblCellMar>
        </w:tblPrEx>
        <w:trPr>
          <w:trHeight w:val="281" w:hRule="atLeast"/>
        </w:trPr>
        <w:tc>
          <w:tcPr>
            <w:tcW w:w="253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城郊街道办事处</w:t>
            </w:r>
          </w:p>
        </w:tc>
        <w:tc>
          <w:tcPr>
            <w:tcW w:w="204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58.22</w:t>
            </w:r>
          </w:p>
        </w:tc>
        <w:tc>
          <w:tcPr>
            <w:tcW w:w="3080" w:type="dxa"/>
            <w:tcBorders>
              <w:top w:val="nil"/>
              <w:left w:val="nil"/>
              <w:bottom w:val="single" w:color="auto" w:sz="4" w:space="0"/>
              <w:right w:val="single" w:color="auto" w:sz="4" w:space="0"/>
            </w:tcBorders>
            <w:shd w:val="clear" w:color="auto" w:fill="auto"/>
            <w:noWrap/>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57.36</w:t>
            </w:r>
          </w:p>
        </w:tc>
        <w:tc>
          <w:tcPr>
            <w:tcW w:w="3080" w:type="dxa"/>
            <w:tcBorders>
              <w:top w:val="nil"/>
              <w:left w:val="nil"/>
              <w:bottom w:val="single" w:color="auto" w:sz="4" w:space="0"/>
              <w:right w:val="single" w:color="auto" w:sz="4" w:space="0"/>
            </w:tcBorders>
            <w:shd w:val="clear" w:color="auto" w:fill="auto"/>
            <w:noWrap/>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57.36</w:t>
            </w:r>
          </w:p>
        </w:tc>
        <w:tc>
          <w:tcPr>
            <w:tcW w:w="320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46.21</w:t>
            </w:r>
          </w:p>
        </w:tc>
      </w:tr>
      <w:tr>
        <w:tblPrEx>
          <w:tblCellMar>
            <w:top w:w="0" w:type="dxa"/>
            <w:left w:w="108" w:type="dxa"/>
            <w:bottom w:w="0" w:type="dxa"/>
            <w:right w:w="108" w:type="dxa"/>
          </w:tblCellMar>
        </w:tblPrEx>
        <w:trPr>
          <w:trHeight w:val="281" w:hRule="atLeast"/>
        </w:trPr>
        <w:tc>
          <w:tcPr>
            <w:tcW w:w="253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广水街道办事处</w:t>
            </w:r>
          </w:p>
        </w:tc>
        <w:tc>
          <w:tcPr>
            <w:tcW w:w="204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17.31</w:t>
            </w:r>
          </w:p>
        </w:tc>
        <w:tc>
          <w:tcPr>
            <w:tcW w:w="3080" w:type="dxa"/>
            <w:tcBorders>
              <w:top w:val="nil"/>
              <w:left w:val="nil"/>
              <w:bottom w:val="single" w:color="auto" w:sz="4" w:space="0"/>
              <w:right w:val="single" w:color="auto" w:sz="4" w:space="0"/>
            </w:tcBorders>
            <w:shd w:val="clear" w:color="auto" w:fill="auto"/>
            <w:noWrap/>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17.05</w:t>
            </w:r>
          </w:p>
        </w:tc>
        <w:tc>
          <w:tcPr>
            <w:tcW w:w="3080" w:type="dxa"/>
            <w:tcBorders>
              <w:top w:val="nil"/>
              <w:left w:val="nil"/>
              <w:bottom w:val="single" w:color="auto" w:sz="4" w:space="0"/>
              <w:right w:val="single" w:color="auto" w:sz="4" w:space="0"/>
            </w:tcBorders>
            <w:shd w:val="clear" w:color="auto" w:fill="auto"/>
            <w:noWrap/>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17.05</w:t>
            </w:r>
          </w:p>
        </w:tc>
        <w:tc>
          <w:tcPr>
            <w:tcW w:w="320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12.78</w:t>
            </w:r>
          </w:p>
        </w:tc>
      </w:tr>
      <w:tr>
        <w:tblPrEx>
          <w:tblCellMar>
            <w:top w:w="0" w:type="dxa"/>
            <w:left w:w="108" w:type="dxa"/>
            <w:bottom w:w="0" w:type="dxa"/>
            <w:right w:w="108" w:type="dxa"/>
          </w:tblCellMar>
        </w:tblPrEx>
        <w:trPr>
          <w:trHeight w:val="281" w:hRule="atLeast"/>
        </w:trPr>
        <w:tc>
          <w:tcPr>
            <w:tcW w:w="253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武胜关镇</w:t>
            </w:r>
          </w:p>
        </w:tc>
        <w:tc>
          <w:tcPr>
            <w:tcW w:w="204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24.79</w:t>
            </w:r>
          </w:p>
        </w:tc>
        <w:tc>
          <w:tcPr>
            <w:tcW w:w="3080" w:type="dxa"/>
            <w:tcBorders>
              <w:top w:val="nil"/>
              <w:left w:val="nil"/>
              <w:bottom w:val="single" w:color="auto" w:sz="4" w:space="0"/>
              <w:right w:val="single" w:color="auto" w:sz="4" w:space="0"/>
            </w:tcBorders>
            <w:shd w:val="clear" w:color="auto" w:fill="auto"/>
            <w:noWrap/>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24.53</w:t>
            </w:r>
          </w:p>
        </w:tc>
        <w:tc>
          <w:tcPr>
            <w:tcW w:w="3080" w:type="dxa"/>
            <w:tcBorders>
              <w:top w:val="nil"/>
              <w:left w:val="nil"/>
              <w:bottom w:val="single" w:color="auto" w:sz="4" w:space="0"/>
              <w:right w:val="single" w:color="auto" w:sz="4" w:space="0"/>
            </w:tcBorders>
            <w:shd w:val="clear" w:color="auto" w:fill="auto"/>
            <w:noWrap/>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24.53</w:t>
            </w:r>
          </w:p>
        </w:tc>
        <w:tc>
          <w:tcPr>
            <w:tcW w:w="320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19.19</w:t>
            </w:r>
          </w:p>
        </w:tc>
      </w:tr>
      <w:tr>
        <w:tblPrEx>
          <w:tblCellMar>
            <w:top w:w="0" w:type="dxa"/>
            <w:left w:w="108" w:type="dxa"/>
            <w:bottom w:w="0" w:type="dxa"/>
            <w:right w:w="108" w:type="dxa"/>
          </w:tblCellMar>
        </w:tblPrEx>
        <w:trPr>
          <w:trHeight w:val="281" w:hRule="atLeast"/>
        </w:trPr>
        <w:tc>
          <w:tcPr>
            <w:tcW w:w="2536"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杨寨镇</w:t>
            </w:r>
          </w:p>
        </w:tc>
        <w:tc>
          <w:tcPr>
            <w:tcW w:w="204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59.62</w:t>
            </w:r>
          </w:p>
        </w:tc>
        <w:tc>
          <w:tcPr>
            <w:tcW w:w="3080" w:type="dxa"/>
            <w:tcBorders>
              <w:top w:val="nil"/>
              <w:left w:val="nil"/>
              <w:bottom w:val="single" w:color="auto" w:sz="4" w:space="0"/>
              <w:right w:val="single" w:color="auto" w:sz="4" w:space="0"/>
            </w:tcBorders>
            <w:shd w:val="clear" w:color="auto" w:fill="auto"/>
            <w:noWrap/>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59.34</w:t>
            </w:r>
          </w:p>
        </w:tc>
        <w:tc>
          <w:tcPr>
            <w:tcW w:w="3080" w:type="dxa"/>
            <w:tcBorders>
              <w:top w:val="nil"/>
              <w:left w:val="nil"/>
              <w:bottom w:val="single" w:color="auto" w:sz="4" w:space="0"/>
              <w:right w:val="single" w:color="auto" w:sz="4" w:space="0"/>
            </w:tcBorders>
            <w:shd w:val="clear" w:color="auto" w:fill="auto"/>
            <w:noWrap/>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59.34</w:t>
            </w:r>
          </w:p>
        </w:tc>
        <w:tc>
          <w:tcPr>
            <w:tcW w:w="320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50.20</w:t>
            </w:r>
          </w:p>
        </w:tc>
      </w:tr>
      <w:tr>
        <w:tblPrEx>
          <w:tblCellMar>
            <w:top w:w="0" w:type="dxa"/>
            <w:left w:w="108" w:type="dxa"/>
            <w:bottom w:w="0" w:type="dxa"/>
            <w:right w:w="108" w:type="dxa"/>
          </w:tblCellMar>
        </w:tblPrEx>
        <w:trPr>
          <w:trHeight w:val="281" w:hRule="atLeast"/>
        </w:trPr>
        <w:tc>
          <w:tcPr>
            <w:tcW w:w="2536"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长岭镇</w:t>
            </w:r>
          </w:p>
        </w:tc>
        <w:tc>
          <w:tcPr>
            <w:tcW w:w="204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67.42</w:t>
            </w:r>
          </w:p>
        </w:tc>
        <w:tc>
          <w:tcPr>
            <w:tcW w:w="3080" w:type="dxa"/>
            <w:tcBorders>
              <w:top w:val="nil"/>
              <w:left w:val="nil"/>
              <w:bottom w:val="single" w:color="auto" w:sz="4" w:space="0"/>
              <w:right w:val="single" w:color="auto" w:sz="4" w:space="0"/>
            </w:tcBorders>
            <w:shd w:val="clear" w:color="auto" w:fill="auto"/>
            <w:noWrap/>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66.72</w:t>
            </w:r>
          </w:p>
        </w:tc>
        <w:tc>
          <w:tcPr>
            <w:tcW w:w="3080" w:type="dxa"/>
            <w:tcBorders>
              <w:top w:val="nil"/>
              <w:left w:val="nil"/>
              <w:bottom w:val="single" w:color="auto" w:sz="4" w:space="0"/>
              <w:right w:val="single" w:color="auto" w:sz="4" w:space="0"/>
            </w:tcBorders>
            <w:shd w:val="clear" w:color="auto" w:fill="auto"/>
            <w:noWrap/>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66.72</w:t>
            </w:r>
          </w:p>
        </w:tc>
        <w:tc>
          <w:tcPr>
            <w:tcW w:w="320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54.47</w:t>
            </w:r>
          </w:p>
        </w:tc>
      </w:tr>
      <w:tr>
        <w:tblPrEx>
          <w:tblCellMar>
            <w:top w:w="0" w:type="dxa"/>
            <w:left w:w="108" w:type="dxa"/>
            <w:bottom w:w="0" w:type="dxa"/>
            <w:right w:w="108" w:type="dxa"/>
          </w:tblCellMar>
        </w:tblPrEx>
        <w:trPr>
          <w:trHeight w:val="281" w:hRule="atLeast"/>
        </w:trPr>
        <w:tc>
          <w:tcPr>
            <w:tcW w:w="2536"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郝店镇</w:t>
            </w:r>
          </w:p>
        </w:tc>
        <w:tc>
          <w:tcPr>
            <w:tcW w:w="204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35.21</w:t>
            </w:r>
          </w:p>
        </w:tc>
        <w:tc>
          <w:tcPr>
            <w:tcW w:w="3080" w:type="dxa"/>
            <w:tcBorders>
              <w:top w:val="nil"/>
              <w:left w:val="nil"/>
              <w:bottom w:val="single" w:color="auto" w:sz="4" w:space="0"/>
              <w:right w:val="single" w:color="auto" w:sz="4" w:space="0"/>
            </w:tcBorders>
            <w:shd w:val="clear" w:color="auto" w:fill="auto"/>
            <w:noWrap/>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35.19</w:t>
            </w:r>
          </w:p>
        </w:tc>
        <w:tc>
          <w:tcPr>
            <w:tcW w:w="3080" w:type="dxa"/>
            <w:tcBorders>
              <w:top w:val="nil"/>
              <w:left w:val="nil"/>
              <w:bottom w:val="single" w:color="auto" w:sz="4" w:space="0"/>
              <w:right w:val="single" w:color="auto" w:sz="4" w:space="0"/>
            </w:tcBorders>
            <w:shd w:val="clear" w:color="auto" w:fill="auto"/>
            <w:noWrap/>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35.19</w:t>
            </w:r>
          </w:p>
        </w:tc>
        <w:tc>
          <w:tcPr>
            <w:tcW w:w="320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30.76</w:t>
            </w:r>
          </w:p>
        </w:tc>
      </w:tr>
      <w:tr>
        <w:tblPrEx>
          <w:tblCellMar>
            <w:top w:w="0" w:type="dxa"/>
            <w:left w:w="108" w:type="dxa"/>
            <w:bottom w:w="0" w:type="dxa"/>
            <w:right w:w="108" w:type="dxa"/>
          </w:tblCellMar>
        </w:tblPrEx>
        <w:trPr>
          <w:trHeight w:val="281" w:hRule="atLeast"/>
        </w:trPr>
        <w:tc>
          <w:tcPr>
            <w:tcW w:w="2536"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李店镇</w:t>
            </w:r>
          </w:p>
        </w:tc>
        <w:tc>
          <w:tcPr>
            <w:tcW w:w="204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51.88</w:t>
            </w:r>
          </w:p>
        </w:tc>
        <w:tc>
          <w:tcPr>
            <w:tcW w:w="3080" w:type="dxa"/>
            <w:tcBorders>
              <w:top w:val="nil"/>
              <w:left w:val="nil"/>
              <w:bottom w:val="single" w:color="auto" w:sz="4" w:space="0"/>
              <w:right w:val="single" w:color="auto" w:sz="4" w:space="0"/>
            </w:tcBorders>
            <w:shd w:val="clear" w:color="auto" w:fill="auto"/>
            <w:noWrap/>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51.78</w:t>
            </w:r>
          </w:p>
        </w:tc>
        <w:tc>
          <w:tcPr>
            <w:tcW w:w="3080" w:type="dxa"/>
            <w:tcBorders>
              <w:top w:val="nil"/>
              <w:left w:val="nil"/>
              <w:bottom w:val="single" w:color="auto" w:sz="4" w:space="0"/>
              <w:right w:val="single" w:color="auto" w:sz="4" w:space="0"/>
            </w:tcBorders>
            <w:shd w:val="clear" w:color="auto" w:fill="auto"/>
            <w:noWrap/>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51.78</w:t>
            </w:r>
          </w:p>
        </w:tc>
        <w:tc>
          <w:tcPr>
            <w:tcW w:w="320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47.82</w:t>
            </w:r>
          </w:p>
        </w:tc>
      </w:tr>
      <w:tr>
        <w:tblPrEx>
          <w:tblCellMar>
            <w:top w:w="0" w:type="dxa"/>
            <w:left w:w="108" w:type="dxa"/>
            <w:bottom w:w="0" w:type="dxa"/>
            <w:right w:w="108" w:type="dxa"/>
          </w:tblCellMar>
        </w:tblPrEx>
        <w:trPr>
          <w:trHeight w:val="281" w:hRule="atLeast"/>
        </w:trPr>
        <w:tc>
          <w:tcPr>
            <w:tcW w:w="2536"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马坪镇</w:t>
            </w:r>
          </w:p>
        </w:tc>
        <w:tc>
          <w:tcPr>
            <w:tcW w:w="204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20.81</w:t>
            </w:r>
          </w:p>
        </w:tc>
        <w:tc>
          <w:tcPr>
            <w:tcW w:w="3080" w:type="dxa"/>
            <w:tcBorders>
              <w:top w:val="nil"/>
              <w:left w:val="nil"/>
              <w:bottom w:val="single" w:color="auto" w:sz="4" w:space="0"/>
              <w:right w:val="single" w:color="auto" w:sz="4" w:space="0"/>
            </w:tcBorders>
            <w:shd w:val="clear" w:color="auto" w:fill="auto"/>
            <w:noWrap/>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20.74</w:t>
            </w:r>
          </w:p>
        </w:tc>
        <w:tc>
          <w:tcPr>
            <w:tcW w:w="3080" w:type="dxa"/>
            <w:tcBorders>
              <w:top w:val="nil"/>
              <w:left w:val="nil"/>
              <w:bottom w:val="single" w:color="auto" w:sz="4" w:space="0"/>
              <w:right w:val="single" w:color="auto" w:sz="4" w:space="0"/>
            </w:tcBorders>
            <w:shd w:val="clear" w:color="auto" w:fill="auto"/>
            <w:noWrap/>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20.74</w:t>
            </w:r>
          </w:p>
        </w:tc>
        <w:tc>
          <w:tcPr>
            <w:tcW w:w="320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16.76</w:t>
            </w:r>
          </w:p>
        </w:tc>
      </w:tr>
      <w:tr>
        <w:tblPrEx>
          <w:tblCellMar>
            <w:top w:w="0" w:type="dxa"/>
            <w:left w:w="108" w:type="dxa"/>
            <w:bottom w:w="0" w:type="dxa"/>
            <w:right w:w="108" w:type="dxa"/>
          </w:tblCellMar>
        </w:tblPrEx>
        <w:trPr>
          <w:trHeight w:val="281" w:hRule="atLeast"/>
        </w:trPr>
        <w:tc>
          <w:tcPr>
            <w:tcW w:w="2536"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余店镇</w:t>
            </w:r>
          </w:p>
        </w:tc>
        <w:tc>
          <w:tcPr>
            <w:tcW w:w="204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60.50</w:t>
            </w:r>
          </w:p>
        </w:tc>
        <w:tc>
          <w:tcPr>
            <w:tcW w:w="3080" w:type="dxa"/>
            <w:tcBorders>
              <w:top w:val="nil"/>
              <w:left w:val="nil"/>
              <w:bottom w:val="single" w:color="auto" w:sz="4" w:space="0"/>
              <w:right w:val="single" w:color="auto" w:sz="4" w:space="0"/>
            </w:tcBorders>
            <w:shd w:val="clear" w:color="auto" w:fill="auto"/>
            <w:noWrap/>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60.4</w:t>
            </w:r>
          </w:p>
        </w:tc>
        <w:tc>
          <w:tcPr>
            <w:tcW w:w="3080" w:type="dxa"/>
            <w:tcBorders>
              <w:top w:val="nil"/>
              <w:left w:val="nil"/>
              <w:bottom w:val="single" w:color="auto" w:sz="4" w:space="0"/>
              <w:right w:val="single" w:color="auto" w:sz="4" w:space="0"/>
            </w:tcBorders>
            <w:shd w:val="clear" w:color="auto" w:fill="auto"/>
            <w:noWrap/>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60.4</w:t>
            </w:r>
          </w:p>
        </w:tc>
        <w:tc>
          <w:tcPr>
            <w:tcW w:w="320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56.44</w:t>
            </w:r>
          </w:p>
        </w:tc>
      </w:tr>
      <w:tr>
        <w:tblPrEx>
          <w:tblCellMar>
            <w:top w:w="0" w:type="dxa"/>
            <w:left w:w="108" w:type="dxa"/>
            <w:bottom w:w="0" w:type="dxa"/>
            <w:right w:w="108" w:type="dxa"/>
          </w:tblCellMar>
        </w:tblPrEx>
        <w:trPr>
          <w:trHeight w:val="281" w:hRule="atLeast"/>
        </w:trPr>
        <w:tc>
          <w:tcPr>
            <w:tcW w:w="2536"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蔡河镇</w:t>
            </w:r>
          </w:p>
        </w:tc>
        <w:tc>
          <w:tcPr>
            <w:tcW w:w="204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54.64</w:t>
            </w:r>
          </w:p>
        </w:tc>
        <w:tc>
          <w:tcPr>
            <w:tcW w:w="3080" w:type="dxa"/>
            <w:tcBorders>
              <w:top w:val="nil"/>
              <w:left w:val="nil"/>
              <w:bottom w:val="single" w:color="auto" w:sz="4" w:space="0"/>
              <w:right w:val="single" w:color="auto" w:sz="4" w:space="0"/>
            </w:tcBorders>
            <w:shd w:val="clear" w:color="auto" w:fill="auto"/>
            <w:noWrap/>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54.53</w:t>
            </w:r>
          </w:p>
        </w:tc>
        <w:tc>
          <w:tcPr>
            <w:tcW w:w="3080" w:type="dxa"/>
            <w:tcBorders>
              <w:top w:val="nil"/>
              <w:left w:val="nil"/>
              <w:bottom w:val="single" w:color="auto" w:sz="4" w:space="0"/>
              <w:right w:val="single" w:color="auto" w:sz="4" w:space="0"/>
            </w:tcBorders>
            <w:shd w:val="clear" w:color="auto" w:fill="auto"/>
            <w:noWrap/>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54.53</w:t>
            </w:r>
          </w:p>
        </w:tc>
        <w:tc>
          <w:tcPr>
            <w:tcW w:w="320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47.53</w:t>
            </w:r>
          </w:p>
        </w:tc>
      </w:tr>
      <w:tr>
        <w:tblPrEx>
          <w:tblCellMar>
            <w:top w:w="0" w:type="dxa"/>
            <w:left w:w="108" w:type="dxa"/>
            <w:bottom w:w="0" w:type="dxa"/>
            <w:right w:w="108" w:type="dxa"/>
          </w:tblCellMar>
        </w:tblPrEx>
        <w:trPr>
          <w:trHeight w:val="281" w:hRule="atLeast"/>
        </w:trPr>
        <w:tc>
          <w:tcPr>
            <w:tcW w:w="2536"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吴店镇</w:t>
            </w:r>
          </w:p>
        </w:tc>
        <w:tc>
          <w:tcPr>
            <w:tcW w:w="204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25.96</w:t>
            </w:r>
          </w:p>
        </w:tc>
        <w:tc>
          <w:tcPr>
            <w:tcW w:w="3080" w:type="dxa"/>
            <w:tcBorders>
              <w:top w:val="nil"/>
              <w:left w:val="nil"/>
              <w:bottom w:val="single" w:color="auto" w:sz="4" w:space="0"/>
              <w:right w:val="single" w:color="auto" w:sz="4" w:space="0"/>
            </w:tcBorders>
            <w:shd w:val="clear" w:color="auto" w:fill="auto"/>
            <w:noWrap/>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25.91</w:t>
            </w:r>
          </w:p>
        </w:tc>
        <w:tc>
          <w:tcPr>
            <w:tcW w:w="3080" w:type="dxa"/>
            <w:tcBorders>
              <w:top w:val="nil"/>
              <w:left w:val="nil"/>
              <w:bottom w:val="single" w:color="auto" w:sz="4" w:space="0"/>
              <w:right w:val="single" w:color="auto" w:sz="4" w:space="0"/>
            </w:tcBorders>
            <w:shd w:val="clear" w:color="auto" w:fill="auto"/>
            <w:noWrap/>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25.91</w:t>
            </w:r>
          </w:p>
        </w:tc>
        <w:tc>
          <w:tcPr>
            <w:tcW w:w="320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23.71</w:t>
            </w:r>
          </w:p>
        </w:tc>
      </w:tr>
      <w:tr>
        <w:tblPrEx>
          <w:tblCellMar>
            <w:top w:w="0" w:type="dxa"/>
            <w:left w:w="108" w:type="dxa"/>
            <w:bottom w:w="0" w:type="dxa"/>
            <w:right w:w="108" w:type="dxa"/>
          </w:tblCellMar>
        </w:tblPrEx>
        <w:trPr>
          <w:trHeight w:val="281" w:hRule="atLeast"/>
        </w:trPr>
        <w:tc>
          <w:tcPr>
            <w:tcW w:w="2536"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陈巷镇</w:t>
            </w:r>
          </w:p>
        </w:tc>
        <w:tc>
          <w:tcPr>
            <w:tcW w:w="204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60.27</w:t>
            </w:r>
          </w:p>
        </w:tc>
        <w:tc>
          <w:tcPr>
            <w:tcW w:w="3080" w:type="dxa"/>
            <w:tcBorders>
              <w:top w:val="nil"/>
              <w:left w:val="nil"/>
              <w:bottom w:val="single" w:color="auto" w:sz="4" w:space="0"/>
              <w:right w:val="single" w:color="auto" w:sz="4" w:space="0"/>
            </w:tcBorders>
            <w:shd w:val="clear" w:color="auto" w:fill="auto"/>
            <w:noWrap/>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60.11</w:t>
            </w:r>
          </w:p>
        </w:tc>
        <w:tc>
          <w:tcPr>
            <w:tcW w:w="3080" w:type="dxa"/>
            <w:tcBorders>
              <w:top w:val="nil"/>
              <w:left w:val="nil"/>
              <w:bottom w:val="single" w:color="auto" w:sz="4" w:space="0"/>
              <w:right w:val="single" w:color="auto" w:sz="4" w:space="0"/>
            </w:tcBorders>
            <w:shd w:val="clear" w:color="auto" w:fill="auto"/>
            <w:noWrap/>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60.11</w:t>
            </w:r>
          </w:p>
        </w:tc>
        <w:tc>
          <w:tcPr>
            <w:tcW w:w="320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54.72</w:t>
            </w:r>
          </w:p>
        </w:tc>
      </w:tr>
      <w:tr>
        <w:tblPrEx>
          <w:tblCellMar>
            <w:top w:w="0" w:type="dxa"/>
            <w:left w:w="108" w:type="dxa"/>
            <w:bottom w:w="0" w:type="dxa"/>
            <w:right w:w="108" w:type="dxa"/>
          </w:tblCellMar>
        </w:tblPrEx>
        <w:trPr>
          <w:trHeight w:val="281" w:hRule="atLeast"/>
        </w:trPr>
        <w:tc>
          <w:tcPr>
            <w:tcW w:w="2536"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骆店镇</w:t>
            </w:r>
          </w:p>
        </w:tc>
        <w:tc>
          <w:tcPr>
            <w:tcW w:w="204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58.05</w:t>
            </w:r>
          </w:p>
        </w:tc>
        <w:tc>
          <w:tcPr>
            <w:tcW w:w="3080" w:type="dxa"/>
            <w:tcBorders>
              <w:top w:val="nil"/>
              <w:left w:val="nil"/>
              <w:bottom w:val="single" w:color="auto" w:sz="4" w:space="0"/>
              <w:right w:val="single" w:color="auto" w:sz="4" w:space="0"/>
            </w:tcBorders>
            <w:shd w:val="clear" w:color="auto" w:fill="auto"/>
            <w:noWrap/>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57.83</w:t>
            </w:r>
          </w:p>
        </w:tc>
        <w:tc>
          <w:tcPr>
            <w:tcW w:w="3080" w:type="dxa"/>
            <w:tcBorders>
              <w:top w:val="nil"/>
              <w:left w:val="nil"/>
              <w:bottom w:val="single" w:color="auto" w:sz="4" w:space="0"/>
              <w:right w:val="single" w:color="auto" w:sz="4" w:space="0"/>
            </w:tcBorders>
            <w:shd w:val="clear" w:color="auto" w:fill="auto"/>
            <w:noWrap/>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57.83</w:t>
            </w:r>
          </w:p>
        </w:tc>
        <w:tc>
          <w:tcPr>
            <w:tcW w:w="320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55.06</w:t>
            </w:r>
          </w:p>
        </w:tc>
      </w:tr>
      <w:tr>
        <w:tblPrEx>
          <w:tblCellMar>
            <w:top w:w="0" w:type="dxa"/>
            <w:left w:w="108" w:type="dxa"/>
            <w:bottom w:w="0" w:type="dxa"/>
            <w:right w:w="108" w:type="dxa"/>
          </w:tblCellMar>
        </w:tblPrEx>
        <w:trPr>
          <w:trHeight w:val="281" w:hRule="atLeast"/>
        </w:trPr>
        <w:tc>
          <w:tcPr>
            <w:tcW w:w="2536"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关庙镇</w:t>
            </w:r>
          </w:p>
        </w:tc>
        <w:tc>
          <w:tcPr>
            <w:tcW w:w="204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59.17</w:t>
            </w:r>
          </w:p>
        </w:tc>
        <w:tc>
          <w:tcPr>
            <w:tcW w:w="3080" w:type="dxa"/>
            <w:tcBorders>
              <w:top w:val="nil"/>
              <w:left w:val="nil"/>
              <w:bottom w:val="single" w:color="auto" w:sz="4" w:space="0"/>
              <w:right w:val="single" w:color="auto" w:sz="4" w:space="0"/>
            </w:tcBorders>
            <w:shd w:val="clear" w:color="auto" w:fill="auto"/>
            <w:noWrap/>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58.95</w:t>
            </w:r>
          </w:p>
        </w:tc>
        <w:tc>
          <w:tcPr>
            <w:tcW w:w="3080" w:type="dxa"/>
            <w:tcBorders>
              <w:top w:val="nil"/>
              <w:left w:val="nil"/>
              <w:bottom w:val="single" w:color="auto" w:sz="4" w:space="0"/>
              <w:right w:val="single" w:color="auto" w:sz="4" w:space="0"/>
            </w:tcBorders>
            <w:shd w:val="clear" w:color="auto" w:fill="auto"/>
            <w:noWrap/>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58.95</w:t>
            </w:r>
          </w:p>
        </w:tc>
        <w:tc>
          <w:tcPr>
            <w:tcW w:w="320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54.38</w:t>
            </w:r>
          </w:p>
        </w:tc>
      </w:tr>
      <w:tr>
        <w:tblPrEx>
          <w:tblCellMar>
            <w:top w:w="0" w:type="dxa"/>
            <w:left w:w="108" w:type="dxa"/>
            <w:bottom w:w="0" w:type="dxa"/>
            <w:right w:w="108" w:type="dxa"/>
          </w:tblCellMar>
        </w:tblPrEx>
        <w:trPr>
          <w:trHeight w:val="281" w:hRule="atLeast"/>
        </w:trPr>
        <w:tc>
          <w:tcPr>
            <w:tcW w:w="2536"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太平镇</w:t>
            </w:r>
          </w:p>
        </w:tc>
        <w:tc>
          <w:tcPr>
            <w:tcW w:w="204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39.76</w:t>
            </w:r>
          </w:p>
        </w:tc>
        <w:tc>
          <w:tcPr>
            <w:tcW w:w="3080" w:type="dxa"/>
            <w:tcBorders>
              <w:top w:val="nil"/>
              <w:left w:val="nil"/>
              <w:bottom w:val="single" w:color="auto" w:sz="4" w:space="0"/>
              <w:right w:val="single" w:color="auto" w:sz="4" w:space="0"/>
            </w:tcBorders>
            <w:shd w:val="clear" w:color="auto" w:fill="auto"/>
            <w:noWrap/>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39.45</w:t>
            </w:r>
          </w:p>
        </w:tc>
        <w:tc>
          <w:tcPr>
            <w:tcW w:w="3080" w:type="dxa"/>
            <w:tcBorders>
              <w:top w:val="nil"/>
              <w:left w:val="nil"/>
              <w:bottom w:val="single" w:color="auto" w:sz="4" w:space="0"/>
              <w:right w:val="single" w:color="auto" w:sz="4" w:space="0"/>
            </w:tcBorders>
            <w:shd w:val="clear" w:color="auto" w:fill="auto"/>
            <w:noWrap/>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39.45</w:t>
            </w:r>
          </w:p>
        </w:tc>
        <w:tc>
          <w:tcPr>
            <w:tcW w:w="320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33.49</w:t>
            </w:r>
          </w:p>
        </w:tc>
      </w:tr>
      <w:tr>
        <w:tblPrEx>
          <w:tblCellMar>
            <w:top w:w="0" w:type="dxa"/>
            <w:left w:w="108" w:type="dxa"/>
            <w:bottom w:w="0" w:type="dxa"/>
            <w:right w:w="108" w:type="dxa"/>
          </w:tblCellMar>
        </w:tblPrEx>
        <w:trPr>
          <w:trHeight w:val="281" w:hRule="atLeast"/>
        </w:trPr>
        <w:tc>
          <w:tcPr>
            <w:tcW w:w="2536"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合计</w:t>
            </w:r>
          </w:p>
        </w:tc>
        <w:tc>
          <w:tcPr>
            <w:tcW w:w="204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4"/>
                <w:szCs w:val="24"/>
                <w:highlight w:val="none"/>
                <w14:textFill>
                  <w14:solidFill>
                    <w14:schemeClr w14:val="tx1"/>
                  </w14:solidFill>
                </w14:textFill>
              </w:rPr>
              <w:t>757.19</w:t>
            </w:r>
          </w:p>
        </w:tc>
        <w:tc>
          <w:tcPr>
            <w:tcW w:w="308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4"/>
                <w:szCs w:val="24"/>
                <w:highlight w:val="none"/>
                <w14:textFill>
                  <w14:solidFill>
                    <w14:schemeClr w14:val="tx1"/>
                  </w14:solidFill>
                </w14:textFill>
              </w:rPr>
              <w:t>751.99</w:t>
            </w:r>
          </w:p>
        </w:tc>
        <w:tc>
          <w:tcPr>
            <w:tcW w:w="308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4"/>
                <w:szCs w:val="24"/>
                <w:highlight w:val="none"/>
                <w14:textFill>
                  <w14:solidFill>
                    <w14:schemeClr w14:val="tx1"/>
                  </w14:solidFill>
                </w14:textFill>
              </w:rPr>
              <w:t>751.99</w:t>
            </w:r>
          </w:p>
        </w:tc>
        <w:tc>
          <w:tcPr>
            <w:tcW w:w="320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647.91</w:t>
            </w:r>
          </w:p>
        </w:tc>
      </w:tr>
    </w:tbl>
    <w:p>
      <w:pPr>
        <w:tabs>
          <w:tab w:val="left" w:pos="1008"/>
        </w:tabs>
        <w:rPr>
          <w:color w:val="000000" w:themeColor="text1"/>
          <w:highlight w:val="none"/>
          <w14:textFill>
            <w14:solidFill>
              <w14:schemeClr w14:val="tx1"/>
            </w14:solidFill>
          </w14:textFill>
        </w:rPr>
      </w:pPr>
    </w:p>
    <w:p>
      <w:pPr>
        <w:spacing w:before="381" w:beforeLines="100" w:after="0"/>
        <w:outlineLvl w:val="0"/>
        <w:rPr>
          <w:rFonts w:hint="eastAsia" w:ascii="仿宋" w:hAnsi="仿宋" w:eastAsia="仿宋"/>
          <w:b/>
          <w:bCs/>
          <w:color w:val="000000" w:themeColor="text1"/>
          <w:highlight w:val="none"/>
          <w14:textFill>
            <w14:solidFill>
              <w14:schemeClr w14:val="tx1"/>
            </w14:solidFill>
          </w14:textFill>
        </w:rPr>
      </w:pPr>
    </w:p>
    <w:p>
      <w:pPr>
        <w:spacing w:before="381" w:beforeLines="100" w:after="0"/>
        <w:outlineLvl w:val="0"/>
        <w:rPr>
          <w:rFonts w:ascii="仿宋" w:hAnsi="仿宋" w:eastAsia="仿宋"/>
          <w:b/>
          <w:bCs/>
          <w:color w:val="000000" w:themeColor="text1"/>
          <w:highlight w:val="none"/>
          <w14:textFill>
            <w14:solidFill>
              <w14:schemeClr w14:val="tx1"/>
            </w14:solidFill>
          </w14:textFill>
        </w:rPr>
      </w:pPr>
      <w:bookmarkStart w:id="135" w:name="_Toc13195"/>
      <w:r>
        <w:rPr>
          <w:rFonts w:hint="eastAsia" w:ascii="仿宋" w:hAnsi="仿宋" w:eastAsia="仿宋"/>
          <w:b/>
          <w:bCs/>
          <w:color w:val="000000" w:themeColor="text1"/>
          <w:highlight w:val="none"/>
          <w14:textFill>
            <w14:solidFill>
              <w14:schemeClr w14:val="tx1"/>
            </w14:solidFill>
          </w14:textFill>
        </w:rPr>
        <w:t>附表</w:t>
      </w:r>
      <w:r>
        <w:rPr>
          <w:rFonts w:ascii="仿宋" w:hAnsi="仿宋" w:eastAsia="仿宋"/>
          <w:b/>
          <w:bCs/>
          <w:color w:val="000000" w:themeColor="text1"/>
          <w:highlight w:val="none"/>
          <w14:textFill>
            <w14:solidFill>
              <w14:schemeClr w14:val="tx1"/>
            </w14:solidFill>
          </w14:textFill>
        </w:rPr>
        <w:t>10</w:t>
      </w:r>
      <w:r>
        <w:rPr>
          <w:rFonts w:hint="eastAsia" w:ascii="仿宋" w:hAnsi="仿宋" w:eastAsia="仿宋"/>
          <w:b/>
          <w:bCs/>
          <w:color w:val="000000" w:themeColor="text1"/>
          <w:highlight w:val="none"/>
          <w14:textFill>
            <w14:solidFill>
              <w14:schemeClr w14:val="tx1"/>
            </w14:solidFill>
          </w14:textFill>
        </w:rPr>
        <w:t>：林地保有量指标分解表</w:t>
      </w:r>
      <w:bookmarkEnd w:id="135"/>
    </w:p>
    <w:p>
      <w:pPr>
        <w:spacing w:before="0" w:after="0" w:line="240" w:lineRule="auto"/>
        <w:jc w:val="right"/>
        <w:rPr>
          <w:rFonts w:ascii="仿宋" w:hAnsi="仿宋" w:eastAsia="仿宋"/>
          <w:color w:val="000000" w:themeColor="text1"/>
          <w:sz w:val="24"/>
          <w:szCs w:val="21"/>
          <w:highlight w:val="none"/>
          <w14:textFill>
            <w14:solidFill>
              <w14:schemeClr w14:val="tx1"/>
            </w14:solidFill>
          </w14:textFill>
        </w:rPr>
      </w:pPr>
      <w:r>
        <w:rPr>
          <w:rFonts w:hint="eastAsia" w:ascii="仿宋" w:hAnsi="仿宋" w:eastAsia="仿宋"/>
          <w:color w:val="000000" w:themeColor="text1"/>
          <w:sz w:val="24"/>
          <w:szCs w:val="21"/>
          <w:highlight w:val="none"/>
          <w14:textFill>
            <w14:solidFill>
              <w14:schemeClr w14:val="tx1"/>
            </w14:solidFill>
          </w14:textFill>
        </w:rPr>
        <w:t>单位：平方公里</w:t>
      </w:r>
    </w:p>
    <w:tbl>
      <w:tblPr>
        <w:tblStyle w:val="12"/>
        <w:tblW w:w="5000" w:type="pct"/>
        <w:tblInd w:w="0" w:type="dxa"/>
        <w:tblLayout w:type="autofit"/>
        <w:tblCellMar>
          <w:top w:w="0" w:type="dxa"/>
          <w:left w:w="108" w:type="dxa"/>
          <w:bottom w:w="0" w:type="dxa"/>
          <w:right w:w="108" w:type="dxa"/>
        </w:tblCellMar>
      </w:tblPr>
      <w:tblGrid>
        <w:gridCol w:w="3419"/>
        <w:gridCol w:w="2806"/>
        <w:gridCol w:w="3974"/>
        <w:gridCol w:w="3975"/>
      </w:tblGrid>
      <w:tr>
        <w:tblPrEx>
          <w:tblCellMar>
            <w:top w:w="0" w:type="dxa"/>
            <w:left w:w="108" w:type="dxa"/>
            <w:bottom w:w="0" w:type="dxa"/>
            <w:right w:w="108" w:type="dxa"/>
          </w:tblCellMar>
        </w:tblPrEx>
        <w:trPr>
          <w:trHeight w:val="20" w:hRule="atLeast"/>
        </w:trPr>
        <w:tc>
          <w:tcPr>
            <w:tcW w:w="120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乡镇</w:t>
            </w:r>
          </w:p>
        </w:tc>
        <w:tc>
          <w:tcPr>
            <w:tcW w:w="99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基期年林地面积</w:t>
            </w:r>
          </w:p>
        </w:tc>
        <w:tc>
          <w:tcPr>
            <w:tcW w:w="2804"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林地保有量</w:t>
            </w:r>
          </w:p>
        </w:tc>
      </w:tr>
      <w:tr>
        <w:tblPrEx>
          <w:tblCellMar>
            <w:top w:w="0" w:type="dxa"/>
            <w:left w:w="108" w:type="dxa"/>
            <w:bottom w:w="0" w:type="dxa"/>
            <w:right w:w="108" w:type="dxa"/>
          </w:tblCellMar>
        </w:tblPrEx>
        <w:trPr>
          <w:trHeight w:val="20" w:hRule="atLeast"/>
        </w:trPr>
        <w:tc>
          <w:tcPr>
            <w:tcW w:w="1206" w:type="pct"/>
            <w:vMerge w:val="continue"/>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jc w:val="left"/>
              <w:rPr>
                <w:rFonts w:ascii="仿宋" w:hAnsi="仿宋" w:eastAsia="仿宋" w:cs="宋体"/>
                <w:b/>
                <w:bCs/>
                <w:color w:val="000000" w:themeColor="text1"/>
                <w:kern w:val="0"/>
                <w:sz w:val="24"/>
                <w:szCs w:val="24"/>
                <w:highlight w:val="none"/>
                <w14:textFill>
                  <w14:solidFill>
                    <w14:schemeClr w14:val="tx1"/>
                  </w14:solidFill>
                </w14:textFill>
              </w:rPr>
            </w:pPr>
          </w:p>
        </w:tc>
        <w:tc>
          <w:tcPr>
            <w:tcW w:w="990" w:type="pct"/>
            <w:vMerge w:val="continue"/>
            <w:tcBorders>
              <w:top w:val="single" w:color="auto" w:sz="4" w:space="0"/>
              <w:left w:val="single" w:color="auto" w:sz="4" w:space="0"/>
              <w:bottom w:val="single" w:color="auto" w:sz="4" w:space="0"/>
              <w:right w:val="single" w:color="auto" w:sz="4" w:space="0"/>
            </w:tcBorders>
            <w:vAlign w:val="center"/>
          </w:tcPr>
          <w:p>
            <w:pPr>
              <w:widowControl/>
              <w:spacing w:before="0" w:after="0" w:line="240" w:lineRule="auto"/>
              <w:jc w:val="left"/>
              <w:rPr>
                <w:rFonts w:ascii="仿宋" w:hAnsi="仿宋" w:eastAsia="仿宋" w:cs="宋体"/>
                <w:b/>
                <w:bCs/>
                <w:color w:val="000000" w:themeColor="text1"/>
                <w:kern w:val="0"/>
                <w:sz w:val="24"/>
                <w:szCs w:val="24"/>
                <w:highlight w:val="none"/>
                <w14:textFill>
                  <w14:solidFill>
                    <w14:schemeClr w14:val="tx1"/>
                  </w14:solidFill>
                </w14:textFill>
              </w:rPr>
            </w:pPr>
          </w:p>
        </w:tc>
        <w:tc>
          <w:tcPr>
            <w:tcW w:w="140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近期目标年（2025年）</w:t>
            </w:r>
          </w:p>
        </w:tc>
        <w:tc>
          <w:tcPr>
            <w:tcW w:w="140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规划目标年（2035年）</w:t>
            </w:r>
          </w:p>
        </w:tc>
      </w:tr>
      <w:tr>
        <w:tblPrEx>
          <w:tblCellMar>
            <w:top w:w="0" w:type="dxa"/>
            <w:left w:w="108" w:type="dxa"/>
            <w:bottom w:w="0" w:type="dxa"/>
            <w:right w:w="108" w:type="dxa"/>
          </w:tblCellMar>
        </w:tblPrEx>
        <w:trPr>
          <w:trHeight w:val="20" w:hRule="atLeast"/>
        </w:trPr>
        <w:tc>
          <w:tcPr>
            <w:tcW w:w="1206" w:type="pct"/>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应山街道办事处</w:t>
            </w:r>
          </w:p>
        </w:tc>
        <w:tc>
          <w:tcPr>
            <w:tcW w:w="99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2.12</w:t>
            </w:r>
          </w:p>
        </w:tc>
        <w:tc>
          <w:tcPr>
            <w:tcW w:w="140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0.9</w:t>
            </w:r>
          </w:p>
        </w:tc>
        <w:tc>
          <w:tcPr>
            <w:tcW w:w="140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0.9</w:t>
            </w:r>
          </w:p>
        </w:tc>
      </w:tr>
      <w:tr>
        <w:tblPrEx>
          <w:tblCellMar>
            <w:top w:w="0" w:type="dxa"/>
            <w:left w:w="108" w:type="dxa"/>
            <w:bottom w:w="0" w:type="dxa"/>
            <w:right w:w="108" w:type="dxa"/>
          </w:tblCellMar>
        </w:tblPrEx>
        <w:trPr>
          <w:trHeight w:val="20" w:hRule="atLeast"/>
        </w:trPr>
        <w:tc>
          <w:tcPr>
            <w:tcW w:w="1206" w:type="pct"/>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十里街道办事处</w:t>
            </w:r>
          </w:p>
        </w:tc>
        <w:tc>
          <w:tcPr>
            <w:tcW w:w="99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76.18</w:t>
            </w:r>
          </w:p>
        </w:tc>
        <w:tc>
          <w:tcPr>
            <w:tcW w:w="140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72.52</w:t>
            </w:r>
          </w:p>
        </w:tc>
        <w:tc>
          <w:tcPr>
            <w:tcW w:w="140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72.52</w:t>
            </w:r>
          </w:p>
        </w:tc>
      </w:tr>
      <w:tr>
        <w:tblPrEx>
          <w:tblCellMar>
            <w:top w:w="0" w:type="dxa"/>
            <w:left w:w="108" w:type="dxa"/>
            <w:bottom w:w="0" w:type="dxa"/>
            <w:right w:w="108" w:type="dxa"/>
          </w:tblCellMar>
        </w:tblPrEx>
        <w:trPr>
          <w:trHeight w:val="20" w:hRule="atLeast"/>
        </w:trPr>
        <w:tc>
          <w:tcPr>
            <w:tcW w:w="1206" w:type="pct"/>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城郊街道办事处</w:t>
            </w:r>
          </w:p>
        </w:tc>
        <w:tc>
          <w:tcPr>
            <w:tcW w:w="99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15.58</w:t>
            </w:r>
          </w:p>
        </w:tc>
        <w:tc>
          <w:tcPr>
            <w:tcW w:w="140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12.09</w:t>
            </w:r>
          </w:p>
        </w:tc>
        <w:tc>
          <w:tcPr>
            <w:tcW w:w="140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12.09</w:t>
            </w:r>
          </w:p>
        </w:tc>
      </w:tr>
      <w:tr>
        <w:tblPrEx>
          <w:tblCellMar>
            <w:top w:w="0" w:type="dxa"/>
            <w:left w:w="108" w:type="dxa"/>
            <w:bottom w:w="0" w:type="dxa"/>
            <w:right w:w="108" w:type="dxa"/>
          </w:tblCellMar>
        </w:tblPrEx>
        <w:trPr>
          <w:trHeight w:val="20" w:hRule="atLeast"/>
        </w:trPr>
        <w:tc>
          <w:tcPr>
            <w:tcW w:w="1206" w:type="pct"/>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广水街道办事处</w:t>
            </w:r>
          </w:p>
        </w:tc>
        <w:tc>
          <w:tcPr>
            <w:tcW w:w="99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79.09</w:t>
            </w:r>
          </w:p>
        </w:tc>
        <w:tc>
          <w:tcPr>
            <w:tcW w:w="1402" w:type="pct"/>
            <w:tcBorders>
              <w:top w:val="nil"/>
              <w:left w:val="nil"/>
              <w:bottom w:val="nil"/>
              <w:right w:val="nil"/>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78.32</w:t>
            </w:r>
          </w:p>
        </w:tc>
        <w:tc>
          <w:tcPr>
            <w:tcW w:w="1402" w:type="pct"/>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78.32</w:t>
            </w:r>
          </w:p>
        </w:tc>
      </w:tr>
      <w:tr>
        <w:tblPrEx>
          <w:tblCellMar>
            <w:top w:w="0" w:type="dxa"/>
            <w:left w:w="108" w:type="dxa"/>
            <w:bottom w:w="0" w:type="dxa"/>
            <w:right w:w="108" w:type="dxa"/>
          </w:tblCellMar>
        </w:tblPrEx>
        <w:trPr>
          <w:trHeight w:val="20" w:hRule="atLeast"/>
        </w:trPr>
        <w:tc>
          <w:tcPr>
            <w:tcW w:w="1206" w:type="pct"/>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武胜关镇</w:t>
            </w:r>
          </w:p>
        </w:tc>
        <w:tc>
          <w:tcPr>
            <w:tcW w:w="99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152.49</w:t>
            </w:r>
          </w:p>
        </w:tc>
        <w:tc>
          <w:tcPr>
            <w:tcW w:w="1402" w:type="pct"/>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151.66</w:t>
            </w:r>
          </w:p>
        </w:tc>
        <w:tc>
          <w:tcPr>
            <w:tcW w:w="140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151.66</w:t>
            </w:r>
          </w:p>
        </w:tc>
      </w:tr>
      <w:tr>
        <w:tblPrEx>
          <w:tblCellMar>
            <w:top w:w="0" w:type="dxa"/>
            <w:left w:w="108" w:type="dxa"/>
            <w:bottom w:w="0" w:type="dxa"/>
            <w:right w:w="108" w:type="dxa"/>
          </w:tblCellMar>
        </w:tblPrEx>
        <w:trPr>
          <w:trHeight w:val="20" w:hRule="atLeast"/>
        </w:trPr>
        <w:tc>
          <w:tcPr>
            <w:tcW w:w="1206" w:type="pct"/>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杨寨镇</w:t>
            </w:r>
          </w:p>
        </w:tc>
        <w:tc>
          <w:tcPr>
            <w:tcW w:w="99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17.95</w:t>
            </w:r>
          </w:p>
        </w:tc>
        <w:tc>
          <w:tcPr>
            <w:tcW w:w="140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15</w:t>
            </w:r>
          </w:p>
        </w:tc>
        <w:tc>
          <w:tcPr>
            <w:tcW w:w="140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15</w:t>
            </w:r>
          </w:p>
        </w:tc>
      </w:tr>
      <w:tr>
        <w:tblPrEx>
          <w:tblCellMar>
            <w:top w:w="0" w:type="dxa"/>
            <w:left w:w="108" w:type="dxa"/>
            <w:bottom w:w="0" w:type="dxa"/>
            <w:right w:w="108" w:type="dxa"/>
          </w:tblCellMar>
        </w:tblPrEx>
        <w:trPr>
          <w:trHeight w:val="20" w:hRule="atLeast"/>
        </w:trPr>
        <w:tc>
          <w:tcPr>
            <w:tcW w:w="1206" w:type="pct"/>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长岭镇</w:t>
            </w:r>
          </w:p>
        </w:tc>
        <w:tc>
          <w:tcPr>
            <w:tcW w:w="99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66.9</w:t>
            </w:r>
          </w:p>
        </w:tc>
        <w:tc>
          <w:tcPr>
            <w:tcW w:w="140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64.26</w:t>
            </w:r>
          </w:p>
        </w:tc>
        <w:tc>
          <w:tcPr>
            <w:tcW w:w="140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64.26</w:t>
            </w:r>
          </w:p>
        </w:tc>
      </w:tr>
      <w:tr>
        <w:tblPrEx>
          <w:tblCellMar>
            <w:top w:w="0" w:type="dxa"/>
            <w:left w:w="108" w:type="dxa"/>
            <w:bottom w:w="0" w:type="dxa"/>
            <w:right w:w="108" w:type="dxa"/>
          </w:tblCellMar>
        </w:tblPrEx>
        <w:trPr>
          <w:trHeight w:val="20" w:hRule="atLeast"/>
        </w:trPr>
        <w:tc>
          <w:tcPr>
            <w:tcW w:w="1206" w:type="pct"/>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郝店镇</w:t>
            </w:r>
          </w:p>
        </w:tc>
        <w:tc>
          <w:tcPr>
            <w:tcW w:w="99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153.5</w:t>
            </w:r>
          </w:p>
        </w:tc>
        <w:tc>
          <w:tcPr>
            <w:tcW w:w="1402" w:type="pct"/>
            <w:tcBorders>
              <w:top w:val="nil"/>
              <w:left w:val="nil"/>
              <w:bottom w:val="nil"/>
              <w:right w:val="nil"/>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152.52</w:t>
            </w:r>
          </w:p>
        </w:tc>
        <w:tc>
          <w:tcPr>
            <w:tcW w:w="1402" w:type="pct"/>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152.52</w:t>
            </w:r>
          </w:p>
        </w:tc>
      </w:tr>
      <w:tr>
        <w:tblPrEx>
          <w:tblCellMar>
            <w:top w:w="0" w:type="dxa"/>
            <w:left w:w="108" w:type="dxa"/>
            <w:bottom w:w="0" w:type="dxa"/>
            <w:right w:w="108" w:type="dxa"/>
          </w:tblCellMar>
        </w:tblPrEx>
        <w:trPr>
          <w:trHeight w:val="20" w:hRule="atLeast"/>
        </w:trPr>
        <w:tc>
          <w:tcPr>
            <w:tcW w:w="1206" w:type="pct"/>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李店镇</w:t>
            </w:r>
          </w:p>
        </w:tc>
        <w:tc>
          <w:tcPr>
            <w:tcW w:w="99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17.42</w:t>
            </w:r>
          </w:p>
        </w:tc>
        <w:tc>
          <w:tcPr>
            <w:tcW w:w="1402" w:type="pct"/>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16.85</w:t>
            </w:r>
          </w:p>
        </w:tc>
        <w:tc>
          <w:tcPr>
            <w:tcW w:w="140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16.85</w:t>
            </w:r>
          </w:p>
        </w:tc>
      </w:tr>
      <w:tr>
        <w:tblPrEx>
          <w:tblCellMar>
            <w:top w:w="0" w:type="dxa"/>
            <w:left w:w="108" w:type="dxa"/>
            <w:bottom w:w="0" w:type="dxa"/>
            <w:right w:w="108" w:type="dxa"/>
          </w:tblCellMar>
        </w:tblPrEx>
        <w:trPr>
          <w:trHeight w:val="20" w:hRule="atLeast"/>
        </w:trPr>
        <w:tc>
          <w:tcPr>
            <w:tcW w:w="1206" w:type="pct"/>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马坪镇</w:t>
            </w:r>
          </w:p>
        </w:tc>
        <w:tc>
          <w:tcPr>
            <w:tcW w:w="99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36.47</w:t>
            </w:r>
          </w:p>
        </w:tc>
        <w:tc>
          <w:tcPr>
            <w:tcW w:w="140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35.56</w:t>
            </w:r>
          </w:p>
        </w:tc>
        <w:tc>
          <w:tcPr>
            <w:tcW w:w="140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35.56</w:t>
            </w:r>
          </w:p>
        </w:tc>
      </w:tr>
      <w:tr>
        <w:tblPrEx>
          <w:tblCellMar>
            <w:top w:w="0" w:type="dxa"/>
            <w:left w:w="108" w:type="dxa"/>
            <w:bottom w:w="0" w:type="dxa"/>
            <w:right w:w="108" w:type="dxa"/>
          </w:tblCellMar>
        </w:tblPrEx>
        <w:trPr>
          <w:trHeight w:val="20" w:hRule="atLeast"/>
        </w:trPr>
        <w:tc>
          <w:tcPr>
            <w:tcW w:w="1206" w:type="pct"/>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余店镇</w:t>
            </w:r>
          </w:p>
        </w:tc>
        <w:tc>
          <w:tcPr>
            <w:tcW w:w="99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102.13</w:t>
            </w:r>
          </w:p>
        </w:tc>
        <w:tc>
          <w:tcPr>
            <w:tcW w:w="140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101</w:t>
            </w:r>
          </w:p>
        </w:tc>
        <w:tc>
          <w:tcPr>
            <w:tcW w:w="140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101</w:t>
            </w:r>
          </w:p>
        </w:tc>
      </w:tr>
      <w:tr>
        <w:tblPrEx>
          <w:tblCellMar>
            <w:top w:w="0" w:type="dxa"/>
            <w:left w:w="108" w:type="dxa"/>
            <w:bottom w:w="0" w:type="dxa"/>
            <w:right w:w="108" w:type="dxa"/>
          </w:tblCellMar>
        </w:tblPrEx>
        <w:trPr>
          <w:trHeight w:val="20" w:hRule="atLeast"/>
        </w:trPr>
        <w:tc>
          <w:tcPr>
            <w:tcW w:w="1206" w:type="pct"/>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蔡河镇</w:t>
            </w:r>
          </w:p>
        </w:tc>
        <w:tc>
          <w:tcPr>
            <w:tcW w:w="99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158.87</w:t>
            </w:r>
          </w:p>
        </w:tc>
        <w:tc>
          <w:tcPr>
            <w:tcW w:w="1402" w:type="pct"/>
            <w:tcBorders>
              <w:top w:val="nil"/>
              <w:left w:val="nil"/>
              <w:bottom w:val="nil"/>
              <w:right w:val="nil"/>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156.21</w:t>
            </w:r>
          </w:p>
        </w:tc>
        <w:tc>
          <w:tcPr>
            <w:tcW w:w="1402" w:type="pct"/>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156.21</w:t>
            </w:r>
          </w:p>
        </w:tc>
      </w:tr>
      <w:tr>
        <w:tblPrEx>
          <w:tblCellMar>
            <w:top w:w="0" w:type="dxa"/>
            <w:left w:w="108" w:type="dxa"/>
            <w:bottom w:w="0" w:type="dxa"/>
            <w:right w:w="108" w:type="dxa"/>
          </w:tblCellMar>
        </w:tblPrEx>
        <w:trPr>
          <w:trHeight w:val="20" w:hRule="atLeast"/>
        </w:trPr>
        <w:tc>
          <w:tcPr>
            <w:tcW w:w="1206" w:type="pct"/>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吴店镇</w:t>
            </w:r>
          </w:p>
        </w:tc>
        <w:tc>
          <w:tcPr>
            <w:tcW w:w="99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163.42</w:t>
            </w:r>
          </w:p>
        </w:tc>
        <w:tc>
          <w:tcPr>
            <w:tcW w:w="1402" w:type="pct"/>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162.82</w:t>
            </w:r>
          </w:p>
        </w:tc>
        <w:tc>
          <w:tcPr>
            <w:tcW w:w="140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162.82</w:t>
            </w:r>
          </w:p>
        </w:tc>
      </w:tr>
      <w:tr>
        <w:tblPrEx>
          <w:tblCellMar>
            <w:top w:w="0" w:type="dxa"/>
            <w:left w:w="108" w:type="dxa"/>
            <w:bottom w:w="0" w:type="dxa"/>
            <w:right w:w="108" w:type="dxa"/>
          </w:tblCellMar>
        </w:tblPrEx>
        <w:trPr>
          <w:trHeight w:val="20" w:hRule="atLeast"/>
        </w:trPr>
        <w:tc>
          <w:tcPr>
            <w:tcW w:w="1206" w:type="pct"/>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陈巷镇</w:t>
            </w:r>
          </w:p>
        </w:tc>
        <w:tc>
          <w:tcPr>
            <w:tcW w:w="99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44</w:t>
            </w:r>
          </w:p>
        </w:tc>
        <w:tc>
          <w:tcPr>
            <w:tcW w:w="140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42.95</w:t>
            </w:r>
          </w:p>
        </w:tc>
        <w:tc>
          <w:tcPr>
            <w:tcW w:w="140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42.95</w:t>
            </w:r>
          </w:p>
        </w:tc>
      </w:tr>
      <w:tr>
        <w:tblPrEx>
          <w:tblCellMar>
            <w:top w:w="0" w:type="dxa"/>
            <w:left w:w="108" w:type="dxa"/>
            <w:bottom w:w="0" w:type="dxa"/>
            <w:right w:w="108" w:type="dxa"/>
          </w:tblCellMar>
        </w:tblPrEx>
        <w:trPr>
          <w:trHeight w:val="20" w:hRule="atLeast"/>
        </w:trPr>
        <w:tc>
          <w:tcPr>
            <w:tcW w:w="1206" w:type="pct"/>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骆店镇</w:t>
            </w:r>
          </w:p>
        </w:tc>
        <w:tc>
          <w:tcPr>
            <w:tcW w:w="99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8.55</w:t>
            </w:r>
          </w:p>
        </w:tc>
        <w:tc>
          <w:tcPr>
            <w:tcW w:w="140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8.1</w:t>
            </w:r>
          </w:p>
        </w:tc>
        <w:tc>
          <w:tcPr>
            <w:tcW w:w="140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8.1</w:t>
            </w:r>
          </w:p>
        </w:tc>
      </w:tr>
      <w:tr>
        <w:tblPrEx>
          <w:tblCellMar>
            <w:top w:w="0" w:type="dxa"/>
            <w:left w:w="108" w:type="dxa"/>
            <w:bottom w:w="0" w:type="dxa"/>
            <w:right w:w="108" w:type="dxa"/>
          </w:tblCellMar>
        </w:tblPrEx>
        <w:trPr>
          <w:trHeight w:val="20" w:hRule="atLeast"/>
        </w:trPr>
        <w:tc>
          <w:tcPr>
            <w:tcW w:w="1206" w:type="pct"/>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关庙镇</w:t>
            </w:r>
          </w:p>
        </w:tc>
        <w:tc>
          <w:tcPr>
            <w:tcW w:w="99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42.52</w:t>
            </w:r>
          </w:p>
        </w:tc>
        <w:tc>
          <w:tcPr>
            <w:tcW w:w="140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41.6</w:t>
            </w:r>
          </w:p>
        </w:tc>
        <w:tc>
          <w:tcPr>
            <w:tcW w:w="140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41.6</w:t>
            </w:r>
          </w:p>
        </w:tc>
      </w:tr>
      <w:tr>
        <w:tblPrEx>
          <w:tblCellMar>
            <w:top w:w="0" w:type="dxa"/>
            <w:left w:w="108" w:type="dxa"/>
            <w:bottom w:w="0" w:type="dxa"/>
            <w:right w:w="108" w:type="dxa"/>
          </w:tblCellMar>
        </w:tblPrEx>
        <w:trPr>
          <w:trHeight w:val="20" w:hRule="atLeast"/>
        </w:trPr>
        <w:tc>
          <w:tcPr>
            <w:tcW w:w="1206" w:type="pct"/>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太平镇</w:t>
            </w:r>
          </w:p>
        </w:tc>
        <w:tc>
          <w:tcPr>
            <w:tcW w:w="99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18.01</w:t>
            </w:r>
          </w:p>
        </w:tc>
        <w:tc>
          <w:tcPr>
            <w:tcW w:w="140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17.62</w:t>
            </w:r>
          </w:p>
        </w:tc>
        <w:tc>
          <w:tcPr>
            <w:tcW w:w="140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17.62</w:t>
            </w:r>
          </w:p>
        </w:tc>
      </w:tr>
      <w:tr>
        <w:tblPrEx>
          <w:tblCellMar>
            <w:top w:w="0" w:type="dxa"/>
            <w:left w:w="108" w:type="dxa"/>
            <w:bottom w:w="0" w:type="dxa"/>
            <w:right w:w="108" w:type="dxa"/>
          </w:tblCellMar>
        </w:tblPrEx>
        <w:trPr>
          <w:trHeight w:val="20" w:hRule="atLeast"/>
        </w:trPr>
        <w:tc>
          <w:tcPr>
            <w:tcW w:w="1206" w:type="pct"/>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合计</w:t>
            </w:r>
          </w:p>
        </w:tc>
        <w:tc>
          <w:tcPr>
            <w:tcW w:w="990"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1155.2</w:t>
            </w:r>
          </w:p>
        </w:tc>
        <w:tc>
          <w:tcPr>
            <w:tcW w:w="140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1129.98</w:t>
            </w:r>
          </w:p>
        </w:tc>
        <w:tc>
          <w:tcPr>
            <w:tcW w:w="1402" w:type="pct"/>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1129.98</w:t>
            </w:r>
          </w:p>
        </w:tc>
      </w:tr>
    </w:tbl>
    <w:p>
      <w:pPr>
        <w:spacing w:before="0" w:after="0" w:line="240" w:lineRule="auto"/>
        <w:jc w:val="right"/>
        <w:rPr>
          <w:rFonts w:ascii="仿宋" w:hAnsi="仿宋" w:eastAsia="仿宋"/>
          <w:color w:val="000000" w:themeColor="text1"/>
          <w:sz w:val="24"/>
          <w:szCs w:val="21"/>
          <w:highlight w:val="none"/>
          <w14:textFill>
            <w14:solidFill>
              <w14:schemeClr w14:val="tx1"/>
            </w14:solidFill>
          </w14:textFill>
        </w:rPr>
      </w:pPr>
    </w:p>
    <w:p>
      <w:pPr>
        <w:spacing w:before="381" w:beforeLines="100" w:after="0"/>
        <w:outlineLvl w:val="0"/>
        <w:rPr>
          <w:rFonts w:ascii="仿宋" w:hAnsi="仿宋" w:eastAsia="仿宋"/>
          <w:b/>
          <w:bCs/>
          <w:color w:val="000000" w:themeColor="text1"/>
          <w:highlight w:val="none"/>
          <w14:textFill>
            <w14:solidFill>
              <w14:schemeClr w14:val="tx1"/>
            </w14:solidFill>
          </w14:textFill>
        </w:rPr>
      </w:pPr>
      <w:bookmarkStart w:id="136" w:name="_Toc27644"/>
      <w:r>
        <w:rPr>
          <w:rFonts w:hint="eastAsia" w:ascii="仿宋" w:hAnsi="仿宋" w:eastAsia="仿宋"/>
          <w:b/>
          <w:bCs/>
          <w:color w:val="000000" w:themeColor="text1"/>
          <w:highlight w:val="none"/>
          <w14:textFill>
            <w14:solidFill>
              <w14:schemeClr w14:val="tx1"/>
            </w14:solidFill>
          </w14:textFill>
        </w:rPr>
        <w:t>附表</w:t>
      </w:r>
      <w:r>
        <w:rPr>
          <w:rFonts w:ascii="仿宋" w:hAnsi="仿宋" w:eastAsia="仿宋"/>
          <w:b/>
          <w:bCs/>
          <w:color w:val="000000" w:themeColor="text1"/>
          <w:highlight w:val="none"/>
          <w14:textFill>
            <w14:solidFill>
              <w14:schemeClr w14:val="tx1"/>
            </w14:solidFill>
          </w14:textFill>
        </w:rPr>
        <w:t>11</w:t>
      </w:r>
      <w:r>
        <w:rPr>
          <w:rFonts w:hint="eastAsia" w:ascii="仿宋" w:hAnsi="仿宋" w:eastAsia="仿宋"/>
          <w:b/>
          <w:bCs/>
          <w:color w:val="000000" w:themeColor="text1"/>
          <w:highlight w:val="none"/>
          <w14:textFill>
            <w14:solidFill>
              <w14:schemeClr w14:val="tx1"/>
            </w14:solidFill>
          </w14:textFill>
        </w:rPr>
        <w:t>：历史文化资源一览表</w:t>
      </w:r>
      <w:bookmarkEnd w:id="136"/>
    </w:p>
    <w:tbl>
      <w:tblPr>
        <w:tblStyle w:val="12"/>
        <w:tblW w:w="13894" w:type="dxa"/>
        <w:tblInd w:w="0" w:type="dxa"/>
        <w:tblLayout w:type="autofit"/>
        <w:tblCellMar>
          <w:top w:w="0" w:type="dxa"/>
          <w:left w:w="108" w:type="dxa"/>
          <w:bottom w:w="0" w:type="dxa"/>
          <w:right w:w="108" w:type="dxa"/>
        </w:tblCellMar>
      </w:tblPr>
      <w:tblGrid>
        <w:gridCol w:w="988"/>
        <w:gridCol w:w="4653"/>
        <w:gridCol w:w="2900"/>
        <w:gridCol w:w="1689"/>
        <w:gridCol w:w="2358"/>
        <w:gridCol w:w="1306"/>
      </w:tblGrid>
      <w:tr>
        <w:tblPrEx>
          <w:tblCellMar>
            <w:top w:w="0" w:type="dxa"/>
            <w:left w:w="108" w:type="dxa"/>
            <w:bottom w:w="0" w:type="dxa"/>
            <w:right w:w="108" w:type="dxa"/>
          </w:tblCellMar>
        </w:tblPrEx>
        <w:trPr>
          <w:trHeight w:val="585" w:hRule="atLeast"/>
          <w:tblHeader/>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序号</w:t>
            </w:r>
          </w:p>
        </w:tc>
        <w:tc>
          <w:tcPr>
            <w:tcW w:w="4653"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名称</w:t>
            </w:r>
          </w:p>
        </w:tc>
        <w:tc>
          <w:tcPr>
            <w:tcW w:w="290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行政辖区</w:t>
            </w:r>
          </w:p>
        </w:tc>
        <w:tc>
          <w:tcPr>
            <w:tcW w:w="1689"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级别</w:t>
            </w:r>
          </w:p>
        </w:tc>
        <w:tc>
          <w:tcPr>
            <w:tcW w:w="2358"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类别</w:t>
            </w:r>
          </w:p>
        </w:tc>
        <w:tc>
          <w:tcPr>
            <w:tcW w:w="130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备注</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龙爬寨遗址</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蔡河镇</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省级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大块地墓地</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吴店镇</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省级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王子山遗址</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吴店镇</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省级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玉皇顶</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吴店镇</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省级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连舜宾墓</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陈巷镇</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省级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千户冲古民居</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十里街道办事处</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省级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7</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彭家湾墓地</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应山街道办事处</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省级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8</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将军寨遗址</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武胜关镇</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省级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9</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大城寨遗址</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武胜关镇</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省级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10</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徐店戏楼</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余店镇</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省级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11</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新四军五师司令部旧址</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吴店镇</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市级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12</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何子述旧居</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吴店镇</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市级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13</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无门寨遗址</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吴店镇</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市级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14</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大贵寺金顶</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蔡河镇</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市级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15</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平靖关桥</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三潭风景区</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市级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16</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钟玉如墓</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三潭风景区</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市级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17</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兴旺寨遗址</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蔡河镇</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市级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18</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芦茅寨遗址</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蔡河镇</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市级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19</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四十里铺烽火台</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蔡河镇</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市级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20</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古城畈遗址</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余店镇</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市级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21</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甘家桥墓地</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余店镇</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市级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22</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易家沟革命旧址</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余店镇</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市级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23</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杨常安墓</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余店镇</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市级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24</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周家畈遗址</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长岭镇</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市级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25</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六份湾墓群</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长岭镇</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市级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26</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百步三座桥</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陈巷镇</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市级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27</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水河庙遗址</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城郊街道办事处</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市级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28</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榨屋山遗址</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城郊街道办事处</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市级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29</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聂家小湾遗址</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应山街道办事处</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市级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30</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渡蚁桥</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应山街道办事处</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市级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31</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蔡湾遗址</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十里街道办事处</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市级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32</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威公墓</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十里街道办事处</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市级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33</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张家畈遗址</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广水街道办事处</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市级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34</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吴家湾墓地</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广水街道办事处</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市级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35</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京汉铁路总工会广水分会旧址</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广水街道办事处</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市级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36</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杨忠烈公墓</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中华山林场</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市级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37</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乐城寨遗址</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武胜关镇</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市级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38</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四顾台遗址</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杨寨镇</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市级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39</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京桥侵华日军碉堡</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广水街道办事处</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市级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40</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响堂湾墓地</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李店镇</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市级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41</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窝窝墩遗址</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李店镇</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市级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42</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郝氏祠</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郝店镇</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市级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43</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大贵寺石塔</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蔡河镇</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县级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44</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夏家湾遗址</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蔡河镇</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县级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45</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王家庙墓地</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蔡河镇</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县级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46</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黑洞湾墓地</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吴店镇</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县级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47</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鄂豫游击支队旧址</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吴店镇</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县级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48</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中原局和中原军区成立旧址</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吴店镇</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县级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49</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幺湾遗址</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陈巷镇</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县级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50</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匡家湾遗址</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郝店镇</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县级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51</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仙人井</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广水街道办事处</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县级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52</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何家寨墓地</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广水街道办事处</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县级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53</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观音畈遗址</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十里街道办事处</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县级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54</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宝林寺遗址</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十里街道办事处</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县级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55</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江家湾墓地</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长岭镇</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县级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56</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会馆桥</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马坪镇</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县级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57</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老观庙墓地</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武胜关镇</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县级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58</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冷家湾起义旧址</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关庙镇</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县级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59</w:t>
            </w:r>
          </w:p>
        </w:tc>
        <w:tc>
          <w:tcPr>
            <w:tcW w:w="46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七里冲农民协会旧址</w:t>
            </w:r>
          </w:p>
        </w:tc>
        <w:tc>
          <w:tcPr>
            <w:tcW w:w="29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太平镇</w:t>
            </w:r>
          </w:p>
        </w:tc>
        <w:tc>
          <w:tcPr>
            <w:tcW w:w="168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县级</w:t>
            </w:r>
          </w:p>
        </w:tc>
        <w:tc>
          <w:tcPr>
            <w:tcW w:w="235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文物保护单位</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40" w:hRule="atLeast"/>
        </w:trPr>
        <w:tc>
          <w:tcPr>
            <w:tcW w:w="988" w:type="dxa"/>
            <w:tcBorders>
              <w:top w:val="nil"/>
              <w:left w:val="single" w:color="auto" w:sz="4" w:space="0"/>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60</w:t>
            </w:r>
          </w:p>
        </w:tc>
        <w:tc>
          <w:tcPr>
            <w:tcW w:w="4653"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桃源村</w:t>
            </w:r>
          </w:p>
        </w:tc>
        <w:tc>
          <w:tcPr>
            <w:tcW w:w="2900"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武胜关镇</w:t>
            </w:r>
          </w:p>
        </w:tc>
        <w:tc>
          <w:tcPr>
            <w:tcW w:w="1689"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国家级</w:t>
            </w:r>
          </w:p>
        </w:tc>
        <w:tc>
          <w:tcPr>
            <w:tcW w:w="2358"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传统村落</w:t>
            </w:r>
          </w:p>
        </w:tc>
        <w:tc>
          <w:tcPr>
            <w:tcW w:w="130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bl>
    <w:p>
      <w:pPr>
        <w:spacing w:before="0" w:after="0" w:line="240" w:lineRule="auto"/>
        <w:jc w:val="left"/>
        <w:rPr>
          <w:rFonts w:ascii="仿宋" w:hAnsi="仿宋" w:eastAsia="仿宋"/>
          <w:color w:val="000000" w:themeColor="text1"/>
          <w:sz w:val="24"/>
          <w:szCs w:val="21"/>
          <w:highlight w:val="none"/>
          <w14:textFill>
            <w14:solidFill>
              <w14:schemeClr w14:val="tx1"/>
            </w14:solidFill>
          </w14:textFill>
        </w:rPr>
      </w:pPr>
    </w:p>
    <w:p>
      <w:pPr>
        <w:spacing w:before="381" w:beforeLines="100" w:after="0"/>
        <w:outlineLvl w:val="0"/>
        <w:rPr>
          <w:rFonts w:ascii="仿宋" w:hAnsi="仿宋" w:eastAsia="仿宋"/>
          <w:b/>
          <w:bCs/>
          <w:color w:val="000000" w:themeColor="text1"/>
          <w:highlight w:val="none"/>
          <w14:textFill>
            <w14:solidFill>
              <w14:schemeClr w14:val="tx1"/>
            </w14:solidFill>
          </w14:textFill>
        </w:rPr>
      </w:pPr>
      <w:bookmarkStart w:id="137" w:name="_Toc32124"/>
      <w:r>
        <w:rPr>
          <w:rFonts w:hint="eastAsia" w:ascii="仿宋" w:hAnsi="仿宋" w:eastAsia="仿宋"/>
          <w:b/>
          <w:bCs/>
          <w:color w:val="000000" w:themeColor="text1"/>
          <w:highlight w:val="none"/>
          <w14:textFill>
            <w14:solidFill>
              <w14:schemeClr w14:val="tx1"/>
            </w14:solidFill>
          </w14:textFill>
        </w:rPr>
        <w:t>附表</w:t>
      </w:r>
      <w:r>
        <w:rPr>
          <w:rFonts w:ascii="仿宋" w:hAnsi="仿宋" w:eastAsia="仿宋"/>
          <w:b/>
          <w:bCs/>
          <w:color w:val="000000" w:themeColor="text1"/>
          <w:highlight w:val="none"/>
          <w14:textFill>
            <w14:solidFill>
              <w14:schemeClr w14:val="tx1"/>
            </w14:solidFill>
          </w14:textFill>
        </w:rPr>
        <w:t>12</w:t>
      </w:r>
      <w:r>
        <w:rPr>
          <w:rFonts w:hint="eastAsia" w:ascii="仿宋" w:hAnsi="仿宋" w:eastAsia="仿宋"/>
          <w:b/>
          <w:bCs/>
          <w:color w:val="000000" w:themeColor="text1"/>
          <w:highlight w:val="none"/>
          <w14:textFill>
            <w14:solidFill>
              <w14:schemeClr w14:val="tx1"/>
            </w14:solidFill>
          </w14:textFill>
        </w:rPr>
        <w:t>：国土综合整治和生态修复重大工程安排表</w:t>
      </w:r>
      <w:bookmarkEnd w:id="137"/>
    </w:p>
    <w:tbl>
      <w:tblPr>
        <w:tblStyle w:val="12"/>
        <w:tblW w:w="0" w:type="auto"/>
        <w:tblInd w:w="0" w:type="dxa"/>
        <w:tblLayout w:type="fixed"/>
        <w:tblCellMar>
          <w:top w:w="0" w:type="dxa"/>
          <w:left w:w="108" w:type="dxa"/>
          <w:bottom w:w="0" w:type="dxa"/>
          <w:right w:w="108" w:type="dxa"/>
        </w:tblCellMar>
      </w:tblPr>
      <w:tblGrid>
        <w:gridCol w:w="458"/>
        <w:gridCol w:w="3932"/>
        <w:gridCol w:w="850"/>
        <w:gridCol w:w="2126"/>
        <w:gridCol w:w="1276"/>
        <w:gridCol w:w="2268"/>
        <w:gridCol w:w="1418"/>
        <w:gridCol w:w="1620"/>
      </w:tblGrid>
      <w:tr>
        <w:tblPrEx>
          <w:tblCellMar>
            <w:top w:w="0" w:type="dxa"/>
            <w:left w:w="108" w:type="dxa"/>
            <w:bottom w:w="0" w:type="dxa"/>
            <w:right w:w="108" w:type="dxa"/>
          </w:tblCellMar>
        </w:tblPrEx>
        <w:trPr>
          <w:trHeight w:val="570" w:hRule="atLeast"/>
          <w:tblHeader/>
        </w:trPr>
        <w:tc>
          <w:tcPr>
            <w:tcW w:w="4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序号</w:t>
            </w:r>
          </w:p>
        </w:tc>
        <w:tc>
          <w:tcPr>
            <w:tcW w:w="3932"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工程名称</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工程类型</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重点任务</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实施区域</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建设规模</w:t>
            </w:r>
          </w:p>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（平方公里）</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预期目标</w:t>
            </w:r>
          </w:p>
        </w:tc>
        <w:tc>
          <w:tcPr>
            <w:tcW w:w="162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建设时序</w:t>
            </w:r>
          </w:p>
        </w:tc>
      </w:tr>
      <w:tr>
        <w:tblPrEx>
          <w:tblCellMar>
            <w:top w:w="0" w:type="dxa"/>
            <w:left w:w="108" w:type="dxa"/>
            <w:bottom w:w="0" w:type="dxa"/>
            <w:right w:w="108" w:type="dxa"/>
          </w:tblCellMar>
        </w:tblPrEx>
        <w:trPr>
          <w:trHeight w:val="492"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1</w:t>
            </w:r>
          </w:p>
        </w:tc>
        <w:tc>
          <w:tcPr>
            <w:tcW w:w="3932"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2020 年度广水市余店镇全域国土综合整治项目</w:t>
            </w:r>
          </w:p>
        </w:tc>
        <w:tc>
          <w:tcPr>
            <w:tcW w:w="850"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国土综合整治</w:t>
            </w:r>
          </w:p>
        </w:tc>
        <w:tc>
          <w:tcPr>
            <w:tcW w:w="2126"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农用地整治，建设用地整治，生态保护修复和环境整治</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余店镇</w:t>
            </w:r>
          </w:p>
        </w:tc>
        <w:tc>
          <w:tcPr>
            <w:tcW w:w="2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33.74</w:t>
            </w:r>
          </w:p>
        </w:tc>
        <w:tc>
          <w:tcPr>
            <w:tcW w:w="1418" w:type="dxa"/>
            <w:tcBorders>
              <w:top w:val="nil"/>
              <w:left w:val="nil"/>
              <w:bottom w:val="single" w:color="auto" w:sz="4" w:space="0"/>
              <w:right w:val="single" w:color="auto" w:sz="4" w:space="0"/>
            </w:tcBorders>
            <w:shd w:val="clear" w:color="auto" w:fill="auto"/>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620"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2021-2025年</w:t>
            </w:r>
          </w:p>
        </w:tc>
      </w:tr>
      <w:tr>
        <w:tblPrEx>
          <w:tblCellMar>
            <w:top w:w="0" w:type="dxa"/>
            <w:left w:w="108" w:type="dxa"/>
            <w:bottom w:w="0" w:type="dxa"/>
            <w:right w:w="108" w:type="dxa"/>
          </w:tblCellMar>
        </w:tblPrEx>
        <w:trPr>
          <w:trHeight w:val="558"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2</w:t>
            </w:r>
          </w:p>
        </w:tc>
        <w:tc>
          <w:tcPr>
            <w:tcW w:w="3932"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广水市武胜关镇8个村全域国土综合整治项目</w:t>
            </w:r>
          </w:p>
        </w:tc>
        <w:tc>
          <w:tcPr>
            <w:tcW w:w="85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2126"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武胜关镇</w:t>
            </w:r>
          </w:p>
        </w:tc>
        <w:tc>
          <w:tcPr>
            <w:tcW w:w="2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60.58</w:t>
            </w:r>
          </w:p>
        </w:tc>
        <w:tc>
          <w:tcPr>
            <w:tcW w:w="1418" w:type="dxa"/>
            <w:tcBorders>
              <w:top w:val="nil"/>
              <w:left w:val="nil"/>
              <w:bottom w:val="single" w:color="auto" w:sz="4" w:space="0"/>
              <w:right w:val="single" w:color="auto" w:sz="4" w:space="0"/>
            </w:tcBorders>
            <w:shd w:val="clear" w:color="auto" w:fill="auto"/>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620"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2021-2025年</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3</w:t>
            </w:r>
          </w:p>
        </w:tc>
        <w:tc>
          <w:tcPr>
            <w:tcW w:w="3932"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广水市蔡河镇等3个村全域国土综合整治项目</w:t>
            </w:r>
          </w:p>
        </w:tc>
        <w:tc>
          <w:tcPr>
            <w:tcW w:w="85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2126"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蔡河镇</w:t>
            </w:r>
          </w:p>
        </w:tc>
        <w:tc>
          <w:tcPr>
            <w:tcW w:w="2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18.97</w:t>
            </w:r>
          </w:p>
        </w:tc>
        <w:tc>
          <w:tcPr>
            <w:tcW w:w="1418" w:type="dxa"/>
            <w:tcBorders>
              <w:top w:val="nil"/>
              <w:left w:val="nil"/>
              <w:bottom w:val="single" w:color="auto" w:sz="4" w:space="0"/>
              <w:right w:val="single" w:color="auto" w:sz="4" w:space="0"/>
            </w:tcBorders>
            <w:shd w:val="clear" w:color="auto" w:fill="auto"/>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620"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2021-2025年</w:t>
            </w:r>
          </w:p>
        </w:tc>
      </w:tr>
      <w:tr>
        <w:tblPrEx>
          <w:tblCellMar>
            <w:top w:w="0" w:type="dxa"/>
            <w:left w:w="108" w:type="dxa"/>
            <w:bottom w:w="0" w:type="dxa"/>
            <w:right w:w="108" w:type="dxa"/>
          </w:tblCellMar>
        </w:tblPrEx>
        <w:trPr>
          <w:trHeight w:val="576"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4</w:t>
            </w:r>
          </w:p>
        </w:tc>
        <w:tc>
          <w:tcPr>
            <w:tcW w:w="3932"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广水市十里街道办事处观音村等5个村全域国土综合整治项目</w:t>
            </w:r>
          </w:p>
        </w:tc>
        <w:tc>
          <w:tcPr>
            <w:tcW w:w="85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2126"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十里街道办事处</w:t>
            </w:r>
          </w:p>
        </w:tc>
        <w:tc>
          <w:tcPr>
            <w:tcW w:w="2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21.31</w:t>
            </w:r>
          </w:p>
        </w:tc>
        <w:tc>
          <w:tcPr>
            <w:tcW w:w="1418" w:type="dxa"/>
            <w:tcBorders>
              <w:top w:val="nil"/>
              <w:left w:val="nil"/>
              <w:bottom w:val="single" w:color="auto" w:sz="4" w:space="0"/>
              <w:right w:val="single" w:color="auto" w:sz="4" w:space="0"/>
            </w:tcBorders>
            <w:shd w:val="clear" w:color="auto" w:fill="auto"/>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620"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2021-2025年</w:t>
            </w:r>
          </w:p>
        </w:tc>
      </w:tr>
      <w:tr>
        <w:tblPrEx>
          <w:tblCellMar>
            <w:top w:w="0" w:type="dxa"/>
            <w:left w:w="108" w:type="dxa"/>
            <w:bottom w:w="0" w:type="dxa"/>
            <w:right w:w="108" w:type="dxa"/>
          </w:tblCellMar>
        </w:tblPrEx>
        <w:trPr>
          <w:trHeight w:val="656"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5</w:t>
            </w:r>
          </w:p>
        </w:tc>
        <w:tc>
          <w:tcPr>
            <w:tcW w:w="3932"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广水市关庙镇老沟村等5个村全域国土综合整治项目</w:t>
            </w:r>
          </w:p>
        </w:tc>
        <w:tc>
          <w:tcPr>
            <w:tcW w:w="85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2126"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关庙镇</w:t>
            </w:r>
          </w:p>
        </w:tc>
        <w:tc>
          <w:tcPr>
            <w:tcW w:w="2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27.8</w:t>
            </w:r>
          </w:p>
        </w:tc>
        <w:tc>
          <w:tcPr>
            <w:tcW w:w="1418" w:type="dxa"/>
            <w:tcBorders>
              <w:top w:val="nil"/>
              <w:left w:val="nil"/>
              <w:bottom w:val="single" w:color="auto" w:sz="4" w:space="0"/>
              <w:right w:val="single" w:color="auto" w:sz="4" w:space="0"/>
            </w:tcBorders>
            <w:shd w:val="clear" w:color="auto" w:fill="auto"/>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620"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2021-2025年</w:t>
            </w:r>
          </w:p>
        </w:tc>
      </w:tr>
      <w:tr>
        <w:tblPrEx>
          <w:tblCellMar>
            <w:top w:w="0" w:type="dxa"/>
            <w:left w:w="108" w:type="dxa"/>
            <w:bottom w:w="0" w:type="dxa"/>
            <w:right w:w="108" w:type="dxa"/>
          </w:tblCellMar>
        </w:tblPrEx>
        <w:trPr>
          <w:trHeight w:val="552"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6</w:t>
            </w:r>
          </w:p>
        </w:tc>
        <w:tc>
          <w:tcPr>
            <w:tcW w:w="3932"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广水市杨寨镇猫山村等7个村全域国土综合整治项目</w:t>
            </w:r>
          </w:p>
        </w:tc>
        <w:tc>
          <w:tcPr>
            <w:tcW w:w="85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2126"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杨寨镇</w:t>
            </w:r>
          </w:p>
        </w:tc>
        <w:tc>
          <w:tcPr>
            <w:tcW w:w="2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61.37</w:t>
            </w:r>
          </w:p>
        </w:tc>
        <w:tc>
          <w:tcPr>
            <w:tcW w:w="1418" w:type="dxa"/>
            <w:tcBorders>
              <w:top w:val="nil"/>
              <w:left w:val="nil"/>
              <w:bottom w:val="single" w:color="auto" w:sz="4" w:space="0"/>
              <w:right w:val="single" w:color="auto" w:sz="4" w:space="0"/>
            </w:tcBorders>
            <w:shd w:val="clear" w:color="auto" w:fill="auto"/>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620"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2026-2030年</w:t>
            </w:r>
          </w:p>
        </w:tc>
      </w:tr>
      <w:tr>
        <w:tblPrEx>
          <w:tblCellMar>
            <w:top w:w="0" w:type="dxa"/>
            <w:left w:w="108" w:type="dxa"/>
            <w:bottom w:w="0" w:type="dxa"/>
            <w:right w:w="108" w:type="dxa"/>
          </w:tblCellMar>
        </w:tblPrEx>
        <w:trPr>
          <w:trHeight w:val="617"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7</w:t>
            </w:r>
          </w:p>
        </w:tc>
        <w:tc>
          <w:tcPr>
            <w:tcW w:w="3932"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广水市骆店镇塔塘村等3个村全域国土综合整治项目</w:t>
            </w:r>
          </w:p>
        </w:tc>
        <w:tc>
          <w:tcPr>
            <w:tcW w:w="85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2126"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骆店镇</w:t>
            </w:r>
          </w:p>
        </w:tc>
        <w:tc>
          <w:tcPr>
            <w:tcW w:w="2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17.33</w:t>
            </w:r>
          </w:p>
        </w:tc>
        <w:tc>
          <w:tcPr>
            <w:tcW w:w="1418" w:type="dxa"/>
            <w:tcBorders>
              <w:top w:val="nil"/>
              <w:left w:val="nil"/>
              <w:bottom w:val="single" w:color="auto" w:sz="4" w:space="0"/>
              <w:right w:val="single" w:color="auto" w:sz="4" w:space="0"/>
            </w:tcBorders>
            <w:shd w:val="clear" w:color="auto" w:fill="auto"/>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620"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2026-2030年</w:t>
            </w:r>
          </w:p>
        </w:tc>
      </w:tr>
      <w:tr>
        <w:tblPrEx>
          <w:tblCellMar>
            <w:top w:w="0" w:type="dxa"/>
            <w:left w:w="108" w:type="dxa"/>
            <w:bottom w:w="0" w:type="dxa"/>
            <w:right w:w="108" w:type="dxa"/>
          </w:tblCellMar>
        </w:tblPrEx>
        <w:trPr>
          <w:trHeight w:val="428"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8</w:t>
            </w:r>
          </w:p>
        </w:tc>
        <w:tc>
          <w:tcPr>
            <w:tcW w:w="3932"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广水市陈巷镇旭升村等3个村全域国土综合整治项目</w:t>
            </w:r>
          </w:p>
        </w:tc>
        <w:tc>
          <w:tcPr>
            <w:tcW w:w="850" w:type="dxa"/>
            <w:vMerge w:val="continue"/>
            <w:tcBorders>
              <w:top w:val="nil"/>
              <w:left w:val="single" w:color="auto" w:sz="4" w:space="0"/>
              <w:bottom w:val="single" w:color="000000" w:sz="4" w:space="0"/>
              <w:right w:val="single" w:color="auto" w:sz="4" w:space="0"/>
            </w:tcBorders>
            <w:vAlign w:val="center"/>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2126" w:type="dxa"/>
            <w:vMerge w:val="continue"/>
            <w:tcBorders>
              <w:top w:val="nil"/>
              <w:left w:val="single" w:color="auto" w:sz="4" w:space="0"/>
              <w:bottom w:val="single" w:color="000000" w:sz="4" w:space="0"/>
              <w:right w:val="single" w:color="auto" w:sz="4" w:space="0"/>
            </w:tcBorders>
            <w:vAlign w:val="center"/>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276"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陈巷镇</w:t>
            </w:r>
          </w:p>
        </w:tc>
        <w:tc>
          <w:tcPr>
            <w:tcW w:w="226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14.37</w:t>
            </w:r>
          </w:p>
        </w:tc>
        <w:tc>
          <w:tcPr>
            <w:tcW w:w="1418" w:type="dxa"/>
            <w:tcBorders>
              <w:top w:val="nil"/>
              <w:left w:val="nil"/>
              <w:bottom w:val="single" w:color="auto" w:sz="4" w:space="0"/>
              <w:right w:val="single" w:color="auto" w:sz="4" w:space="0"/>
            </w:tcBorders>
            <w:shd w:val="clear" w:color="auto" w:fill="auto"/>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62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2026-2030年</w:t>
            </w:r>
          </w:p>
        </w:tc>
      </w:tr>
      <w:tr>
        <w:tblPrEx>
          <w:tblCellMar>
            <w:top w:w="0" w:type="dxa"/>
            <w:left w:w="108" w:type="dxa"/>
            <w:bottom w:w="0" w:type="dxa"/>
            <w:right w:w="108" w:type="dxa"/>
          </w:tblCellMar>
        </w:tblPrEx>
        <w:trPr>
          <w:trHeight w:val="494"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9</w:t>
            </w:r>
          </w:p>
        </w:tc>
        <w:tc>
          <w:tcPr>
            <w:tcW w:w="3932"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广水市李店镇黄金村等3个村全域国土综合整治项目</w:t>
            </w:r>
          </w:p>
        </w:tc>
        <w:tc>
          <w:tcPr>
            <w:tcW w:w="850" w:type="dxa"/>
            <w:vMerge w:val="continue"/>
            <w:tcBorders>
              <w:top w:val="nil"/>
              <w:left w:val="single" w:color="auto" w:sz="4" w:space="0"/>
              <w:bottom w:val="single" w:color="000000" w:sz="4" w:space="0"/>
              <w:right w:val="single" w:color="auto" w:sz="4" w:space="0"/>
            </w:tcBorders>
            <w:vAlign w:val="center"/>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2126" w:type="dxa"/>
            <w:vMerge w:val="continue"/>
            <w:tcBorders>
              <w:top w:val="nil"/>
              <w:left w:val="single" w:color="auto" w:sz="4" w:space="0"/>
              <w:bottom w:val="single" w:color="000000" w:sz="4" w:space="0"/>
              <w:right w:val="single" w:color="auto" w:sz="4" w:space="0"/>
            </w:tcBorders>
            <w:vAlign w:val="center"/>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276"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李店镇</w:t>
            </w:r>
          </w:p>
        </w:tc>
        <w:tc>
          <w:tcPr>
            <w:tcW w:w="226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14.82</w:t>
            </w:r>
          </w:p>
        </w:tc>
        <w:tc>
          <w:tcPr>
            <w:tcW w:w="1418" w:type="dxa"/>
            <w:tcBorders>
              <w:top w:val="nil"/>
              <w:left w:val="nil"/>
              <w:bottom w:val="single" w:color="auto" w:sz="4" w:space="0"/>
              <w:right w:val="single" w:color="auto" w:sz="4" w:space="0"/>
            </w:tcBorders>
            <w:shd w:val="clear" w:color="auto" w:fill="auto"/>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62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2031-2035年</w:t>
            </w:r>
          </w:p>
        </w:tc>
      </w:tr>
      <w:tr>
        <w:tblPrEx>
          <w:tblCellMar>
            <w:top w:w="0" w:type="dxa"/>
            <w:left w:w="108" w:type="dxa"/>
            <w:bottom w:w="0" w:type="dxa"/>
            <w:right w:w="108" w:type="dxa"/>
          </w:tblCellMar>
        </w:tblPrEx>
        <w:trPr>
          <w:trHeight w:val="557"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10</w:t>
            </w:r>
          </w:p>
        </w:tc>
        <w:tc>
          <w:tcPr>
            <w:tcW w:w="3932"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广水市广水河太平段综合治理工程</w:t>
            </w:r>
          </w:p>
        </w:tc>
        <w:tc>
          <w:tcPr>
            <w:tcW w:w="85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构建河段生态廊道；实施流域综合治理；农用地整治；建设用地整治。</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太平镇</w:t>
            </w:r>
          </w:p>
        </w:tc>
        <w:tc>
          <w:tcPr>
            <w:tcW w:w="2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24.27</w:t>
            </w:r>
          </w:p>
        </w:tc>
        <w:tc>
          <w:tcPr>
            <w:tcW w:w="1418"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620"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2021-2025年</w:t>
            </w:r>
          </w:p>
        </w:tc>
      </w:tr>
      <w:tr>
        <w:tblPrEx>
          <w:tblCellMar>
            <w:top w:w="0" w:type="dxa"/>
            <w:left w:w="108" w:type="dxa"/>
            <w:bottom w:w="0" w:type="dxa"/>
            <w:right w:w="108" w:type="dxa"/>
          </w:tblCellMar>
        </w:tblPrEx>
        <w:trPr>
          <w:trHeight w:val="570" w:hRule="atLeast"/>
        </w:trPr>
        <w:tc>
          <w:tcPr>
            <w:tcW w:w="4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11</w:t>
            </w:r>
          </w:p>
        </w:tc>
        <w:tc>
          <w:tcPr>
            <w:tcW w:w="3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广水市广水河十里段综合治理工程</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十里街道办事处</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61.9</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2026-2030年</w:t>
            </w:r>
          </w:p>
        </w:tc>
      </w:tr>
      <w:tr>
        <w:tblPrEx>
          <w:tblCellMar>
            <w:top w:w="0" w:type="dxa"/>
            <w:left w:w="108" w:type="dxa"/>
            <w:bottom w:w="0" w:type="dxa"/>
            <w:right w:w="108" w:type="dxa"/>
          </w:tblCellMar>
        </w:tblPrEx>
        <w:trPr>
          <w:trHeight w:val="570" w:hRule="atLeast"/>
        </w:trPr>
        <w:tc>
          <w:tcPr>
            <w:tcW w:w="4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12</w:t>
            </w:r>
          </w:p>
        </w:tc>
        <w:tc>
          <w:tcPr>
            <w:tcW w:w="393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广水市应山河杨寨段综合治理工程</w:t>
            </w: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2126"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杨寨镇</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11.01</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2031-2035年</w:t>
            </w:r>
          </w:p>
        </w:tc>
      </w:tr>
      <w:tr>
        <w:tblPrEx>
          <w:tblCellMar>
            <w:top w:w="0" w:type="dxa"/>
            <w:left w:w="108" w:type="dxa"/>
            <w:bottom w:w="0" w:type="dxa"/>
            <w:right w:w="108" w:type="dxa"/>
          </w:tblCellMar>
        </w:tblPrEx>
        <w:trPr>
          <w:trHeight w:val="399"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13</w:t>
            </w:r>
          </w:p>
        </w:tc>
        <w:tc>
          <w:tcPr>
            <w:tcW w:w="3932"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广水市应山河广办段综合治理工程</w:t>
            </w:r>
          </w:p>
        </w:tc>
        <w:tc>
          <w:tcPr>
            <w:tcW w:w="85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2126"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广水街道办事处</w:t>
            </w:r>
          </w:p>
        </w:tc>
        <w:tc>
          <w:tcPr>
            <w:tcW w:w="2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8.41</w:t>
            </w:r>
          </w:p>
        </w:tc>
        <w:tc>
          <w:tcPr>
            <w:tcW w:w="1418"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620"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2031-2035年</w:t>
            </w:r>
          </w:p>
        </w:tc>
      </w:tr>
      <w:tr>
        <w:tblPrEx>
          <w:tblCellMar>
            <w:top w:w="0" w:type="dxa"/>
            <w:left w:w="108" w:type="dxa"/>
            <w:bottom w:w="0" w:type="dxa"/>
            <w:right w:w="108" w:type="dxa"/>
          </w:tblCellMar>
        </w:tblPrEx>
        <w:trPr>
          <w:trHeight w:val="296"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14</w:t>
            </w:r>
          </w:p>
        </w:tc>
        <w:tc>
          <w:tcPr>
            <w:tcW w:w="3932"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霞家河水库环库生态修复项目</w:t>
            </w:r>
          </w:p>
        </w:tc>
        <w:tc>
          <w:tcPr>
            <w:tcW w:w="850"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生态修复</w:t>
            </w:r>
          </w:p>
        </w:tc>
        <w:tc>
          <w:tcPr>
            <w:tcW w:w="2126"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库区水生态环境修复与保护；农用地整治；建设用地整治</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武胜关镇</w:t>
            </w:r>
          </w:p>
        </w:tc>
        <w:tc>
          <w:tcPr>
            <w:tcW w:w="2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10.04</w:t>
            </w:r>
          </w:p>
        </w:tc>
        <w:tc>
          <w:tcPr>
            <w:tcW w:w="1418"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620"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2031-2035年</w:t>
            </w:r>
          </w:p>
        </w:tc>
      </w:tr>
      <w:tr>
        <w:tblPrEx>
          <w:tblCellMar>
            <w:top w:w="0" w:type="dxa"/>
            <w:left w:w="108" w:type="dxa"/>
            <w:bottom w:w="0" w:type="dxa"/>
            <w:right w:w="108" w:type="dxa"/>
          </w:tblCellMar>
        </w:tblPrEx>
        <w:trPr>
          <w:trHeight w:val="471"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15</w:t>
            </w:r>
          </w:p>
        </w:tc>
        <w:tc>
          <w:tcPr>
            <w:tcW w:w="3932"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广水市徐家河水库环库生态修复项目</w:t>
            </w:r>
          </w:p>
        </w:tc>
        <w:tc>
          <w:tcPr>
            <w:tcW w:w="85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2126"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长岭镇</w:t>
            </w:r>
          </w:p>
        </w:tc>
        <w:tc>
          <w:tcPr>
            <w:tcW w:w="2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49.28</w:t>
            </w:r>
          </w:p>
        </w:tc>
        <w:tc>
          <w:tcPr>
            <w:tcW w:w="1418"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620"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2021-2025年</w:t>
            </w:r>
          </w:p>
        </w:tc>
      </w:tr>
      <w:tr>
        <w:tblPrEx>
          <w:tblCellMar>
            <w:top w:w="0" w:type="dxa"/>
            <w:left w:w="108" w:type="dxa"/>
            <w:bottom w:w="0" w:type="dxa"/>
            <w:right w:w="108" w:type="dxa"/>
          </w:tblCellMar>
        </w:tblPrEx>
        <w:trPr>
          <w:trHeight w:val="252"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16</w:t>
            </w:r>
          </w:p>
        </w:tc>
        <w:tc>
          <w:tcPr>
            <w:tcW w:w="3932"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花山水库环库生态修复项目</w:t>
            </w:r>
          </w:p>
        </w:tc>
        <w:tc>
          <w:tcPr>
            <w:tcW w:w="85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2126"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郝店镇</w:t>
            </w:r>
          </w:p>
        </w:tc>
        <w:tc>
          <w:tcPr>
            <w:tcW w:w="2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90.89</w:t>
            </w:r>
          </w:p>
        </w:tc>
        <w:tc>
          <w:tcPr>
            <w:tcW w:w="1418"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620"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2025-2030年</w:t>
            </w:r>
          </w:p>
        </w:tc>
      </w:tr>
      <w:tr>
        <w:tblPrEx>
          <w:tblCellMar>
            <w:top w:w="0" w:type="dxa"/>
            <w:left w:w="108" w:type="dxa"/>
            <w:bottom w:w="0" w:type="dxa"/>
            <w:right w:w="108" w:type="dxa"/>
          </w:tblCellMar>
        </w:tblPrEx>
        <w:trPr>
          <w:trHeight w:val="286"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17</w:t>
            </w:r>
          </w:p>
        </w:tc>
        <w:tc>
          <w:tcPr>
            <w:tcW w:w="3932"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高峰寺水库环库生态修复项目</w:t>
            </w:r>
          </w:p>
        </w:tc>
        <w:tc>
          <w:tcPr>
            <w:tcW w:w="85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2126"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中华山林场</w:t>
            </w:r>
          </w:p>
        </w:tc>
        <w:tc>
          <w:tcPr>
            <w:tcW w:w="2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37.95</w:t>
            </w:r>
          </w:p>
        </w:tc>
        <w:tc>
          <w:tcPr>
            <w:tcW w:w="1418"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620"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2025-2030年</w:t>
            </w:r>
          </w:p>
        </w:tc>
      </w:tr>
      <w:tr>
        <w:tblPrEx>
          <w:tblCellMar>
            <w:top w:w="0" w:type="dxa"/>
            <w:left w:w="108" w:type="dxa"/>
            <w:bottom w:w="0" w:type="dxa"/>
            <w:right w:w="108" w:type="dxa"/>
          </w:tblCellMar>
        </w:tblPrEx>
        <w:trPr>
          <w:trHeight w:val="65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18</w:t>
            </w:r>
          </w:p>
        </w:tc>
        <w:tc>
          <w:tcPr>
            <w:tcW w:w="3932"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广水市广水街道办事处土门村废弃矿山生态修复项目</w:t>
            </w:r>
          </w:p>
        </w:tc>
        <w:tc>
          <w:tcPr>
            <w:tcW w:w="85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2126"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废弃矿山环境修复和综合整治，农用地整治，建设用地整治，生态保护修复和环境整治</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广水街道办事处</w:t>
            </w:r>
          </w:p>
        </w:tc>
        <w:tc>
          <w:tcPr>
            <w:tcW w:w="2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21.2</w:t>
            </w:r>
          </w:p>
        </w:tc>
        <w:tc>
          <w:tcPr>
            <w:tcW w:w="1418"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620"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2021-2025年</w:t>
            </w:r>
          </w:p>
        </w:tc>
      </w:tr>
      <w:tr>
        <w:tblPrEx>
          <w:tblCellMar>
            <w:top w:w="0" w:type="dxa"/>
            <w:left w:w="108" w:type="dxa"/>
            <w:bottom w:w="0" w:type="dxa"/>
            <w:right w:w="108" w:type="dxa"/>
          </w:tblCellMar>
        </w:tblPrEx>
        <w:trPr>
          <w:trHeight w:val="56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19</w:t>
            </w:r>
          </w:p>
        </w:tc>
        <w:tc>
          <w:tcPr>
            <w:tcW w:w="3932"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广水市长岭镇永阳村废弃矿山生态修复项目</w:t>
            </w:r>
          </w:p>
        </w:tc>
        <w:tc>
          <w:tcPr>
            <w:tcW w:w="85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2126"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长岭镇</w:t>
            </w:r>
          </w:p>
        </w:tc>
        <w:tc>
          <w:tcPr>
            <w:tcW w:w="2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11.54</w:t>
            </w:r>
          </w:p>
        </w:tc>
        <w:tc>
          <w:tcPr>
            <w:tcW w:w="1418"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620"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2021-2025年</w:t>
            </w:r>
          </w:p>
        </w:tc>
      </w:tr>
      <w:tr>
        <w:tblPrEx>
          <w:tblCellMar>
            <w:top w:w="0" w:type="dxa"/>
            <w:left w:w="108" w:type="dxa"/>
            <w:bottom w:w="0" w:type="dxa"/>
            <w:right w:w="108" w:type="dxa"/>
          </w:tblCellMar>
        </w:tblPrEx>
        <w:trPr>
          <w:trHeight w:val="356"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20</w:t>
            </w:r>
          </w:p>
        </w:tc>
        <w:tc>
          <w:tcPr>
            <w:tcW w:w="3932"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广水市十里街道办事处仙人洞村废弃矿山生态修复项目</w:t>
            </w:r>
          </w:p>
        </w:tc>
        <w:tc>
          <w:tcPr>
            <w:tcW w:w="85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2126"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十里街道办事处</w:t>
            </w:r>
          </w:p>
        </w:tc>
        <w:tc>
          <w:tcPr>
            <w:tcW w:w="2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10.13</w:t>
            </w:r>
          </w:p>
        </w:tc>
        <w:tc>
          <w:tcPr>
            <w:tcW w:w="1418"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620"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2021-2025年</w:t>
            </w:r>
          </w:p>
        </w:tc>
      </w:tr>
      <w:tr>
        <w:tblPrEx>
          <w:tblCellMar>
            <w:top w:w="0" w:type="dxa"/>
            <w:left w:w="108" w:type="dxa"/>
            <w:bottom w:w="0" w:type="dxa"/>
            <w:right w:w="108" w:type="dxa"/>
          </w:tblCellMar>
        </w:tblPrEx>
        <w:trPr>
          <w:trHeight w:val="578"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21</w:t>
            </w:r>
          </w:p>
        </w:tc>
        <w:tc>
          <w:tcPr>
            <w:tcW w:w="3932"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广水市马坪镇河湾村废弃矿山生态修复项目</w:t>
            </w:r>
          </w:p>
        </w:tc>
        <w:tc>
          <w:tcPr>
            <w:tcW w:w="85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2126"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马坪镇</w:t>
            </w:r>
          </w:p>
        </w:tc>
        <w:tc>
          <w:tcPr>
            <w:tcW w:w="2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12.63</w:t>
            </w:r>
          </w:p>
        </w:tc>
        <w:tc>
          <w:tcPr>
            <w:tcW w:w="1418"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620"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2021-2025年</w:t>
            </w:r>
          </w:p>
        </w:tc>
      </w:tr>
      <w:tr>
        <w:tblPrEx>
          <w:tblCellMar>
            <w:top w:w="0" w:type="dxa"/>
            <w:left w:w="108" w:type="dxa"/>
            <w:bottom w:w="0" w:type="dxa"/>
            <w:right w:w="108" w:type="dxa"/>
          </w:tblCellMar>
        </w:tblPrEx>
        <w:trPr>
          <w:trHeight w:val="502"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22</w:t>
            </w:r>
          </w:p>
        </w:tc>
        <w:tc>
          <w:tcPr>
            <w:tcW w:w="3932"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广水市郝店镇沙子岗村废弃矿山生态修复项目</w:t>
            </w:r>
          </w:p>
        </w:tc>
        <w:tc>
          <w:tcPr>
            <w:tcW w:w="85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2126"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郝店镇</w:t>
            </w:r>
          </w:p>
        </w:tc>
        <w:tc>
          <w:tcPr>
            <w:tcW w:w="2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19.8</w:t>
            </w:r>
          </w:p>
        </w:tc>
        <w:tc>
          <w:tcPr>
            <w:tcW w:w="1418"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620"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2021-2025年</w:t>
            </w:r>
          </w:p>
        </w:tc>
      </w:tr>
      <w:tr>
        <w:tblPrEx>
          <w:tblCellMar>
            <w:top w:w="0" w:type="dxa"/>
            <w:left w:w="108" w:type="dxa"/>
            <w:bottom w:w="0" w:type="dxa"/>
            <w:right w:w="108" w:type="dxa"/>
          </w:tblCellMar>
        </w:tblPrEx>
        <w:trPr>
          <w:trHeight w:val="915"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23</w:t>
            </w:r>
          </w:p>
        </w:tc>
        <w:tc>
          <w:tcPr>
            <w:tcW w:w="393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城郊街道办事处石桥村废弃矿山生态修复</w:t>
            </w:r>
          </w:p>
        </w:tc>
        <w:tc>
          <w:tcPr>
            <w:tcW w:w="850" w:type="dxa"/>
            <w:vMerge w:val="continue"/>
            <w:tcBorders>
              <w:top w:val="nil"/>
              <w:left w:val="single" w:color="auto" w:sz="4" w:space="0"/>
              <w:bottom w:val="single" w:color="000000" w:sz="4" w:space="0"/>
              <w:right w:val="single" w:color="auto" w:sz="4" w:space="0"/>
            </w:tcBorders>
            <w:vAlign w:val="center"/>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2126" w:type="dxa"/>
            <w:vMerge w:val="continue"/>
            <w:tcBorders>
              <w:top w:val="nil"/>
              <w:left w:val="single" w:color="auto" w:sz="4" w:space="0"/>
              <w:bottom w:val="single" w:color="000000" w:sz="4" w:space="0"/>
              <w:right w:val="single" w:color="auto" w:sz="4" w:space="0"/>
            </w:tcBorders>
            <w:vAlign w:val="center"/>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276"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城郊街道办事处</w:t>
            </w:r>
          </w:p>
        </w:tc>
        <w:tc>
          <w:tcPr>
            <w:tcW w:w="226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24.62</w:t>
            </w:r>
          </w:p>
        </w:tc>
        <w:tc>
          <w:tcPr>
            <w:tcW w:w="141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62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2026-2030年</w:t>
            </w:r>
          </w:p>
        </w:tc>
      </w:tr>
      <w:tr>
        <w:tblPrEx>
          <w:tblCellMar>
            <w:top w:w="0" w:type="dxa"/>
            <w:left w:w="108" w:type="dxa"/>
            <w:bottom w:w="0" w:type="dxa"/>
            <w:right w:w="108" w:type="dxa"/>
          </w:tblCellMar>
        </w:tblPrEx>
        <w:trPr>
          <w:trHeight w:val="277"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24</w:t>
            </w:r>
          </w:p>
        </w:tc>
        <w:tc>
          <w:tcPr>
            <w:tcW w:w="393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广水市吴店镇徐家山村废弃矿山生态修复</w:t>
            </w:r>
          </w:p>
        </w:tc>
        <w:tc>
          <w:tcPr>
            <w:tcW w:w="850" w:type="dxa"/>
            <w:vMerge w:val="continue"/>
            <w:tcBorders>
              <w:top w:val="nil"/>
              <w:left w:val="single" w:color="auto" w:sz="4" w:space="0"/>
              <w:bottom w:val="single" w:color="000000" w:sz="4" w:space="0"/>
              <w:right w:val="single" w:color="auto" w:sz="4" w:space="0"/>
            </w:tcBorders>
            <w:vAlign w:val="center"/>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2126" w:type="dxa"/>
            <w:vMerge w:val="continue"/>
            <w:tcBorders>
              <w:top w:val="nil"/>
              <w:left w:val="single" w:color="auto" w:sz="4" w:space="0"/>
              <w:bottom w:val="single" w:color="000000" w:sz="4" w:space="0"/>
              <w:right w:val="single" w:color="auto" w:sz="4" w:space="0"/>
            </w:tcBorders>
            <w:vAlign w:val="center"/>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276"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吴店镇</w:t>
            </w:r>
          </w:p>
        </w:tc>
        <w:tc>
          <w:tcPr>
            <w:tcW w:w="226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23.32</w:t>
            </w:r>
          </w:p>
        </w:tc>
        <w:tc>
          <w:tcPr>
            <w:tcW w:w="141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62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2026-2030年</w:t>
            </w:r>
          </w:p>
        </w:tc>
      </w:tr>
      <w:tr>
        <w:tblPrEx>
          <w:tblCellMar>
            <w:top w:w="0" w:type="dxa"/>
            <w:left w:w="108" w:type="dxa"/>
            <w:bottom w:w="0" w:type="dxa"/>
            <w:right w:w="108" w:type="dxa"/>
          </w:tblCellMar>
        </w:tblPrEx>
        <w:trPr>
          <w:trHeight w:val="2769"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25</w:t>
            </w:r>
          </w:p>
        </w:tc>
        <w:tc>
          <w:tcPr>
            <w:tcW w:w="3932"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广水市水土流失综合治理工程</w:t>
            </w:r>
          </w:p>
        </w:tc>
        <w:tc>
          <w:tcPr>
            <w:tcW w:w="850" w:type="dxa"/>
            <w:vMerge w:val="continue"/>
            <w:tcBorders>
              <w:top w:val="nil"/>
              <w:left w:val="single" w:color="auto" w:sz="4" w:space="0"/>
              <w:bottom w:val="single" w:color="000000" w:sz="4" w:space="0"/>
              <w:right w:val="single" w:color="auto" w:sz="4" w:space="0"/>
            </w:tcBorders>
            <w:vAlign w:val="center"/>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2126"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以控制水土流失和建立良性生态环境为主要目的，在工程区具体布置工程措施、林草措施、封育措施和保土耕作措施</w:t>
            </w:r>
          </w:p>
        </w:tc>
        <w:tc>
          <w:tcPr>
            <w:tcW w:w="1276"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蔡河镇</w:t>
            </w:r>
          </w:p>
        </w:tc>
        <w:tc>
          <w:tcPr>
            <w:tcW w:w="226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23.69</w:t>
            </w:r>
          </w:p>
        </w:tc>
        <w:tc>
          <w:tcPr>
            <w:tcW w:w="141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62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2025-2030年</w:t>
            </w:r>
          </w:p>
        </w:tc>
      </w:tr>
      <w:tr>
        <w:tblPrEx>
          <w:tblCellMar>
            <w:top w:w="0" w:type="dxa"/>
            <w:left w:w="108" w:type="dxa"/>
            <w:bottom w:w="0" w:type="dxa"/>
            <w:right w:w="108" w:type="dxa"/>
          </w:tblCellMar>
        </w:tblPrEx>
        <w:trPr>
          <w:trHeight w:val="274"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26</w:t>
            </w:r>
          </w:p>
        </w:tc>
        <w:tc>
          <w:tcPr>
            <w:tcW w:w="3932"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中华山国家森林公园生态修复项目</w:t>
            </w:r>
          </w:p>
        </w:tc>
        <w:tc>
          <w:tcPr>
            <w:tcW w:w="85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2126"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林区生态修复与保护；森林公园产业发展</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武胜关镇</w:t>
            </w:r>
          </w:p>
        </w:tc>
        <w:tc>
          <w:tcPr>
            <w:tcW w:w="2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51.33</w:t>
            </w:r>
          </w:p>
        </w:tc>
        <w:tc>
          <w:tcPr>
            <w:tcW w:w="1418"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620"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2021-2025年</w:t>
            </w:r>
          </w:p>
        </w:tc>
      </w:tr>
      <w:tr>
        <w:tblPrEx>
          <w:tblCellMar>
            <w:top w:w="0" w:type="dxa"/>
            <w:left w:w="108" w:type="dxa"/>
            <w:bottom w:w="0" w:type="dxa"/>
            <w:right w:w="108" w:type="dxa"/>
          </w:tblCellMar>
        </w:tblPrEx>
        <w:trPr>
          <w:trHeight w:val="45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27</w:t>
            </w:r>
          </w:p>
        </w:tc>
        <w:tc>
          <w:tcPr>
            <w:tcW w:w="3932"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三潭风景区生态修复项目</w:t>
            </w:r>
          </w:p>
        </w:tc>
        <w:tc>
          <w:tcPr>
            <w:tcW w:w="85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2126"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三潭风景区</w:t>
            </w:r>
          </w:p>
        </w:tc>
        <w:tc>
          <w:tcPr>
            <w:tcW w:w="2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12.33</w:t>
            </w:r>
          </w:p>
        </w:tc>
        <w:tc>
          <w:tcPr>
            <w:tcW w:w="1418"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620"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2021-2025年</w:t>
            </w:r>
          </w:p>
        </w:tc>
      </w:tr>
      <w:tr>
        <w:tblPrEx>
          <w:tblCellMar>
            <w:top w:w="0" w:type="dxa"/>
            <w:left w:w="108" w:type="dxa"/>
            <w:bottom w:w="0" w:type="dxa"/>
            <w:right w:w="108" w:type="dxa"/>
          </w:tblCellMar>
        </w:tblPrEx>
        <w:trPr>
          <w:trHeight w:val="674"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28</w:t>
            </w:r>
          </w:p>
        </w:tc>
        <w:tc>
          <w:tcPr>
            <w:tcW w:w="3932"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广水市桐柏—大别山区水土保持与生态修复项目</w:t>
            </w:r>
          </w:p>
        </w:tc>
        <w:tc>
          <w:tcPr>
            <w:tcW w:w="85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2126"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推进封山育林、人工造林、退耕还林还草</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全市</w:t>
            </w:r>
          </w:p>
        </w:tc>
        <w:tc>
          <w:tcPr>
            <w:tcW w:w="2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w:t>
            </w:r>
          </w:p>
        </w:tc>
        <w:tc>
          <w:tcPr>
            <w:tcW w:w="1418"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620"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2021-2025年</w:t>
            </w:r>
          </w:p>
        </w:tc>
      </w:tr>
      <w:tr>
        <w:tblPrEx>
          <w:tblCellMar>
            <w:top w:w="0" w:type="dxa"/>
            <w:left w:w="108" w:type="dxa"/>
            <w:bottom w:w="0" w:type="dxa"/>
            <w:right w:w="108" w:type="dxa"/>
          </w:tblCellMar>
        </w:tblPrEx>
        <w:trPr>
          <w:trHeight w:val="615"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29</w:t>
            </w:r>
          </w:p>
        </w:tc>
        <w:tc>
          <w:tcPr>
            <w:tcW w:w="3932"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“四山”大尺度生态廊道建设重大工程</w:t>
            </w:r>
          </w:p>
        </w:tc>
        <w:tc>
          <w:tcPr>
            <w:tcW w:w="85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2126"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中幼林抚育、退化林修复、林业有害生物防治</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全市</w:t>
            </w:r>
          </w:p>
        </w:tc>
        <w:tc>
          <w:tcPr>
            <w:tcW w:w="2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w:t>
            </w:r>
          </w:p>
        </w:tc>
        <w:tc>
          <w:tcPr>
            <w:tcW w:w="1418"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left"/>
              <w:rPr>
                <w:rFonts w:ascii="仿宋" w:hAnsi="仿宋" w:eastAsia="仿宋" w:cs="宋体"/>
                <w:color w:val="000000" w:themeColor="text1"/>
                <w:kern w:val="0"/>
                <w:sz w:val="24"/>
                <w:szCs w:val="24"/>
                <w:highlight w:val="none"/>
                <w14:textFill>
                  <w14:solidFill>
                    <w14:schemeClr w14:val="tx1"/>
                  </w14:solidFill>
                </w14:textFill>
              </w:rPr>
            </w:pPr>
          </w:p>
        </w:tc>
        <w:tc>
          <w:tcPr>
            <w:tcW w:w="1620"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2021-2025年</w:t>
            </w:r>
          </w:p>
        </w:tc>
      </w:tr>
    </w:tbl>
    <w:p>
      <w:pPr>
        <w:spacing w:before="381" w:beforeLines="100" w:after="0"/>
        <w:outlineLvl w:val="0"/>
        <w:rPr>
          <w:rFonts w:ascii="仿宋" w:hAnsi="仿宋" w:eastAsia="仿宋"/>
          <w:b/>
          <w:bCs/>
          <w:color w:val="000000" w:themeColor="text1"/>
          <w:highlight w:val="none"/>
          <w14:textFill>
            <w14:solidFill>
              <w14:schemeClr w14:val="tx1"/>
            </w14:solidFill>
          </w14:textFill>
        </w:rPr>
      </w:pPr>
      <w:bookmarkStart w:id="138" w:name="_Toc10675"/>
      <w:r>
        <w:rPr>
          <w:rFonts w:hint="eastAsia" w:ascii="仿宋" w:hAnsi="仿宋" w:eastAsia="仿宋"/>
          <w:b/>
          <w:bCs/>
          <w:color w:val="000000" w:themeColor="text1"/>
          <w:highlight w:val="none"/>
          <w14:textFill>
            <w14:solidFill>
              <w14:schemeClr w14:val="tx1"/>
            </w14:solidFill>
          </w14:textFill>
        </w:rPr>
        <w:t>附表</w:t>
      </w:r>
      <w:r>
        <w:rPr>
          <w:rFonts w:ascii="仿宋" w:hAnsi="仿宋" w:eastAsia="仿宋"/>
          <w:b/>
          <w:bCs/>
          <w:color w:val="000000" w:themeColor="text1"/>
          <w:highlight w:val="none"/>
          <w14:textFill>
            <w14:solidFill>
              <w14:schemeClr w14:val="tx1"/>
            </w14:solidFill>
          </w14:textFill>
        </w:rPr>
        <w:t>13</w:t>
      </w:r>
      <w:r>
        <w:rPr>
          <w:rFonts w:hint="eastAsia" w:ascii="仿宋" w:hAnsi="仿宋" w:eastAsia="仿宋"/>
          <w:b/>
          <w:bCs/>
          <w:color w:val="000000" w:themeColor="text1"/>
          <w:highlight w:val="none"/>
          <w14:textFill>
            <w14:solidFill>
              <w14:schemeClr w14:val="tx1"/>
            </w14:solidFill>
          </w14:textFill>
        </w:rPr>
        <w:t>：中心城区城镇建设用地结构规划表</w:t>
      </w:r>
      <w:bookmarkEnd w:id="138"/>
    </w:p>
    <w:tbl>
      <w:tblPr>
        <w:tblStyle w:val="12"/>
        <w:tblW w:w="13944" w:type="dxa"/>
        <w:tblInd w:w="0" w:type="dxa"/>
        <w:tblLayout w:type="autofit"/>
        <w:tblCellMar>
          <w:top w:w="0" w:type="dxa"/>
          <w:left w:w="108" w:type="dxa"/>
          <w:bottom w:w="0" w:type="dxa"/>
          <w:right w:w="108" w:type="dxa"/>
        </w:tblCellMar>
      </w:tblPr>
      <w:tblGrid>
        <w:gridCol w:w="1134"/>
        <w:gridCol w:w="5344"/>
        <w:gridCol w:w="3404"/>
        <w:gridCol w:w="4062"/>
      </w:tblGrid>
      <w:tr>
        <w:tblPrEx>
          <w:tblCellMar>
            <w:top w:w="0" w:type="dxa"/>
            <w:left w:w="108" w:type="dxa"/>
            <w:bottom w:w="0" w:type="dxa"/>
            <w:right w:w="108" w:type="dxa"/>
          </w:tblCellMar>
        </w:tblPrEx>
        <w:trPr>
          <w:trHeight w:val="279"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序号</w:t>
            </w:r>
          </w:p>
        </w:tc>
        <w:tc>
          <w:tcPr>
            <w:tcW w:w="5344"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用地类型</w:t>
            </w:r>
          </w:p>
        </w:tc>
        <w:tc>
          <w:tcPr>
            <w:tcW w:w="3404"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面积（公顷）</w:t>
            </w:r>
          </w:p>
        </w:tc>
        <w:tc>
          <w:tcPr>
            <w:tcW w:w="4062" w:type="dxa"/>
            <w:tcBorders>
              <w:top w:val="single" w:color="auto" w:sz="4" w:space="0"/>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比例（%）</w:t>
            </w:r>
          </w:p>
        </w:tc>
      </w:tr>
      <w:tr>
        <w:tblPrEx>
          <w:tblCellMar>
            <w:top w:w="0" w:type="dxa"/>
            <w:left w:w="108" w:type="dxa"/>
            <w:bottom w:w="0" w:type="dxa"/>
            <w:right w:w="108" w:type="dxa"/>
          </w:tblCellMar>
        </w:tblPrEx>
        <w:trPr>
          <w:trHeight w:val="279"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w:t>
            </w:r>
          </w:p>
        </w:tc>
        <w:tc>
          <w:tcPr>
            <w:tcW w:w="5344"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居住用地</w:t>
            </w:r>
          </w:p>
        </w:tc>
        <w:tc>
          <w:tcPr>
            <w:tcW w:w="3404"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1625.74</w:t>
            </w:r>
          </w:p>
        </w:tc>
        <w:tc>
          <w:tcPr>
            <w:tcW w:w="4062"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25.42</w:t>
            </w:r>
          </w:p>
        </w:tc>
      </w:tr>
      <w:tr>
        <w:tblPrEx>
          <w:tblCellMar>
            <w:top w:w="0" w:type="dxa"/>
            <w:left w:w="108" w:type="dxa"/>
            <w:bottom w:w="0" w:type="dxa"/>
            <w:right w:w="108" w:type="dxa"/>
          </w:tblCellMar>
        </w:tblPrEx>
        <w:trPr>
          <w:trHeight w:val="279"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2</w:t>
            </w:r>
          </w:p>
        </w:tc>
        <w:tc>
          <w:tcPr>
            <w:tcW w:w="5344" w:type="dxa"/>
            <w:tcBorders>
              <w:top w:val="nil"/>
              <w:left w:val="nil"/>
              <w:bottom w:val="single" w:color="auto" w:sz="4" w:space="0"/>
              <w:right w:val="single" w:color="auto" w:sz="4" w:space="0"/>
            </w:tcBorders>
            <w:shd w:val="clear" w:color="auto" w:fill="auto"/>
            <w:noWrap/>
            <w:vAlign w:val="bottom"/>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公共管理与公共服务用地</w:t>
            </w:r>
          </w:p>
        </w:tc>
        <w:tc>
          <w:tcPr>
            <w:tcW w:w="3404"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325.44</w:t>
            </w:r>
          </w:p>
        </w:tc>
        <w:tc>
          <w:tcPr>
            <w:tcW w:w="4062"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5.51</w:t>
            </w:r>
          </w:p>
        </w:tc>
      </w:tr>
      <w:tr>
        <w:tblPrEx>
          <w:tblCellMar>
            <w:top w:w="0" w:type="dxa"/>
            <w:left w:w="108" w:type="dxa"/>
            <w:bottom w:w="0" w:type="dxa"/>
            <w:right w:w="108" w:type="dxa"/>
          </w:tblCellMar>
        </w:tblPrEx>
        <w:trPr>
          <w:trHeight w:val="279"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3</w:t>
            </w:r>
          </w:p>
        </w:tc>
        <w:tc>
          <w:tcPr>
            <w:tcW w:w="5344" w:type="dxa"/>
            <w:tcBorders>
              <w:top w:val="nil"/>
              <w:left w:val="nil"/>
              <w:bottom w:val="single" w:color="auto" w:sz="4" w:space="0"/>
              <w:right w:val="single" w:color="auto" w:sz="4" w:space="0"/>
            </w:tcBorders>
            <w:shd w:val="clear" w:color="auto" w:fill="auto"/>
            <w:noWrap/>
            <w:vAlign w:val="bottom"/>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商业服务业用地</w:t>
            </w:r>
          </w:p>
        </w:tc>
        <w:tc>
          <w:tcPr>
            <w:tcW w:w="3404"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 xml:space="preserve">422.29 </w:t>
            </w:r>
          </w:p>
        </w:tc>
        <w:tc>
          <w:tcPr>
            <w:tcW w:w="4062"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6.60</w:t>
            </w:r>
          </w:p>
        </w:tc>
      </w:tr>
      <w:tr>
        <w:tblPrEx>
          <w:tblCellMar>
            <w:top w:w="0" w:type="dxa"/>
            <w:left w:w="108" w:type="dxa"/>
            <w:bottom w:w="0" w:type="dxa"/>
            <w:right w:w="108" w:type="dxa"/>
          </w:tblCellMar>
        </w:tblPrEx>
        <w:trPr>
          <w:trHeight w:val="279"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w:t>
            </w:r>
          </w:p>
        </w:tc>
        <w:tc>
          <w:tcPr>
            <w:tcW w:w="5344" w:type="dxa"/>
            <w:tcBorders>
              <w:top w:val="nil"/>
              <w:left w:val="nil"/>
              <w:bottom w:val="single" w:color="auto" w:sz="4" w:space="0"/>
              <w:right w:val="single" w:color="auto" w:sz="4" w:space="0"/>
            </w:tcBorders>
            <w:shd w:val="clear" w:color="auto" w:fill="auto"/>
            <w:noWrap/>
            <w:vAlign w:val="bottom"/>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工矿用地</w:t>
            </w:r>
          </w:p>
        </w:tc>
        <w:tc>
          <w:tcPr>
            <w:tcW w:w="3404"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1352.82</w:t>
            </w:r>
          </w:p>
        </w:tc>
        <w:tc>
          <w:tcPr>
            <w:tcW w:w="4062"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 xml:space="preserve">21.15 </w:t>
            </w:r>
          </w:p>
        </w:tc>
      </w:tr>
      <w:tr>
        <w:tblPrEx>
          <w:tblCellMar>
            <w:top w:w="0" w:type="dxa"/>
            <w:left w:w="108" w:type="dxa"/>
            <w:bottom w:w="0" w:type="dxa"/>
            <w:right w:w="108" w:type="dxa"/>
          </w:tblCellMar>
        </w:tblPrEx>
        <w:trPr>
          <w:trHeight w:val="279"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w:t>
            </w:r>
          </w:p>
        </w:tc>
        <w:tc>
          <w:tcPr>
            <w:tcW w:w="5344" w:type="dxa"/>
            <w:tcBorders>
              <w:top w:val="nil"/>
              <w:left w:val="nil"/>
              <w:bottom w:val="single" w:color="auto" w:sz="4" w:space="0"/>
              <w:right w:val="single" w:color="auto" w:sz="4" w:space="0"/>
            </w:tcBorders>
            <w:shd w:val="clear" w:color="auto" w:fill="auto"/>
            <w:noWrap/>
            <w:vAlign w:val="bottom"/>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仓储用地</w:t>
            </w:r>
          </w:p>
        </w:tc>
        <w:tc>
          <w:tcPr>
            <w:tcW w:w="3404"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121.74</w:t>
            </w:r>
          </w:p>
        </w:tc>
        <w:tc>
          <w:tcPr>
            <w:tcW w:w="4062"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 xml:space="preserve">1.90 </w:t>
            </w:r>
          </w:p>
        </w:tc>
      </w:tr>
      <w:tr>
        <w:tblPrEx>
          <w:tblCellMar>
            <w:top w:w="0" w:type="dxa"/>
            <w:left w:w="108" w:type="dxa"/>
            <w:bottom w:w="0" w:type="dxa"/>
            <w:right w:w="108" w:type="dxa"/>
          </w:tblCellMar>
        </w:tblPrEx>
        <w:trPr>
          <w:trHeight w:val="279"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w:t>
            </w:r>
          </w:p>
        </w:tc>
        <w:tc>
          <w:tcPr>
            <w:tcW w:w="5344" w:type="dxa"/>
            <w:tcBorders>
              <w:top w:val="nil"/>
              <w:left w:val="nil"/>
              <w:bottom w:val="single" w:color="auto" w:sz="4" w:space="0"/>
              <w:right w:val="single" w:color="auto" w:sz="4" w:space="0"/>
            </w:tcBorders>
            <w:shd w:val="clear" w:color="auto" w:fill="auto"/>
            <w:noWrap/>
            <w:vAlign w:val="bottom"/>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交通运输用地</w:t>
            </w:r>
          </w:p>
        </w:tc>
        <w:tc>
          <w:tcPr>
            <w:tcW w:w="3404"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1024.24</w:t>
            </w:r>
          </w:p>
        </w:tc>
        <w:tc>
          <w:tcPr>
            <w:tcW w:w="4062"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16.01</w:t>
            </w:r>
          </w:p>
        </w:tc>
      </w:tr>
      <w:tr>
        <w:tblPrEx>
          <w:tblCellMar>
            <w:top w:w="0" w:type="dxa"/>
            <w:left w:w="108" w:type="dxa"/>
            <w:bottom w:w="0" w:type="dxa"/>
            <w:right w:w="108" w:type="dxa"/>
          </w:tblCellMar>
        </w:tblPrEx>
        <w:trPr>
          <w:trHeight w:val="279"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7</w:t>
            </w:r>
          </w:p>
        </w:tc>
        <w:tc>
          <w:tcPr>
            <w:tcW w:w="5344" w:type="dxa"/>
            <w:tcBorders>
              <w:top w:val="nil"/>
              <w:left w:val="nil"/>
              <w:bottom w:val="single" w:color="auto" w:sz="4" w:space="0"/>
              <w:right w:val="single" w:color="auto" w:sz="4" w:space="0"/>
            </w:tcBorders>
            <w:shd w:val="clear" w:color="auto" w:fill="auto"/>
            <w:noWrap/>
            <w:vAlign w:val="bottom"/>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公用设施用地</w:t>
            </w:r>
          </w:p>
        </w:tc>
        <w:tc>
          <w:tcPr>
            <w:tcW w:w="3404"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65.95</w:t>
            </w:r>
          </w:p>
        </w:tc>
        <w:tc>
          <w:tcPr>
            <w:tcW w:w="4062"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 xml:space="preserve">1.03 </w:t>
            </w:r>
          </w:p>
        </w:tc>
      </w:tr>
      <w:tr>
        <w:tblPrEx>
          <w:tblCellMar>
            <w:top w:w="0" w:type="dxa"/>
            <w:left w:w="108" w:type="dxa"/>
            <w:bottom w:w="0" w:type="dxa"/>
            <w:right w:w="108" w:type="dxa"/>
          </w:tblCellMar>
        </w:tblPrEx>
        <w:trPr>
          <w:trHeight w:val="279"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8</w:t>
            </w:r>
          </w:p>
        </w:tc>
        <w:tc>
          <w:tcPr>
            <w:tcW w:w="5344" w:type="dxa"/>
            <w:tcBorders>
              <w:top w:val="nil"/>
              <w:left w:val="nil"/>
              <w:bottom w:val="single" w:color="auto" w:sz="4" w:space="0"/>
              <w:right w:val="single" w:color="auto" w:sz="4" w:space="0"/>
            </w:tcBorders>
            <w:shd w:val="clear" w:color="auto" w:fill="auto"/>
            <w:noWrap/>
            <w:vAlign w:val="bottom"/>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绿地与开敞空间用地</w:t>
            </w:r>
          </w:p>
        </w:tc>
        <w:tc>
          <w:tcPr>
            <w:tcW w:w="3404"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944.22</w:t>
            </w:r>
          </w:p>
        </w:tc>
        <w:tc>
          <w:tcPr>
            <w:tcW w:w="4062"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14.77</w:t>
            </w:r>
          </w:p>
        </w:tc>
      </w:tr>
      <w:tr>
        <w:tblPrEx>
          <w:tblCellMar>
            <w:top w:w="0" w:type="dxa"/>
            <w:left w:w="108" w:type="dxa"/>
            <w:bottom w:w="0" w:type="dxa"/>
            <w:right w:w="108" w:type="dxa"/>
          </w:tblCellMar>
        </w:tblPrEx>
        <w:trPr>
          <w:trHeight w:val="279"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9</w:t>
            </w:r>
          </w:p>
        </w:tc>
        <w:tc>
          <w:tcPr>
            <w:tcW w:w="5344" w:type="dxa"/>
            <w:tcBorders>
              <w:top w:val="nil"/>
              <w:left w:val="nil"/>
              <w:bottom w:val="single" w:color="auto" w:sz="4" w:space="0"/>
              <w:right w:val="single" w:color="auto" w:sz="4" w:space="0"/>
            </w:tcBorders>
            <w:shd w:val="clear" w:color="auto" w:fill="auto"/>
            <w:noWrap/>
            <w:vAlign w:val="bottom"/>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留白用地</w:t>
            </w:r>
          </w:p>
        </w:tc>
        <w:tc>
          <w:tcPr>
            <w:tcW w:w="3404"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485.48</w:t>
            </w:r>
          </w:p>
        </w:tc>
        <w:tc>
          <w:tcPr>
            <w:tcW w:w="4062"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7.59</w:t>
            </w:r>
          </w:p>
        </w:tc>
      </w:tr>
      <w:tr>
        <w:tblPrEx>
          <w:tblCellMar>
            <w:top w:w="0" w:type="dxa"/>
            <w:left w:w="108" w:type="dxa"/>
            <w:bottom w:w="0" w:type="dxa"/>
            <w:right w:w="108" w:type="dxa"/>
          </w:tblCellMar>
        </w:tblPrEx>
        <w:trPr>
          <w:trHeight w:val="279" w:hRule="atLeast"/>
        </w:trPr>
        <w:tc>
          <w:tcPr>
            <w:tcW w:w="647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合计</w:t>
            </w:r>
          </w:p>
        </w:tc>
        <w:tc>
          <w:tcPr>
            <w:tcW w:w="3404"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6394.92</w:t>
            </w:r>
          </w:p>
        </w:tc>
        <w:tc>
          <w:tcPr>
            <w:tcW w:w="4062" w:type="dxa"/>
            <w:tcBorders>
              <w:top w:val="nil"/>
              <w:left w:val="nil"/>
              <w:bottom w:val="single" w:color="auto" w:sz="4" w:space="0"/>
              <w:right w:val="single" w:color="auto" w:sz="4" w:space="0"/>
            </w:tcBorders>
            <w:shd w:val="clear" w:color="auto" w:fill="auto"/>
            <w:noWrap/>
            <w:vAlign w:val="center"/>
          </w:tcPr>
          <w:p>
            <w:pPr>
              <w:widowControl/>
              <w:spacing w:before="0" w:after="0"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sz w:val="22"/>
                <w:highlight w:val="none"/>
                <w14:textFill>
                  <w14:solidFill>
                    <w14:schemeClr w14:val="tx1"/>
                  </w14:solidFill>
                </w14:textFill>
              </w:rPr>
              <w:t>100</w:t>
            </w:r>
          </w:p>
        </w:tc>
      </w:tr>
    </w:tbl>
    <w:p>
      <w:pPr>
        <w:spacing w:before="381" w:beforeLines="100" w:after="0"/>
        <w:outlineLvl w:val="0"/>
        <w:rPr>
          <w:rFonts w:ascii="仿宋" w:hAnsi="仿宋" w:eastAsia="仿宋"/>
          <w:b/>
          <w:bCs/>
          <w:color w:val="000000" w:themeColor="text1"/>
          <w:highlight w:val="none"/>
          <w14:textFill>
            <w14:solidFill>
              <w14:schemeClr w14:val="tx1"/>
            </w14:solidFill>
          </w14:textFill>
        </w:rPr>
      </w:pPr>
      <w:bookmarkStart w:id="139" w:name="_Toc3927"/>
      <w:r>
        <w:rPr>
          <w:rFonts w:hint="eastAsia" w:ascii="仿宋" w:hAnsi="仿宋" w:eastAsia="仿宋"/>
          <w:b/>
          <w:bCs/>
          <w:color w:val="000000" w:themeColor="text1"/>
          <w:highlight w:val="none"/>
          <w14:textFill>
            <w14:solidFill>
              <w14:schemeClr w14:val="tx1"/>
            </w14:solidFill>
          </w14:textFill>
        </w:rPr>
        <w:t>附表</w:t>
      </w:r>
      <w:r>
        <w:rPr>
          <w:rFonts w:ascii="仿宋" w:hAnsi="仿宋" w:eastAsia="仿宋"/>
          <w:b/>
          <w:bCs/>
          <w:color w:val="000000" w:themeColor="text1"/>
          <w:highlight w:val="none"/>
          <w14:textFill>
            <w14:solidFill>
              <w14:schemeClr w14:val="tx1"/>
            </w14:solidFill>
          </w14:textFill>
        </w:rPr>
        <w:t>14</w:t>
      </w:r>
      <w:r>
        <w:rPr>
          <w:rFonts w:hint="eastAsia" w:ascii="仿宋" w:hAnsi="仿宋" w:eastAsia="仿宋"/>
          <w:b/>
          <w:bCs/>
          <w:color w:val="000000" w:themeColor="text1"/>
          <w:highlight w:val="none"/>
          <w14:textFill>
            <w14:solidFill>
              <w14:schemeClr w14:val="tx1"/>
            </w14:solidFill>
          </w14:textFill>
        </w:rPr>
        <w:t>：县级以上重大建设项目汇总表</w:t>
      </w:r>
      <w:bookmarkEnd w:id="139"/>
    </w:p>
    <w:p>
      <w:pPr>
        <w:widowControl/>
        <w:spacing w:before="0" w:after="0"/>
        <w:ind w:right="198"/>
        <w:jc w:val="right"/>
        <w:rPr>
          <w:rFonts w:ascii="Times New Roman" w:hAnsi="Times New Roman" w:eastAsia="仿宋"/>
          <w:b/>
          <w:bCs/>
          <w:color w:val="000000" w:themeColor="text1"/>
          <w:kern w:val="0"/>
          <w:sz w:val="20"/>
          <w:szCs w:val="20"/>
          <w:highlight w:val="none"/>
          <w14:textFill>
            <w14:solidFill>
              <w14:schemeClr w14:val="tx1"/>
            </w14:solidFill>
          </w14:textFill>
        </w:rPr>
      </w:pPr>
      <w:r>
        <w:rPr>
          <w:rFonts w:hint="eastAsia" w:ascii="Times New Roman" w:hAnsi="Times New Roman" w:eastAsia="仿宋"/>
          <w:b/>
          <w:bCs/>
          <w:color w:val="000000" w:themeColor="text1"/>
          <w:kern w:val="0"/>
          <w:sz w:val="20"/>
          <w:szCs w:val="20"/>
          <w:highlight w:val="none"/>
          <w14:textFill>
            <w14:solidFill>
              <w14:schemeClr w14:val="tx1"/>
            </w14:solidFill>
          </w14:textFill>
        </w:rPr>
        <w:t>单位：公顷</w:t>
      </w:r>
    </w:p>
    <w:tbl>
      <w:tblPr>
        <w:tblStyle w:val="12"/>
        <w:tblW w:w="5000" w:type="pct"/>
        <w:tblInd w:w="0" w:type="dxa"/>
        <w:tblLayout w:type="fixed"/>
        <w:tblCellMar>
          <w:top w:w="0" w:type="dxa"/>
          <w:left w:w="108" w:type="dxa"/>
          <w:bottom w:w="0" w:type="dxa"/>
          <w:right w:w="108" w:type="dxa"/>
        </w:tblCellMar>
      </w:tblPr>
      <w:tblGrid>
        <w:gridCol w:w="675"/>
        <w:gridCol w:w="1483"/>
        <w:gridCol w:w="5037"/>
        <w:gridCol w:w="1156"/>
        <w:gridCol w:w="1684"/>
        <w:gridCol w:w="1131"/>
        <w:gridCol w:w="1842"/>
        <w:gridCol w:w="1166"/>
      </w:tblGrid>
      <w:tr>
        <w:tblPrEx>
          <w:tblCellMar>
            <w:top w:w="0" w:type="dxa"/>
            <w:left w:w="108" w:type="dxa"/>
            <w:bottom w:w="0" w:type="dxa"/>
            <w:right w:w="108" w:type="dxa"/>
          </w:tblCellMar>
        </w:tblPrEx>
        <w:trPr>
          <w:trHeight w:val="710" w:hRule="exact"/>
          <w:tblHeader/>
        </w:trPr>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b/>
                <w:bCs/>
                <w:color w:val="000000" w:themeColor="text1"/>
                <w:kern w:val="0"/>
                <w:sz w:val="24"/>
                <w:szCs w:val="24"/>
                <w:highlight w:val="none"/>
                <w14:textFill>
                  <w14:solidFill>
                    <w14:schemeClr w14:val="tx1"/>
                  </w14:solidFill>
                </w14:textFill>
              </w:rPr>
            </w:pPr>
            <w:r>
              <w:rPr>
                <w:rFonts w:hint="eastAsia" w:ascii="仿宋" w:hAnsi="仿宋" w:eastAsia="仿宋"/>
                <w:b/>
                <w:bCs/>
                <w:color w:val="000000" w:themeColor="text1"/>
                <w:kern w:val="0"/>
                <w:sz w:val="24"/>
                <w:szCs w:val="24"/>
                <w:highlight w:val="none"/>
                <w14:textFill>
                  <w14:solidFill>
                    <w14:schemeClr w14:val="tx1"/>
                  </w14:solidFill>
                </w14:textFill>
              </w:rPr>
              <w:t>序号</w:t>
            </w: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b/>
                <w:bCs/>
                <w:color w:val="000000" w:themeColor="text1"/>
                <w:kern w:val="0"/>
                <w:sz w:val="24"/>
                <w:szCs w:val="24"/>
                <w:highlight w:val="none"/>
                <w14:textFill>
                  <w14:solidFill>
                    <w14:schemeClr w14:val="tx1"/>
                  </w14:solidFill>
                </w14:textFill>
              </w:rPr>
            </w:pPr>
            <w:r>
              <w:rPr>
                <w:rFonts w:hint="eastAsia" w:ascii="仿宋" w:hAnsi="仿宋" w:eastAsia="仿宋"/>
                <w:b/>
                <w:bCs/>
                <w:color w:val="000000" w:themeColor="text1"/>
                <w:kern w:val="0"/>
                <w:sz w:val="24"/>
                <w:szCs w:val="24"/>
                <w:highlight w:val="none"/>
                <w14:textFill>
                  <w14:solidFill>
                    <w14:schemeClr w14:val="tx1"/>
                  </w14:solidFill>
                </w14:textFill>
              </w:rPr>
              <w:t>项目类型</w:t>
            </w:r>
          </w:p>
        </w:tc>
        <w:tc>
          <w:tcPr>
            <w:tcW w:w="1777"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b/>
                <w:bCs/>
                <w:color w:val="000000" w:themeColor="text1"/>
                <w:kern w:val="0"/>
                <w:sz w:val="24"/>
                <w:szCs w:val="24"/>
                <w:highlight w:val="none"/>
                <w14:textFill>
                  <w14:solidFill>
                    <w14:schemeClr w14:val="tx1"/>
                  </w14:solidFill>
                </w14:textFill>
              </w:rPr>
            </w:pPr>
            <w:r>
              <w:rPr>
                <w:rFonts w:hint="eastAsia" w:ascii="仿宋" w:hAnsi="仿宋" w:eastAsia="仿宋"/>
                <w:b/>
                <w:bCs/>
                <w:color w:val="000000" w:themeColor="text1"/>
                <w:kern w:val="0"/>
                <w:sz w:val="24"/>
                <w:szCs w:val="24"/>
                <w:highlight w:val="none"/>
                <w14:textFill>
                  <w14:solidFill>
                    <w14:schemeClr w14:val="tx1"/>
                  </w14:solidFill>
                </w14:textFill>
              </w:rPr>
              <w:t>项目名称</w:t>
            </w:r>
          </w:p>
        </w:tc>
        <w:tc>
          <w:tcPr>
            <w:tcW w:w="408"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b/>
                <w:bCs/>
                <w:color w:val="000000" w:themeColor="text1"/>
                <w:kern w:val="0"/>
                <w:sz w:val="24"/>
                <w:szCs w:val="24"/>
                <w:highlight w:val="none"/>
                <w14:textFill>
                  <w14:solidFill>
                    <w14:schemeClr w14:val="tx1"/>
                  </w14:solidFill>
                </w14:textFill>
              </w:rPr>
            </w:pPr>
            <w:r>
              <w:rPr>
                <w:rFonts w:hint="eastAsia" w:ascii="仿宋" w:hAnsi="仿宋" w:eastAsia="仿宋"/>
                <w:b/>
                <w:bCs/>
                <w:color w:val="000000" w:themeColor="text1"/>
                <w:kern w:val="0"/>
                <w:sz w:val="24"/>
                <w:szCs w:val="24"/>
                <w:highlight w:val="none"/>
                <w14:textFill>
                  <w14:solidFill>
                    <w14:schemeClr w14:val="tx1"/>
                  </w14:solidFill>
                </w14:textFill>
              </w:rPr>
              <w:t>建设</w:t>
            </w:r>
          </w:p>
          <w:p>
            <w:pPr>
              <w:widowControl/>
              <w:adjustRightInd w:val="0"/>
              <w:snapToGrid w:val="0"/>
              <w:spacing w:before="0" w:after="0" w:line="240" w:lineRule="auto"/>
              <w:jc w:val="center"/>
              <w:rPr>
                <w:rFonts w:ascii="仿宋" w:hAnsi="仿宋" w:eastAsia="仿宋"/>
                <w:b/>
                <w:bCs/>
                <w:color w:val="000000" w:themeColor="text1"/>
                <w:kern w:val="0"/>
                <w:sz w:val="24"/>
                <w:szCs w:val="24"/>
                <w:highlight w:val="none"/>
                <w14:textFill>
                  <w14:solidFill>
                    <w14:schemeClr w14:val="tx1"/>
                  </w14:solidFill>
                </w14:textFill>
              </w:rPr>
            </w:pPr>
            <w:r>
              <w:rPr>
                <w:rFonts w:hint="eastAsia" w:ascii="仿宋" w:hAnsi="仿宋" w:eastAsia="仿宋"/>
                <w:b/>
                <w:bCs/>
                <w:color w:val="000000" w:themeColor="text1"/>
                <w:kern w:val="0"/>
                <w:sz w:val="24"/>
                <w:szCs w:val="24"/>
                <w:highlight w:val="none"/>
                <w14:textFill>
                  <w14:solidFill>
                    <w14:schemeClr w14:val="tx1"/>
                  </w14:solidFill>
                </w14:textFill>
              </w:rPr>
              <w:t>性质</w:t>
            </w:r>
          </w:p>
        </w:tc>
        <w:tc>
          <w:tcPr>
            <w:tcW w:w="594"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b/>
                <w:bCs/>
                <w:color w:val="000000" w:themeColor="text1"/>
                <w:kern w:val="0"/>
                <w:sz w:val="24"/>
                <w:szCs w:val="24"/>
                <w:highlight w:val="none"/>
                <w14:textFill>
                  <w14:solidFill>
                    <w14:schemeClr w14:val="tx1"/>
                  </w14:solidFill>
                </w14:textFill>
              </w:rPr>
            </w:pPr>
            <w:r>
              <w:rPr>
                <w:rFonts w:hint="eastAsia" w:ascii="仿宋" w:hAnsi="仿宋" w:eastAsia="仿宋"/>
                <w:b/>
                <w:bCs/>
                <w:color w:val="000000" w:themeColor="text1"/>
                <w:kern w:val="0"/>
                <w:sz w:val="24"/>
                <w:szCs w:val="24"/>
                <w:highlight w:val="none"/>
                <w14:textFill>
                  <w14:solidFill>
                    <w14:schemeClr w14:val="tx1"/>
                  </w14:solidFill>
                </w14:textFill>
              </w:rPr>
              <w:t>建设年限</w:t>
            </w:r>
          </w:p>
        </w:tc>
        <w:tc>
          <w:tcPr>
            <w:tcW w:w="399"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b/>
                <w:bCs/>
                <w:color w:val="000000" w:themeColor="text1"/>
                <w:kern w:val="0"/>
                <w:sz w:val="24"/>
                <w:szCs w:val="24"/>
                <w:highlight w:val="none"/>
                <w14:textFill>
                  <w14:solidFill>
                    <w14:schemeClr w14:val="tx1"/>
                  </w14:solidFill>
                </w14:textFill>
              </w:rPr>
            </w:pPr>
            <w:r>
              <w:rPr>
                <w:rFonts w:hint="eastAsia" w:ascii="仿宋" w:hAnsi="仿宋" w:eastAsia="仿宋"/>
                <w:b/>
                <w:bCs/>
                <w:color w:val="000000" w:themeColor="text1"/>
                <w:kern w:val="0"/>
                <w:sz w:val="24"/>
                <w:szCs w:val="24"/>
                <w:highlight w:val="none"/>
                <w14:textFill>
                  <w14:solidFill>
                    <w14:schemeClr w14:val="tx1"/>
                  </w14:solidFill>
                </w14:textFill>
              </w:rPr>
              <w:t>用地</w:t>
            </w:r>
          </w:p>
          <w:p>
            <w:pPr>
              <w:widowControl/>
              <w:adjustRightInd w:val="0"/>
              <w:snapToGrid w:val="0"/>
              <w:spacing w:before="0" w:after="0" w:line="240" w:lineRule="auto"/>
              <w:jc w:val="center"/>
              <w:rPr>
                <w:rFonts w:ascii="仿宋" w:hAnsi="仿宋" w:eastAsia="仿宋"/>
                <w:b/>
                <w:bCs/>
                <w:color w:val="000000" w:themeColor="text1"/>
                <w:kern w:val="0"/>
                <w:sz w:val="24"/>
                <w:szCs w:val="24"/>
                <w:highlight w:val="none"/>
                <w14:textFill>
                  <w14:solidFill>
                    <w14:schemeClr w14:val="tx1"/>
                  </w14:solidFill>
                </w14:textFill>
              </w:rPr>
            </w:pPr>
            <w:r>
              <w:rPr>
                <w:rFonts w:hint="eastAsia" w:ascii="仿宋" w:hAnsi="仿宋" w:eastAsia="仿宋"/>
                <w:b/>
                <w:bCs/>
                <w:color w:val="000000" w:themeColor="text1"/>
                <w:kern w:val="0"/>
                <w:sz w:val="24"/>
                <w:szCs w:val="24"/>
                <w:highlight w:val="none"/>
                <w14:textFill>
                  <w14:solidFill>
                    <w14:schemeClr w14:val="tx1"/>
                  </w14:solidFill>
                </w14:textFill>
              </w:rPr>
              <w:t>规模</w:t>
            </w:r>
          </w:p>
        </w:tc>
        <w:tc>
          <w:tcPr>
            <w:tcW w:w="650"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b/>
                <w:bCs/>
                <w:color w:val="000000" w:themeColor="text1"/>
                <w:kern w:val="0"/>
                <w:sz w:val="24"/>
                <w:szCs w:val="24"/>
                <w:highlight w:val="none"/>
                <w14:textFill>
                  <w14:solidFill>
                    <w14:schemeClr w14:val="tx1"/>
                  </w14:solidFill>
                </w14:textFill>
              </w:rPr>
            </w:pPr>
            <w:r>
              <w:rPr>
                <w:rFonts w:hint="eastAsia" w:ascii="仿宋" w:hAnsi="仿宋" w:eastAsia="仿宋"/>
                <w:b/>
                <w:bCs/>
                <w:color w:val="000000" w:themeColor="text1"/>
                <w:kern w:val="0"/>
                <w:sz w:val="24"/>
                <w:szCs w:val="24"/>
                <w:highlight w:val="none"/>
                <w14:textFill>
                  <w14:solidFill>
                    <w14:schemeClr w14:val="tx1"/>
                  </w14:solidFill>
                </w14:textFill>
              </w:rPr>
              <w:t>新增建设用地</w:t>
            </w:r>
          </w:p>
        </w:tc>
        <w:tc>
          <w:tcPr>
            <w:tcW w:w="41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before="0" w:after="0" w:line="240" w:lineRule="auto"/>
              <w:jc w:val="center"/>
              <w:rPr>
                <w:rFonts w:ascii="仿宋" w:hAnsi="仿宋" w:eastAsia="仿宋"/>
                <w:b/>
                <w:bCs/>
                <w:color w:val="000000" w:themeColor="text1"/>
                <w:kern w:val="0"/>
                <w:sz w:val="24"/>
                <w:szCs w:val="24"/>
                <w:highlight w:val="none"/>
                <w14:textFill>
                  <w14:solidFill>
                    <w14:schemeClr w14:val="tx1"/>
                  </w14:solidFill>
                </w14:textFill>
              </w:rPr>
            </w:pPr>
            <w:r>
              <w:rPr>
                <w:rFonts w:hint="eastAsia" w:ascii="仿宋" w:hAnsi="仿宋" w:eastAsia="仿宋"/>
                <w:b/>
                <w:bCs/>
                <w:color w:val="000000" w:themeColor="text1"/>
                <w:kern w:val="0"/>
                <w:sz w:val="24"/>
                <w:szCs w:val="24"/>
                <w:highlight w:val="none"/>
                <w14:textFill>
                  <w14:solidFill>
                    <w14:schemeClr w14:val="tx1"/>
                  </w14:solidFill>
                </w14:textFill>
              </w:rPr>
              <w:t>所在</w:t>
            </w:r>
          </w:p>
          <w:p>
            <w:pPr>
              <w:widowControl/>
              <w:adjustRightInd w:val="0"/>
              <w:snapToGrid w:val="0"/>
              <w:spacing w:before="0" w:after="0" w:line="240" w:lineRule="auto"/>
              <w:jc w:val="center"/>
              <w:rPr>
                <w:rFonts w:ascii="仿宋" w:hAnsi="仿宋" w:eastAsia="仿宋"/>
                <w:b/>
                <w:bCs/>
                <w:color w:val="000000" w:themeColor="text1"/>
                <w:kern w:val="0"/>
                <w:sz w:val="24"/>
                <w:szCs w:val="24"/>
                <w:highlight w:val="none"/>
                <w14:textFill>
                  <w14:solidFill>
                    <w14:schemeClr w14:val="tx1"/>
                  </w14:solidFill>
                </w14:textFill>
              </w:rPr>
            </w:pPr>
            <w:r>
              <w:rPr>
                <w:rFonts w:hint="eastAsia" w:ascii="仿宋" w:hAnsi="仿宋" w:eastAsia="仿宋"/>
                <w:b/>
                <w:bCs/>
                <w:color w:val="000000" w:themeColor="text1"/>
                <w:kern w:val="0"/>
                <w:sz w:val="24"/>
                <w:szCs w:val="24"/>
                <w:highlight w:val="none"/>
                <w14:textFill>
                  <w14:solidFill>
                    <w14:schemeClr w14:val="tx1"/>
                  </w14:solidFill>
                </w14:textFill>
              </w:rPr>
              <w:t>地区</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随州至信阳高铁</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2025-2030</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462.65</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426.36</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广水新煌循环资源有限公司铁路专用线工程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2023-2025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1.4</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0.28</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汉孝轨道交通延伸至广水规划研究</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2030</w:t>
            </w:r>
            <w:r>
              <w:rPr>
                <w:rFonts w:hint="eastAsia" w:ascii="仿宋" w:hAnsi="仿宋" w:eastAsia="仿宋"/>
                <w:color w:val="000000" w:themeColor="text1"/>
                <w:kern w:val="0"/>
                <w:sz w:val="24"/>
                <w:szCs w:val="24"/>
                <w:highlight w:val="none"/>
                <w14:textFill>
                  <w14:solidFill>
                    <w14:schemeClr w14:val="tx1"/>
                  </w14:solidFill>
                </w14:textFill>
              </w:rPr>
              <w:t>年后</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549.98</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507.1</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随州至信阳高速公路</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2022-2026</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347.52</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332.66</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5</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鄂北高速公路</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2025</w:t>
            </w:r>
            <w:r>
              <w:rPr>
                <w:rFonts w:hint="eastAsia" w:ascii="仿宋" w:hAnsi="仿宋" w:eastAsia="仿宋"/>
                <w:color w:val="000000" w:themeColor="text1"/>
                <w:kern w:val="0"/>
                <w:sz w:val="24"/>
                <w:szCs w:val="24"/>
                <w:highlight w:val="none"/>
                <w14:textFill>
                  <w14:solidFill>
                    <w14:schemeClr w14:val="tx1"/>
                  </w14:solidFill>
                </w14:textFill>
              </w:rPr>
              <w:t>年后</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337.29</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200.84</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6</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G107</w:t>
            </w:r>
            <w:r>
              <w:rPr>
                <w:rFonts w:hint="eastAsia" w:ascii="仿宋" w:hAnsi="仿宋" w:eastAsia="仿宋"/>
                <w:color w:val="000000" w:themeColor="text1"/>
                <w:kern w:val="0"/>
                <w:sz w:val="24"/>
                <w:szCs w:val="24"/>
                <w:highlight w:val="none"/>
                <w14:textFill>
                  <w14:solidFill>
                    <w14:schemeClr w14:val="tx1"/>
                  </w14:solidFill>
                </w14:textFill>
              </w:rPr>
              <w:t>国道广水市境段改扩建工程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改扩建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2015-</w:t>
            </w:r>
            <w:r>
              <w:rPr>
                <w:rFonts w:hint="eastAsia" w:ascii="仿宋" w:hAnsi="仿宋" w:eastAsia="仿宋"/>
                <w:color w:val="000000" w:themeColor="text1"/>
                <w:kern w:val="0"/>
                <w:sz w:val="24"/>
                <w:szCs w:val="24"/>
                <w:highlight w:val="none"/>
                <w14:textFill>
                  <w14:solidFill>
                    <w14:schemeClr w14:val="tx1"/>
                  </w14:solidFill>
                </w14:textFill>
              </w:rPr>
              <w:t>2020</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160.17</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29.29</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7</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G316</w:t>
            </w:r>
            <w:r>
              <w:rPr>
                <w:rFonts w:hint="eastAsia" w:ascii="仿宋" w:hAnsi="仿宋" w:eastAsia="仿宋"/>
                <w:color w:val="000000" w:themeColor="text1"/>
                <w:kern w:val="0"/>
                <w:sz w:val="24"/>
                <w:szCs w:val="24"/>
                <w:highlight w:val="none"/>
                <w14:textFill>
                  <w14:solidFill>
                    <w14:schemeClr w14:val="tx1"/>
                  </w14:solidFill>
                </w14:textFill>
              </w:rPr>
              <w:t>广水市平林至曾都区淅河段改扩建工程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改扩建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2022-2025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196.26</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162.65</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8</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G346</w:t>
            </w:r>
            <w:r>
              <w:rPr>
                <w:rFonts w:hint="eastAsia" w:ascii="仿宋" w:hAnsi="仿宋" w:eastAsia="仿宋"/>
                <w:color w:val="000000" w:themeColor="text1"/>
                <w:kern w:val="0"/>
                <w:sz w:val="24"/>
                <w:szCs w:val="24"/>
                <w:highlight w:val="none"/>
                <w14:textFill>
                  <w14:solidFill>
                    <w14:schemeClr w14:val="tx1"/>
                  </w14:solidFill>
                </w14:textFill>
              </w:rPr>
              <w:t>广水市十里至长岭段改扩建工程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改扩建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2024-2027</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175.43</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110.07</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9</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S210</w:t>
            </w:r>
            <w:r>
              <w:rPr>
                <w:rFonts w:hint="eastAsia" w:ascii="仿宋" w:hAnsi="仿宋" w:eastAsia="仿宋"/>
                <w:color w:val="000000" w:themeColor="text1"/>
                <w:kern w:val="0"/>
                <w:sz w:val="24"/>
                <w:szCs w:val="24"/>
                <w:highlight w:val="none"/>
                <w14:textFill>
                  <w14:solidFill>
                    <w14:schemeClr w14:val="tx1"/>
                  </w14:solidFill>
                </w14:textFill>
              </w:rPr>
              <w:t>广水市城郊绕城区段改扩建工程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改扩建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2023-2025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80.01</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42.83</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S211</w:t>
            </w:r>
            <w:r>
              <w:rPr>
                <w:rFonts w:hint="eastAsia" w:ascii="仿宋" w:hAnsi="仿宋" w:eastAsia="仿宋"/>
                <w:color w:val="000000" w:themeColor="text1"/>
                <w:kern w:val="0"/>
                <w:sz w:val="24"/>
                <w:szCs w:val="24"/>
                <w:highlight w:val="none"/>
                <w14:textFill>
                  <w14:solidFill>
                    <w14:schemeClr w14:val="tx1"/>
                  </w14:solidFill>
                </w14:textFill>
              </w:rPr>
              <w:t>广水市李店至太平公路改扩建工程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改扩建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2021</w:t>
            </w:r>
            <w:r>
              <w:rPr>
                <w:rFonts w:ascii="仿宋" w:hAnsi="仿宋" w:eastAsia="仿宋"/>
                <w:color w:val="000000" w:themeColor="text1"/>
                <w:kern w:val="0"/>
                <w:sz w:val="24"/>
                <w:szCs w:val="24"/>
                <w:highlight w:val="none"/>
                <w14:textFill>
                  <w14:solidFill>
                    <w14:schemeClr w14:val="tx1"/>
                  </w14:solidFill>
                </w14:textFill>
              </w:rPr>
              <w:t>-2023</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52.28</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39.35</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11</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S320</w:t>
            </w:r>
            <w:r>
              <w:rPr>
                <w:rFonts w:hint="eastAsia" w:ascii="仿宋" w:hAnsi="仿宋" w:eastAsia="仿宋"/>
                <w:color w:val="000000" w:themeColor="text1"/>
                <w:kern w:val="0"/>
                <w:sz w:val="24"/>
                <w:szCs w:val="24"/>
                <w:highlight w:val="none"/>
                <w14:textFill>
                  <w14:solidFill>
                    <w14:schemeClr w14:val="tx1"/>
                  </w14:solidFill>
                </w14:textFill>
              </w:rPr>
              <w:t>广水市桃源至南兴段改建工程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改建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2022-2024</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27.14</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25.68</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12</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广水市徐家河生态综合治理项目防汛道路配套工程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256.41</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246.74</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13</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S210</w:t>
            </w:r>
            <w:r>
              <w:rPr>
                <w:rFonts w:hint="eastAsia" w:ascii="仿宋" w:hAnsi="仿宋" w:eastAsia="仿宋"/>
                <w:color w:val="000000" w:themeColor="text1"/>
                <w:kern w:val="0"/>
                <w:sz w:val="24"/>
                <w:szCs w:val="24"/>
                <w:highlight w:val="none"/>
                <w14:textFill>
                  <w14:solidFill>
                    <w14:schemeClr w14:val="tx1"/>
                  </w14:solidFill>
                </w14:textFill>
              </w:rPr>
              <w:t>广水市陈巷镇段改扩建工程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改扩建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2023-2025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56</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43.66</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14</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S210</w:t>
            </w:r>
            <w:r>
              <w:rPr>
                <w:rFonts w:hint="eastAsia" w:ascii="仿宋" w:hAnsi="仿宋" w:eastAsia="仿宋"/>
                <w:color w:val="000000" w:themeColor="text1"/>
                <w:kern w:val="0"/>
                <w:sz w:val="24"/>
                <w:szCs w:val="24"/>
                <w:highlight w:val="none"/>
                <w14:textFill>
                  <w14:solidFill>
                    <w14:schemeClr w14:val="tx1"/>
                  </w14:solidFill>
                </w14:textFill>
              </w:rPr>
              <w:t>广水市三潭风景区段改扩建工程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改扩建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2023-2025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79.66</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55.23</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15</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S210</w:t>
            </w:r>
            <w:r>
              <w:rPr>
                <w:rFonts w:hint="eastAsia" w:ascii="仿宋" w:hAnsi="仿宋" w:eastAsia="仿宋"/>
                <w:color w:val="000000" w:themeColor="text1"/>
                <w:kern w:val="0"/>
                <w:sz w:val="24"/>
                <w:szCs w:val="24"/>
                <w:highlight w:val="none"/>
                <w14:textFill>
                  <w14:solidFill>
                    <w14:schemeClr w14:val="tx1"/>
                  </w14:solidFill>
                </w14:textFill>
              </w:rPr>
              <w:t>广水市蔡河镇段改扩建工程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改扩建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2023-2025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129.77</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89.83</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16</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S210</w:t>
            </w:r>
            <w:r>
              <w:rPr>
                <w:rFonts w:hint="eastAsia" w:ascii="仿宋" w:hAnsi="仿宋" w:eastAsia="仿宋"/>
                <w:color w:val="000000" w:themeColor="text1"/>
                <w:kern w:val="0"/>
                <w:sz w:val="24"/>
                <w:szCs w:val="24"/>
                <w:highlight w:val="none"/>
                <w14:textFill>
                  <w14:solidFill>
                    <w14:schemeClr w14:val="tx1"/>
                  </w14:solidFill>
                </w14:textFill>
              </w:rPr>
              <w:t>广水市骆店绕镇段改扩建工程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改扩建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2023-2025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57.6</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36.76</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17</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S425</w:t>
            </w:r>
            <w:r>
              <w:rPr>
                <w:rFonts w:hint="eastAsia" w:ascii="仿宋" w:hAnsi="仿宋" w:eastAsia="仿宋"/>
                <w:color w:val="000000" w:themeColor="text1"/>
                <w:kern w:val="0"/>
                <w:sz w:val="24"/>
                <w:szCs w:val="24"/>
                <w:highlight w:val="none"/>
                <w14:textFill>
                  <w14:solidFill>
                    <w14:schemeClr w14:val="tx1"/>
                  </w14:solidFill>
                </w14:textFill>
              </w:rPr>
              <w:t>延伸陡分线陡石崖至分水岭改扩建工程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改扩建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106.27</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83</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18</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S426</w:t>
            </w:r>
            <w:r>
              <w:rPr>
                <w:rFonts w:hint="eastAsia" w:ascii="仿宋" w:hAnsi="仿宋" w:eastAsia="仿宋"/>
                <w:color w:val="000000" w:themeColor="text1"/>
                <w:kern w:val="0"/>
                <w:sz w:val="24"/>
                <w:szCs w:val="24"/>
                <w:highlight w:val="none"/>
                <w14:textFill>
                  <w14:solidFill>
                    <w14:schemeClr w14:val="tx1"/>
                  </w14:solidFill>
                </w14:textFill>
              </w:rPr>
              <w:t>延伸余店经先觉庙至万店段改扩建工程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改扩建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86.3</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41.76</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19</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武汉城市圈环线太平互通连接线工程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9.83</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8.46</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随信高速马坪互通至</w:t>
            </w:r>
            <w:r>
              <w:rPr>
                <w:rFonts w:ascii="仿宋" w:hAnsi="仿宋" w:eastAsia="仿宋"/>
                <w:color w:val="000000" w:themeColor="text1"/>
                <w:kern w:val="0"/>
                <w:sz w:val="24"/>
                <w:szCs w:val="24"/>
                <w:highlight w:val="none"/>
                <w14:textFill>
                  <w14:solidFill>
                    <w14:schemeClr w14:val="tx1"/>
                  </w14:solidFill>
                </w14:textFill>
              </w:rPr>
              <w:t>S425</w:t>
            </w:r>
            <w:r>
              <w:rPr>
                <w:rFonts w:hint="eastAsia" w:ascii="仿宋" w:hAnsi="仿宋" w:eastAsia="仿宋"/>
                <w:color w:val="000000" w:themeColor="text1"/>
                <w:kern w:val="0"/>
                <w:sz w:val="24"/>
                <w:szCs w:val="24"/>
                <w:highlight w:val="none"/>
                <w14:textFill>
                  <w14:solidFill>
                    <w14:schemeClr w14:val="tx1"/>
                  </w14:solidFill>
                </w14:textFill>
              </w:rPr>
              <w:t>连接线新建工程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21.56</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20.76</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21</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X014</w:t>
            </w:r>
            <w:r>
              <w:rPr>
                <w:rFonts w:hint="eastAsia" w:ascii="仿宋" w:hAnsi="仿宋" w:eastAsia="仿宋"/>
                <w:color w:val="000000" w:themeColor="text1"/>
                <w:kern w:val="0"/>
                <w:sz w:val="24"/>
                <w:szCs w:val="24"/>
                <w:highlight w:val="none"/>
                <w14:textFill>
                  <w14:solidFill>
                    <w14:schemeClr w14:val="tx1"/>
                  </w14:solidFill>
                </w14:textFill>
              </w:rPr>
              <w:t>马兴线关庙经兴隆至曾都淅河公路新建工程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148.26</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103.08</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22</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131</w:t>
            </w:r>
            <w:r>
              <w:rPr>
                <w:rFonts w:hint="eastAsia" w:ascii="仿宋" w:hAnsi="仿宋" w:eastAsia="仿宋"/>
                <w:color w:val="000000" w:themeColor="text1"/>
                <w:kern w:val="0"/>
                <w:sz w:val="24"/>
                <w:szCs w:val="24"/>
                <w:highlight w:val="none"/>
                <w14:textFill>
                  <w14:solidFill>
                    <w14:schemeClr w14:val="tx1"/>
                  </w14:solidFill>
                </w14:textFill>
              </w:rPr>
              <w:t>旅到八里岔军用机场战备公路建设工程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6.78</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4.26</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23</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广水市中国人民解放军</w:t>
            </w:r>
            <w:r>
              <w:rPr>
                <w:rFonts w:ascii="仿宋" w:hAnsi="仿宋" w:eastAsia="仿宋"/>
                <w:color w:val="000000" w:themeColor="text1"/>
                <w:kern w:val="0"/>
                <w:sz w:val="24"/>
                <w:szCs w:val="24"/>
                <w:highlight w:val="none"/>
                <w14:textFill>
                  <w14:solidFill>
                    <w14:schemeClr w14:val="tx1"/>
                  </w14:solidFill>
                </w14:textFill>
              </w:rPr>
              <w:t>95944</w:t>
            </w:r>
            <w:r>
              <w:rPr>
                <w:rFonts w:hint="eastAsia" w:ascii="仿宋" w:hAnsi="仿宋" w:eastAsia="仿宋"/>
                <w:color w:val="000000" w:themeColor="text1"/>
                <w:kern w:val="0"/>
                <w:sz w:val="24"/>
                <w:szCs w:val="24"/>
                <w:highlight w:val="none"/>
                <w14:textFill>
                  <w14:solidFill>
                    <w14:schemeClr w14:val="tx1"/>
                  </w14:solidFill>
                </w14:textFill>
              </w:rPr>
              <w:t>部队进出口道路改扩建项目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改扩建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11.23</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4.59</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24</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广水市杨平线杨寨至平林升级改造工程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改扩建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319.1</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229.02</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25</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广水市胡花线胡家湾至花山公路改扩建工程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改扩建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68.47</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52.98</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26</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广水市应宝线黑虎冲至宝林公路改扩建工程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改扩建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48.78</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39.36</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27</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广水市三潭至中华山旅游公路</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445.83</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412.14</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28</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S426</w:t>
            </w:r>
            <w:r>
              <w:rPr>
                <w:rFonts w:hint="eastAsia" w:ascii="仿宋" w:hAnsi="仿宋" w:eastAsia="仿宋"/>
                <w:color w:val="000000" w:themeColor="text1"/>
                <w:kern w:val="0"/>
                <w:sz w:val="24"/>
                <w:szCs w:val="24"/>
                <w:highlight w:val="none"/>
                <w14:textFill>
                  <w14:solidFill>
                    <w14:schemeClr w14:val="tx1"/>
                  </w14:solidFill>
                </w14:textFill>
              </w:rPr>
              <w:t>广水市城区段改建工程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改建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6.49</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5.73</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29</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S328</w:t>
            </w:r>
            <w:r>
              <w:rPr>
                <w:rFonts w:hint="eastAsia" w:ascii="仿宋" w:hAnsi="仿宋" w:eastAsia="仿宋"/>
                <w:color w:val="000000" w:themeColor="text1"/>
                <w:kern w:val="0"/>
                <w:sz w:val="24"/>
                <w:szCs w:val="24"/>
                <w:highlight w:val="none"/>
                <w14:textFill>
                  <w14:solidFill>
                    <w14:schemeClr w14:val="tx1"/>
                  </w14:solidFill>
                </w14:textFill>
              </w:rPr>
              <w:t>延伸十里经麻竹高速应山互通至城郊段新建工程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114.07</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87.38</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30</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广办路网改造升级</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改扩建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31</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寿山循环旅游公路</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32</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随州至信阳高铁广水北站综合客运枢纽及连接线</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2023-2025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79.78</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77.85</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33</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汉孝轨道交通延伸广水东站客运枢纽及连接线</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2030</w:t>
            </w:r>
            <w:r>
              <w:rPr>
                <w:rFonts w:hint="eastAsia" w:ascii="仿宋" w:hAnsi="仿宋" w:eastAsia="仿宋"/>
                <w:color w:val="000000" w:themeColor="text1"/>
                <w:kern w:val="0"/>
                <w:sz w:val="24"/>
                <w:szCs w:val="24"/>
                <w:highlight w:val="none"/>
                <w14:textFill>
                  <w14:solidFill>
                    <w14:schemeClr w14:val="tx1"/>
                  </w14:solidFill>
                </w14:textFill>
              </w:rPr>
              <w:t>年后</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50.45</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43.15</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34</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156</w:t>
            </w:r>
            <w:r>
              <w:rPr>
                <w:rFonts w:hint="eastAsia" w:ascii="仿宋" w:hAnsi="仿宋" w:eastAsia="仿宋"/>
                <w:color w:val="000000" w:themeColor="text1"/>
                <w:kern w:val="0"/>
                <w:sz w:val="24"/>
                <w:szCs w:val="24"/>
                <w:highlight w:val="none"/>
                <w14:textFill>
                  <w14:solidFill>
                    <w14:schemeClr w14:val="tx1"/>
                  </w14:solidFill>
                </w14:textFill>
              </w:rPr>
              <w:t>处库外道路及中转站</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2022-2025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0.94</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0.89</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35</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武汉城市圈环线高速公路大随至汉十段太平收费站</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2022-2025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1.33</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0.1</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36</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战备公路</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2023-2025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37</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军民两用机场</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2025</w:t>
            </w:r>
            <w:r>
              <w:rPr>
                <w:rFonts w:hint="eastAsia" w:ascii="仿宋" w:hAnsi="仿宋" w:eastAsia="仿宋"/>
                <w:color w:val="000000" w:themeColor="text1"/>
                <w:kern w:val="0"/>
                <w:sz w:val="24"/>
                <w:szCs w:val="24"/>
                <w:highlight w:val="none"/>
                <w14:textFill>
                  <w14:solidFill>
                    <w14:schemeClr w14:val="tx1"/>
                  </w14:solidFill>
                </w14:textFill>
              </w:rPr>
              <w:t>年后</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7.96</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7.96</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38</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麻竹高速李店互通</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2023-2025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39</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随州至随县高速</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538.17</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509.16</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40</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425</w:t>
            </w:r>
            <w:r>
              <w:rPr>
                <w:rFonts w:hint="eastAsia" w:ascii="仿宋" w:hAnsi="仿宋" w:eastAsia="仿宋"/>
                <w:color w:val="000000" w:themeColor="text1"/>
                <w:kern w:val="0"/>
                <w:sz w:val="24"/>
                <w:szCs w:val="24"/>
                <w:highlight w:val="none"/>
                <w14:textFill>
                  <w14:solidFill>
                    <w14:schemeClr w14:val="tx1"/>
                  </w14:solidFill>
                </w14:textFill>
              </w:rPr>
              <w:t>省道广水市泉口至余店段改建工程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改建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34.23</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4.26</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41</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328</w:t>
            </w:r>
            <w:r>
              <w:rPr>
                <w:rFonts w:hint="eastAsia" w:ascii="仿宋" w:hAnsi="仿宋" w:eastAsia="仿宋"/>
                <w:color w:val="000000" w:themeColor="text1"/>
                <w:kern w:val="0"/>
                <w:sz w:val="24"/>
                <w:szCs w:val="24"/>
                <w:highlight w:val="none"/>
                <w14:textFill>
                  <w14:solidFill>
                    <w14:schemeClr w14:val="tx1"/>
                  </w14:solidFill>
                </w14:textFill>
              </w:rPr>
              <w:t>省道广水市十里至蔡河段改建工程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改建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42.2</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16.02</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42</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328</w:t>
            </w:r>
            <w:r>
              <w:rPr>
                <w:rFonts w:hint="eastAsia" w:ascii="仿宋" w:hAnsi="仿宋" w:eastAsia="仿宋"/>
                <w:color w:val="000000" w:themeColor="text1"/>
                <w:kern w:val="0"/>
                <w:sz w:val="24"/>
                <w:szCs w:val="24"/>
                <w:highlight w:val="none"/>
                <w14:textFill>
                  <w14:solidFill>
                    <w14:schemeClr w14:val="tx1"/>
                  </w14:solidFill>
                </w14:textFill>
              </w:rPr>
              <w:t>省道空降兵郝店综合训练场搬迁安置区公路建设改建工程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改建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27.13</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43</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武汉城市圈环线高速大随至汉十段项目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50.94</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0.47</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44</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广水市三里至李店公路改建工程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改建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37.7</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9.94</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45</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广水市十马线跑马场至马坪段改建工程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改建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49</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46</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部队训练道路</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13.05</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29.19</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47</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省二级客运站</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0.47</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0.47</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48</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汽车站</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9.94</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9.94</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49</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客运站</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0.89</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50</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新建道路</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15.09</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29.19</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51</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随岳高速至随信高速连接线</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52</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广水市黄杨线公路改扩建工程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改扩建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9.94</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53</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广水市应刘线公路改扩建工程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改扩建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17</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54</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广水市余店至徐店公路改扩建工程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改扩建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14</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14</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55</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广水市龙泉至长辛店公路工程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56</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广水市骆店至长岭段公路改扩建工程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改扩建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23</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23</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57</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十里至观音新建工程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17.85</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17.85</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58</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三潭</w:t>
            </w:r>
            <w:r>
              <w:rPr>
                <w:rFonts w:ascii="仿宋" w:hAnsi="仿宋" w:eastAsia="仿宋"/>
                <w:color w:val="000000" w:themeColor="text1"/>
                <w:kern w:val="0"/>
                <w:sz w:val="24"/>
                <w:szCs w:val="24"/>
                <w:highlight w:val="none"/>
                <w14:textFill>
                  <w14:solidFill>
                    <w14:schemeClr w14:val="tx1"/>
                  </w14:solidFill>
                </w14:textFill>
              </w:rPr>
              <w:t>-</w:t>
            </w:r>
            <w:r>
              <w:rPr>
                <w:rFonts w:hint="eastAsia" w:ascii="仿宋" w:hAnsi="仿宋" w:eastAsia="仿宋"/>
                <w:color w:val="000000" w:themeColor="text1"/>
                <w:kern w:val="0"/>
                <w:sz w:val="24"/>
                <w:szCs w:val="24"/>
                <w:highlight w:val="none"/>
                <w14:textFill>
                  <w14:solidFill>
                    <w14:schemeClr w14:val="tx1"/>
                  </w14:solidFill>
                </w14:textFill>
              </w:rPr>
              <w:t>武胜关旅游公路建设项目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22.4</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22.4</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59</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随信高速经黄土关公路至</w:t>
            </w:r>
            <w:r>
              <w:rPr>
                <w:rFonts w:ascii="仿宋" w:hAnsi="仿宋" w:eastAsia="仿宋"/>
                <w:color w:val="000000" w:themeColor="text1"/>
                <w:kern w:val="0"/>
                <w:sz w:val="24"/>
                <w:szCs w:val="24"/>
                <w:highlight w:val="none"/>
                <w14:textFill>
                  <w14:solidFill>
                    <w14:schemeClr w14:val="tx1"/>
                  </w14:solidFill>
                </w14:textFill>
              </w:rPr>
              <w:t>S328</w:t>
            </w:r>
            <w:r>
              <w:rPr>
                <w:rFonts w:hint="eastAsia" w:ascii="仿宋" w:hAnsi="仿宋" w:eastAsia="仿宋"/>
                <w:color w:val="000000" w:themeColor="text1"/>
                <w:kern w:val="0"/>
                <w:sz w:val="24"/>
                <w:szCs w:val="24"/>
                <w:highlight w:val="none"/>
                <w14:textFill>
                  <w14:solidFill>
                    <w14:schemeClr w14:val="tx1"/>
                  </w14:solidFill>
                </w14:textFill>
              </w:rPr>
              <w:t>扩建工程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扩建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12</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12</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60</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平伏线以南界村至广水文旅小镇二级公路项目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6</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6</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61</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w:t>
            </w:r>
            <w:r>
              <w:rPr>
                <w:rFonts w:ascii="仿宋" w:hAnsi="仿宋" w:eastAsia="仿宋"/>
                <w:color w:val="000000" w:themeColor="text1"/>
                <w:kern w:val="0"/>
                <w:sz w:val="24"/>
                <w:szCs w:val="24"/>
                <w:highlight w:val="none"/>
                <w14:textFill>
                  <w14:solidFill>
                    <w14:schemeClr w14:val="tx1"/>
                  </w14:solidFill>
                </w14:textFill>
              </w:rPr>
              <w:t>300</w:t>
            </w:r>
            <w:r>
              <w:rPr>
                <w:rFonts w:hint="eastAsia" w:ascii="仿宋" w:hAnsi="仿宋" w:eastAsia="仿宋"/>
                <w:color w:val="000000" w:themeColor="text1"/>
                <w:kern w:val="0"/>
                <w:sz w:val="24"/>
                <w:szCs w:val="24"/>
                <w:highlight w:val="none"/>
                <w14:textFill>
                  <w14:solidFill>
                    <w14:schemeClr w14:val="tx1"/>
                  </w14:solidFill>
                </w14:textFill>
              </w:rPr>
              <w:t>公里旅游大通道工程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360</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360</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62</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应山至郝店军民融合公路扩建工程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扩建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160.65</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160.65</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63</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太杨公路</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64</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八里岔村</w:t>
            </w:r>
            <w:r>
              <w:rPr>
                <w:rFonts w:ascii="仿宋" w:hAnsi="仿宋" w:eastAsia="仿宋"/>
                <w:color w:val="000000" w:themeColor="text1"/>
                <w:kern w:val="0"/>
                <w:sz w:val="24"/>
                <w:szCs w:val="24"/>
                <w:highlight w:val="none"/>
                <w14:textFill>
                  <w14:solidFill>
                    <w14:schemeClr w14:val="tx1"/>
                  </w14:solidFill>
                </w14:textFill>
              </w:rPr>
              <w:t>-</w:t>
            </w:r>
            <w:r>
              <w:rPr>
                <w:rFonts w:hint="eastAsia" w:ascii="仿宋" w:hAnsi="仿宋" w:eastAsia="仿宋"/>
                <w:color w:val="000000" w:themeColor="text1"/>
                <w:kern w:val="0"/>
                <w:sz w:val="24"/>
                <w:szCs w:val="24"/>
                <w:highlight w:val="none"/>
                <w14:textFill>
                  <w14:solidFill>
                    <w14:schemeClr w14:val="tx1"/>
                  </w14:solidFill>
                </w14:textFill>
              </w:rPr>
              <w:t>学府尚城二级公路项目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65</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省二级客运站</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0.47</w:t>
            </w:r>
          </w:p>
        </w:tc>
        <w:tc>
          <w:tcPr>
            <w:tcW w:w="650"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0.47</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66</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汽车站</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9.94</w:t>
            </w:r>
          </w:p>
        </w:tc>
        <w:tc>
          <w:tcPr>
            <w:tcW w:w="650"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9.94</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67</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客运站</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3.33</w:t>
            </w:r>
          </w:p>
        </w:tc>
        <w:tc>
          <w:tcPr>
            <w:tcW w:w="650"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68</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徐家河水库旅游渡运码头</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69</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应山北门综合客运枢纽</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6.67</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6.67</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70</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武胜关综合客运枢纽</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4.47</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4.47</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71</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余店广场客运站</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1.33</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1.33</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72</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南门货运中心</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3.33</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3.33</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73</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襄随信至合肥高铁</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74</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孝感东至信阳东城铁路</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75</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交通类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随麻安铁路广水段</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76</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能源类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花山抽水蓄能电站项目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2023-2026</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430.7</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427.85</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77</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能源类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许家冲抽水蓄能项目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2030</w:t>
            </w:r>
            <w:r>
              <w:rPr>
                <w:rFonts w:hint="eastAsia" w:ascii="仿宋" w:hAnsi="仿宋" w:eastAsia="仿宋"/>
                <w:color w:val="000000" w:themeColor="text1"/>
                <w:kern w:val="0"/>
                <w:sz w:val="24"/>
                <w:szCs w:val="24"/>
                <w:highlight w:val="none"/>
                <w14:textFill>
                  <w14:solidFill>
                    <w14:schemeClr w14:val="tx1"/>
                  </w14:solidFill>
                </w14:textFill>
              </w:rPr>
              <w:t>年后</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234.22</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234.22</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78</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能源类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广水市金鸡河抽水蓄能电站</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2025</w:t>
            </w:r>
            <w:r>
              <w:rPr>
                <w:rFonts w:hint="eastAsia" w:ascii="仿宋" w:hAnsi="仿宋" w:eastAsia="仿宋"/>
                <w:color w:val="000000" w:themeColor="text1"/>
                <w:kern w:val="0"/>
                <w:sz w:val="24"/>
                <w:szCs w:val="24"/>
                <w:highlight w:val="none"/>
                <w14:textFill>
                  <w14:solidFill>
                    <w14:schemeClr w14:val="tx1"/>
                  </w14:solidFill>
                </w14:textFill>
              </w:rPr>
              <w:t>年后</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79</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能源类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碾子湾水库抽水蓄能项目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2023-2025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310.33</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308.89</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80</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能源类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黄岩水库抽水蓄能项目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2023-2025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81</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能源类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黑洞湾水库抽水蓄能项目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2023-2025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82</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能源类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广水市吴店镇塘畈村抽水蓄能电站项目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2023-2025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36.76</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36.76</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83</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能源类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风光水储百万千瓦基地项目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2023-2025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2849.07</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20.49</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84</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能源类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220kV</w:t>
            </w:r>
            <w:r>
              <w:rPr>
                <w:rFonts w:hint="eastAsia" w:ascii="仿宋" w:hAnsi="仿宋" w:eastAsia="仿宋"/>
                <w:color w:val="000000" w:themeColor="text1"/>
                <w:kern w:val="0"/>
                <w:sz w:val="24"/>
                <w:szCs w:val="24"/>
                <w:highlight w:val="none"/>
                <w14:textFill>
                  <w14:solidFill>
                    <w14:schemeClr w14:val="tx1"/>
                  </w14:solidFill>
                </w14:textFill>
              </w:rPr>
              <w:t>凤凰变电站</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1.33</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1.33</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85</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能源类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110kv</w:t>
            </w:r>
            <w:r>
              <w:rPr>
                <w:rFonts w:hint="eastAsia" w:ascii="仿宋" w:hAnsi="仿宋" w:eastAsia="仿宋"/>
                <w:color w:val="000000" w:themeColor="text1"/>
                <w:kern w:val="0"/>
                <w:sz w:val="24"/>
                <w:szCs w:val="24"/>
                <w:highlight w:val="none"/>
                <w14:textFill>
                  <w14:solidFill>
                    <w14:schemeClr w14:val="tx1"/>
                  </w14:solidFill>
                </w14:textFill>
              </w:rPr>
              <w:t>双河输变电工程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0.809</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0.809</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86</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能源类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华润电力广水新能源基地项目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5.88</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5.88</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87</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能源类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马寨村储能电站</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2021-2026</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0.41</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0.41</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88</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能源类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北环储能电站</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2021-2029</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0.40</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0.40</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89</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能源类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宝林储能电站</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2021-2030</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0.23</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0.23</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90</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能源类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国电广水乐城山风电场三期</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91</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能源类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广水市清洁能源综合利用项目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92</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能源类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气化乡镇建设项目</w:t>
            </w:r>
            <w:r>
              <w:rPr>
                <w:rFonts w:ascii="仿宋" w:hAnsi="仿宋" w:eastAsia="仿宋"/>
                <w:color w:val="000000" w:themeColor="text1"/>
                <w:kern w:val="0"/>
                <w:sz w:val="24"/>
                <w:szCs w:val="24"/>
                <w:highlight w:val="none"/>
                <w14:textFill>
                  <w14:solidFill>
                    <w14:schemeClr w14:val="tx1"/>
                  </w14:solidFill>
                </w14:textFill>
              </w:rPr>
              <w:t>——</w:t>
            </w:r>
            <w:r>
              <w:rPr>
                <w:rFonts w:hint="eastAsia" w:ascii="仿宋" w:hAnsi="仿宋" w:eastAsia="仿宋"/>
                <w:color w:val="000000" w:themeColor="text1"/>
                <w:kern w:val="0"/>
                <w:sz w:val="24"/>
                <w:szCs w:val="24"/>
                <w:highlight w:val="none"/>
                <w14:textFill>
                  <w14:solidFill>
                    <w14:schemeClr w14:val="tx1"/>
                  </w14:solidFill>
                </w14:textFill>
              </w:rPr>
              <w:t>广水市</w:t>
            </w:r>
            <w:r>
              <w:rPr>
                <w:rFonts w:ascii="仿宋" w:hAnsi="仿宋" w:eastAsia="仿宋"/>
                <w:color w:val="000000" w:themeColor="text1"/>
                <w:kern w:val="0"/>
                <w:sz w:val="24"/>
                <w:szCs w:val="24"/>
                <w:highlight w:val="none"/>
                <w14:textFill>
                  <w14:solidFill>
                    <w14:schemeClr w14:val="tx1"/>
                  </w14:solidFill>
                </w14:textFill>
              </w:rPr>
              <w:t>12</w:t>
            </w:r>
            <w:r>
              <w:rPr>
                <w:rFonts w:hint="eastAsia" w:ascii="仿宋" w:hAnsi="仿宋" w:eastAsia="仿宋"/>
                <w:color w:val="000000" w:themeColor="text1"/>
                <w:kern w:val="0"/>
                <w:sz w:val="24"/>
                <w:szCs w:val="24"/>
                <w:highlight w:val="none"/>
                <w14:textFill>
                  <w14:solidFill>
                    <w14:schemeClr w14:val="tx1"/>
                  </w14:solidFill>
                </w14:textFill>
              </w:rPr>
              <w:t>乡镇管道天然气（管网）项目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0.63</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0.63</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93</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能源类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京能马坪</w:t>
            </w:r>
            <w:r>
              <w:rPr>
                <w:rFonts w:ascii="仿宋" w:hAnsi="仿宋" w:eastAsia="仿宋"/>
                <w:color w:val="000000" w:themeColor="text1"/>
                <w:kern w:val="0"/>
                <w:sz w:val="24"/>
                <w:szCs w:val="24"/>
                <w:highlight w:val="none"/>
                <w14:textFill>
                  <w14:solidFill>
                    <w14:schemeClr w14:val="tx1"/>
                  </w14:solidFill>
                </w14:textFill>
              </w:rPr>
              <w:t>50MW</w:t>
            </w:r>
            <w:r>
              <w:rPr>
                <w:rFonts w:hint="eastAsia" w:ascii="仿宋" w:hAnsi="仿宋" w:eastAsia="仿宋"/>
                <w:color w:val="000000" w:themeColor="text1"/>
                <w:kern w:val="0"/>
                <w:sz w:val="24"/>
                <w:szCs w:val="24"/>
                <w:highlight w:val="none"/>
                <w14:textFill>
                  <w14:solidFill>
                    <w14:schemeClr w14:val="tx1"/>
                  </w14:solidFill>
                </w14:textFill>
              </w:rPr>
              <w:t>集中式光伏项目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94</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能源类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中广核广水余店风电场二期项目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95</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能源类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华润广水风光一体项目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96</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能源类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华润广水二妹山、花山和竹园风电场</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97</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水利类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府</w:t>
            </w:r>
            <w:r>
              <w:rPr>
                <w:rFonts w:hint="eastAsia" w:ascii="仿宋" w:hAnsi="仿宋" w:eastAsia="仿宋" w:cs="微软雅黑"/>
                <w:color w:val="000000" w:themeColor="text1"/>
                <w:kern w:val="0"/>
                <w:sz w:val="24"/>
                <w:szCs w:val="24"/>
                <w:highlight w:val="none"/>
                <w14:textFill>
                  <w14:solidFill>
                    <w14:schemeClr w14:val="tx1"/>
                  </w14:solidFill>
                </w14:textFill>
              </w:rPr>
              <w:t>澴</w:t>
            </w:r>
            <w:r>
              <w:rPr>
                <w:rFonts w:hint="eastAsia" w:ascii="仿宋" w:hAnsi="仿宋" w:eastAsia="仿宋" w:cs="仿宋_GB2312"/>
                <w:color w:val="000000" w:themeColor="text1"/>
                <w:kern w:val="0"/>
                <w:sz w:val="24"/>
                <w:szCs w:val="24"/>
                <w:highlight w:val="none"/>
                <w14:textFill>
                  <w14:solidFill>
                    <w14:schemeClr w14:val="tx1"/>
                  </w14:solidFill>
                </w14:textFill>
              </w:rPr>
              <w:t>河系统治理近期工程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2022-2023</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98</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水利类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鄂北地区水资源配置二期工程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2022-2028</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12.89</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80</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99</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水利类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金鸡河水库</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2022-2024</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96.62</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100</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100</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水利类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黑花飞灌区续建配套与现代化改造工程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改建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2025</w:t>
            </w:r>
            <w:r>
              <w:rPr>
                <w:rFonts w:hint="eastAsia" w:ascii="仿宋" w:hAnsi="仿宋" w:eastAsia="仿宋"/>
                <w:color w:val="000000" w:themeColor="text1"/>
                <w:kern w:val="0"/>
                <w:sz w:val="24"/>
                <w:szCs w:val="24"/>
                <w:highlight w:val="none"/>
                <w14:textFill>
                  <w14:solidFill>
                    <w14:schemeClr w14:val="tx1"/>
                  </w14:solidFill>
                </w14:textFill>
              </w:rPr>
              <w:t>年后</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909.69</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101</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水利类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徐家河灌区续建配套与现代化改造工程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改建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2025</w:t>
            </w:r>
            <w:r>
              <w:rPr>
                <w:rFonts w:hint="eastAsia" w:ascii="仿宋" w:hAnsi="仿宋" w:eastAsia="仿宋"/>
                <w:color w:val="000000" w:themeColor="text1"/>
                <w:kern w:val="0"/>
                <w:sz w:val="24"/>
                <w:szCs w:val="24"/>
                <w:highlight w:val="none"/>
                <w14:textFill>
                  <w14:solidFill>
                    <w14:schemeClr w14:val="tx1"/>
                  </w14:solidFill>
                </w14:textFill>
              </w:rPr>
              <w:t>年后</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320.91</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102</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水利类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霞家河水库灌区</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2025</w:t>
            </w:r>
            <w:r>
              <w:rPr>
                <w:rFonts w:hint="eastAsia" w:ascii="仿宋" w:hAnsi="仿宋" w:eastAsia="仿宋"/>
                <w:color w:val="000000" w:themeColor="text1"/>
                <w:kern w:val="0"/>
                <w:sz w:val="24"/>
                <w:szCs w:val="24"/>
                <w:highlight w:val="none"/>
                <w14:textFill>
                  <w14:solidFill>
                    <w14:schemeClr w14:val="tx1"/>
                  </w14:solidFill>
                </w14:textFill>
              </w:rPr>
              <w:t>年后</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130.53</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0.33</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103</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水利类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湖北省重点区域饮水工程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2022-2025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2.27</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2.33</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104</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水利类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天堡寨泵站支管线</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4.23</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4.3</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105</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水利类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新建徐家河水库新河村泵站、管道及渠道工程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17.69</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1.8</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106</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水利类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新建四家门楼至栎坡湾泵站及管道工程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1.57</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100.63</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107</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水利类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新建四家门楼至刘家沟水库泵站及管、渠道工程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4.61</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12</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108</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水利类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鄂北水资源管理站</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0.38</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11.23</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109</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水利类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安陆市增压泵站</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0.51</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0.5</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110</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水利类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黑洞湾与花山水库、深冲水库水系连通工程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111</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水利类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太平青山水库、立新水库库库连通工程。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112</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水利类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新建三跌泉水库等</w:t>
            </w:r>
            <w:r>
              <w:rPr>
                <w:rFonts w:ascii="仿宋" w:hAnsi="仿宋" w:eastAsia="仿宋"/>
                <w:color w:val="000000" w:themeColor="text1"/>
                <w:kern w:val="0"/>
                <w:sz w:val="24"/>
                <w:szCs w:val="24"/>
                <w:highlight w:val="none"/>
                <w14:textFill>
                  <w14:solidFill>
                    <w14:schemeClr w14:val="tx1"/>
                  </w14:solidFill>
                </w14:textFill>
              </w:rPr>
              <w:t>10</w:t>
            </w:r>
            <w:r>
              <w:rPr>
                <w:rFonts w:hint="eastAsia" w:ascii="仿宋" w:hAnsi="仿宋" w:eastAsia="仿宋"/>
                <w:color w:val="000000" w:themeColor="text1"/>
                <w:kern w:val="0"/>
                <w:sz w:val="24"/>
                <w:szCs w:val="24"/>
                <w:highlight w:val="none"/>
                <w14:textFill>
                  <w14:solidFill>
                    <w14:schemeClr w14:val="tx1"/>
                  </w14:solidFill>
                </w14:textFill>
              </w:rPr>
              <w:t>座小型水库</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113</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水利类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霞家河等</w:t>
            </w:r>
            <w:r>
              <w:rPr>
                <w:rFonts w:ascii="仿宋" w:hAnsi="仿宋" w:eastAsia="仿宋"/>
                <w:color w:val="000000" w:themeColor="text1"/>
                <w:kern w:val="0"/>
                <w:sz w:val="24"/>
                <w:szCs w:val="24"/>
                <w:highlight w:val="none"/>
                <w14:textFill>
                  <w14:solidFill>
                    <w14:schemeClr w14:val="tx1"/>
                  </w14:solidFill>
                </w14:textFill>
              </w:rPr>
              <w:t>13</w:t>
            </w:r>
            <w:r>
              <w:rPr>
                <w:rFonts w:hint="eastAsia" w:ascii="仿宋" w:hAnsi="仿宋" w:eastAsia="仿宋"/>
                <w:color w:val="000000" w:themeColor="text1"/>
                <w:kern w:val="0"/>
                <w:sz w:val="24"/>
                <w:szCs w:val="24"/>
                <w:highlight w:val="none"/>
                <w14:textFill>
                  <w14:solidFill>
                    <w14:schemeClr w14:val="tx1"/>
                  </w14:solidFill>
                </w14:textFill>
              </w:rPr>
              <w:t>处中型灌区现代化改造</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114</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水利类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82</w:t>
            </w:r>
            <w:r>
              <w:rPr>
                <w:rFonts w:hint="eastAsia" w:ascii="仿宋" w:hAnsi="仿宋" w:eastAsia="仿宋"/>
                <w:color w:val="000000" w:themeColor="text1"/>
                <w:kern w:val="0"/>
                <w:sz w:val="24"/>
                <w:szCs w:val="24"/>
                <w:highlight w:val="none"/>
                <w14:textFill>
                  <w14:solidFill>
                    <w14:schemeClr w14:val="tx1"/>
                  </w14:solidFill>
                </w14:textFill>
              </w:rPr>
              <w:t>处</w:t>
            </w:r>
            <w:r>
              <w:rPr>
                <w:rFonts w:ascii="仿宋" w:hAnsi="仿宋" w:eastAsia="仿宋"/>
                <w:color w:val="000000" w:themeColor="text1"/>
                <w:kern w:val="0"/>
                <w:sz w:val="24"/>
                <w:szCs w:val="24"/>
                <w:highlight w:val="none"/>
                <w14:textFill>
                  <w14:solidFill>
                    <w14:schemeClr w14:val="tx1"/>
                  </w14:solidFill>
                </w14:textFill>
              </w:rPr>
              <w:t>55kw</w:t>
            </w:r>
            <w:r>
              <w:rPr>
                <w:rFonts w:hint="eastAsia" w:ascii="仿宋" w:hAnsi="仿宋" w:eastAsia="仿宋"/>
                <w:color w:val="000000" w:themeColor="text1"/>
                <w:kern w:val="0"/>
                <w:sz w:val="24"/>
                <w:szCs w:val="24"/>
                <w:highlight w:val="none"/>
                <w14:textFill>
                  <w14:solidFill>
                    <w14:schemeClr w14:val="tx1"/>
                  </w14:solidFill>
                </w14:textFill>
              </w:rPr>
              <w:t>泵站更新改造</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改建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115</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水利类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广水市西部旱包子区域抗旱水源配置工程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116</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市政类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广水市城市断头路、瓶颈路道路畅通工程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2023-2025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91.03</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82.61</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117</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市政类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应山河、护城河行洪排涝生态修复综合综治工程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2023-2025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97.3</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88.92</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118</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市政类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广水市化工园区配套基础设施建设项目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2022-2024</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142.36</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136.65</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119</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市政类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r>
              <w:rPr>
                <w:rFonts w:ascii="仿宋" w:hAnsi="仿宋" w:eastAsia="仿宋"/>
                <w:color w:val="000000" w:themeColor="text1"/>
                <w:kern w:val="0"/>
                <w:sz w:val="24"/>
                <w:szCs w:val="24"/>
                <w:highlight w:val="none"/>
                <w14:textFill>
                  <w14:solidFill>
                    <w14:schemeClr w14:val="tx1"/>
                  </w14:solidFill>
                </w14:textFill>
              </w:rPr>
              <w:t>“</w:t>
            </w:r>
            <w:r>
              <w:rPr>
                <w:rFonts w:hint="eastAsia" w:ascii="仿宋" w:hAnsi="仿宋" w:eastAsia="仿宋"/>
                <w:color w:val="000000" w:themeColor="text1"/>
                <w:kern w:val="0"/>
                <w:sz w:val="24"/>
                <w:szCs w:val="24"/>
                <w:highlight w:val="none"/>
                <w14:textFill>
                  <w14:solidFill>
                    <w14:schemeClr w14:val="tx1"/>
                  </w14:solidFill>
                </w14:textFill>
              </w:rPr>
              <w:t>风之谷</w:t>
            </w:r>
            <w:r>
              <w:rPr>
                <w:rFonts w:ascii="仿宋" w:hAnsi="仿宋" w:eastAsia="仿宋"/>
                <w:color w:val="000000" w:themeColor="text1"/>
                <w:kern w:val="0"/>
                <w:sz w:val="24"/>
                <w:szCs w:val="24"/>
                <w:highlight w:val="none"/>
                <w14:textFill>
                  <w14:solidFill>
                    <w14:schemeClr w14:val="tx1"/>
                  </w14:solidFill>
                </w14:textFill>
              </w:rPr>
              <w:t>”</w:t>
            </w:r>
            <w:r>
              <w:rPr>
                <w:rFonts w:hint="eastAsia" w:ascii="仿宋" w:hAnsi="仿宋" w:eastAsia="仿宋"/>
                <w:color w:val="000000" w:themeColor="text1"/>
                <w:kern w:val="0"/>
                <w:sz w:val="24"/>
                <w:szCs w:val="24"/>
                <w:highlight w:val="none"/>
                <w14:textFill>
                  <w14:solidFill>
                    <w14:schemeClr w14:val="tx1"/>
                  </w14:solidFill>
                </w14:textFill>
              </w:rPr>
              <w:t>创业创新产业园基础设施建设项目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2022-2023</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96.08</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87.19</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120</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市政类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徐家河高质量融合发展示范区</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2022-2023</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1449.06</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1101.27</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121</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产业类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广水地铁装备产业基地项目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89.39</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89.39</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122</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产业类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苗木花卉产业用地</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0.26</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0.26</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123</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产业类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乡村振兴产业用地</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22.53</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22.53</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124</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产业类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三星村产业</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1.33</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1.33</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125</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产业类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三星村油茶基地</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0.4</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0.40</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126</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产业类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搬迁产业用地</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17</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17</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127</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产业类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农产品加工</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0.33</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0.33</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128</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产业类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千户冲产业园</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7.08</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7.08</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129</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产业类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油茶基地接待中心</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1.11</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1.11</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130</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产业类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城郊工业园</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10.94</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10.94</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131</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产业类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返乡创业示范园</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17.71</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17.71</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132</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产业类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农副产品加工园</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9.12</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9.12</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133</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产业类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双剑扩能</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9.88</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9.88</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134</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产业类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精细化工园</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402.24</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396.83</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135</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产业类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工业园东扩</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646.57</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616.36</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136</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产业类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朝阳路延伸线公路两侧</w:t>
            </w:r>
            <w:r>
              <w:rPr>
                <w:rFonts w:ascii="仿宋" w:hAnsi="仿宋" w:eastAsia="仿宋"/>
                <w:color w:val="000000" w:themeColor="text1"/>
                <w:kern w:val="0"/>
                <w:sz w:val="24"/>
                <w:szCs w:val="24"/>
                <w:highlight w:val="none"/>
                <w14:textFill>
                  <w14:solidFill>
                    <w14:schemeClr w14:val="tx1"/>
                  </w14:solidFill>
                </w14:textFill>
              </w:rPr>
              <w:t>(</w:t>
            </w:r>
            <w:r>
              <w:rPr>
                <w:rFonts w:hint="eastAsia" w:ascii="仿宋" w:hAnsi="仿宋" w:eastAsia="仿宋"/>
                <w:color w:val="000000" w:themeColor="text1"/>
                <w:kern w:val="0"/>
                <w:sz w:val="24"/>
                <w:szCs w:val="24"/>
                <w:highlight w:val="none"/>
                <w14:textFill>
                  <w14:solidFill>
                    <w14:schemeClr w14:val="tx1"/>
                  </w14:solidFill>
                </w14:textFill>
              </w:rPr>
              <w:t>军民融合）</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2023-2025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273.54</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254.7</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137</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产业类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新型建材产业园</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46.67</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46.67</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138</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产业类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中国高端风机制造基地项目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6.67</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6.67</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139</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产业类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广水市工业综合物流园项目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140</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产业类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鄂北杨寨综合物流园</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21.33</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21.33</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141</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产业类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30</w:t>
            </w:r>
            <w:r>
              <w:rPr>
                <w:rFonts w:hint="eastAsia" w:ascii="仿宋" w:hAnsi="仿宋" w:eastAsia="仿宋"/>
                <w:color w:val="000000" w:themeColor="text1"/>
                <w:kern w:val="0"/>
                <w:sz w:val="24"/>
                <w:szCs w:val="24"/>
                <w:highlight w:val="none"/>
                <w14:textFill>
                  <w14:solidFill>
                    <w14:schemeClr w14:val="tx1"/>
                  </w14:solidFill>
                </w14:textFill>
              </w:rPr>
              <w:t>万吨冷链物流基地</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66.67</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66.67</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142</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产业类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鄂北物流分拨中心</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80</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80</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143</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产业类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广水物流仓储配送中心</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100</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100</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144</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产业类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农贸产品综合交易市场建设</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145</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产业类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物流产业园</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36.25</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36.25</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146</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产业类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r>
              <w:rPr>
                <w:rFonts w:hint="eastAsia" w:ascii="仿宋" w:hAnsi="仿宋" w:eastAsia="仿宋"/>
                <w:color w:val="000000" w:themeColor="text1"/>
                <w:kern w:val="0"/>
                <w:sz w:val="24"/>
                <w:szCs w:val="24"/>
                <w:highlight w:val="none"/>
                <w:lang w:eastAsia="zh-CN"/>
                <w14:textFill>
                  <w14:solidFill>
                    <w14:schemeClr w14:val="tx1"/>
                  </w14:solidFill>
                </w14:textFill>
              </w:rPr>
              <w:t>一、二、三产业</w:t>
            </w:r>
            <w:r>
              <w:rPr>
                <w:rFonts w:hint="eastAsia" w:ascii="仿宋" w:hAnsi="仿宋" w:eastAsia="仿宋"/>
                <w:color w:val="000000" w:themeColor="text1"/>
                <w:kern w:val="0"/>
                <w:sz w:val="24"/>
                <w:szCs w:val="24"/>
                <w:highlight w:val="none"/>
                <w14:textFill>
                  <w14:solidFill>
                    <w14:schemeClr w14:val="tx1"/>
                  </w14:solidFill>
                </w14:textFill>
              </w:rPr>
              <w:t>融合国家示范园建设项目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147</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产业类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电子商务创业园</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148</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产业类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广水市军民融合创新示范基地项目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149</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产业类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虾稻共作，稻田综合种养改扩建项目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150</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产业类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优质稻米产业</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151</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产业类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特色蔬菜产业</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152</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产业类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香菇等食用菌产业</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153</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产业类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茶叶产业</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154</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产业类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广水胭脂红鲜桃及猕猴桃等特色水果产业</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155</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产业类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中药材产业</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156</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产业类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大蒜产业</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157</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产业类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甘薯马铃薯产业</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158</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产业类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大蒜食品产业园</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159</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产业类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甘薯马铃薯食品产业园</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160</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产业类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南美对虾养殖产业</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161</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产业类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百万亩油茶产业基地建设项目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162</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产业类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广水市多功能建设产业园</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2022-2025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163</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产业类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军民融合发展示范区项目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2022-2025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164</w:t>
            </w:r>
          </w:p>
        </w:tc>
        <w:tc>
          <w:tcPr>
            <w:tcW w:w="52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产业类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广水市循环经济产业园</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165</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广水市城乡公益性安葬设施建设项目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2022-2025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176.36</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171.54</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166</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广水市养老服务机构建设项目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2022-2025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21.47</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17.21</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167</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广水市李店镇农村福利院</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2022-2025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1.27</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1.25</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168</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广水市吴店镇农村福利院</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2022-2025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0.27</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0.27</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169</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广水市应急抢险救援训练基地</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2022-2025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4.16</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1.19</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170</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广水市全域医疗健康升级项目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2022-2024</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23.73</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17.47</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171</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湖北微笑职业技术培训基地</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3.3</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3.30</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172</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精神康护福利院和区域性失能供养</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7.34</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7.34</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173</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区域性失能半失能特困人员供养服务中心</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1.00</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174</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广水市加油站</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10.16</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10.16</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175</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福利中心护理提升项目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0.46</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0.46</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176</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救助管理和未成年人救助保护中心</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0.74</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0.74</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177</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救助管理和未成年人救助保护中心</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0.74</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0.74</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178</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骆店污水处理厂</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0.61</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0.61</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179</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垃圾中转站</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2.99</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2.99</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180</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农贸市场</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3.17</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3.17</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181</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变电站</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1.38</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1.38</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182</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长岭天然气站</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0.3</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0.3</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183</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方店加油站</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0.25</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0.25</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184</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供电所</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0.47</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0.47</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185</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公安业务用地</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0.65</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0.65</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186</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公共服务设施</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1.98</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1.98</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187</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疫情防控中心</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2.15</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2.15</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188</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加油站</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1.05</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1.05</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189</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教育拓展中心</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10.49</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10.49</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190</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粮仓</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1.38</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1.38</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191</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七里冲变电站</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0.54</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0.54</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192</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社会福利用地</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12.78</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12.78</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193</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升压站</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1.03</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1.03</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194</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太平派出所</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0.61</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0.61</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195</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污水处理厂</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4.45</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4.45</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196</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园区加油站</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0.1</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0.1</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197</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屠宰场</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1.22</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1.22</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198</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医疗废物、危险废物处置设施建设项目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0.33</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0.33</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199</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广水市公共配送中心</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2.33</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2.33</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200</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广水市广水街道办事处农贸市场建设项目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4.3</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4.3</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201</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广水市烈士陵园</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1.8</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1.8</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广水市应急管理局应急指挥中心建设项目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2022-2025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203</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广水市应急物资储备中心</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2022-2025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204</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农村人居环境整治农村污水治理</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205</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农村人居环境整治公共基础设施及配套建设</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206</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农村厕所革命</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207</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广水市农村垃圾收集分类项目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208</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马都司污水处理厂二期工程建设项目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209</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应山污水处理厂扩能项目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210</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广水市化工园工业废水处置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211</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5G</w:t>
            </w:r>
            <w:r>
              <w:rPr>
                <w:rFonts w:hint="eastAsia" w:ascii="仿宋" w:hAnsi="仿宋" w:eastAsia="仿宋"/>
                <w:color w:val="000000" w:themeColor="text1"/>
                <w:kern w:val="0"/>
                <w:sz w:val="24"/>
                <w:szCs w:val="24"/>
                <w:highlight w:val="none"/>
                <w14:textFill>
                  <w14:solidFill>
                    <w14:schemeClr w14:val="tx1"/>
                  </w14:solidFill>
                </w14:textFill>
              </w:rPr>
              <w:t>基础设施和能源拓展基础设施建设项目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212</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广水市马都司奥林匹克体育公园</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213</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公共服务类</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广水市动物卫生监督所办公场所及设备建设</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214</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农业类</w:t>
            </w:r>
          </w:p>
        </w:tc>
        <w:tc>
          <w:tcPr>
            <w:tcW w:w="1777"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中粮家佳康广水肉食品全产业链项目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2022-2023</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360.6</w:t>
            </w:r>
          </w:p>
        </w:tc>
        <w:tc>
          <w:tcPr>
            <w:tcW w:w="650"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353.96</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215</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农业类</w:t>
            </w:r>
          </w:p>
        </w:tc>
        <w:tc>
          <w:tcPr>
            <w:tcW w:w="1777"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广水市农产品批储加工产业链项目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2022-2025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353.52</w:t>
            </w:r>
          </w:p>
        </w:tc>
        <w:tc>
          <w:tcPr>
            <w:tcW w:w="650"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320.03</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216</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农业类</w:t>
            </w:r>
          </w:p>
        </w:tc>
        <w:tc>
          <w:tcPr>
            <w:tcW w:w="1777"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徐家河高质量融合发展示范区（农业）</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2022-2025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18526.22</w:t>
            </w:r>
          </w:p>
        </w:tc>
        <w:tc>
          <w:tcPr>
            <w:tcW w:w="650"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217</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文旅类</w:t>
            </w:r>
          </w:p>
        </w:tc>
        <w:tc>
          <w:tcPr>
            <w:tcW w:w="1777"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广水市吴店镇革命旧址群红色旅游综合工程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2022-2023</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22.54</w:t>
            </w:r>
          </w:p>
        </w:tc>
        <w:tc>
          <w:tcPr>
            <w:tcW w:w="650"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16.6</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218</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文旅类</w:t>
            </w:r>
          </w:p>
        </w:tc>
        <w:tc>
          <w:tcPr>
            <w:tcW w:w="1777"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广水市黄土关乡村振兴产业发展项目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2021-2023</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29.3</w:t>
            </w:r>
          </w:p>
        </w:tc>
        <w:tc>
          <w:tcPr>
            <w:tcW w:w="650"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27.37</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219</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文旅类</w:t>
            </w:r>
          </w:p>
        </w:tc>
        <w:tc>
          <w:tcPr>
            <w:tcW w:w="1777"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月光海高质量融合发展示范区建设项目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2022-2025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3798.37</w:t>
            </w:r>
          </w:p>
        </w:tc>
        <w:tc>
          <w:tcPr>
            <w:tcW w:w="650"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224.91</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220</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文旅类</w:t>
            </w:r>
          </w:p>
        </w:tc>
        <w:tc>
          <w:tcPr>
            <w:tcW w:w="1777"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中华山三潭创</w:t>
            </w:r>
            <w:r>
              <w:rPr>
                <w:rFonts w:ascii="仿宋" w:hAnsi="仿宋" w:eastAsia="仿宋"/>
                <w:color w:val="000000" w:themeColor="text1"/>
                <w:kern w:val="0"/>
                <w:sz w:val="24"/>
                <w:szCs w:val="24"/>
                <w:highlight w:val="none"/>
                <w14:textFill>
                  <w14:solidFill>
                    <w14:schemeClr w14:val="tx1"/>
                  </w14:solidFill>
                </w14:textFill>
              </w:rPr>
              <w:t>5A</w:t>
            </w:r>
            <w:r>
              <w:rPr>
                <w:rFonts w:hint="eastAsia" w:ascii="仿宋" w:hAnsi="仿宋" w:eastAsia="仿宋"/>
                <w:color w:val="000000" w:themeColor="text1"/>
                <w:kern w:val="0"/>
                <w:sz w:val="24"/>
                <w:szCs w:val="24"/>
                <w:highlight w:val="none"/>
                <w14:textFill>
                  <w14:solidFill>
                    <w14:schemeClr w14:val="tx1"/>
                  </w14:solidFill>
                </w14:textFill>
              </w:rPr>
              <w:t>风景区建设项目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911.52</w:t>
            </w:r>
          </w:p>
        </w:tc>
        <w:tc>
          <w:tcPr>
            <w:tcW w:w="650"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807.2</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221</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文旅类</w:t>
            </w:r>
          </w:p>
        </w:tc>
        <w:tc>
          <w:tcPr>
            <w:tcW w:w="1777"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寿山景区建设项目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2022-2025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319.01</w:t>
            </w:r>
          </w:p>
        </w:tc>
        <w:tc>
          <w:tcPr>
            <w:tcW w:w="650"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291.38</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222</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文旅类</w:t>
            </w:r>
          </w:p>
        </w:tc>
        <w:tc>
          <w:tcPr>
            <w:tcW w:w="1777"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广水市全域旅游高质量发展项目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2022-2025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203.17</w:t>
            </w:r>
          </w:p>
        </w:tc>
        <w:tc>
          <w:tcPr>
            <w:tcW w:w="650"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192.54</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223</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文旅类</w:t>
            </w:r>
          </w:p>
        </w:tc>
        <w:tc>
          <w:tcPr>
            <w:tcW w:w="1777"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广水市全域旅游基础补短板建设项目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2022-2025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9.98</w:t>
            </w:r>
          </w:p>
        </w:tc>
        <w:tc>
          <w:tcPr>
            <w:tcW w:w="650"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8.28</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224</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文旅类</w:t>
            </w:r>
          </w:p>
        </w:tc>
        <w:tc>
          <w:tcPr>
            <w:tcW w:w="1777"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广水市奥林匹克广场建设项目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2022-2025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20.05</w:t>
            </w:r>
          </w:p>
        </w:tc>
        <w:tc>
          <w:tcPr>
            <w:tcW w:w="650"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19.62</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225</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文旅类</w:t>
            </w:r>
          </w:p>
        </w:tc>
        <w:tc>
          <w:tcPr>
            <w:tcW w:w="1777"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两馆一场项目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12.74</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12.74</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226</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文旅类</w:t>
            </w:r>
          </w:p>
        </w:tc>
        <w:tc>
          <w:tcPr>
            <w:tcW w:w="1777"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乡村振兴生态旅游建设</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2021-2026</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3.72</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3.72</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227</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文旅类</w:t>
            </w:r>
          </w:p>
        </w:tc>
        <w:tc>
          <w:tcPr>
            <w:tcW w:w="1777"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展览馆</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2021-2027</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0.19</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0.19</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228</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文旅类</w:t>
            </w:r>
          </w:p>
        </w:tc>
        <w:tc>
          <w:tcPr>
            <w:tcW w:w="1777"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吴家桥观光路</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2021-2028</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0.5</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0.50</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229</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文旅类</w:t>
            </w:r>
          </w:p>
        </w:tc>
        <w:tc>
          <w:tcPr>
            <w:tcW w:w="1777"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彭家湾广场</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2021-2029</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1.13</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1.13</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230</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文旅类</w:t>
            </w:r>
          </w:p>
        </w:tc>
        <w:tc>
          <w:tcPr>
            <w:tcW w:w="1777"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文化广场</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2021-2030</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6.42</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6.42</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231</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文旅类</w:t>
            </w:r>
          </w:p>
        </w:tc>
        <w:tc>
          <w:tcPr>
            <w:tcW w:w="1777"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长辛村旅游</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2021-2031</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1.05</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1.05</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232</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文旅类</w:t>
            </w:r>
          </w:p>
        </w:tc>
        <w:tc>
          <w:tcPr>
            <w:tcW w:w="1777"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应台中学文化广场</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2021-2032</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0.33</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0.33</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233</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文旅类</w:t>
            </w:r>
          </w:p>
        </w:tc>
        <w:tc>
          <w:tcPr>
            <w:tcW w:w="1777"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茶旅小镇</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2021-2033</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24.58</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24.58</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234</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文旅类</w:t>
            </w:r>
          </w:p>
        </w:tc>
        <w:tc>
          <w:tcPr>
            <w:tcW w:w="1777"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生态公园</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2021-2035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9.61</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9.61</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235</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文旅类</w:t>
            </w:r>
          </w:p>
        </w:tc>
        <w:tc>
          <w:tcPr>
            <w:tcW w:w="1777"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湿地公园活动场地</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2021-2036</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1.95</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1.95</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236</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文旅类</w:t>
            </w:r>
          </w:p>
        </w:tc>
        <w:tc>
          <w:tcPr>
            <w:tcW w:w="1777"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游客接待中心</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2021-2037</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5.87</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5.87</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237</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文旅类</w:t>
            </w:r>
          </w:p>
        </w:tc>
        <w:tc>
          <w:tcPr>
            <w:tcW w:w="1777"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游客停车场</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2021-2038</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0.72</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0.72</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238</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文旅类</w:t>
            </w:r>
          </w:p>
        </w:tc>
        <w:tc>
          <w:tcPr>
            <w:tcW w:w="1777"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军事特色小镇</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2021-2039</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53.01</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53.01</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239</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文旅类</w:t>
            </w:r>
          </w:p>
        </w:tc>
        <w:tc>
          <w:tcPr>
            <w:tcW w:w="1777"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广水市多肉艺术小镇</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2021-2040</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353.7</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332.62</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240</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文旅类</w:t>
            </w:r>
          </w:p>
        </w:tc>
        <w:tc>
          <w:tcPr>
            <w:tcW w:w="1777"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应山老城记忆</w:t>
            </w:r>
            <w:r>
              <w:rPr>
                <w:rFonts w:ascii="仿宋" w:hAnsi="仿宋" w:eastAsia="仿宋"/>
                <w:color w:val="000000" w:themeColor="text1"/>
                <w:kern w:val="0"/>
                <w:sz w:val="24"/>
                <w:szCs w:val="24"/>
                <w:highlight w:val="none"/>
                <w14:textFill>
                  <w14:solidFill>
                    <w14:schemeClr w14:val="tx1"/>
                  </w14:solidFill>
                </w14:textFill>
              </w:rPr>
              <w:t>-</w:t>
            </w:r>
            <w:r>
              <w:rPr>
                <w:rFonts w:hint="eastAsia" w:ascii="仿宋" w:hAnsi="仿宋" w:eastAsia="仿宋"/>
                <w:color w:val="000000" w:themeColor="text1"/>
                <w:kern w:val="0"/>
                <w:sz w:val="24"/>
                <w:szCs w:val="24"/>
                <w:highlight w:val="none"/>
                <w14:textFill>
                  <w14:solidFill>
                    <w14:schemeClr w14:val="tx1"/>
                  </w14:solidFill>
                </w14:textFill>
              </w:rPr>
              <w:t>印台文旅商业综合体建设项目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100.63</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100.63</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241</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文旅类</w:t>
            </w:r>
          </w:p>
        </w:tc>
        <w:tc>
          <w:tcPr>
            <w:tcW w:w="1777"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广水市公共文化服务能力提升工程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12</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12</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242</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文旅类</w:t>
            </w:r>
          </w:p>
        </w:tc>
        <w:tc>
          <w:tcPr>
            <w:tcW w:w="1777"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湖北广水徐家河国家级湿地公园建设项目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11.23</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11.23</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243</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文旅类</w:t>
            </w:r>
          </w:p>
        </w:tc>
        <w:tc>
          <w:tcPr>
            <w:tcW w:w="1777"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广播电视文化旅游监测中心</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244</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文旅类</w:t>
            </w:r>
          </w:p>
        </w:tc>
        <w:tc>
          <w:tcPr>
            <w:tcW w:w="1777"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武胜关生态文化旅游试验区</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245</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文旅类</w:t>
            </w:r>
          </w:p>
        </w:tc>
        <w:tc>
          <w:tcPr>
            <w:tcW w:w="1777"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三土门村桐柏区党委、行政公署、军区成立旧址群</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246</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文旅类</w:t>
            </w:r>
          </w:p>
        </w:tc>
        <w:tc>
          <w:tcPr>
            <w:tcW w:w="1777"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广水市徐家河旅游度假区整体开发</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247</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文旅类</w:t>
            </w:r>
          </w:p>
        </w:tc>
        <w:tc>
          <w:tcPr>
            <w:tcW w:w="1777"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芦花湾湖北省旅游名村</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248</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文旅类</w:t>
            </w:r>
          </w:p>
        </w:tc>
        <w:tc>
          <w:tcPr>
            <w:tcW w:w="1777"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桃源村</w:t>
            </w:r>
            <w:r>
              <w:rPr>
                <w:rFonts w:ascii="仿宋" w:hAnsi="仿宋" w:eastAsia="仿宋"/>
                <w:color w:val="000000" w:themeColor="text1"/>
                <w:kern w:val="0"/>
                <w:sz w:val="24"/>
                <w:szCs w:val="24"/>
                <w:highlight w:val="none"/>
                <w14:textFill>
                  <w14:solidFill>
                    <w14:schemeClr w14:val="tx1"/>
                  </w14:solidFill>
                </w14:textFill>
              </w:rPr>
              <w:t>3A</w:t>
            </w:r>
            <w:r>
              <w:rPr>
                <w:rFonts w:hint="eastAsia" w:ascii="仿宋" w:hAnsi="仿宋" w:eastAsia="仿宋"/>
                <w:color w:val="000000" w:themeColor="text1"/>
                <w:kern w:val="0"/>
                <w:sz w:val="24"/>
                <w:szCs w:val="24"/>
                <w:highlight w:val="none"/>
                <w14:textFill>
                  <w14:solidFill>
                    <w14:schemeClr w14:val="tx1"/>
                  </w14:solidFill>
                </w14:textFill>
              </w:rPr>
              <w:t>景区建设项目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249</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文旅类</w:t>
            </w:r>
          </w:p>
        </w:tc>
        <w:tc>
          <w:tcPr>
            <w:tcW w:w="1777"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广水市梦里花溪二、三、四期建设项目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250</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文旅类</w:t>
            </w:r>
          </w:p>
        </w:tc>
        <w:tc>
          <w:tcPr>
            <w:tcW w:w="1777"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广水群岛（徐家河）旅游区</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251</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文旅类</w:t>
            </w:r>
          </w:p>
        </w:tc>
        <w:tc>
          <w:tcPr>
            <w:tcW w:w="1777"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蔡河</w:t>
            </w:r>
            <w:r>
              <w:rPr>
                <w:rFonts w:ascii="仿宋" w:hAnsi="仿宋" w:eastAsia="仿宋"/>
                <w:color w:val="000000" w:themeColor="text1"/>
                <w:kern w:val="0"/>
                <w:sz w:val="24"/>
                <w:szCs w:val="24"/>
                <w:highlight w:val="none"/>
                <w14:textFill>
                  <w14:solidFill>
                    <w14:schemeClr w14:val="tx1"/>
                  </w14:solidFill>
                </w14:textFill>
              </w:rPr>
              <w:t>50</w:t>
            </w:r>
            <w:r>
              <w:rPr>
                <w:rFonts w:hint="eastAsia" w:ascii="仿宋" w:hAnsi="仿宋" w:eastAsia="仿宋"/>
                <w:color w:val="000000" w:themeColor="text1"/>
                <w:kern w:val="0"/>
                <w:sz w:val="24"/>
                <w:szCs w:val="24"/>
                <w:highlight w:val="none"/>
                <w14:textFill>
                  <w14:solidFill>
                    <w14:schemeClr w14:val="tx1"/>
                  </w14:solidFill>
                </w14:textFill>
              </w:rPr>
              <w:t>里生态文化长廊</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252</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文旅类</w:t>
            </w:r>
          </w:p>
        </w:tc>
        <w:tc>
          <w:tcPr>
            <w:tcW w:w="1777"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广水市印台山生态文化乐园</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253</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文旅类</w:t>
            </w:r>
          </w:p>
        </w:tc>
        <w:tc>
          <w:tcPr>
            <w:tcW w:w="1777"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广水运动休闲康养小镇</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254</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文旅类</w:t>
            </w:r>
          </w:p>
        </w:tc>
        <w:tc>
          <w:tcPr>
            <w:tcW w:w="1777"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广水市迷彩飞客小镇</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255</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广水新煌循环资源再生利用项目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2022-2025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43.53</w:t>
            </w:r>
          </w:p>
        </w:tc>
        <w:tc>
          <w:tcPr>
            <w:tcW w:w="650"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42.57</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256</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湿地科研中心</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2022-2025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22.44</w:t>
            </w:r>
          </w:p>
        </w:tc>
        <w:tc>
          <w:tcPr>
            <w:tcW w:w="650"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21.9</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257</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碳汇实验室</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2022-2025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1050.37</w:t>
            </w:r>
          </w:p>
        </w:tc>
        <w:tc>
          <w:tcPr>
            <w:tcW w:w="650"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258</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郝店训练场扩建项目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2023-2025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3162.02</w:t>
            </w:r>
          </w:p>
        </w:tc>
        <w:tc>
          <w:tcPr>
            <w:tcW w:w="650"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259</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空降兵搬迁项目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2022-2035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264.53</w:t>
            </w:r>
          </w:p>
        </w:tc>
        <w:tc>
          <w:tcPr>
            <w:tcW w:w="650"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221.84</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260</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广水市军民融合军事搬迁安置区</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2022-2025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145.9</w:t>
            </w:r>
          </w:p>
        </w:tc>
        <w:tc>
          <w:tcPr>
            <w:tcW w:w="650"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130.01</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261</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九年一贯制义务教育学校</w:t>
            </w:r>
            <w:r>
              <w:rPr>
                <w:rFonts w:ascii="仿宋" w:hAnsi="仿宋" w:eastAsia="仿宋"/>
                <w:color w:val="000000" w:themeColor="text1"/>
                <w:kern w:val="0"/>
                <w:sz w:val="24"/>
                <w:szCs w:val="24"/>
                <w:highlight w:val="none"/>
                <w14:textFill>
                  <w14:solidFill>
                    <w14:schemeClr w14:val="tx1"/>
                  </w14:solidFill>
                </w14:textFill>
              </w:rPr>
              <w:t>1</w:t>
            </w:r>
            <w:r>
              <w:rPr>
                <w:rFonts w:hint="eastAsia" w:ascii="仿宋" w:hAnsi="仿宋" w:eastAsia="仿宋"/>
                <w:color w:val="000000" w:themeColor="text1"/>
                <w:kern w:val="0"/>
                <w:sz w:val="24"/>
                <w:szCs w:val="24"/>
                <w:highlight w:val="none"/>
                <w14:textFill>
                  <w14:solidFill>
                    <w14:schemeClr w14:val="tx1"/>
                  </w14:solidFill>
                </w14:textFill>
              </w:rPr>
              <w:t>所及附属幼儿园</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5.67</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5.67</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262</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新建普通高中</w:t>
            </w:r>
            <w:r>
              <w:rPr>
                <w:rFonts w:ascii="仿宋" w:hAnsi="仿宋" w:eastAsia="仿宋"/>
                <w:color w:val="000000" w:themeColor="text1"/>
                <w:kern w:val="0"/>
                <w:sz w:val="24"/>
                <w:szCs w:val="24"/>
                <w:highlight w:val="none"/>
                <w14:textFill>
                  <w14:solidFill>
                    <w14:schemeClr w14:val="tx1"/>
                  </w14:solidFill>
                </w14:textFill>
              </w:rPr>
              <w:t>1</w:t>
            </w:r>
            <w:r>
              <w:rPr>
                <w:rFonts w:hint="eastAsia" w:ascii="仿宋" w:hAnsi="仿宋" w:eastAsia="仿宋"/>
                <w:color w:val="000000" w:themeColor="text1"/>
                <w:kern w:val="0"/>
                <w:sz w:val="24"/>
                <w:szCs w:val="24"/>
                <w:highlight w:val="none"/>
                <w14:textFill>
                  <w14:solidFill>
                    <w14:schemeClr w14:val="tx1"/>
                  </w14:solidFill>
                </w14:textFill>
              </w:rPr>
              <w:t>所</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10.00</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263</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城郊办事处新建小学（配建幼儿园）</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4.67</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4.67</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264</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应山办事处新建小学（配建幼儿园）</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4.67</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4.67</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265</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十里清水桥新建九年一贯制学校（配建幼儿园）</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8</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8.00</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266</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各镇办学校基础设施建设</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35.5</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35.50</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267</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城区镇区改扩建幼儿园</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3.00</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268</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吴店中学</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1.57</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1.57</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269</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杨寨储备中心</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270</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重点扶贫项目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0.31</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0.31</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271</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武胜关二手车</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1.09</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1.09</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272</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广水市祠堂建设</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13.14</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13.14</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273</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部队军事用地</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219.87</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219.87</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274</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乡村振兴发展用地</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26.86</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26.86</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275</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村镇企业</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3.34</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3.34</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276</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研学基地</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9.63</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9.63</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277</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创客空间</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0.31</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0.31</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278</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娘子山</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0.75</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0.75</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279</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安置区</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0.66</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0.66</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280</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高岗山生态建设</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0.28</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0.28</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281</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油榨桥村停车场</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0.78</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0.78</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282</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八里岔村生态建设</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1.81</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1.81</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283</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服务区建设</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1.05</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1.05</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284</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电商大楼</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0.44</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0.44</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285</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石桥村南、北站建设</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0.38</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0.38</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286</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军事训练停车场</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0.54</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0.54</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287</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杨河村水泥砖厂</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0.4</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0.40</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288</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韩家堰村生态开发</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1.59</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1.59</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289</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搬迁安置区</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10.51</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10.51</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290</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包装厂</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1.09</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1.09</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291</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家河新型建材</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0.89</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0.89</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292</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城投公司</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20.25</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20.25</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293</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村民活动中心</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2.24</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2.24</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294</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党群服务中心</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0.11</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0.11</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295</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地产项目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0.46</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0.46</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296</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东日停车场</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2.95</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2.95</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297</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儿童游乐场</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1.42</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1.42</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298</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发展备用地</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229.06</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229.06</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299</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富友商业用地</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7.36</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7.36</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300</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商服用地</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54.79</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54.79</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301</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工业</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538.99</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538.99</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302</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碎石场</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0.27</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0.27</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303</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公园</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19.93</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19.93</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304</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广办工业用地</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1.04</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1.04</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305</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规划居住用地</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6.22</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6.22</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306</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木材行</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4.44</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4.44</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307</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烟草局</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0.18</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0.18</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308</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规划用地</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10.85</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10.85</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309</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恒荣物流</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1.54</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1.54</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310</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湖北瑞生</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0.65</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0.65</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311</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花田故事</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8.02</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8.02</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312</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华丽面业</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0.63</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0.63</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313</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华润门窗</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6.05</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6.05</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314</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居住用地</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36.62</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36.62</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315</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康养中心</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1.03</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1.03</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316</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冷饮加工厂</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0.26</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0.26</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317</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李家大院活动中心</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0.78</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0.78</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318</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利民液化气</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0.27</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0.27</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319</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粮油加工厂</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1.66</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1.66</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320</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铝合金生产</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1.46</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1.46</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321</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梅庙游客服务中心</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2.05</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2.05</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322</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民宿用地</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0.28</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0.28</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323</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澎家湾环库路</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1.42</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1.42</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324</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平林天然气站</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0.34</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0.34</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325</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七里冲山庄</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0.22</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0.22</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326</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肉联厂</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0.19</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0.19</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327</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生态农庄</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0.6</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0.6</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328</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生态园</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0.26</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0.26</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329</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水上乐园</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1.27</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1.27</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330</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太平电力</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0.41</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0.41</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331</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党员群众服务中心</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0.21</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0.21</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332</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檀树生态农庄</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0.33</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0.33</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333</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天然气厂</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0.18</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0.18</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334</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物流仓储预留用地</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0.92</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0.92</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335</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小学扩建</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1.96</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1.96</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336</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小学幼儿园扩建</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0.65</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0.65</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337</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徐家河国家湿地公园</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9.28</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9.28</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338</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学校</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2.98</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2.98</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339</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药厂</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0.27</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0.27</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340</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友谊大道</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3.1</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3.10</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341</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幼儿园</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3.23</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3.23</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342</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预留工业用地</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104.34</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104.34</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343</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袁总项目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0.13</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0.13</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344</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镇级规划</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1.25</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1.25</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345</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政府新区</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1.19</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1.19</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346</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制塑厂</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0.44</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0.44</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347</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住宅用地</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0.46</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0.46</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348</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综合楼</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349</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足球场</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0.81</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0.81</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350</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足球工业备用地</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1.59</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1.59</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351</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怡邦电子工业</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0.25</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0.25</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352</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中学扩建</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0.45</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0.45</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353</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政府预留用地</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8.76</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8.76</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354</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预留居住用地</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15.81</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15.81</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355</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医养中心</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2.19</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2.19</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356</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杨平路两侧预留用地</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1.32</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1.32</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357</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文化旅游用地</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0.81</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0.81</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358</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停车场</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1.74</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1.74</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359</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十里宝林</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4.02</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4.02</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360</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十里宝林</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10.43</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10.43</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361</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生态农业</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2.85</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2.85</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362</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平</w:t>
            </w:r>
            <w:r>
              <w:rPr>
                <w:rFonts w:hint="eastAsia" w:ascii="仿宋" w:hAnsi="仿宋" w:eastAsia="仿宋" w:cs="微软雅黑"/>
                <w:color w:val="000000" w:themeColor="text1"/>
                <w:kern w:val="0"/>
                <w:sz w:val="24"/>
                <w:szCs w:val="24"/>
                <w:highlight w:val="none"/>
                <w14:textFill>
                  <w14:solidFill>
                    <w14:schemeClr w14:val="tx1"/>
                  </w14:solidFill>
                </w14:textFill>
              </w:rPr>
              <w:t>洑</w:t>
            </w:r>
            <w:r>
              <w:rPr>
                <w:rFonts w:hint="eastAsia" w:ascii="仿宋" w:hAnsi="仿宋" w:eastAsia="仿宋" w:cs="仿宋_GB2312"/>
                <w:color w:val="000000" w:themeColor="text1"/>
                <w:kern w:val="0"/>
                <w:sz w:val="24"/>
                <w:szCs w:val="24"/>
                <w:highlight w:val="none"/>
                <w14:textFill>
                  <w14:solidFill>
                    <w14:schemeClr w14:val="tx1"/>
                  </w14:solidFill>
                </w14:textFill>
              </w:rPr>
              <w:t>路两侧发展用地</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5.33</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5.33</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363</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农家乐</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2.89</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2.89</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364</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嘉和特色农业有限公司</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14.18</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14.18</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365</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恒润科技</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7.59</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7.59</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366</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河道两侧预留发展用地</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2.55</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2.55</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367</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广水市单亲母亲农民养殖合作社</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8.71</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8.71</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368</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集中开采区</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2021-2027</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333.26</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333.26</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369</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丰宝工业园区</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2021-2028</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3.25</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3.25</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370</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跑马场</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2021-2031</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1.20</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1.20</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371</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广办坨子桥</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2021-2032</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2.96</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2.96</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372</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融媒体中心整体建设项目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0.5</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0.5</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373</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高中改扩建及职教中心建设</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374</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农贸产品综合交易市场建设</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4</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375</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应广城区日间照料中心</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1.62</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1.62</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376</w:t>
            </w:r>
          </w:p>
        </w:tc>
        <w:tc>
          <w:tcPr>
            <w:tcW w:w="5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其他</w:t>
            </w:r>
          </w:p>
        </w:tc>
        <w:tc>
          <w:tcPr>
            <w:tcW w:w="17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中国绿色能源示范市建设项目</w:t>
            </w:r>
          </w:p>
        </w:tc>
        <w:tc>
          <w:tcPr>
            <w:tcW w:w="40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新建</w:t>
            </w:r>
          </w:p>
        </w:tc>
        <w:tc>
          <w:tcPr>
            <w:tcW w:w="59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2021-2025</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w:t>
            </w:r>
          </w:p>
        </w:tc>
        <w:tc>
          <w:tcPr>
            <w:tcW w:w="41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广水市</w:t>
            </w:r>
          </w:p>
        </w:tc>
      </w:tr>
      <w:tr>
        <w:tblPrEx>
          <w:tblCellMar>
            <w:top w:w="0" w:type="dxa"/>
            <w:left w:w="108" w:type="dxa"/>
            <w:bottom w:w="0" w:type="dxa"/>
            <w:right w:w="108" w:type="dxa"/>
          </w:tblCellMar>
        </w:tblPrEx>
        <w:trPr>
          <w:trHeight w:val="454" w:hRule="exact"/>
        </w:trPr>
        <w:tc>
          <w:tcPr>
            <w:tcW w:w="354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总计</w:t>
            </w:r>
          </w:p>
        </w:tc>
        <w:tc>
          <w:tcPr>
            <w:tcW w:w="39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b/>
                <w:bCs/>
                <w:color w:val="000000" w:themeColor="text1"/>
                <w:kern w:val="0"/>
                <w:sz w:val="24"/>
                <w:szCs w:val="24"/>
                <w:highlight w:val="none"/>
                <w14:textFill>
                  <w14:solidFill>
                    <w14:schemeClr w14:val="tx1"/>
                  </w14:solidFill>
                </w14:textFill>
              </w:rPr>
            </w:pPr>
            <w:r>
              <w:rPr>
                <w:rFonts w:ascii="仿宋" w:hAnsi="仿宋" w:eastAsia="仿宋"/>
                <w:b/>
                <w:bCs/>
                <w:color w:val="000000" w:themeColor="text1"/>
                <w:kern w:val="0"/>
                <w:sz w:val="24"/>
                <w:szCs w:val="24"/>
                <w:highlight w:val="none"/>
                <w14:textFill>
                  <w14:solidFill>
                    <w14:schemeClr w14:val="tx1"/>
                  </w14:solidFill>
                </w14:textFill>
              </w:rPr>
              <w:t>47229.95</w:t>
            </w:r>
          </w:p>
        </w:tc>
        <w:tc>
          <w:tcPr>
            <w:tcW w:w="65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仿宋" w:hAnsi="仿宋" w:eastAsia="仿宋"/>
                <w:b/>
                <w:bCs/>
                <w:color w:val="000000" w:themeColor="text1"/>
                <w:kern w:val="0"/>
                <w:sz w:val="24"/>
                <w:szCs w:val="24"/>
                <w:highlight w:val="none"/>
                <w14:textFill>
                  <w14:solidFill>
                    <w14:schemeClr w14:val="tx1"/>
                  </w14:solidFill>
                </w14:textFill>
              </w:rPr>
            </w:pPr>
            <w:r>
              <w:rPr>
                <w:rFonts w:ascii="仿宋" w:hAnsi="仿宋" w:eastAsia="仿宋"/>
                <w:b/>
                <w:bCs/>
                <w:color w:val="000000" w:themeColor="text1"/>
                <w:kern w:val="0"/>
                <w:sz w:val="24"/>
                <w:szCs w:val="24"/>
                <w:highlight w:val="none"/>
                <w14:textFill>
                  <w14:solidFill>
                    <w14:schemeClr w14:val="tx1"/>
                  </w14:solidFill>
                </w14:textFill>
              </w:rPr>
              <w:t>15040.70</w:t>
            </w:r>
          </w:p>
        </w:tc>
        <w:tc>
          <w:tcPr>
            <w:tcW w:w="411"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仿宋" w:hAnsi="仿宋" w:eastAsia="仿宋" w:cs="宋体"/>
                <w:b/>
                <w:bCs/>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4"/>
                <w:szCs w:val="24"/>
                <w:highlight w:val="none"/>
                <w14:textFill>
                  <w14:solidFill>
                    <w14:schemeClr w14:val="tx1"/>
                  </w14:solidFill>
                </w14:textFill>
              </w:rPr>
              <w:t>——</w:t>
            </w:r>
          </w:p>
        </w:tc>
      </w:tr>
    </w:tbl>
    <w:p>
      <w:pPr>
        <w:rPr>
          <w:rFonts w:ascii="Times New Roman" w:hAnsi="Times New Roman" w:eastAsia="仿宋"/>
          <w:color w:val="000000" w:themeColor="text1"/>
          <w:sz w:val="20"/>
          <w:szCs w:val="20"/>
          <w:highlight w:val="none"/>
          <w14:textFill>
            <w14:solidFill>
              <w14:schemeClr w14:val="tx1"/>
            </w14:solidFill>
          </w14:textFill>
        </w:rPr>
      </w:pPr>
    </w:p>
    <w:p>
      <w:pPr>
        <w:rPr>
          <w:color w:val="000000" w:themeColor="text1"/>
          <w:highlight w:val="none"/>
          <w14:textFill>
            <w14:solidFill>
              <w14:schemeClr w14:val="tx1"/>
            </w14:solidFill>
          </w14:textFill>
        </w:rPr>
        <w:sectPr>
          <w:pgSz w:w="16838" w:h="11906" w:orient="landscape"/>
          <w:pgMar w:top="1800" w:right="1440" w:bottom="1800" w:left="1440" w:header="851" w:footer="992" w:gutter="0"/>
          <w:pgNumType w:fmt="decimal"/>
          <w:cols w:space="425" w:num="1"/>
          <w:docGrid w:type="lines" w:linePitch="381" w:charSpace="0"/>
        </w:sectPr>
      </w:pPr>
    </w:p>
    <w:p>
      <w:pPr>
        <w:tabs>
          <w:tab w:val="left" w:pos="1008"/>
        </w:tabs>
        <w:rPr>
          <w:color w:val="000000" w:themeColor="text1"/>
          <w:szCs w:val="28"/>
          <w:highlight w:val="none"/>
          <w14:textFill>
            <w14:solidFill>
              <w14:schemeClr w14:val="tx1"/>
            </w14:solidFill>
          </w14:textFill>
        </w:rPr>
      </w:pPr>
    </w:p>
    <w:sectPr>
      <w:pgSz w:w="11906" w:h="16838"/>
      <w:pgMar w:top="1440" w:right="1800" w:bottom="1440" w:left="1800" w:header="851" w:footer="992" w:gutter="0"/>
      <w:pgNumType w:fmt="decimal"/>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E4D67"/>
    <w:multiLevelType w:val="singleLevel"/>
    <w:tmpl w:val="83AE4D67"/>
    <w:lvl w:ilvl="0" w:tentative="0">
      <w:start w:val="1"/>
      <w:numFmt w:val="decimalEnclosedCircleChinese"/>
      <w:suff w:val="nothing"/>
      <w:lvlText w:val="%1　"/>
      <w:lvlJc w:val="left"/>
      <w:pPr>
        <w:ind w:left="0" w:firstLine="400"/>
      </w:pPr>
      <w:rPr>
        <w:rFonts w:hint="eastAsia"/>
      </w:rPr>
    </w:lvl>
  </w:abstractNum>
  <w:abstractNum w:abstractNumId="1">
    <w:nsid w:val="8C44845E"/>
    <w:multiLevelType w:val="singleLevel"/>
    <w:tmpl w:val="8C44845E"/>
    <w:lvl w:ilvl="0" w:tentative="0">
      <w:start w:val="1"/>
      <w:numFmt w:val="decimalEnclosedCircleChinese"/>
      <w:suff w:val="nothing"/>
      <w:lvlText w:val="%1　"/>
      <w:lvlJc w:val="left"/>
      <w:pPr>
        <w:ind w:left="0" w:firstLine="400"/>
      </w:pPr>
      <w:rPr>
        <w:rFonts w:hint="eastAsia"/>
      </w:rPr>
    </w:lvl>
  </w:abstractNum>
  <w:abstractNum w:abstractNumId="2">
    <w:nsid w:val="BC7AF346"/>
    <w:multiLevelType w:val="singleLevel"/>
    <w:tmpl w:val="BC7AF346"/>
    <w:lvl w:ilvl="0" w:tentative="0">
      <w:start w:val="1"/>
      <w:numFmt w:val="decimalEnclosedCircleChinese"/>
      <w:suff w:val="nothing"/>
      <w:lvlText w:val="%1　"/>
      <w:lvlJc w:val="left"/>
      <w:pPr>
        <w:ind w:left="160" w:firstLine="400"/>
      </w:pPr>
      <w:rPr>
        <w:rFonts w:hint="eastAsia"/>
      </w:rPr>
    </w:lvl>
  </w:abstractNum>
  <w:abstractNum w:abstractNumId="3">
    <w:nsid w:val="BF1C848E"/>
    <w:multiLevelType w:val="singleLevel"/>
    <w:tmpl w:val="BF1C848E"/>
    <w:lvl w:ilvl="0" w:tentative="0">
      <w:start w:val="1"/>
      <w:numFmt w:val="decimalEnclosedCircleChinese"/>
      <w:suff w:val="nothing"/>
      <w:lvlText w:val="%1　"/>
      <w:lvlJc w:val="left"/>
      <w:pPr>
        <w:ind w:left="0" w:firstLine="400"/>
      </w:pPr>
      <w:rPr>
        <w:rFonts w:hint="eastAsia"/>
      </w:rPr>
    </w:lvl>
  </w:abstractNum>
  <w:abstractNum w:abstractNumId="4">
    <w:nsid w:val="C1521292"/>
    <w:multiLevelType w:val="singleLevel"/>
    <w:tmpl w:val="C1521292"/>
    <w:lvl w:ilvl="0" w:tentative="0">
      <w:start w:val="1"/>
      <w:numFmt w:val="decimalEnclosedCircleChinese"/>
      <w:suff w:val="nothing"/>
      <w:lvlText w:val="%1　"/>
      <w:lvlJc w:val="left"/>
      <w:pPr>
        <w:ind w:left="0" w:firstLine="400"/>
      </w:pPr>
      <w:rPr>
        <w:rFonts w:hint="eastAsia"/>
      </w:rPr>
    </w:lvl>
  </w:abstractNum>
  <w:abstractNum w:abstractNumId="5">
    <w:nsid w:val="C33EA71B"/>
    <w:multiLevelType w:val="singleLevel"/>
    <w:tmpl w:val="C33EA71B"/>
    <w:lvl w:ilvl="0" w:tentative="0">
      <w:start w:val="1"/>
      <w:numFmt w:val="decimal"/>
      <w:lvlText w:val="(%1)"/>
      <w:lvlJc w:val="left"/>
      <w:pPr>
        <w:ind w:left="425" w:hanging="425"/>
      </w:pPr>
      <w:rPr>
        <w:rFonts w:hint="default"/>
      </w:rPr>
    </w:lvl>
  </w:abstractNum>
  <w:abstractNum w:abstractNumId="6">
    <w:nsid w:val="C5B06C1C"/>
    <w:multiLevelType w:val="singleLevel"/>
    <w:tmpl w:val="C5B06C1C"/>
    <w:lvl w:ilvl="0" w:tentative="0">
      <w:start w:val="1"/>
      <w:numFmt w:val="decimalEnclosedCircleChinese"/>
      <w:suff w:val="nothing"/>
      <w:lvlText w:val="%1　"/>
      <w:lvlJc w:val="left"/>
      <w:pPr>
        <w:ind w:left="0" w:firstLine="400"/>
      </w:pPr>
      <w:rPr>
        <w:rFonts w:hint="eastAsia"/>
      </w:rPr>
    </w:lvl>
  </w:abstractNum>
  <w:abstractNum w:abstractNumId="7">
    <w:nsid w:val="D695F000"/>
    <w:multiLevelType w:val="singleLevel"/>
    <w:tmpl w:val="D695F000"/>
    <w:lvl w:ilvl="0" w:tentative="0">
      <w:start w:val="1"/>
      <w:numFmt w:val="decimalEnclosedCircleChinese"/>
      <w:suff w:val="nothing"/>
      <w:lvlText w:val="%1　"/>
      <w:lvlJc w:val="left"/>
      <w:pPr>
        <w:ind w:left="0" w:firstLine="400"/>
      </w:pPr>
      <w:rPr>
        <w:rFonts w:hint="eastAsia"/>
      </w:rPr>
    </w:lvl>
  </w:abstractNum>
  <w:abstractNum w:abstractNumId="8">
    <w:nsid w:val="F6937E39"/>
    <w:multiLevelType w:val="singleLevel"/>
    <w:tmpl w:val="F6937E39"/>
    <w:lvl w:ilvl="0" w:tentative="0">
      <w:start w:val="1"/>
      <w:numFmt w:val="bullet"/>
      <w:lvlText w:val=""/>
      <w:lvlJc w:val="left"/>
      <w:pPr>
        <w:ind w:left="420" w:hanging="420"/>
      </w:pPr>
      <w:rPr>
        <w:rFonts w:hint="default" w:ascii="Wingdings" w:hAnsi="Wingdings"/>
      </w:rPr>
    </w:lvl>
  </w:abstractNum>
  <w:abstractNum w:abstractNumId="9">
    <w:nsid w:val="FB4F91A7"/>
    <w:multiLevelType w:val="singleLevel"/>
    <w:tmpl w:val="FB4F91A7"/>
    <w:lvl w:ilvl="0" w:tentative="0">
      <w:start w:val="1"/>
      <w:numFmt w:val="decimalEnclosedCircleChinese"/>
      <w:suff w:val="nothing"/>
      <w:lvlText w:val="%1　"/>
      <w:lvlJc w:val="left"/>
      <w:pPr>
        <w:ind w:left="0" w:firstLine="400"/>
      </w:pPr>
      <w:rPr>
        <w:rFonts w:hint="eastAsia"/>
      </w:rPr>
    </w:lvl>
  </w:abstractNum>
  <w:abstractNum w:abstractNumId="10">
    <w:nsid w:val="03F15686"/>
    <w:multiLevelType w:val="multilevel"/>
    <w:tmpl w:val="03F1568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6FEC295"/>
    <w:multiLevelType w:val="singleLevel"/>
    <w:tmpl w:val="06FEC295"/>
    <w:lvl w:ilvl="0" w:tentative="0">
      <w:start w:val="2"/>
      <w:numFmt w:val="decimal"/>
      <w:suff w:val="space"/>
      <w:lvlText w:val="第%1节"/>
      <w:lvlJc w:val="left"/>
    </w:lvl>
  </w:abstractNum>
  <w:abstractNum w:abstractNumId="12">
    <w:nsid w:val="1084E4DD"/>
    <w:multiLevelType w:val="singleLevel"/>
    <w:tmpl w:val="1084E4DD"/>
    <w:lvl w:ilvl="0" w:tentative="0">
      <w:start w:val="1"/>
      <w:numFmt w:val="decimalEnclosedCircleChinese"/>
      <w:suff w:val="nothing"/>
      <w:lvlText w:val="%1　"/>
      <w:lvlJc w:val="left"/>
      <w:pPr>
        <w:ind w:left="0" w:firstLine="400"/>
      </w:pPr>
      <w:rPr>
        <w:rFonts w:hint="eastAsia"/>
      </w:rPr>
    </w:lvl>
  </w:abstractNum>
  <w:abstractNum w:abstractNumId="13">
    <w:nsid w:val="206D6EA8"/>
    <w:multiLevelType w:val="singleLevel"/>
    <w:tmpl w:val="206D6EA8"/>
    <w:lvl w:ilvl="0" w:tentative="0">
      <w:start w:val="1"/>
      <w:numFmt w:val="decimalEnclosedCircleChinese"/>
      <w:suff w:val="nothing"/>
      <w:lvlText w:val="%1　"/>
      <w:lvlJc w:val="left"/>
      <w:pPr>
        <w:ind w:left="0" w:firstLine="400"/>
      </w:pPr>
      <w:rPr>
        <w:rFonts w:hint="eastAsia"/>
      </w:rPr>
    </w:lvl>
  </w:abstractNum>
  <w:abstractNum w:abstractNumId="14">
    <w:nsid w:val="331CF17F"/>
    <w:multiLevelType w:val="singleLevel"/>
    <w:tmpl w:val="331CF17F"/>
    <w:lvl w:ilvl="0" w:tentative="0">
      <w:start w:val="1"/>
      <w:numFmt w:val="decimalEnclosedCircleChinese"/>
      <w:suff w:val="nothing"/>
      <w:lvlText w:val="%1　"/>
      <w:lvlJc w:val="left"/>
      <w:pPr>
        <w:ind w:left="0" w:firstLine="400"/>
      </w:pPr>
      <w:rPr>
        <w:rFonts w:hint="eastAsia"/>
      </w:rPr>
    </w:lvl>
  </w:abstractNum>
  <w:abstractNum w:abstractNumId="15">
    <w:nsid w:val="51A48851"/>
    <w:multiLevelType w:val="singleLevel"/>
    <w:tmpl w:val="51A48851"/>
    <w:lvl w:ilvl="0" w:tentative="0">
      <w:start w:val="1"/>
      <w:numFmt w:val="decimalEnclosedCircleChinese"/>
      <w:suff w:val="nothing"/>
      <w:lvlText w:val="%1　"/>
      <w:lvlJc w:val="left"/>
      <w:pPr>
        <w:ind w:left="0" w:firstLine="400"/>
      </w:pPr>
      <w:rPr>
        <w:rFonts w:hint="eastAsia"/>
      </w:rPr>
    </w:lvl>
  </w:abstractNum>
  <w:abstractNum w:abstractNumId="16">
    <w:nsid w:val="51DECCB1"/>
    <w:multiLevelType w:val="singleLevel"/>
    <w:tmpl w:val="51DECCB1"/>
    <w:lvl w:ilvl="0" w:tentative="0">
      <w:start w:val="1"/>
      <w:numFmt w:val="decimalEnclosedCircleChinese"/>
      <w:suff w:val="nothing"/>
      <w:lvlText w:val="%1　"/>
      <w:lvlJc w:val="left"/>
      <w:pPr>
        <w:ind w:left="0" w:firstLine="400"/>
      </w:pPr>
      <w:rPr>
        <w:rFonts w:hint="eastAsia"/>
      </w:rPr>
    </w:lvl>
  </w:abstractNum>
  <w:abstractNum w:abstractNumId="17">
    <w:nsid w:val="5697CEF0"/>
    <w:multiLevelType w:val="singleLevel"/>
    <w:tmpl w:val="5697CEF0"/>
    <w:lvl w:ilvl="0" w:tentative="0">
      <w:start w:val="1"/>
      <w:numFmt w:val="decimalEnclosedCircleChinese"/>
      <w:suff w:val="nothing"/>
      <w:lvlText w:val="%1　"/>
      <w:lvlJc w:val="left"/>
      <w:pPr>
        <w:ind w:left="0" w:firstLine="400"/>
      </w:pPr>
      <w:rPr>
        <w:rFonts w:hint="eastAsia"/>
      </w:rPr>
    </w:lvl>
  </w:abstractNum>
  <w:abstractNum w:abstractNumId="18">
    <w:nsid w:val="6501B1CB"/>
    <w:multiLevelType w:val="singleLevel"/>
    <w:tmpl w:val="6501B1CB"/>
    <w:lvl w:ilvl="0" w:tentative="0">
      <w:start w:val="1"/>
      <w:numFmt w:val="decimalEnclosedCircleChinese"/>
      <w:suff w:val="nothing"/>
      <w:lvlText w:val="%1　"/>
      <w:lvlJc w:val="left"/>
      <w:pPr>
        <w:ind w:left="160" w:firstLine="400"/>
      </w:pPr>
      <w:rPr>
        <w:rFonts w:hint="eastAsia"/>
      </w:rPr>
    </w:lvl>
  </w:abstractNum>
  <w:abstractNum w:abstractNumId="19">
    <w:nsid w:val="78565000"/>
    <w:multiLevelType w:val="singleLevel"/>
    <w:tmpl w:val="78565000"/>
    <w:lvl w:ilvl="0" w:tentative="0">
      <w:start w:val="1"/>
      <w:numFmt w:val="decimalEnclosedCircleChinese"/>
      <w:suff w:val="nothing"/>
      <w:lvlText w:val="%1　"/>
      <w:lvlJc w:val="left"/>
      <w:pPr>
        <w:ind w:left="0" w:firstLine="400"/>
      </w:pPr>
      <w:rPr>
        <w:rFonts w:hint="eastAsia"/>
      </w:rPr>
    </w:lvl>
  </w:abstractNum>
  <w:abstractNum w:abstractNumId="20">
    <w:nsid w:val="7C747580"/>
    <w:multiLevelType w:val="singleLevel"/>
    <w:tmpl w:val="7C747580"/>
    <w:lvl w:ilvl="0" w:tentative="0">
      <w:start w:val="1"/>
      <w:numFmt w:val="decimalEnclosedCircleChinese"/>
      <w:suff w:val="nothing"/>
      <w:lvlText w:val="%1　"/>
      <w:lvlJc w:val="left"/>
      <w:pPr>
        <w:ind w:left="0" w:firstLine="400"/>
      </w:pPr>
      <w:rPr>
        <w:rFonts w:hint="eastAsia"/>
      </w:rPr>
    </w:lvl>
  </w:abstractNum>
  <w:abstractNum w:abstractNumId="21">
    <w:nsid w:val="7FED3F19"/>
    <w:multiLevelType w:val="singleLevel"/>
    <w:tmpl w:val="7FED3F19"/>
    <w:lvl w:ilvl="0" w:tentative="0">
      <w:start w:val="1"/>
      <w:numFmt w:val="decimalEnclosedCircleChinese"/>
      <w:suff w:val="nothing"/>
      <w:lvlText w:val="%1　"/>
      <w:lvlJc w:val="left"/>
      <w:pPr>
        <w:ind w:left="0" w:firstLine="400"/>
      </w:pPr>
      <w:rPr>
        <w:rFonts w:hint="eastAsia"/>
      </w:rPr>
    </w:lvl>
  </w:abstractNum>
  <w:num w:numId="1">
    <w:abstractNumId w:val="11"/>
  </w:num>
  <w:num w:numId="2">
    <w:abstractNumId w:val="5"/>
  </w:num>
  <w:num w:numId="3">
    <w:abstractNumId w:val="10"/>
  </w:num>
  <w:num w:numId="4">
    <w:abstractNumId w:val="19"/>
  </w:num>
  <w:num w:numId="5">
    <w:abstractNumId w:val="13"/>
  </w:num>
  <w:num w:numId="6">
    <w:abstractNumId w:val="6"/>
  </w:num>
  <w:num w:numId="7">
    <w:abstractNumId w:val="15"/>
  </w:num>
  <w:num w:numId="8">
    <w:abstractNumId w:val="1"/>
  </w:num>
  <w:num w:numId="9">
    <w:abstractNumId w:val="0"/>
  </w:num>
  <w:num w:numId="10">
    <w:abstractNumId w:val="2"/>
  </w:num>
  <w:num w:numId="11">
    <w:abstractNumId w:val="18"/>
  </w:num>
  <w:num w:numId="12">
    <w:abstractNumId w:val="12"/>
  </w:num>
  <w:num w:numId="13">
    <w:abstractNumId w:val="14"/>
  </w:num>
  <w:num w:numId="14">
    <w:abstractNumId w:val="8"/>
  </w:num>
  <w:num w:numId="15">
    <w:abstractNumId w:val="3"/>
  </w:num>
  <w:num w:numId="16">
    <w:abstractNumId w:val="9"/>
  </w:num>
  <w:num w:numId="17">
    <w:abstractNumId w:val="4"/>
  </w:num>
  <w:num w:numId="18">
    <w:abstractNumId w:val="20"/>
  </w:num>
  <w:num w:numId="19">
    <w:abstractNumId w:val="21"/>
  </w:num>
  <w:num w:numId="20">
    <w:abstractNumId w:val="17"/>
  </w:num>
  <w:num w:numId="21">
    <w:abstractNumId w:val="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3MzdiNjNjMWRjZTcwZGM2N2U5ODU1ODY2ZmRhMDgifQ=="/>
  </w:docVars>
  <w:rsids>
    <w:rsidRoot w:val="00653E41"/>
    <w:rsid w:val="00001551"/>
    <w:rsid w:val="00006020"/>
    <w:rsid w:val="00007ACB"/>
    <w:rsid w:val="000100E0"/>
    <w:rsid w:val="00014DD1"/>
    <w:rsid w:val="00016BA7"/>
    <w:rsid w:val="00020475"/>
    <w:rsid w:val="0002119F"/>
    <w:rsid w:val="00023D9A"/>
    <w:rsid w:val="00023DBD"/>
    <w:rsid w:val="000300C6"/>
    <w:rsid w:val="00045799"/>
    <w:rsid w:val="00045BEC"/>
    <w:rsid w:val="00057E72"/>
    <w:rsid w:val="00066F89"/>
    <w:rsid w:val="00074BAF"/>
    <w:rsid w:val="0007653E"/>
    <w:rsid w:val="00082C32"/>
    <w:rsid w:val="00082F8B"/>
    <w:rsid w:val="000861F0"/>
    <w:rsid w:val="000A1E0A"/>
    <w:rsid w:val="000B0BDE"/>
    <w:rsid w:val="000B1681"/>
    <w:rsid w:val="000B17ED"/>
    <w:rsid w:val="000B21EA"/>
    <w:rsid w:val="000B4090"/>
    <w:rsid w:val="000E03AB"/>
    <w:rsid w:val="000E64C9"/>
    <w:rsid w:val="000F50F7"/>
    <w:rsid w:val="0010079F"/>
    <w:rsid w:val="0010178A"/>
    <w:rsid w:val="00103285"/>
    <w:rsid w:val="00113276"/>
    <w:rsid w:val="00116B71"/>
    <w:rsid w:val="001228A1"/>
    <w:rsid w:val="001306AA"/>
    <w:rsid w:val="00130E00"/>
    <w:rsid w:val="00134CB7"/>
    <w:rsid w:val="0013603A"/>
    <w:rsid w:val="00144A9B"/>
    <w:rsid w:val="0014681D"/>
    <w:rsid w:val="00151782"/>
    <w:rsid w:val="00156E58"/>
    <w:rsid w:val="00164521"/>
    <w:rsid w:val="00174D69"/>
    <w:rsid w:val="00181BB2"/>
    <w:rsid w:val="00191E4F"/>
    <w:rsid w:val="001A2BDC"/>
    <w:rsid w:val="001A61FC"/>
    <w:rsid w:val="001A7CDE"/>
    <w:rsid w:val="001B2600"/>
    <w:rsid w:val="001B6CA9"/>
    <w:rsid w:val="001C2EB9"/>
    <w:rsid w:val="001C3429"/>
    <w:rsid w:val="001C6317"/>
    <w:rsid w:val="001D4287"/>
    <w:rsid w:val="001D5F13"/>
    <w:rsid w:val="001E2411"/>
    <w:rsid w:val="001E6EB1"/>
    <w:rsid w:val="001F0705"/>
    <w:rsid w:val="001F25CD"/>
    <w:rsid w:val="001F34FA"/>
    <w:rsid w:val="001F4D47"/>
    <w:rsid w:val="001F637F"/>
    <w:rsid w:val="00213655"/>
    <w:rsid w:val="00221142"/>
    <w:rsid w:val="002314B6"/>
    <w:rsid w:val="002320DC"/>
    <w:rsid w:val="00236216"/>
    <w:rsid w:val="002428D5"/>
    <w:rsid w:val="0024482F"/>
    <w:rsid w:val="00246D97"/>
    <w:rsid w:val="00255A51"/>
    <w:rsid w:val="00260A95"/>
    <w:rsid w:val="00264EAA"/>
    <w:rsid w:val="0026703F"/>
    <w:rsid w:val="002706FB"/>
    <w:rsid w:val="0027142A"/>
    <w:rsid w:val="00272FCB"/>
    <w:rsid w:val="002767E6"/>
    <w:rsid w:val="00280DB7"/>
    <w:rsid w:val="00282166"/>
    <w:rsid w:val="00283016"/>
    <w:rsid w:val="00291AF8"/>
    <w:rsid w:val="00293270"/>
    <w:rsid w:val="002A2ACD"/>
    <w:rsid w:val="002A608C"/>
    <w:rsid w:val="002B12E6"/>
    <w:rsid w:val="002B1EA7"/>
    <w:rsid w:val="002B22E2"/>
    <w:rsid w:val="002B65E5"/>
    <w:rsid w:val="002C1B85"/>
    <w:rsid w:val="002C2DA1"/>
    <w:rsid w:val="002D6C74"/>
    <w:rsid w:val="002E4C9B"/>
    <w:rsid w:val="002E4E27"/>
    <w:rsid w:val="002E7857"/>
    <w:rsid w:val="002F310C"/>
    <w:rsid w:val="002F506C"/>
    <w:rsid w:val="002F764F"/>
    <w:rsid w:val="00311ADD"/>
    <w:rsid w:val="003152EA"/>
    <w:rsid w:val="00320EF4"/>
    <w:rsid w:val="00321EE4"/>
    <w:rsid w:val="003252E9"/>
    <w:rsid w:val="003275FC"/>
    <w:rsid w:val="00331255"/>
    <w:rsid w:val="00337F18"/>
    <w:rsid w:val="003424E9"/>
    <w:rsid w:val="003478F0"/>
    <w:rsid w:val="003506A7"/>
    <w:rsid w:val="00352C36"/>
    <w:rsid w:val="0035403D"/>
    <w:rsid w:val="00366A00"/>
    <w:rsid w:val="00366C67"/>
    <w:rsid w:val="00374ACC"/>
    <w:rsid w:val="00382402"/>
    <w:rsid w:val="00390CEC"/>
    <w:rsid w:val="00393C33"/>
    <w:rsid w:val="00396865"/>
    <w:rsid w:val="003A49FE"/>
    <w:rsid w:val="003A543B"/>
    <w:rsid w:val="003B7EB2"/>
    <w:rsid w:val="003C2DCA"/>
    <w:rsid w:val="003C3EAC"/>
    <w:rsid w:val="003D2F7A"/>
    <w:rsid w:val="003D6456"/>
    <w:rsid w:val="003E1EB1"/>
    <w:rsid w:val="003E456D"/>
    <w:rsid w:val="003E46B6"/>
    <w:rsid w:val="003F0088"/>
    <w:rsid w:val="003F0B57"/>
    <w:rsid w:val="00400311"/>
    <w:rsid w:val="00404BD0"/>
    <w:rsid w:val="004143D2"/>
    <w:rsid w:val="00416B72"/>
    <w:rsid w:val="004214A8"/>
    <w:rsid w:val="00422D87"/>
    <w:rsid w:val="00434951"/>
    <w:rsid w:val="00437D16"/>
    <w:rsid w:val="0045001B"/>
    <w:rsid w:val="00450D85"/>
    <w:rsid w:val="00451CE4"/>
    <w:rsid w:val="00461612"/>
    <w:rsid w:val="00463DB3"/>
    <w:rsid w:val="00464756"/>
    <w:rsid w:val="00470F68"/>
    <w:rsid w:val="004726AF"/>
    <w:rsid w:val="00473A4B"/>
    <w:rsid w:val="004753FC"/>
    <w:rsid w:val="00475E55"/>
    <w:rsid w:val="00482D56"/>
    <w:rsid w:val="00493298"/>
    <w:rsid w:val="00495DFB"/>
    <w:rsid w:val="0049784A"/>
    <w:rsid w:val="004A3B3E"/>
    <w:rsid w:val="004A44A3"/>
    <w:rsid w:val="004A7D5F"/>
    <w:rsid w:val="004B4067"/>
    <w:rsid w:val="004B492F"/>
    <w:rsid w:val="004C0D4F"/>
    <w:rsid w:val="004C5941"/>
    <w:rsid w:val="004C59EA"/>
    <w:rsid w:val="004C71FB"/>
    <w:rsid w:val="004D7D76"/>
    <w:rsid w:val="004E1664"/>
    <w:rsid w:val="004F6AD7"/>
    <w:rsid w:val="0050444D"/>
    <w:rsid w:val="00513D2A"/>
    <w:rsid w:val="00515B0F"/>
    <w:rsid w:val="005209F3"/>
    <w:rsid w:val="0052397A"/>
    <w:rsid w:val="005254EB"/>
    <w:rsid w:val="005254FB"/>
    <w:rsid w:val="005457FC"/>
    <w:rsid w:val="00546EC9"/>
    <w:rsid w:val="0055198D"/>
    <w:rsid w:val="00561F70"/>
    <w:rsid w:val="005647C8"/>
    <w:rsid w:val="00567BA1"/>
    <w:rsid w:val="00577EB5"/>
    <w:rsid w:val="0058327D"/>
    <w:rsid w:val="00592875"/>
    <w:rsid w:val="00595D80"/>
    <w:rsid w:val="005A68FD"/>
    <w:rsid w:val="005B49D3"/>
    <w:rsid w:val="005C3A8A"/>
    <w:rsid w:val="005C4BBC"/>
    <w:rsid w:val="005C696C"/>
    <w:rsid w:val="005D1180"/>
    <w:rsid w:val="005D1E16"/>
    <w:rsid w:val="005D2B7E"/>
    <w:rsid w:val="005D6EE6"/>
    <w:rsid w:val="005E00EF"/>
    <w:rsid w:val="005E0FEC"/>
    <w:rsid w:val="005E2393"/>
    <w:rsid w:val="005E51B4"/>
    <w:rsid w:val="005F18A3"/>
    <w:rsid w:val="00601564"/>
    <w:rsid w:val="00601C0C"/>
    <w:rsid w:val="00605402"/>
    <w:rsid w:val="00605441"/>
    <w:rsid w:val="006105A9"/>
    <w:rsid w:val="006179CE"/>
    <w:rsid w:val="00625AA7"/>
    <w:rsid w:val="00640CCC"/>
    <w:rsid w:val="00650D64"/>
    <w:rsid w:val="00653278"/>
    <w:rsid w:val="00653E41"/>
    <w:rsid w:val="006542ED"/>
    <w:rsid w:val="00657338"/>
    <w:rsid w:val="00662DA9"/>
    <w:rsid w:val="00662E9B"/>
    <w:rsid w:val="00674C6D"/>
    <w:rsid w:val="00674E72"/>
    <w:rsid w:val="00674EFB"/>
    <w:rsid w:val="00680411"/>
    <w:rsid w:val="00692A71"/>
    <w:rsid w:val="006940F2"/>
    <w:rsid w:val="00695893"/>
    <w:rsid w:val="006A0859"/>
    <w:rsid w:val="006A1DC6"/>
    <w:rsid w:val="006B1CCE"/>
    <w:rsid w:val="006B3443"/>
    <w:rsid w:val="006B39A2"/>
    <w:rsid w:val="006B6291"/>
    <w:rsid w:val="006C3386"/>
    <w:rsid w:val="006C43AF"/>
    <w:rsid w:val="006C6C3D"/>
    <w:rsid w:val="006D1D86"/>
    <w:rsid w:val="006D4425"/>
    <w:rsid w:val="006E03E5"/>
    <w:rsid w:val="006E3149"/>
    <w:rsid w:val="006E6C67"/>
    <w:rsid w:val="006F2686"/>
    <w:rsid w:val="006F29AD"/>
    <w:rsid w:val="006F7C40"/>
    <w:rsid w:val="006F7DE4"/>
    <w:rsid w:val="0070759E"/>
    <w:rsid w:val="00716638"/>
    <w:rsid w:val="00717694"/>
    <w:rsid w:val="0072146C"/>
    <w:rsid w:val="007309F5"/>
    <w:rsid w:val="00735509"/>
    <w:rsid w:val="00735DCA"/>
    <w:rsid w:val="00746328"/>
    <w:rsid w:val="00747BEB"/>
    <w:rsid w:val="00750CC3"/>
    <w:rsid w:val="00755FB6"/>
    <w:rsid w:val="0076037B"/>
    <w:rsid w:val="00762374"/>
    <w:rsid w:val="00762B19"/>
    <w:rsid w:val="00770DFF"/>
    <w:rsid w:val="00773A9C"/>
    <w:rsid w:val="007746D8"/>
    <w:rsid w:val="00777864"/>
    <w:rsid w:val="00777976"/>
    <w:rsid w:val="007828BD"/>
    <w:rsid w:val="00782A6C"/>
    <w:rsid w:val="00785C6D"/>
    <w:rsid w:val="00790A09"/>
    <w:rsid w:val="00792467"/>
    <w:rsid w:val="00795227"/>
    <w:rsid w:val="007A5A79"/>
    <w:rsid w:val="007A7F23"/>
    <w:rsid w:val="007B0975"/>
    <w:rsid w:val="007B737F"/>
    <w:rsid w:val="007C3A8E"/>
    <w:rsid w:val="007C5DE6"/>
    <w:rsid w:val="007C7B3C"/>
    <w:rsid w:val="007E09B5"/>
    <w:rsid w:val="007E3B98"/>
    <w:rsid w:val="007E7732"/>
    <w:rsid w:val="007F1491"/>
    <w:rsid w:val="00807846"/>
    <w:rsid w:val="008122E8"/>
    <w:rsid w:val="00812931"/>
    <w:rsid w:val="00816CA0"/>
    <w:rsid w:val="00820CC9"/>
    <w:rsid w:val="008233CC"/>
    <w:rsid w:val="00824685"/>
    <w:rsid w:val="00830E44"/>
    <w:rsid w:val="00836329"/>
    <w:rsid w:val="00844EF0"/>
    <w:rsid w:val="00846DC1"/>
    <w:rsid w:val="00850AD3"/>
    <w:rsid w:val="008520A2"/>
    <w:rsid w:val="0085635D"/>
    <w:rsid w:val="0086291A"/>
    <w:rsid w:val="00863D31"/>
    <w:rsid w:val="008669CE"/>
    <w:rsid w:val="00870958"/>
    <w:rsid w:val="00877A53"/>
    <w:rsid w:val="008802D2"/>
    <w:rsid w:val="0088282A"/>
    <w:rsid w:val="00885717"/>
    <w:rsid w:val="008A0576"/>
    <w:rsid w:val="008A1956"/>
    <w:rsid w:val="008A2B01"/>
    <w:rsid w:val="008B13E3"/>
    <w:rsid w:val="008B3882"/>
    <w:rsid w:val="008B6C18"/>
    <w:rsid w:val="008C2AD5"/>
    <w:rsid w:val="008C5FA8"/>
    <w:rsid w:val="008C69A6"/>
    <w:rsid w:val="008D30B5"/>
    <w:rsid w:val="008D3E68"/>
    <w:rsid w:val="008E3E14"/>
    <w:rsid w:val="008E68F4"/>
    <w:rsid w:val="008E701D"/>
    <w:rsid w:val="008F0F25"/>
    <w:rsid w:val="008F10C1"/>
    <w:rsid w:val="008F610F"/>
    <w:rsid w:val="00903C67"/>
    <w:rsid w:val="00903CA2"/>
    <w:rsid w:val="0090702F"/>
    <w:rsid w:val="00916867"/>
    <w:rsid w:val="009214C2"/>
    <w:rsid w:val="009232D6"/>
    <w:rsid w:val="00930760"/>
    <w:rsid w:val="00930C26"/>
    <w:rsid w:val="00937DC2"/>
    <w:rsid w:val="0094315F"/>
    <w:rsid w:val="009442C7"/>
    <w:rsid w:val="00946200"/>
    <w:rsid w:val="0095467E"/>
    <w:rsid w:val="00955267"/>
    <w:rsid w:val="0095570B"/>
    <w:rsid w:val="0096164B"/>
    <w:rsid w:val="0096259B"/>
    <w:rsid w:val="0096579C"/>
    <w:rsid w:val="00981E29"/>
    <w:rsid w:val="009846A9"/>
    <w:rsid w:val="009848DC"/>
    <w:rsid w:val="00987FB6"/>
    <w:rsid w:val="0099382A"/>
    <w:rsid w:val="00994047"/>
    <w:rsid w:val="00995B89"/>
    <w:rsid w:val="009979AB"/>
    <w:rsid w:val="009A2AA8"/>
    <w:rsid w:val="009B3758"/>
    <w:rsid w:val="009C29AC"/>
    <w:rsid w:val="009C2F4E"/>
    <w:rsid w:val="009C5E53"/>
    <w:rsid w:val="009D58E9"/>
    <w:rsid w:val="009D6B10"/>
    <w:rsid w:val="009D7BD0"/>
    <w:rsid w:val="009E31A6"/>
    <w:rsid w:val="009E6A08"/>
    <w:rsid w:val="009F1E98"/>
    <w:rsid w:val="009F6344"/>
    <w:rsid w:val="00A00395"/>
    <w:rsid w:val="00A01512"/>
    <w:rsid w:val="00A029A4"/>
    <w:rsid w:val="00A0669E"/>
    <w:rsid w:val="00A13DCB"/>
    <w:rsid w:val="00A211F2"/>
    <w:rsid w:val="00A27C8C"/>
    <w:rsid w:val="00A30DB7"/>
    <w:rsid w:val="00A410E6"/>
    <w:rsid w:val="00A42519"/>
    <w:rsid w:val="00A4347F"/>
    <w:rsid w:val="00A461EE"/>
    <w:rsid w:val="00A47AF5"/>
    <w:rsid w:val="00A47D5B"/>
    <w:rsid w:val="00A50CD1"/>
    <w:rsid w:val="00A51A13"/>
    <w:rsid w:val="00A561BB"/>
    <w:rsid w:val="00A6165A"/>
    <w:rsid w:val="00A659D4"/>
    <w:rsid w:val="00A65D6D"/>
    <w:rsid w:val="00A772B6"/>
    <w:rsid w:val="00A8027F"/>
    <w:rsid w:val="00A80823"/>
    <w:rsid w:val="00A81761"/>
    <w:rsid w:val="00A87A27"/>
    <w:rsid w:val="00AA163D"/>
    <w:rsid w:val="00AA39A8"/>
    <w:rsid w:val="00AB3AC0"/>
    <w:rsid w:val="00AB5495"/>
    <w:rsid w:val="00AB693D"/>
    <w:rsid w:val="00AC065D"/>
    <w:rsid w:val="00AC166D"/>
    <w:rsid w:val="00AC1DF6"/>
    <w:rsid w:val="00AC31C9"/>
    <w:rsid w:val="00AE0445"/>
    <w:rsid w:val="00AE0708"/>
    <w:rsid w:val="00AE2F88"/>
    <w:rsid w:val="00AE3614"/>
    <w:rsid w:val="00AE7516"/>
    <w:rsid w:val="00AF1E6A"/>
    <w:rsid w:val="00AF6CFB"/>
    <w:rsid w:val="00B00128"/>
    <w:rsid w:val="00B00D43"/>
    <w:rsid w:val="00B01E47"/>
    <w:rsid w:val="00B02A7D"/>
    <w:rsid w:val="00B0452B"/>
    <w:rsid w:val="00B050A1"/>
    <w:rsid w:val="00B129CE"/>
    <w:rsid w:val="00B167FD"/>
    <w:rsid w:val="00B1768F"/>
    <w:rsid w:val="00B20EEC"/>
    <w:rsid w:val="00B219E8"/>
    <w:rsid w:val="00B22704"/>
    <w:rsid w:val="00B25BE9"/>
    <w:rsid w:val="00B538EA"/>
    <w:rsid w:val="00B53D5C"/>
    <w:rsid w:val="00B565B1"/>
    <w:rsid w:val="00B609D3"/>
    <w:rsid w:val="00B64FE9"/>
    <w:rsid w:val="00B7019C"/>
    <w:rsid w:val="00B95123"/>
    <w:rsid w:val="00BA46C8"/>
    <w:rsid w:val="00BA7BCD"/>
    <w:rsid w:val="00BB01EA"/>
    <w:rsid w:val="00BB2C8A"/>
    <w:rsid w:val="00BB2E4F"/>
    <w:rsid w:val="00BB702F"/>
    <w:rsid w:val="00BB7CC5"/>
    <w:rsid w:val="00BC0B91"/>
    <w:rsid w:val="00BD03BA"/>
    <w:rsid w:val="00BD0CCE"/>
    <w:rsid w:val="00BD3106"/>
    <w:rsid w:val="00BD5715"/>
    <w:rsid w:val="00BE238E"/>
    <w:rsid w:val="00C00127"/>
    <w:rsid w:val="00C03C19"/>
    <w:rsid w:val="00C12749"/>
    <w:rsid w:val="00C1353F"/>
    <w:rsid w:val="00C15368"/>
    <w:rsid w:val="00C23C41"/>
    <w:rsid w:val="00C278F0"/>
    <w:rsid w:val="00C27BA1"/>
    <w:rsid w:val="00C31D50"/>
    <w:rsid w:val="00C32235"/>
    <w:rsid w:val="00C32464"/>
    <w:rsid w:val="00C33684"/>
    <w:rsid w:val="00C3384A"/>
    <w:rsid w:val="00C36689"/>
    <w:rsid w:val="00C42DA9"/>
    <w:rsid w:val="00C43A7A"/>
    <w:rsid w:val="00C46E5F"/>
    <w:rsid w:val="00C4731D"/>
    <w:rsid w:val="00C5024F"/>
    <w:rsid w:val="00C50CF8"/>
    <w:rsid w:val="00C514C4"/>
    <w:rsid w:val="00C52D4F"/>
    <w:rsid w:val="00C630AB"/>
    <w:rsid w:val="00C6512F"/>
    <w:rsid w:val="00C70A42"/>
    <w:rsid w:val="00C714A3"/>
    <w:rsid w:val="00C73609"/>
    <w:rsid w:val="00C768F4"/>
    <w:rsid w:val="00C8453A"/>
    <w:rsid w:val="00C8495F"/>
    <w:rsid w:val="00C8648C"/>
    <w:rsid w:val="00C868B7"/>
    <w:rsid w:val="00C91112"/>
    <w:rsid w:val="00C92E92"/>
    <w:rsid w:val="00C94235"/>
    <w:rsid w:val="00CA298A"/>
    <w:rsid w:val="00CD1713"/>
    <w:rsid w:val="00CD5201"/>
    <w:rsid w:val="00CD6D4C"/>
    <w:rsid w:val="00CE2B00"/>
    <w:rsid w:val="00CE5DA8"/>
    <w:rsid w:val="00CF39FB"/>
    <w:rsid w:val="00D10352"/>
    <w:rsid w:val="00D36D0E"/>
    <w:rsid w:val="00D60BE6"/>
    <w:rsid w:val="00D64EA9"/>
    <w:rsid w:val="00D8549C"/>
    <w:rsid w:val="00D86650"/>
    <w:rsid w:val="00D86BFD"/>
    <w:rsid w:val="00D924C4"/>
    <w:rsid w:val="00D979BC"/>
    <w:rsid w:val="00DA5546"/>
    <w:rsid w:val="00DA7132"/>
    <w:rsid w:val="00DB0613"/>
    <w:rsid w:val="00DB0C33"/>
    <w:rsid w:val="00DB7138"/>
    <w:rsid w:val="00DC6D10"/>
    <w:rsid w:val="00DD5160"/>
    <w:rsid w:val="00DE1284"/>
    <w:rsid w:val="00DE7DEE"/>
    <w:rsid w:val="00E02554"/>
    <w:rsid w:val="00E05FD2"/>
    <w:rsid w:val="00E06F3D"/>
    <w:rsid w:val="00E130EA"/>
    <w:rsid w:val="00E20ED4"/>
    <w:rsid w:val="00E21089"/>
    <w:rsid w:val="00E2707A"/>
    <w:rsid w:val="00E312FA"/>
    <w:rsid w:val="00E321F3"/>
    <w:rsid w:val="00E3274C"/>
    <w:rsid w:val="00E35E84"/>
    <w:rsid w:val="00E44D9A"/>
    <w:rsid w:val="00E46306"/>
    <w:rsid w:val="00E524A3"/>
    <w:rsid w:val="00E526F9"/>
    <w:rsid w:val="00E55F0F"/>
    <w:rsid w:val="00E66452"/>
    <w:rsid w:val="00E73A3F"/>
    <w:rsid w:val="00E8084E"/>
    <w:rsid w:val="00E81084"/>
    <w:rsid w:val="00E8129D"/>
    <w:rsid w:val="00E81BA4"/>
    <w:rsid w:val="00E83711"/>
    <w:rsid w:val="00E901E9"/>
    <w:rsid w:val="00E97417"/>
    <w:rsid w:val="00EB1460"/>
    <w:rsid w:val="00EB21A2"/>
    <w:rsid w:val="00EB6131"/>
    <w:rsid w:val="00EB7AC0"/>
    <w:rsid w:val="00EC072F"/>
    <w:rsid w:val="00EC254C"/>
    <w:rsid w:val="00EC4EDA"/>
    <w:rsid w:val="00EC4F71"/>
    <w:rsid w:val="00EC6425"/>
    <w:rsid w:val="00EC6DEA"/>
    <w:rsid w:val="00EE38F7"/>
    <w:rsid w:val="00EE73FE"/>
    <w:rsid w:val="00EF11C0"/>
    <w:rsid w:val="00EF2E40"/>
    <w:rsid w:val="00EF3B8E"/>
    <w:rsid w:val="00F04E2D"/>
    <w:rsid w:val="00F053B3"/>
    <w:rsid w:val="00F07D97"/>
    <w:rsid w:val="00F1226B"/>
    <w:rsid w:val="00F171FB"/>
    <w:rsid w:val="00F1751C"/>
    <w:rsid w:val="00F21D5D"/>
    <w:rsid w:val="00F27C0C"/>
    <w:rsid w:val="00F324CA"/>
    <w:rsid w:val="00F35B45"/>
    <w:rsid w:val="00F426D7"/>
    <w:rsid w:val="00F45145"/>
    <w:rsid w:val="00F52299"/>
    <w:rsid w:val="00F52B5A"/>
    <w:rsid w:val="00F57192"/>
    <w:rsid w:val="00F71576"/>
    <w:rsid w:val="00F73CBB"/>
    <w:rsid w:val="00F763B5"/>
    <w:rsid w:val="00F82448"/>
    <w:rsid w:val="00F91CA8"/>
    <w:rsid w:val="00FB02DC"/>
    <w:rsid w:val="00FB18E0"/>
    <w:rsid w:val="00FB2585"/>
    <w:rsid w:val="00FB2B6E"/>
    <w:rsid w:val="00FB5918"/>
    <w:rsid w:val="00FB7E00"/>
    <w:rsid w:val="00FC11A2"/>
    <w:rsid w:val="00FC1926"/>
    <w:rsid w:val="00FC431B"/>
    <w:rsid w:val="00FC5E7A"/>
    <w:rsid w:val="00FC6705"/>
    <w:rsid w:val="00FD0F93"/>
    <w:rsid w:val="00FD641C"/>
    <w:rsid w:val="00FE5567"/>
    <w:rsid w:val="00FF2E11"/>
    <w:rsid w:val="00FF4734"/>
    <w:rsid w:val="02453F05"/>
    <w:rsid w:val="094260F0"/>
    <w:rsid w:val="0C1A61D7"/>
    <w:rsid w:val="10923754"/>
    <w:rsid w:val="19CE4EFA"/>
    <w:rsid w:val="1A860EAF"/>
    <w:rsid w:val="1BA85E79"/>
    <w:rsid w:val="1BC81072"/>
    <w:rsid w:val="1D953080"/>
    <w:rsid w:val="20D31430"/>
    <w:rsid w:val="24E24B8B"/>
    <w:rsid w:val="27DA35B7"/>
    <w:rsid w:val="27E66A6E"/>
    <w:rsid w:val="2A8C40CE"/>
    <w:rsid w:val="2F4112CD"/>
    <w:rsid w:val="304A6972"/>
    <w:rsid w:val="31D25C2B"/>
    <w:rsid w:val="35E04DE3"/>
    <w:rsid w:val="3C290B98"/>
    <w:rsid w:val="3E452A6F"/>
    <w:rsid w:val="401176CF"/>
    <w:rsid w:val="48F37B15"/>
    <w:rsid w:val="49561266"/>
    <w:rsid w:val="4CA9712B"/>
    <w:rsid w:val="4D3C7046"/>
    <w:rsid w:val="4EB13370"/>
    <w:rsid w:val="4F152BB7"/>
    <w:rsid w:val="53617874"/>
    <w:rsid w:val="58B317CE"/>
    <w:rsid w:val="5D987D91"/>
    <w:rsid w:val="5E873E9A"/>
    <w:rsid w:val="627A0900"/>
    <w:rsid w:val="66230982"/>
    <w:rsid w:val="687806CE"/>
    <w:rsid w:val="6899741D"/>
    <w:rsid w:val="6A711A84"/>
    <w:rsid w:val="712753EE"/>
    <w:rsid w:val="74503971"/>
    <w:rsid w:val="767224B9"/>
    <w:rsid w:val="78216E13"/>
    <w:rsid w:val="7EC31904"/>
    <w:rsid w:val="7FB57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20" w:after="120" w:line="360" w:lineRule="auto"/>
      <w:jc w:val="both"/>
    </w:pPr>
    <w:rPr>
      <w:rFonts w:asciiTheme="minorHAnsi" w:hAnsiTheme="minorHAnsi" w:eastAsiaTheme="minorEastAsia" w:cstheme="minorBidi"/>
      <w:kern w:val="2"/>
      <w:sz w:val="28"/>
      <w:szCs w:val="22"/>
      <w:lang w:val="en-US" w:eastAsia="zh-CN" w:bidi="ar-SA"/>
    </w:rPr>
  </w:style>
  <w:style w:type="paragraph" w:styleId="3">
    <w:name w:val="heading 1"/>
    <w:basedOn w:val="1"/>
    <w:next w:val="1"/>
    <w:link w:val="20"/>
    <w:qFormat/>
    <w:uiPriority w:val="9"/>
    <w:pPr>
      <w:keepNext/>
      <w:keepLines/>
      <w:spacing w:before="340" w:after="330" w:line="578" w:lineRule="auto"/>
      <w:outlineLvl w:val="0"/>
    </w:pPr>
    <w:rPr>
      <w:b/>
      <w:bCs/>
      <w:kern w:val="44"/>
      <w:sz w:val="32"/>
      <w:szCs w:val="44"/>
    </w:rPr>
  </w:style>
  <w:style w:type="paragraph" w:styleId="4">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paragraph" w:styleId="5">
    <w:name w:val="heading 4"/>
    <w:basedOn w:val="1"/>
    <w:next w:val="1"/>
    <w:link w:val="28"/>
    <w:semiHidden/>
    <w:unhideWhenUsed/>
    <w:qFormat/>
    <w:uiPriority w:val="9"/>
    <w:pPr>
      <w:keepNext/>
      <w:keepLines/>
      <w:spacing w:before="280" w:after="290" w:line="376" w:lineRule="auto"/>
      <w:outlineLvl w:val="3"/>
    </w:pPr>
    <w:rPr>
      <w:rFonts w:ascii="Calibri Light" w:hAnsi="Calibri Light" w:eastAsia="宋体" w:cs="Times New Roman"/>
      <w:b/>
      <w:bCs/>
      <w:kern w:val="0"/>
      <w:szCs w:val="28"/>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6">
    <w:name w:val="Date"/>
    <w:basedOn w:val="1"/>
    <w:next w:val="1"/>
    <w:link w:val="22"/>
    <w:semiHidden/>
    <w:unhideWhenUsed/>
    <w:qFormat/>
    <w:uiPriority w:val="99"/>
    <w:pPr>
      <w:ind w:left="100" w:leftChars="2500"/>
    </w:p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Normal (Web)"/>
    <w:basedOn w:val="1"/>
    <w:semiHidden/>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basedOn w:val="14"/>
    <w:unhideWhenUsed/>
    <w:qFormat/>
    <w:uiPriority w:val="99"/>
    <w:rPr>
      <w:color w:val="954F72"/>
      <w:u w:val="single"/>
    </w:rPr>
  </w:style>
  <w:style w:type="character" w:styleId="16">
    <w:name w:val="Hyperlink"/>
    <w:basedOn w:val="14"/>
    <w:unhideWhenUsed/>
    <w:qFormat/>
    <w:uiPriority w:val="99"/>
    <w:rPr>
      <w:color w:val="0563C1" w:themeColor="hyperlink"/>
      <w:u w:val="single"/>
      <w14:textFill>
        <w14:solidFill>
          <w14:schemeClr w14:val="hlink"/>
        </w14:solidFill>
      </w14:textFill>
    </w:rPr>
  </w:style>
  <w:style w:type="character" w:customStyle="1" w:styleId="17">
    <w:name w:val="页眉 字符"/>
    <w:basedOn w:val="14"/>
    <w:link w:val="8"/>
    <w:qFormat/>
    <w:uiPriority w:val="0"/>
    <w:rPr>
      <w:sz w:val="18"/>
      <w:szCs w:val="18"/>
    </w:rPr>
  </w:style>
  <w:style w:type="character" w:customStyle="1" w:styleId="18">
    <w:name w:val="页脚 字符"/>
    <w:basedOn w:val="14"/>
    <w:link w:val="7"/>
    <w:qFormat/>
    <w:uiPriority w:val="99"/>
    <w:rPr>
      <w:sz w:val="18"/>
      <w:szCs w:val="18"/>
    </w:rPr>
  </w:style>
  <w:style w:type="character" w:customStyle="1" w:styleId="19">
    <w:name w:val="标题 2 字符"/>
    <w:basedOn w:val="14"/>
    <w:link w:val="4"/>
    <w:qFormat/>
    <w:uiPriority w:val="9"/>
    <w:rPr>
      <w:rFonts w:asciiTheme="majorHAnsi" w:hAnsiTheme="majorHAnsi" w:eastAsiaTheme="majorEastAsia" w:cstheme="majorBidi"/>
      <w:b/>
      <w:bCs/>
      <w:sz w:val="28"/>
      <w:szCs w:val="32"/>
    </w:rPr>
  </w:style>
  <w:style w:type="character" w:customStyle="1" w:styleId="20">
    <w:name w:val="标题 1 字符"/>
    <w:basedOn w:val="14"/>
    <w:link w:val="3"/>
    <w:qFormat/>
    <w:uiPriority w:val="9"/>
    <w:rPr>
      <w:b/>
      <w:bCs/>
      <w:kern w:val="44"/>
      <w:sz w:val="32"/>
      <w:szCs w:val="44"/>
    </w:rPr>
  </w:style>
  <w:style w:type="paragraph" w:styleId="21">
    <w:name w:val="List Paragraph"/>
    <w:basedOn w:val="1"/>
    <w:qFormat/>
    <w:uiPriority w:val="34"/>
    <w:pPr>
      <w:ind w:firstLine="420" w:firstLineChars="200"/>
    </w:pPr>
  </w:style>
  <w:style w:type="character" w:customStyle="1" w:styleId="22">
    <w:name w:val="日期 字符"/>
    <w:basedOn w:val="14"/>
    <w:link w:val="6"/>
    <w:semiHidden/>
    <w:qFormat/>
    <w:uiPriority w:val="99"/>
    <w:rPr>
      <w:sz w:val="28"/>
    </w:rPr>
  </w:style>
  <w:style w:type="paragraph" w:customStyle="1" w:styleId="23">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paragraph" w:customStyle="1" w:styleId="24">
    <w:name w:val="样式 样式 首行缩进:  2 字符 + 仿宋_GB2312 首行缩进:  2 字符"/>
    <w:basedOn w:val="1"/>
    <w:qFormat/>
    <w:uiPriority w:val="0"/>
    <w:pPr>
      <w:ind w:firstLine="480" w:firstLineChars="200"/>
    </w:pPr>
    <w:rPr>
      <w:rFonts w:ascii="仿宋_GB2312" w:hAnsi="Times New Roman" w:eastAsia="仿宋_GB2312" w:cs="宋体"/>
      <w:kern w:val="21"/>
      <w:szCs w:val="20"/>
    </w:rPr>
  </w:style>
  <w:style w:type="table" w:customStyle="1" w:styleId="25">
    <w:name w:val="网格型2"/>
    <w:basedOn w:val="12"/>
    <w:qFormat/>
    <w:uiPriority w:val="39"/>
    <w:rPr>
      <w:rFonts w:ascii="等线" w:hAnsi="等线" w:eastAsia="等线"/>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标题 41"/>
    <w:basedOn w:val="1"/>
    <w:next w:val="1"/>
    <w:semiHidden/>
    <w:unhideWhenUsed/>
    <w:qFormat/>
    <w:uiPriority w:val="9"/>
    <w:pPr>
      <w:keepNext/>
      <w:keepLines/>
      <w:spacing w:before="280" w:after="290" w:line="376" w:lineRule="auto"/>
      <w:outlineLvl w:val="3"/>
    </w:pPr>
    <w:rPr>
      <w:rFonts w:ascii="Calibri Light" w:hAnsi="Calibri Light" w:eastAsia="宋体" w:cs="Times New Roman"/>
      <w:b/>
      <w:bCs/>
      <w:szCs w:val="28"/>
    </w:rPr>
  </w:style>
  <w:style w:type="paragraph" w:customStyle="1" w:styleId="27">
    <w:name w:val="TOC 标题2"/>
    <w:basedOn w:val="3"/>
    <w:next w:val="1"/>
    <w:unhideWhenUsed/>
    <w:qFormat/>
    <w:uiPriority w:val="39"/>
    <w:pPr>
      <w:widowControl/>
      <w:spacing w:before="240" w:after="0" w:line="259" w:lineRule="auto"/>
      <w:jc w:val="left"/>
      <w:outlineLvl w:val="9"/>
    </w:pPr>
    <w:rPr>
      <w:rFonts w:ascii="Calibri Light" w:hAnsi="Calibri Light" w:eastAsia="宋体" w:cs="Times New Roman"/>
      <w:b w:val="0"/>
      <w:bCs w:val="0"/>
      <w:color w:val="2E74B5"/>
      <w:kern w:val="0"/>
      <w:szCs w:val="32"/>
    </w:rPr>
  </w:style>
  <w:style w:type="character" w:customStyle="1" w:styleId="28">
    <w:name w:val="标题 4 字符"/>
    <w:basedOn w:val="14"/>
    <w:link w:val="5"/>
    <w:semiHidden/>
    <w:qFormat/>
    <w:uiPriority w:val="9"/>
    <w:rPr>
      <w:rFonts w:ascii="Calibri Light" w:hAnsi="Calibri Light" w:eastAsia="宋体" w:cs="Times New Roman"/>
      <w:b/>
      <w:bCs/>
      <w:sz w:val="28"/>
      <w:szCs w:val="28"/>
    </w:r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30">
    <w:name w:val="网格型1"/>
    <w:basedOn w:val="12"/>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1">
    <w:name w:val="标题 4 字符1"/>
    <w:basedOn w:val="14"/>
    <w:semiHidden/>
    <w:qFormat/>
    <w:uiPriority w:val="9"/>
    <w:rPr>
      <w:rFonts w:asciiTheme="majorHAnsi" w:hAnsiTheme="majorHAnsi" w:eastAsiaTheme="majorEastAsia" w:cstheme="majorBidi"/>
      <w:b/>
      <w:bCs/>
      <w:kern w:val="2"/>
      <w:sz w:val="28"/>
      <w:szCs w:val="28"/>
    </w:rPr>
  </w:style>
  <w:style w:type="paragraph" w:customStyle="1" w:styleId="32">
    <w:name w:val="TOC 标题3"/>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paragraph" w:customStyle="1" w:styleId="33">
    <w:name w:val="msonormal"/>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paragraph" w:customStyle="1" w:styleId="34">
    <w:name w:val="font5"/>
    <w:basedOn w:val="1"/>
    <w:qFormat/>
    <w:uiPriority w:val="0"/>
    <w:pPr>
      <w:widowControl/>
      <w:spacing w:before="100" w:beforeAutospacing="1" w:after="100" w:afterAutospacing="1" w:line="240" w:lineRule="auto"/>
      <w:jc w:val="left"/>
    </w:pPr>
    <w:rPr>
      <w:rFonts w:ascii="等线" w:hAnsi="等线" w:eastAsia="等线" w:cs="宋体"/>
      <w:kern w:val="0"/>
      <w:sz w:val="18"/>
      <w:szCs w:val="18"/>
    </w:rPr>
  </w:style>
  <w:style w:type="paragraph" w:customStyle="1" w:styleId="35">
    <w:name w:val="font6"/>
    <w:basedOn w:val="1"/>
    <w:qFormat/>
    <w:uiPriority w:val="0"/>
    <w:pPr>
      <w:widowControl/>
      <w:spacing w:before="100" w:beforeAutospacing="1" w:after="100" w:afterAutospacing="1" w:line="240" w:lineRule="auto"/>
      <w:jc w:val="left"/>
    </w:pPr>
    <w:rPr>
      <w:rFonts w:ascii="等线" w:hAnsi="等线" w:eastAsia="等线" w:cs="宋体"/>
      <w:kern w:val="0"/>
      <w:sz w:val="18"/>
      <w:szCs w:val="18"/>
    </w:rPr>
  </w:style>
  <w:style w:type="paragraph" w:customStyle="1" w:styleId="36">
    <w:name w:val="xl67"/>
    <w:basedOn w:val="1"/>
    <w:qFormat/>
    <w:uiPriority w:val="0"/>
    <w:pPr>
      <w:widowControl/>
      <w:spacing w:before="100" w:beforeAutospacing="1" w:after="100" w:afterAutospacing="1" w:line="240" w:lineRule="auto"/>
      <w:jc w:val="left"/>
      <w:textAlignment w:val="center"/>
    </w:pPr>
    <w:rPr>
      <w:rFonts w:ascii="宋体" w:hAnsi="宋体" w:eastAsia="宋体" w:cs="宋体"/>
      <w:kern w:val="0"/>
      <w:sz w:val="24"/>
      <w:szCs w:val="24"/>
    </w:rPr>
  </w:style>
  <w:style w:type="paragraph" w:customStyle="1" w:styleId="37">
    <w:name w:val="xl68"/>
    <w:basedOn w:val="1"/>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3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3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eastAsia="宋体" w:cs="宋体"/>
      <w:kern w:val="0"/>
      <w:sz w:val="24"/>
      <w:szCs w:val="24"/>
    </w:rPr>
  </w:style>
  <w:style w:type="paragraph" w:customStyle="1" w:styleId="40">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4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4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kern w:val="0"/>
      <w:sz w:val="18"/>
      <w:szCs w:val="18"/>
    </w:rPr>
  </w:style>
  <w:style w:type="paragraph" w:customStyle="1" w:styleId="4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44">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45">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textAlignment w:val="center"/>
    </w:pPr>
    <w:rPr>
      <w:rFonts w:ascii="宋体" w:hAnsi="宋体" w:eastAsia="宋体" w:cs="宋体"/>
      <w:kern w:val="0"/>
      <w:sz w:val="24"/>
      <w:szCs w:val="24"/>
    </w:rPr>
  </w:style>
  <w:style w:type="paragraph" w:customStyle="1" w:styleId="46">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eastAsia="宋体" w:cs="宋体"/>
      <w:kern w:val="0"/>
      <w:sz w:val="24"/>
      <w:szCs w:val="24"/>
    </w:rPr>
  </w:style>
  <w:style w:type="paragraph" w:customStyle="1" w:styleId="47">
    <w:name w:val="xl78"/>
    <w:basedOn w:val="1"/>
    <w:qFormat/>
    <w:uiPriority w:val="0"/>
    <w:pPr>
      <w:widowControl/>
      <w:pBdr>
        <w:left w:val="single" w:color="auto" w:sz="4" w:space="0"/>
        <w:right w:val="single" w:color="auto" w:sz="4" w:space="0"/>
      </w:pBdr>
      <w:spacing w:before="100" w:beforeAutospacing="1" w:after="100" w:afterAutospacing="1" w:line="240" w:lineRule="auto"/>
      <w:jc w:val="left"/>
      <w:textAlignment w:val="center"/>
    </w:pPr>
    <w:rPr>
      <w:rFonts w:ascii="宋体" w:hAnsi="宋体" w:eastAsia="宋体" w:cs="宋体"/>
      <w:kern w:val="0"/>
      <w:sz w:val="24"/>
      <w:szCs w:val="24"/>
    </w:rPr>
  </w:style>
  <w:style w:type="paragraph" w:customStyle="1" w:styleId="48">
    <w:name w:val="xl79"/>
    <w:basedOn w:val="1"/>
    <w:qFormat/>
    <w:uiPriority w:val="0"/>
    <w:pPr>
      <w:widowControl/>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49">
    <w:name w:val="xl80"/>
    <w:basedOn w:val="1"/>
    <w:qFormat/>
    <w:uiPriority w:val="0"/>
    <w:pPr>
      <w:widowControl/>
      <w:spacing w:before="100" w:beforeAutospacing="1" w:after="100" w:afterAutospacing="1" w:line="240" w:lineRule="auto"/>
      <w:jc w:val="left"/>
      <w:textAlignment w:val="center"/>
    </w:pPr>
    <w:rPr>
      <w:rFonts w:ascii="宋体" w:hAnsi="宋体" w:eastAsia="宋体" w:cs="宋体"/>
      <w:kern w:val="0"/>
      <w:sz w:val="24"/>
      <w:szCs w:val="24"/>
    </w:rPr>
  </w:style>
  <w:style w:type="paragraph" w:customStyle="1" w:styleId="50">
    <w:name w:val="xl81"/>
    <w:basedOn w:val="1"/>
    <w:qFormat/>
    <w:uiPriority w:val="0"/>
    <w:pPr>
      <w:widowControl/>
      <w:shd w:val="clear" w:color="000000" w:fill="FFFF00"/>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51">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52">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53">
    <w:name w:val="xl8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54">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55">
    <w:name w:val="xl86"/>
    <w:basedOn w:val="1"/>
    <w:qFormat/>
    <w:uiPriority w:val="0"/>
    <w:pPr>
      <w:widowControl/>
      <w:pBdr>
        <w:top w:val="single" w:color="auto" w:sz="4" w:space="0"/>
        <w:left w:val="single" w:color="auto" w:sz="4" w:space="0"/>
      </w:pBdr>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56">
    <w:name w:val="xl87"/>
    <w:basedOn w:val="1"/>
    <w:qFormat/>
    <w:uiPriority w:val="0"/>
    <w:pPr>
      <w:widowControl/>
      <w:pBdr>
        <w:top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57">
    <w:name w:val="xl88"/>
    <w:basedOn w:val="1"/>
    <w:qFormat/>
    <w:uiPriority w:val="0"/>
    <w:pPr>
      <w:widowControl/>
      <w:pBdr>
        <w:left w:val="single" w:color="auto" w:sz="4" w:space="0"/>
      </w:pBdr>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58">
    <w:name w:val="xl89"/>
    <w:basedOn w:val="1"/>
    <w:qFormat/>
    <w:uiPriority w:val="0"/>
    <w:pPr>
      <w:widowControl/>
      <w:pBdr>
        <w:right w:val="single" w:color="auto" w:sz="4" w:space="0"/>
      </w:pBdr>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5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b/>
      <w:bCs/>
      <w:color w:val="FF0000"/>
      <w:kern w:val="0"/>
      <w:sz w:val="24"/>
      <w:szCs w:val="24"/>
    </w:rPr>
  </w:style>
  <w:style w:type="paragraph" w:customStyle="1" w:styleId="60">
    <w:name w:val="xl91"/>
    <w:basedOn w:val="1"/>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61">
    <w:name w:val="font7"/>
    <w:basedOn w:val="1"/>
    <w:qFormat/>
    <w:uiPriority w:val="0"/>
    <w:pPr>
      <w:widowControl/>
      <w:spacing w:before="100" w:beforeAutospacing="1" w:after="100" w:afterAutospacing="1" w:line="240" w:lineRule="auto"/>
      <w:jc w:val="left"/>
    </w:pPr>
    <w:rPr>
      <w:rFonts w:ascii="Calibri" w:hAnsi="Calibri" w:eastAsia="宋体" w:cs="Calibri"/>
      <w:color w:val="000000"/>
      <w:kern w:val="0"/>
      <w:sz w:val="21"/>
      <w:szCs w:val="21"/>
    </w:rPr>
  </w:style>
  <w:style w:type="paragraph" w:customStyle="1" w:styleId="62">
    <w:name w:val="font8"/>
    <w:basedOn w:val="1"/>
    <w:qFormat/>
    <w:uiPriority w:val="0"/>
    <w:pPr>
      <w:widowControl/>
      <w:spacing w:before="100" w:beforeAutospacing="1" w:after="100" w:afterAutospacing="1" w:line="240" w:lineRule="auto"/>
      <w:jc w:val="left"/>
    </w:pPr>
    <w:rPr>
      <w:rFonts w:ascii="宋体" w:hAnsi="宋体" w:eastAsia="宋体" w:cs="宋体"/>
      <w:kern w:val="0"/>
      <w:sz w:val="21"/>
      <w:szCs w:val="21"/>
    </w:rPr>
  </w:style>
  <w:style w:type="paragraph" w:customStyle="1" w:styleId="63">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kern w:val="0"/>
      <w:sz w:val="21"/>
      <w:szCs w:val="21"/>
    </w:rPr>
  </w:style>
  <w:style w:type="paragraph" w:customStyle="1" w:styleId="64">
    <w:name w:val="xl63"/>
    <w:basedOn w:val="1"/>
    <w:qFormat/>
    <w:uiPriority w:val="0"/>
    <w:pPr>
      <w:widowControl/>
      <w:spacing w:before="100" w:beforeAutospacing="1" w:after="100" w:afterAutospacing="1" w:line="240" w:lineRule="auto"/>
      <w:jc w:val="center"/>
    </w:pPr>
    <w:rPr>
      <w:rFonts w:ascii="宋体" w:hAnsi="宋体" w:eastAsia="宋体" w:cs="宋体"/>
      <w:kern w:val="0"/>
      <w:sz w:val="24"/>
      <w:szCs w:val="24"/>
    </w:rPr>
  </w:style>
  <w:style w:type="paragraph" w:customStyle="1" w:styleId="6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b/>
      <w:bCs/>
      <w:kern w:val="0"/>
      <w:sz w:val="21"/>
      <w:szCs w:val="21"/>
    </w:rPr>
  </w:style>
  <w:style w:type="paragraph" w:customStyle="1" w:styleId="6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67">
    <w:name w:val="font9"/>
    <w:basedOn w:val="1"/>
    <w:qFormat/>
    <w:uiPriority w:val="0"/>
    <w:pPr>
      <w:widowControl/>
      <w:spacing w:before="100" w:beforeAutospacing="1" w:after="100" w:afterAutospacing="1" w:line="240" w:lineRule="auto"/>
      <w:jc w:val="left"/>
    </w:pPr>
    <w:rPr>
      <w:rFonts w:ascii="仿宋_GB2312" w:hAnsi="宋体" w:eastAsia="仿宋_GB2312" w:cs="宋体"/>
      <w:color w:val="000000"/>
      <w:kern w:val="0"/>
      <w:sz w:val="24"/>
      <w:szCs w:val="24"/>
    </w:rPr>
  </w:style>
  <w:style w:type="paragraph" w:customStyle="1" w:styleId="68">
    <w:name w:val="font10"/>
    <w:basedOn w:val="1"/>
    <w:qFormat/>
    <w:uiPriority w:val="0"/>
    <w:pPr>
      <w:widowControl/>
      <w:spacing w:before="100" w:beforeAutospacing="1" w:after="100" w:afterAutospacing="1" w:line="240" w:lineRule="auto"/>
      <w:jc w:val="left"/>
    </w:pPr>
    <w:rPr>
      <w:rFonts w:ascii="仿宋_GB2312" w:hAnsi="宋体" w:eastAsia="仿宋_GB2312" w:cs="宋体"/>
      <w:kern w:val="0"/>
      <w:sz w:val="24"/>
      <w:szCs w:val="24"/>
    </w:rPr>
  </w:style>
  <w:style w:type="paragraph" w:customStyle="1" w:styleId="69">
    <w:name w:val="font11"/>
    <w:basedOn w:val="1"/>
    <w:qFormat/>
    <w:uiPriority w:val="0"/>
    <w:pPr>
      <w:widowControl/>
      <w:spacing w:before="100" w:beforeAutospacing="1" w:after="100" w:afterAutospacing="1" w:line="240" w:lineRule="auto"/>
      <w:jc w:val="left"/>
    </w:pPr>
    <w:rPr>
      <w:rFonts w:ascii="Times New Roman" w:hAnsi="Times New Roman" w:eastAsia="宋体" w:cs="Times New Roman"/>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4BB4A-2738-40FA-898E-27E46B7AACF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175</Pages>
  <Words>69235</Words>
  <Characters>79482</Characters>
  <Lines>649</Lines>
  <Paragraphs>182</Paragraphs>
  <TotalTime>15</TotalTime>
  <ScaleCrop>false</ScaleCrop>
  <LinksUpToDate>false</LinksUpToDate>
  <CharactersWithSpaces>80072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2021-05-26T03:19:00Z</dcterms:created>
  <dc:creator>Administrator</dc:creator>
  <cp:lastModifiedBy>微信用户</cp:lastModifiedBy>
  <cp:lastPrinted>2021-06-07T07:15:00Z</cp:lastPrinted>
  <dcterms:modified xsi:type="dcterms:W3CDTF">2023-11-22T02:55:48Z</dcterms:modified>
  <cp:revision>393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5E832E523EC5472A8075ADE708854A2C_13</vt:lpwstr>
  </property>
</Properties>
</file>