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7EA8">
      <w:pPr>
        <w:pStyle w:val="2"/>
        <w:spacing w:before="127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局关于202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年省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财政衔接</w:t>
      </w:r>
    </w:p>
    <w:p w14:paraId="7F81AC4A">
      <w:pPr>
        <w:pStyle w:val="2"/>
        <w:spacing w:before="127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推进乡村振兴补助资金项目分配方案</w:t>
      </w:r>
    </w:p>
    <w:p w14:paraId="26E8B497">
      <w:pPr>
        <w:pStyle w:val="2"/>
        <w:tabs>
          <w:tab w:val="left" w:pos="4437"/>
        </w:tabs>
        <w:spacing w:before="81" w:line="220" w:lineRule="auto"/>
        <w:ind w:left="2530"/>
        <w:rPr>
          <w:rFonts w:hint="eastAsia" w:eastAsia="宋体"/>
          <w:b/>
          <w:bCs/>
          <w:spacing w:val="-29"/>
          <w:sz w:val="39"/>
          <w:szCs w:val="39"/>
          <w:lang w:eastAsia="zh-CN"/>
        </w:rPr>
      </w:pPr>
      <w:r>
        <w:rPr>
          <w:rFonts w:hint="eastAsia"/>
          <w:b/>
          <w:bCs/>
          <w:spacing w:val="-29"/>
          <w:sz w:val="39"/>
          <w:szCs w:val="39"/>
          <w:lang w:eastAsia="zh-CN"/>
        </w:rPr>
        <w:tab/>
      </w:r>
    </w:p>
    <w:p w14:paraId="52E3196E">
      <w:pPr>
        <w:pStyle w:val="2"/>
        <w:spacing w:before="81" w:line="220" w:lineRule="auto"/>
        <w:ind w:left="2530"/>
        <w:rPr>
          <w:b/>
          <w:bCs/>
          <w:spacing w:val="-29"/>
          <w:sz w:val="39"/>
          <w:szCs w:val="39"/>
        </w:rPr>
      </w:pPr>
    </w:p>
    <w:p w14:paraId="72DA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各镇人民政府、各街道办事处、开发区：</w:t>
      </w:r>
    </w:p>
    <w:p w14:paraId="2510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根据《省财政厅关于下达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2025年省级财政衔接推进乡村振兴补助资金的通知》（鄂财农发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〔202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8号）精神，省财政厅下达我市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年省级财政衔接推进乡村振兴补助资金共计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444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万元，其中，规划内易地扶贫搬迁贷款贴息116万元，扶持发展新型农村集体经济资金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250万元。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除去上述两项戴帽资金外，县本级可支配的衔接资金为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万元。按照《湖北省财政衔推进乡村振兴补助资金管理办法》《省财政厅关于下达202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年省级财政衔接推进乡村振兴补助资金的通知》(鄂财农发〔202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号)文件要求，综合各镇办、村申报入库项目，经报请市政府常务会议审议通过，决定将本级可支配的巩固拓展脱贫攻坚成果和乡村振兴任务资金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万元，用于支持村级巩固拓展脱贫攻坚成果补短板项目，特拟定本资金项目分配方案，请按方案加快项目实施。</w:t>
      </w:r>
    </w:p>
    <w:p w14:paraId="7CE4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2025年省级财政衔接推进乡村振兴补助资金项目明细表</w:t>
      </w:r>
    </w:p>
    <w:p w14:paraId="25D6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</w:p>
    <w:p w14:paraId="229A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广水市农业农村局</w:t>
      </w:r>
    </w:p>
    <w:p w14:paraId="6FFBA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16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/>
          <w:kern w:val="2"/>
          <w:sz w:val="16"/>
          <w:szCs w:val="16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2025年7月29日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0"/>
        <w:gridCol w:w="1816"/>
        <w:gridCol w:w="1956"/>
        <w:gridCol w:w="1144"/>
        <w:gridCol w:w="781"/>
        <w:gridCol w:w="1359"/>
        <w:gridCol w:w="1359"/>
        <w:gridCol w:w="1359"/>
        <w:gridCol w:w="1541"/>
        <w:gridCol w:w="684"/>
      </w:tblGrid>
      <w:tr w14:paraId="4D9E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2025年省级财政衔接推进乡村振兴补助资金项目明细表</w:t>
            </w:r>
          </w:p>
        </w:tc>
      </w:tr>
      <w:tr w14:paraId="4C93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建设内容及效益</w:t>
            </w:r>
          </w:p>
        </w:tc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7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投入资金(万元)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是否是项目库中的项目</w:t>
            </w:r>
          </w:p>
        </w:tc>
      </w:tr>
      <w:tr w14:paraId="598B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tblHeader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D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AB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8B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镇办名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村名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4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湖北省财政衔接资金安排</w:t>
            </w: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4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44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30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2D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0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77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5A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15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巩固拓展脱贫攻坚成果和乡村振兴任务资金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规划内易地扶贫搬迁贷款贴息资金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扶持发展新型农村集体经济资金</w:t>
            </w: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69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F7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D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E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1D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7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55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61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85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0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规划内易地扶贫搬迁贷款贴息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67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A9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B6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63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7A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CC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B0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2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1E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规划内易地扶贫搬迁贷款贴息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城投公司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6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5F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C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黄立强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A48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扶持发展新型农村集体经济资金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DAE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61A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C1D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22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A4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2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7D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A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3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扶持发展新型农村集体经济资金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344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21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42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闵文武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B9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巩固拓展脱贫攻坚成果和乡村振兴任务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ACE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AD7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D4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4CA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97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99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76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3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9B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柏树巷村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724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2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42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EC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院子湾村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627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CA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0E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337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蔡河镇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三山村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F79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61B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36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A6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陈巷镇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棚兴村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91D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7D3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黄洪军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8C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9C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陈巷镇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7A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DC5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黄洪军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F59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E34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城郊街道办事处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马蹄桥村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DD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3DF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程红艳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86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B0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4FC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5C6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雄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BE3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8C6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关庙镇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13E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8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雄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B7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CF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广水街道办事处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8C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C14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李全平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0D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DBF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835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B3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F30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FBF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黑河村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295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88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鸿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A62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3A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1CD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15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F5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DA2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B9E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86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瑶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010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9BD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71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761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满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060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5EC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草店村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3B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F5A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满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D6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F3F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马坪镇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44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E94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强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26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D0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十里街道办事处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虎山村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766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7B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扬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AF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BDA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十里街道办事处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灵台山村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C0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BE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扬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2AB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3A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明寨村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517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1E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静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003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17A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82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88F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2F3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0F5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胡家湾村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063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C64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周军伟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19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924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669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DE7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D8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9D8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余店社区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97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673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虎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0E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25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余店镇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豹子岭村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0B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ABF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虎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C12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A4C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97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9B7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57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B8D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巩固拓展脱贫攻坚成果补短板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永阳村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460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401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欧阳礼军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3E051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</w:p>
    <w:p w14:paraId="30C6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</w:p>
    <w:p w14:paraId="1576E377"/>
    <w:sectPr>
      <w:footerReference r:id="rId6" w:type="default"/>
      <w:pgSz w:w="16838" w:h="11906" w:orient="landscape"/>
      <w:pgMar w:top="1800" w:right="1440" w:bottom="1800" w:left="1440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48B52">
    <w:pPr>
      <w:pStyle w:val="2"/>
      <w:spacing w:line="234" w:lineRule="auto"/>
      <w:ind w:left="7214"/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E8A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E8A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845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B845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4DA5F">
    <w:pPr>
      <w:pStyle w:val="2"/>
      <w:spacing w:line="234" w:lineRule="auto"/>
      <w:ind w:left="7214"/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965C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965C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6E45"/>
    <w:rsid w:val="099D2B92"/>
    <w:rsid w:val="2228094B"/>
    <w:rsid w:val="2C2C520B"/>
    <w:rsid w:val="2EE22ED9"/>
    <w:rsid w:val="32144BB9"/>
    <w:rsid w:val="32A77FCF"/>
    <w:rsid w:val="348E47AF"/>
    <w:rsid w:val="37CF06EB"/>
    <w:rsid w:val="3C2C012C"/>
    <w:rsid w:val="50AB42F8"/>
    <w:rsid w:val="53B86CFB"/>
    <w:rsid w:val="69AA4AC1"/>
    <w:rsid w:val="705C1B9C"/>
    <w:rsid w:val="75F72D1A"/>
    <w:rsid w:val="78484242"/>
    <w:rsid w:val="78E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1338</Words>
  <Characters>1418</Characters>
  <Lines>0</Lines>
  <Paragraphs>0</Paragraphs>
  <TotalTime>5668</TotalTime>
  <ScaleCrop>false</ScaleCrop>
  <LinksUpToDate>false</LinksUpToDate>
  <CharactersWithSpaces>1478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2025-05-15T06:47:00Z</dcterms:created>
  <dc:creator>Administrator</dc:creator>
  <cp:lastModifiedBy>拾柒</cp:lastModifiedBy>
  <cp:lastPrinted>2025-08-14T07:26:00Z</cp:lastPrinted>
  <dcterms:modified xsi:type="dcterms:W3CDTF">2025-08-18T07:45:13Z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eyJoZGlkIjoiYWU5MTk5MjhhYzAxMTRlNWZhOTI4NDZjMzM5MmQ4MDIiLCJ1c2VySWQiOiI0MTQzODIxNDcifQ==</vt:lpwstr>
  </property>
  <property fmtid="{D5CDD505-2E9C-101B-9397-08002B2CF9AE}" pid="4" name="ICV">
    <vt:lpwstr>32BC724A75E249BFBDD48C13EEA23D87_13</vt:lpwstr>
  </property>
</Properties>
</file>