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4857771</wp:posOffset>
            </wp:positionH>
            <wp:positionV relativeFrom="page">
              <wp:posOffset>7689890</wp:posOffset>
            </wp:positionV>
            <wp:extent cx="1543037" cy="1574762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37" cy="157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98"/>
        <w:spacing w:before="604" w:line="2549" w:lineRule="exact"/>
        <w:rPr>
          <w:rFonts w:ascii="SimSun" w:hAnsi="SimSun" w:eastAsia="SimSun" w:cs="SimSun"/>
          <w:sz w:val="186"/>
          <w:szCs w:val="186"/>
        </w:rPr>
      </w:pPr>
      <w:r>
        <w:ruby>
          <w:rubyPr>
            <w:rubyAlign w:val="left"/>
            <w:hpsRaise w:val="68"/>
            <w:hps w:val="126"/>
            <w:hpsBaseText w:val="126"/>
          </w:rubyPr>
          <w:rt>
            <w:r>
              <w:rPr>
                <w:rFonts w:ascii="SimSun" w:hAnsi="SimSun" w:eastAsia="SimSun" w:cs="SimSun"/>
                <w:sz w:val="126"/>
                <w:szCs w:val="126"/>
                <w:b/>
                <w:bCs/>
                <w:color w:val="F95269"/>
                <w:spacing w:val="2"/>
                <w:position w:val="27"/>
              </w:rPr>
              <w:t>广水市民政局</w:t>
            </w:r>
          </w:rt>
          <w:rubyBase>
            <w:r>
              <w:rPr>
                <w:rFonts w:ascii="SimSun" w:hAnsi="SimSun" w:eastAsia="SimSun" w:cs="SimSun"/>
                <w:sz w:val="126"/>
                <w:szCs w:val="126"/>
                <w:b/>
                <w:bCs/>
                <w:color w:val="F95269"/>
                <w:spacing w:val="2"/>
                <w:position w:val="-32"/>
              </w:rPr>
              <w:t>广水市财政局</w:t>
            </w:r>
          </w:rubyBase>
        </w:ruby>
      </w:r>
      <w:r>
        <w:rPr>
          <w:rFonts w:ascii="SimSun" w:hAnsi="SimSun" w:eastAsia="SimSun" w:cs="SimSun"/>
          <w:sz w:val="186"/>
          <w:szCs w:val="186"/>
          <w:b/>
          <w:bCs/>
          <w:color w:val="FD808D"/>
          <w:spacing w:val="-65"/>
          <w:w w:val="43"/>
          <w:position w:val="14"/>
        </w:rPr>
        <w:t>文件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3410"/>
        <w:spacing w:before="110" w:line="220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2"/>
        </w:rPr>
        <w:t>广民发[2021]1号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60" w:lineRule="exact"/>
        <w:textAlignment w:val="center"/>
        <w:rPr/>
      </w:pPr>
      <w:r>
        <w:drawing>
          <wp:inline distT="0" distB="0" distL="0" distR="0">
            <wp:extent cx="5880090" cy="3813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80090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1796"/>
        <w:spacing w:before="147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8"/>
        </w:rPr>
        <w:t>广水市民政局</w:t>
      </w:r>
      <w:r>
        <w:rPr>
          <w:rFonts w:ascii="SimSun" w:hAnsi="SimSun" w:eastAsia="SimSun" w:cs="SimSun"/>
          <w:sz w:val="45"/>
          <w:szCs w:val="45"/>
          <w:spacing w:val="148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8"/>
        </w:rPr>
        <w:t>广水市财政局</w:t>
      </w:r>
    </w:p>
    <w:p>
      <w:pPr>
        <w:ind w:left="296"/>
        <w:spacing w:before="53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20"/>
        </w:rPr>
        <w:t>关于印发《广水市民办养老机构建设补贴和运</w:t>
      </w:r>
    </w:p>
    <w:p>
      <w:pPr>
        <w:ind w:left="1476"/>
        <w:spacing w:before="59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"/>
        </w:rPr>
        <w:t>营补贴管理办法(试行)》的通知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299"/>
        <w:spacing w:before="110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4"/>
        </w:rPr>
        <w:t>各镇(办)民政办公室：</w:t>
      </w:r>
    </w:p>
    <w:p>
      <w:pPr>
        <w:ind w:left="940"/>
        <w:spacing w:before="205" w:line="621" w:lineRule="exact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23"/>
          <w:position w:val="20"/>
        </w:rPr>
        <w:t>现将《广水市民办养老机构建设补贴和运营补贴管理办法</w:t>
      </w:r>
    </w:p>
    <w:p>
      <w:pPr>
        <w:ind w:left="400"/>
        <w:spacing w:before="1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9"/>
        </w:rPr>
        <w:t>(试行)》印发给你们，请认真贯彻执行。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2860"/>
        <w:spacing w:line="2440" w:lineRule="exact"/>
        <w:textAlignment w:val="center"/>
        <w:rPr/>
      </w:pPr>
      <w:r>
        <w:drawing>
          <wp:inline distT="0" distB="0" distL="0" distR="0">
            <wp:extent cx="1530342" cy="1549342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54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510"/>
        <w:spacing w:before="25" w:line="219" w:lineRule="auto"/>
        <w:rPr>
          <w:rFonts w:ascii="SimSun" w:hAnsi="SimSun" w:eastAsia="SimSun" w:cs="SimSun"/>
          <w:sz w:val="34"/>
          <w:szCs w:val="34"/>
        </w:rPr>
      </w:pPr>
      <w:r>
        <w:pict>
          <v:shape id="_x0000_s2" style="position:absolute;margin-left:316.004pt;margin-top:-77.2861pt;mso-position-vertical-relative:text;mso-position-horizontal-relative:text;width:96.45pt;height:22.2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34"/>
                      <w:szCs w:val="34"/>
                    </w:rPr>
                  </w:pPr>
                  <w:r>
                    <w:rPr>
                      <w:rFonts w:ascii="SimSun" w:hAnsi="SimSun" w:eastAsia="SimSun" w:cs="SimSun"/>
                      <w:sz w:val="34"/>
                      <w:szCs w:val="34"/>
                      <w:spacing w:val="-26"/>
                    </w:rPr>
                    <w:t>广水市财政局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34"/>
          <w:szCs w:val="34"/>
          <w:spacing w:val="33"/>
        </w:rPr>
        <w:t>2021年2月7日</w:t>
      </w:r>
    </w:p>
    <w:p>
      <w:pPr>
        <w:sectPr>
          <w:headerReference w:type="default" r:id="rId1"/>
          <w:pgSz w:w="11900" w:h="16820"/>
          <w:pgMar w:top="400" w:right="1306" w:bottom="0" w:left="1299" w:header="0" w:footer="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43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广水市民办养老机构建设补贴和运营补贴</w:t>
      </w:r>
    </w:p>
    <w:p>
      <w:pPr>
        <w:ind w:left="2636"/>
        <w:spacing w:before="81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34"/>
        </w:rPr>
        <w:t>管理办法(试行)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firstLine="634"/>
        <w:spacing w:before="101" w:line="38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</w:rPr>
        <w:t>第一条</w:t>
      </w:r>
      <w:r>
        <w:rPr>
          <w:rFonts w:ascii="SimSun" w:hAnsi="SimSun" w:eastAsia="SimSun" w:cs="SimSun"/>
          <w:sz w:val="31"/>
          <w:szCs w:val="31"/>
          <w:spacing w:val="110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为鼓励社会资本兴办养老机构，促进我市养老机构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多元化健康发展，根据民政部等十部委《关于鼓励民间资本参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与养老服务业发展的实施意见》(民发[2015]33号)、《关</w:t>
      </w:r>
      <w:r>
        <w:rPr>
          <w:rFonts w:ascii="SimSun" w:hAnsi="SimSun" w:eastAsia="SimSun" w:cs="SimSun"/>
          <w:sz w:val="31"/>
          <w:szCs w:val="31"/>
          <w:spacing w:val="8"/>
        </w:rPr>
        <w:t>于支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持社会力量发展养老服务业的实施意见》(鄂民政发[2015]16</w:t>
      </w:r>
      <w:r>
        <w:rPr>
          <w:rFonts w:ascii="SimSun" w:hAnsi="SimSun" w:eastAsia="SimSun" w:cs="SimSun"/>
          <w:sz w:val="31"/>
          <w:szCs w:val="31"/>
          <w:spacing w:val="1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号)和省民政厅《关于贯彻落实新修改的&lt;中华人民共和国老年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人权益保障法&gt;的通知》(鄂民政函[2019]99号)文件精神，制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定本办法。</w:t>
      </w:r>
    </w:p>
    <w:p>
      <w:pPr>
        <w:ind w:right="14" w:firstLine="634"/>
        <w:spacing w:before="270" w:line="382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2"/>
        </w:rPr>
        <w:t>第二条</w:t>
      </w:r>
      <w:r>
        <w:rPr>
          <w:rFonts w:ascii="SimSun" w:hAnsi="SimSun" w:eastAsia="SimSun" w:cs="SimSun"/>
          <w:sz w:val="31"/>
          <w:szCs w:val="31"/>
          <w:spacing w:val="5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本办法所称的民办养老机构是指公民、法人和其他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组织兴办，并在民政部门备案，为老年人提供集中居住和照料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服务的机构。</w:t>
      </w:r>
    </w:p>
    <w:p>
      <w:pPr>
        <w:ind w:right="103" w:firstLine="634"/>
        <w:spacing w:before="270" w:line="382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第三条</w:t>
      </w:r>
      <w:r>
        <w:rPr>
          <w:rFonts w:ascii="SimSun" w:hAnsi="SimSun" w:eastAsia="SimSun" w:cs="SimSun"/>
          <w:sz w:val="31"/>
          <w:szCs w:val="31"/>
          <w:spacing w:val="2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建设补贴是指用于养老机构的基础设施建设及改</w:t>
      </w:r>
      <w:r>
        <w:rPr>
          <w:rFonts w:ascii="SimSun" w:hAnsi="SimSun" w:eastAsia="SimSun" w:cs="SimSun"/>
          <w:sz w:val="31"/>
          <w:szCs w:val="3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造，医疗、康复、文体娱乐等设施设备的购置以及其他改善入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住老年人生活质量的项目。</w:t>
      </w:r>
    </w:p>
    <w:p>
      <w:pPr>
        <w:ind w:left="629"/>
        <w:spacing w:before="301" w:line="64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  <w:position w:val="25"/>
        </w:rPr>
        <w:t>运营补贴是指用于设备添置、现有设施设备的维修改造、</w:t>
      </w:r>
    </w:p>
    <w:p>
      <w:pPr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护理人员工资、护理人员的培训费用。</w:t>
      </w:r>
    </w:p>
    <w:p>
      <w:pPr>
        <w:ind w:left="634"/>
        <w:spacing w:before="265" w:line="64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3"/>
          <w:position w:val="25"/>
        </w:rPr>
        <w:t>第四条</w:t>
      </w:r>
      <w:r>
        <w:rPr>
          <w:rFonts w:ascii="SimSun" w:hAnsi="SimSun" w:eastAsia="SimSun" w:cs="SimSun"/>
          <w:sz w:val="31"/>
          <w:szCs w:val="31"/>
          <w:spacing w:val="134"/>
          <w:position w:val="2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  <w:position w:val="25"/>
        </w:rPr>
        <w:t>申请建设补贴和运营补贴的民办养老机构应当具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5"/>
        </w:rPr>
        <w:t>备下列条件：</w:t>
      </w:r>
    </w:p>
    <w:p>
      <w:pPr>
        <w:sectPr>
          <w:headerReference w:type="default" r:id="rId5"/>
          <w:pgSz w:w="11900" w:h="16820"/>
          <w:pgMar w:top="400" w:right="1653" w:bottom="0" w:left="1579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770"/>
        <w:spacing w:before="101" w:line="64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  <w:position w:val="25"/>
        </w:rPr>
        <w:t>(一)依法办理了民办非企业单位登记手续，并向属地民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政部门备案。</w:t>
      </w:r>
    </w:p>
    <w:p>
      <w:pPr>
        <w:ind w:left="770"/>
        <w:spacing w:before="27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(二)运营满1年，且床位数在10张以上。</w:t>
      </w:r>
    </w:p>
    <w:p>
      <w:pPr>
        <w:ind w:right="539" w:firstLine="770"/>
        <w:spacing w:before="270" w:line="382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(三)有符合养老机构相关规范和技术标准，符合国家环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境保护、消防安全、公共卫生防疫等要求的基本生活用房</w:t>
      </w:r>
      <w:r>
        <w:rPr>
          <w:rFonts w:ascii="SimSun" w:hAnsi="SimSun" w:eastAsia="SimSun" w:cs="SimSun"/>
          <w:sz w:val="31"/>
          <w:szCs w:val="31"/>
          <w:spacing w:val="7"/>
        </w:rPr>
        <w:t>、设</w:t>
      </w:r>
    </w:p>
    <w:p>
      <w:pPr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施设备和活动场地。</w:t>
      </w:r>
    </w:p>
    <w:p>
      <w:pPr>
        <w:ind w:left="770"/>
        <w:spacing w:before="269" w:line="64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  <w:position w:val="25"/>
        </w:rPr>
        <w:t>(四)各项管理制度健全，服务规范，配备服务与运营相</w:t>
      </w:r>
    </w:p>
    <w:p>
      <w:pPr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适应的工作人员。</w:t>
      </w:r>
    </w:p>
    <w:p>
      <w:pPr>
        <w:ind w:left="770"/>
        <w:spacing w:before="268" w:line="64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  <w:position w:val="25"/>
        </w:rPr>
        <w:t>(五)民办养老机构年度内安全生产无事故(如人员伤亡、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食物中毒、非法集资、重大网络舆情等)。</w:t>
      </w:r>
    </w:p>
    <w:p>
      <w:pPr>
        <w:ind w:left="629"/>
        <w:spacing w:before="291" w:line="65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  <w:position w:val="25"/>
        </w:rPr>
        <w:t>政府投资兴建并委托社会力量经营管理的养老机构，享受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本办法规定的运营补贴。</w:t>
      </w:r>
    </w:p>
    <w:p>
      <w:pPr>
        <w:ind w:left="629"/>
        <w:spacing w:before="263" w:line="64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  <w:position w:val="25"/>
        </w:rPr>
        <w:t>依法在市场监督管理部门办理了登记手续并向属地民政部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门备案的营利性民办养老机构，享受本办法规定的运营补贴。</w:t>
      </w:r>
    </w:p>
    <w:p>
      <w:pPr>
        <w:ind w:left="629"/>
        <w:spacing w:before="28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民办养老机构的运营补贴同时与星级评定等级挂钩。</w:t>
      </w:r>
    </w:p>
    <w:p>
      <w:pPr>
        <w:ind w:right="441" w:firstLine="634"/>
        <w:spacing w:before="268" w:line="37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1"/>
        </w:rPr>
        <w:t>第五条</w:t>
      </w:r>
      <w:r>
        <w:rPr>
          <w:rFonts w:ascii="SimSun" w:hAnsi="SimSun" w:eastAsia="SimSun" w:cs="SimSun"/>
          <w:sz w:val="31"/>
          <w:szCs w:val="31"/>
          <w:spacing w:val="5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新建民办养老机构每张床位给予1500元一次性建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设补贴，改造和租赁用房的民办养老机构每张床位给</w:t>
      </w:r>
      <w:r>
        <w:rPr>
          <w:rFonts w:ascii="SimSun" w:hAnsi="SimSun" w:eastAsia="SimSun" w:cs="SimSun"/>
          <w:sz w:val="31"/>
          <w:szCs w:val="31"/>
          <w:spacing w:val="10"/>
        </w:rPr>
        <w:t>予1000元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0"/>
        </w:rPr>
        <w:t>一次性建设补贴(最高不超500张床位)。</w:t>
      </w:r>
    </w:p>
    <w:p>
      <w:pPr>
        <w:ind w:left="629"/>
        <w:spacing w:before="290" w:line="64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1"/>
          <w:position w:val="25"/>
        </w:rPr>
        <w:t>民办养老机构收住年满60周岁以上(含60周岁)</w:t>
      </w:r>
      <w:r>
        <w:rPr>
          <w:rFonts w:ascii="SimSun" w:hAnsi="SimSun" w:eastAsia="SimSun" w:cs="SimSun"/>
          <w:sz w:val="31"/>
          <w:szCs w:val="31"/>
          <w:spacing w:val="30"/>
          <w:position w:val="25"/>
        </w:rPr>
        <w:t>的老年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人，且老年人一次性入住期限不低于3个月，经第三方能力评</w:t>
      </w:r>
    </w:p>
    <w:p>
      <w:pPr>
        <w:sectPr>
          <w:pgSz w:w="11900" w:h="16820"/>
          <w:pgMar w:top="400" w:right="1785" w:bottom="0" w:left="989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0" w:right="195"/>
        <w:spacing w:before="104" w:line="370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0"/>
        </w:rPr>
        <w:t>估后，按照失能老人每年1500元，其他老年人每年</w:t>
      </w:r>
      <w:r>
        <w:rPr>
          <w:rFonts w:ascii="SimSun" w:hAnsi="SimSun" w:eastAsia="SimSun" w:cs="SimSun"/>
          <w:sz w:val="32"/>
          <w:szCs w:val="32"/>
          <w:spacing w:val="9"/>
        </w:rPr>
        <w:t>1000元的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2"/>
        </w:rPr>
        <w:t>标准给予运营补贴。发放补贴对象按照实际入住月份计算，入</w:t>
      </w:r>
    </w:p>
    <w:p>
      <w:pPr>
        <w:ind w:left="10"/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5"/>
        </w:rPr>
        <w:t>住超过60天的纳入年度运营补贴对象统计范围</w:t>
      </w:r>
      <w:r>
        <w:rPr>
          <w:rFonts w:ascii="SimSun" w:hAnsi="SimSun" w:eastAsia="SimSun" w:cs="SimSun"/>
          <w:sz w:val="32"/>
          <w:szCs w:val="32"/>
          <w:spacing w:val="4"/>
        </w:rPr>
        <w:t>。</w:t>
      </w:r>
    </w:p>
    <w:p>
      <w:pPr>
        <w:ind w:left="664"/>
        <w:spacing w:before="255" w:line="664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8"/>
          <w:position w:val="26"/>
        </w:rPr>
        <w:t>第六条</w:t>
      </w:r>
      <w:r>
        <w:rPr>
          <w:rFonts w:ascii="SimSun" w:hAnsi="SimSun" w:eastAsia="SimSun" w:cs="SimSun"/>
          <w:sz w:val="32"/>
          <w:szCs w:val="32"/>
          <w:spacing w:val="45"/>
          <w:position w:val="26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8"/>
          <w:position w:val="26"/>
        </w:rPr>
        <w:t>所需资金从中央、省级专项补助资金中列支，不足</w:t>
      </w:r>
    </w:p>
    <w:p>
      <w:pPr>
        <w:ind w:left="10"/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部分由市财政配套解决。</w:t>
      </w:r>
    </w:p>
    <w:p>
      <w:pPr>
        <w:ind w:left="10" w:firstLine="654"/>
        <w:spacing w:before="242" w:line="37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10"/>
        </w:rPr>
        <w:t>第七条</w:t>
      </w:r>
      <w:r>
        <w:rPr>
          <w:rFonts w:ascii="SimSun" w:hAnsi="SimSun" w:eastAsia="SimSun" w:cs="SimSun"/>
          <w:sz w:val="32"/>
          <w:szCs w:val="32"/>
          <w:spacing w:val="87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0"/>
        </w:rPr>
        <w:t>民办养老机构申请建设补贴或运营补贴，应当提交</w:t>
      </w:r>
      <w:r>
        <w:rPr>
          <w:rFonts w:ascii="SimSun" w:hAnsi="SimSun" w:eastAsia="SimSun" w:cs="SimSun"/>
          <w:sz w:val="32"/>
          <w:szCs w:val="32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8"/>
        </w:rPr>
        <w:t>下列材料：1.</w:t>
      </w:r>
      <w:r>
        <w:rPr>
          <w:rFonts w:ascii="SimSun" w:hAnsi="SimSun" w:eastAsia="SimSun" w:cs="SimSun"/>
          <w:sz w:val="32"/>
          <w:szCs w:val="32"/>
          <w:spacing w:val="20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8"/>
        </w:rPr>
        <w:t>《广水市民办养老机构建设补贴申请表》或《广</w:t>
      </w:r>
      <w:r>
        <w:rPr>
          <w:rFonts w:ascii="SimSun" w:hAnsi="SimSun" w:eastAsia="SimSun" w:cs="SimSun"/>
          <w:sz w:val="32"/>
          <w:szCs w:val="32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8"/>
        </w:rPr>
        <w:t>水市民办养老机构运营补贴资金申请表》</w:t>
      </w:r>
      <w:r>
        <w:rPr>
          <w:rFonts w:ascii="SimSun" w:hAnsi="SimSun" w:eastAsia="SimSun" w:cs="SimSun"/>
          <w:sz w:val="32"/>
          <w:szCs w:val="32"/>
          <w:spacing w:val="46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8"/>
        </w:rPr>
        <w:t>一式三份。2.民办养</w:t>
      </w:r>
      <w:r>
        <w:rPr>
          <w:rFonts w:ascii="SimSun" w:hAnsi="SimSun" w:eastAsia="SimSun" w:cs="SimSun"/>
          <w:sz w:val="32"/>
          <w:szCs w:val="32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1"/>
        </w:rPr>
        <w:t>老机构备案回执、民办非企业单位登记证和年检合格、工商企</w:t>
      </w:r>
      <w:r>
        <w:rPr>
          <w:rFonts w:ascii="SimSun" w:hAnsi="SimSun" w:eastAsia="SimSun" w:cs="SimSun"/>
          <w:sz w:val="32"/>
          <w:szCs w:val="32"/>
          <w:spacing w:val="4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5"/>
        </w:rPr>
        <w:t>业登记证原件和复印件。3.民办养老机构银行账户</w:t>
      </w:r>
      <w:r>
        <w:rPr>
          <w:rFonts w:ascii="SimSun" w:hAnsi="SimSun" w:eastAsia="SimSun" w:cs="SimSun"/>
          <w:sz w:val="32"/>
          <w:szCs w:val="32"/>
          <w:spacing w:val="-6"/>
        </w:rPr>
        <w:t>及财务报表。</w:t>
      </w:r>
    </w:p>
    <w:p>
      <w:pPr>
        <w:ind w:left="10"/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</w:rPr>
        <w:t>4.政府投资兴建并委托社会力量经营管理的非营利性养老机</w:t>
      </w:r>
    </w:p>
    <w:p>
      <w:pPr>
        <w:ind w:right="193" w:firstLine="10"/>
        <w:spacing w:before="263" w:line="36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构，应当提供产权人与运营者签订的所有有效协议的复印件。</w:t>
      </w:r>
      <w:r>
        <w:rPr>
          <w:rFonts w:ascii="SimSun" w:hAnsi="SimSun" w:eastAsia="SimSun" w:cs="SimSun"/>
          <w:sz w:val="32"/>
          <w:szCs w:val="32"/>
          <w:spacing w:val="17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3"/>
        </w:rPr>
        <w:t>5.</w:t>
      </w:r>
      <w:r>
        <w:rPr>
          <w:rFonts w:ascii="SimSun" w:hAnsi="SimSun" w:eastAsia="SimSun" w:cs="SimSun"/>
          <w:sz w:val="32"/>
          <w:szCs w:val="32"/>
          <w:spacing w:val="-9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3"/>
        </w:rPr>
        <w:t>申请运营补贴需提供入住老年人档案资料(</w:t>
      </w:r>
      <w:r>
        <w:rPr>
          <w:rFonts w:ascii="SimSun" w:hAnsi="SimSun" w:eastAsia="SimSun" w:cs="SimSun"/>
          <w:sz w:val="32"/>
          <w:szCs w:val="32"/>
          <w:spacing w:val="2"/>
        </w:rPr>
        <w:t>老年人身份证与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2"/>
        </w:rPr>
        <w:t>户口簿复印件、老年人入住协议书、老年人能力评估结果、老</w:t>
      </w:r>
    </w:p>
    <w:p>
      <w:pPr>
        <w:ind w:left="10"/>
        <w:spacing w:before="1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1"/>
        </w:rPr>
        <w:t>年人登记照片、送养人(监护人)资料及联系方式)。</w:t>
      </w:r>
    </w:p>
    <w:p>
      <w:pPr>
        <w:ind w:left="10" w:firstLine="654"/>
        <w:spacing w:before="254" w:line="37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7"/>
        </w:rPr>
        <w:t>第八条</w:t>
      </w:r>
      <w:r>
        <w:rPr>
          <w:rFonts w:ascii="SimSun" w:hAnsi="SimSun" w:eastAsia="SimSun" w:cs="SimSun"/>
          <w:sz w:val="32"/>
          <w:szCs w:val="32"/>
          <w:spacing w:val="8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7"/>
        </w:rPr>
        <w:t>符合建设补贴条件的民办养老服务机构，将相关证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2"/>
        </w:rPr>
        <w:t>明材料提交民政部门和财政部门联审加盖公章后，于每年12月</w:t>
      </w:r>
      <w:r>
        <w:rPr>
          <w:rFonts w:ascii="SimSun" w:hAnsi="SimSun" w:eastAsia="SimSun" w:cs="SimSun"/>
          <w:sz w:val="32"/>
          <w:szCs w:val="32"/>
          <w:spacing w:val="18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2"/>
        </w:rPr>
        <w:t>底拨付一次性建设补贴资金。符合运营补贴条件的民办养老服</w:t>
      </w:r>
      <w:r>
        <w:rPr>
          <w:rFonts w:ascii="SimSun" w:hAnsi="SimSun" w:eastAsia="SimSun" w:cs="SimSun"/>
          <w:sz w:val="32"/>
          <w:szCs w:val="32"/>
          <w:spacing w:val="7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5"/>
        </w:rPr>
        <w:t>务机构，将相关证明材料于每年10月底前向民政部</w:t>
      </w:r>
      <w:r>
        <w:rPr>
          <w:rFonts w:ascii="SimSun" w:hAnsi="SimSun" w:eastAsia="SimSun" w:cs="SimSun"/>
          <w:sz w:val="32"/>
          <w:szCs w:val="32"/>
          <w:spacing w:val="-6"/>
        </w:rPr>
        <w:t>门提出申请，</w:t>
      </w:r>
    </w:p>
    <w:p>
      <w:pPr>
        <w:ind w:left="10"/>
        <w:spacing w:before="1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经民政部门审核、财政部门实地勘察后给予资金补贴。</w:t>
      </w:r>
    </w:p>
    <w:p>
      <w:pPr>
        <w:sectPr>
          <w:pgSz w:w="12090" w:h="16950"/>
          <w:pgMar w:top="400" w:right="1510" w:bottom="0" w:left="1759" w:header="0" w:footer="0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right="379" w:firstLine="654"/>
        <w:spacing w:before="101" w:line="382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第九条</w:t>
      </w:r>
      <w:r>
        <w:rPr>
          <w:rFonts w:ascii="SimSun" w:hAnsi="SimSun" w:eastAsia="SimSun" w:cs="SimSun"/>
          <w:sz w:val="31"/>
          <w:szCs w:val="31"/>
          <w:spacing w:val="7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民办养老机构应严格执行国家养老政策和相关会</w:t>
      </w:r>
      <w:r>
        <w:rPr>
          <w:rFonts w:ascii="SimSun" w:hAnsi="SimSun" w:eastAsia="SimSun" w:cs="SimSun"/>
          <w:sz w:val="31"/>
          <w:szCs w:val="31"/>
        </w:rPr>
        <w:t xml:space="preserve">   </w:t>
      </w:r>
      <w:r>
        <w:rPr>
          <w:rFonts w:ascii="SimSun" w:hAnsi="SimSun" w:eastAsia="SimSun" w:cs="SimSun"/>
          <w:sz w:val="31"/>
          <w:szCs w:val="31"/>
          <w:spacing w:val="2"/>
        </w:rPr>
        <w:t>计制度并接受民政部门的监督管理。在申请补贴、接受核查</w:t>
      </w:r>
      <w:r>
        <w:rPr>
          <w:rFonts w:ascii="SimSun" w:hAnsi="SimSun" w:eastAsia="SimSun" w:cs="SimSun"/>
          <w:sz w:val="31"/>
          <w:szCs w:val="31"/>
          <w:spacing w:val="1"/>
        </w:rPr>
        <w:t>时，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必须提供真实、有效、完整的数据、资料和凭证，如有弄虚作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假、骗取补贴资金、擅自改变养老机构的使用性质、利用养老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机构的房产从事核准服务范围以外的其他经营活动、挪用补贴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2"/>
        </w:rPr>
        <w:t>资金的行为，</w:t>
      </w:r>
      <w:r>
        <w:rPr>
          <w:rFonts w:ascii="SimSun" w:hAnsi="SimSun" w:eastAsia="SimSun" w:cs="SimSun"/>
          <w:sz w:val="31"/>
          <w:szCs w:val="31"/>
          <w:spacing w:val="9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一经查实，取消其补贴资格，对已经拨付的</w:t>
      </w:r>
      <w:r>
        <w:rPr>
          <w:rFonts w:ascii="SimSun" w:hAnsi="SimSun" w:eastAsia="SimSun" w:cs="SimSun"/>
          <w:sz w:val="31"/>
          <w:szCs w:val="31"/>
          <w:spacing w:val="-3"/>
        </w:rPr>
        <w:t>补贴</w:t>
      </w:r>
    </w:p>
    <w:p>
      <w:pPr>
        <w:spacing w:before="1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资金予以追回。</w:t>
      </w:r>
    </w:p>
    <w:p>
      <w:pPr>
        <w:ind w:left="654"/>
        <w:spacing w:before="29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26"/>
        </w:rPr>
        <w:t>第十条</w:t>
      </w:r>
      <w:r>
        <w:rPr>
          <w:rFonts w:ascii="SimSun" w:hAnsi="SimSun" w:eastAsia="SimSun" w:cs="SimSun"/>
          <w:sz w:val="31"/>
          <w:szCs w:val="31"/>
          <w:spacing w:val="5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6"/>
        </w:rPr>
        <w:t>本办法自2021年3月1日起施行，试行期3年。</w:t>
      </w:r>
    </w:p>
    <w:sectPr>
      <w:pgSz w:w="12240" w:h="17050"/>
      <w:pgMar w:top="400" w:right="1836" w:bottom="0" w:left="12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1" style="position:absolute;margin-left:221.5pt;margin-top:659.18pt;mso-position-vertical-relative:page;mso-position-horizontal-relative:page;width:98.5pt;height:22.2pt;z-index:-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19" w:lineRule="auto"/>
                  <w:rPr>
                    <w:rFonts w:ascii="SimSun" w:hAnsi="SimSun" w:eastAsia="SimSun" w:cs="SimSun"/>
                    <w:sz w:val="34"/>
                    <w:szCs w:val="34"/>
                  </w:rPr>
                </w:pPr>
                <w:r>
                  <w:rPr>
                    <w:rFonts w:ascii="SimSun" w:hAnsi="SimSun" w:eastAsia="SimSun" w:cs="SimSun"/>
                    <w:sz w:val="34"/>
                    <w:szCs w:val="34"/>
                    <w:spacing w:val="-16"/>
                  </w:rPr>
                  <w:t>广水市民政局</w:t>
                </w:r>
              </w:p>
            </w:txbxContent>
          </v:textbox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header" Target="header2.xml"/><Relationship Id="rId4" Type="http://schemas.openxmlformats.org/officeDocument/2006/relationships/image" Target="media/image3.png"/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2023-01-31T09:42:11Z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2023-01-31T09:42:11</vt:filetime>
  </property>
  <property fmtid="{D5CDD505-2E9C-101B-9397-08002B2CF9AE}" pid="4" name="UsrData">
    <vt:lpwstr>63d871e3a2d7b00015b917c8</vt:lpwstr>
  </property>
</Properties>
</file>