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20" w:lineRule="exact"/>
        <w:jc w:val="center"/>
        <w:rPr>
          <w:rFonts w:cs="方正小标宋简体" w:asciiTheme="minorEastAsia" w:hAnsiTheme="minorEastAsia" w:eastAsiaTheme="minorEastAsia"/>
          <w:b/>
          <w:color w:val="auto"/>
          <w:sz w:val="44"/>
          <w:szCs w:val="44"/>
        </w:rPr>
      </w:pPr>
      <w:bookmarkStart w:id="0" w:name="_GoBack"/>
      <w:bookmarkEnd w:id="0"/>
      <w:r>
        <w:rPr>
          <w:rFonts w:hint="eastAsia" w:cs="方正小标宋简体" w:asciiTheme="minorEastAsia" w:hAnsiTheme="minorEastAsia" w:eastAsiaTheme="minorEastAsia"/>
          <w:b/>
          <w:color w:val="auto"/>
          <w:sz w:val="44"/>
          <w:szCs w:val="44"/>
        </w:rPr>
        <w:t>广水市体育领域突出问题专项整治</w:t>
      </w:r>
    </w:p>
    <w:p>
      <w:pPr>
        <w:widowControl w:val="0"/>
        <w:spacing w:line="620" w:lineRule="exact"/>
        <w:jc w:val="center"/>
        <w:rPr>
          <w:rFonts w:cs="方正小标宋简体" w:asciiTheme="minorEastAsia" w:hAnsiTheme="minorEastAsia" w:eastAsiaTheme="minorEastAsia"/>
          <w:b/>
          <w:color w:val="auto"/>
          <w:sz w:val="44"/>
          <w:szCs w:val="44"/>
        </w:rPr>
      </w:pPr>
      <w:r>
        <w:rPr>
          <w:rFonts w:hint="eastAsia" w:cs="方正小标宋简体" w:asciiTheme="minorEastAsia" w:hAnsiTheme="minorEastAsia" w:eastAsiaTheme="minorEastAsia"/>
          <w:b/>
          <w:color w:val="auto"/>
          <w:sz w:val="44"/>
          <w:szCs w:val="44"/>
        </w:rPr>
        <w:t>工作方案</w:t>
      </w:r>
    </w:p>
    <w:p>
      <w:pPr>
        <w:widowControl w:val="0"/>
        <w:spacing w:line="620" w:lineRule="exact"/>
        <w:jc w:val="both"/>
        <w:rPr>
          <w:rFonts w:cs="黑体" w:asciiTheme="minorEastAsia" w:hAnsiTheme="minorEastAsia" w:eastAsiaTheme="minorEastAsia"/>
          <w:b/>
          <w:bCs/>
          <w:color w:val="auto"/>
          <w:sz w:val="32"/>
          <w:szCs w:val="32"/>
        </w:rPr>
      </w:pPr>
    </w:p>
    <w:p>
      <w:pPr>
        <w:widowControl w:val="0"/>
        <w:spacing w:line="620" w:lineRule="exact"/>
        <w:ind w:firstLine="660"/>
        <w:jc w:val="center"/>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为深入贯彻落实党中央关于在学习贯彻习近平新时代中国特色社会主义思想主题教育中开展专项整治、解决群众反映强烈突出问题的部署，根据中共湖北省委学习贯彻习近平新时代中国特色社会主义思想主题教育领导小组办公室印发的《湖北省体育领域突出问题专项整治工作方案》</w:t>
      </w:r>
      <w:r>
        <w:rPr>
          <w:rFonts w:hint="eastAsia" w:cs="Times New Roman" w:asciiTheme="minorEastAsia" w:hAnsiTheme="minorEastAsia" w:eastAsiaTheme="minorEastAsia"/>
          <w:color w:val="auto"/>
          <w:sz w:val="32"/>
          <w:szCs w:val="32"/>
        </w:rPr>
        <w:t>和随州市文化和旅游</w:t>
      </w:r>
    </w:p>
    <w:p>
      <w:pPr>
        <w:widowControl w:val="0"/>
        <w:spacing w:line="620" w:lineRule="exact"/>
        <w:rPr>
          <w:rFonts w:cs="Times New Roman" w:asciiTheme="minorEastAsia" w:hAnsiTheme="minorEastAsia" w:eastAsiaTheme="minorEastAsia"/>
          <w:color w:val="auto"/>
          <w:sz w:val="32"/>
          <w:szCs w:val="32"/>
        </w:rPr>
      </w:pPr>
      <w:r>
        <w:rPr>
          <w:rFonts w:hint="eastAsia" w:cs="Times New Roman" w:asciiTheme="minorEastAsia" w:hAnsiTheme="minorEastAsia" w:eastAsiaTheme="minorEastAsia"/>
          <w:color w:val="auto"/>
          <w:sz w:val="32"/>
          <w:szCs w:val="32"/>
        </w:rPr>
        <w:t>局印发的《</w:t>
      </w:r>
      <w:r>
        <w:rPr>
          <w:rFonts w:hint="eastAsia" w:cs="方正小标宋简体" w:asciiTheme="minorEastAsia" w:hAnsiTheme="minorEastAsia" w:eastAsiaTheme="minorEastAsia"/>
          <w:color w:val="auto"/>
          <w:sz w:val="32"/>
          <w:szCs w:val="32"/>
        </w:rPr>
        <w:t>随州市体育领域突出问题专项整治工作方案</w:t>
      </w:r>
      <w:r>
        <w:rPr>
          <w:rFonts w:hint="eastAsia" w:cs="Times New Roman" w:asciiTheme="minorEastAsia" w:hAnsiTheme="minorEastAsia" w:eastAsiaTheme="minorEastAsia"/>
          <w:color w:val="auto"/>
          <w:sz w:val="32"/>
          <w:szCs w:val="32"/>
        </w:rPr>
        <w:t>》</w:t>
      </w:r>
      <w:r>
        <w:rPr>
          <w:rFonts w:cs="Times New Roman" w:asciiTheme="minorEastAsia" w:hAnsiTheme="minorEastAsia" w:eastAsiaTheme="minorEastAsia"/>
          <w:color w:val="auto"/>
          <w:sz w:val="32"/>
          <w:szCs w:val="32"/>
        </w:rPr>
        <w:t>要求，从2023年6月至12月，在全市集中开展体育领域突出问题专项整治，现制定工作方案如下。</w:t>
      </w:r>
    </w:p>
    <w:p>
      <w:pPr>
        <w:widowControl w:val="0"/>
        <w:kinsoku/>
        <w:wordWrap w:val="0"/>
        <w:topLinePunct/>
        <w:autoSpaceDE/>
        <w:autoSpaceDN/>
        <w:spacing w:line="620" w:lineRule="exact"/>
        <w:ind w:firstLine="640" w:firstLineChars="200"/>
        <w:jc w:val="both"/>
        <w:rPr>
          <w:rFonts w:cs="黑体" w:asciiTheme="minorEastAsia" w:hAnsiTheme="minorEastAsia" w:eastAsiaTheme="minorEastAsia"/>
          <w:color w:val="auto"/>
          <w:sz w:val="32"/>
          <w:szCs w:val="32"/>
        </w:rPr>
      </w:pPr>
      <w:r>
        <w:rPr>
          <w:rFonts w:hint="eastAsia" w:cs="黑体" w:asciiTheme="minorEastAsia" w:hAnsiTheme="minorEastAsia" w:eastAsiaTheme="minorEastAsia"/>
          <w:color w:val="auto"/>
          <w:sz w:val="32"/>
          <w:szCs w:val="32"/>
        </w:rPr>
        <w:t>一、目标任务</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以习近平新时代中国特色社会主义思想为指导，全面贯彻党的二十大精神，深入学习贯彻习近平总书记关于体育工作的重要论述，认真落实省第十二次党代会部署，坚持突出重点，坚持问题导向，着力破解制约体育事业高质量发展的深层次矛盾以及人民群众反映强烈的体育领域突出问题，持续优化体育发展环境，为加快建设</w:t>
      </w:r>
      <w:r>
        <w:rPr>
          <w:rFonts w:hint="eastAsia" w:cs="Times New Roman" w:asciiTheme="minorEastAsia" w:hAnsiTheme="minorEastAsia" w:eastAsiaTheme="minorEastAsia"/>
          <w:color w:val="auto"/>
          <w:sz w:val="32"/>
          <w:szCs w:val="32"/>
        </w:rPr>
        <w:t>“健康广水”</w:t>
      </w:r>
      <w:r>
        <w:rPr>
          <w:rFonts w:cs="Times New Roman" w:asciiTheme="minorEastAsia" w:hAnsiTheme="minorEastAsia" w:eastAsiaTheme="minorEastAsia"/>
          <w:color w:val="auto"/>
          <w:sz w:val="32"/>
          <w:szCs w:val="32"/>
        </w:rPr>
        <w:t>贡献体育力量。</w:t>
      </w:r>
    </w:p>
    <w:p>
      <w:pPr>
        <w:widowControl w:val="0"/>
        <w:kinsoku/>
        <w:wordWrap w:val="0"/>
        <w:topLinePunct/>
        <w:autoSpaceDE/>
        <w:autoSpaceDN/>
        <w:spacing w:line="620" w:lineRule="exact"/>
        <w:ind w:firstLine="640" w:firstLineChars="200"/>
        <w:jc w:val="both"/>
        <w:rPr>
          <w:rFonts w:cs="黑体" w:asciiTheme="minorEastAsia" w:hAnsiTheme="minorEastAsia" w:eastAsiaTheme="minorEastAsia"/>
          <w:color w:val="auto"/>
          <w:sz w:val="32"/>
          <w:szCs w:val="32"/>
        </w:rPr>
      </w:pPr>
      <w:r>
        <w:rPr>
          <w:rFonts w:cs="黑体" w:asciiTheme="minorEastAsia" w:hAnsiTheme="minorEastAsia" w:eastAsiaTheme="minorEastAsia"/>
          <w:color w:val="auto"/>
          <w:sz w:val="32"/>
          <w:szCs w:val="32"/>
        </w:rPr>
        <w:t>二、整治重点</w:t>
      </w:r>
    </w:p>
    <w:p>
      <w:pPr>
        <w:widowControl w:val="0"/>
        <w:kinsoku/>
        <w:wordWrap w:val="0"/>
        <w:topLinePunct/>
        <w:autoSpaceDE/>
        <w:autoSpaceDN/>
        <w:spacing w:line="620" w:lineRule="exact"/>
        <w:ind w:firstLine="643" w:firstLineChars="200"/>
        <w:jc w:val="both"/>
        <w:rPr>
          <w:rFonts w:cs="Times New Roman" w:asciiTheme="minorEastAsia" w:hAnsiTheme="minorEastAsia" w:eastAsiaTheme="minorEastAsia"/>
          <w:color w:val="auto"/>
          <w:sz w:val="32"/>
          <w:szCs w:val="32"/>
        </w:rPr>
      </w:pPr>
      <w:r>
        <w:rPr>
          <w:rFonts w:hint="eastAsia" w:cs="楷体_GB2312" w:asciiTheme="minorEastAsia" w:hAnsiTheme="minorEastAsia" w:eastAsiaTheme="minorEastAsia"/>
          <w:b/>
          <w:bCs/>
          <w:color w:val="auto"/>
          <w:sz w:val="32"/>
          <w:szCs w:val="32"/>
        </w:rPr>
        <w:t>（一）体育协会违纪违法问题。</w:t>
      </w:r>
      <w:r>
        <w:rPr>
          <w:rFonts w:cs="Times New Roman" w:asciiTheme="minorEastAsia" w:hAnsiTheme="minorEastAsia" w:eastAsiaTheme="minorEastAsia"/>
          <w:color w:val="auto"/>
          <w:sz w:val="32"/>
          <w:szCs w:val="32"/>
        </w:rPr>
        <w:t>主要表现：体育协会管理不规范，在业务工作中违规收费、吃拿卡要问题；内控制度不健全，协会工作人员存在套取公款、贪污受贿、挪用资金等违纪违法问题。</w:t>
      </w:r>
    </w:p>
    <w:p>
      <w:pPr>
        <w:widowControl w:val="0"/>
        <w:kinsoku/>
        <w:wordWrap w:val="0"/>
        <w:topLinePunct/>
        <w:autoSpaceDE/>
        <w:autoSpaceDN/>
        <w:spacing w:line="620" w:lineRule="exact"/>
        <w:ind w:firstLine="643" w:firstLineChars="200"/>
        <w:jc w:val="both"/>
        <w:rPr>
          <w:rFonts w:cs="Times New Roman" w:asciiTheme="minorEastAsia" w:hAnsiTheme="minorEastAsia" w:eastAsiaTheme="minorEastAsia"/>
          <w:color w:val="auto"/>
          <w:sz w:val="32"/>
          <w:szCs w:val="32"/>
        </w:rPr>
      </w:pP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二</w:t>
      </w: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赛风赛纪和体育行风问题。</w:t>
      </w:r>
      <w:r>
        <w:rPr>
          <w:rFonts w:cs="Times New Roman" w:asciiTheme="minorEastAsia" w:hAnsiTheme="minorEastAsia" w:eastAsiaTheme="minorEastAsia"/>
          <w:color w:val="auto"/>
          <w:sz w:val="32"/>
          <w:szCs w:val="32"/>
        </w:rPr>
        <w:t>主要表现：在重要赛事备战、人才培养、选拔中，索要、收受财物问题；体育比赛违背公平原则，弄虚作假，破坏公平竞赛环境等问题。</w:t>
      </w:r>
    </w:p>
    <w:p>
      <w:pPr>
        <w:widowControl w:val="0"/>
        <w:kinsoku/>
        <w:wordWrap w:val="0"/>
        <w:topLinePunct/>
        <w:autoSpaceDE/>
        <w:autoSpaceDN/>
        <w:spacing w:line="620" w:lineRule="exact"/>
        <w:ind w:firstLine="643" w:firstLineChars="200"/>
        <w:jc w:val="both"/>
        <w:rPr>
          <w:rFonts w:cs="Times New Roman" w:asciiTheme="minorEastAsia" w:hAnsiTheme="minorEastAsia" w:eastAsiaTheme="minorEastAsia"/>
          <w:color w:val="auto"/>
          <w:sz w:val="32"/>
          <w:szCs w:val="32"/>
        </w:rPr>
      </w:pP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三</w:t>
      </w: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公职人员“靠体吃体”问题。</w:t>
      </w:r>
      <w:r>
        <w:rPr>
          <w:rFonts w:cs="Times New Roman" w:asciiTheme="minorEastAsia" w:hAnsiTheme="minorEastAsia" w:eastAsiaTheme="minorEastAsia"/>
          <w:color w:val="auto"/>
          <w:sz w:val="32"/>
          <w:szCs w:val="32"/>
        </w:rPr>
        <w:t>主要表现：在体育器材采购、全民健身工程项目招标投标等活动中收受“好处”问题；违规向企业摊派、索取财物问题；领导干部、公职人员的亲属及其特定关系人参与经商办企业，参与体育产业经营、体育赛事活动等问题。</w:t>
      </w:r>
    </w:p>
    <w:p>
      <w:pPr>
        <w:widowControl w:val="0"/>
        <w:kinsoku/>
        <w:wordWrap w:val="0"/>
        <w:topLinePunct/>
        <w:autoSpaceDE/>
        <w:autoSpaceDN/>
        <w:spacing w:line="620" w:lineRule="exact"/>
        <w:ind w:firstLine="640" w:firstLineChars="200"/>
        <w:jc w:val="both"/>
        <w:rPr>
          <w:rFonts w:cs="黑体" w:asciiTheme="minorEastAsia" w:hAnsiTheme="minorEastAsia" w:eastAsiaTheme="minorEastAsia"/>
          <w:color w:val="auto"/>
          <w:sz w:val="32"/>
          <w:szCs w:val="32"/>
        </w:rPr>
      </w:pPr>
      <w:r>
        <w:rPr>
          <w:rFonts w:cs="黑体" w:asciiTheme="minorEastAsia" w:hAnsiTheme="minorEastAsia" w:eastAsiaTheme="minorEastAsia"/>
          <w:color w:val="auto"/>
          <w:sz w:val="32"/>
          <w:szCs w:val="32"/>
        </w:rPr>
        <w:t>三、整治措施</w:t>
      </w:r>
    </w:p>
    <w:p>
      <w:pPr>
        <w:widowControl w:val="0"/>
        <w:kinsoku/>
        <w:wordWrap w:val="0"/>
        <w:topLinePunct/>
        <w:autoSpaceDE/>
        <w:autoSpaceDN/>
        <w:spacing w:line="620" w:lineRule="exact"/>
        <w:ind w:firstLine="643" w:firstLineChars="200"/>
        <w:jc w:val="both"/>
        <w:rPr>
          <w:rFonts w:cs="楷体_GB2312" w:asciiTheme="minorEastAsia" w:hAnsiTheme="minorEastAsia" w:eastAsiaTheme="minorEastAsia"/>
          <w:b/>
          <w:bCs/>
          <w:color w:val="auto"/>
          <w:sz w:val="32"/>
          <w:szCs w:val="32"/>
        </w:rPr>
      </w:pP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一</w:t>
      </w: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开展专题学习</w:t>
      </w:r>
    </w:p>
    <w:p>
      <w:pPr>
        <w:widowControl w:val="0"/>
        <w:kinsoku/>
        <w:wordWrap w:val="0"/>
        <w:topLinePunct/>
        <w:autoSpaceDE/>
        <w:autoSpaceDN/>
        <w:spacing w:line="620" w:lineRule="exact"/>
        <w:ind w:firstLine="640" w:firstLineChars="200"/>
        <w:jc w:val="both"/>
        <w:rPr>
          <w:rFonts w:cs="楷体_GB2312"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6月份，</w:t>
      </w:r>
      <w:r>
        <w:rPr>
          <w:rFonts w:hint="eastAsia" w:cs="Times New Roman" w:asciiTheme="minorEastAsia" w:hAnsiTheme="minorEastAsia" w:eastAsiaTheme="minorEastAsia"/>
          <w:color w:val="auto"/>
          <w:sz w:val="32"/>
          <w:szCs w:val="32"/>
        </w:rPr>
        <w:t>市体育活动中心和各</w:t>
      </w:r>
      <w:r>
        <w:rPr>
          <w:rFonts w:cs="Times New Roman" w:asciiTheme="minorEastAsia" w:hAnsiTheme="minorEastAsia" w:eastAsiaTheme="minorEastAsia"/>
          <w:color w:val="auto"/>
          <w:sz w:val="32"/>
          <w:szCs w:val="32"/>
        </w:rPr>
        <w:t>体育</w:t>
      </w:r>
      <w:r>
        <w:rPr>
          <w:rFonts w:hint="eastAsia" w:cs="Times New Roman" w:asciiTheme="minorEastAsia" w:hAnsiTheme="minorEastAsia" w:eastAsiaTheme="minorEastAsia"/>
          <w:color w:val="auto"/>
          <w:sz w:val="32"/>
          <w:szCs w:val="32"/>
        </w:rPr>
        <w:t>协会</w:t>
      </w:r>
      <w:r>
        <w:rPr>
          <w:rFonts w:cs="Times New Roman" w:asciiTheme="minorEastAsia" w:hAnsiTheme="minorEastAsia" w:eastAsiaTheme="minorEastAsia"/>
          <w:color w:val="auto"/>
          <w:sz w:val="32"/>
          <w:szCs w:val="32"/>
        </w:rPr>
        <w:t>组织开展干部</w:t>
      </w:r>
      <w:r>
        <w:rPr>
          <w:rFonts w:hint="eastAsia" w:cs="Times New Roman" w:asciiTheme="minorEastAsia" w:hAnsiTheme="minorEastAsia" w:eastAsiaTheme="minorEastAsia"/>
          <w:color w:val="auto"/>
          <w:sz w:val="32"/>
          <w:szCs w:val="32"/>
        </w:rPr>
        <w:t>会员</w:t>
      </w:r>
      <w:r>
        <w:rPr>
          <w:rFonts w:cs="Times New Roman" w:asciiTheme="minorEastAsia" w:hAnsiTheme="minorEastAsia" w:eastAsiaTheme="minorEastAsia"/>
          <w:color w:val="auto"/>
          <w:sz w:val="32"/>
          <w:szCs w:val="32"/>
        </w:rPr>
        <w:t>集中学习习近平总书记关于体育工作的重要论述，学习纪法知识，学习省、市工作方案精神，教育引导体育系统</w:t>
      </w:r>
      <w:r>
        <w:rPr>
          <w:rFonts w:hint="eastAsia" w:cs="Times New Roman" w:asciiTheme="minorEastAsia" w:hAnsiTheme="minorEastAsia" w:eastAsiaTheme="minorEastAsia"/>
          <w:color w:val="auto"/>
          <w:sz w:val="32"/>
          <w:szCs w:val="32"/>
        </w:rPr>
        <w:t>和体育协会全体会员</w:t>
      </w:r>
      <w:r>
        <w:rPr>
          <w:rFonts w:cs="Times New Roman" w:asciiTheme="minorEastAsia" w:hAnsiTheme="minorEastAsia" w:eastAsiaTheme="minorEastAsia"/>
          <w:color w:val="auto"/>
          <w:sz w:val="32"/>
          <w:szCs w:val="32"/>
        </w:rPr>
        <w:t>增强开展专项整治的思想自觉和行动自觉。</w:t>
      </w:r>
      <w:r>
        <w:rPr>
          <w:rFonts w:hint="eastAsia" w:cs="楷体_GB2312" w:asciiTheme="minorEastAsia" w:hAnsiTheme="minorEastAsia" w:eastAsiaTheme="minorEastAsia"/>
          <w:color w:val="auto"/>
          <w:sz w:val="32"/>
          <w:szCs w:val="32"/>
        </w:rPr>
        <w:t>（牵头单位：市文化和旅游局；责任单位：</w:t>
      </w:r>
      <w:r>
        <w:rPr>
          <w:rFonts w:hint="eastAsia" w:cs="Times New Roman" w:asciiTheme="minorEastAsia" w:hAnsiTheme="minorEastAsia" w:eastAsiaTheme="minorEastAsia"/>
          <w:color w:val="auto"/>
          <w:sz w:val="32"/>
          <w:szCs w:val="32"/>
        </w:rPr>
        <w:t>市体育活动中心和各</w:t>
      </w:r>
      <w:r>
        <w:rPr>
          <w:rFonts w:cs="Times New Roman" w:asciiTheme="minorEastAsia" w:hAnsiTheme="minorEastAsia" w:eastAsiaTheme="minorEastAsia"/>
          <w:color w:val="auto"/>
          <w:sz w:val="32"/>
          <w:szCs w:val="32"/>
        </w:rPr>
        <w:t>体育</w:t>
      </w:r>
      <w:r>
        <w:rPr>
          <w:rFonts w:hint="eastAsia" w:cs="Times New Roman" w:asciiTheme="minorEastAsia" w:hAnsiTheme="minorEastAsia" w:eastAsiaTheme="minorEastAsia"/>
          <w:color w:val="auto"/>
          <w:sz w:val="32"/>
          <w:szCs w:val="32"/>
        </w:rPr>
        <w:t>协会</w:t>
      </w:r>
      <w:r>
        <w:rPr>
          <w:rFonts w:hint="eastAsia" w:cs="楷体_GB2312" w:asciiTheme="minorEastAsia" w:hAnsiTheme="minorEastAsia" w:eastAsiaTheme="minorEastAsia"/>
          <w:color w:val="auto"/>
          <w:sz w:val="32"/>
          <w:szCs w:val="32"/>
        </w:rPr>
        <w:t>）</w:t>
      </w:r>
    </w:p>
    <w:p>
      <w:pPr>
        <w:widowControl w:val="0"/>
        <w:kinsoku/>
        <w:wordWrap w:val="0"/>
        <w:topLinePunct/>
        <w:autoSpaceDE/>
        <w:autoSpaceDN/>
        <w:spacing w:line="620" w:lineRule="exact"/>
        <w:ind w:firstLine="643" w:firstLineChars="200"/>
        <w:jc w:val="both"/>
        <w:rPr>
          <w:rFonts w:cs="楷体_GB2312" w:asciiTheme="minorEastAsia" w:hAnsiTheme="minorEastAsia" w:eastAsiaTheme="minorEastAsia"/>
          <w:b/>
          <w:bCs/>
          <w:color w:val="auto"/>
          <w:sz w:val="32"/>
          <w:szCs w:val="32"/>
        </w:rPr>
      </w:pP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二</w:t>
      </w: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全面查摆问题</w:t>
      </w:r>
    </w:p>
    <w:p>
      <w:pPr>
        <w:widowControl w:val="0"/>
        <w:kinsoku/>
        <w:wordWrap w:val="0"/>
        <w:topLinePunct/>
        <w:autoSpaceDE/>
        <w:autoSpaceDN/>
        <w:spacing w:line="620" w:lineRule="exact"/>
        <w:ind w:firstLine="640" w:firstLineChars="200"/>
        <w:jc w:val="both"/>
        <w:rPr>
          <w:rFonts w:cs="楷体_GB2312"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1</w:t>
      </w:r>
      <w:r>
        <w:rPr>
          <w:rFonts w:hint="eastAsia" w:cs="Times New Roman" w:asciiTheme="minorEastAsia" w:hAnsiTheme="minorEastAsia" w:eastAsiaTheme="minorEastAsia"/>
          <w:color w:val="auto"/>
          <w:sz w:val="32"/>
          <w:szCs w:val="32"/>
        </w:rPr>
        <w:t>、</w:t>
      </w:r>
      <w:r>
        <w:rPr>
          <w:rFonts w:cs="Times New Roman" w:asciiTheme="minorEastAsia" w:hAnsiTheme="minorEastAsia" w:eastAsiaTheme="minorEastAsia"/>
          <w:color w:val="auto"/>
          <w:sz w:val="32"/>
          <w:szCs w:val="32"/>
        </w:rPr>
        <w:t>全面自查自纠。</w:t>
      </w:r>
      <w:r>
        <w:rPr>
          <w:rFonts w:hint="eastAsia" w:cs="Times New Roman" w:asciiTheme="minorEastAsia" w:hAnsiTheme="minorEastAsia" w:eastAsiaTheme="minorEastAsia"/>
          <w:color w:val="auto"/>
          <w:sz w:val="32"/>
          <w:szCs w:val="32"/>
        </w:rPr>
        <w:t>市体育活动中心和各体育协会</w:t>
      </w:r>
      <w:r>
        <w:rPr>
          <w:rFonts w:cs="Times New Roman" w:asciiTheme="minorEastAsia" w:hAnsiTheme="minorEastAsia" w:eastAsiaTheme="minorEastAsia"/>
          <w:color w:val="auto"/>
          <w:sz w:val="32"/>
          <w:szCs w:val="32"/>
        </w:rPr>
        <w:t>组织本单位结合主题教育检视整改要求和党性分析，全面开展体育领域突出问题自查自纠。</w:t>
      </w:r>
      <w:r>
        <w:rPr>
          <w:rFonts w:hint="eastAsia" w:cs="Times New Roman" w:asciiTheme="minorEastAsia" w:hAnsiTheme="minorEastAsia" w:eastAsiaTheme="minorEastAsia"/>
          <w:color w:val="auto"/>
          <w:sz w:val="32"/>
          <w:szCs w:val="32"/>
        </w:rPr>
        <w:t>市体育活动中心和各体育协会</w:t>
      </w:r>
      <w:r>
        <w:rPr>
          <w:rFonts w:cs="Times New Roman" w:asciiTheme="minorEastAsia" w:hAnsiTheme="minorEastAsia" w:eastAsiaTheme="minorEastAsia"/>
          <w:color w:val="auto"/>
          <w:sz w:val="32"/>
          <w:szCs w:val="32"/>
        </w:rPr>
        <w:t>领导班子成员认真查摆自身及所分管工作和领域突出问题，制定自查问题清单。</w:t>
      </w:r>
      <w:r>
        <w:rPr>
          <w:rFonts w:hint="eastAsia" w:cs="楷体_GB2312" w:asciiTheme="minorEastAsia" w:hAnsiTheme="minorEastAsia" w:eastAsiaTheme="minorEastAsia"/>
          <w:color w:val="auto"/>
          <w:sz w:val="32"/>
          <w:szCs w:val="32"/>
        </w:rPr>
        <w:t>（</w:t>
      </w:r>
      <w:r>
        <w:rPr>
          <w:rFonts w:cs="楷体_GB2312" w:asciiTheme="minorEastAsia" w:hAnsiTheme="minorEastAsia" w:eastAsiaTheme="minorEastAsia"/>
          <w:color w:val="auto"/>
          <w:sz w:val="32"/>
          <w:szCs w:val="32"/>
        </w:rPr>
        <w:t>牵头单位：市文化和旅游局；责任单位：</w:t>
      </w:r>
      <w:r>
        <w:rPr>
          <w:rFonts w:hint="eastAsia" w:cs="楷体_GB2312" w:asciiTheme="minorEastAsia" w:hAnsiTheme="minorEastAsia" w:eastAsiaTheme="minorEastAsia"/>
          <w:color w:val="auto"/>
          <w:sz w:val="32"/>
          <w:szCs w:val="32"/>
        </w:rPr>
        <w:t>市体育活动中心和各体育协会</w:t>
      </w:r>
      <w:r>
        <w:rPr>
          <w:rFonts w:cs="楷体_GB2312" w:asciiTheme="minorEastAsia" w:hAnsiTheme="minorEastAsia" w:eastAsiaTheme="minorEastAsia"/>
          <w:color w:val="auto"/>
          <w:sz w:val="32"/>
          <w:szCs w:val="32"/>
        </w:rPr>
        <w:t>）</w:t>
      </w:r>
    </w:p>
    <w:p>
      <w:pPr>
        <w:widowControl w:val="0"/>
        <w:kinsoku/>
        <w:wordWrap w:val="0"/>
        <w:topLinePunct/>
        <w:autoSpaceDE/>
        <w:autoSpaceDN/>
        <w:spacing w:line="620" w:lineRule="exact"/>
        <w:ind w:firstLine="640" w:firstLineChars="200"/>
        <w:jc w:val="both"/>
        <w:rPr>
          <w:rFonts w:cs="楷体_GB2312"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2</w:t>
      </w:r>
      <w:r>
        <w:rPr>
          <w:rFonts w:hint="eastAsia" w:cs="Times New Roman" w:asciiTheme="minorEastAsia" w:hAnsiTheme="minorEastAsia" w:eastAsiaTheme="minorEastAsia"/>
          <w:color w:val="auto"/>
          <w:sz w:val="32"/>
          <w:szCs w:val="32"/>
        </w:rPr>
        <w:t>、</w:t>
      </w:r>
      <w:r>
        <w:rPr>
          <w:rFonts w:cs="Times New Roman" w:asciiTheme="minorEastAsia" w:hAnsiTheme="minorEastAsia" w:eastAsiaTheme="minorEastAsia"/>
          <w:color w:val="auto"/>
          <w:sz w:val="32"/>
          <w:szCs w:val="32"/>
        </w:rPr>
        <w:t>重点排查梳理。7月底前，体育部门</w:t>
      </w:r>
      <w:r>
        <w:rPr>
          <w:rFonts w:hint="eastAsia" w:cs="Times New Roman" w:asciiTheme="minorEastAsia" w:hAnsiTheme="minorEastAsia" w:eastAsiaTheme="minorEastAsia"/>
          <w:color w:val="auto"/>
          <w:sz w:val="32"/>
          <w:szCs w:val="32"/>
        </w:rPr>
        <w:t>和各体育协会</w:t>
      </w:r>
      <w:r>
        <w:rPr>
          <w:rFonts w:cs="Times New Roman" w:asciiTheme="minorEastAsia" w:hAnsiTheme="minorEastAsia" w:eastAsiaTheme="minorEastAsia"/>
          <w:color w:val="auto"/>
          <w:sz w:val="32"/>
          <w:szCs w:val="32"/>
        </w:rPr>
        <w:t>对照3个方面整治重点，组织对2022年1月以来体育领域突出问题进行大排查，形成问题清单，并及时向同级纪检监察机关移送一批问题线索。</w:t>
      </w:r>
      <w:r>
        <w:rPr>
          <w:rFonts w:hint="eastAsia" w:cs="楷体_GB2312" w:asciiTheme="minorEastAsia" w:hAnsiTheme="minorEastAsia" w:eastAsiaTheme="minorEastAsia"/>
          <w:color w:val="auto"/>
          <w:sz w:val="32"/>
          <w:szCs w:val="32"/>
        </w:rPr>
        <w:t>（</w:t>
      </w:r>
      <w:r>
        <w:rPr>
          <w:rFonts w:cs="楷体_GB2312" w:asciiTheme="minorEastAsia" w:hAnsiTheme="minorEastAsia" w:eastAsiaTheme="minorEastAsia"/>
          <w:color w:val="auto"/>
          <w:sz w:val="32"/>
          <w:szCs w:val="32"/>
        </w:rPr>
        <w:t>牵头单位：市文化和旅游局；责任单位：</w:t>
      </w:r>
      <w:r>
        <w:rPr>
          <w:rFonts w:hint="eastAsia" w:cs="楷体_GB2312" w:asciiTheme="minorEastAsia" w:hAnsiTheme="minorEastAsia" w:eastAsiaTheme="minorEastAsia"/>
          <w:color w:val="auto"/>
          <w:sz w:val="32"/>
          <w:szCs w:val="32"/>
        </w:rPr>
        <w:t>市体育活动中心和各体育协会）</w:t>
      </w:r>
    </w:p>
    <w:p>
      <w:pPr>
        <w:widowControl w:val="0"/>
        <w:kinsoku/>
        <w:wordWrap w:val="0"/>
        <w:topLinePunct/>
        <w:autoSpaceDE/>
        <w:autoSpaceDN/>
        <w:spacing w:line="620" w:lineRule="exact"/>
        <w:ind w:firstLine="643" w:firstLineChars="200"/>
        <w:jc w:val="both"/>
        <w:rPr>
          <w:rFonts w:cs="楷体_GB2312" w:asciiTheme="minorEastAsia" w:hAnsiTheme="minorEastAsia" w:eastAsiaTheme="minorEastAsia"/>
          <w:b/>
          <w:bCs/>
          <w:color w:val="auto"/>
          <w:sz w:val="32"/>
          <w:szCs w:val="32"/>
        </w:rPr>
      </w:pP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三</w:t>
      </w: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强化问题整改和查处</w:t>
      </w:r>
    </w:p>
    <w:p>
      <w:pPr>
        <w:widowControl w:val="0"/>
        <w:kinsoku/>
        <w:wordWrap w:val="0"/>
        <w:topLinePunct/>
        <w:autoSpaceDE/>
        <w:autoSpaceDN/>
        <w:spacing w:line="620" w:lineRule="exact"/>
        <w:ind w:firstLine="640" w:firstLineChars="200"/>
        <w:jc w:val="both"/>
        <w:rPr>
          <w:rFonts w:cs="楷体_GB2312"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1</w:t>
      </w:r>
      <w:r>
        <w:rPr>
          <w:rFonts w:hint="eastAsia" w:cs="Times New Roman" w:asciiTheme="minorEastAsia" w:hAnsiTheme="minorEastAsia" w:eastAsiaTheme="minorEastAsia"/>
          <w:color w:val="auto"/>
          <w:sz w:val="32"/>
          <w:szCs w:val="32"/>
        </w:rPr>
        <w:t>、</w:t>
      </w:r>
      <w:r>
        <w:rPr>
          <w:rFonts w:cs="Times New Roman" w:asciiTheme="minorEastAsia" w:hAnsiTheme="minorEastAsia" w:eastAsiaTheme="minorEastAsia"/>
          <w:color w:val="auto"/>
          <w:sz w:val="32"/>
          <w:szCs w:val="32"/>
        </w:rPr>
        <w:t>加强自查问题整改。</w:t>
      </w:r>
      <w:r>
        <w:rPr>
          <w:rFonts w:hint="eastAsia" w:cs="Times New Roman" w:asciiTheme="minorEastAsia" w:hAnsiTheme="minorEastAsia" w:eastAsiaTheme="minorEastAsia"/>
          <w:color w:val="auto"/>
          <w:sz w:val="32"/>
          <w:szCs w:val="32"/>
        </w:rPr>
        <w:t>市体育活动中心和各体育协会</w:t>
      </w:r>
      <w:r>
        <w:rPr>
          <w:rFonts w:cs="Times New Roman" w:asciiTheme="minorEastAsia" w:hAnsiTheme="minorEastAsia" w:eastAsiaTheme="minorEastAsia"/>
          <w:color w:val="auto"/>
          <w:sz w:val="32"/>
          <w:szCs w:val="32"/>
        </w:rPr>
        <w:t>梳理自查自纠查摆出的问题，逐一明确整改责任、时限和措施，建立问题清单和整改清单，结合主题教育整改落实工作统筹推进问题整改。问题清单和整改清单报上一级机关纪委。</w:t>
      </w:r>
      <w:r>
        <w:rPr>
          <w:rFonts w:hint="eastAsia" w:cs="Times New Roman" w:asciiTheme="minorEastAsia" w:hAnsiTheme="minorEastAsia" w:eastAsiaTheme="minorEastAsia"/>
          <w:color w:val="auto"/>
          <w:sz w:val="32"/>
          <w:szCs w:val="32"/>
        </w:rPr>
        <w:t>局</w:t>
      </w:r>
      <w:r>
        <w:rPr>
          <w:rFonts w:cs="Times New Roman" w:asciiTheme="minorEastAsia" w:hAnsiTheme="minorEastAsia" w:eastAsiaTheme="minorEastAsia"/>
          <w:color w:val="auto"/>
          <w:sz w:val="32"/>
          <w:szCs w:val="32"/>
        </w:rPr>
        <w:t>机关纪委对自查自纠和问题整改情况开展抽查检查，对查摆不深入、整改走过场的及时督促纠正。</w:t>
      </w:r>
      <w:r>
        <w:rPr>
          <w:rFonts w:hint="eastAsia" w:cs="楷体_GB2312" w:asciiTheme="minorEastAsia" w:hAnsiTheme="minorEastAsia" w:eastAsiaTheme="minorEastAsia"/>
          <w:color w:val="auto"/>
          <w:sz w:val="32"/>
          <w:szCs w:val="32"/>
        </w:rPr>
        <w:t>（</w:t>
      </w:r>
      <w:r>
        <w:rPr>
          <w:rFonts w:cs="楷体_GB2312" w:asciiTheme="minorEastAsia" w:hAnsiTheme="minorEastAsia" w:eastAsiaTheme="minorEastAsia"/>
          <w:color w:val="auto"/>
          <w:sz w:val="32"/>
          <w:szCs w:val="32"/>
        </w:rPr>
        <w:t>牵头单位：市文化和旅游局；责任单位：</w:t>
      </w:r>
      <w:r>
        <w:rPr>
          <w:rFonts w:hint="eastAsia" w:cs="楷体_GB2312" w:asciiTheme="minorEastAsia" w:hAnsiTheme="minorEastAsia" w:eastAsiaTheme="minorEastAsia"/>
          <w:color w:val="auto"/>
          <w:sz w:val="32"/>
          <w:szCs w:val="32"/>
        </w:rPr>
        <w:t>市体育活动中心和各体育协会）</w:t>
      </w:r>
    </w:p>
    <w:p>
      <w:pPr>
        <w:widowControl w:val="0"/>
        <w:kinsoku/>
        <w:wordWrap w:val="0"/>
        <w:topLinePunct/>
        <w:autoSpaceDE/>
        <w:autoSpaceDN/>
        <w:spacing w:line="620" w:lineRule="exact"/>
        <w:ind w:firstLine="640" w:firstLineChars="200"/>
        <w:jc w:val="both"/>
        <w:rPr>
          <w:rFonts w:cs="楷体_GB2312"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2</w:t>
      </w:r>
      <w:r>
        <w:rPr>
          <w:rFonts w:hint="eastAsia" w:cs="Times New Roman" w:asciiTheme="minorEastAsia" w:hAnsiTheme="minorEastAsia" w:eastAsiaTheme="minorEastAsia"/>
          <w:color w:val="auto"/>
          <w:sz w:val="32"/>
          <w:szCs w:val="32"/>
        </w:rPr>
        <w:t>、</w:t>
      </w:r>
      <w:r>
        <w:rPr>
          <w:rFonts w:cs="Times New Roman" w:asciiTheme="minorEastAsia" w:hAnsiTheme="minorEastAsia" w:eastAsiaTheme="minorEastAsia"/>
          <w:color w:val="auto"/>
          <w:sz w:val="32"/>
          <w:szCs w:val="32"/>
        </w:rPr>
        <w:t>加强排查问题整改。7月底前，</w:t>
      </w:r>
      <w:r>
        <w:rPr>
          <w:rFonts w:hint="eastAsia" w:cs="Times New Roman" w:asciiTheme="minorEastAsia" w:hAnsiTheme="minorEastAsia" w:eastAsiaTheme="minorEastAsia"/>
          <w:color w:val="auto"/>
          <w:sz w:val="32"/>
          <w:szCs w:val="32"/>
        </w:rPr>
        <w:t>市体育活动中心和各体育协会</w:t>
      </w:r>
      <w:r>
        <w:rPr>
          <w:rFonts w:cs="Times New Roman" w:asciiTheme="minorEastAsia" w:hAnsiTheme="minorEastAsia" w:eastAsiaTheme="minorEastAsia"/>
          <w:color w:val="auto"/>
          <w:sz w:val="32"/>
          <w:szCs w:val="32"/>
        </w:rPr>
        <w:t>根据问题清单，向整改责任部门交办转办并督促整改，对整改情况适时开展督导检查，对多次督办仍然整改不力甚至虚假整改、敷衍整改的，作为问题线索移送纪检监察机关。</w:t>
      </w:r>
      <w:r>
        <w:rPr>
          <w:rFonts w:hint="eastAsia" w:cs="楷体_GB2312" w:asciiTheme="minorEastAsia" w:hAnsiTheme="minorEastAsia" w:eastAsiaTheme="minorEastAsia"/>
          <w:color w:val="auto"/>
          <w:sz w:val="32"/>
          <w:szCs w:val="32"/>
        </w:rPr>
        <w:t>（</w:t>
      </w:r>
      <w:r>
        <w:rPr>
          <w:rFonts w:cs="楷体_GB2312" w:asciiTheme="minorEastAsia" w:hAnsiTheme="minorEastAsia" w:eastAsiaTheme="minorEastAsia"/>
          <w:color w:val="auto"/>
          <w:sz w:val="32"/>
          <w:szCs w:val="32"/>
        </w:rPr>
        <w:t>牵头单位：市文化和旅游局；责任单位：</w:t>
      </w:r>
      <w:r>
        <w:rPr>
          <w:rFonts w:hint="eastAsia" w:cs="楷体_GB2312" w:asciiTheme="minorEastAsia" w:hAnsiTheme="minorEastAsia" w:eastAsiaTheme="minorEastAsia"/>
          <w:color w:val="auto"/>
          <w:sz w:val="32"/>
          <w:szCs w:val="32"/>
        </w:rPr>
        <w:t>市体育活动中心和各体育协会）</w:t>
      </w:r>
    </w:p>
    <w:p>
      <w:pPr>
        <w:widowControl w:val="0"/>
        <w:kinsoku/>
        <w:wordWrap w:val="0"/>
        <w:topLinePunct/>
        <w:autoSpaceDE/>
        <w:autoSpaceDN/>
        <w:spacing w:line="620" w:lineRule="exact"/>
        <w:ind w:firstLine="643" w:firstLineChars="200"/>
        <w:jc w:val="both"/>
        <w:rPr>
          <w:rFonts w:cs="楷体_GB2312" w:asciiTheme="minorEastAsia" w:hAnsiTheme="minorEastAsia" w:eastAsiaTheme="minorEastAsia"/>
          <w:b/>
          <w:bCs/>
          <w:color w:val="auto"/>
          <w:sz w:val="32"/>
          <w:szCs w:val="32"/>
        </w:rPr>
      </w:pP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四</w:t>
      </w: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建立长效机制</w:t>
      </w:r>
    </w:p>
    <w:p>
      <w:pPr>
        <w:widowControl w:val="0"/>
        <w:kinsoku/>
        <w:wordWrap w:val="0"/>
        <w:topLinePunct/>
        <w:autoSpaceDE/>
        <w:autoSpaceDN/>
        <w:spacing w:line="620" w:lineRule="exact"/>
        <w:ind w:firstLine="640" w:firstLineChars="200"/>
        <w:jc w:val="both"/>
        <w:rPr>
          <w:rFonts w:cs="楷体_GB2312"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着眼健全完善制度，全面清理体育领域有关制度规范，不适应的予以废止，不完善的及时修订，需要新出台的抓紧研究制定。立足规范权力运行，抓住体育领域重要部位和关键环节，严格职责权限，规范工作程序，细化措施防范廉洁风险。</w:t>
      </w:r>
      <w:r>
        <w:rPr>
          <w:rFonts w:hint="eastAsia" w:cs="楷体_GB2312" w:asciiTheme="minorEastAsia" w:hAnsiTheme="minorEastAsia" w:eastAsiaTheme="minorEastAsia"/>
          <w:color w:val="auto"/>
          <w:sz w:val="32"/>
          <w:szCs w:val="32"/>
        </w:rPr>
        <w:t>（</w:t>
      </w:r>
      <w:r>
        <w:rPr>
          <w:rFonts w:cs="楷体_GB2312" w:asciiTheme="minorEastAsia" w:hAnsiTheme="minorEastAsia" w:eastAsiaTheme="minorEastAsia"/>
          <w:color w:val="auto"/>
          <w:sz w:val="32"/>
          <w:szCs w:val="32"/>
        </w:rPr>
        <w:t>牵头单位：市文化和旅游局；责任单位：</w:t>
      </w:r>
      <w:r>
        <w:rPr>
          <w:rFonts w:hint="eastAsia" w:cs="楷体_GB2312" w:asciiTheme="minorEastAsia" w:hAnsiTheme="minorEastAsia" w:eastAsiaTheme="minorEastAsia"/>
          <w:color w:val="auto"/>
          <w:sz w:val="32"/>
          <w:szCs w:val="32"/>
        </w:rPr>
        <w:t>市体育活动中心和各体育协会）</w:t>
      </w:r>
    </w:p>
    <w:p>
      <w:pPr>
        <w:widowControl w:val="0"/>
        <w:kinsoku/>
        <w:wordWrap w:val="0"/>
        <w:topLinePunct/>
        <w:autoSpaceDE/>
        <w:autoSpaceDN/>
        <w:spacing w:line="620" w:lineRule="exact"/>
        <w:ind w:firstLine="640" w:firstLineChars="200"/>
        <w:jc w:val="both"/>
        <w:rPr>
          <w:rFonts w:cs="黑体" w:asciiTheme="minorEastAsia" w:hAnsiTheme="minorEastAsia" w:eastAsiaTheme="minorEastAsia"/>
          <w:color w:val="auto"/>
          <w:sz w:val="32"/>
          <w:szCs w:val="32"/>
        </w:rPr>
      </w:pPr>
      <w:r>
        <w:rPr>
          <w:rFonts w:hint="eastAsia" w:cs="黑体" w:asciiTheme="minorEastAsia" w:hAnsiTheme="minorEastAsia" w:eastAsiaTheme="minorEastAsia"/>
          <w:color w:val="auto"/>
          <w:sz w:val="32"/>
          <w:szCs w:val="32"/>
        </w:rPr>
        <w:t>四、</w:t>
      </w:r>
      <w:r>
        <w:rPr>
          <w:rFonts w:cs="黑体" w:asciiTheme="minorEastAsia" w:hAnsiTheme="minorEastAsia" w:eastAsiaTheme="minorEastAsia"/>
          <w:color w:val="auto"/>
          <w:sz w:val="32"/>
          <w:szCs w:val="32"/>
        </w:rPr>
        <w:t>组织领导</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市文化和旅游局成立专项整治工作领导小组，负责专项整治工作的统一领导、组织协调、督办推动。</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组</w:t>
      </w:r>
      <w:r>
        <w:rPr>
          <w:rFonts w:hint="eastAsia" w:cs="Times New Roman" w:asciiTheme="minorEastAsia" w:hAnsiTheme="minorEastAsia" w:eastAsiaTheme="minorEastAsia"/>
          <w:color w:val="auto"/>
          <w:sz w:val="32"/>
          <w:szCs w:val="32"/>
        </w:rPr>
        <w:t>　</w:t>
      </w:r>
      <w:r>
        <w:rPr>
          <w:rFonts w:cs="Times New Roman" w:asciiTheme="minorEastAsia" w:hAnsiTheme="minorEastAsia" w:eastAsiaTheme="minorEastAsia"/>
          <w:color w:val="auto"/>
          <w:sz w:val="32"/>
          <w:szCs w:val="32"/>
        </w:rPr>
        <w:t>长：</w:t>
      </w:r>
      <w:r>
        <w:rPr>
          <w:rFonts w:hint="eastAsia" w:cs="Times New Roman" w:asciiTheme="minorEastAsia" w:hAnsiTheme="minorEastAsia" w:eastAsiaTheme="minorEastAsia"/>
          <w:color w:val="auto"/>
          <w:sz w:val="32"/>
          <w:szCs w:val="32"/>
        </w:rPr>
        <w:t>叶红波　广水</w:t>
      </w:r>
      <w:r>
        <w:rPr>
          <w:rFonts w:cs="Times New Roman" w:asciiTheme="minorEastAsia" w:hAnsiTheme="minorEastAsia" w:eastAsiaTheme="minorEastAsia"/>
          <w:color w:val="auto"/>
          <w:sz w:val="32"/>
          <w:szCs w:val="32"/>
        </w:rPr>
        <w:t>市文化和旅游局党组书记、局长</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副组长：</w:t>
      </w:r>
      <w:r>
        <w:rPr>
          <w:rFonts w:hint="eastAsia" w:cs="Times New Roman" w:asciiTheme="minorEastAsia" w:hAnsiTheme="minorEastAsia" w:eastAsiaTheme="minorEastAsia"/>
          <w:color w:val="auto"/>
          <w:sz w:val="32"/>
          <w:szCs w:val="32"/>
        </w:rPr>
        <w:t>方林涛　广水</w:t>
      </w:r>
      <w:r>
        <w:rPr>
          <w:rFonts w:cs="Times New Roman" w:asciiTheme="minorEastAsia" w:hAnsiTheme="minorEastAsia" w:eastAsiaTheme="minorEastAsia"/>
          <w:color w:val="auto"/>
          <w:sz w:val="32"/>
          <w:szCs w:val="32"/>
        </w:rPr>
        <w:t>市文化和旅游局</w:t>
      </w:r>
      <w:r>
        <w:rPr>
          <w:rFonts w:hint="eastAsia" w:cs="Times New Roman" w:asciiTheme="minorEastAsia" w:hAnsiTheme="minorEastAsia" w:eastAsiaTheme="minorEastAsia"/>
          <w:color w:val="auto"/>
          <w:sz w:val="32"/>
          <w:szCs w:val="32"/>
        </w:rPr>
        <w:t>一级主任科员</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成</w:t>
      </w:r>
      <w:r>
        <w:rPr>
          <w:rFonts w:hint="eastAsia" w:cs="Times New Roman" w:asciiTheme="minorEastAsia" w:hAnsiTheme="minorEastAsia" w:eastAsiaTheme="minorEastAsia"/>
          <w:color w:val="auto"/>
          <w:sz w:val="32"/>
          <w:szCs w:val="32"/>
        </w:rPr>
        <w:t>　</w:t>
      </w:r>
      <w:r>
        <w:rPr>
          <w:rFonts w:cs="Times New Roman" w:asciiTheme="minorEastAsia" w:hAnsiTheme="minorEastAsia" w:eastAsiaTheme="minorEastAsia"/>
          <w:color w:val="auto"/>
          <w:sz w:val="32"/>
          <w:szCs w:val="32"/>
        </w:rPr>
        <w:t>员：</w:t>
      </w:r>
      <w:r>
        <w:rPr>
          <w:rFonts w:hint="eastAsia" w:cs="Times New Roman" w:asciiTheme="minorEastAsia" w:hAnsiTheme="minorEastAsia" w:eastAsiaTheme="minorEastAsia"/>
          <w:color w:val="auto"/>
          <w:sz w:val="32"/>
          <w:szCs w:val="32"/>
        </w:rPr>
        <w:t>姜  跃　广水</w:t>
      </w:r>
      <w:r>
        <w:rPr>
          <w:rFonts w:cs="Times New Roman" w:asciiTheme="minorEastAsia" w:hAnsiTheme="minorEastAsia" w:eastAsiaTheme="minorEastAsia"/>
          <w:color w:val="auto"/>
          <w:sz w:val="32"/>
          <w:szCs w:val="32"/>
        </w:rPr>
        <w:t>市文化和旅游局财务</w:t>
      </w:r>
      <w:r>
        <w:rPr>
          <w:rFonts w:hint="eastAsia" w:cs="Times New Roman" w:asciiTheme="minorEastAsia" w:hAnsiTheme="minorEastAsia" w:eastAsiaTheme="minorEastAsia"/>
          <w:color w:val="auto"/>
          <w:sz w:val="32"/>
          <w:szCs w:val="32"/>
        </w:rPr>
        <w:t>股负责人</w:t>
      </w:r>
    </w:p>
    <w:p>
      <w:pPr>
        <w:widowControl w:val="0"/>
        <w:kinsoku/>
        <w:wordWrap w:val="0"/>
        <w:topLinePunct/>
        <w:autoSpaceDE/>
        <w:autoSpaceDN/>
        <w:spacing w:line="620" w:lineRule="exact"/>
        <w:ind w:firstLine="1920" w:firstLineChars="600"/>
        <w:jc w:val="both"/>
        <w:rPr>
          <w:rFonts w:cs="Times New Roman" w:asciiTheme="minorEastAsia" w:hAnsiTheme="minorEastAsia" w:eastAsiaTheme="minorEastAsia"/>
          <w:color w:val="auto"/>
          <w:sz w:val="32"/>
          <w:szCs w:val="32"/>
        </w:rPr>
      </w:pPr>
      <w:r>
        <w:rPr>
          <w:rFonts w:hint="eastAsia" w:cs="Times New Roman" w:asciiTheme="minorEastAsia" w:hAnsiTheme="minorEastAsia" w:eastAsiaTheme="minorEastAsia"/>
          <w:color w:val="auto"/>
          <w:sz w:val="32"/>
          <w:szCs w:val="32"/>
        </w:rPr>
        <w:t>朱红斌　广水</w:t>
      </w:r>
      <w:r>
        <w:rPr>
          <w:rFonts w:cs="Times New Roman" w:asciiTheme="minorEastAsia" w:hAnsiTheme="minorEastAsia" w:eastAsiaTheme="minorEastAsia"/>
          <w:color w:val="auto"/>
          <w:sz w:val="32"/>
          <w:szCs w:val="32"/>
        </w:rPr>
        <w:t>市文化和旅游局体育</w:t>
      </w:r>
      <w:r>
        <w:rPr>
          <w:rFonts w:hint="eastAsia" w:cs="Times New Roman" w:asciiTheme="minorEastAsia" w:hAnsiTheme="minorEastAsia" w:eastAsiaTheme="minorEastAsia"/>
          <w:color w:val="auto"/>
          <w:sz w:val="32"/>
          <w:szCs w:val="32"/>
        </w:rPr>
        <w:t>股负责人</w:t>
      </w:r>
    </w:p>
    <w:p>
      <w:pPr>
        <w:widowControl w:val="0"/>
        <w:kinsoku/>
        <w:wordWrap w:val="0"/>
        <w:topLinePunct/>
        <w:autoSpaceDE/>
        <w:autoSpaceDN/>
        <w:spacing w:line="620" w:lineRule="exact"/>
        <w:ind w:firstLine="640" w:firstLineChars="200"/>
        <w:jc w:val="both"/>
        <w:rPr>
          <w:rFonts w:hint="eastAsia" w:cs="Times New Roman" w:asciiTheme="minorEastAsia" w:hAnsiTheme="minorEastAsia" w:eastAsiaTheme="minorEastAsia"/>
          <w:color w:val="auto"/>
          <w:sz w:val="32"/>
          <w:szCs w:val="32"/>
        </w:rPr>
      </w:pPr>
      <w:r>
        <w:rPr>
          <w:rFonts w:hint="eastAsia" w:cs="Times New Roman" w:asciiTheme="minorEastAsia" w:hAnsiTheme="minorEastAsia" w:eastAsiaTheme="minorEastAsia"/>
          <w:color w:val="auto"/>
          <w:sz w:val="32"/>
          <w:szCs w:val="32"/>
        </w:rPr>
        <w:t xml:space="preserve">        程建林  广水市文化和旅游局安全监管股负责人</w:t>
      </w:r>
    </w:p>
    <w:p>
      <w:pPr>
        <w:widowControl w:val="0"/>
        <w:kinsoku/>
        <w:wordWrap w:val="0"/>
        <w:topLinePunct/>
        <w:autoSpaceDE/>
        <w:autoSpaceDN/>
        <w:spacing w:line="620" w:lineRule="exact"/>
        <w:ind w:firstLine="640" w:firstLineChars="200"/>
        <w:jc w:val="both"/>
        <w:rPr>
          <w:rFonts w:hint="eastAsia" w:cs="Times New Roman" w:asciiTheme="minorEastAsia" w:hAnsiTheme="minorEastAsia" w:eastAsiaTheme="minorEastAsia"/>
          <w:color w:val="auto"/>
          <w:sz w:val="32"/>
          <w:szCs w:val="32"/>
        </w:rPr>
      </w:pPr>
      <w:r>
        <w:rPr>
          <w:rFonts w:hint="eastAsia" w:cs="Times New Roman" w:asciiTheme="minorEastAsia" w:hAnsiTheme="minorEastAsia" w:eastAsiaTheme="minorEastAsia"/>
          <w:color w:val="auto"/>
          <w:sz w:val="32"/>
          <w:szCs w:val="32"/>
        </w:rPr>
        <w:t xml:space="preserve">        曾秋童  广水市文化和旅游局机关支部纪委委员</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领导小组办公室设在体育</w:t>
      </w:r>
      <w:r>
        <w:rPr>
          <w:rFonts w:hint="eastAsia" w:cs="Times New Roman" w:asciiTheme="minorEastAsia" w:hAnsiTheme="minorEastAsia" w:eastAsiaTheme="minorEastAsia"/>
          <w:color w:val="auto"/>
          <w:sz w:val="32"/>
          <w:szCs w:val="32"/>
        </w:rPr>
        <w:t>股</w:t>
      </w:r>
      <w:r>
        <w:rPr>
          <w:rFonts w:cs="Times New Roman" w:asciiTheme="minorEastAsia" w:hAnsiTheme="minorEastAsia" w:eastAsiaTheme="minorEastAsia"/>
          <w:color w:val="auto"/>
          <w:sz w:val="32"/>
          <w:szCs w:val="32"/>
        </w:rPr>
        <w:t>，负责统筹推进、综合协调、督办检查、情况汇总分析报告等日常工作。</w:t>
      </w:r>
      <w:r>
        <w:rPr>
          <w:rFonts w:hint="eastAsia" w:cs="Times New Roman" w:asciiTheme="minorEastAsia" w:hAnsiTheme="minorEastAsia" w:eastAsiaTheme="minorEastAsia"/>
          <w:color w:val="auto"/>
          <w:sz w:val="32"/>
          <w:szCs w:val="32"/>
        </w:rPr>
        <w:t>方林涛</w:t>
      </w:r>
      <w:r>
        <w:rPr>
          <w:rFonts w:cs="Times New Roman" w:asciiTheme="minorEastAsia" w:hAnsiTheme="minorEastAsia" w:eastAsiaTheme="minorEastAsia"/>
          <w:color w:val="auto"/>
          <w:sz w:val="32"/>
          <w:szCs w:val="32"/>
        </w:rPr>
        <w:t>同志任领导小组办公室主任，</w:t>
      </w:r>
      <w:r>
        <w:rPr>
          <w:rFonts w:hint="eastAsia" w:cs="Times New Roman" w:asciiTheme="minorEastAsia" w:hAnsiTheme="minorEastAsia" w:eastAsiaTheme="minorEastAsia"/>
          <w:color w:val="auto"/>
          <w:sz w:val="32"/>
          <w:szCs w:val="32"/>
        </w:rPr>
        <w:t>朱红斌</w:t>
      </w:r>
      <w:r>
        <w:rPr>
          <w:rFonts w:cs="Times New Roman" w:asciiTheme="minorEastAsia" w:hAnsiTheme="minorEastAsia" w:eastAsiaTheme="minorEastAsia"/>
          <w:color w:val="auto"/>
          <w:sz w:val="32"/>
          <w:szCs w:val="32"/>
        </w:rPr>
        <w:t>为办公室联络员。</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五、工作步骤</w:t>
      </w:r>
    </w:p>
    <w:p>
      <w:pPr>
        <w:widowControl w:val="0"/>
        <w:kinsoku/>
        <w:wordWrap w:val="0"/>
        <w:topLinePunct/>
        <w:autoSpaceDE/>
        <w:autoSpaceDN/>
        <w:spacing w:line="620" w:lineRule="exact"/>
        <w:ind w:firstLine="643" w:firstLineChars="200"/>
        <w:jc w:val="both"/>
        <w:rPr>
          <w:rFonts w:cs="Times New Roman" w:asciiTheme="minorEastAsia" w:hAnsiTheme="minorEastAsia" w:eastAsiaTheme="minorEastAsia"/>
          <w:b/>
          <w:bCs/>
          <w:color w:val="auto"/>
          <w:sz w:val="32"/>
          <w:szCs w:val="32"/>
        </w:rPr>
      </w:pPr>
      <w:r>
        <w:rPr>
          <w:rFonts w:cs="Times New Roman" w:asciiTheme="minorEastAsia" w:hAnsiTheme="minorEastAsia" w:eastAsiaTheme="minorEastAsia"/>
          <w:b/>
          <w:bCs/>
          <w:color w:val="auto"/>
          <w:sz w:val="32"/>
          <w:szCs w:val="32"/>
        </w:rPr>
        <w:t>（一）自查自纠阶段（2023年6月—7月）</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市</w:t>
      </w:r>
      <w:r>
        <w:rPr>
          <w:rFonts w:hint="eastAsia" w:cs="Times New Roman" w:asciiTheme="minorEastAsia" w:hAnsiTheme="minorEastAsia" w:eastAsiaTheme="minorEastAsia"/>
          <w:color w:val="auto"/>
          <w:sz w:val="32"/>
          <w:szCs w:val="32"/>
        </w:rPr>
        <w:t>体育活动中心和各体育</w:t>
      </w:r>
      <w:r>
        <w:rPr>
          <w:rFonts w:cs="Times New Roman" w:asciiTheme="minorEastAsia" w:hAnsiTheme="minorEastAsia" w:eastAsiaTheme="minorEastAsia"/>
          <w:color w:val="auto"/>
          <w:sz w:val="32"/>
          <w:szCs w:val="32"/>
        </w:rPr>
        <w:t>协会对照3个方面整治重点进行大排查，2023年7月31日前形成问题清单报送市文化和旅游局专项整治工作领导小组。</w:t>
      </w:r>
    </w:p>
    <w:p>
      <w:pPr>
        <w:widowControl w:val="0"/>
        <w:kinsoku/>
        <w:wordWrap w:val="0"/>
        <w:topLinePunct/>
        <w:autoSpaceDE/>
        <w:autoSpaceDN/>
        <w:spacing w:line="620" w:lineRule="exact"/>
        <w:ind w:firstLine="643" w:firstLineChars="200"/>
        <w:jc w:val="both"/>
        <w:rPr>
          <w:rFonts w:cs="Times New Roman" w:asciiTheme="minorEastAsia" w:hAnsiTheme="minorEastAsia" w:eastAsiaTheme="minorEastAsia"/>
          <w:b/>
          <w:bCs/>
          <w:color w:val="auto"/>
          <w:sz w:val="32"/>
          <w:szCs w:val="32"/>
        </w:rPr>
      </w:pPr>
      <w:r>
        <w:rPr>
          <w:rFonts w:cs="Times New Roman" w:asciiTheme="minorEastAsia" w:hAnsiTheme="minorEastAsia" w:eastAsiaTheme="minorEastAsia"/>
          <w:b/>
          <w:bCs/>
          <w:color w:val="auto"/>
          <w:sz w:val="32"/>
          <w:szCs w:val="32"/>
        </w:rPr>
        <w:t>（二）督导检查阶段（2023年8月—9月）</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市文化和旅游局专项整治工作领导小组对各地问题清单进行排查并督导检查。</w:t>
      </w:r>
      <w:r>
        <w:rPr>
          <w:rFonts w:hint="eastAsia" w:cs="Times New Roman" w:asciiTheme="minorEastAsia" w:hAnsiTheme="minorEastAsia" w:eastAsiaTheme="minorEastAsia"/>
          <w:color w:val="auto"/>
          <w:sz w:val="32"/>
          <w:szCs w:val="32"/>
        </w:rPr>
        <w:t>市体育活动中心</w:t>
      </w:r>
      <w:r>
        <w:rPr>
          <w:rFonts w:cs="Times New Roman" w:asciiTheme="minorEastAsia" w:hAnsiTheme="minorEastAsia" w:eastAsiaTheme="minorEastAsia"/>
          <w:color w:val="auto"/>
          <w:sz w:val="32"/>
          <w:szCs w:val="32"/>
        </w:rPr>
        <w:t>督导检查时间8月1日—8月15日；各协会督导检查时间8月16日—8月30日。</w:t>
      </w:r>
    </w:p>
    <w:p>
      <w:pPr>
        <w:widowControl w:val="0"/>
        <w:kinsoku/>
        <w:wordWrap w:val="0"/>
        <w:topLinePunct/>
        <w:autoSpaceDE/>
        <w:autoSpaceDN/>
        <w:spacing w:line="620" w:lineRule="exact"/>
        <w:ind w:firstLine="643" w:firstLineChars="200"/>
        <w:jc w:val="both"/>
        <w:rPr>
          <w:rFonts w:cs="Times New Roman" w:asciiTheme="minorEastAsia" w:hAnsiTheme="minorEastAsia" w:eastAsiaTheme="minorEastAsia"/>
          <w:b/>
          <w:bCs/>
          <w:color w:val="auto"/>
          <w:sz w:val="32"/>
          <w:szCs w:val="32"/>
        </w:rPr>
      </w:pPr>
      <w:r>
        <w:rPr>
          <w:rFonts w:cs="Times New Roman" w:asciiTheme="minorEastAsia" w:hAnsiTheme="minorEastAsia" w:eastAsiaTheme="minorEastAsia"/>
          <w:b/>
          <w:bCs/>
          <w:color w:val="auto"/>
          <w:sz w:val="32"/>
          <w:szCs w:val="32"/>
        </w:rPr>
        <w:t>（三）问题整改阶段（2023年9月—10月）</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hint="eastAsia" w:cs="Times New Roman" w:asciiTheme="minorEastAsia" w:hAnsiTheme="minorEastAsia" w:eastAsiaTheme="minorEastAsia"/>
          <w:color w:val="auto"/>
          <w:sz w:val="32"/>
          <w:szCs w:val="32"/>
        </w:rPr>
        <w:t>市体育活动中心</w:t>
      </w:r>
      <w:r>
        <w:rPr>
          <w:rFonts w:cs="Times New Roman" w:asciiTheme="minorEastAsia" w:hAnsiTheme="minorEastAsia" w:eastAsiaTheme="minorEastAsia"/>
          <w:color w:val="auto"/>
          <w:sz w:val="32"/>
          <w:szCs w:val="32"/>
        </w:rPr>
        <w:t>、体育协会按照问题清单建立整改清单并完成整改，2023年9月5日前向市文化和旅游局专项整治工作领导小组报送整改清单及整改报告。</w:t>
      </w:r>
    </w:p>
    <w:p>
      <w:pPr>
        <w:widowControl w:val="0"/>
        <w:kinsoku/>
        <w:wordWrap w:val="0"/>
        <w:topLinePunct/>
        <w:autoSpaceDE/>
        <w:autoSpaceDN/>
        <w:spacing w:line="620" w:lineRule="exact"/>
        <w:ind w:firstLine="643" w:firstLineChars="200"/>
        <w:jc w:val="both"/>
        <w:rPr>
          <w:rFonts w:cs="Times New Roman" w:asciiTheme="minorEastAsia" w:hAnsiTheme="minorEastAsia" w:eastAsiaTheme="minorEastAsia"/>
          <w:b/>
          <w:bCs/>
          <w:color w:val="auto"/>
          <w:sz w:val="32"/>
          <w:szCs w:val="32"/>
        </w:rPr>
      </w:pPr>
      <w:r>
        <w:rPr>
          <w:rFonts w:cs="Times New Roman" w:asciiTheme="minorEastAsia" w:hAnsiTheme="minorEastAsia" w:eastAsiaTheme="minorEastAsia"/>
          <w:b/>
          <w:bCs/>
          <w:color w:val="auto"/>
          <w:sz w:val="32"/>
          <w:szCs w:val="32"/>
        </w:rPr>
        <w:t>（四）督促纠正阶段（2023年9月—10月）</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市文化和旅游局专项整治工作领导小组对查摆不深入、整改走过场的</w:t>
      </w:r>
      <w:r>
        <w:rPr>
          <w:rFonts w:hint="eastAsia" w:cs="Times New Roman" w:asciiTheme="minorEastAsia" w:hAnsiTheme="minorEastAsia" w:eastAsiaTheme="minorEastAsia"/>
          <w:color w:val="auto"/>
          <w:sz w:val="32"/>
          <w:szCs w:val="32"/>
        </w:rPr>
        <w:t>市体育部门</w:t>
      </w:r>
      <w:r>
        <w:rPr>
          <w:rFonts w:cs="Times New Roman" w:asciiTheme="minorEastAsia" w:hAnsiTheme="minorEastAsia" w:eastAsiaTheme="minorEastAsia"/>
          <w:color w:val="auto"/>
          <w:sz w:val="32"/>
          <w:szCs w:val="32"/>
        </w:rPr>
        <w:t>、体育协会进行督促纠正。</w:t>
      </w:r>
    </w:p>
    <w:p>
      <w:pPr>
        <w:widowControl w:val="0"/>
        <w:kinsoku/>
        <w:wordWrap w:val="0"/>
        <w:topLinePunct/>
        <w:autoSpaceDE/>
        <w:autoSpaceDN/>
        <w:spacing w:line="620" w:lineRule="exact"/>
        <w:ind w:firstLine="643" w:firstLineChars="200"/>
        <w:jc w:val="both"/>
        <w:rPr>
          <w:rFonts w:cs="Times New Roman" w:asciiTheme="minorEastAsia" w:hAnsiTheme="minorEastAsia" w:eastAsiaTheme="minorEastAsia"/>
          <w:b/>
          <w:bCs/>
          <w:color w:val="auto"/>
          <w:sz w:val="32"/>
          <w:szCs w:val="32"/>
        </w:rPr>
      </w:pPr>
      <w:r>
        <w:rPr>
          <w:rFonts w:cs="Times New Roman" w:asciiTheme="minorEastAsia" w:hAnsiTheme="minorEastAsia" w:eastAsiaTheme="minorEastAsia"/>
          <w:b/>
          <w:bCs/>
          <w:color w:val="auto"/>
          <w:sz w:val="32"/>
          <w:szCs w:val="32"/>
        </w:rPr>
        <w:t>（五）线索移送阶段（2023年10月—11月）</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对多次督办仍然整改不力甚至虚假整改、敷衍整改的，作为问题线索移送纪检监察机关。</w:t>
      </w:r>
    </w:p>
    <w:p>
      <w:pPr>
        <w:widowControl w:val="0"/>
        <w:kinsoku/>
        <w:wordWrap w:val="0"/>
        <w:topLinePunct/>
        <w:autoSpaceDE/>
        <w:autoSpaceDN/>
        <w:spacing w:line="620" w:lineRule="exact"/>
        <w:ind w:firstLine="640" w:firstLineChars="200"/>
        <w:jc w:val="both"/>
        <w:rPr>
          <w:rFonts w:cs="Times New Roman" w:asciiTheme="minorEastAsia" w:hAnsiTheme="minorEastAsia" w:eastAsiaTheme="minorEastAsia"/>
          <w:color w:val="auto"/>
          <w:sz w:val="32"/>
          <w:szCs w:val="32"/>
        </w:rPr>
      </w:pPr>
      <w:r>
        <w:rPr>
          <w:rFonts w:cs="Times New Roman" w:asciiTheme="minorEastAsia" w:hAnsiTheme="minorEastAsia" w:eastAsiaTheme="minorEastAsia"/>
          <w:color w:val="auto"/>
          <w:sz w:val="32"/>
          <w:szCs w:val="32"/>
        </w:rPr>
        <w:t>六、工作要求</w:t>
      </w:r>
    </w:p>
    <w:p>
      <w:pPr>
        <w:widowControl w:val="0"/>
        <w:kinsoku/>
        <w:wordWrap w:val="0"/>
        <w:topLinePunct/>
        <w:autoSpaceDE/>
        <w:autoSpaceDN/>
        <w:spacing w:line="620" w:lineRule="exact"/>
        <w:ind w:firstLine="643" w:firstLineChars="200"/>
        <w:jc w:val="both"/>
        <w:rPr>
          <w:rFonts w:cs="Times New Roman" w:asciiTheme="minorEastAsia" w:hAnsiTheme="minorEastAsia" w:eastAsiaTheme="minorEastAsia"/>
          <w:color w:val="auto"/>
          <w:sz w:val="32"/>
          <w:szCs w:val="32"/>
        </w:rPr>
      </w:pP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一</w:t>
      </w: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加强协作配合。</w:t>
      </w:r>
      <w:r>
        <w:rPr>
          <w:rFonts w:cs="Times New Roman" w:asciiTheme="minorEastAsia" w:hAnsiTheme="minorEastAsia" w:eastAsiaTheme="minorEastAsia"/>
          <w:color w:val="auto"/>
          <w:sz w:val="32"/>
          <w:szCs w:val="32"/>
        </w:rPr>
        <w:t>加强工作调度和沟通联系，做到全市“一盘棋”。</w:t>
      </w:r>
      <w:r>
        <w:rPr>
          <w:rFonts w:hint="eastAsia" w:cs="Times New Roman" w:asciiTheme="minorEastAsia" w:hAnsiTheme="minorEastAsia" w:eastAsiaTheme="minorEastAsia"/>
          <w:color w:val="auto"/>
          <w:sz w:val="32"/>
          <w:szCs w:val="32"/>
        </w:rPr>
        <w:t>市体育活动中心和各体育协会</w:t>
      </w:r>
      <w:r>
        <w:rPr>
          <w:rFonts w:cs="Times New Roman" w:asciiTheme="minorEastAsia" w:hAnsiTheme="minorEastAsia" w:eastAsiaTheme="minorEastAsia"/>
          <w:color w:val="auto"/>
          <w:sz w:val="32"/>
          <w:szCs w:val="32"/>
        </w:rPr>
        <w:t>成立专项整治领导机构。</w:t>
      </w:r>
      <w:r>
        <w:rPr>
          <w:rFonts w:hint="eastAsia" w:cs="Times New Roman" w:asciiTheme="minorEastAsia" w:hAnsiTheme="minorEastAsia" w:eastAsiaTheme="minorEastAsia"/>
          <w:color w:val="auto"/>
          <w:sz w:val="32"/>
          <w:szCs w:val="32"/>
        </w:rPr>
        <w:t>局</w:t>
      </w:r>
      <w:r>
        <w:rPr>
          <w:rFonts w:cs="Times New Roman" w:asciiTheme="minorEastAsia" w:hAnsiTheme="minorEastAsia" w:eastAsiaTheme="minorEastAsia"/>
          <w:color w:val="auto"/>
          <w:sz w:val="32"/>
          <w:szCs w:val="32"/>
        </w:rPr>
        <w:t>党组织要高度重视，根据整治重点和责任分工细化任务清单并抓好落实。“一把手”要亲自安排部署、调度推进，确保专项整治有力有效开展。</w:t>
      </w:r>
    </w:p>
    <w:p>
      <w:pPr>
        <w:widowControl w:val="0"/>
        <w:kinsoku/>
        <w:wordWrap w:val="0"/>
        <w:topLinePunct/>
        <w:autoSpaceDE/>
        <w:autoSpaceDN/>
        <w:spacing w:line="620" w:lineRule="exact"/>
        <w:ind w:firstLine="643" w:firstLineChars="200"/>
        <w:jc w:val="both"/>
        <w:rPr>
          <w:rFonts w:cs="Times New Roman" w:asciiTheme="minorEastAsia" w:hAnsiTheme="minorEastAsia" w:eastAsiaTheme="minorEastAsia"/>
          <w:color w:val="auto"/>
          <w:sz w:val="32"/>
          <w:szCs w:val="32"/>
        </w:rPr>
      </w:pP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二</w:t>
      </w: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强化督导督查。</w:t>
      </w:r>
      <w:r>
        <w:rPr>
          <w:rFonts w:cs="Times New Roman" w:asciiTheme="minorEastAsia" w:hAnsiTheme="minorEastAsia" w:eastAsiaTheme="minorEastAsia"/>
          <w:color w:val="auto"/>
          <w:sz w:val="32"/>
          <w:szCs w:val="32"/>
        </w:rPr>
        <w:t>运用座谈交流、突击检查、明察暗访、受理举报等方式发现专项整治工作中存在的问题。对重视不够、推进不力的，综合运用通报、约谈、警示、提醒等方式进行督促落实，确保问题查摆、整改到位。</w:t>
      </w:r>
    </w:p>
    <w:p>
      <w:pPr>
        <w:widowControl w:val="0"/>
        <w:kinsoku/>
        <w:wordWrap w:val="0"/>
        <w:topLinePunct/>
        <w:autoSpaceDE/>
        <w:autoSpaceDN/>
        <w:spacing w:line="620" w:lineRule="exact"/>
        <w:ind w:firstLine="643" w:firstLineChars="200"/>
        <w:jc w:val="both"/>
        <w:rPr>
          <w:rFonts w:cs="Times New Roman" w:asciiTheme="minorEastAsia" w:hAnsiTheme="minorEastAsia" w:eastAsiaTheme="minorEastAsia"/>
          <w:color w:val="auto"/>
          <w:sz w:val="32"/>
          <w:szCs w:val="32"/>
        </w:rPr>
      </w:pP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三</w:t>
      </w:r>
      <w:r>
        <w:rPr>
          <w:rFonts w:hint="eastAsia" w:cs="楷体_GB2312" w:asciiTheme="minorEastAsia" w:hAnsiTheme="minorEastAsia" w:eastAsiaTheme="minorEastAsia"/>
          <w:b/>
          <w:bCs/>
          <w:color w:val="auto"/>
          <w:sz w:val="32"/>
          <w:szCs w:val="32"/>
        </w:rPr>
        <w:t>）</w:t>
      </w:r>
      <w:r>
        <w:rPr>
          <w:rFonts w:cs="楷体_GB2312" w:asciiTheme="minorEastAsia" w:hAnsiTheme="minorEastAsia" w:eastAsiaTheme="minorEastAsia"/>
          <w:b/>
          <w:bCs/>
          <w:color w:val="auto"/>
          <w:sz w:val="32"/>
          <w:szCs w:val="32"/>
        </w:rPr>
        <w:t>严明工作纪律。</w:t>
      </w:r>
      <w:r>
        <w:rPr>
          <w:rFonts w:cs="Times New Roman" w:asciiTheme="minorEastAsia" w:hAnsiTheme="minorEastAsia" w:eastAsiaTheme="minorEastAsia"/>
          <w:color w:val="auto"/>
          <w:sz w:val="32"/>
          <w:szCs w:val="32"/>
        </w:rPr>
        <w:t>坚持实事求是，正确运用政策策略，对专项整治中发现的问题要积极稳妥处置。严格执行请示报告制度，重要情况及时报告。加强正面宣传引导，防止舆论炒作。</w:t>
      </w:r>
    </w:p>
    <w:p>
      <w:pPr>
        <w:widowControl w:val="0"/>
        <w:spacing w:line="620" w:lineRule="exact"/>
        <w:rPr>
          <w:rFonts w:cs="Times New Roman" w:asciiTheme="minorEastAsia" w:hAnsiTheme="minorEastAsia" w:eastAsiaTheme="minorEastAsia"/>
          <w:color w:val="auto"/>
          <w:sz w:val="32"/>
          <w:szCs w:val="32"/>
        </w:rPr>
      </w:pPr>
    </w:p>
    <w:p>
      <w:pPr>
        <w:widowControl w:val="0"/>
        <w:spacing w:line="620" w:lineRule="exact"/>
        <w:rPr>
          <w:rFonts w:cs="Times New Roman" w:asciiTheme="minorEastAsia" w:hAnsiTheme="minorEastAsia" w:eastAsiaTheme="minorEastAsia"/>
          <w:color w:val="auto"/>
          <w:sz w:val="32"/>
          <w:szCs w:val="32"/>
        </w:rPr>
      </w:pPr>
    </w:p>
    <w:p>
      <w:pPr>
        <w:widowControl w:val="0"/>
        <w:spacing w:line="620" w:lineRule="exact"/>
        <w:rPr>
          <w:rFonts w:cs="Times New Roman" w:asciiTheme="minorEastAsia" w:hAnsiTheme="minorEastAsia" w:eastAsiaTheme="minorEastAsia"/>
          <w:color w:val="auto"/>
          <w:sz w:val="32"/>
          <w:szCs w:val="32"/>
        </w:rPr>
      </w:pPr>
    </w:p>
    <w:p>
      <w:pPr>
        <w:widowControl w:val="0"/>
        <w:spacing w:line="620" w:lineRule="exact"/>
        <w:rPr>
          <w:rFonts w:cs="Times New Roman" w:asciiTheme="minorEastAsia" w:hAnsiTheme="minorEastAsia" w:eastAsiaTheme="minorEastAsia"/>
          <w:color w:val="auto"/>
          <w:sz w:val="32"/>
          <w:szCs w:val="32"/>
        </w:rPr>
      </w:pPr>
    </w:p>
    <w:p>
      <w:pPr>
        <w:widowControl w:val="0"/>
        <w:spacing w:line="620" w:lineRule="exact"/>
        <w:rPr>
          <w:rFonts w:cs="Times New Roman" w:asciiTheme="minorEastAsia" w:hAnsiTheme="minorEastAsia" w:eastAsiaTheme="minorEastAsia"/>
          <w:color w:val="auto"/>
          <w:sz w:val="32"/>
          <w:szCs w:val="32"/>
        </w:rPr>
      </w:pPr>
      <w:r>
        <w:rPr>
          <w:rFonts w:hint="eastAsia" w:cs="Times New Roman" w:asciiTheme="minorEastAsia" w:hAnsiTheme="minorEastAsia" w:eastAsiaTheme="minorEastAsia"/>
          <w:color w:val="auto"/>
          <w:sz w:val="32"/>
          <w:szCs w:val="32"/>
        </w:rPr>
        <w:t xml:space="preserve">                                   广水市文化和旅游局</w:t>
      </w:r>
    </w:p>
    <w:p>
      <w:pPr>
        <w:pStyle w:val="2"/>
        <w:rPr>
          <w:rFonts w:eastAsiaTheme="minorEastAsia"/>
          <w:sz w:val="32"/>
          <w:szCs w:val="32"/>
        </w:rPr>
      </w:pPr>
      <w:r>
        <w:rPr>
          <w:rFonts w:hint="eastAsia" w:eastAsiaTheme="minorEastAsia"/>
        </w:rPr>
        <w:t xml:space="preserve">                              </w:t>
      </w:r>
      <w:r>
        <w:rPr>
          <w:rFonts w:hint="eastAsia" w:eastAsiaTheme="minorEastAsia"/>
          <w:sz w:val="32"/>
          <w:szCs w:val="32"/>
        </w:rPr>
        <w:t xml:space="preserve"> 2023年7月3日</w:t>
      </w:r>
    </w:p>
    <w:sectPr>
      <w:pgSz w:w="11910" w:h="16850"/>
      <w:pgMar w:top="1984" w:right="1587" w:bottom="1814" w:left="1587" w:header="850" w:footer="1417"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swiss"/>
    <w:pitch w:val="default"/>
    <w:sig w:usb0="00007A87" w:usb1="80000000" w:usb2="00000008"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00" w:usb3="00000000" w:csb0="00040000" w:csb1="00000000"/>
  </w:font>
  <w:font w:name="方正小标宋简体">
    <w:altName w:val="宋体-方正超大字符集"/>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29CF"/>
    <w:rsid w:val="00002F38"/>
    <w:rsid w:val="000B1EA7"/>
    <w:rsid w:val="001D7FE4"/>
    <w:rsid w:val="002464D1"/>
    <w:rsid w:val="002D31B9"/>
    <w:rsid w:val="00364DE1"/>
    <w:rsid w:val="004153E6"/>
    <w:rsid w:val="0049080C"/>
    <w:rsid w:val="006E22A2"/>
    <w:rsid w:val="00741DF4"/>
    <w:rsid w:val="008729CF"/>
    <w:rsid w:val="008C44E0"/>
    <w:rsid w:val="008E2581"/>
    <w:rsid w:val="008F6808"/>
    <w:rsid w:val="0094069A"/>
    <w:rsid w:val="00952A50"/>
    <w:rsid w:val="009627D8"/>
    <w:rsid w:val="00CA3F8F"/>
    <w:rsid w:val="00D4332F"/>
    <w:rsid w:val="00D5081D"/>
    <w:rsid w:val="00D83703"/>
    <w:rsid w:val="00DD3A0B"/>
    <w:rsid w:val="00DE2255"/>
    <w:rsid w:val="00F54305"/>
    <w:rsid w:val="00F71278"/>
    <w:rsid w:val="38157572"/>
    <w:rsid w:val="3A89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9"/>
    <w:qFormat/>
    <w:uiPriority w:val="99"/>
    <w:pPr>
      <w:spacing w:after="0"/>
    </w:pPr>
    <w:rPr>
      <w:rFonts w:ascii="??" w:hAnsi="??"/>
      <w:sz w:val="36"/>
      <w:szCs w:val="24"/>
    </w:rPr>
  </w:style>
  <w:style w:type="paragraph" w:styleId="3">
    <w:name w:val="Body Text Indent"/>
    <w:basedOn w:val="1"/>
    <w:link w:val="8"/>
    <w:unhideWhenUsed/>
    <w:uiPriority w:val="99"/>
    <w:pPr>
      <w:spacing w:after="120"/>
      <w:ind w:left="420" w:leftChars="200"/>
    </w:pPr>
  </w:style>
  <w:style w:type="paragraph" w:styleId="4">
    <w:name w:val="footer"/>
    <w:basedOn w:val="1"/>
    <w:link w:val="10"/>
    <w:qFormat/>
    <w:uiPriority w:val="0"/>
    <w:pPr>
      <w:tabs>
        <w:tab w:val="center" w:pos="4153"/>
        <w:tab w:val="right" w:pos="8306"/>
      </w:tabs>
      <w:spacing w:line="240" w:lineRule="atLeas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jc w:val="center"/>
    </w:pPr>
    <w:rPr>
      <w:sz w:val="18"/>
      <w:szCs w:val="18"/>
    </w:rPr>
  </w:style>
  <w:style w:type="character" w:customStyle="1" w:styleId="8">
    <w:name w:val="正文文本缩进 Char"/>
    <w:basedOn w:val="6"/>
    <w:link w:val="3"/>
    <w:semiHidden/>
    <w:uiPriority w:val="99"/>
    <w:rPr>
      <w:rFonts w:ascii="Arial" w:hAnsi="Arial" w:eastAsia="Arial" w:cs="Arial"/>
      <w:snapToGrid w:val="0"/>
      <w:color w:val="000000"/>
      <w:kern w:val="0"/>
      <w:szCs w:val="21"/>
    </w:rPr>
  </w:style>
  <w:style w:type="character" w:customStyle="1" w:styleId="9">
    <w:name w:val="正文首行缩进 2 Char"/>
    <w:basedOn w:val="8"/>
    <w:link w:val="2"/>
    <w:uiPriority w:val="99"/>
    <w:rPr>
      <w:rFonts w:ascii="??" w:hAnsi="??"/>
      <w:sz w:val="36"/>
      <w:szCs w:val="24"/>
    </w:rPr>
  </w:style>
  <w:style w:type="character" w:customStyle="1" w:styleId="10">
    <w:name w:val="页脚 Char"/>
    <w:basedOn w:val="6"/>
    <w:link w:val="4"/>
    <w:uiPriority w:val="0"/>
    <w:rPr>
      <w:rFonts w:ascii="Arial" w:hAnsi="Arial" w:eastAsia="Arial" w:cs="Arial"/>
      <w:snapToGrid w:val="0"/>
      <w:color w:val="000000"/>
      <w:kern w:val="0"/>
      <w:sz w:val="18"/>
      <w:szCs w:val="18"/>
    </w:rPr>
  </w:style>
  <w:style w:type="table" w:customStyle="1" w:styleId="11">
    <w:name w:val="Table Normal"/>
    <w:unhideWhenUsed/>
    <w:qFormat/>
    <w:uiPriority w:val="0"/>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character" w:customStyle="1" w:styleId="12">
    <w:name w:val="页眉 Char"/>
    <w:basedOn w:val="6"/>
    <w:link w:val="5"/>
    <w:semiHidden/>
    <w:qFormat/>
    <w:uiPriority w:val="99"/>
    <w:rPr>
      <w:rFonts w:ascii="Arial" w:hAnsi="Arial" w:eastAsia="Arial" w:cs="Arial"/>
      <w:snapToGrid w:val="0"/>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420</Words>
  <Characters>2399</Characters>
  <Lines>19</Lines>
  <Paragraphs>5</Paragraphs>
  <TotalTime>0</TotalTime>
  <ScaleCrop>false</ScaleCrop>
  <LinksUpToDate>false</LinksUpToDate>
  <CharactersWithSpaces>2814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2023-07-03T07:10:00Z</dcterms:created>
  <dc:creator>china</dc:creator>
  <cp:lastModifiedBy>Administrator</cp:lastModifiedBy>
  <cp:lastPrinted>2023-10-17T01:33:12Z</cp:lastPrinted>
  <dcterms:modified xsi:type="dcterms:W3CDTF">2023-10-18T07:00:45Z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