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2831F">
      <w:pPr>
        <w:spacing w:line="271" w:lineRule="auto"/>
        <w:rPr>
          <w:rFonts w:ascii="Arial"/>
          <w:sz w:val="21"/>
        </w:rPr>
      </w:pPr>
      <w:bookmarkStart w:id="0" w:name="_GoBack"/>
      <w:bookmarkEnd w:id="0"/>
      <w:r>
        <w:rPr>
          <w:rFonts w:hint="eastAsia" w:eastAsia="宋体"/>
          <w:color w:val="auto"/>
          <w:lang w:val="en-US" w:eastAsia="zh-CN"/>
        </w:rPr>
        <w:t xml:space="preserve">   </w:t>
      </w:r>
    </w:p>
    <w:p w14:paraId="2119DA07">
      <w:pPr>
        <w:spacing w:before="160" w:line="211" w:lineRule="auto"/>
        <w:ind w:left="1246"/>
        <w:outlineLvl w:val="0"/>
        <w:rPr>
          <w:rFonts w:ascii="FZXiaoBiaoSong-B05S" w:hAnsi="FZXiaoBiaoSong-B05S" w:eastAsia="FZXiaoBiaoSong-B05S" w:cs="FZXiaoBiaoSong-B05S"/>
          <w:sz w:val="43"/>
          <w:szCs w:val="43"/>
        </w:rPr>
      </w:pPr>
      <w:r>
        <w:rPr>
          <w:rFonts w:ascii="FZXiaoBiaoSong-B05S" w:hAnsi="FZXiaoBiaoSong-B05S" w:eastAsia="FZXiaoBiaoSong-B05S" w:cs="FZXiaoBiaoSong-B05S"/>
          <w:spacing w:val="8"/>
          <w:sz w:val="43"/>
          <w:szCs w:val="43"/>
        </w:rPr>
        <w:t>关于开展 2025 年生源地信用助学贷款</w:t>
      </w:r>
    </w:p>
    <w:p w14:paraId="038BE0ED">
      <w:pPr>
        <w:spacing w:before="2" w:line="211" w:lineRule="auto"/>
        <w:ind w:left="3342"/>
        <w:outlineLvl w:val="0"/>
        <w:rPr>
          <w:rFonts w:ascii="FZXiaoBiaoSong-B05S" w:hAnsi="FZXiaoBiaoSong-B05S" w:eastAsia="FZXiaoBiaoSong-B05S" w:cs="FZXiaoBiaoSong-B05S"/>
          <w:sz w:val="43"/>
          <w:szCs w:val="43"/>
        </w:rPr>
      </w:pPr>
      <w:r>
        <w:rPr>
          <w:rFonts w:ascii="FZXiaoBiaoSong-B05S" w:hAnsi="FZXiaoBiaoSong-B05S" w:eastAsia="FZXiaoBiaoSong-B05S" w:cs="FZXiaoBiaoSong-B05S"/>
          <w:spacing w:val="8"/>
          <w:sz w:val="43"/>
          <w:szCs w:val="43"/>
        </w:rPr>
        <w:t>受理工作的通知</w:t>
      </w:r>
    </w:p>
    <w:p w14:paraId="4B19A484">
      <w:pPr>
        <w:spacing w:line="479" w:lineRule="auto"/>
        <w:rPr>
          <w:rFonts w:ascii="Arial"/>
          <w:sz w:val="21"/>
        </w:rPr>
      </w:pPr>
    </w:p>
    <w:p w14:paraId="3CD3A884">
      <w:pPr>
        <w:pStyle w:val="2"/>
        <w:spacing w:before="101" w:line="220" w:lineRule="auto"/>
        <w:ind w:left="464"/>
      </w:pPr>
      <w:r>
        <w:rPr>
          <w:spacing w:val="2"/>
        </w:rPr>
        <w:t>各县（市、区）</w:t>
      </w:r>
      <w:r>
        <w:rPr>
          <w:spacing w:val="-51"/>
        </w:rPr>
        <w:t xml:space="preserve"> </w:t>
      </w:r>
      <w:r>
        <w:rPr>
          <w:spacing w:val="2"/>
        </w:rPr>
        <w:t>学生资助管理中心：</w:t>
      </w:r>
    </w:p>
    <w:p w14:paraId="2B9F57A6">
      <w:pPr>
        <w:pStyle w:val="2"/>
        <w:spacing w:before="128" w:line="261" w:lineRule="auto"/>
        <w:ind w:left="468" w:right="308" w:firstLine="634"/>
        <w:jc w:val="both"/>
      </w:pPr>
      <w:r>
        <w:rPr>
          <w:spacing w:val="5"/>
        </w:rPr>
        <w:t>根据全国学生资助管理中心、国家开发银行社会民生</w:t>
      </w:r>
      <w:r>
        <w:rPr>
          <w:spacing w:val="4"/>
        </w:rPr>
        <w:t>业务部</w:t>
      </w:r>
      <w:r>
        <w:t xml:space="preserve"> </w:t>
      </w:r>
      <w:r>
        <w:rPr>
          <w:spacing w:val="-1"/>
        </w:rPr>
        <w:t>印发的《</w:t>
      </w:r>
      <w:r>
        <w:rPr>
          <w:rFonts w:ascii="微软雅黑" w:hAnsi="微软雅黑" w:eastAsia="微软雅黑" w:cs="微软雅黑"/>
          <w:spacing w:val="-1"/>
        </w:rPr>
        <w:t xml:space="preserve">2025 </w:t>
      </w:r>
      <w:r>
        <w:rPr>
          <w:spacing w:val="-1"/>
        </w:rPr>
        <w:t>年国家助学贷款工作指引》（教助中心〔</w:t>
      </w:r>
      <w:r>
        <w:rPr>
          <w:rFonts w:ascii="微软雅黑" w:hAnsi="微软雅黑" w:eastAsia="微软雅黑" w:cs="微软雅黑"/>
          <w:spacing w:val="-1"/>
        </w:rPr>
        <w:t>2025</w:t>
      </w:r>
      <w:r>
        <w:rPr>
          <w:spacing w:val="-1"/>
        </w:rPr>
        <w:t>〕</w:t>
      </w:r>
      <w:r>
        <w:rPr>
          <w:rFonts w:ascii="微软雅黑" w:hAnsi="微软雅黑" w:eastAsia="微软雅黑" w:cs="微软雅黑"/>
          <w:spacing w:val="-1"/>
        </w:rPr>
        <w:t>7</w:t>
      </w:r>
      <w:r>
        <w:rPr>
          <w:rFonts w:ascii="微软雅黑" w:hAnsi="微软雅黑" w:eastAsia="微软雅黑" w:cs="微软雅黑"/>
          <w:spacing w:val="1"/>
        </w:rPr>
        <w:t xml:space="preserve">  </w:t>
      </w:r>
      <w:r>
        <w:rPr>
          <w:spacing w:val="5"/>
        </w:rPr>
        <w:t>号）等有关文件要求，以及国家开发银行关于生源地信用助学贷</w:t>
      </w:r>
      <w:r>
        <w:rPr>
          <w:spacing w:val="2"/>
        </w:rPr>
        <w:t xml:space="preserve"> </w:t>
      </w:r>
      <w:r>
        <w:rPr>
          <w:spacing w:val="5"/>
        </w:rPr>
        <w:t>款相关工作规程，为切实做好我市</w:t>
      </w:r>
      <w:r>
        <w:rPr>
          <w:spacing w:val="-48"/>
        </w:rPr>
        <w:t xml:space="preserve"> </w:t>
      </w:r>
      <w:r>
        <w:rPr>
          <w:rFonts w:ascii="微软雅黑" w:hAnsi="微软雅黑" w:eastAsia="微软雅黑" w:cs="微软雅黑"/>
          <w:spacing w:val="5"/>
        </w:rPr>
        <w:t xml:space="preserve">2025 </w:t>
      </w:r>
      <w:r>
        <w:rPr>
          <w:spacing w:val="5"/>
        </w:rPr>
        <w:t>年生源地信用助学贷款</w:t>
      </w:r>
      <w:r>
        <w:t xml:space="preserve"> </w:t>
      </w:r>
      <w:r>
        <w:rPr>
          <w:spacing w:val="-3"/>
        </w:rPr>
        <w:t>受理工作，落实国家助学贷款资助政策，现就有关工作通知如下。</w:t>
      </w:r>
    </w:p>
    <w:p w14:paraId="11A8463B">
      <w:pPr>
        <w:spacing w:before="31" w:line="224" w:lineRule="auto"/>
        <w:ind w:left="111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一、贷前准备工作</w:t>
      </w:r>
    </w:p>
    <w:p w14:paraId="77A79011">
      <w:pPr>
        <w:spacing w:before="138" w:line="194" w:lineRule="auto"/>
        <w:ind w:left="1141"/>
        <w:outlineLvl w:val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b/>
          <w:bCs/>
          <w:spacing w:val="4"/>
          <w:sz w:val="31"/>
          <w:szCs w:val="31"/>
        </w:rPr>
        <w:t>（一）加强政策宣传宣讲</w:t>
      </w:r>
    </w:p>
    <w:p w14:paraId="35F95B8E">
      <w:pPr>
        <w:pStyle w:val="2"/>
        <w:spacing w:before="55" w:line="289" w:lineRule="auto"/>
        <w:ind w:left="458" w:right="393" w:firstLine="646"/>
        <w:jc w:val="both"/>
      </w:pPr>
      <w:r>
        <w:rPr>
          <w:spacing w:val="17"/>
        </w:rPr>
        <w:t>各级学生资助管理部门要扎实做好生源地信用助学贷款政</w:t>
      </w:r>
      <w:r>
        <w:rPr>
          <w:spacing w:val="8"/>
        </w:rPr>
        <w:t xml:space="preserve"> </w:t>
      </w:r>
      <w:r>
        <w:rPr>
          <w:spacing w:val="5"/>
        </w:rPr>
        <w:t>策宣传工作。</w:t>
      </w:r>
      <w:r>
        <w:rPr>
          <w:b/>
          <w:bCs/>
          <w:spacing w:val="5"/>
        </w:rPr>
        <w:t>一是</w:t>
      </w:r>
      <w:r>
        <w:rPr>
          <w:spacing w:val="5"/>
        </w:rPr>
        <w:t>要进一步创新扩宽宣传渠道，充分运用传统媒</w:t>
      </w:r>
      <w:r>
        <w:rPr>
          <w:spacing w:val="8"/>
        </w:rPr>
        <w:t xml:space="preserve"> </w:t>
      </w:r>
      <w:r>
        <w:rPr>
          <w:spacing w:val="5"/>
        </w:rPr>
        <w:t>体和新媒体渠道，广泛宣传贷款政策和办贷还款流程。各级学生</w:t>
      </w:r>
      <w:r>
        <w:rPr>
          <w:spacing w:val="12"/>
        </w:rPr>
        <w:t xml:space="preserve"> </w:t>
      </w:r>
      <w:r>
        <w:rPr>
          <w:spacing w:val="3"/>
        </w:rPr>
        <w:t>资助管理部门要在</w:t>
      </w:r>
      <w:r>
        <w:rPr>
          <w:spacing w:val="-56"/>
        </w:rPr>
        <w:t xml:space="preserve"> </w:t>
      </w:r>
      <w:r>
        <w:rPr>
          <w:rFonts w:ascii="微软雅黑" w:hAnsi="微软雅黑" w:eastAsia="微软雅黑" w:cs="微软雅黑"/>
          <w:spacing w:val="3"/>
        </w:rPr>
        <w:t xml:space="preserve">6-7 </w:t>
      </w:r>
      <w:r>
        <w:rPr>
          <w:spacing w:val="3"/>
        </w:rPr>
        <w:t>月期间，向所在地高中、中职</w:t>
      </w:r>
      <w:r>
        <w:rPr>
          <w:spacing w:val="2"/>
        </w:rPr>
        <w:t>高考学生及</w:t>
      </w:r>
      <w:r>
        <w:t xml:space="preserve"> </w:t>
      </w:r>
      <w:r>
        <w:rPr>
          <w:spacing w:val="5"/>
        </w:rPr>
        <w:t>家长积极转发《湖北日报》微信公众号助学贷款宣传链接；各校</w:t>
      </w:r>
      <w:r>
        <w:rPr>
          <w:spacing w:val="12"/>
        </w:rPr>
        <w:t xml:space="preserve"> </w:t>
      </w:r>
      <w:r>
        <w:rPr>
          <w:spacing w:val="5"/>
        </w:rPr>
        <w:t>要主动向在校学生转发《助学贷款操作指南》，确保应届毕业生</w:t>
      </w:r>
      <w:r>
        <w:rPr>
          <w:spacing w:val="17"/>
        </w:rPr>
        <w:t xml:space="preserve"> </w:t>
      </w:r>
      <w:r>
        <w:rPr>
          <w:spacing w:val="5"/>
        </w:rPr>
        <w:t>对申贷、还款政策应知尽知。</w:t>
      </w:r>
      <w:r>
        <w:rPr>
          <w:b/>
          <w:bCs/>
          <w:spacing w:val="5"/>
        </w:rPr>
        <w:t>二是</w:t>
      </w:r>
      <w:r>
        <w:rPr>
          <w:spacing w:val="5"/>
        </w:rPr>
        <w:t>各地、各校要通过多种渠道主</w:t>
      </w:r>
      <w:r>
        <w:rPr>
          <w:spacing w:val="7"/>
        </w:rPr>
        <w:t xml:space="preserve"> </w:t>
      </w:r>
      <w:r>
        <w:rPr>
          <w:spacing w:val="5"/>
        </w:rPr>
        <w:t>动向学生公开本地、本校资助热线，尤其是暑期政策咨询高峰期</w:t>
      </w:r>
      <w:r>
        <w:rPr>
          <w:spacing w:val="12"/>
        </w:rPr>
        <w:t xml:space="preserve"> </w:t>
      </w:r>
      <w:r>
        <w:rPr>
          <w:spacing w:val="5"/>
        </w:rPr>
        <w:t>间，各地、各校要确保工作时段咨询电话畅通，要做好电话接听</w:t>
      </w:r>
      <w:r>
        <w:rPr>
          <w:spacing w:val="12"/>
        </w:rPr>
        <w:t xml:space="preserve"> </w:t>
      </w:r>
      <w:r>
        <w:rPr>
          <w:spacing w:val="5"/>
        </w:rPr>
        <w:t>工作人员的业务培训，做到有问必答、有惑必解。</w:t>
      </w:r>
      <w:r>
        <w:rPr>
          <w:b/>
          <w:bCs/>
          <w:spacing w:val="5"/>
        </w:rPr>
        <w:t>三是</w:t>
      </w:r>
      <w:r>
        <w:rPr>
          <w:spacing w:val="5"/>
        </w:rPr>
        <w:t>针对应届</w:t>
      </w:r>
      <w:r>
        <w:rPr>
          <w:spacing w:val="10"/>
        </w:rPr>
        <w:t xml:space="preserve"> </w:t>
      </w:r>
      <w:r>
        <w:rPr>
          <w:spacing w:val="5"/>
        </w:rPr>
        <w:t>高中、中职毕业生，各校要确保我省《资助政策简介》传达至每</w:t>
      </w:r>
    </w:p>
    <w:p w14:paraId="434B237A">
      <w:pPr>
        <w:spacing w:line="346" w:lineRule="auto"/>
        <w:rPr>
          <w:rFonts w:ascii="Arial"/>
          <w:sz w:val="21"/>
        </w:rPr>
      </w:pPr>
    </w:p>
    <w:p w14:paraId="44E4D4D7">
      <w:pPr>
        <w:spacing w:line="346" w:lineRule="auto"/>
        <w:rPr>
          <w:rFonts w:ascii="Arial"/>
          <w:sz w:val="21"/>
        </w:rPr>
      </w:pPr>
    </w:p>
    <w:p w14:paraId="197131EC">
      <w:pPr>
        <w:spacing w:line="346" w:lineRule="auto"/>
        <w:rPr>
          <w:rFonts w:ascii="Arial"/>
          <w:sz w:val="21"/>
        </w:rPr>
      </w:pPr>
    </w:p>
    <w:p w14:paraId="3A067D5B">
      <w:pPr>
        <w:spacing w:line="346" w:lineRule="auto"/>
        <w:rPr>
          <w:rFonts w:ascii="Arial"/>
          <w:sz w:val="21"/>
        </w:rPr>
      </w:pPr>
    </w:p>
    <w:p w14:paraId="125BBBF6">
      <w:pPr>
        <w:pStyle w:val="2"/>
        <w:spacing w:before="100" w:line="297" w:lineRule="auto"/>
        <w:ind w:firstLine="26"/>
        <w:jc w:val="both"/>
      </w:pPr>
      <w:r>
        <w:rPr>
          <w:spacing w:val="2"/>
        </w:rPr>
        <w:t>一名学生。各级学生资助部门要组织做好资助工作人员业务培训，</w:t>
      </w:r>
      <w:r>
        <w:rPr>
          <w:spacing w:val="4"/>
        </w:rPr>
        <w:t xml:space="preserve"> </w:t>
      </w:r>
      <w:r>
        <w:rPr>
          <w:spacing w:val="5"/>
        </w:rPr>
        <w:t>确保资助工作人员业务熟练。</w:t>
      </w:r>
      <w:r>
        <w:rPr>
          <w:b/>
          <w:bCs/>
          <w:spacing w:val="5"/>
        </w:rPr>
        <w:t>四是</w:t>
      </w:r>
      <w:r>
        <w:rPr>
          <w:spacing w:val="5"/>
        </w:rPr>
        <w:t>针对我市偏远地区家庭经济困</w:t>
      </w:r>
      <w:r>
        <w:rPr>
          <w:spacing w:val="3"/>
        </w:rPr>
        <w:t xml:space="preserve">  </w:t>
      </w:r>
      <w:r>
        <w:rPr>
          <w:spacing w:val="5"/>
        </w:rPr>
        <w:t xml:space="preserve">难学生集中地区、生源地助学贷款覆盖率低的地区，相关地方学  生资助管理部门要采取走村入户、点对点宣传等方式，鼓励困难  学生积极申请国家助学贷款和相关资助政策，进一步提升困难学  </w:t>
      </w:r>
      <w:r>
        <w:rPr>
          <w:spacing w:val="3"/>
        </w:rPr>
        <w:t>生群体助学贷款覆盖面。</w:t>
      </w:r>
    </w:p>
    <w:p w14:paraId="4D456508">
      <w:pPr>
        <w:spacing w:before="19" w:line="194" w:lineRule="auto"/>
        <w:ind w:left="681"/>
        <w:outlineLvl w:val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b/>
          <w:bCs/>
          <w:spacing w:val="4"/>
          <w:sz w:val="31"/>
          <w:szCs w:val="31"/>
        </w:rPr>
        <w:t>（二）做好系统信息核对</w:t>
      </w:r>
    </w:p>
    <w:p w14:paraId="0F4A259C">
      <w:pPr>
        <w:pStyle w:val="2"/>
        <w:spacing w:before="49" w:line="282" w:lineRule="auto"/>
        <w:ind w:left="6" w:right="247" w:firstLine="639"/>
        <w:jc w:val="both"/>
      </w:pPr>
      <w:r>
        <w:rPr>
          <w:spacing w:val="5"/>
        </w:rPr>
        <w:t>各地、各校要及时登录国家开发银行生源地信用</w:t>
      </w:r>
      <w:r>
        <w:rPr>
          <w:spacing w:val="4"/>
        </w:rPr>
        <w:t>助学贷款业</w:t>
      </w:r>
      <w:r>
        <w:t xml:space="preserve"> </w:t>
      </w:r>
      <w:r>
        <w:rPr>
          <w:spacing w:val="8"/>
        </w:rPr>
        <w:t>务管理系统（</w:t>
      </w:r>
      <w:r>
        <w:fldChar w:fldCharType="begin"/>
      </w:r>
      <w:r>
        <w:instrText xml:space="preserve"> HYPERLINK "https://zxdk.cdb.com.cn" </w:instrText>
      </w:r>
      <w:r>
        <w:fldChar w:fldCharType="separate"/>
      </w:r>
      <w:r>
        <w:rPr>
          <w:rFonts w:ascii="微软雅黑" w:hAnsi="微软雅黑" w:eastAsia="微软雅黑" w:cs="微软雅黑"/>
        </w:rPr>
        <w:t>https</w:t>
      </w:r>
      <w:r>
        <w:rPr>
          <w:rFonts w:ascii="微软雅黑" w:hAnsi="微软雅黑" w:eastAsia="微软雅黑" w:cs="微软雅黑"/>
          <w:spacing w:val="8"/>
        </w:rPr>
        <w:t>://</w:t>
      </w:r>
      <w:r>
        <w:rPr>
          <w:rFonts w:ascii="微软雅黑" w:hAnsi="微软雅黑" w:eastAsia="微软雅黑" w:cs="微软雅黑"/>
        </w:rPr>
        <w:t>zxdk</w:t>
      </w:r>
      <w:r>
        <w:rPr>
          <w:rFonts w:ascii="微软雅黑" w:hAnsi="微软雅黑" w:eastAsia="微软雅黑" w:cs="微软雅黑"/>
          <w:spacing w:val="8"/>
        </w:rPr>
        <w:t>.</w:t>
      </w:r>
      <w:r>
        <w:rPr>
          <w:rFonts w:ascii="微软雅黑" w:hAnsi="微软雅黑" w:eastAsia="微软雅黑" w:cs="微软雅黑"/>
        </w:rPr>
        <w:t>cdb</w:t>
      </w:r>
      <w:r>
        <w:rPr>
          <w:rFonts w:ascii="微软雅黑" w:hAnsi="微软雅黑" w:eastAsia="微软雅黑" w:cs="微软雅黑"/>
          <w:spacing w:val="8"/>
        </w:rPr>
        <w:t>.</w:t>
      </w:r>
      <w:r>
        <w:rPr>
          <w:rFonts w:ascii="微软雅黑" w:hAnsi="微软雅黑" w:eastAsia="微软雅黑" w:cs="微软雅黑"/>
        </w:rPr>
        <w:t>com</w:t>
      </w:r>
      <w:r>
        <w:rPr>
          <w:rFonts w:ascii="微软雅黑" w:hAnsi="微软雅黑" w:eastAsia="微软雅黑" w:cs="微软雅黑"/>
          <w:spacing w:val="8"/>
        </w:rPr>
        <w:t>.</w:t>
      </w:r>
      <w:r>
        <w:rPr>
          <w:rFonts w:ascii="微软雅黑" w:hAnsi="微软雅黑" w:eastAsia="微软雅黑" w:cs="微软雅黑"/>
        </w:rPr>
        <w:t>cn</w:t>
      </w:r>
      <w:r>
        <w:rPr>
          <w:rFonts w:ascii="微软雅黑" w:hAnsi="微软雅黑" w:eastAsia="微软雅黑" w:cs="微软雅黑"/>
        </w:rPr>
        <w:fldChar w:fldCharType="end"/>
      </w:r>
      <w:r>
        <w:rPr>
          <w:spacing w:val="-79"/>
        </w:rPr>
        <w:t>）（</w:t>
      </w:r>
      <w:r>
        <w:rPr>
          <w:spacing w:val="8"/>
        </w:rPr>
        <w:t>以下简称“业务管理</w:t>
      </w:r>
      <w:r>
        <w:t xml:space="preserve"> </w:t>
      </w:r>
      <w:r>
        <w:rPr>
          <w:spacing w:val="6"/>
        </w:rPr>
        <w:t>系统”</w:t>
      </w:r>
      <w:r>
        <w:rPr>
          <w:spacing w:val="-102"/>
          <w:w w:val="80"/>
        </w:rPr>
        <w:t>），</w:t>
      </w:r>
      <w:r>
        <w:rPr>
          <w:spacing w:val="6"/>
        </w:rPr>
        <w:t>核对、更新系统信息。各地学生资助管理部门要注</w:t>
      </w:r>
      <w:r>
        <w:rPr>
          <w:spacing w:val="5"/>
        </w:rPr>
        <w:t>意核</w:t>
      </w:r>
      <w:r>
        <w:rPr>
          <w:spacing w:val="2"/>
        </w:rPr>
        <w:t xml:space="preserve"> </w:t>
      </w:r>
      <w:r>
        <w:rPr>
          <w:spacing w:val="5"/>
        </w:rPr>
        <w:t>对电子公章的单位名称、法人以及印章编码等相关信息。各地各</w:t>
      </w:r>
      <w:r>
        <w:rPr>
          <w:spacing w:val="4"/>
        </w:rPr>
        <w:t xml:space="preserve"> </w:t>
      </w:r>
      <w:r>
        <w:rPr>
          <w:spacing w:val="-2"/>
        </w:rPr>
        <w:t>校如存在单位基本信息变更或电子口令牌丢失、损坏的，</w:t>
      </w:r>
      <w:r>
        <w:rPr>
          <w:spacing w:val="45"/>
        </w:rPr>
        <w:t xml:space="preserve"> </w:t>
      </w:r>
      <w:r>
        <w:rPr>
          <w:spacing w:val="-2"/>
        </w:rPr>
        <w:t>要尽快</w:t>
      </w:r>
      <w:r>
        <w:t xml:space="preserve"> </w:t>
      </w:r>
      <w:r>
        <w:rPr>
          <w:spacing w:val="6"/>
        </w:rPr>
        <w:t>联系国开行省分行修改信息或申请口令牌补领。</w:t>
      </w:r>
    </w:p>
    <w:p w14:paraId="7A40EF44">
      <w:pPr>
        <w:spacing w:before="27" w:line="194" w:lineRule="auto"/>
        <w:ind w:left="681"/>
        <w:outlineLvl w:val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b/>
          <w:bCs/>
          <w:spacing w:val="5"/>
          <w:sz w:val="31"/>
          <w:szCs w:val="31"/>
        </w:rPr>
        <w:t>（三）合理配备人员设施</w:t>
      </w:r>
    </w:p>
    <w:p w14:paraId="19E40DF0">
      <w:pPr>
        <w:pStyle w:val="2"/>
        <w:spacing w:before="50" w:line="298" w:lineRule="auto"/>
        <w:ind w:left="3" w:right="241" w:firstLine="641"/>
        <w:jc w:val="both"/>
      </w:pPr>
      <w:r>
        <w:rPr>
          <w:spacing w:val="5"/>
        </w:rPr>
        <w:t>各县级学生资助管理部门要在正式受理日前，做</w:t>
      </w:r>
      <w:r>
        <w:rPr>
          <w:spacing w:val="4"/>
        </w:rPr>
        <w:t>好人员与贷</w:t>
      </w:r>
      <w:r>
        <w:t xml:space="preserve"> </w:t>
      </w:r>
      <w:r>
        <w:rPr>
          <w:spacing w:val="5"/>
        </w:rPr>
        <w:t>款受理设施设备的配备工作。各地要结合往年申请情况，配备数</w:t>
      </w:r>
      <w:r>
        <w:rPr>
          <w:spacing w:val="7"/>
        </w:rPr>
        <w:t xml:space="preserve"> </w:t>
      </w:r>
      <w:r>
        <w:rPr>
          <w:spacing w:val="5"/>
        </w:rPr>
        <w:t>量足够的工作人员和志愿者，合理安排受理窗口数量，配齐与受</w:t>
      </w:r>
      <w:r>
        <w:rPr>
          <w:spacing w:val="7"/>
        </w:rPr>
        <w:t xml:space="preserve"> </w:t>
      </w:r>
      <w:r>
        <w:rPr>
          <w:spacing w:val="5"/>
        </w:rPr>
        <w:t>理窗口数量相匹配的台式计算机、打印机、合同电子化等设备并</w:t>
      </w:r>
      <w:r>
        <w:rPr>
          <w:spacing w:val="7"/>
        </w:rPr>
        <w:t xml:space="preserve"> </w:t>
      </w:r>
      <w:r>
        <w:rPr>
          <w:spacing w:val="5"/>
        </w:rPr>
        <w:t>提前进行调试，为借款学生及其家长提供一站式服务，实现首贷</w:t>
      </w:r>
      <w:r>
        <w:rPr>
          <w:spacing w:val="7"/>
        </w:rPr>
        <w:t xml:space="preserve"> </w:t>
      </w:r>
      <w:r>
        <w:rPr>
          <w:spacing w:val="1"/>
        </w:rPr>
        <w:t>办理“即来即办，</w:t>
      </w:r>
      <w:r>
        <w:rPr>
          <w:spacing w:val="-31"/>
        </w:rPr>
        <w:t xml:space="preserve"> </w:t>
      </w:r>
      <w:r>
        <w:rPr>
          <w:spacing w:val="1"/>
        </w:rPr>
        <w:t>一次办结”。各地要采用预约受理、错峰受理</w:t>
      </w:r>
      <w:r>
        <w:t xml:space="preserve"> </w:t>
      </w:r>
      <w:r>
        <w:rPr>
          <w:spacing w:val="5"/>
        </w:rPr>
        <w:t>等方式，减少现场人员聚集，保持贷款办理现场高效有序，避免</w:t>
      </w:r>
      <w:r>
        <w:rPr>
          <w:spacing w:val="7"/>
        </w:rPr>
        <w:t xml:space="preserve"> 学生及家长现场“排大队”等可能引发舆情的</w:t>
      </w:r>
      <w:r>
        <w:rPr>
          <w:spacing w:val="6"/>
        </w:rPr>
        <w:t>现象出现。</w:t>
      </w:r>
    </w:p>
    <w:p w14:paraId="2DF148B0">
      <w:pPr>
        <w:spacing w:before="17" w:line="194" w:lineRule="auto"/>
        <w:ind w:left="681"/>
        <w:outlineLvl w:val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b/>
          <w:bCs/>
          <w:spacing w:val="4"/>
          <w:sz w:val="31"/>
          <w:szCs w:val="31"/>
        </w:rPr>
        <w:t>（四）妥善应对突发情况</w:t>
      </w:r>
    </w:p>
    <w:p w14:paraId="46DDFB44">
      <w:pPr>
        <w:pStyle w:val="2"/>
        <w:spacing w:before="58" w:line="296" w:lineRule="auto"/>
        <w:ind w:left="23" w:right="148" w:firstLine="643"/>
      </w:pPr>
      <w:r>
        <w:rPr>
          <w:spacing w:val="8"/>
        </w:rPr>
        <w:t>生源地信用助学贷款受理时段正值暑期，易发</w:t>
      </w:r>
      <w:r>
        <w:rPr>
          <w:spacing w:val="7"/>
        </w:rPr>
        <w:t>高温、暴雨、</w:t>
      </w:r>
      <w:r>
        <w:t xml:space="preserve"> </w:t>
      </w:r>
      <w:r>
        <w:rPr>
          <w:spacing w:val="4"/>
        </w:rPr>
        <w:t>洪涝等恶劣天气或自然灾害。各地要充分考虑恶劣天气与自然灾</w:t>
      </w:r>
    </w:p>
    <w:p w14:paraId="3D62B42E">
      <w:pPr>
        <w:spacing w:line="296" w:lineRule="auto"/>
        <w:sectPr>
          <w:footerReference r:id="rId5" w:type="default"/>
          <w:pgSz w:w="11907" w:h="16839"/>
          <w:pgMar w:top="1431" w:right="1231" w:bottom="400" w:left="1595" w:header="0" w:footer="0" w:gutter="0"/>
          <w:cols w:space="720" w:num="1"/>
        </w:sectPr>
      </w:pPr>
    </w:p>
    <w:p w14:paraId="13F8597B">
      <w:pPr>
        <w:spacing w:line="344" w:lineRule="auto"/>
        <w:rPr>
          <w:rFonts w:ascii="Arial"/>
          <w:sz w:val="21"/>
        </w:rPr>
      </w:pPr>
    </w:p>
    <w:p w14:paraId="4FF82DCF">
      <w:pPr>
        <w:spacing w:line="345" w:lineRule="auto"/>
        <w:rPr>
          <w:rFonts w:ascii="Arial"/>
          <w:sz w:val="21"/>
        </w:rPr>
      </w:pPr>
    </w:p>
    <w:p w14:paraId="77675D84">
      <w:pPr>
        <w:pStyle w:val="2"/>
        <w:spacing w:before="101" w:line="297" w:lineRule="auto"/>
        <w:ind w:left="5" w:right="100" w:firstLine="5"/>
        <w:jc w:val="both"/>
      </w:pPr>
      <w:r>
        <w:rPr>
          <w:spacing w:val="5"/>
        </w:rPr>
        <w:t>害对贷款办理工作的影响，做好应急预案。对于学生和家</w:t>
      </w:r>
      <w:r>
        <w:rPr>
          <w:spacing w:val="4"/>
        </w:rPr>
        <w:t>长办理</w:t>
      </w:r>
      <w:r>
        <w:t xml:space="preserve"> </w:t>
      </w:r>
      <w:r>
        <w:rPr>
          <w:spacing w:val="5"/>
        </w:rPr>
        <w:t>贷款时可能遇到的困难，要提前做好应对措施，防患于未然。贷</w:t>
      </w:r>
      <w:r>
        <w:rPr>
          <w:spacing w:val="2"/>
        </w:rPr>
        <w:t xml:space="preserve"> </w:t>
      </w:r>
      <w:r>
        <w:rPr>
          <w:spacing w:val="16"/>
        </w:rPr>
        <w:t>款办理现场要配备饮用水以及必要的防暑降温设备和急救医药</w:t>
      </w:r>
      <w:r>
        <w:rPr>
          <w:spacing w:val="14"/>
        </w:rPr>
        <w:t xml:space="preserve"> </w:t>
      </w:r>
      <w:r>
        <w:rPr>
          <w:spacing w:val="2"/>
        </w:rPr>
        <w:t>等物资，</w:t>
      </w:r>
      <w:r>
        <w:rPr>
          <w:spacing w:val="-66"/>
        </w:rPr>
        <w:t xml:space="preserve"> </w:t>
      </w:r>
      <w:r>
        <w:rPr>
          <w:spacing w:val="2"/>
        </w:rPr>
        <w:t>以应对可能的突发状况。</w:t>
      </w:r>
    </w:p>
    <w:p w14:paraId="56A4C075">
      <w:pPr>
        <w:spacing w:before="3" w:line="224" w:lineRule="auto"/>
        <w:ind w:left="64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二、贷款受理工作</w:t>
      </w:r>
    </w:p>
    <w:p w14:paraId="499116E6">
      <w:pPr>
        <w:spacing w:before="139" w:line="194" w:lineRule="auto"/>
        <w:ind w:left="678"/>
        <w:outlineLvl w:val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b/>
          <w:bCs/>
          <w:spacing w:val="4"/>
          <w:sz w:val="31"/>
          <w:szCs w:val="31"/>
        </w:rPr>
        <w:t>（一）扎实开展贷款受理</w:t>
      </w:r>
    </w:p>
    <w:p w14:paraId="76F821AA">
      <w:pPr>
        <w:pStyle w:val="2"/>
        <w:spacing w:before="54" w:line="259" w:lineRule="auto"/>
        <w:ind w:right="93" w:firstLine="639"/>
        <w:jc w:val="both"/>
      </w:pPr>
      <w:r>
        <w:rPr>
          <w:spacing w:val="5"/>
        </w:rPr>
        <w:t>根据国家开发银行相关要求，我省今年贷款受理时间</w:t>
      </w:r>
      <w:r>
        <w:rPr>
          <w:spacing w:val="4"/>
        </w:rPr>
        <w:t>范围为</w:t>
      </w:r>
      <w:r>
        <w:t xml:space="preserve"> </w:t>
      </w:r>
      <w:r>
        <w:rPr>
          <w:rFonts w:ascii="微软雅黑" w:hAnsi="微软雅黑" w:eastAsia="微软雅黑" w:cs="微软雅黑"/>
          <w:spacing w:val="-3"/>
        </w:rPr>
        <w:t xml:space="preserve">2025 </w:t>
      </w:r>
      <w:r>
        <w:rPr>
          <w:spacing w:val="-3"/>
        </w:rPr>
        <w:t>年</w:t>
      </w:r>
      <w:r>
        <w:rPr>
          <w:rFonts w:ascii="微软雅黑" w:hAnsi="微软雅黑" w:eastAsia="微软雅黑" w:cs="微软雅黑"/>
          <w:spacing w:val="-3"/>
        </w:rPr>
        <w:t xml:space="preserve">7 </w:t>
      </w:r>
      <w:r>
        <w:rPr>
          <w:spacing w:val="-3"/>
        </w:rPr>
        <w:t>月</w:t>
      </w:r>
      <w:r>
        <w:rPr>
          <w:spacing w:val="-42"/>
        </w:rPr>
        <w:t xml:space="preserve"> </w:t>
      </w:r>
      <w:r>
        <w:rPr>
          <w:rFonts w:ascii="微软雅黑" w:hAnsi="微软雅黑" w:eastAsia="微软雅黑" w:cs="微软雅黑"/>
          <w:spacing w:val="-3"/>
        </w:rPr>
        <w:t xml:space="preserve">14  </w:t>
      </w:r>
      <w:r>
        <w:rPr>
          <w:spacing w:val="-3"/>
        </w:rPr>
        <w:t>日至</w:t>
      </w:r>
      <w:r>
        <w:rPr>
          <w:spacing w:val="-58"/>
        </w:rPr>
        <w:t xml:space="preserve"> </w:t>
      </w:r>
      <w:r>
        <w:rPr>
          <w:rFonts w:ascii="微软雅黑" w:hAnsi="微软雅黑" w:eastAsia="微软雅黑" w:cs="微软雅黑"/>
          <w:spacing w:val="-3"/>
        </w:rPr>
        <w:t xml:space="preserve">9 </w:t>
      </w:r>
      <w:r>
        <w:rPr>
          <w:spacing w:val="-3"/>
        </w:rPr>
        <w:t>月</w:t>
      </w:r>
      <w:r>
        <w:rPr>
          <w:spacing w:val="-43"/>
        </w:rPr>
        <w:t xml:space="preserve"> </w:t>
      </w:r>
      <w:r>
        <w:rPr>
          <w:rFonts w:ascii="微软雅黑" w:hAnsi="微软雅黑" w:eastAsia="微软雅黑" w:cs="微软雅黑"/>
          <w:spacing w:val="-3"/>
        </w:rPr>
        <w:t>1</w:t>
      </w:r>
      <w:r>
        <w:rPr>
          <w:rFonts w:ascii="微软雅黑" w:hAnsi="微软雅黑" w:eastAsia="微软雅黑" w:cs="微软雅黑"/>
          <w:spacing w:val="-4"/>
        </w:rPr>
        <w:t>9</w:t>
      </w:r>
      <w:r>
        <w:rPr>
          <w:rFonts w:ascii="微软雅黑" w:hAnsi="微软雅黑" w:eastAsia="微软雅黑" w:cs="微软雅黑"/>
          <w:spacing w:val="61"/>
        </w:rPr>
        <w:t xml:space="preserve"> </w:t>
      </w:r>
      <w:r>
        <w:rPr>
          <w:spacing w:val="-4"/>
        </w:rPr>
        <w:t>日（法定节假日除外</w:t>
      </w:r>
      <w:r>
        <w:rPr>
          <w:spacing w:val="-32"/>
        </w:rPr>
        <w:t>），</w:t>
      </w:r>
      <w:r>
        <w:rPr>
          <w:spacing w:val="-4"/>
        </w:rPr>
        <w:t>超过</w:t>
      </w:r>
      <w:r>
        <w:rPr>
          <w:spacing w:val="-57"/>
        </w:rPr>
        <w:t xml:space="preserve"> </w:t>
      </w:r>
      <w:r>
        <w:rPr>
          <w:rFonts w:ascii="微软雅黑" w:hAnsi="微软雅黑" w:eastAsia="微软雅黑" w:cs="微软雅黑"/>
          <w:spacing w:val="-4"/>
        </w:rPr>
        <w:t xml:space="preserve">9 </w:t>
      </w:r>
      <w:r>
        <w:rPr>
          <w:spacing w:val="-4"/>
        </w:rPr>
        <w:t>月</w:t>
      </w:r>
      <w:r>
        <w:t xml:space="preserve"> </w:t>
      </w:r>
      <w:r>
        <w:rPr>
          <w:rFonts w:ascii="微软雅黑" w:hAnsi="微软雅黑" w:eastAsia="微软雅黑" w:cs="微软雅黑"/>
          <w:spacing w:val="7"/>
        </w:rPr>
        <w:t xml:space="preserve">19  </w:t>
      </w:r>
      <w:r>
        <w:rPr>
          <w:spacing w:val="7"/>
        </w:rPr>
        <w:t>日未向县级学生资助部门申请的，原则上不再受理。各县级</w:t>
      </w:r>
      <w:r>
        <w:rPr>
          <w:spacing w:val="10"/>
        </w:rPr>
        <w:t xml:space="preserve"> </w:t>
      </w:r>
      <w:r>
        <w:rPr>
          <w:spacing w:val="5"/>
        </w:rPr>
        <w:t>学生资助管理部门要高度重视，严格按照《湖北省</w:t>
      </w:r>
      <w:r>
        <w:rPr>
          <w:spacing w:val="-40"/>
        </w:rPr>
        <w:t xml:space="preserve"> </w:t>
      </w:r>
      <w:r>
        <w:rPr>
          <w:rFonts w:ascii="微软雅黑" w:hAnsi="微软雅黑" w:eastAsia="微软雅黑" w:cs="微软雅黑"/>
          <w:spacing w:val="5"/>
        </w:rPr>
        <w:t xml:space="preserve">2025 </w:t>
      </w:r>
      <w:r>
        <w:rPr>
          <w:spacing w:val="5"/>
        </w:rPr>
        <w:t>年生源</w:t>
      </w:r>
      <w:r>
        <w:t xml:space="preserve"> </w:t>
      </w:r>
      <w:r>
        <w:rPr>
          <w:spacing w:val="4"/>
        </w:rPr>
        <w:t xml:space="preserve">地信用助学贷款办理要点》（见附件 </w:t>
      </w:r>
      <w:r>
        <w:rPr>
          <w:rFonts w:ascii="微软雅黑" w:hAnsi="微软雅黑" w:eastAsia="微软雅黑" w:cs="微软雅黑"/>
          <w:spacing w:val="4"/>
        </w:rPr>
        <w:t>1</w:t>
      </w:r>
      <w:r>
        <w:rPr>
          <w:spacing w:val="4"/>
        </w:rPr>
        <w:t>）受理贷款申请。各地在</w:t>
      </w:r>
      <w:r>
        <w:rPr>
          <w:spacing w:val="7"/>
        </w:rPr>
        <w:t xml:space="preserve"> </w:t>
      </w:r>
      <w:r>
        <w:rPr>
          <w:spacing w:val="5"/>
        </w:rPr>
        <w:t>受理期间要严格遵循贷款办理流程，不得擅自对贷款申请条件加</w:t>
      </w:r>
      <w:r>
        <w:rPr>
          <w:spacing w:val="8"/>
        </w:rPr>
        <w:t xml:space="preserve"> </w:t>
      </w:r>
      <w:r>
        <w:rPr>
          <w:spacing w:val="5"/>
        </w:rPr>
        <w:t>码，也不得要求学生或家长提供规定申请材料之外的其他证明材</w:t>
      </w:r>
      <w:r>
        <w:rPr>
          <w:spacing w:val="7"/>
        </w:rPr>
        <w:t xml:space="preserve"> </w:t>
      </w:r>
      <w:r>
        <w:rPr>
          <w:spacing w:val="5"/>
        </w:rPr>
        <w:t>料，确保困难学生助学贷款“应贷尽贷”。市学生资助管理中心</w:t>
      </w:r>
      <w:r>
        <w:rPr>
          <w:spacing w:val="12"/>
        </w:rPr>
        <w:t xml:space="preserve"> </w:t>
      </w:r>
      <w:r>
        <w:rPr>
          <w:spacing w:val="7"/>
        </w:rPr>
        <w:t>将适时赴县（市、区）助学贷款办理现场指导、督办、慰问。</w:t>
      </w:r>
    </w:p>
    <w:p w14:paraId="24959B47">
      <w:pPr>
        <w:spacing w:before="45" w:line="194" w:lineRule="auto"/>
        <w:ind w:left="678"/>
        <w:outlineLvl w:val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b/>
          <w:bCs/>
          <w:spacing w:val="4"/>
          <w:sz w:val="31"/>
          <w:szCs w:val="31"/>
        </w:rPr>
        <w:t>（二）改进提升服务质量</w:t>
      </w:r>
    </w:p>
    <w:p w14:paraId="71AEFCE7">
      <w:pPr>
        <w:pStyle w:val="2"/>
        <w:spacing w:before="59" w:line="297" w:lineRule="auto"/>
        <w:ind w:left="5" w:firstLine="636"/>
        <w:jc w:val="both"/>
      </w:pPr>
      <w:r>
        <w:rPr>
          <w:spacing w:val="8"/>
        </w:rPr>
        <w:t>各县级学生资助管理部门要进一步提升贷款受理服务质量。</w:t>
      </w:r>
      <w:r>
        <w:rPr>
          <w:spacing w:val="18"/>
        </w:rPr>
        <w:t xml:space="preserve"> </w:t>
      </w:r>
      <w:r>
        <w:rPr>
          <w:b/>
          <w:bCs/>
          <w:spacing w:val="5"/>
        </w:rPr>
        <w:t>一是</w:t>
      </w:r>
      <w:r>
        <w:rPr>
          <w:spacing w:val="5"/>
        </w:rPr>
        <w:t>进一步提升受理场所硬件设施，对于办事大厅面积狭</w:t>
      </w:r>
      <w:r>
        <w:rPr>
          <w:spacing w:val="4"/>
        </w:rPr>
        <w:t>小、办</w:t>
      </w:r>
      <w:r>
        <w:t xml:space="preserve"> </w:t>
      </w:r>
      <w:r>
        <w:rPr>
          <w:spacing w:val="5"/>
        </w:rPr>
        <w:t>理楼层较高的学生资助中心，要提前统筹调度安排受理场所，合</w:t>
      </w:r>
      <w:r>
        <w:rPr>
          <w:spacing w:val="2"/>
        </w:rPr>
        <w:t xml:space="preserve"> </w:t>
      </w:r>
      <w:r>
        <w:rPr>
          <w:spacing w:val="5"/>
        </w:rPr>
        <w:t>理规划布局受理点、受理窗口和受理时间。</w:t>
      </w:r>
      <w:r>
        <w:rPr>
          <w:b/>
          <w:bCs/>
          <w:spacing w:val="5"/>
        </w:rPr>
        <w:t>二是</w:t>
      </w:r>
      <w:r>
        <w:rPr>
          <w:spacing w:val="5"/>
        </w:rPr>
        <w:t>要明确贷款办理</w:t>
      </w:r>
      <w:r>
        <w:t xml:space="preserve"> </w:t>
      </w:r>
      <w:r>
        <w:rPr>
          <w:spacing w:val="5"/>
        </w:rPr>
        <w:t>现场工作人员职责，高效受理学生的贷款申请，进一步加强工作</w:t>
      </w:r>
      <w:r>
        <w:rPr>
          <w:spacing w:val="2"/>
        </w:rPr>
        <w:t xml:space="preserve"> </w:t>
      </w:r>
      <w:r>
        <w:rPr>
          <w:spacing w:val="9"/>
        </w:rPr>
        <w:t>人员培训，及时、准确解答学生和家长的咨</w:t>
      </w:r>
      <w:r>
        <w:rPr>
          <w:spacing w:val="8"/>
        </w:rPr>
        <w:t>询疑问，做好贷款、</w:t>
      </w:r>
      <w:r>
        <w:t xml:space="preserve"> </w:t>
      </w:r>
      <w:r>
        <w:rPr>
          <w:spacing w:val="5"/>
        </w:rPr>
        <w:t>还款政策讲解，对于不符合贷款条件的学生，要耐心做好解释工</w:t>
      </w:r>
      <w:r>
        <w:rPr>
          <w:spacing w:val="2"/>
        </w:rPr>
        <w:t xml:space="preserve"> </w:t>
      </w:r>
      <w:r>
        <w:rPr>
          <w:spacing w:val="5"/>
        </w:rPr>
        <w:t>作。</w:t>
      </w:r>
      <w:r>
        <w:rPr>
          <w:b/>
          <w:bCs/>
          <w:spacing w:val="5"/>
        </w:rPr>
        <w:t>三是</w:t>
      </w:r>
      <w:r>
        <w:rPr>
          <w:spacing w:val="5"/>
        </w:rPr>
        <w:t>继续推进落实“主任接待日”制度，各县级学生资</w:t>
      </w:r>
      <w:r>
        <w:rPr>
          <w:spacing w:val="4"/>
        </w:rPr>
        <w:t>助部</w:t>
      </w:r>
      <w:r>
        <w:t xml:space="preserve"> </w:t>
      </w:r>
      <w:r>
        <w:rPr>
          <w:spacing w:val="9"/>
        </w:rPr>
        <w:t>门主任要定期到贷款受理现场进行工作指导</w:t>
      </w:r>
      <w:r>
        <w:rPr>
          <w:spacing w:val="8"/>
        </w:rPr>
        <w:t>，接待学生、家长、</w:t>
      </w:r>
    </w:p>
    <w:p w14:paraId="45EF196C">
      <w:pPr>
        <w:spacing w:line="297" w:lineRule="auto"/>
        <w:sectPr>
          <w:pgSz w:w="11907" w:h="16839"/>
          <w:pgMar w:top="1431" w:right="1378" w:bottom="400" w:left="1599" w:header="0" w:footer="0" w:gutter="0"/>
          <w:cols w:space="720" w:num="1"/>
        </w:sectPr>
      </w:pPr>
    </w:p>
    <w:p w14:paraId="02FB1581">
      <w:pPr>
        <w:spacing w:line="347" w:lineRule="auto"/>
        <w:rPr>
          <w:rFonts w:ascii="Arial"/>
          <w:sz w:val="21"/>
        </w:rPr>
      </w:pPr>
    </w:p>
    <w:p w14:paraId="0B99874F">
      <w:pPr>
        <w:spacing w:line="348" w:lineRule="auto"/>
        <w:rPr>
          <w:rFonts w:ascii="Arial"/>
          <w:sz w:val="21"/>
        </w:rPr>
      </w:pPr>
    </w:p>
    <w:p w14:paraId="6DD497B2">
      <w:pPr>
        <w:pStyle w:val="2"/>
        <w:spacing w:before="101" w:line="277" w:lineRule="auto"/>
        <w:ind w:left="5" w:right="309" w:hanging="5"/>
        <w:jc w:val="both"/>
      </w:pPr>
      <w:r>
        <w:rPr>
          <w:spacing w:val="5"/>
        </w:rPr>
        <w:t>群众和媒体来访，并及时妥善解决群众反映的问题。</w:t>
      </w:r>
      <w:r>
        <w:rPr>
          <w:b/>
          <w:bCs/>
          <w:spacing w:val="5"/>
        </w:rPr>
        <w:t>四是</w:t>
      </w:r>
      <w:r>
        <w:rPr>
          <w:spacing w:val="5"/>
        </w:rPr>
        <w:t>进一步</w:t>
      </w:r>
      <w:r>
        <w:rPr>
          <w:spacing w:val="8"/>
        </w:rPr>
        <w:t xml:space="preserve"> </w:t>
      </w:r>
      <w:r>
        <w:rPr>
          <w:spacing w:val="5"/>
        </w:rPr>
        <w:t xml:space="preserve">加大远程续贷覆盖面，各地要积极引导续贷学生通过国家开发银 </w:t>
      </w:r>
      <w:r>
        <w:rPr>
          <w:spacing w:val="18"/>
        </w:rPr>
        <w:t>行学生在线系统（</w:t>
      </w:r>
      <w:r>
        <w:fldChar w:fldCharType="begin"/>
      </w:r>
      <w:r>
        <w:instrText xml:space="preserve"> HYPERLINK "https://sls.cdb.com.cn/" </w:instrText>
      </w:r>
      <w:r>
        <w:fldChar w:fldCharType="separate"/>
      </w:r>
      <w:r>
        <w:rPr>
          <w:rFonts w:ascii="微软雅黑" w:hAnsi="微软雅黑" w:eastAsia="微软雅黑" w:cs="微软雅黑"/>
        </w:rPr>
        <w:t>https</w:t>
      </w:r>
      <w:r>
        <w:rPr>
          <w:rFonts w:ascii="微软雅黑" w:hAnsi="微软雅黑" w:eastAsia="微软雅黑" w:cs="微软雅黑"/>
          <w:spacing w:val="18"/>
        </w:rPr>
        <w:t>://</w:t>
      </w:r>
      <w:r>
        <w:rPr>
          <w:rFonts w:ascii="微软雅黑" w:hAnsi="微软雅黑" w:eastAsia="微软雅黑" w:cs="微软雅黑"/>
        </w:rPr>
        <w:t>sls</w:t>
      </w:r>
      <w:r>
        <w:rPr>
          <w:rFonts w:ascii="微软雅黑" w:hAnsi="微软雅黑" w:eastAsia="微软雅黑" w:cs="微软雅黑"/>
          <w:spacing w:val="18"/>
        </w:rPr>
        <w:t>.</w:t>
      </w:r>
      <w:r>
        <w:rPr>
          <w:rFonts w:ascii="微软雅黑" w:hAnsi="微软雅黑" w:eastAsia="微软雅黑" w:cs="微软雅黑"/>
        </w:rPr>
        <w:t>cdb</w:t>
      </w:r>
      <w:r>
        <w:rPr>
          <w:rFonts w:ascii="微软雅黑" w:hAnsi="微软雅黑" w:eastAsia="微软雅黑" w:cs="微软雅黑"/>
          <w:spacing w:val="18"/>
        </w:rPr>
        <w:t>.</w:t>
      </w:r>
      <w:r>
        <w:rPr>
          <w:rFonts w:ascii="微软雅黑" w:hAnsi="微软雅黑" w:eastAsia="微软雅黑" w:cs="微软雅黑"/>
        </w:rPr>
        <w:t>com</w:t>
      </w:r>
      <w:r>
        <w:rPr>
          <w:rFonts w:ascii="微软雅黑" w:hAnsi="微软雅黑" w:eastAsia="微软雅黑" w:cs="微软雅黑"/>
          <w:spacing w:val="18"/>
        </w:rPr>
        <w:t>.</w:t>
      </w:r>
      <w:r>
        <w:rPr>
          <w:rFonts w:ascii="微软雅黑" w:hAnsi="微软雅黑" w:eastAsia="微软雅黑" w:cs="微软雅黑"/>
        </w:rPr>
        <w:t>cn</w:t>
      </w:r>
      <w:r>
        <w:rPr>
          <w:rFonts w:ascii="微软雅黑" w:hAnsi="微软雅黑" w:eastAsia="微软雅黑" w:cs="微软雅黑"/>
          <w:spacing w:val="18"/>
        </w:rPr>
        <w:t>/</w:t>
      </w:r>
      <w:r>
        <w:rPr>
          <w:rFonts w:ascii="微软雅黑" w:hAnsi="微软雅黑" w:eastAsia="微软雅黑" w:cs="微软雅黑"/>
          <w:spacing w:val="18"/>
        </w:rPr>
        <w:fldChar w:fldCharType="end"/>
      </w:r>
      <w:r>
        <w:rPr>
          <w:rFonts w:ascii="微软雅黑" w:hAnsi="微软雅黑" w:eastAsia="微软雅黑" w:cs="微软雅黑"/>
          <w:spacing w:val="-102"/>
        </w:rPr>
        <w:t>）</w:t>
      </w:r>
      <w:r>
        <w:rPr>
          <w:spacing w:val="-102"/>
        </w:rPr>
        <w:t>（</w:t>
      </w:r>
      <w:r>
        <w:rPr>
          <w:spacing w:val="18"/>
        </w:rPr>
        <w:t>以下简称“学生</w:t>
      </w:r>
      <w:r>
        <w:t xml:space="preserve"> 在线系统”）或“国家助学贷款”手机</w:t>
      </w:r>
      <w:r>
        <w:rPr>
          <w:spacing w:val="-71"/>
        </w:rPr>
        <w:t xml:space="preserve"> </w:t>
      </w:r>
      <w:r>
        <w:rPr>
          <w:rFonts w:ascii="微软雅黑" w:hAnsi="微软雅黑" w:eastAsia="微软雅黑" w:cs="微软雅黑"/>
        </w:rPr>
        <w:t xml:space="preserve">APP </w:t>
      </w:r>
      <w:r>
        <w:t>进行远程</w:t>
      </w:r>
      <w:r>
        <w:rPr>
          <w:spacing w:val="-1"/>
        </w:rPr>
        <w:t>续贷，远程</w:t>
      </w:r>
      <w:r>
        <w:t xml:space="preserve"> </w:t>
      </w:r>
      <w:r>
        <w:rPr>
          <w:spacing w:val="5"/>
        </w:rPr>
        <w:t>指导学生进行线上操作，减轻现场受理工作压力。</w:t>
      </w:r>
      <w:r>
        <w:rPr>
          <w:b/>
          <w:bCs/>
          <w:spacing w:val="5"/>
        </w:rPr>
        <w:t>五是</w:t>
      </w:r>
      <w:r>
        <w:rPr>
          <w:spacing w:val="5"/>
        </w:rPr>
        <w:t>对于贷款</w:t>
      </w:r>
      <w:r>
        <w:rPr>
          <w:spacing w:val="2"/>
        </w:rPr>
        <w:t xml:space="preserve"> </w:t>
      </w:r>
      <w:r>
        <w:rPr>
          <w:spacing w:val="4"/>
        </w:rPr>
        <w:t>受理量大、管理半径大或交通不便的县（市、区</w:t>
      </w:r>
      <w:r>
        <w:rPr>
          <w:spacing w:val="13"/>
        </w:rPr>
        <w:t>），</w:t>
      </w:r>
      <w:r>
        <w:rPr>
          <w:spacing w:val="4"/>
        </w:rPr>
        <w:t>要推动贷款</w:t>
      </w:r>
      <w:r>
        <w:t xml:space="preserve"> </w:t>
      </w:r>
      <w:r>
        <w:rPr>
          <w:spacing w:val="-2"/>
        </w:rPr>
        <w:t>受理下沉至高中、乡镇，</w:t>
      </w:r>
      <w:r>
        <w:rPr>
          <w:spacing w:val="48"/>
        </w:rPr>
        <w:t xml:space="preserve"> </w:t>
      </w:r>
      <w:r>
        <w:rPr>
          <w:spacing w:val="-2"/>
        </w:rPr>
        <w:t>减少学生和家长的往返</w:t>
      </w:r>
      <w:r>
        <w:rPr>
          <w:spacing w:val="-3"/>
        </w:rPr>
        <w:t>奔波。</w:t>
      </w:r>
      <w:r>
        <w:rPr>
          <w:b/>
          <w:bCs/>
          <w:spacing w:val="-3"/>
        </w:rPr>
        <w:t>六是</w:t>
      </w:r>
      <w:r>
        <w:rPr>
          <w:spacing w:val="-3"/>
        </w:rPr>
        <w:t>要加</w:t>
      </w:r>
      <w:r>
        <w:t xml:space="preserve"> </w:t>
      </w:r>
      <w:r>
        <w:rPr>
          <w:spacing w:val="5"/>
        </w:rPr>
        <w:t>强对不稳定因素的研判和管理，建立预警机制，高度重视群众投</w:t>
      </w:r>
      <w:r>
        <w:rPr>
          <w:spacing w:val="4"/>
        </w:rPr>
        <w:t xml:space="preserve"> </w:t>
      </w:r>
      <w:r>
        <w:rPr>
          <w:spacing w:val="7"/>
        </w:rPr>
        <w:t>诉与信访，妥善解决突发情况，避免发生舆情或群体性事件。</w:t>
      </w:r>
    </w:p>
    <w:p w14:paraId="5CED635C">
      <w:pPr>
        <w:spacing w:before="24" w:line="194" w:lineRule="auto"/>
        <w:ind w:left="680"/>
        <w:outlineLvl w:val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b/>
          <w:bCs/>
          <w:spacing w:val="4"/>
          <w:sz w:val="31"/>
          <w:szCs w:val="31"/>
        </w:rPr>
        <w:t>（三）及时录入合同回执</w:t>
      </w:r>
    </w:p>
    <w:p w14:paraId="12E01742">
      <w:pPr>
        <w:pStyle w:val="2"/>
        <w:spacing w:before="47" w:line="286" w:lineRule="auto"/>
        <w:ind w:left="18" w:firstLine="621"/>
      </w:pPr>
      <w:r>
        <w:rPr>
          <w:spacing w:val="5"/>
        </w:rPr>
        <w:t>借款学生持合同回执验证短信或加盖电子公章的《受理证明》</w:t>
      </w:r>
      <w:r>
        <w:t xml:space="preserve"> </w:t>
      </w:r>
      <w:r>
        <w:rPr>
          <w:spacing w:val="2"/>
        </w:rPr>
        <w:t>办理入学手续后，各高校要在接收学生回执材料后的</w:t>
      </w:r>
      <w:r>
        <w:rPr>
          <w:spacing w:val="-41"/>
        </w:rPr>
        <w:t xml:space="preserve"> </w:t>
      </w:r>
      <w:r>
        <w:rPr>
          <w:rFonts w:ascii="微软雅黑" w:hAnsi="微软雅黑" w:eastAsia="微软雅黑" w:cs="微软雅黑"/>
          <w:spacing w:val="2"/>
        </w:rPr>
        <w:t xml:space="preserve">5 </w:t>
      </w:r>
      <w:r>
        <w:rPr>
          <w:spacing w:val="2"/>
        </w:rPr>
        <w:t>个工作日</w:t>
      </w:r>
      <w:r>
        <w:t xml:space="preserve">   </w:t>
      </w:r>
      <w:r>
        <w:rPr>
          <w:spacing w:val="4"/>
        </w:rPr>
        <w:t>内在业务管理系统中完成回执录入。各校要认真核对电子回执上</w:t>
      </w:r>
      <w:r>
        <w:rPr>
          <w:spacing w:val="6"/>
        </w:rPr>
        <w:t xml:space="preserve">   </w:t>
      </w:r>
      <w:r>
        <w:rPr>
          <w:spacing w:val="5"/>
        </w:rPr>
        <w:t>的学生和高校信息，严格审核学生贷款资格，杜</w:t>
      </w:r>
      <w:r>
        <w:rPr>
          <w:spacing w:val="4"/>
        </w:rPr>
        <w:t>绝非全日制学生</w:t>
      </w:r>
      <w:r>
        <w:t xml:space="preserve">   </w:t>
      </w:r>
      <w:r>
        <w:rPr>
          <w:spacing w:val="5"/>
        </w:rPr>
        <w:t>办理助学贷款、学生重复办理助学贷款等情</w:t>
      </w:r>
      <w:r>
        <w:rPr>
          <w:spacing w:val="4"/>
        </w:rPr>
        <w:t>况，对于不符合贷款</w:t>
      </w:r>
      <w:r>
        <w:t xml:space="preserve">   </w:t>
      </w:r>
      <w:r>
        <w:rPr>
          <w:spacing w:val="5"/>
        </w:rPr>
        <w:t>资格的学生，要在业务管理系统中谢绝合同</w:t>
      </w:r>
      <w:r>
        <w:rPr>
          <w:spacing w:val="4"/>
        </w:rPr>
        <w:t>。回执录入时，借款</w:t>
      </w:r>
      <w:r>
        <w:t xml:space="preserve">   </w:t>
      </w:r>
      <w:r>
        <w:rPr>
          <w:spacing w:val="16"/>
        </w:rPr>
        <w:t>学生的欠缴费用要严格按照学生实际学费与住宿费之和准确填</w:t>
      </w:r>
      <w:r>
        <w:rPr>
          <w:spacing w:val="1"/>
        </w:rPr>
        <w:t xml:space="preserve">   </w:t>
      </w:r>
      <w:r>
        <w:rPr>
          <w:spacing w:val="10"/>
        </w:rPr>
        <w:t>写，杜绝“一刀切”将学生全部贷款金额录入欠缴</w:t>
      </w:r>
      <w:r>
        <w:rPr>
          <w:spacing w:val="9"/>
        </w:rPr>
        <w:t>费用的现象。</w:t>
      </w:r>
    </w:p>
    <w:p w14:paraId="15EEFE85">
      <w:pPr>
        <w:spacing w:before="12" w:line="224" w:lineRule="auto"/>
        <w:ind w:left="65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三、贷后管理工作</w:t>
      </w:r>
    </w:p>
    <w:p w14:paraId="59B10C7A">
      <w:pPr>
        <w:spacing w:before="137" w:line="194" w:lineRule="auto"/>
        <w:ind w:left="680"/>
        <w:outlineLvl w:val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b/>
          <w:bCs/>
          <w:spacing w:val="5"/>
          <w:sz w:val="31"/>
          <w:szCs w:val="31"/>
        </w:rPr>
        <w:t>（一）联动做好就学信息变更</w:t>
      </w:r>
    </w:p>
    <w:p w14:paraId="32D49C01">
      <w:pPr>
        <w:pStyle w:val="2"/>
        <w:spacing w:before="60" w:line="297" w:lineRule="auto"/>
        <w:ind w:left="3" w:right="215" w:firstLine="640"/>
        <w:jc w:val="both"/>
      </w:pPr>
      <w:r>
        <w:rPr>
          <w:spacing w:val="5"/>
        </w:rPr>
        <w:t>各地要与高校加强校地联动，共同做好借款学生</w:t>
      </w:r>
      <w:r>
        <w:rPr>
          <w:spacing w:val="4"/>
        </w:rPr>
        <w:t>各项贷后管</w:t>
      </w:r>
      <w:r>
        <w:t xml:space="preserve"> </w:t>
      </w:r>
      <w:r>
        <w:rPr>
          <w:spacing w:val="5"/>
        </w:rPr>
        <w:t>理工作。对于学籍发生异动的学生，要及时联系学生或共同借款</w:t>
      </w:r>
      <w:r>
        <w:rPr>
          <w:spacing w:val="8"/>
        </w:rPr>
        <w:t xml:space="preserve"> </w:t>
      </w:r>
      <w:r>
        <w:rPr>
          <w:spacing w:val="9"/>
        </w:rPr>
        <w:t>人前往县级学生资助部门做就学信息变更，并通过</w:t>
      </w:r>
      <w:r>
        <w:rPr>
          <w:spacing w:val="8"/>
        </w:rPr>
        <w:t>电话（各地、</w:t>
      </w:r>
      <w:r>
        <w:t xml:space="preserve"> </w:t>
      </w:r>
      <w:r>
        <w:rPr>
          <w:spacing w:val="5"/>
        </w:rPr>
        <w:t>各校联系方式已在“湖北省学生资助网”公布）、函件或在在业</w:t>
      </w:r>
      <w:r>
        <w:rPr>
          <w:spacing w:val="13"/>
        </w:rPr>
        <w:t xml:space="preserve"> </w:t>
      </w:r>
      <w:r>
        <w:rPr>
          <w:spacing w:val="9"/>
        </w:rPr>
        <w:t>务管理系统内新增就学信息变更等方式，及时协调处理。</w:t>
      </w:r>
    </w:p>
    <w:p w14:paraId="1AAFEC61">
      <w:pPr>
        <w:spacing w:line="297" w:lineRule="auto"/>
        <w:sectPr>
          <w:pgSz w:w="11907" w:h="16839"/>
          <w:pgMar w:top="1431" w:right="1162" w:bottom="400" w:left="1596" w:header="0" w:footer="0" w:gutter="0"/>
          <w:cols w:space="720" w:num="1"/>
        </w:sectPr>
      </w:pPr>
    </w:p>
    <w:p w14:paraId="42D08B2F">
      <w:pPr>
        <w:spacing w:line="335" w:lineRule="auto"/>
        <w:rPr>
          <w:rFonts w:ascii="Arial"/>
          <w:sz w:val="21"/>
        </w:rPr>
      </w:pPr>
    </w:p>
    <w:p w14:paraId="5E032472">
      <w:pPr>
        <w:spacing w:line="336" w:lineRule="auto"/>
        <w:rPr>
          <w:rFonts w:ascii="Arial"/>
          <w:sz w:val="21"/>
        </w:rPr>
      </w:pPr>
    </w:p>
    <w:p w14:paraId="5921FE03">
      <w:pPr>
        <w:spacing w:before="133" w:line="194" w:lineRule="auto"/>
        <w:ind w:left="680"/>
        <w:outlineLvl w:val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b/>
          <w:bCs/>
          <w:spacing w:val="5"/>
          <w:sz w:val="31"/>
          <w:szCs w:val="31"/>
        </w:rPr>
        <w:t>（二）持续做好本息回收工作</w:t>
      </w:r>
    </w:p>
    <w:p w14:paraId="3777B2AD">
      <w:pPr>
        <w:pStyle w:val="2"/>
        <w:spacing w:before="55" w:line="287" w:lineRule="auto"/>
        <w:ind w:firstLine="644"/>
        <w:jc w:val="both"/>
      </w:pPr>
      <w:r>
        <w:rPr>
          <w:spacing w:val="17"/>
        </w:rPr>
        <w:t>各县级学生资助部门作为本息回收和逾期催收工作主体单</w:t>
      </w:r>
      <w:r>
        <w:rPr>
          <w:spacing w:val="8"/>
        </w:rPr>
        <w:t xml:space="preserve"> </w:t>
      </w:r>
      <w:r>
        <w:rPr>
          <w:spacing w:val="5"/>
        </w:rPr>
        <w:t>位，要进一步强化工作责任，高度重视借款学生的追踪联络与贷</w:t>
      </w:r>
      <w:r>
        <w:rPr>
          <w:spacing w:val="9"/>
        </w:rPr>
        <w:t xml:space="preserve"> </w:t>
      </w:r>
      <w:r>
        <w:rPr>
          <w:spacing w:val="5"/>
        </w:rPr>
        <w:t>款催收工作，将本息回收和逾期催收作为贯穿全年的日常工作常</w:t>
      </w:r>
      <w:r>
        <w:rPr>
          <w:spacing w:val="9"/>
        </w:rPr>
        <w:t xml:space="preserve"> </w:t>
      </w:r>
      <w:r>
        <w:rPr>
          <w:spacing w:val="5"/>
        </w:rPr>
        <w:t>抓不懈，同时做好</w:t>
      </w:r>
      <w:r>
        <w:rPr>
          <w:spacing w:val="-39"/>
        </w:rPr>
        <w:t xml:space="preserve"> </w:t>
      </w:r>
      <w:r>
        <w:rPr>
          <w:rFonts w:ascii="微软雅黑" w:hAnsi="微软雅黑" w:eastAsia="微软雅黑" w:cs="微软雅黑"/>
          <w:spacing w:val="5"/>
        </w:rPr>
        <w:t xml:space="preserve">2025 </w:t>
      </w:r>
      <w:r>
        <w:rPr>
          <w:spacing w:val="5"/>
        </w:rPr>
        <w:t>年度国家助学贷款延期本金偿还、免息</w:t>
      </w:r>
      <w:r>
        <w:t xml:space="preserve"> </w:t>
      </w:r>
      <w:r>
        <w:rPr>
          <w:spacing w:val="5"/>
        </w:rPr>
        <w:t>等相关政策宣传工作。催收工作发生后，各地要在助学贷款信息</w:t>
      </w:r>
      <w:r>
        <w:rPr>
          <w:spacing w:val="9"/>
        </w:rPr>
        <w:t xml:space="preserve"> </w:t>
      </w:r>
      <w:r>
        <w:rPr>
          <w:spacing w:val="5"/>
        </w:rPr>
        <w:t>系统填报贷后联系记录，注重贷后管理档案的归集和留存。各地</w:t>
      </w:r>
      <w:r>
        <w:rPr>
          <w:spacing w:val="9"/>
        </w:rPr>
        <w:t xml:space="preserve"> </w:t>
      </w:r>
      <w:r>
        <w:rPr>
          <w:spacing w:val="5"/>
        </w:rPr>
        <w:t>在本息回收工作中要特别加强风险管理水平，防范廉洁风险，杜</w:t>
      </w:r>
      <w:r>
        <w:rPr>
          <w:spacing w:val="9"/>
        </w:rPr>
        <w:t xml:space="preserve"> </w:t>
      </w:r>
      <w:r>
        <w:rPr>
          <w:spacing w:val="-2"/>
        </w:rPr>
        <w:t>绝收取额外费用、挪用还款资金等违规违法行为，做</w:t>
      </w:r>
      <w:r>
        <w:rPr>
          <w:spacing w:val="-3"/>
        </w:rPr>
        <w:t>到有章必循、</w:t>
      </w:r>
      <w:r>
        <w:t xml:space="preserve"> </w:t>
      </w:r>
      <w:r>
        <w:rPr>
          <w:spacing w:val="3"/>
        </w:rPr>
        <w:t>合规操作、严格管理。</w:t>
      </w:r>
    </w:p>
    <w:p w14:paraId="550FE776">
      <w:pPr>
        <w:spacing w:before="23" w:line="194" w:lineRule="auto"/>
        <w:ind w:left="680"/>
        <w:outlineLvl w:val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b/>
          <w:bCs/>
          <w:spacing w:val="5"/>
          <w:sz w:val="31"/>
          <w:szCs w:val="31"/>
        </w:rPr>
        <w:t>（三）加大还款救助工作力度</w:t>
      </w:r>
    </w:p>
    <w:p w14:paraId="6E70DFC5">
      <w:pPr>
        <w:pStyle w:val="2"/>
        <w:spacing w:before="58" w:line="288" w:lineRule="auto"/>
        <w:ind w:right="12" w:firstLine="644"/>
        <w:jc w:val="both"/>
      </w:pPr>
      <w:r>
        <w:rPr>
          <w:spacing w:val="8"/>
        </w:rPr>
        <w:t>各地、各校要联动做好特殊困难借款学生的还款救助工作，</w:t>
      </w:r>
      <w:r>
        <w:rPr>
          <w:spacing w:val="2"/>
        </w:rPr>
        <w:t xml:space="preserve"> </w:t>
      </w:r>
      <w:r>
        <w:rPr>
          <w:spacing w:val="5"/>
        </w:rPr>
        <w:t>进一步加大还款救助力度。各县级学生资助管理部门作为还款救</w:t>
      </w:r>
      <w:r>
        <w:rPr>
          <w:spacing w:val="9"/>
        </w:rPr>
        <w:t xml:space="preserve"> </w:t>
      </w:r>
      <w:r>
        <w:rPr>
          <w:spacing w:val="5"/>
        </w:rPr>
        <w:t>助的实施主体，要定期摸底统计“死亡或失踪借款学生、丧失劳</w:t>
      </w:r>
      <w:r>
        <w:rPr>
          <w:spacing w:val="9"/>
        </w:rPr>
        <w:t xml:space="preserve"> </w:t>
      </w:r>
      <w:r>
        <w:rPr>
          <w:spacing w:val="5"/>
        </w:rPr>
        <w:t>动能力或民事行为能力借款学生、本人或家庭遭遇重大自然灾害</w:t>
      </w:r>
      <w:r>
        <w:rPr>
          <w:spacing w:val="9"/>
        </w:rPr>
        <w:t xml:space="preserve"> </w:t>
      </w:r>
      <w:r>
        <w:rPr>
          <w:spacing w:val="5"/>
        </w:rPr>
        <w:t>借款学生、本人或家庭成员患有重大疾病借款学生”等四类学生</w:t>
      </w:r>
      <w:r>
        <w:rPr>
          <w:spacing w:val="9"/>
        </w:rPr>
        <w:t xml:space="preserve"> </w:t>
      </w:r>
      <w:r>
        <w:rPr>
          <w:spacing w:val="5"/>
        </w:rPr>
        <w:t>群体及其家庭情况，主动帮助困难学生或家长申请还款救助；各</w:t>
      </w:r>
      <w:r>
        <w:rPr>
          <w:spacing w:val="9"/>
        </w:rPr>
        <w:t xml:space="preserve"> </w:t>
      </w:r>
      <w:r>
        <w:rPr>
          <w:spacing w:val="17"/>
        </w:rPr>
        <w:t>校要将在校期间出现以上四类特殊困难的借款学</w:t>
      </w:r>
      <w:r>
        <w:rPr>
          <w:spacing w:val="16"/>
        </w:rPr>
        <w:t>生及时通过电</w:t>
      </w:r>
      <w:r>
        <w:t xml:space="preserve"> </w:t>
      </w:r>
      <w:r>
        <w:rPr>
          <w:spacing w:val="5"/>
        </w:rPr>
        <w:t>话、函件等方式告知生源地县级学生资助管理部门，协助困难学</w:t>
      </w:r>
      <w:r>
        <w:rPr>
          <w:spacing w:val="9"/>
        </w:rPr>
        <w:t xml:space="preserve"> 生或家长申请还款救助。</w:t>
      </w:r>
      <w:r>
        <w:rPr>
          <w:rFonts w:ascii="微软雅黑" w:hAnsi="微软雅黑" w:eastAsia="微软雅黑" w:cs="微软雅黑"/>
          <w:spacing w:val="9"/>
        </w:rPr>
        <w:t xml:space="preserve">2025 </w:t>
      </w:r>
      <w:r>
        <w:rPr>
          <w:spacing w:val="9"/>
        </w:rPr>
        <w:t>年还款救助具</w:t>
      </w:r>
      <w:r>
        <w:rPr>
          <w:spacing w:val="8"/>
        </w:rPr>
        <w:t>体办理和申报事宜</w:t>
      </w:r>
      <w:r>
        <w:t xml:space="preserve"> 将另行通知。</w:t>
      </w:r>
    </w:p>
    <w:p w14:paraId="103667BF">
      <w:pPr>
        <w:spacing w:line="300" w:lineRule="auto"/>
        <w:rPr>
          <w:rFonts w:ascii="Arial"/>
          <w:sz w:val="21"/>
        </w:rPr>
      </w:pPr>
    </w:p>
    <w:p w14:paraId="1A451B5E">
      <w:pPr>
        <w:spacing w:line="300" w:lineRule="auto"/>
        <w:rPr>
          <w:rFonts w:ascii="Arial"/>
          <w:sz w:val="21"/>
        </w:rPr>
      </w:pPr>
    </w:p>
    <w:p w14:paraId="5D224AF4">
      <w:pPr>
        <w:spacing w:line="301" w:lineRule="auto"/>
        <w:rPr>
          <w:rFonts w:ascii="Arial"/>
          <w:sz w:val="21"/>
        </w:rPr>
      </w:pPr>
    </w:p>
    <w:p w14:paraId="4A5C3BBF">
      <w:pPr>
        <w:pStyle w:val="2"/>
        <w:spacing w:before="101" w:line="236" w:lineRule="auto"/>
        <w:ind w:left="4819"/>
      </w:pPr>
      <w:r>
        <w:rPr>
          <w:rFonts w:ascii="Times New Roman" w:hAnsi="Times New Roman" w:eastAsia="Times New Roman" w:cs="Times New Roman"/>
          <w:spacing w:val="-2"/>
        </w:rPr>
        <w:t>2025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-2"/>
        </w:rPr>
        <w:t>年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6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2"/>
        </w:rPr>
        <w:t>月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26</w:t>
      </w:r>
      <w:r>
        <w:rPr>
          <w:rFonts w:ascii="Times New Roman" w:hAnsi="Times New Roman" w:eastAsia="Times New Roman" w:cs="Times New Roman"/>
          <w:spacing w:val="75"/>
          <w:w w:val="101"/>
        </w:rPr>
        <w:t xml:space="preserve"> </w:t>
      </w:r>
      <w:r>
        <w:rPr>
          <w:spacing w:val="-2"/>
        </w:rPr>
        <w:t>日</w:t>
      </w:r>
    </w:p>
    <w:sectPr>
      <w:pgSz w:w="11907" w:h="16839"/>
      <w:pgMar w:top="1431" w:right="1381" w:bottom="400" w:left="159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angSong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ZXiaoBiaoSong-B05S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B96AC3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5D107C6"/>
    <w:rsid w:val="66F684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2880</Words>
  <Characters>2959</Characters>
  <TotalTime>2</TotalTime>
  <ScaleCrop>false</ScaleCrop>
  <LinksUpToDate>false</LinksUpToDate>
  <CharactersWithSpaces>3103</CharactersWithSpaces>
  <Application>WPS Office_12.8.2.1119_F1E327BC-269C-435d-A152-05C5408002CA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2025-06-26T18:23:00Z</dcterms:created>
  <dc:creator>二涵</dc:creator>
  <cp:lastModifiedBy>huawei</cp:lastModifiedBy>
  <dcterms:modified xsi:type="dcterms:W3CDTF">2025-07-11T15:40:41Z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2025-07-09T09:51:30Z</vt:filetime>
  </property>
  <property fmtid="{D5CDD505-2E9C-101B-9397-08002B2CF9AE}" pid="4" name="KSOTemplateDocerSaveRecord">
    <vt:lpwstr>eyJoZGlkIjoiZDM3YWZiN2M4N2U0MTQ0YWFkYmY5ZjQ0NGJiNWM3NWQiLCJ1c2VySWQiOiI0MjgzNDYxNDgifQ==</vt:lpwstr>
  </property>
  <property fmtid="{D5CDD505-2E9C-101B-9397-08002B2CF9AE}" pid="5" name="KSOProductBuildVer">
    <vt:lpwstr>2052-12.8.2.1119</vt:lpwstr>
  </property>
  <property fmtid="{D5CDD505-2E9C-101B-9397-08002B2CF9AE}" pid="6" name="ICV">
    <vt:lpwstr>D34D068AA66B1BCFF9BF70681EB7C447_43</vt:lpwstr>
  </property>
</Properties>
</file>