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BE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spacing w:val="8"/>
          <w:sz w:val="44"/>
          <w:szCs w:val="44"/>
          <w:highlight w:val="none"/>
          <w:lang w:val="en-US" w:eastAsia="zh-CN"/>
        </w:rPr>
      </w:pPr>
      <w:r>
        <w:rPr>
          <w:rFonts w:hint="eastAsia" w:ascii="方正小标宋简体" w:hAnsi="方正小标宋简体" w:eastAsia="方正小标宋简体" w:cs="方正小标宋简体"/>
          <w:color w:val="auto"/>
          <w:spacing w:val="8"/>
          <w:sz w:val="44"/>
          <w:szCs w:val="44"/>
          <w:highlight w:val="none"/>
          <w:lang w:val="en-US" w:eastAsia="zh-CN"/>
        </w:rPr>
        <w:t>广水市公交集团有限公司人才招聘</w:t>
      </w:r>
    </w:p>
    <w:p w14:paraId="76A4E95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leftChars="0" w:right="0" w:firstLine="640" w:firstLineChars="200"/>
        <w:jc w:val="both"/>
        <w:textAlignment w:val="auto"/>
        <w:rPr>
          <w:rFonts w:hint="eastAsia" w:ascii="黑体" w:hAnsi="黑体" w:eastAsia="黑体" w:cs="黑体"/>
          <w:b w:val="0"/>
          <w:bCs w:val="0"/>
          <w:color w:val="auto"/>
          <w:sz w:val="32"/>
          <w:szCs w:val="32"/>
          <w:highlight w:val="none"/>
        </w:rPr>
      </w:pPr>
      <w:r>
        <w:rPr>
          <w:rStyle w:val="7"/>
          <w:rFonts w:hint="eastAsia" w:ascii="黑体" w:hAnsi="黑体" w:eastAsia="黑体" w:cs="黑体"/>
          <w:b w:val="0"/>
          <w:bCs w:val="0"/>
          <w:i w:val="0"/>
          <w:iCs w:val="0"/>
          <w:caps w:val="0"/>
          <w:color w:val="auto"/>
          <w:spacing w:val="0"/>
          <w:sz w:val="32"/>
          <w:szCs w:val="32"/>
          <w:highlight w:val="none"/>
          <w:lang w:val="en-US" w:eastAsia="zh-CN"/>
        </w:rPr>
        <w:t>一</w:t>
      </w:r>
      <w:r>
        <w:rPr>
          <w:rStyle w:val="7"/>
          <w:rFonts w:hint="eastAsia" w:ascii="黑体" w:hAnsi="黑体" w:eastAsia="黑体" w:cs="黑体"/>
          <w:b w:val="0"/>
          <w:bCs w:val="0"/>
          <w:i w:val="0"/>
          <w:iCs w:val="0"/>
          <w:caps w:val="0"/>
          <w:color w:val="auto"/>
          <w:spacing w:val="0"/>
          <w:sz w:val="32"/>
          <w:szCs w:val="32"/>
          <w:highlight w:val="none"/>
        </w:rPr>
        <w:t>、招聘计划及岗位条件</w:t>
      </w:r>
    </w:p>
    <w:p w14:paraId="5D698F57">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本次招聘服务共计5人，具体岗位及条件详见附件1。我方将以此为核心依据，开展人才筛选与考核工作。</w:t>
      </w:r>
    </w:p>
    <w:p w14:paraId="093477B5">
      <w:pPr>
        <w:keepNext w:val="0"/>
        <w:keepLines w:val="0"/>
        <w:pageBreakBefore w:val="0"/>
        <w:widowControl w:val="0"/>
        <w:numPr>
          <w:ilvl w:val="0"/>
          <w:numId w:val="1"/>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Style w:val="7"/>
          <w:rFonts w:hint="eastAsia" w:ascii="黑体" w:hAnsi="黑体" w:eastAsia="黑体" w:cs="黑体"/>
          <w:b w:val="0"/>
          <w:bCs w:val="0"/>
          <w:i w:val="0"/>
          <w:iCs w:val="0"/>
          <w:caps w:val="0"/>
          <w:color w:val="auto"/>
          <w:spacing w:val="0"/>
          <w:sz w:val="32"/>
          <w:szCs w:val="32"/>
          <w:highlight w:val="none"/>
        </w:rPr>
      </w:pPr>
      <w:r>
        <w:rPr>
          <w:rStyle w:val="7"/>
          <w:rFonts w:hint="eastAsia" w:ascii="黑体" w:hAnsi="黑体" w:eastAsia="黑体" w:cs="黑体"/>
          <w:b w:val="0"/>
          <w:bCs w:val="0"/>
          <w:i w:val="0"/>
          <w:iCs w:val="0"/>
          <w:caps w:val="0"/>
          <w:color w:val="auto"/>
          <w:spacing w:val="0"/>
          <w:sz w:val="32"/>
          <w:szCs w:val="32"/>
          <w:highlight w:val="none"/>
        </w:rPr>
        <w:t>报名基本条件</w:t>
      </w:r>
    </w:p>
    <w:p w14:paraId="57480540">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我方将严格按照以下条件对报名人员进行初审，确保报名对象符合委托方基本要求，不符合以下任一条件者，一律不予通过报名：</w:t>
      </w:r>
    </w:p>
    <w:p w14:paraId="5779F69F">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（一）遵守中华人民共和国宪法和法律，具有良好的品行和职业道德;</w:t>
      </w:r>
    </w:p>
    <w:p w14:paraId="6148D05E">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（二）具备岗位所需的专业或技能条件，适应岗位要求的身体条件;</w:t>
      </w:r>
    </w:p>
    <w:p w14:paraId="129382CD">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（三）年龄40周岁及以下（</w:t>
      </w:r>
      <w:r>
        <w:rPr>
          <w:rFonts w:hint="eastAsia" w:ascii="楷体" w:hAnsi="楷体" w:eastAsia="楷体" w:cs="楷体"/>
          <w:b w:val="0"/>
          <w:bCs w:val="0"/>
          <w:i w:val="0"/>
          <w:iCs w:val="0"/>
          <w:caps w:val="0"/>
          <w:color w:val="auto"/>
          <w:spacing w:val="0"/>
          <w:kern w:val="0"/>
          <w:sz w:val="32"/>
          <w:szCs w:val="32"/>
          <w:highlight w:val="none"/>
          <w:shd w:val="clear" w:fill="FFFFFF"/>
          <w:lang w:val="en-US" w:eastAsia="zh-CN" w:bidi="ar"/>
        </w:rPr>
        <w:t>1986年4月7日及以后出生</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），符合优先条件的放宽至45周岁以下（</w:t>
      </w:r>
      <w:r>
        <w:rPr>
          <w:rFonts w:hint="eastAsia" w:ascii="楷体" w:hAnsi="楷体" w:eastAsia="楷体" w:cs="楷体"/>
          <w:b w:val="0"/>
          <w:bCs w:val="0"/>
          <w:i w:val="0"/>
          <w:iCs w:val="0"/>
          <w:caps w:val="0"/>
          <w:color w:val="auto"/>
          <w:spacing w:val="0"/>
          <w:kern w:val="0"/>
          <w:sz w:val="32"/>
          <w:szCs w:val="32"/>
          <w:highlight w:val="none"/>
          <w:shd w:val="clear" w:fill="FFFFFF"/>
          <w:lang w:val="en-US" w:eastAsia="zh-CN" w:bidi="ar"/>
        </w:rPr>
        <w:t>1981年4月7日及以后出生</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），年龄界定以本人有效期内的二代身份证为准;</w:t>
      </w:r>
    </w:p>
    <w:p w14:paraId="456A234B">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（四）具有符合招聘岗位要求的文化程度和工作能力;</w:t>
      </w:r>
    </w:p>
    <w:p w14:paraId="51CD5684">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（五）具备岗位所需要的其他条件。</w:t>
      </w:r>
    </w:p>
    <w:p w14:paraId="4F6D9F63">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尚未解除党纪、政纪处分或正在接受纪律审查的人员，以及刑事处罚期限未满或涉嫌违法犯罪正在接受司法调查尚未作出结论的人员，不得报名应聘。应聘人员不得报考聘用后即构成应回避关系的招聘岗位。</w:t>
      </w:r>
    </w:p>
    <w:p w14:paraId="197AA81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Style w:val="7"/>
          <w:rFonts w:hint="eastAsia" w:ascii="黑体" w:hAnsi="黑体" w:eastAsia="黑体" w:cs="黑体"/>
          <w:b w:val="0"/>
          <w:bCs w:val="0"/>
          <w:i w:val="0"/>
          <w:iCs w:val="0"/>
          <w:caps w:val="0"/>
          <w:color w:val="auto"/>
          <w:spacing w:val="0"/>
          <w:sz w:val="32"/>
          <w:szCs w:val="32"/>
          <w:highlight w:val="none"/>
          <w:lang w:val="en-US" w:eastAsia="zh-CN"/>
        </w:rPr>
      </w:pPr>
      <w:r>
        <w:rPr>
          <w:rStyle w:val="7"/>
          <w:rFonts w:hint="eastAsia" w:ascii="黑体" w:hAnsi="黑体" w:eastAsia="黑体" w:cs="黑体"/>
          <w:b w:val="0"/>
          <w:bCs w:val="0"/>
          <w:i w:val="0"/>
          <w:iCs w:val="0"/>
          <w:caps w:val="0"/>
          <w:color w:val="auto"/>
          <w:spacing w:val="0"/>
          <w:sz w:val="32"/>
          <w:szCs w:val="32"/>
          <w:highlight w:val="none"/>
        </w:rPr>
        <w:t>　　</w:t>
      </w:r>
      <w:r>
        <w:rPr>
          <w:rStyle w:val="7"/>
          <w:rFonts w:hint="eastAsia" w:ascii="黑体" w:hAnsi="黑体" w:eastAsia="黑体" w:cs="黑体"/>
          <w:b w:val="0"/>
          <w:bCs w:val="0"/>
          <w:i w:val="0"/>
          <w:iCs w:val="0"/>
          <w:caps w:val="0"/>
          <w:color w:val="auto"/>
          <w:spacing w:val="0"/>
          <w:sz w:val="32"/>
          <w:szCs w:val="32"/>
          <w:highlight w:val="none"/>
          <w:lang w:val="en-US" w:eastAsia="zh-CN"/>
        </w:rPr>
        <w:t>三、信息发布形式</w:t>
      </w:r>
    </w:p>
    <w:p w14:paraId="235180F2">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所有招聘公告、公示均在</w:t>
      </w:r>
      <w:r>
        <w:rPr>
          <w:rFonts w:hint="eastAsia" w:ascii="仿宋" w:hAnsi="仿宋" w:eastAsia="仿宋" w:cs="仿宋"/>
          <w:sz w:val="32"/>
          <w:szCs w:val="32"/>
        </w:rPr>
        <w:t>“广水市人民政府网”</w:t>
      </w:r>
      <w:r>
        <w:rPr>
          <w:rFonts w:hint="eastAsia" w:ascii="仿宋" w:hAnsi="仿宋" w:eastAsia="仿宋" w:cs="仿宋"/>
          <w:sz w:val="32"/>
          <w:szCs w:val="32"/>
          <w:lang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“广水人才网”发布，发布时间不少于7个工作日。</w:t>
      </w:r>
    </w:p>
    <w:p w14:paraId="5C2599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leftChars="0" w:right="0" w:firstLine="640" w:firstLineChars="200"/>
        <w:jc w:val="both"/>
        <w:textAlignment w:val="auto"/>
        <w:rPr>
          <w:rStyle w:val="7"/>
          <w:rFonts w:hint="eastAsia" w:ascii="黑体" w:hAnsi="黑体" w:eastAsia="黑体" w:cs="黑体"/>
          <w:b w:val="0"/>
          <w:bCs w:val="0"/>
          <w:i w:val="0"/>
          <w:iCs w:val="0"/>
          <w:caps w:val="0"/>
          <w:color w:val="auto"/>
          <w:spacing w:val="0"/>
          <w:sz w:val="32"/>
          <w:szCs w:val="32"/>
          <w:highlight w:val="none"/>
          <w:lang w:val="en-US" w:eastAsia="zh-CN"/>
        </w:rPr>
      </w:pPr>
      <w:r>
        <w:rPr>
          <w:rStyle w:val="7"/>
          <w:rFonts w:hint="eastAsia" w:ascii="黑体" w:hAnsi="黑体" w:eastAsia="黑体" w:cs="黑体"/>
          <w:b w:val="0"/>
          <w:bCs w:val="0"/>
          <w:i w:val="0"/>
          <w:iCs w:val="0"/>
          <w:caps w:val="0"/>
          <w:color w:val="auto"/>
          <w:spacing w:val="0"/>
          <w:sz w:val="32"/>
          <w:szCs w:val="32"/>
          <w:highlight w:val="none"/>
          <w:lang w:val="en-US" w:eastAsia="zh-CN"/>
        </w:rPr>
        <w:t>四、报名时间、方式及要求</w:t>
      </w:r>
    </w:p>
    <w:p w14:paraId="6C0C75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val="0"/>
          <w:bCs w:val="0"/>
          <w:i w:val="0"/>
          <w:iCs w:val="0"/>
          <w:caps w:val="0"/>
          <w:color w:val="auto"/>
          <w:spacing w:val="0"/>
          <w:sz w:val="32"/>
          <w:szCs w:val="32"/>
          <w:highlight w:val="none"/>
        </w:rPr>
        <w:t>　　</w:t>
      </w: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（一）报名时间：</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2026年4月7日9：00至4月15日17：00，逾期不再受理。</w:t>
      </w:r>
    </w:p>
    <w:p w14:paraId="22FEE0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（二）报名方式：线下报名</w:t>
      </w:r>
    </w:p>
    <w:p w14:paraId="2C717B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报名地址：湖北微笑就业服务有限公司（广水市电子商务运营中心五楼）</w:t>
      </w:r>
    </w:p>
    <w:p w14:paraId="536110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rPr>
        <w:t>　</w:t>
      </w:r>
      <w:r>
        <w:rPr>
          <w:rFonts w:hint="eastAsia" w:ascii="仿宋_GB2312" w:hAnsi="仿宋_GB2312" w:eastAsia="仿宋_GB2312" w:cs="仿宋_GB2312"/>
          <w:b w:val="0"/>
          <w:bCs w:val="0"/>
          <w:i w:val="0"/>
          <w:iCs w:val="0"/>
          <w:caps w:val="0"/>
          <w:color w:val="auto"/>
          <w:spacing w:val="0"/>
          <w:sz w:val="32"/>
          <w:szCs w:val="32"/>
          <w:highlight w:val="none"/>
          <w:lang w:eastAsia="zh-CN"/>
        </w:rPr>
        <w:t>　</w:t>
      </w: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（三）报名要求：</w:t>
      </w:r>
    </w:p>
    <w:p w14:paraId="29375C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sz w:val="32"/>
          <w:szCs w:val="32"/>
          <w:highlight w:val="none"/>
        </w:rPr>
        <w:t>　　</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报考人员需携带本人身份证（户口簿）、无犯罪记录证明、毕业证、学位证、执业资格证、专业技术职务资格证等有效证件的复印件及近期免冠同底一寸照片3张。</w:t>
      </w:r>
    </w:p>
    <w:p w14:paraId="31BAED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每名应聘人员限报一个岗位，报名时应仔细阅读招聘实施方案及岗位资格条件，诚信报考符合条件的岗位。所提供的证书、资料信息必须真实有效，否则在任何环节均可取消其考试成绩和应聘资格。</w:t>
      </w:r>
    </w:p>
    <w:p w14:paraId="63A80D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3、报名结束后，我方将在3个工作日内完成所有报名资料的分类、整理、建档，形成《报名人员信息汇总表》，提交委托方备案。</w:t>
      </w:r>
    </w:p>
    <w:p w14:paraId="1AE7927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Style w:val="7"/>
          <w:rFonts w:hint="eastAsia" w:ascii="黑体" w:hAnsi="黑体" w:eastAsia="黑体" w:cs="黑体"/>
          <w:b w:val="0"/>
          <w:bCs w:val="0"/>
          <w:i w:val="0"/>
          <w:iCs w:val="0"/>
          <w:caps w:val="0"/>
          <w:color w:val="auto"/>
          <w:spacing w:val="0"/>
          <w:sz w:val="32"/>
          <w:szCs w:val="32"/>
          <w:highlight w:val="none"/>
          <w:lang w:val="en-US" w:eastAsia="zh-CN"/>
        </w:rPr>
      </w:pPr>
      <w:r>
        <w:rPr>
          <w:rStyle w:val="7"/>
          <w:rFonts w:hint="eastAsia" w:ascii="黑体" w:hAnsi="黑体" w:eastAsia="黑体" w:cs="黑体"/>
          <w:b w:val="0"/>
          <w:bCs w:val="0"/>
          <w:i w:val="0"/>
          <w:iCs w:val="0"/>
          <w:caps w:val="0"/>
          <w:color w:val="auto"/>
          <w:spacing w:val="0"/>
          <w:sz w:val="32"/>
          <w:szCs w:val="32"/>
          <w:highlight w:val="none"/>
        </w:rPr>
        <w:t>　　</w:t>
      </w:r>
      <w:r>
        <w:rPr>
          <w:rStyle w:val="7"/>
          <w:rFonts w:hint="eastAsia" w:ascii="黑体" w:hAnsi="黑体" w:eastAsia="黑体" w:cs="黑体"/>
          <w:b w:val="0"/>
          <w:bCs w:val="0"/>
          <w:i w:val="0"/>
          <w:iCs w:val="0"/>
          <w:caps w:val="0"/>
          <w:color w:val="auto"/>
          <w:spacing w:val="0"/>
          <w:sz w:val="32"/>
          <w:szCs w:val="32"/>
          <w:highlight w:val="none"/>
          <w:lang w:val="en-US" w:eastAsia="zh-CN"/>
        </w:rPr>
        <w:t>五、资格审查及考试</w:t>
      </w:r>
    </w:p>
    <w:p w14:paraId="335983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rPr>
        <w:t>　</w:t>
      </w: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　（一）资格审查</w:t>
      </w:r>
    </w:p>
    <w:p w14:paraId="05BB346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lang w:eastAsia="zh-CN"/>
        </w:rPr>
        <w:t>严格</w:t>
      </w:r>
      <w:r>
        <w:rPr>
          <w:rFonts w:hint="eastAsia" w:ascii="仿宋_GB2312" w:hAnsi="仿宋_GB2312" w:eastAsia="仿宋_GB2312" w:cs="仿宋_GB2312"/>
          <w:b w:val="0"/>
          <w:bCs w:val="0"/>
          <w:i w:val="0"/>
          <w:iCs w:val="0"/>
          <w:caps w:val="0"/>
          <w:color w:val="auto"/>
          <w:spacing w:val="0"/>
          <w:sz w:val="32"/>
          <w:szCs w:val="32"/>
          <w:highlight w:val="none"/>
        </w:rPr>
        <w:t>审核报名对象是否符合应聘岗位的资格条件。符合报考条件的人员，</w:t>
      </w:r>
      <w:r>
        <w:rPr>
          <w:rFonts w:hint="eastAsia" w:ascii="仿宋_GB2312" w:hAnsi="仿宋_GB2312" w:eastAsia="仿宋_GB2312" w:cs="仿宋_GB2312"/>
          <w:b w:val="0"/>
          <w:bCs w:val="0"/>
          <w:i w:val="0"/>
          <w:iCs w:val="0"/>
          <w:caps w:val="0"/>
          <w:color w:val="auto"/>
          <w:spacing w:val="0"/>
          <w:sz w:val="32"/>
          <w:szCs w:val="32"/>
          <w:highlight w:val="none"/>
          <w:lang w:eastAsia="zh-CN"/>
        </w:rPr>
        <w:t>须</w:t>
      </w:r>
      <w:r>
        <w:rPr>
          <w:rFonts w:hint="eastAsia" w:ascii="仿宋_GB2312" w:hAnsi="仿宋_GB2312" w:eastAsia="仿宋_GB2312" w:cs="仿宋_GB2312"/>
          <w:b w:val="0"/>
          <w:bCs w:val="0"/>
          <w:i w:val="0"/>
          <w:iCs w:val="0"/>
          <w:caps w:val="0"/>
          <w:color w:val="auto"/>
          <w:spacing w:val="0"/>
          <w:sz w:val="32"/>
          <w:szCs w:val="32"/>
          <w:highlight w:val="none"/>
        </w:rPr>
        <w:t>认真填写《报名登记表》，</w:t>
      </w:r>
      <w:r>
        <w:rPr>
          <w:rFonts w:hint="eastAsia" w:ascii="仿宋_GB2312" w:hAnsi="仿宋_GB2312" w:eastAsia="仿宋_GB2312" w:cs="仿宋_GB2312"/>
          <w:b w:val="0"/>
          <w:bCs w:val="0"/>
          <w:i w:val="0"/>
          <w:iCs w:val="0"/>
          <w:caps w:val="0"/>
          <w:color w:val="auto"/>
          <w:spacing w:val="0"/>
          <w:sz w:val="32"/>
          <w:szCs w:val="32"/>
          <w:highlight w:val="none"/>
          <w:lang w:eastAsia="zh-CN"/>
        </w:rPr>
        <w:t>签署</w:t>
      </w:r>
      <w:r>
        <w:rPr>
          <w:rFonts w:hint="eastAsia" w:ascii="仿宋_GB2312" w:hAnsi="仿宋_GB2312" w:eastAsia="仿宋_GB2312" w:cs="仿宋_GB2312"/>
          <w:b w:val="0"/>
          <w:bCs w:val="0"/>
          <w:i w:val="0"/>
          <w:iCs w:val="0"/>
          <w:caps w:val="0"/>
          <w:color w:val="auto"/>
          <w:spacing w:val="0"/>
          <w:sz w:val="32"/>
          <w:szCs w:val="32"/>
          <w:highlight w:val="none"/>
        </w:rPr>
        <w:t>诚信报考承诺书，并确保联系电话准确畅通。</w:t>
      </w:r>
    </w:p>
    <w:p w14:paraId="2C5887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rPr>
        <w:t>在招聘各环节发现应聘者不符合报考资格条件的，招聘单位或第三方服务机构均有权取消其报考或聘用资格。</w:t>
      </w:r>
    </w:p>
    <w:p w14:paraId="034FACD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　　（二）考试方式</w:t>
      </w:r>
    </w:p>
    <w:p w14:paraId="16DB49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rPr>
        <w:t>公开招聘岗位采取笔试</w:t>
      </w:r>
      <w:r>
        <w:rPr>
          <w:rFonts w:hint="eastAsia" w:ascii="仿宋_GB2312" w:hAnsi="仿宋_GB2312" w:eastAsia="仿宋_GB2312" w:cs="仿宋_GB2312"/>
          <w:b w:val="0"/>
          <w:bCs w:val="0"/>
          <w:i w:val="0"/>
          <w:iCs w:val="0"/>
          <w:caps w:val="0"/>
          <w:color w:val="auto"/>
          <w:spacing w:val="0"/>
          <w:sz w:val="32"/>
          <w:szCs w:val="32"/>
          <w:highlight w:val="none"/>
          <w:lang w:eastAsia="zh-CN"/>
        </w:rPr>
        <w:t>与</w:t>
      </w:r>
      <w:r>
        <w:rPr>
          <w:rFonts w:hint="eastAsia" w:ascii="仿宋_GB2312" w:hAnsi="仿宋_GB2312" w:eastAsia="仿宋_GB2312" w:cs="仿宋_GB2312"/>
          <w:b w:val="0"/>
          <w:bCs w:val="0"/>
          <w:i w:val="0"/>
          <w:iCs w:val="0"/>
          <w:caps w:val="0"/>
          <w:color w:val="auto"/>
          <w:spacing w:val="0"/>
          <w:sz w:val="32"/>
          <w:szCs w:val="32"/>
          <w:highlight w:val="none"/>
        </w:rPr>
        <w:t>面试相结合的</w:t>
      </w:r>
      <w:r>
        <w:rPr>
          <w:rFonts w:hint="eastAsia" w:ascii="仿宋_GB2312" w:hAnsi="仿宋_GB2312" w:eastAsia="仿宋_GB2312" w:cs="仿宋_GB2312"/>
          <w:b w:val="0"/>
          <w:bCs w:val="0"/>
          <w:i w:val="0"/>
          <w:iCs w:val="0"/>
          <w:caps w:val="0"/>
          <w:color w:val="auto"/>
          <w:spacing w:val="0"/>
          <w:sz w:val="32"/>
          <w:szCs w:val="32"/>
          <w:highlight w:val="none"/>
          <w:lang w:eastAsia="zh-CN"/>
        </w:rPr>
        <w:t>方式进行</w:t>
      </w:r>
      <w:r>
        <w:rPr>
          <w:rFonts w:hint="eastAsia" w:ascii="仿宋_GB2312" w:hAnsi="仿宋_GB2312" w:eastAsia="仿宋_GB2312" w:cs="仿宋_GB2312"/>
          <w:b w:val="0"/>
          <w:bCs w:val="0"/>
          <w:i w:val="0"/>
          <w:iCs w:val="0"/>
          <w:caps w:val="0"/>
          <w:color w:val="auto"/>
          <w:spacing w:val="0"/>
          <w:sz w:val="32"/>
          <w:szCs w:val="32"/>
          <w:highlight w:val="none"/>
        </w:rPr>
        <w:t>。笔试、面试均采用百分制。</w:t>
      </w:r>
    </w:p>
    <w:p w14:paraId="361F2EB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lang w:val="en-US" w:eastAsia="zh-CN"/>
        </w:rPr>
        <w:t>对具有硕士研究生及以上学历或副高级及以上专业技术职称的专业技术人才，免笔试，直接进入面试环节。</w:t>
      </w:r>
    </w:p>
    <w:p w14:paraId="17101C4E">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笔试</w:t>
      </w:r>
    </w:p>
    <w:p w14:paraId="79D61A13">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642" w:leftChars="0" w:right="0" w:rightChars="0"/>
        <w:jc w:val="both"/>
        <w:textAlignment w:val="auto"/>
        <w:rPr>
          <w:rFonts w:hint="eastAsia" w:ascii="仿宋_GB2312" w:hAnsi="仿宋_GB2312" w:eastAsia="仿宋_GB2312" w:cs="仿宋_GB2312"/>
          <w:b/>
          <w:bCs/>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1.组织与监考</w:t>
      </w:r>
    </w:p>
    <w:p w14:paraId="61D6D6D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right="0" w:rightChars="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    笔试由专业机构负责统一命题、制卷、阅卷工作。监考由广水市人社考试院负责，笔试考场设置按标准化考场要求执行，每个考场配备2名监考人员，考场实行封闭管理。</w:t>
      </w:r>
    </w:p>
    <w:p w14:paraId="135ABFF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lang w:val="en-US" w:eastAsia="zh-CN"/>
        </w:rPr>
        <w:t>2.笔试内容：</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采取闭卷形式，以综合能力、专业理论知识为主要内容。笔试卷面满分100分，考试时长为120分钟。</w:t>
      </w:r>
    </w:p>
    <w:p w14:paraId="15FAF2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6"/>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3.</w:t>
      </w:r>
      <w:r>
        <w:rPr>
          <w:rFonts w:hint="eastAsia" w:ascii="仿宋_GB2312" w:hAnsi="仿宋_GB2312" w:eastAsia="仿宋_GB2312" w:cs="仿宋_GB2312"/>
          <w:b/>
          <w:bCs/>
          <w:i w:val="0"/>
          <w:iCs w:val="0"/>
          <w:caps w:val="0"/>
          <w:color w:val="auto"/>
          <w:spacing w:val="0"/>
          <w:sz w:val="32"/>
          <w:szCs w:val="32"/>
          <w:highlight w:val="none"/>
        </w:rPr>
        <w:t>最低开考比例</w:t>
      </w:r>
      <w:r>
        <w:rPr>
          <w:rFonts w:hint="eastAsia" w:ascii="仿宋_GB2312" w:hAnsi="仿宋_GB2312" w:eastAsia="仿宋_GB2312" w:cs="仿宋_GB2312"/>
          <w:b/>
          <w:bCs/>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按岗位招聘人数与该岗位报名人数不低于1:3的比例开考，</w:t>
      </w:r>
      <w:r>
        <w:rPr>
          <w:rFonts w:hint="eastAsia" w:ascii="仿宋_GB2312" w:hAnsi="仿宋_GB2312" w:eastAsia="仿宋_GB2312" w:cs="仿宋_GB2312"/>
          <w:b w:val="0"/>
          <w:bCs w:val="0"/>
          <w:i w:val="0"/>
          <w:iCs w:val="0"/>
          <w:caps w:val="0"/>
          <w:color w:val="auto"/>
          <w:spacing w:val="0"/>
          <w:sz w:val="32"/>
          <w:szCs w:val="32"/>
          <w:highlight w:val="none"/>
          <w:lang w:eastAsia="zh-CN"/>
        </w:rPr>
        <w:t>未达到</w:t>
      </w:r>
      <w:r>
        <w:rPr>
          <w:rFonts w:hint="eastAsia" w:ascii="仿宋_GB2312" w:hAnsi="仿宋_GB2312" w:eastAsia="仿宋_GB2312" w:cs="仿宋_GB2312"/>
          <w:b w:val="0"/>
          <w:bCs w:val="0"/>
          <w:i w:val="0"/>
          <w:iCs w:val="0"/>
          <w:caps w:val="0"/>
          <w:color w:val="auto"/>
          <w:spacing w:val="0"/>
          <w:sz w:val="32"/>
          <w:szCs w:val="32"/>
          <w:highlight w:val="none"/>
        </w:rPr>
        <w:t>开考比例的岗位</w:t>
      </w:r>
      <w:r>
        <w:rPr>
          <w:rFonts w:hint="eastAsia" w:ascii="仿宋_GB2312" w:hAnsi="仿宋_GB2312" w:eastAsia="仿宋_GB2312" w:cs="仿宋_GB2312"/>
          <w:b w:val="0"/>
          <w:bCs w:val="0"/>
          <w:i w:val="0"/>
          <w:iCs w:val="0"/>
          <w:caps w:val="0"/>
          <w:color w:val="auto"/>
          <w:spacing w:val="0"/>
          <w:sz w:val="32"/>
          <w:szCs w:val="32"/>
          <w:highlight w:val="none"/>
          <w:lang w:eastAsia="zh-CN"/>
        </w:rPr>
        <w:t>予以取消，已报考该岗位的人员可在接到取消通知2天内改报其他符合资格条件的岗位。</w:t>
      </w:r>
    </w:p>
    <w:p w14:paraId="173186B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6"/>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4.笔试成绩公布</w:t>
      </w:r>
      <w:r>
        <w:rPr>
          <w:rFonts w:hint="eastAsia" w:ascii="仿宋_GB2312" w:hAnsi="仿宋_GB2312" w:eastAsia="仿宋_GB2312" w:cs="仿宋_GB2312"/>
          <w:b w:val="0"/>
          <w:bCs w:val="0"/>
          <w:i w:val="0"/>
          <w:iCs w:val="0"/>
          <w:caps w:val="0"/>
          <w:color w:val="auto"/>
          <w:spacing w:val="0"/>
          <w:sz w:val="32"/>
          <w:szCs w:val="32"/>
          <w:highlight w:val="none"/>
          <w:lang w:val="en-US" w:eastAsia="zh-CN"/>
        </w:rPr>
        <w:t>：笔试结束后5个工作日内，在“广水人才网”公布笔试成绩及进入面试人员名单。</w:t>
      </w:r>
    </w:p>
    <w:p w14:paraId="3E8473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6"/>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（四）面试</w:t>
      </w:r>
    </w:p>
    <w:p w14:paraId="584EFF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6"/>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1.面试组织：</w:t>
      </w:r>
      <w:r>
        <w:rPr>
          <w:rFonts w:hint="eastAsia" w:ascii="仿宋_GB2312" w:hAnsi="仿宋_GB2312" w:eastAsia="仿宋_GB2312" w:cs="仿宋_GB2312"/>
          <w:b w:val="0"/>
          <w:bCs w:val="0"/>
          <w:i w:val="0"/>
          <w:iCs w:val="0"/>
          <w:caps w:val="0"/>
          <w:color w:val="auto"/>
          <w:spacing w:val="0"/>
          <w:sz w:val="32"/>
          <w:szCs w:val="32"/>
          <w:highlight w:val="none"/>
          <w:lang w:val="en-US" w:eastAsia="zh-CN"/>
        </w:rPr>
        <w:t>面试工作由我方负责组织，委托方配合。面试当天实行封闭管理，考生通过抽签确定面试顺序，考官及工作人员通讯工具统一上交保管。</w:t>
      </w:r>
    </w:p>
    <w:p w14:paraId="488DF6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6"/>
        <w:jc w:val="both"/>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2.面试组构成：</w:t>
      </w:r>
      <w:r>
        <w:rPr>
          <w:rFonts w:hint="eastAsia" w:ascii="仿宋_GB2312" w:hAnsi="仿宋_GB2312" w:eastAsia="仿宋_GB2312" w:cs="仿宋_GB2312"/>
          <w:b w:val="0"/>
          <w:bCs w:val="0"/>
          <w:i w:val="0"/>
          <w:iCs w:val="0"/>
          <w:caps w:val="0"/>
          <w:color w:val="auto"/>
          <w:spacing w:val="0"/>
          <w:sz w:val="32"/>
          <w:szCs w:val="32"/>
          <w:highlight w:val="none"/>
          <w:lang w:val="en-US" w:eastAsia="zh-CN"/>
        </w:rPr>
        <w:t>面试评委小组由7人组成，具体构成为：广水市人力资源和社会保障局选派考官2人、广水市城乡发展投资集团有限公司选派考官2人、湖北微笑就业服务有限公司（第三方派遣公司）选派考官2人、广水市国资局选派考官1人。设主考官1名，由现场推荐产生。所有考官须在面试前接受统一培训，明确评分标准和纪律要求。</w:t>
      </w:r>
    </w:p>
    <w:p w14:paraId="0E66A2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sz w:val="32"/>
          <w:szCs w:val="32"/>
          <w:highlight w:val="none"/>
        </w:rPr>
        <w:t>　　</w:t>
      </w:r>
      <w:r>
        <w:rPr>
          <w:rFonts w:hint="eastAsia" w:ascii="仿宋_GB2312" w:hAnsi="仿宋_GB2312" w:eastAsia="仿宋_GB2312" w:cs="仿宋_GB2312"/>
          <w:b/>
          <w:bCs/>
          <w:i w:val="0"/>
          <w:iCs w:val="0"/>
          <w:caps w:val="0"/>
          <w:color w:val="auto"/>
          <w:spacing w:val="0"/>
          <w:sz w:val="32"/>
          <w:szCs w:val="32"/>
          <w:highlight w:val="none"/>
          <w:lang w:val="en-US" w:eastAsia="zh-CN"/>
        </w:rPr>
        <w:t>3.</w:t>
      </w:r>
      <w:r>
        <w:rPr>
          <w:rFonts w:hint="eastAsia" w:ascii="仿宋_GB2312" w:hAnsi="仿宋_GB2312" w:eastAsia="仿宋_GB2312" w:cs="仿宋_GB2312"/>
          <w:b/>
          <w:bCs/>
          <w:i w:val="0"/>
          <w:iCs w:val="0"/>
          <w:caps w:val="0"/>
          <w:color w:val="auto"/>
          <w:spacing w:val="0"/>
          <w:sz w:val="32"/>
          <w:szCs w:val="32"/>
          <w:highlight w:val="none"/>
        </w:rPr>
        <w:t>面试对象</w:t>
      </w:r>
      <w:r>
        <w:rPr>
          <w:rFonts w:hint="eastAsia" w:ascii="仿宋_GB2312" w:hAnsi="仿宋_GB2312" w:eastAsia="仿宋_GB2312" w:cs="仿宋_GB2312"/>
          <w:b/>
          <w:bCs/>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笔试结束后，根据应聘同一岗位人员笔试成绩从高到低，按照招聘计划1:2的比例确定面试人选</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免笔试人员直接参加面试</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可不受1:2比例限制，但将占用该岗位招聘计划名额。</w:t>
      </w:r>
    </w:p>
    <w:p w14:paraId="4A0994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60" w:lineRule="exact"/>
        <w:ind w:left="0" w:right="0" w:firstLine="643" w:firstLineChars="200"/>
        <w:jc w:val="both"/>
        <w:textAlignment w:val="auto"/>
        <w:rPr>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sz w:val="32"/>
          <w:szCs w:val="32"/>
          <w:highlight w:val="none"/>
          <w:lang w:val="en-US" w:eastAsia="zh-CN"/>
        </w:rPr>
        <w:t>4.面试内容与形式：</w:t>
      </w:r>
      <w:r>
        <w:rPr>
          <w:rFonts w:hint="eastAsia" w:ascii="仿宋_GB2312" w:hAnsi="仿宋_GB2312" w:eastAsia="仿宋_GB2312" w:cs="仿宋_GB2312"/>
          <w:b w:val="0"/>
          <w:bCs w:val="0"/>
          <w:i w:val="0"/>
          <w:iCs w:val="0"/>
          <w:caps w:val="0"/>
          <w:color w:val="auto"/>
          <w:spacing w:val="0"/>
          <w:sz w:val="32"/>
          <w:szCs w:val="32"/>
          <w:highlight w:val="none"/>
          <w:lang w:val="en-US" w:eastAsia="zh-CN"/>
        </w:rPr>
        <w:t>采取结构化面试，主要测试应聘人员胜任岗位所需的专业素质、综合分析能力、组织协调能力、人际沟通能力、应变创新能力等。每位考生面试时间控制在10-15分钟。面试成绩当场公布，由考生签字确认。</w:t>
      </w:r>
    </w:p>
    <w:p w14:paraId="330405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（五）成绩合成</w:t>
      </w:r>
    </w:p>
    <w:p w14:paraId="1D153F7B">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总成绩按</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Hans" w:bidi="ar"/>
        </w:rPr>
        <w:t>笔试</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成绩占</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4</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0%、面试成绩占</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eastAsia="zh-CN" w:bidi="ar"/>
        </w:rPr>
        <w:t>6</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0%计算。笔试成绩、面试成绩和总成绩均保留小数点后两位数字，</w:t>
      </w:r>
      <w:r>
        <w:rPr>
          <w:rFonts w:hint="eastAsia" w:ascii="仿宋_GB2312" w:hAnsi="仿宋_GB2312" w:eastAsia="仿宋_GB2312" w:cs="仿宋_GB2312"/>
          <w:b w:val="0"/>
          <w:bCs w:val="0"/>
          <w:i w:val="0"/>
          <w:iCs w:val="0"/>
          <w:caps w:val="0"/>
          <w:color w:val="auto"/>
          <w:spacing w:val="0"/>
          <w:sz w:val="32"/>
          <w:szCs w:val="32"/>
          <w:highlight w:val="none"/>
        </w:rPr>
        <w:t>第三位小数按四舍五入处理</w:t>
      </w:r>
      <w:r>
        <w:rPr>
          <w:rFonts w:hint="eastAsia" w:ascii="仿宋_GB2312" w:hAnsi="仿宋_GB2312" w:eastAsia="仿宋_GB2312" w:cs="仿宋_GB2312"/>
          <w:b w:val="0"/>
          <w:bCs w:val="0"/>
          <w:i w:val="0"/>
          <w:iCs w:val="0"/>
          <w:caps w:val="0"/>
          <w:color w:val="auto"/>
          <w:spacing w:val="0"/>
          <w:sz w:val="32"/>
          <w:szCs w:val="32"/>
          <w:highlight w:val="none"/>
          <w:lang w:eastAsia="zh-CN"/>
        </w:rPr>
        <w:t>。</w:t>
      </w:r>
    </w:p>
    <w:p w14:paraId="7255D9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如出现总成绩相同，启用优先条件（以附件1岗位条件中列明的优先项为准）；若优先条件仍相同，则按面试分数高低顺序确定名次；若面试分数仍相同，则组织加试，加试形式由面试组确定。</w:t>
      </w:r>
    </w:p>
    <w:p w14:paraId="067FBE5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leftChars="0" w:right="0" w:firstLine="640" w:firstLineChars="200"/>
        <w:jc w:val="both"/>
        <w:textAlignment w:val="auto"/>
        <w:rPr>
          <w:rStyle w:val="7"/>
          <w:rFonts w:hint="eastAsia" w:ascii="黑体" w:hAnsi="黑体" w:eastAsia="黑体" w:cs="黑体"/>
          <w:b w:val="0"/>
          <w:bCs w:val="0"/>
          <w:i w:val="0"/>
          <w:iCs w:val="0"/>
          <w:caps w:val="0"/>
          <w:color w:val="auto"/>
          <w:spacing w:val="0"/>
          <w:sz w:val="32"/>
          <w:szCs w:val="32"/>
          <w:highlight w:val="none"/>
        </w:rPr>
      </w:pPr>
      <w:r>
        <w:rPr>
          <w:rStyle w:val="7"/>
          <w:rFonts w:hint="eastAsia" w:ascii="黑体" w:hAnsi="黑体" w:eastAsia="黑体" w:cs="黑体"/>
          <w:b w:val="0"/>
          <w:bCs w:val="0"/>
          <w:i w:val="0"/>
          <w:iCs w:val="0"/>
          <w:caps w:val="0"/>
          <w:color w:val="auto"/>
          <w:spacing w:val="0"/>
          <w:sz w:val="32"/>
          <w:szCs w:val="32"/>
          <w:highlight w:val="none"/>
          <w:lang w:val="en-US" w:eastAsia="zh-CN"/>
        </w:rPr>
        <w:t>六、</w:t>
      </w:r>
      <w:r>
        <w:rPr>
          <w:rStyle w:val="7"/>
          <w:rFonts w:hint="eastAsia" w:ascii="黑体" w:hAnsi="黑体" w:eastAsia="黑体" w:cs="黑体"/>
          <w:b w:val="0"/>
          <w:bCs w:val="0"/>
          <w:i w:val="0"/>
          <w:iCs w:val="0"/>
          <w:caps w:val="0"/>
          <w:color w:val="auto"/>
          <w:spacing w:val="0"/>
          <w:sz w:val="32"/>
          <w:szCs w:val="32"/>
          <w:highlight w:val="none"/>
        </w:rPr>
        <w:t>体检</w:t>
      </w:r>
    </w:p>
    <w:p w14:paraId="74119D1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right="0" w:rightChars="0" w:firstLine="647"/>
        <w:jc w:val="both"/>
        <w:textAlignment w:val="auto"/>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b w:val="0"/>
          <w:bCs w:val="0"/>
          <w:i w:val="0"/>
          <w:iCs w:val="0"/>
          <w:caps w:val="0"/>
          <w:color w:val="auto"/>
          <w:spacing w:val="0"/>
          <w:sz w:val="32"/>
          <w:szCs w:val="32"/>
          <w:highlight w:val="none"/>
        </w:rPr>
        <w:t>根据应聘同一岗位考生综合总成绩从高到低，按招聘岗位计划数1</w:t>
      </w:r>
      <w:r>
        <w:rPr>
          <w:rFonts w:hint="eastAsia" w:ascii="微软雅黑" w:hAnsi="微软雅黑" w:eastAsia="微软雅黑" w:cs="微软雅黑"/>
          <w:b w:val="0"/>
          <w:bCs w:val="0"/>
          <w:i w:val="0"/>
          <w:iCs w:val="0"/>
          <w:caps w:val="0"/>
          <w:color w:val="auto"/>
          <w:spacing w:val="0"/>
          <w:sz w:val="32"/>
          <w:szCs w:val="32"/>
          <w:highlight w:val="none"/>
        </w:rPr>
        <w:t>：</w:t>
      </w:r>
      <w:r>
        <w:rPr>
          <w:rFonts w:hint="eastAsia" w:ascii="仿宋_GB2312" w:hAnsi="仿宋_GB2312" w:eastAsia="仿宋_GB2312" w:cs="仿宋_GB2312"/>
          <w:b w:val="0"/>
          <w:bCs w:val="0"/>
          <w:i w:val="0"/>
          <w:iCs w:val="0"/>
          <w:caps w:val="0"/>
          <w:color w:val="auto"/>
          <w:spacing w:val="0"/>
          <w:sz w:val="32"/>
          <w:szCs w:val="32"/>
          <w:highlight w:val="none"/>
        </w:rPr>
        <w:t>1的比例等额确定体检人员。</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体检参照《关于进一步做好公务员考试录用体检工作的通知》（人社部发〔2012〕65号）、《关于修订〈公务员录用体检通用标准</w:t>
      </w:r>
      <w:r>
        <w:rPr>
          <w:rFonts w:hint="eastAsia" w:ascii="仿宋_GB2312" w:hAnsi="仿宋_GB2312" w:eastAsia="仿宋_GB2312" w:cs="仿宋_GB2312"/>
          <w:b w:val="0"/>
          <w:bCs w:val="0"/>
          <w:i w:val="0"/>
          <w:iCs w:val="0"/>
          <w:caps w:val="0"/>
          <w:color w:val="auto"/>
          <w:spacing w:val="0"/>
          <w:sz w:val="32"/>
          <w:szCs w:val="32"/>
          <w:highlight w:val="none"/>
          <w:lang w:val="en-US" w:eastAsia="zh-CN"/>
        </w:rPr>
        <w:fldChar w:fldCharType="begin"/>
      </w:r>
      <w:r>
        <w:rPr>
          <w:rFonts w:hint="eastAsia" w:ascii="仿宋_GB2312" w:hAnsi="仿宋_GB2312" w:eastAsia="仿宋_GB2312" w:cs="仿宋_GB2312"/>
          <w:b w:val="0"/>
          <w:bCs w:val="0"/>
          <w:i w:val="0"/>
          <w:iCs w:val="0"/>
          <w:caps w:val="0"/>
          <w:color w:val="auto"/>
          <w:spacing w:val="0"/>
          <w:sz w:val="32"/>
          <w:szCs w:val="32"/>
          <w:highlight w:val="none"/>
          <w:lang w:val="en-US" w:eastAsia="zh-CN"/>
        </w:rPr>
        <w:instrText xml:space="preserve"> HYPERLINK "http://www.chinagwy.org/html/kszc/gj/201703/42_189030.html" </w:instrText>
      </w:r>
      <w:r>
        <w:rPr>
          <w:rFonts w:hint="eastAsia" w:ascii="仿宋_GB2312" w:hAnsi="仿宋_GB2312" w:eastAsia="仿宋_GB2312" w:cs="仿宋_GB2312"/>
          <w:b w:val="0"/>
          <w:bCs w:val="0"/>
          <w:i w:val="0"/>
          <w:iCs w:val="0"/>
          <w:caps w:val="0"/>
          <w:color w:val="auto"/>
          <w:spacing w:val="0"/>
          <w:sz w:val="32"/>
          <w:szCs w:val="32"/>
          <w:highlight w:val="none"/>
          <w:lang w:val="en-US" w:eastAsia="zh-CN"/>
        </w:rPr>
        <w:fldChar w:fldCharType="separate"/>
      </w:r>
      <w:r>
        <w:rPr>
          <w:rFonts w:hint="eastAsia" w:ascii="仿宋_GB2312" w:hAnsi="仿宋_GB2312" w:eastAsia="仿宋_GB2312" w:cs="仿宋_GB2312"/>
          <w:b w:val="0"/>
          <w:bCs w:val="0"/>
          <w:i w:val="0"/>
          <w:iCs w:val="0"/>
          <w:caps w:val="0"/>
          <w:color w:val="auto"/>
          <w:spacing w:val="0"/>
          <w:sz w:val="32"/>
          <w:szCs w:val="32"/>
          <w:highlight w:val="none"/>
          <w:lang w:val="en-US" w:eastAsia="zh-CN"/>
        </w:rPr>
        <w:t>（试行）</w:t>
      </w:r>
      <w:r>
        <w:rPr>
          <w:rFonts w:hint="eastAsia" w:ascii="仿宋_GB2312" w:hAnsi="仿宋_GB2312" w:eastAsia="仿宋_GB2312" w:cs="仿宋_GB2312"/>
          <w:b w:val="0"/>
          <w:bCs w:val="0"/>
          <w:i w:val="0"/>
          <w:iCs w:val="0"/>
          <w:caps w:val="0"/>
          <w:color w:val="auto"/>
          <w:spacing w:val="0"/>
          <w:sz w:val="32"/>
          <w:szCs w:val="32"/>
          <w:highlight w:val="none"/>
          <w:lang w:val="en-US" w:eastAsia="zh-CN"/>
        </w:rPr>
        <w:fldChar w:fldCharType="end"/>
      </w:r>
      <w:r>
        <w:rPr>
          <w:rFonts w:hint="eastAsia" w:ascii="仿宋_GB2312" w:hAnsi="仿宋_GB2312" w:eastAsia="仿宋_GB2312" w:cs="仿宋_GB2312"/>
          <w:b w:val="0"/>
          <w:bCs w:val="0"/>
          <w:i w:val="0"/>
          <w:iCs w:val="0"/>
          <w:caps w:val="0"/>
          <w:color w:val="auto"/>
          <w:spacing w:val="0"/>
          <w:sz w:val="32"/>
          <w:szCs w:val="32"/>
          <w:highlight w:val="none"/>
          <w:lang w:val="en-US" w:eastAsia="zh-CN"/>
        </w:rPr>
        <w:t>〉及〈</w:t>
      </w:r>
      <w:r>
        <w:rPr>
          <w:rFonts w:hint="eastAsia" w:ascii="仿宋_GB2312" w:hAnsi="仿宋_GB2312" w:eastAsia="仿宋_GB2312" w:cs="仿宋_GB2312"/>
          <w:b w:val="0"/>
          <w:bCs w:val="0"/>
          <w:i w:val="0"/>
          <w:iCs w:val="0"/>
          <w:caps w:val="0"/>
          <w:color w:val="auto"/>
          <w:spacing w:val="0"/>
          <w:sz w:val="32"/>
          <w:szCs w:val="32"/>
          <w:highlight w:val="none"/>
          <w:lang w:val="en-US" w:eastAsia="zh-CN"/>
        </w:rPr>
        <w:fldChar w:fldCharType="begin"/>
      </w:r>
      <w:r>
        <w:rPr>
          <w:rFonts w:hint="eastAsia" w:ascii="仿宋_GB2312" w:hAnsi="仿宋_GB2312" w:eastAsia="仿宋_GB2312" w:cs="仿宋_GB2312"/>
          <w:b w:val="0"/>
          <w:bCs w:val="0"/>
          <w:i w:val="0"/>
          <w:iCs w:val="0"/>
          <w:caps w:val="0"/>
          <w:color w:val="auto"/>
          <w:spacing w:val="0"/>
          <w:sz w:val="32"/>
          <w:szCs w:val="32"/>
          <w:highlight w:val="none"/>
          <w:lang w:val="en-US" w:eastAsia="zh-CN"/>
        </w:rPr>
        <w:instrText xml:space="preserve"> HYPERLINK "http://www.chinagwy.org/html/kszc/201107/2_30228.html" </w:instrText>
      </w:r>
      <w:r>
        <w:rPr>
          <w:rFonts w:hint="eastAsia" w:ascii="仿宋_GB2312" w:hAnsi="仿宋_GB2312" w:eastAsia="仿宋_GB2312" w:cs="仿宋_GB2312"/>
          <w:b w:val="0"/>
          <w:bCs w:val="0"/>
          <w:i w:val="0"/>
          <w:iCs w:val="0"/>
          <w:caps w:val="0"/>
          <w:color w:val="auto"/>
          <w:spacing w:val="0"/>
          <w:sz w:val="32"/>
          <w:szCs w:val="32"/>
          <w:highlight w:val="none"/>
          <w:lang w:val="en-US" w:eastAsia="zh-CN"/>
        </w:rPr>
        <w:fldChar w:fldCharType="separate"/>
      </w:r>
      <w:r>
        <w:rPr>
          <w:rFonts w:hint="eastAsia" w:ascii="仿宋_GB2312" w:hAnsi="仿宋_GB2312" w:eastAsia="仿宋_GB2312" w:cs="仿宋_GB2312"/>
          <w:b w:val="0"/>
          <w:bCs w:val="0"/>
          <w:i w:val="0"/>
          <w:iCs w:val="0"/>
          <w:caps w:val="0"/>
          <w:color w:val="auto"/>
          <w:spacing w:val="0"/>
          <w:sz w:val="32"/>
          <w:szCs w:val="32"/>
          <w:highlight w:val="none"/>
          <w:lang w:val="en-US" w:eastAsia="zh-CN"/>
        </w:rPr>
        <w:t>公务员录用体检操作手册</w:t>
      </w:r>
      <w:r>
        <w:rPr>
          <w:rFonts w:hint="eastAsia" w:ascii="仿宋_GB2312" w:hAnsi="仿宋_GB2312" w:eastAsia="仿宋_GB2312" w:cs="仿宋_GB2312"/>
          <w:b w:val="0"/>
          <w:bCs w:val="0"/>
          <w:i w:val="0"/>
          <w:iCs w:val="0"/>
          <w:caps w:val="0"/>
          <w:color w:val="auto"/>
          <w:spacing w:val="0"/>
          <w:sz w:val="32"/>
          <w:szCs w:val="32"/>
          <w:highlight w:val="none"/>
          <w:lang w:val="en-US" w:eastAsia="zh-CN"/>
        </w:rPr>
        <w:fldChar w:fldCharType="end"/>
      </w:r>
      <w:r>
        <w:rPr>
          <w:rFonts w:hint="eastAsia" w:ascii="仿宋_GB2312" w:hAnsi="仿宋_GB2312" w:eastAsia="仿宋_GB2312" w:cs="仿宋_GB2312"/>
          <w:b w:val="0"/>
          <w:bCs w:val="0"/>
          <w:i w:val="0"/>
          <w:iCs w:val="0"/>
          <w:caps w:val="0"/>
          <w:color w:val="auto"/>
          <w:spacing w:val="0"/>
          <w:sz w:val="32"/>
          <w:szCs w:val="32"/>
          <w:highlight w:val="none"/>
          <w:lang w:val="en-US" w:eastAsia="zh-CN"/>
        </w:rPr>
        <w:t>（试行）〉有关内容的通知》（人社部发〔2016〕140号）等规定组织实施。相关行业有职业准入规定的，按相关规定执行</w:t>
      </w:r>
      <w:r>
        <w:rPr>
          <w:rFonts w:hint="eastAsia" w:ascii="仿宋_GB2312" w:hAnsi="仿宋_GB2312" w:eastAsia="仿宋_GB2312" w:cs="仿宋_GB2312"/>
          <w:b w:val="0"/>
          <w:bCs w:val="0"/>
          <w:i w:val="0"/>
          <w:iCs w:val="0"/>
          <w:caps w:val="0"/>
          <w:color w:val="auto"/>
          <w:spacing w:val="0"/>
          <w:sz w:val="32"/>
          <w:szCs w:val="32"/>
          <w:highlight w:val="none"/>
          <w:lang w:eastAsia="zh-CN"/>
        </w:rPr>
        <w:t>。</w:t>
      </w:r>
    </w:p>
    <w:p w14:paraId="6E27E6D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right="0" w:rightChars="0" w:firstLine="647"/>
        <w:jc w:val="both"/>
        <w:textAlignment w:val="auto"/>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b w:val="0"/>
          <w:bCs w:val="0"/>
          <w:i w:val="0"/>
          <w:iCs w:val="0"/>
          <w:caps w:val="0"/>
          <w:color w:val="auto"/>
          <w:spacing w:val="0"/>
          <w:sz w:val="32"/>
          <w:szCs w:val="32"/>
          <w:highlight w:val="none"/>
          <w:lang w:eastAsia="zh-CN"/>
        </w:rPr>
        <w:t>体检由我方统一组织，在指定的综合性医院进行。体检费用由考生自理。应聘人员对体检结果有异议的，可在接到体检结论通知之日起3日内申请复检，复检只能进行一次，体检结果以复检结论为准。</w:t>
      </w:r>
    </w:p>
    <w:p w14:paraId="0AFCCF4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Style w:val="7"/>
          <w:rFonts w:hint="eastAsia" w:ascii="黑体" w:hAnsi="黑体" w:eastAsia="黑体" w:cs="黑体"/>
          <w:b w:val="0"/>
          <w:bCs w:val="0"/>
          <w:i w:val="0"/>
          <w:iCs w:val="0"/>
          <w:caps w:val="0"/>
          <w:color w:val="auto"/>
          <w:spacing w:val="0"/>
          <w:sz w:val="32"/>
          <w:szCs w:val="32"/>
          <w:highlight w:val="none"/>
        </w:rPr>
      </w:pPr>
      <w:r>
        <w:rPr>
          <w:rStyle w:val="7"/>
          <w:rFonts w:hint="eastAsia" w:ascii="黑体" w:hAnsi="黑体" w:eastAsia="黑体" w:cs="黑体"/>
          <w:b w:val="0"/>
          <w:bCs w:val="0"/>
          <w:i w:val="0"/>
          <w:iCs w:val="0"/>
          <w:caps w:val="0"/>
          <w:color w:val="auto"/>
          <w:spacing w:val="0"/>
          <w:sz w:val="32"/>
          <w:szCs w:val="32"/>
          <w:highlight w:val="none"/>
        </w:rPr>
        <w:t>　　</w:t>
      </w:r>
      <w:r>
        <w:rPr>
          <w:rStyle w:val="7"/>
          <w:rFonts w:hint="eastAsia" w:ascii="黑体" w:hAnsi="黑体" w:eastAsia="黑体" w:cs="黑体"/>
          <w:b w:val="0"/>
          <w:bCs w:val="0"/>
          <w:i w:val="0"/>
          <w:iCs w:val="0"/>
          <w:caps w:val="0"/>
          <w:color w:val="auto"/>
          <w:spacing w:val="0"/>
          <w:sz w:val="32"/>
          <w:szCs w:val="32"/>
          <w:highlight w:val="none"/>
          <w:lang w:val="en-US" w:eastAsia="zh-CN"/>
        </w:rPr>
        <w:t>七、</w:t>
      </w:r>
      <w:r>
        <w:rPr>
          <w:rStyle w:val="7"/>
          <w:rFonts w:hint="eastAsia" w:ascii="黑体" w:hAnsi="黑体" w:eastAsia="黑体" w:cs="黑体"/>
          <w:b w:val="0"/>
          <w:bCs w:val="0"/>
          <w:i w:val="0"/>
          <w:iCs w:val="0"/>
          <w:caps w:val="0"/>
          <w:color w:val="auto"/>
          <w:spacing w:val="0"/>
          <w:sz w:val="32"/>
          <w:szCs w:val="32"/>
          <w:highlight w:val="none"/>
        </w:rPr>
        <w:t>考察</w:t>
      </w:r>
    </w:p>
    <w:p w14:paraId="28503E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rPr>
        <w:t>体检合格者确定为考察对象，按照国家有关规定和岗位要求，对考察对象的思想政治</w:t>
      </w:r>
      <w:r>
        <w:rPr>
          <w:rFonts w:hint="eastAsia" w:ascii="仿宋_GB2312" w:hAnsi="仿宋_GB2312" w:eastAsia="仿宋_GB2312" w:cs="仿宋_GB2312"/>
          <w:b w:val="0"/>
          <w:bCs w:val="0"/>
          <w:i w:val="0"/>
          <w:iCs w:val="0"/>
          <w:caps w:val="0"/>
          <w:color w:val="auto"/>
          <w:spacing w:val="0"/>
          <w:sz w:val="32"/>
          <w:szCs w:val="32"/>
          <w:highlight w:val="none"/>
          <w:lang w:eastAsia="zh-CN"/>
        </w:rPr>
        <w:t>表现</w:t>
      </w:r>
      <w:r>
        <w:rPr>
          <w:rFonts w:hint="eastAsia" w:ascii="仿宋_GB2312" w:hAnsi="仿宋_GB2312" w:eastAsia="仿宋_GB2312" w:cs="仿宋_GB2312"/>
          <w:b w:val="0"/>
          <w:bCs w:val="0"/>
          <w:i w:val="0"/>
          <w:iCs w:val="0"/>
          <w:caps w:val="0"/>
          <w:color w:val="auto"/>
          <w:spacing w:val="0"/>
          <w:sz w:val="32"/>
          <w:szCs w:val="32"/>
          <w:highlight w:val="none"/>
        </w:rPr>
        <w:t>、道德品质、业务能力、工作实绩等情况进行考察，并对</w:t>
      </w:r>
      <w:r>
        <w:rPr>
          <w:rFonts w:hint="eastAsia" w:ascii="仿宋_GB2312" w:hAnsi="仿宋_GB2312" w:eastAsia="仿宋_GB2312" w:cs="仿宋_GB2312"/>
          <w:b w:val="0"/>
          <w:bCs w:val="0"/>
          <w:i w:val="0"/>
          <w:iCs w:val="0"/>
          <w:caps w:val="0"/>
          <w:color w:val="auto"/>
          <w:spacing w:val="0"/>
          <w:sz w:val="32"/>
          <w:szCs w:val="32"/>
          <w:highlight w:val="none"/>
          <w:lang w:eastAsia="zh-CN"/>
        </w:rPr>
        <w:t>其</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背景进行调查，对</w:t>
      </w:r>
      <w:r>
        <w:rPr>
          <w:rFonts w:hint="eastAsia" w:ascii="仿宋_GB2312" w:hAnsi="仿宋_GB2312" w:eastAsia="仿宋_GB2312" w:cs="仿宋_GB2312"/>
          <w:b w:val="0"/>
          <w:bCs w:val="0"/>
          <w:i w:val="0"/>
          <w:iCs w:val="0"/>
          <w:caps w:val="0"/>
          <w:color w:val="auto"/>
          <w:spacing w:val="0"/>
          <w:sz w:val="32"/>
          <w:szCs w:val="32"/>
          <w:highlight w:val="none"/>
        </w:rPr>
        <w:t>资格条件进行复查。</w:t>
      </w:r>
    </w:p>
    <w:p w14:paraId="07F624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b w:val="0"/>
          <w:bCs w:val="0"/>
          <w:i w:val="0"/>
          <w:iCs w:val="0"/>
          <w:caps w:val="0"/>
          <w:color w:val="auto"/>
          <w:spacing w:val="0"/>
          <w:sz w:val="32"/>
          <w:szCs w:val="32"/>
          <w:highlight w:val="none"/>
        </w:rPr>
        <w:t>因体检、考察不合格或截止考察时间仍未与原工作（聘用）单位解除</w:t>
      </w:r>
      <w:r>
        <w:rPr>
          <w:rFonts w:hint="eastAsia" w:ascii="仿宋_GB2312" w:hAnsi="仿宋_GB2312" w:eastAsia="仿宋_GB2312" w:cs="仿宋_GB2312"/>
          <w:b w:val="0"/>
          <w:bCs w:val="0"/>
          <w:i w:val="0"/>
          <w:iCs w:val="0"/>
          <w:caps w:val="0"/>
          <w:color w:val="auto"/>
          <w:spacing w:val="0"/>
          <w:sz w:val="32"/>
          <w:szCs w:val="32"/>
          <w:highlight w:val="none"/>
          <w:lang w:eastAsia="zh-CN"/>
        </w:rPr>
        <w:t>合同等</w:t>
      </w:r>
      <w:r>
        <w:rPr>
          <w:rFonts w:hint="eastAsia" w:ascii="仿宋_GB2312" w:hAnsi="仿宋_GB2312" w:eastAsia="仿宋_GB2312" w:cs="仿宋_GB2312"/>
          <w:b w:val="0"/>
          <w:bCs w:val="0"/>
          <w:i w:val="0"/>
          <w:iCs w:val="0"/>
          <w:caps w:val="0"/>
          <w:color w:val="auto"/>
          <w:spacing w:val="0"/>
          <w:sz w:val="32"/>
          <w:szCs w:val="32"/>
          <w:highlight w:val="none"/>
        </w:rPr>
        <w:t>原因出现名额空缺的，按应聘同一岗位综合总成绩排名从高到低依次等额递补，</w:t>
      </w:r>
      <w:r>
        <w:rPr>
          <w:rFonts w:hint="eastAsia" w:ascii="仿宋_GB2312" w:hAnsi="仿宋_GB2312" w:eastAsia="仿宋_GB2312" w:cs="仿宋_GB2312"/>
          <w:b w:val="0"/>
          <w:bCs w:val="0"/>
          <w:i w:val="0"/>
          <w:iCs w:val="0"/>
          <w:caps w:val="0"/>
          <w:color w:val="auto"/>
          <w:spacing w:val="0"/>
          <w:sz w:val="32"/>
          <w:szCs w:val="32"/>
          <w:highlight w:val="none"/>
          <w:lang w:eastAsia="zh-CN"/>
        </w:rPr>
        <w:t>仅</w:t>
      </w:r>
      <w:r>
        <w:rPr>
          <w:rFonts w:hint="eastAsia" w:ascii="仿宋_GB2312" w:hAnsi="仿宋_GB2312" w:eastAsia="仿宋_GB2312" w:cs="仿宋_GB2312"/>
          <w:b w:val="0"/>
          <w:bCs w:val="0"/>
          <w:i w:val="0"/>
          <w:iCs w:val="0"/>
          <w:caps w:val="0"/>
          <w:color w:val="auto"/>
          <w:spacing w:val="0"/>
          <w:sz w:val="32"/>
          <w:szCs w:val="32"/>
          <w:highlight w:val="none"/>
        </w:rPr>
        <w:t>递补一次</w:t>
      </w:r>
      <w:r>
        <w:rPr>
          <w:rFonts w:hint="eastAsia" w:ascii="仿宋_GB2312" w:hAnsi="仿宋_GB2312" w:eastAsia="仿宋_GB2312" w:cs="仿宋_GB2312"/>
          <w:b w:val="0"/>
          <w:bCs w:val="0"/>
          <w:i w:val="0"/>
          <w:iCs w:val="0"/>
          <w:caps w:val="0"/>
          <w:color w:val="auto"/>
          <w:spacing w:val="0"/>
          <w:sz w:val="32"/>
          <w:szCs w:val="32"/>
          <w:highlight w:val="none"/>
          <w:lang w:eastAsia="zh-CN"/>
        </w:rPr>
        <w:t>。未进入面试环节的人员不列入递补范围。</w:t>
      </w:r>
    </w:p>
    <w:p w14:paraId="319558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leftChars="0" w:right="0" w:firstLine="640" w:firstLineChars="200"/>
        <w:jc w:val="both"/>
        <w:textAlignment w:val="auto"/>
        <w:rPr>
          <w:rStyle w:val="7"/>
          <w:rFonts w:hint="eastAsia" w:ascii="黑体" w:hAnsi="黑体" w:eastAsia="黑体" w:cs="黑体"/>
          <w:b w:val="0"/>
          <w:bCs w:val="0"/>
          <w:i w:val="0"/>
          <w:iCs w:val="0"/>
          <w:caps w:val="0"/>
          <w:color w:val="auto"/>
          <w:spacing w:val="0"/>
          <w:sz w:val="32"/>
          <w:szCs w:val="32"/>
          <w:highlight w:val="none"/>
          <w:lang w:val="en-US" w:eastAsia="zh-CN"/>
        </w:rPr>
      </w:pPr>
      <w:r>
        <w:rPr>
          <w:rStyle w:val="7"/>
          <w:rFonts w:hint="eastAsia" w:ascii="黑体" w:hAnsi="黑体" w:eastAsia="黑体" w:cs="黑体"/>
          <w:b w:val="0"/>
          <w:bCs w:val="0"/>
          <w:i w:val="0"/>
          <w:iCs w:val="0"/>
          <w:caps w:val="0"/>
          <w:color w:val="auto"/>
          <w:spacing w:val="0"/>
          <w:sz w:val="32"/>
          <w:szCs w:val="32"/>
          <w:highlight w:val="none"/>
          <w:lang w:val="en-US" w:eastAsia="zh-CN"/>
        </w:rPr>
        <w:t>八、公示</w:t>
      </w:r>
    </w:p>
    <w:p w14:paraId="7CE2A9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上级城乡集团公司党委</w:t>
      </w:r>
      <w:r>
        <w:rPr>
          <w:rFonts w:hint="eastAsia" w:ascii="仿宋_GB2312" w:hAnsi="仿宋_GB2312" w:eastAsia="仿宋_GB2312" w:cs="仿宋_GB2312"/>
          <w:b w:val="0"/>
          <w:bCs w:val="0"/>
          <w:i w:val="0"/>
          <w:iCs w:val="0"/>
          <w:caps w:val="0"/>
          <w:color w:val="auto"/>
          <w:spacing w:val="0"/>
          <w:sz w:val="32"/>
          <w:szCs w:val="32"/>
          <w:highlight w:val="none"/>
        </w:rPr>
        <w:t>根据综合总成绩</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体检</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和</w:t>
      </w:r>
      <w:r>
        <w:rPr>
          <w:rFonts w:hint="eastAsia" w:ascii="仿宋_GB2312" w:hAnsi="仿宋_GB2312" w:eastAsia="仿宋_GB2312" w:cs="仿宋_GB2312"/>
          <w:b w:val="0"/>
          <w:bCs w:val="0"/>
          <w:i w:val="0"/>
          <w:iCs w:val="0"/>
          <w:caps w:val="0"/>
          <w:color w:val="auto"/>
          <w:spacing w:val="0"/>
          <w:sz w:val="32"/>
          <w:szCs w:val="32"/>
          <w:highlight w:val="none"/>
        </w:rPr>
        <w:t>考察结果</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确定拟聘人选，</w:t>
      </w:r>
      <w:r>
        <w:rPr>
          <w:rFonts w:hint="eastAsia" w:ascii="仿宋_GB2312" w:hAnsi="仿宋_GB2312" w:eastAsia="仿宋_GB2312" w:cs="仿宋_GB2312"/>
          <w:b w:val="0"/>
          <w:bCs w:val="0"/>
          <w:i w:val="0"/>
          <w:iCs w:val="0"/>
          <w:caps w:val="0"/>
          <w:color w:val="auto"/>
          <w:spacing w:val="0"/>
          <w:sz w:val="32"/>
          <w:szCs w:val="32"/>
          <w:highlight w:val="none"/>
        </w:rPr>
        <w:t>在</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“广水人才网”</w:t>
      </w:r>
      <w:r>
        <w:rPr>
          <w:rFonts w:hint="eastAsia" w:ascii="仿宋_GB2312" w:hAnsi="仿宋_GB2312" w:eastAsia="仿宋_GB2312" w:cs="仿宋_GB2312"/>
          <w:b w:val="0"/>
          <w:bCs w:val="0"/>
          <w:i w:val="0"/>
          <w:iCs w:val="0"/>
          <w:caps w:val="0"/>
          <w:color w:val="auto"/>
          <w:spacing w:val="0"/>
          <w:sz w:val="32"/>
          <w:szCs w:val="32"/>
          <w:highlight w:val="none"/>
        </w:rPr>
        <w:t>公示7个工作日，</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接受社会监督。</w:t>
      </w:r>
    </w:p>
    <w:p w14:paraId="0270AA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rPr>
        <w:t>公示期间对拟聘用人员有反映的，由</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上级城乡集团公司党委</w:t>
      </w:r>
      <w:r>
        <w:rPr>
          <w:rFonts w:hint="eastAsia" w:ascii="仿宋_GB2312" w:hAnsi="仿宋_GB2312" w:eastAsia="仿宋_GB2312" w:cs="仿宋_GB2312"/>
          <w:b w:val="0"/>
          <w:bCs w:val="0"/>
          <w:i w:val="0"/>
          <w:iCs w:val="0"/>
          <w:caps w:val="0"/>
          <w:color w:val="auto"/>
          <w:spacing w:val="0"/>
          <w:sz w:val="32"/>
          <w:szCs w:val="32"/>
          <w:highlight w:val="none"/>
        </w:rPr>
        <w:t>调查核实</w:t>
      </w:r>
      <w:r>
        <w:rPr>
          <w:rFonts w:hint="eastAsia" w:ascii="仿宋_GB2312" w:hAnsi="仿宋_GB2312" w:eastAsia="仿宋_GB2312" w:cs="仿宋_GB2312"/>
          <w:b w:val="0"/>
          <w:bCs w:val="0"/>
          <w:i w:val="0"/>
          <w:iCs w:val="0"/>
          <w:caps w:val="0"/>
          <w:color w:val="auto"/>
          <w:spacing w:val="0"/>
          <w:sz w:val="32"/>
          <w:szCs w:val="32"/>
          <w:highlight w:val="none"/>
          <w:lang w:eastAsia="zh-CN"/>
        </w:rPr>
        <w:t>，招聘单位配合</w:t>
      </w:r>
      <w:r>
        <w:rPr>
          <w:rFonts w:hint="eastAsia" w:ascii="仿宋_GB2312" w:hAnsi="仿宋_GB2312" w:eastAsia="仿宋_GB2312" w:cs="仿宋_GB2312"/>
          <w:b w:val="0"/>
          <w:bCs w:val="0"/>
          <w:i w:val="0"/>
          <w:iCs w:val="0"/>
          <w:caps w:val="0"/>
          <w:color w:val="auto"/>
          <w:spacing w:val="0"/>
          <w:sz w:val="32"/>
          <w:szCs w:val="32"/>
          <w:highlight w:val="none"/>
        </w:rPr>
        <w:t>。反映问题须实名</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并提供相关线索或证据。</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公示期满无异议或经核实不影响聘用的，确定为拟聘用人员。</w:t>
      </w:r>
    </w:p>
    <w:p w14:paraId="48E482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Style w:val="7"/>
          <w:rFonts w:hint="eastAsia" w:ascii="黑体" w:hAnsi="黑体" w:eastAsia="黑体" w:cs="黑体"/>
          <w:b w:val="0"/>
          <w:bCs w:val="0"/>
          <w:i w:val="0"/>
          <w:iCs w:val="0"/>
          <w:caps w:val="0"/>
          <w:color w:val="auto"/>
          <w:spacing w:val="0"/>
          <w:sz w:val="32"/>
          <w:szCs w:val="32"/>
          <w:highlight w:val="none"/>
          <w:lang w:val="en-US" w:eastAsia="zh-CN"/>
        </w:rPr>
      </w:pPr>
      <w:r>
        <w:rPr>
          <w:rStyle w:val="7"/>
          <w:rFonts w:hint="eastAsia" w:ascii="黑体" w:hAnsi="黑体" w:eastAsia="黑体" w:cs="黑体"/>
          <w:b w:val="0"/>
          <w:bCs w:val="0"/>
          <w:i w:val="0"/>
          <w:iCs w:val="0"/>
          <w:caps w:val="0"/>
          <w:color w:val="auto"/>
          <w:spacing w:val="0"/>
          <w:sz w:val="32"/>
          <w:szCs w:val="32"/>
          <w:highlight w:val="none"/>
        </w:rPr>
        <w:t>　　</w:t>
      </w:r>
      <w:r>
        <w:rPr>
          <w:rStyle w:val="7"/>
          <w:rFonts w:hint="eastAsia" w:ascii="黑体" w:hAnsi="黑体" w:eastAsia="黑体" w:cs="黑体"/>
          <w:b w:val="0"/>
          <w:bCs w:val="0"/>
          <w:i w:val="0"/>
          <w:iCs w:val="0"/>
          <w:caps w:val="0"/>
          <w:color w:val="auto"/>
          <w:spacing w:val="0"/>
          <w:sz w:val="32"/>
          <w:szCs w:val="32"/>
          <w:highlight w:val="none"/>
          <w:lang w:val="en-US" w:eastAsia="zh-CN"/>
        </w:rPr>
        <w:t>九、聘用</w:t>
      </w:r>
    </w:p>
    <w:p w14:paraId="00D1885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val="0"/>
          <w:bCs w:val="0"/>
          <w:color w:val="auto"/>
          <w:kern w:val="0"/>
          <w:sz w:val="32"/>
          <w:szCs w:val="32"/>
          <w:highlight w:val="none"/>
          <w:lang w:bidi="ar"/>
        </w:rPr>
        <w:t>由</w:t>
      </w:r>
      <w:r>
        <w:rPr>
          <w:rFonts w:hint="eastAsia" w:ascii="仿宋_GB2312" w:hAnsi="仿宋_GB2312" w:eastAsia="仿宋_GB2312" w:cs="仿宋_GB2312"/>
          <w:b w:val="0"/>
          <w:bCs w:val="0"/>
          <w:color w:val="auto"/>
          <w:kern w:val="0"/>
          <w:sz w:val="32"/>
          <w:szCs w:val="32"/>
          <w:highlight w:val="none"/>
          <w:lang w:eastAsia="zh-CN" w:bidi="ar"/>
        </w:rPr>
        <w:t>派遣公司</w:t>
      </w:r>
      <w:r>
        <w:rPr>
          <w:rFonts w:hint="eastAsia" w:ascii="仿宋_GB2312" w:hAnsi="仿宋_GB2312" w:eastAsia="仿宋_GB2312" w:cs="仿宋_GB2312"/>
          <w:b w:val="0"/>
          <w:bCs w:val="0"/>
          <w:color w:val="auto"/>
          <w:kern w:val="0"/>
          <w:sz w:val="32"/>
          <w:szCs w:val="32"/>
          <w:highlight w:val="none"/>
          <w:lang w:bidi="ar"/>
        </w:rPr>
        <w:t>与拟聘</w:t>
      </w:r>
      <w:r>
        <w:rPr>
          <w:rFonts w:hint="eastAsia" w:ascii="仿宋_GB2312" w:hAnsi="仿宋_GB2312" w:eastAsia="仿宋_GB2312" w:cs="仿宋_GB2312"/>
          <w:b w:val="0"/>
          <w:bCs w:val="0"/>
          <w:color w:val="auto"/>
          <w:kern w:val="0"/>
          <w:sz w:val="32"/>
          <w:szCs w:val="32"/>
          <w:highlight w:val="none"/>
          <w:lang w:val="en-US" w:eastAsia="zh-CN" w:bidi="ar"/>
        </w:rPr>
        <w:t>用</w:t>
      </w:r>
      <w:r>
        <w:rPr>
          <w:rFonts w:hint="eastAsia" w:ascii="仿宋_GB2312" w:hAnsi="仿宋_GB2312" w:eastAsia="仿宋_GB2312" w:cs="仿宋_GB2312"/>
          <w:b w:val="0"/>
          <w:bCs w:val="0"/>
          <w:color w:val="auto"/>
          <w:kern w:val="0"/>
          <w:sz w:val="32"/>
          <w:szCs w:val="32"/>
          <w:highlight w:val="none"/>
          <w:lang w:bidi="ar"/>
        </w:rPr>
        <w:t>人</w:t>
      </w:r>
      <w:r>
        <w:rPr>
          <w:rFonts w:hint="eastAsia" w:ascii="仿宋_GB2312" w:hAnsi="仿宋_GB2312" w:eastAsia="仿宋_GB2312" w:cs="仿宋_GB2312"/>
          <w:b w:val="0"/>
          <w:bCs w:val="0"/>
          <w:color w:val="auto"/>
          <w:kern w:val="0"/>
          <w:sz w:val="32"/>
          <w:szCs w:val="32"/>
          <w:highlight w:val="none"/>
          <w:lang w:val="en-US" w:eastAsia="zh-CN" w:bidi="ar"/>
        </w:rPr>
        <w:t>员</w:t>
      </w:r>
      <w:r>
        <w:rPr>
          <w:rFonts w:hint="eastAsia" w:ascii="仿宋_GB2312" w:hAnsi="仿宋_GB2312" w:eastAsia="仿宋_GB2312" w:cs="仿宋_GB2312"/>
          <w:b w:val="0"/>
          <w:bCs w:val="0"/>
          <w:color w:val="auto"/>
          <w:kern w:val="0"/>
          <w:sz w:val="32"/>
          <w:szCs w:val="32"/>
          <w:highlight w:val="none"/>
          <w:lang w:bidi="ar"/>
        </w:rPr>
        <w:t>签订</w:t>
      </w:r>
      <w:r>
        <w:rPr>
          <w:rFonts w:hint="eastAsia" w:ascii="仿宋_GB2312" w:hAnsi="仿宋_GB2312" w:eastAsia="仿宋_GB2312" w:cs="仿宋_GB2312"/>
          <w:b w:val="0"/>
          <w:bCs w:val="0"/>
          <w:color w:val="auto"/>
          <w:kern w:val="0"/>
          <w:sz w:val="32"/>
          <w:szCs w:val="32"/>
          <w:highlight w:val="none"/>
          <w:lang w:eastAsia="zh-CN" w:bidi="ar"/>
        </w:rPr>
        <w:t>派遣协议</w:t>
      </w:r>
      <w:r>
        <w:rPr>
          <w:rFonts w:hint="eastAsia" w:ascii="仿宋_GB2312" w:hAnsi="仿宋_GB2312" w:eastAsia="仿宋_GB2312" w:cs="仿宋_GB2312"/>
          <w:b w:val="0"/>
          <w:bCs w:val="0"/>
          <w:color w:val="auto"/>
          <w:kern w:val="0"/>
          <w:sz w:val="32"/>
          <w:szCs w:val="32"/>
          <w:highlight w:val="none"/>
          <w:lang w:bidi="ar"/>
        </w:rPr>
        <w:t>，约定试用期</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i w:val="0"/>
          <w:iCs w:val="0"/>
          <w:caps w:val="0"/>
          <w:color w:val="auto"/>
          <w:spacing w:val="0"/>
          <w:sz w:val="32"/>
          <w:szCs w:val="32"/>
          <w:highlight w:val="none"/>
        </w:rPr>
        <w:t>试用期包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含</w:t>
      </w:r>
      <w:r>
        <w:rPr>
          <w:rFonts w:hint="eastAsia" w:ascii="仿宋_GB2312" w:hAnsi="仿宋_GB2312" w:eastAsia="仿宋_GB2312" w:cs="仿宋_GB2312"/>
          <w:b w:val="0"/>
          <w:bCs w:val="0"/>
          <w:i w:val="0"/>
          <w:iCs w:val="0"/>
          <w:caps w:val="0"/>
          <w:color w:val="auto"/>
          <w:spacing w:val="0"/>
          <w:sz w:val="32"/>
          <w:szCs w:val="32"/>
          <w:highlight w:val="none"/>
        </w:rPr>
        <w:t>在聘用合同期限内。试用期满合格的予以正式聘用;</w:t>
      </w:r>
      <w:r>
        <w:rPr>
          <w:rFonts w:hint="eastAsia" w:ascii="仿宋_GB2312" w:hAnsi="仿宋_GB2312" w:eastAsia="仿宋_GB2312" w:cs="仿宋_GB2312"/>
          <w:b w:val="0"/>
          <w:bCs w:val="0"/>
          <w:color w:val="auto"/>
          <w:kern w:val="0"/>
          <w:sz w:val="32"/>
          <w:szCs w:val="32"/>
          <w:highlight w:val="none"/>
          <w:lang w:bidi="ar"/>
        </w:rPr>
        <w:t>不合格</w:t>
      </w:r>
      <w:r>
        <w:rPr>
          <w:rFonts w:hint="eastAsia" w:ascii="仿宋_GB2312" w:hAnsi="仿宋_GB2312" w:eastAsia="仿宋_GB2312" w:cs="仿宋_GB2312"/>
          <w:b w:val="0"/>
          <w:bCs w:val="0"/>
          <w:color w:val="auto"/>
          <w:kern w:val="0"/>
          <w:sz w:val="32"/>
          <w:szCs w:val="32"/>
          <w:highlight w:val="none"/>
          <w:lang w:val="en-US" w:eastAsia="zh-CN" w:bidi="ar"/>
        </w:rPr>
        <w:t>的</w:t>
      </w:r>
      <w:r>
        <w:rPr>
          <w:rFonts w:hint="eastAsia" w:ascii="仿宋_GB2312" w:hAnsi="仿宋_GB2312" w:eastAsia="仿宋_GB2312" w:cs="仿宋_GB2312"/>
          <w:b w:val="0"/>
          <w:bCs w:val="0"/>
          <w:color w:val="auto"/>
          <w:kern w:val="0"/>
          <w:sz w:val="32"/>
          <w:szCs w:val="32"/>
          <w:highlight w:val="none"/>
          <w:lang w:bidi="ar"/>
        </w:rPr>
        <w:t>解除劳动合同，不再聘用</w:t>
      </w:r>
      <w:r>
        <w:rPr>
          <w:rFonts w:hint="eastAsia" w:ascii="仿宋_GB2312" w:hAnsi="仿宋_GB2312" w:eastAsia="仿宋_GB2312" w:cs="仿宋_GB2312"/>
          <w:b w:val="0"/>
          <w:bCs w:val="0"/>
          <w:color w:val="auto"/>
          <w:kern w:val="0"/>
          <w:sz w:val="32"/>
          <w:szCs w:val="32"/>
          <w:highlight w:val="none"/>
          <w:lang w:eastAsia="zh-CN" w:bidi="ar"/>
        </w:rPr>
        <w:t>。</w:t>
      </w:r>
    </w:p>
    <w:p w14:paraId="0F9E0D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firstLine="647"/>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在签订合同环节或试用期内自愿放弃的</w:t>
      </w:r>
      <w:r>
        <w:rPr>
          <w:rFonts w:hint="eastAsia" w:ascii="仿宋_GB2312" w:hAnsi="仿宋_GB2312" w:eastAsia="仿宋_GB2312" w:cs="仿宋_GB2312"/>
          <w:color w:val="auto"/>
          <w:sz w:val="32"/>
          <w:szCs w:val="32"/>
          <w:highlight w:val="none"/>
        </w:rPr>
        <w:t>，按应聘同一岗位综合总成绩排名从高到低依次等额递补</w:t>
      </w:r>
      <w:r>
        <w:rPr>
          <w:rFonts w:hint="eastAsia" w:ascii="仿宋_GB2312" w:hAnsi="仿宋_GB2312" w:eastAsia="仿宋_GB2312" w:cs="仿宋_GB2312"/>
          <w:color w:val="auto"/>
          <w:sz w:val="32"/>
          <w:szCs w:val="32"/>
          <w:highlight w:val="none"/>
          <w:lang w:val="en-US" w:eastAsia="zh-CN"/>
        </w:rPr>
        <w:t>,仅递补一次。</w:t>
      </w:r>
    </w:p>
    <w:p w14:paraId="50D41D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79" w:lineRule="exact"/>
        <w:ind w:left="0" w:right="0"/>
        <w:jc w:val="both"/>
        <w:textAlignment w:val="auto"/>
        <w:rPr>
          <w:rStyle w:val="7"/>
          <w:rFonts w:hint="eastAsia" w:ascii="黑体" w:hAnsi="黑体" w:eastAsia="黑体" w:cs="黑体"/>
          <w:b w:val="0"/>
          <w:bCs w:val="0"/>
          <w:i w:val="0"/>
          <w:iCs w:val="0"/>
          <w:caps w:val="0"/>
          <w:color w:val="auto"/>
          <w:spacing w:val="0"/>
          <w:sz w:val="32"/>
          <w:szCs w:val="32"/>
          <w:highlight w:val="none"/>
        </w:rPr>
      </w:pPr>
      <w:r>
        <w:rPr>
          <w:rStyle w:val="7"/>
          <w:rFonts w:hint="eastAsia" w:ascii="黑体" w:hAnsi="黑体" w:eastAsia="黑体" w:cs="黑体"/>
          <w:b w:val="0"/>
          <w:bCs w:val="0"/>
          <w:i w:val="0"/>
          <w:iCs w:val="0"/>
          <w:caps w:val="0"/>
          <w:color w:val="auto"/>
          <w:spacing w:val="0"/>
          <w:sz w:val="32"/>
          <w:szCs w:val="32"/>
          <w:highlight w:val="none"/>
        </w:rPr>
        <w:t>　　</w:t>
      </w:r>
      <w:r>
        <w:rPr>
          <w:rStyle w:val="7"/>
          <w:rFonts w:hint="eastAsia" w:ascii="黑体" w:hAnsi="黑体" w:eastAsia="黑体" w:cs="黑体"/>
          <w:b w:val="0"/>
          <w:bCs w:val="0"/>
          <w:i w:val="0"/>
          <w:iCs w:val="0"/>
          <w:caps w:val="0"/>
          <w:color w:val="auto"/>
          <w:spacing w:val="0"/>
          <w:sz w:val="32"/>
          <w:szCs w:val="32"/>
          <w:highlight w:val="none"/>
          <w:lang w:val="en-US" w:eastAsia="zh-CN"/>
        </w:rPr>
        <w:t>十、待遇</w:t>
      </w:r>
    </w:p>
    <w:p w14:paraId="0E24925A">
      <w:pPr>
        <w:pStyle w:val="2"/>
        <w:keepNext w:val="0"/>
        <w:keepLines w:val="0"/>
        <w:pageBreakBefore w:val="0"/>
        <w:widowControl w:val="0"/>
        <w:kinsoku/>
        <w:wordWrap/>
        <w:overflowPunct/>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bidi="ar"/>
        </w:rPr>
        <w:t>用人单位</w:t>
      </w:r>
      <w:r>
        <w:rPr>
          <w:rFonts w:hint="eastAsia" w:ascii="仿宋_GB2312" w:hAnsi="仿宋_GB2312" w:eastAsia="仿宋_GB2312" w:cs="仿宋_GB2312"/>
          <w:b w:val="0"/>
          <w:bCs w:val="0"/>
          <w:color w:val="auto"/>
          <w:kern w:val="2"/>
          <w:sz w:val="32"/>
          <w:szCs w:val="32"/>
          <w:highlight w:val="none"/>
          <w:lang w:val="en-US" w:eastAsia="zh-CN" w:bidi="ar-SA"/>
        </w:rPr>
        <w:t>提供本地区本行业内富有竞争力的薪酬待遇，缴纳五险一金，执行绩效工资及各项补贴、享有法定节假日、员工体检、节日福利、职业技能培训及团队建设等各项福利政策。</w:t>
      </w:r>
    </w:p>
    <w:p w14:paraId="6D13FC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15AE15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kern w:val="2"/>
          <w:sz w:val="32"/>
          <w:szCs w:val="32"/>
          <w:highlight w:val="none"/>
          <w:lang w:val="en-US" w:eastAsia="zh-CN" w:bidi="ar-SA"/>
        </w:rPr>
        <w:t>附件：1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广水市公交集团有限公司人才招聘计划表</w:t>
      </w:r>
      <w:r>
        <w:rPr>
          <w:rFonts w:hint="eastAsia" w:ascii="仿宋_GB2312" w:hAnsi="仿宋_GB2312" w:eastAsia="仿宋_GB2312" w:cs="仿宋_GB2312"/>
          <w:color w:val="auto"/>
          <w:sz w:val="32"/>
          <w:szCs w:val="32"/>
          <w:lang w:eastAsia="zh-CN"/>
        </w:rPr>
        <w:t>》</w:t>
      </w:r>
    </w:p>
    <w:p w14:paraId="367FC4AE">
      <w:pPr>
        <w:pStyle w:val="2"/>
        <w:keepNext w:val="0"/>
        <w:keepLines w:val="0"/>
        <w:pageBreakBefore w:val="0"/>
        <w:widowControl w:val="0"/>
        <w:kinsoku/>
        <w:wordWrap/>
        <w:overflowPunct/>
        <w:topLinePunct w:val="0"/>
        <w:autoSpaceDE/>
        <w:autoSpaceDN/>
        <w:bidi w:val="0"/>
        <w:adjustRightInd/>
        <w:snapToGrid w:val="0"/>
        <w:spacing w:line="579" w:lineRule="exact"/>
        <w:ind w:firstLine="1600" w:firstLineChars="5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fldChar w:fldCharType="begin"/>
      </w:r>
      <w:r>
        <w:rPr>
          <w:rFonts w:hint="default" w:ascii="仿宋_GB2312" w:hAnsi="仿宋_GB2312" w:eastAsia="仿宋_GB2312" w:cs="仿宋_GB2312"/>
          <w:color w:val="auto"/>
          <w:kern w:val="2"/>
          <w:sz w:val="32"/>
          <w:szCs w:val="32"/>
          <w:lang w:val="en-US" w:eastAsia="zh-CN" w:bidi="ar-SA"/>
        </w:rPr>
        <w:instrText xml:space="preserve"> HYPERLINK "https://mp.weixin.qq.com/s/EjmbL4z5dxQ5s8N3Bp-G1Q" </w:instrText>
      </w:r>
      <w:r>
        <w:rPr>
          <w:rFonts w:hint="default" w:ascii="仿宋_GB2312" w:hAnsi="仿宋_GB2312" w:eastAsia="仿宋_GB2312" w:cs="仿宋_GB2312"/>
          <w:color w:val="auto"/>
          <w:kern w:val="2"/>
          <w:sz w:val="32"/>
          <w:szCs w:val="32"/>
          <w:lang w:val="en-US" w:eastAsia="zh-CN" w:bidi="ar-SA"/>
        </w:rPr>
        <w:fldChar w:fldCharType="separate"/>
      </w:r>
      <w:r>
        <w:rPr>
          <w:rFonts w:hint="default" w:ascii="仿宋_GB2312" w:hAnsi="仿宋_GB2312" w:eastAsia="仿宋_GB2312" w:cs="仿宋_GB2312"/>
          <w:color w:val="auto"/>
          <w:kern w:val="2"/>
          <w:sz w:val="32"/>
          <w:szCs w:val="32"/>
          <w:lang w:val="en-US" w:eastAsia="zh-CN" w:bidi="ar-SA"/>
        </w:rPr>
        <w:t>应聘</w:t>
      </w:r>
      <w:r>
        <w:rPr>
          <w:rFonts w:hint="default" w:ascii="仿宋_GB2312" w:hAnsi="仿宋_GB2312" w:eastAsia="仿宋_GB2312" w:cs="仿宋_GB2312"/>
          <w:color w:val="auto"/>
          <w:kern w:val="2"/>
          <w:sz w:val="32"/>
          <w:szCs w:val="32"/>
          <w:lang w:val="en-US" w:eastAsia="zh-CN" w:bidi="ar-SA"/>
        </w:rPr>
        <w:fldChar w:fldCharType="end"/>
      </w:r>
      <w:r>
        <w:rPr>
          <w:rFonts w:hint="default" w:ascii="仿宋_GB2312" w:hAnsi="仿宋_GB2312" w:eastAsia="仿宋_GB2312" w:cs="仿宋_GB2312"/>
          <w:color w:val="auto"/>
          <w:kern w:val="2"/>
          <w:sz w:val="32"/>
          <w:szCs w:val="32"/>
          <w:lang w:val="en-US" w:eastAsia="zh-CN" w:bidi="ar-SA"/>
        </w:rPr>
        <w:t>报名表》</w:t>
      </w:r>
    </w:p>
    <w:p w14:paraId="1EDC17F0">
      <w:pPr>
        <w:pStyle w:val="2"/>
        <w:keepNext w:val="0"/>
        <w:keepLines w:val="0"/>
        <w:pageBreakBefore w:val="0"/>
        <w:widowControl w:val="0"/>
        <w:kinsoku/>
        <w:wordWrap/>
        <w:topLinePunct w:val="0"/>
        <w:autoSpaceDE/>
        <w:autoSpaceDN/>
        <w:bidi w:val="0"/>
        <w:adjustRightInd/>
        <w:spacing w:line="579" w:lineRule="exact"/>
        <w:textAlignment w:val="auto"/>
        <w:rPr>
          <w:rFonts w:hint="default" w:ascii="Times New Roman" w:hAnsi="Times New Roman" w:eastAsia="仿宋_GB2312" w:cs="Times New Roman"/>
          <w:color w:val="auto"/>
          <w:kern w:val="0"/>
          <w:sz w:val="32"/>
          <w:szCs w:val="32"/>
          <w:highlight w:val="none"/>
          <w:lang w:bidi="ar"/>
        </w:rPr>
      </w:pPr>
    </w:p>
    <w:p w14:paraId="2F93D311">
      <w:pPr>
        <w:pStyle w:val="2"/>
        <w:keepNext w:val="0"/>
        <w:keepLines w:val="0"/>
        <w:pageBreakBefore w:val="0"/>
        <w:widowControl w:val="0"/>
        <w:kinsoku/>
        <w:wordWrap/>
        <w:topLinePunct w:val="0"/>
        <w:autoSpaceDE/>
        <w:autoSpaceDN/>
        <w:bidi w:val="0"/>
        <w:adjustRightInd/>
        <w:spacing w:line="579" w:lineRule="exact"/>
        <w:textAlignment w:val="auto"/>
        <w:rPr>
          <w:rFonts w:hint="eastAsia" w:ascii="仿宋_GB2312" w:hAnsi="仿宋_GB2312" w:eastAsia="仿宋_GB2312" w:cs="仿宋_GB2312"/>
          <w:color w:val="auto"/>
          <w:sz w:val="32"/>
          <w:szCs w:val="32"/>
          <w:highlight w:val="none"/>
        </w:rPr>
      </w:pPr>
    </w:p>
    <w:p w14:paraId="31DFF0F5">
      <w:pPr>
        <w:keepNext w:val="0"/>
        <w:keepLines w:val="0"/>
        <w:pageBreakBefore w:val="0"/>
        <w:widowControl w:val="0"/>
        <w:kinsoku/>
        <w:wordWrap/>
        <w:topLinePunct w:val="0"/>
        <w:autoSpaceDE/>
        <w:autoSpaceDN/>
        <w:bidi w:val="0"/>
        <w:adjustRightInd/>
        <w:spacing w:line="579" w:lineRule="exact"/>
        <w:ind w:left="0" w:leftChars="0" w:firstLine="3779" w:firstLineChars="1181"/>
        <w:jc w:val="center"/>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 湖北微笑就业服务有限公司</w:t>
      </w:r>
      <w:bookmarkStart w:id="0" w:name="_GoBack"/>
      <w:bookmarkEnd w:id="0"/>
    </w:p>
    <w:p w14:paraId="393A1F69">
      <w:pPr>
        <w:keepNext w:val="0"/>
        <w:keepLines w:val="0"/>
        <w:pageBreakBefore w:val="0"/>
        <w:widowControl w:val="0"/>
        <w:kinsoku/>
        <w:wordWrap/>
        <w:topLinePunct w:val="0"/>
        <w:autoSpaceDE/>
        <w:autoSpaceDN/>
        <w:bidi w:val="0"/>
        <w:adjustRightInd/>
        <w:spacing w:line="579" w:lineRule="exact"/>
        <w:ind w:left="0" w:leftChars="0" w:firstLine="3779" w:firstLineChars="1181"/>
        <w:jc w:val="center"/>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2026年4月3日</w:t>
      </w:r>
    </w:p>
    <w:p w14:paraId="3957D478">
      <w:pPr>
        <w:keepNext w:val="0"/>
        <w:keepLines w:val="0"/>
        <w:pageBreakBefore w:val="0"/>
        <w:widowControl w:val="0"/>
        <w:kinsoku/>
        <w:wordWrap/>
        <w:topLinePunct w:val="0"/>
        <w:autoSpaceDE/>
        <w:autoSpaceDN/>
        <w:bidi w:val="0"/>
        <w:adjustRightInd/>
        <w:spacing w:line="600" w:lineRule="exact"/>
        <w:textAlignment w:val="auto"/>
        <w:rPr>
          <w:rFonts w:hint="default" w:ascii="Times New Roman" w:hAnsi="Times New Roman" w:eastAsia="仿宋_GB2312" w:cs="Times New Roman"/>
          <w:color w:val="auto"/>
          <w:kern w:val="0"/>
          <w:sz w:val="32"/>
          <w:szCs w:val="32"/>
          <w:highlight w:val="none"/>
          <w:lang w:bidi="ar"/>
        </w:rPr>
        <w:sectPr>
          <w:footerReference r:id="rId3" w:type="default"/>
          <w:pgSz w:w="11906" w:h="16838"/>
          <w:pgMar w:top="1701" w:right="1587" w:bottom="1701" w:left="1587" w:header="851" w:footer="1417" w:gutter="0"/>
          <w:pgNumType w:fmt="decimal"/>
          <w:cols w:space="0" w:num="1"/>
          <w:rtlGutter w:val="0"/>
          <w:docGrid w:type="lines" w:linePitch="312" w:charSpace="0"/>
        </w:sectPr>
      </w:pPr>
    </w:p>
    <w:p w14:paraId="007A74E7">
      <w:pPr>
        <w:tabs>
          <w:tab w:val="left" w:pos="7140"/>
        </w:tabs>
        <w:spacing w:line="600" w:lineRule="exact"/>
        <w:ind w:right="1172" w:rightChars="558"/>
        <w:rPr>
          <w:rFonts w:hint="eastAsia" w:ascii="黑体" w:hAnsi="黑体" w:eastAsia="黑体" w:cs="仿宋_GB2312"/>
          <w:color w:val="auto"/>
          <w:sz w:val="32"/>
          <w:szCs w:val="32"/>
        </w:rPr>
      </w:pPr>
      <w:r>
        <w:rPr>
          <w:rFonts w:hint="eastAsia" w:ascii="黑体" w:hAnsi="黑体" w:eastAsia="黑体" w:cs="仿宋_GB2312"/>
          <w:color w:val="auto"/>
          <w:sz w:val="32"/>
          <w:szCs w:val="32"/>
        </w:rPr>
        <w:t>附件1</w:t>
      </w:r>
    </w:p>
    <w:p w14:paraId="6213E305">
      <w:pPr>
        <w:keepNext w:val="0"/>
        <w:keepLines w:val="0"/>
        <w:pageBreakBefore w:val="0"/>
        <w:widowControl w:val="0"/>
        <w:tabs>
          <w:tab w:val="left" w:pos="7140"/>
        </w:tabs>
        <w:kinsoku/>
        <w:wordWrap/>
        <w:overflowPunct/>
        <w:topLinePunct w:val="0"/>
        <w:autoSpaceDE/>
        <w:autoSpaceDN/>
        <w:bidi w:val="0"/>
        <w:adjustRightInd/>
        <w:snapToGrid/>
        <w:spacing w:before="163" w:beforeLines="50" w:after="163" w:afterLines="50" w:line="600" w:lineRule="exact"/>
        <w:ind w:right="0" w:right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广水市公交集团有限公司</w:t>
      </w:r>
      <w:r>
        <w:rPr>
          <w:rFonts w:hint="eastAsia" w:ascii="方正小标宋简体" w:hAnsi="方正小标宋简体" w:eastAsia="方正小标宋简体" w:cs="方正小标宋简体"/>
          <w:color w:val="auto"/>
          <w:sz w:val="44"/>
          <w:szCs w:val="44"/>
          <w:lang w:val="en-US" w:eastAsia="zh-CN"/>
        </w:rPr>
        <w:t>人才招聘计划表</w:t>
      </w:r>
    </w:p>
    <w:tbl>
      <w:tblPr>
        <w:tblStyle w:val="4"/>
        <w:tblW w:w="14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5389"/>
        <w:gridCol w:w="576"/>
        <w:gridCol w:w="796"/>
        <w:gridCol w:w="4537"/>
        <w:gridCol w:w="1672"/>
      </w:tblGrid>
      <w:tr w14:paraId="767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376" w:type="dxa"/>
            <w:noWrap w:val="0"/>
            <w:vAlign w:val="center"/>
          </w:tcPr>
          <w:p w14:paraId="4A11DA81">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岗位</w:t>
            </w:r>
          </w:p>
        </w:tc>
        <w:tc>
          <w:tcPr>
            <w:tcW w:w="5389" w:type="dxa"/>
            <w:noWrap w:val="0"/>
            <w:vAlign w:val="center"/>
          </w:tcPr>
          <w:p w14:paraId="0C09DAA3">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岗位职责</w:t>
            </w:r>
          </w:p>
        </w:tc>
        <w:tc>
          <w:tcPr>
            <w:tcW w:w="576" w:type="dxa"/>
            <w:noWrap w:val="0"/>
            <w:vAlign w:val="center"/>
          </w:tcPr>
          <w:p w14:paraId="34A60435">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人数</w:t>
            </w:r>
          </w:p>
        </w:tc>
        <w:tc>
          <w:tcPr>
            <w:tcW w:w="796" w:type="dxa"/>
            <w:noWrap w:val="0"/>
            <w:vAlign w:val="center"/>
          </w:tcPr>
          <w:p w14:paraId="63909329">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年龄</w:t>
            </w:r>
            <w:r>
              <w:rPr>
                <w:rFonts w:hint="eastAsia" w:ascii="黑体" w:hAnsi="黑体" w:eastAsia="黑体" w:cs="黑体"/>
                <w:b w:val="0"/>
                <w:bCs w:val="0"/>
                <w:i w:val="0"/>
                <w:iCs w:val="0"/>
                <w:color w:val="auto"/>
                <w:kern w:val="0"/>
                <w:sz w:val="21"/>
                <w:szCs w:val="21"/>
                <w:u w:val="none"/>
                <w:lang w:val="en-US" w:eastAsia="zh-CN" w:bidi="ar"/>
              </w:rPr>
              <w:br w:type="textWrapping"/>
            </w:r>
            <w:r>
              <w:rPr>
                <w:rFonts w:hint="eastAsia" w:ascii="黑体" w:hAnsi="黑体" w:eastAsia="黑体" w:cs="黑体"/>
                <w:b w:val="0"/>
                <w:bCs w:val="0"/>
                <w:i w:val="0"/>
                <w:iCs w:val="0"/>
                <w:color w:val="auto"/>
                <w:kern w:val="0"/>
                <w:sz w:val="21"/>
                <w:szCs w:val="21"/>
                <w:u w:val="none"/>
                <w:lang w:val="en-US" w:eastAsia="zh-CN" w:bidi="ar"/>
              </w:rPr>
              <w:t>要求</w:t>
            </w:r>
          </w:p>
        </w:tc>
        <w:tc>
          <w:tcPr>
            <w:tcW w:w="4537" w:type="dxa"/>
            <w:noWrap w:val="0"/>
            <w:vAlign w:val="center"/>
          </w:tcPr>
          <w:p w14:paraId="088A4275">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岗位要求</w:t>
            </w:r>
          </w:p>
        </w:tc>
        <w:tc>
          <w:tcPr>
            <w:tcW w:w="1672" w:type="dxa"/>
            <w:noWrap w:val="0"/>
            <w:vAlign w:val="center"/>
          </w:tcPr>
          <w:p w14:paraId="76CB3FE5">
            <w:pPr>
              <w:keepNext w:val="0"/>
              <w:keepLines w:val="0"/>
              <w:widowControl/>
              <w:suppressLineNumbers w:val="0"/>
              <w:jc w:val="center"/>
              <w:textAlignment w:val="center"/>
              <w:rPr>
                <w:rFonts w:hint="default" w:ascii="黑体" w:hAnsi="黑体" w:eastAsia="黑体" w:cs="黑体"/>
                <w:b w:val="0"/>
                <w:bCs w:val="0"/>
                <w:i w:val="0"/>
                <w:iCs w:val="0"/>
                <w:color w:val="auto"/>
                <w:sz w:val="21"/>
                <w:szCs w:val="21"/>
                <w:u w:val="none"/>
                <w:lang w:val="en-US"/>
              </w:rPr>
            </w:pPr>
            <w:r>
              <w:rPr>
                <w:rFonts w:hint="eastAsia" w:ascii="黑体" w:hAnsi="黑体" w:eastAsia="黑体" w:cs="黑体"/>
                <w:b w:val="0"/>
                <w:bCs w:val="0"/>
                <w:i w:val="0"/>
                <w:iCs w:val="0"/>
                <w:color w:val="auto"/>
                <w:kern w:val="0"/>
                <w:sz w:val="21"/>
                <w:szCs w:val="21"/>
                <w:u w:val="none"/>
                <w:lang w:val="en-US" w:eastAsia="zh-CN" w:bidi="ar"/>
              </w:rPr>
              <w:t>优先条件</w:t>
            </w:r>
          </w:p>
        </w:tc>
      </w:tr>
      <w:tr w14:paraId="518F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1376" w:type="dxa"/>
            <w:noWrap w:val="0"/>
            <w:vAlign w:val="center"/>
          </w:tcPr>
          <w:p w14:paraId="4EF1272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职业经理人</w:t>
            </w:r>
          </w:p>
        </w:tc>
        <w:tc>
          <w:tcPr>
            <w:tcW w:w="5389" w:type="dxa"/>
            <w:noWrap w:val="0"/>
            <w:vAlign w:val="center"/>
          </w:tcPr>
          <w:p w14:paraId="6AE49BF7">
            <w:pPr>
              <w:keepNext w:val="0"/>
              <w:keepLines w:val="0"/>
              <w:widowControl/>
              <w:numPr>
                <w:ilvl w:val="0"/>
                <w:numId w:val="3"/>
              </w:numPr>
              <w:suppressLineNumbers w:val="0"/>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负责公司的日常运营和管理。负责制定运营发展规划和策略，降低运营成本，提高运营收益</w:t>
            </w:r>
          </w:p>
          <w:p w14:paraId="48838EB7">
            <w:pPr>
              <w:keepNext w:val="0"/>
              <w:keepLines w:val="0"/>
              <w:widowControl/>
              <w:numPr>
                <w:ilvl w:val="0"/>
                <w:numId w:val="3"/>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风险管理和控制。识别和评估运营中可能出现的风险，并采取措施进行控制</w:t>
            </w:r>
          </w:p>
          <w:p w14:paraId="35F98945">
            <w:pPr>
              <w:keepNext w:val="0"/>
              <w:keepLines w:val="0"/>
              <w:widowControl/>
              <w:numPr>
                <w:ilvl w:val="0"/>
                <w:numId w:val="3"/>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车辆维护和管理。监督车辆的定期检查和维护，确保车辆技术状况良好，保障行车安全</w:t>
            </w:r>
          </w:p>
          <w:p w14:paraId="3768CEB8">
            <w:pPr>
              <w:keepNext w:val="0"/>
              <w:keepLines w:val="0"/>
              <w:widowControl/>
              <w:numPr>
                <w:ilvl w:val="0"/>
                <w:numId w:val="3"/>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内外部沟通和协调。协调处理与公司发展相关联的内外部关系，确保公司运营符合法律法规规定</w:t>
            </w:r>
          </w:p>
          <w:p w14:paraId="5E6FF086">
            <w:pPr>
              <w:keepNext w:val="0"/>
              <w:keepLines w:val="0"/>
              <w:widowControl/>
              <w:numPr>
                <w:ilvl w:val="0"/>
                <w:numId w:val="3"/>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default" w:ascii="宋体" w:hAnsi="宋体" w:cs="宋体"/>
                <w:b w:val="0"/>
                <w:bCs w:val="0"/>
                <w:i w:val="0"/>
                <w:iCs w:val="0"/>
                <w:color w:val="auto"/>
                <w:kern w:val="0"/>
                <w:sz w:val="21"/>
                <w:szCs w:val="21"/>
                <w:u w:val="none"/>
                <w:lang w:val="en-US" w:eastAsia="zh-CN" w:bidi="ar"/>
              </w:rPr>
              <w:t>分析研究市场动态和客户需求，探索和推动多元化经营模式，培育新的利润增长点</w:t>
            </w:r>
          </w:p>
        </w:tc>
        <w:tc>
          <w:tcPr>
            <w:tcW w:w="576" w:type="dxa"/>
            <w:noWrap w:val="0"/>
            <w:vAlign w:val="center"/>
          </w:tcPr>
          <w:p w14:paraId="69FB96E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w:t>
            </w:r>
          </w:p>
        </w:tc>
        <w:tc>
          <w:tcPr>
            <w:tcW w:w="796" w:type="dxa"/>
            <w:noWrap w:val="0"/>
            <w:vAlign w:val="center"/>
          </w:tcPr>
          <w:p w14:paraId="4998F85C">
            <w:pPr>
              <w:jc w:val="center"/>
              <w:rPr>
                <w:rFonts w:hint="default"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45岁</w:t>
            </w:r>
          </w:p>
        </w:tc>
        <w:tc>
          <w:tcPr>
            <w:tcW w:w="4537" w:type="dxa"/>
            <w:noWrap w:val="0"/>
            <w:vAlign w:val="center"/>
          </w:tcPr>
          <w:p w14:paraId="61312B9C">
            <w:pPr>
              <w:keepNext w:val="0"/>
              <w:keepLines w:val="0"/>
              <w:widowControl/>
              <w:numPr>
                <w:ilvl w:val="0"/>
                <w:numId w:val="4"/>
              </w:numPr>
              <w:suppressLineNumbers w:val="0"/>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Cs/>
                <w:color w:val="auto"/>
                <w:kern w:val="0"/>
                <w:szCs w:val="21"/>
                <w:lang w:val="en-US" w:eastAsia="zh-CN"/>
              </w:rPr>
              <w:t>全日制专科及</w:t>
            </w:r>
            <w:r>
              <w:rPr>
                <w:rFonts w:hint="eastAsia" w:ascii="宋体" w:hAnsi="宋体" w:cs="宋体"/>
                <w:b w:val="0"/>
                <w:bCs w:val="0"/>
                <w:i w:val="0"/>
                <w:iCs w:val="0"/>
                <w:color w:val="auto"/>
                <w:kern w:val="0"/>
                <w:sz w:val="21"/>
                <w:szCs w:val="21"/>
                <w:u w:val="none"/>
                <w:lang w:val="en-US" w:eastAsia="zh-CN" w:bidi="ar"/>
              </w:rPr>
              <w:t>以上学历，企业管理、交通运输、工商管理、经济学等相关专业</w:t>
            </w:r>
          </w:p>
          <w:p w14:paraId="02034064">
            <w:pPr>
              <w:keepNext w:val="0"/>
              <w:keepLines w:val="0"/>
              <w:widowControl/>
              <w:numPr>
                <w:ilvl w:val="0"/>
                <w:numId w:val="4"/>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具有</w:t>
            </w:r>
            <w:r>
              <w:rPr>
                <w:rFonts w:hint="eastAsia" w:ascii="宋体" w:hAnsi="宋体" w:eastAsia="宋体" w:cs="宋体"/>
                <w:b w:val="0"/>
                <w:bCs w:val="0"/>
                <w:i w:val="0"/>
                <w:iCs w:val="0"/>
                <w:color w:val="auto"/>
                <w:kern w:val="0"/>
                <w:sz w:val="21"/>
                <w:szCs w:val="21"/>
                <w:u w:val="none"/>
                <w:lang w:val="en-US" w:eastAsia="zh-CN" w:bidi="ar"/>
              </w:rPr>
              <w:t>较强的沟通能力和团队协作能力，抗压能力强</w:t>
            </w:r>
          </w:p>
          <w:p w14:paraId="32D73BBF">
            <w:pPr>
              <w:keepNext w:val="0"/>
              <w:keepLines w:val="0"/>
              <w:widowControl/>
              <w:numPr>
                <w:ilvl w:val="0"/>
                <w:numId w:val="4"/>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具有较强的文字表达能力、</w:t>
            </w:r>
            <w:r>
              <w:rPr>
                <w:rFonts w:hint="eastAsia" w:ascii="宋体" w:hAnsi="宋体" w:eastAsia="宋体" w:cs="宋体"/>
                <w:b w:val="0"/>
                <w:bCs w:val="0"/>
                <w:i w:val="0"/>
                <w:iCs w:val="0"/>
                <w:color w:val="auto"/>
                <w:kern w:val="0"/>
                <w:sz w:val="21"/>
                <w:szCs w:val="21"/>
                <w:u w:val="none"/>
                <w:lang w:val="en-US" w:eastAsia="zh-CN" w:bidi="ar"/>
              </w:rPr>
              <w:t>逻辑思维</w:t>
            </w:r>
            <w:r>
              <w:rPr>
                <w:rFonts w:hint="eastAsia" w:ascii="宋体" w:hAnsi="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t>判断能力</w:t>
            </w:r>
            <w:r>
              <w:rPr>
                <w:rFonts w:hint="eastAsia" w:ascii="宋体" w:hAnsi="宋体" w:cs="宋体"/>
                <w:b w:val="0"/>
                <w:bCs w:val="0"/>
                <w:i w:val="0"/>
                <w:iCs w:val="0"/>
                <w:color w:val="auto"/>
                <w:kern w:val="0"/>
                <w:sz w:val="21"/>
                <w:szCs w:val="21"/>
                <w:u w:val="none"/>
                <w:lang w:val="en-US" w:eastAsia="zh-CN" w:bidi="ar"/>
              </w:rPr>
              <w:t>以及市场洞察力</w:t>
            </w:r>
          </w:p>
          <w:p w14:paraId="55E20174">
            <w:pPr>
              <w:keepNext w:val="0"/>
              <w:keepLines w:val="0"/>
              <w:widowControl/>
              <w:numPr>
                <w:ilvl w:val="0"/>
                <w:numId w:val="4"/>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熟悉各类文件材料的编写要求，能熟练使用各种办公软件</w:t>
            </w:r>
          </w:p>
          <w:p w14:paraId="14098A60">
            <w:pPr>
              <w:keepNext w:val="0"/>
              <w:keepLines w:val="0"/>
              <w:widowControl/>
              <w:numPr>
                <w:ilvl w:val="0"/>
                <w:numId w:val="4"/>
              </w:numPr>
              <w:suppressLineNumbers w:val="0"/>
              <w:jc w:val="left"/>
              <w:textAlignment w:val="center"/>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具备公共交通运输行业所需的必备相关证书</w:t>
            </w:r>
          </w:p>
        </w:tc>
        <w:tc>
          <w:tcPr>
            <w:tcW w:w="1672" w:type="dxa"/>
            <w:noWrap w:val="0"/>
            <w:vAlign w:val="center"/>
          </w:tcPr>
          <w:p w14:paraId="482FFD9D">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具有公共交通运输管理经验者优先</w:t>
            </w:r>
          </w:p>
        </w:tc>
      </w:tr>
      <w:tr w14:paraId="5BB7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376" w:type="dxa"/>
            <w:noWrap w:val="0"/>
            <w:vAlign w:val="center"/>
          </w:tcPr>
          <w:p w14:paraId="2E8EE3BD">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r>
              <w:rPr>
                <w:rFonts w:hint="eastAsia" w:ascii="宋体" w:hAnsi="宋体" w:cs="宋体"/>
                <w:b w:val="0"/>
                <w:bCs w:val="0"/>
                <w:i w:val="0"/>
                <w:iCs w:val="0"/>
                <w:color w:val="auto"/>
                <w:kern w:val="0"/>
                <w:sz w:val="21"/>
                <w:szCs w:val="21"/>
                <w:u w:val="none"/>
                <w:lang w:val="en-US" w:eastAsia="zh-CN" w:bidi="ar"/>
              </w:rPr>
              <w:t>行政管理岗</w:t>
            </w:r>
          </w:p>
        </w:tc>
        <w:tc>
          <w:tcPr>
            <w:tcW w:w="5389" w:type="dxa"/>
            <w:noWrap w:val="0"/>
            <w:vAlign w:val="center"/>
          </w:tcPr>
          <w:p w14:paraId="06A32E2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cs="宋体"/>
                <w:bCs/>
                <w:color w:val="auto"/>
                <w:kern w:val="0"/>
                <w:szCs w:val="21"/>
              </w:rPr>
            </w:pPr>
            <w:r>
              <w:rPr>
                <w:rFonts w:hint="eastAsia" w:ascii="宋体" w:hAnsi="宋体" w:eastAsia="宋体" w:cs="宋体"/>
                <w:bCs/>
                <w:color w:val="auto"/>
                <w:kern w:val="0"/>
                <w:szCs w:val="21"/>
                <w:lang w:val="en-US" w:eastAsia="zh-CN"/>
              </w:rPr>
              <w:t>1、</w:t>
            </w:r>
            <w:r>
              <w:rPr>
                <w:rFonts w:hint="eastAsia" w:ascii="宋体" w:hAnsi="宋体" w:cs="宋体"/>
                <w:bCs/>
                <w:color w:val="auto"/>
                <w:kern w:val="0"/>
                <w:szCs w:val="21"/>
              </w:rPr>
              <w:t>负责公司日常行政事务的综合协调与管理，包括会议组织、文书起草、档案管理、后勤保障等</w:t>
            </w:r>
            <w:r>
              <w:rPr>
                <w:rFonts w:hint="eastAsia" w:ascii="宋体" w:hAnsi="宋体" w:cs="宋体"/>
                <w:bCs/>
                <w:color w:val="auto"/>
                <w:kern w:val="0"/>
                <w:szCs w:val="21"/>
                <w:lang w:val="en-US" w:eastAsia="zh-CN"/>
              </w:rPr>
              <w:t>工作</w:t>
            </w:r>
            <w:r>
              <w:rPr>
                <w:rFonts w:hint="eastAsia" w:ascii="宋体" w:hAnsi="宋体" w:cs="宋体"/>
                <w:bCs/>
                <w:color w:val="auto"/>
                <w:kern w:val="0"/>
                <w:szCs w:val="21"/>
              </w:rPr>
              <w:br w:type="textWrapping"/>
            </w:r>
            <w:r>
              <w:rPr>
                <w:rFonts w:hint="eastAsia" w:ascii="宋体" w:hAnsi="宋体" w:cs="宋体"/>
                <w:bCs/>
                <w:color w:val="auto"/>
                <w:kern w:val="0"/>
                <w:szCs w:val="21"/>
                <w:lang w:val="en-US" w:eastAsia="zh-CN"/>
              </w:rPr>
              <w:t>2</w:t>
            </w:r>
            <w:r>
              <w:rPr>
                <w:rFonts w:hint="eastAsia" w:ascii="宋体" w:hAnsi="宋体" w:cs="宋体"/>
                <w:bCs/>
                <w:color w:val="auto"/>
                <w:kern w:val="0"/>
                <w:szCs w:val="21"/>
                <w:lang w:eastAsia="zh-CN"/>
              </w:rPr>
              <w:t>、</w:t>
            </w:r>
            <w:r>
              <w:rPr>
                <w:rFonts w:hint="eastAsia" w:ascii="宋体" w:hAnsi="宋体" w:cs="宋体"/>
                <w:bCs/>
                <w:color w:val="auto"/>
                <w:kern w:val="0"/>
                <w:szCs w:val="21"/>
              </w:rPr>
              <w:t>负责公司与上级主管部门、政府机构及相关单位的对外联络、接待与公共关系维护</w:t>
            </w:r>
            <w:r>
              <w:rPr>
                <w:rFonts w:hint="eastAsia" w:ascii="宋体" w:hAnsi="宋体" w:cs="宋体"/>
                <w:bCs/>
                <w:color w:val="auto"/>
                <w:kern w:val="0"/>
                <w:szCs w:val="21"/>
              </w:rPr>
              <w:br w:type="textWrapping"/>
            </w:r>
            <w:r>
              <w:rPr>
                <w:rFonts w:hint="eastAsia" w:ascii="宋体" w:hAnsi="宋体" w:cs="宋体"/>
                <w:bCs/>
                <w:color w:val="auto"/>
                <w:kern w:val="0"/>
                <w:szCs w:val="21"/>
                <w:lang w:val="en-US" w:eastAsia="zh-CN"/>
              </w:rPr>
              <w:t>3</w:t>
            </w:r>
            <w:r>
              <w:rPr>
                <w:rFonts w:hint="eastAsia" w:ascii="宋体" w:hAnsi="宋体" w:cs="宋体"/>
                <w:bCs/>
                <w:color w:val="auto"/>
                <w:kern w:val="0"/>
                <w:szCs w:val="21"/>
                <w:lang w:eastAsia="zh-CN"/>
              </w:rPr>
              <w:t>、</w:t>
            </w:r>
            <w:r>
              <w:rPr>
                <w:rFonts w:hint="eastAsia" w:ascii="宋体" w:hAnsi="宋体" w:cs="宋体"/>
                <w:bCs/>
                <w:color w:val="auto"/>
                <w:kern w:val="0"/>
                <w:szCs w:val="21"/>
              </w:rPr>
              <w:t>按要求完成上级及公司各类文件、决议事项的落实情况，及时反馈相关情况等工作</w:t>
            </w:r>
          </w:p>
          <w:p w14:paraId="208716C6">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cs="宋体"/>
                <w:bCs/>
                <w:color w:val="auto"/>
                <w:kern w:val="0"/>
                <w:szCs w:val="21"/>
                <w:lang w:val="en-US" w:eastAsia="zh-CN"/>
              </w:rPr>
              <w:t>4、建立健全公司各项行政规章制度，并监督执行，提升行政管理效能</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cs="宋体"/>
                <w:b w:val="0"/>
                <w:bCs w:val="0"/>
                <w:i w:val="0"/>
                <w:iCs w:val="0"/>
                <w:color w:val="auto"/>
                <w:kern w:val="0"/>
                <w:sz w:val="21"/>
                <w:szCs w:val="21"/>
                <w:u w:val="none"/>
                <w:lang w:val="en-US" w:eastAsia="zh-CN" w:bidi="ar"/>
              </w:rPr>
              <w:t>5</w:t>
            </w: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cs="宋体"/>
                <w:b w:val="0"/>
                <w:bCs w:val="0"/>
                <w:i w:val="0"/>
                <w:iCs w:val="0"/>
                <w:color w:val="auto"/>
                <w:kern w:val="0"/>
                <w:sz w:val="21"/>
                <w:szCs w:val="21"/>
                <w:u w:val="none"/>
                <w:lang w:val="en-US" w:eastAsia="zh-CN" w:bidi="ar"/>
              </w:rPr>
              <w:t>完成</w:t>
            </w:r>
            <w:r>
              <w:rPr>
                <w:rFonts w:hint="eastAsia" w:ascii="宋体" w:hAnsi="宋体" w:eastAsia="宋体" w:cs="宋体"/>
                <w:b w:val="0"/>
                <w:bCs w:val="0"/>
                <w:i w:val="0"/>
                <w:iCs w:val="0"/>
                <w:color w:val="auto"/>
                <w:kern w:val="0"/>
                <w:sz w:val="21"/>
                <w:szCs w:val="21"/>
                <w:u w:val="none"/>
                <w:lang w:val="en-US" w:eastAsia="zh-CN" w:bidi="ar"/>
              </w:rPr>
              <w:t>领导交办的其他工作</w:t>
            </w:r>
          </w:p>
        </w:tc>
        <w:tc>
          <w:tcPr>
            <w:tcW w:w="576" w:type="dxa"/>
            <w:noWrap w:val="0"/>
            <w:vAlign w:val="center"/>
          </w:tcPr>
          <w:p w14:paraId="0D090A0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96" w:type="dxa"/>
            <w:noWrap w:val="0"/>
            <w:vAlign w:val="center"/>
          </w:tcPr>
          <w:p w14:paraId="4B35A686">
            <w:pPr>
              <w:jc w:val="center"/>
              <w:rPr>
                <w:rFonts w:hint="default"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22-40岁</w:t>
            </w:r>
          </w:p>
        </w:tc>
        <w:tc>
          <w:tcPr>
            <w:tcW w:w="4537" w:type="dxa"/>
            <w:noWrap w:val="0"/>
            <w:vAlign w:val="center"/>
          </w:tcPr>
          <w:p w14:paraId="63E36115">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Cs/>
                <w:color w:val="auto"/>
                <w:kern w:val="0"/>
                <w:sz w:val="21"/>
                <w:szCs w:val="21"/>
                <w:lang w:val="en-US" w:eastAsia="zh-CN" w:bidi="ar-SA"/>
              </w:rPr>
              <w:t>1、</w:t>
            </w:r>
            <w:r>
              <w:rPr>
                <w:rFonts w:hint="eastAsia" w:ascii="宋体" w:hAnsi="宋体" w:cs="宋体"/>
                <w:bCs/>
                <w:color w:val="auto"/>
                <w:kern w:val="0"/>
                <w:szCs w:val="21"/>
                <w:lang w:val="en-US" w:eastAsia="zh-CN"/>
              </w:rPr>
              <w:t>全日制专</w:t>
            </w:r>
            <w:r>
              <w:rPr>
                <w:rFonts w:hint="eastAsia" w:ascii="宋体" w:hAnsi="宋体" w:cs="宋体"/>
                <w:bCs/>
                <w:color w:val="auto"/>
                <w:kern w:val="0"/>
                <w:szCs w:val="21"/>
              </w:rPr>
              <w:t>科及以上学历，</w:t>
            </w:r>
            <w:r>
              <w:rPr>
                <w:rFonts w:hint="eastAsia" w:ascii="宋体" w:hAnsi="宋体" w:cs="宋体"/>
                <w:bCs/>
                <w:color w:val="auto"/>
                <w:kern w:val="0"/>
                <w:szCs w:val="21"/>
                <w:lang w:val="en-US" w:eastAsia="zh-CN"/>
              </w:rPr>
              <w:t>行政管理、汉语言文学、新闻学、工商管理类</w:t>
            </w:r>
            <w:r>
              <w:rPr>
                <w:rFonts w:hint="eastAsia" w:ascii="宋体" w:hAnsi="宋体" w:cs="宋体"/>
                <w:bCs/>
                <w:color w:val="auto"/>
                <w:kern w:val="0"/>
                <w:szCs w:val="21"/>
              </w:rPr>
              <w:t>等相关专业</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w:t>
            </w:r>
            <w:r>
              <w:rPr>
                <w:rFonts w:hint="eastAsia" w:ascii="宋体" w:hAnsi="宋体" w:cs="宋体"/>
                <w:b w:val="0"/>
                <w:bCs w:val="0"/>
                <w:i w:val="0"/>
                <w:iCs w:val="0"/>
                <w:color w:val="auto"/>
                <w:kern w:val="0"/>
                <w:sz w:val="21"/>
                <w:szCs w:val="21"/>
                <w:u w:val="none"/>
                <w:lang w:val="en-US" w:eastAsia="zh-CN" w:bidi="ar"/>
              </w:rPr>
              <w:t>.具有</w:t>
            </w:r>
            <w:r>
              <w:rPr>
                <w:rFonts w:hint="eastAsia" w:ascii="宋体" w:hAnsi="宋体" w:eastAsia="宋体" w:cs="宋体"/>
                <w:b w:val="0"/>
                <w:bCs w:val="0"/>
                <w:i w:val="0"/>
                <w:iCs w:val="0"/>
                <w:color w:val="auto"/>
                <w:kern w:val="0"/>
                <w:sz w:val="21"/>
                <w:szCs w:val="21"/>
                <w:u w:val="none"/>
                <w:lang w:val="en-US" w:eastAsia="zh-CN" w:bidi="ar"/>
              </w:rPr>
              <w:t>突出的文字表达能力、创新能力</w:t>
            </w:r>
            <w:r>
              <w:rPr>
                <w:rFonts w:hint="eastAsia" w:ascii="宋体" w:hAnsi="宋体" w:cs="宋体"/>
                <w:b w:val="0"/>
                <w:bCs w:val="0"/>
                <w:i w:val="0"/>
                <w:iCs w:val="0"/>
                <w:color w:val="auto"/>
                <w:kern w:val="0"/>
                <w:sz w:val="21"/>
                <w:szCs w:val="21"/>
                <w:u w:val="none"/>
                <w:lang w:val="en-US" w:eastAsia="zh-CN" w:bidi="ar"/>
              </w:rPr>
              <w:t>，具有</w:t>
            </w:r>
            <w:r>
              <w:rPr>
                <w:rFonts w:hint="eastAsia" w:ascii="宋体" w:hAnsi="宋体" w:eastAsia="宋体" w:cs="宋体"/>
                <w:b w:val="0"/>
                <w:bCs w:val="0"/>
                <w:i w:val="0"/>
                <w:iCs w:val="0"/>
                <w:color w:val="auto"/>
                <w:kern w:val="0"/>
                <w:sz w:val="21"/>
                <w:szCs w:val="21"/>
                <w:u w:val="none"/>
                <w:lang w:val="en-US" w:eastAsia="zh-CN" w:bidi="ar"/>
              </w:rPr>
              <w:t>较强的沟通能力和团队协作能力，抗压能力强</w:t>
            </w:r>
            <w:r>
              <w:rPr>
                <w:rFonts w:hint="eastAsia" w:ascii="宋体" w:hAnsi="宋体" w:cs="宋体"/>
                <w:b w:val="0"/>
                <w:bCs w:val="0"/>
                <w:i w:val="0"/>
                <w:iCs w:val="0"/>
                <w:color w:val="auto"/>
                <w:kern w:val="0"/>
                <w:sz w:val="21"/>
                <w:szCs w:val="21"/>
                <w:u w:val="none"/>
                <w:lang w:val="en-US" w:eastAsia="zh-CN" w:bidi="ar"/>
              </w:rPr>
              <w:t>，具有保密意识</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w:t>
            </w:r>
            <w:r>
              <w:rPr>
                <w:rFonts w:hint="eastAsia" w:ascii="宋体" w:hAnsi="宋体" w:cs="宋体"/>
                <w:b w:val="0"/>
                <w:bCs w:val="0"/>
                <w:i w:val="0"/>
                <w:iCs w:val="0"/>
                <w:color w:val="auto"/>
                <w:kern w:val="0"/>
                <w:sz w:val="21"/>
                <w:szCs w:val="21"/>
                <w:u w:val="none"/>
                <w:lang w:val="en-US" w:eastAsia="zh-CN" w:bidi="ar"/>
              </w:rPr>
              <w:t>.具</w:t>
            </w:r>
            <w:r>
              <w:rPr>
                <w:rFonts w:hint="eastAsia" w:ascii="宋体" w:hAnsi="宋体" w:eastAsia="宋体" w:cs="宋体"/>
                <w:b w:val="0"/>
                <w:bCs w:val="0"/>
                <w:i w:val="0"/>
                <w:iCs w:val="0"/>
                <w:color w:val="auto"/>
                <w:kern w:val="0"/>
                <w:sz w:val="21"/>
                <w:szCs w:val="21"/>
                <w:u w:val="none"/>
                <w:lang w:val="en-US" w:eastAsia="zh-CN" w:bidi="ar"/>
              </w:rPr>
              <w:t>有较强的逻辑思维和判断能力</w:t>
            </w:r>
            <w:r>
              <w:rPr>
                <w:rFonts w:hint="eastAsia" w:ascii="宋体" w:hAnsi="宋体" w:cs="宋体"/>
                <w:b w:val="0"/>
                <w:bCs w:val="0"/>
                <w:i w:val="0"/>
                <w:iCs w:val="0"/>
                <w:color w:val="auto"/>
                <w:kern w:val="0"/>
                <w:sz w:val="21"/>
                <w:szCs w:val="21"/>
                <w:u w:val="none"/>
                <w:lang w:val="en-US" w:eastAsia="zh-CN" w:bidi="ar"/>
              </w:rPr>
              <w:t>，具有</w:t>
            </w:r>
            <w:r>
              <w:rPr>
                <w:rFonts w:hint="eastAsia" w:ascii="宋体" w:hAnsi="宋体" w:eastAsia="宋体" w:cs="宋体"/>
                <w:b w:val="0"/>
                <w:bCs w:val="0"/>
                <w:i w:val="0"/>
                <w:iCs w:val="0"/>
                <w:color w:val="auto"/>
                <w:kern w:val="0"/>
                <w:sz w:val="21"/>
                <w:szCs w:val="21"/>
                <w:u w:val="none"/>
                <w:lang w:val="en-US" w:eastAsia="zh-CN" w:bidi="ar"/>
              </w:rPr>
              <w:t>出色的沟通协调能力，熟悉各类文件材料的编写要求，能熟练使用各种办公软件</w:t>
            </w:r>
          </w:p>
        </w:tc>
        <w:tc>
          <w:tcPr>
            <w:tcW w:w="1672" w:type="dxa"/>
            <w:noWrap w:val="0"/>
            <w:vAlign w:val="center"/>
          </w:tcPr>
          <w:p w14:paraId="27A11A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r>
      <w:tr w14:paraId="76D8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376" w:type="dxa"/>
            <w:noWrap w:val="0"/>
            <w:vAlign w:val="center"/>
          </w:tcPr>
          <w:p w14:paraId="5723898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cs="宋体"/>
                <w:bCs/>
                <w:color w:val="auto"/>
                <w:kern w:val="0"/>
                <w:szCs w:val="21"/>
                <w:lang w:val="en-US" w:eastAsia="zh-CN"/>
              </w:rPr>
              <w:t>财务岗位</w:t>
            </w:r>
          </w:p>
        </w:tc>
        <w:tc>
          <w:tcPr>
            <w:tcW w:w="5389" w:type="dxa"/>
            <w:noWrap w:val="0"/>
            <w:vAlign w:val="center"/>
          </w:tcPr>
          <w:p w14:paraId="370C06EF">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cs="宋体"/>
                <w:bCs/>
                <w:color w:val="auto"/>
                <w:kern w:val="0"/>
                <w:szCs w:val="21"/>
              </w:rPr>
            </w:pPr>
            <w:r>
              <w:rPr>
                <w:rFonts w:hint="eastAsia" w:ascii="宋体" w:hAnsi="宋体" w:eastAsia="宋体" w:cs="宋体"/>
                <w:bCs/>
                <w:color w:val="auto"/>
                <w:kern w:val="0"/>
                <w:szCs w:val="21"/>
                <w:lang w:val="en-US" w:eastAsia="zh-CN"/>
              </w:rPr>
              <w:t>1、</w:t>
            </w:r>
            <w:r>
              <w:rPr>
                <w:rFonts w:hint="eastAsia" w:ascii="宋体" w:hAnsi="宋体" w:cs="宋体"/>
                <w:bCs/>
                <w:color w:val="auto"/>
                <w:kern w:val="0"/>
                <w:szCs w:val="21"/>
              </w:rPr>
              <w:t>负责日常会计核算与账务处理，编制、合并报表工作</w:t>
            </w:r>
            <w:r>
              <w:rPr>
                <w:rFonts w:hint="eastAsia" w:ascii="宋体" w:hAnsi="宋体" w:cs="宋体"/>
                <w:bCs/>
                <w:color w:val="auto"/>
                <w:kern w:val="0"/>
                <w:szCs w:val="21"/>
              </w:rPr>
              <w:br w:type="textWrapping"/>
            </w:r>
            <w:r>
              <w:rPr>
                <w:rFonts w:hint="eastAsia" w:ascii="宋体" w:hAnsi="宋体" w:cs="宋体"/>
                <w:bCs/>
                <w:color w:val="auto"/>
                <w:kern w:val="0"/>
                <w:szCs w:val="21"/>
              </w:rPr>
              <w:t>2</w:t>
            </w:r>
            <w:r>
              <w:rPr>
                <w:rFonts w:hint="eastAsia" w:ascii="宋体" w:hAnsi="宋体" w:cs="宋体"/>
                <w:bCs/>
                <w:color w:val="auto"/>
                <w:kern w:val="0"/>
                <w:szCs w:val="21"/>
                <w:lang w:eastAsia="zh-CN"/>
              </w:rPr>
              <w:t>、</w:t>
            </w:r>
            <w:r>
              <w:rPr>
                <w:rFonts w:hint="eastAsia" w:ascii="宋体" w:hAnsi="宋体" w:cs="宋体"/>
                <w:bCs/>
                <w:color w:val="auto"/>
                <w:kern w:val="0"/>
                <w:szCs w:val="21"/>
              </w:rPr>
              <w:t>协助开展公司税务筹划，承担各类发票开具税费申报、缴纳工作</w:t>
            </w:r>
            <w:r>
              <w:rPr>
                <w:rFonts w:hint="eastAsia" w:ascii="宋体" w:hAnsi="宋体" w:cs="宋体"/>
                <w:bCs/>
                <w:color w:val="auto"/>
                <w:kern w:val="0"/>
                <w:szCs w:val="21"/>
              </w:rPr>
              <w:br w:type="textWrapping"/>
            </w:r>
            <w:r>
              <w:rPr>
                <w:rFonts w:hint="eastAsia" w:ascii="宋体" w:hAnsi="宋体" w:cs="宋体"/>
                <w:bCs/>
                <w:color w:val="auto"/>
                <w:kern w:val="0"/>
                <w:szCs w:val="21"/>
              </w:rPr>
              <w:t>3</w:t>
            </w:r>
            <w:r>
              <w:rPr>
                <w:rFonts w:hint="eastAsia" w:ascii="宋体" w:hAnsi="宋体" w:cs="宋体"/>
                <w:bCs/>
                <w:color w:val="auto"/>
                <w:kern w:val="0"/>
                <w:szCs w:val="21"/>
                <w:lang w:eastAsia="zh-CN"/>
              </w:rPr>
              <w:t>、</w:t>
            </w:r>
            <w:r>
              <w:rPr>
                <w:rFonts w:hint="eastAsia" w:ascii="宋体" w:hAnsi="宋体" w:cs="宋体"/>
                <w:bCs/>
                <w:color w:val="auto"/>
                <w:kern w:val="0"/>
                <w:szCs w:val="21"/>
              </w:rPr>
              <w:t>配合完成内外部审计、检查及融资所需的财务资料准备工作</w:t>
            </w:r>
            <w:r>
              <w:rPr>
                <w:rFonts w:hint="eastAsia" w:ascii="宋体" w:hAnsi="宋体" w:cs="宋体"/>
                <w:bCs/>
                <w:color w:val="auto"/>
                <w:kern w:val="0"/>
                <w:szCs w:val="21"/>
              </w:rPr>
              <w:br w:type="textWrapping"/>
            </w:r>
            <w:r>
              <w:rPr>
                <w:rFonts w:hint="eastAsia" w:ascii="宋体" w:hAnsi="宋体" w:cs="宋体"/>
                <w:bCs/>
                <w:color w:val="auto"/>
                <w:kern w:val="0"/>
                <w:szCs w:val="21"/>
                <w:lang w:val="en-US" w:eastAsia="zh-CN"/>
              </w:rPr>
              <w:t>4、</w:t>
            </w:r>
            <w:r>
              <w:rPr>
                <w:rFonts w:hint="eastAsia" w:ascii="宋体" w:hAnsi="宋体" w:cs="宋体"/>
                <w:bCs/>
                <w:color w:val="auto"/>
                <w:kern w:val="0"/>
                <w:szCs w:val="21"/>
              </w:rPr>
              <w:t>负责公司全面预算管理、资金管理、税务筹划及成本控制工作</w:t>
            </w:r>
          </w:p>
          <w:p w14:paraId="371D843C">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5、建立健全公司内部控制制度，防范财务风险</w:t>
            </w:r>
          </w:p>
          <w:p w14:paraId="59A47E53">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cs="宋体"/>
                <w:bCs/>
                <w:color w:val="auto"/>
                <w:kern w:val="0"/>
                <w:szCs w:val="21"/>
                <w:lang w:val="en-US" w:eastAsia="zh-CN"/>
              </w:rPr>
              <w:t>6、完成领导交办的其他财务相关工作</w:t>
            </w:r>
          </w:p>
        </w:tc>
        <w:tc>
          <w:tcPr>
            <w:tcW w:w="576" w:type="dxa"/>
            <w:noWrap w:val="0"/>
            <w:vAlign w:val="center"/>
          </w:tcPr>
          <w:p w14:paraId="5CB060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kern w:val="0"/>
                <w:sz w:val="21"/>
                <w:szCs w:val="21"/>
                <w:u w:val="none"/>
                <w:lang w:val="en-US" w:eastAsia="zh-CN" w:bidi="ar"/>
              </w:rPr>
              <w:t>1</w:t>
            </w:r>
          </w:p>
        </w:tc>
        <w:tc>
          <w:tcPr>
            <w:tcW w:w="796" w:type="dxa"/>
            <w:noWrap w:val="0"/>
            <w:vAlign w:val="center"/>
          </w:tcPr>
          <w:p w14:paraId="6751181E">
            <w:pPr>
              <w:jc w:val="center"/>
              <w:rPr>
                <w:rFonts w:hint="default"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22-40岁</w:t>
            </w:r>
          </w:p>
        </w:tc>
        <w:tc>
          <w:tcPr>
            <w:tcW w:w="4537" w:type="dxa"/>
            <w:noWrap w:val="0"/>
            <w:vAlign w:val="center"/>
          </w:tcPr>
          <w:p w14:paraId="759954F7">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cs="宋体"/>
                <w:bCs/>
                <w:color w:val="auto"/>
                <w:kern w:val="0"/>
                <w:szCs w:val="21"/>
              </w:rPr>
            </w:pPr>
            <w:r>
              <w:rPr>
                <w:rFonts w:hint="eastAsia" w:ascii="宋体" w:hAnsi="宋体" w:eastAsia="宋体" w:cs="宋体"/>
                <w:bCs/>
                <w:color w:val="auto"/>
                <w:kern w:val="0"/>
                <w:sz w:val="21"/>
                <w:szCs w:val="21"/>
                <w:lang w:val="en-US" w:eastAsia="zh-CN" w:bidi="ar-SA"/>
              </w:rPr>
              <w:t>1、</w:t>
            </w:r>
            <w:r>
              <w:rPr>
                <w:rFonts w:hint="eastAsia" w:ascii="宋体" w:hAnsi="宋体" w:eastAsia="宋体" w:cs="宋体"/>
                <w:bCs/>
                <w:color w:val="auto"/>
                <w:kern w:val="0"/>
                <w:szCs w:val="21"/>
                <w:lang w:val="en-US" w:eastAsia="zh-CN"/>
              </w:rPr>
              <w:t>全日制</w:t>
            </w:r>
            <w:r>
              <w:rPr>
                <w:rFonts w:hint="eastAsia" w:ascii="宋体" w:hAnsi="宋体" w:cs="宋体"/>
                <w:bCs/>
                <w:color w:val="auto"/>
                <w:kern w:val="0"/>
                <w:szCs w:val="21"/>
                <w:lang w:val="en-US" w:eastAsia="zh-CN"/>
              </w:rPr>
              <w:t>专</w:t>
            </w:r>
            <w:r>
              <w:rPr>
                <w:rFonts w:hint="eastAsia" w:ascii="宋体" w:hAnsi="宋体" w:cs="宋体"/>
                <w:bCs/>
                <w:color w:val="auto"/>
                <w:kern w:val="0"/>
                <w:szCs w:val="21"/>
              </w:rPr>
              <w:t>科</w:t>
            </w:r>
            <w:r>
              <w:rPr>
                <w:rFonts w:hint="eastAsia" w:ascii="宋体" w:hAnsi="宋体" w:eastAsia="宋体" w:cs="宋体"/>
                <w:bCs/>
                <w:color w:val="auto"/>
                <w:kern w:val="0"/>
                <w:szCs w:val="21"/>
              </w:rPr>
              <w:t>及以上学历，</w:t>
            </w:r>
            <w:r>
              <w:rPr>
                <w:rFonts w:hint="eastAsia" w:ascii="宋体" w:hAnsi="宋体" w:eastAsia="宋体" w:cs="宋体"/>
                <w:bCs/>
                <w:color w:val="auto"/>
                <w:kern w:val="0"/>
                <w:szCs w:val="21"/>
                <w:lang w:val="en-US" w:eastAsia="zh-CN"/>
              </w:rPr>
              <w:t>财务会计、金融、经济学</w:t>
            </w:r>
            <w:r>
              <w:rPr>
                <w:rFonts w:hint="eastAsia" w:ascii="宋体" w:hAnsi="宋体" w:eastAsia="宋体" w:cs="宋体"/>
                <w:bCs/>
                <w:color w:val="auto"/>
                <w:kern w:val="0"/>
                <w:szCs w:val="21"/>
              </w:rPr>
              <w:t>等相关专业</w:t>
            </w:r>
            <w:r>
              <w:rPr>
                <w:rFonts w:hint="eastAsia" w:ascii="宋体" w:hAnsi="宋体" w:cs="宋体"/>
                <w:bCs/>
                <w:color w:val="auto"/>
                <w:kern w:val="0"/>
                <w:szCs w:val="21"/>
              </w:rPr>
              <w:br w:type="textWrapping"/>
            </w:r>
            <w:r>
              <w:rPr>
                <w:rFonts w:hint="eastAsia" w:ascii="宋体" w:hAnsi="宋体" w:cs="宋体"/>
                <w:bCs/>
                <w:color w:val="auto"/>
                <w:kern w:val="0"/>
                <w:szCs w:val="21"/>
              </w:rPr>
              <w:t>2</w:t>
            </w:r>
            <w:r>
              <w:rPr>
                <w:rFonts w:hint="eastAsia" w:ascii="宋体" w:hAnsi="宋体" w:cs="宋体"/>
                <w:bCs/>
                <w:color w:val="auto"/>
                <w:kern w:val="0"/>
                <w:szCs w:val="21"/>
                <w:lang w:eastAsia="zh-CN"/>
              </w:rPr>
              <w:t>、</w:t>
            </w:r>
            <w:r>
              <w:rPr>
                <w:rFonts w:hint="eastAsia" w:ascii="宋体" w:hAnsi="宋体" w:cs="宋体"/>
                <w:bCs/>
                <w:color w:val="auto"/>
                <w:kern w:val="0"/>
                <w:szCs w:val="21"/>
              </w:rPr>
              <w:t>有2年以上财务工作经验，</w:t>
            </w:r>
            <w:r>
              <w:rPr>
                <w:rFonts w:hint="eastAsia" w:ascii="宋体" w:hAnsi="宋体" w:cs="宋体"/>
                <w:bCs/>
                <w:color w:val="auto"/>
                <w:kern w:val="0"/>
                <w:szCs w:val="21"/>
                <w:lang w:val="en-US" w:eastAsia="zh-CN"/>
              </w:rPr>
              <w:t>中</w:t>
            </w:r>
            <w:r>
              <w:rPr>
                <w:rFonts w:hint="eastAsia" w:ascii="宋体" w:hAnsi="宋体" w:cs="宋体"/>
                <w:bCs/>
                <w:color w:val="auto"/>
                <w:kern w:val="0"/>
                <w:szCs w:val="21"/>
              </w:rPr>
              <w:t>级会计师及以上职称，熟悉财务、会计、金融知识，熟悉财税相关法律法规及财务内控制度工作流程，能熟练使用财务软件</w:t>
            </w:r>
          </w:p>
          <w:p w14:paraId="71D24E6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cs="宋体"/>
                <w:bCs/>
                <w:color w:val="auto"/>
                <w:kern w:val="0"/>
                <w:szCs w:val="21"/>
                <w:lang w:val="en-US" w:eastAsia="zh-CN"/>
              </w:rPr>
              <w:t>3、原则性强，作风严谨，具备良好的职业道德和团队协作精神。</w:t>
            </w:r>
          </w:p>
        </w:tc>
        <w:tc>
          <w:tcPr>
            <w:tcW w:w="1672" w:type="dxa"/>
            <w:noWrap w:val="0"/>
            <w:vAlign w:val="center"/>
          </w:tcPr>
          <w:p w14:paraId="39651312">
            <w:pPr>
              <w:jc w:val="center"/>
              <w:rPr>
                <w:rFonts w:hint="eastAsia" w:ascii="宋体" w:hAnsi="宋体" w:eastAsia="宋体" w:cs="宋体"/>
                <w:b w:val="0"/>
                <w:bCs w:val="0"/>
                <w:i w:val="0"/>
                <w:iCs w:val="0"/>
                <w:color w:val="auto"/>
                <w:sz w:val="21"/>
                <w:szCs w:val="21"/>
                <w:u w:val="none"/>
              </w:rPr>
            </w:pPr>
            <w:r>
              <w:rPr>
                <w:rFonts w:hint="eastAsia" w:ascii="宋体" w:hAnsi="宋体" w:cs="宋体"/>
                <w:bCs/>
                <w:color w:val="auto"/>
                <w:kern w:val="0"/>
                <w:szCs w:val="21"/>
              </w:rPr>
              <w:t>在同等条件下具</w:t>
            </w:r>
            <w:r>
              <w:rPr>
                <w:rFonts w:hint="eastAsia" w:ascii="宋体" w:hAnsi="宋体" w:cs="宋体"/>
                <w:bCs/>
                <w:color w:val="auto"/>
                <w:kern w:val="0"/>
                <w:szCs w:val="21"/>
                <w:lang w:val="en-US" w:eastAsia="zh-CN"/>
              </w:rPr>
              <w:t>有</w:t>
            </w:r>
            <w:r>
              <w:rPr>
                <w:rFonts w:hint="eastAsia" w:ascii="宋体" w:hAnsi="宋体" w:cs="宋体"/>
                <w:bCs/>
                <w:color w:val="auto"/>
                <w:kern w:val="0"/>
                <w:szCs w:val="21"/>
              </w:rPr>
              <w:t>与所聘岗位专业相关的国家注册资格者优先</w:t>
            </w:r>
          </w:p>
        </w:tc>
      </w:tr>
      <w:tr w14:paraId="1F54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376" w:type="dxa"/>
            <w:noWrap w:val="0"/>
            <w:vAlign w:val="center"/>
          </w:tcPr>
          <w:p w14:paraId="7282345F">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安全运营岗</w:t>
            </w:r>
          </w:p>
        </w:tc>
        <w:tc>
          <w:tcPr>
            <w:tcW w:w="5389" w:type="dxa"/>
            <w:noWrap w:val="0"/>
            <w:vAlign w:val="center"/>
          </w:tcPr>
          <w:p w14:paraId="7A856A92">
            <w:pPr>
              <w:keepNext w:val="0"/>
              <w:keepLines w:val="0"/>
              <w:widowControl/>
              <w:numPr>
                <w:ilvl w:val="0"/>
                <w:numId w:val="5"/>
              </w:numPr>
              <w:suppressLineNumbers w:val="0"/>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建立健全公司安全生产管理体系、规章制度和应急预案，并监督执行</w:t>
            </w:r>
          </w:p>
          <w:p w14:paraId="46593109">
            <w:pPr>
              <w:keepNext w:val="0"/>
              <w:keepLines w:val="0"/>
              <w:widowControl/>
              <w:numPr>
                <w:ilvl w:val="0"/>
                <w:numId w:val="5"/>
              </w:numPr>
              <w:suppressLineNumbers w:val="0"/>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组织落实安全生产检查、隐患排查治理工作，对违法违规行为进行纠处</w:t>
            </w:r>
          </w:p>
          <w:p w14:paraId="4EDCC57A">
            <w:pPr>
              <w:keepNext w:val="0"/>
              <w:keepLines w:val="0"/>
              <w:widowControl/>
              <w:numPr>
                <w:ilvl w:val="0"/>
                <w:numId w:val="5"/>
              </w:numPr>
              <w:suppressLineNumbers w:val="0"/>
              <w:jc w:val="left"/>
              <w:textAlignment w:val="center"/>
              <w:rPr>
                <w:rFonts w:hint="eastAsia"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负责运营安全事故、突发事件的现场协调、调查、处理和善后工作，撰写事故报告，落实整改措施</w:t>
            </w:r>
          </w:p>
          <w:p w14:paraId="70B7B397">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组织企业安全生产隐患排查及安全生产培训工作</w:t>
            </w:r>
          </w:p>
          <w:p w14:paraId="27A125B9">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收集、分析安全运营数据</w:t>
            </w:r>
            <w:r>
              <w:rPr>
                <w:rFonts w:hint="eastAsia" w:ascii="宋体" w:hAnsi="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t>定期编制安全运营分析报告，为管理决策提供数据支持</w:t>
            </w:r>
          </w:p>
        </w:tc>
        <w:tc>
          <w:tcPr>
            <w:tcW w:w="576" w:type="dxa"/>
            <w:noWrap w:val="0"/>
            <w:vAlign w:val="center"/>
          </w:tcPr>
          <w:p w14:paraId="3E4C0F8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kern w:val="0"/>
                <w:sz w:val="21"/>
                <w:szCs w:val="21"/>
                <w:u w:val="none"/>
                <w:lang w:val="en-US" w:eastAsia="zh-CN" w:bidi="ar"/>
              </w:rPr>
              <w:t>1</w:t>
            </w:r>
          </w:p>
        </w:tc>
        <w:tc>
          <w:tcPr>
            <w:tcW w:w="796" w:type="dxa"/>
            <w:noWrap w:val="0"/>
            <w:vAlign w:val="center"/>
          </w:tcPr>
          <w:p w14:paraId="7D3346F9">
            <w:pPr>
              <w:jc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sz w:val="21"/>
                <w:szCs w:val="21"/>
                <w:u w:val="none"/>
                <w:lang w:val="en-US" w:eastAsia="zh-CN"/>
              </w:rPr>
              <w:t>22-40岁</w:t>
            </w:r>
          </w:p>
        </w:tc>
        <w:tc>
          <w:tcPr>
            <w:tcW w:w="4537" w:type="dxa"/>
            <w:noWrap w:val="0"/>
            <w:vAlign w:val="center"/>
          </w:tcPr>
          <w:p w14:paraId="592F5924">
            <w:pPr>
              <w:keepNext w:val="0"/>
              <w:keepLines w:val="0"/>
              <w:widowControl/>
              <w:numPr>
                <w:ilvl w:val="0"/>
                <w:numId w:val="6"/>
              </w:numPr>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全日制</w:t>
            </w:r>
            <w:r>
              <w:rPr>
                <w:rFonts w:hint="eastAsia" w:ascii="宋体" w:hAnsi="宋体" w:cs="宋体"/>
                <w:bCs/>
                <w:color w:val="auto"/>
                <w:kern w:val="0"/>
                <w:szCs w:val="21"/>
                <w:lang w:val="en-US" w:eastAsia="zh-CN"/>
              </w:rPr>
              <w:t>专</w:t>
            </w:r>
            <w:r>
              <w:rPr>
                <w:rFonts w:hint="eastAsia" w:ascii="宋体" w:hAnsi="宋体" w:cs="宋体"/>
                <w:bCs/>
                <w:color w:val="auto"/>
                <w:kern w:val="0"/>
                <w:szCs w:val="21"/>
              </w:rPr>
              <w:t>科</w:t>
            </w:r>
            <w:r>
              <w:rPr>
                <w:rFonts w:hint="eastAsia" w:ascii="宋体" w:hAnsi="宋体" w:cs="宋体"/>
                <w:b w:val="0"/>
                <w:bCs w:val="0"/>
                <w:i w:val="0"/>
                <w:iCs w:val="0"/>
                <w:color w:val="auto"/>
                <w:kern w:val="0"/>
                <w:sz w:val="21"/>
                <w:szCs w:val="21"/>
                <w:u w:val="none"/>
                <w:lang w:val="en-US" w:eastAsia="zh-CN" w:bidi="ar"/>
              </w:rPr>
              <w:t>及以上学历，安全管理、交通运输、车辆工程等相关专业</w:t>
            </w:r>
          </w:p>
          <w:p w14:paraId="22006562">
            <w:pPr>
              <w:keepNext w:val="0"/>
              <w:keepLines w:val="0"/>
              <w:widowControl/>
              <w:numPr>
                <w:ilvl w:val="0"/>
                <w:numId w:val="6"/>
              </w:numPr>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助理安全工程师及以上职称</w:t>
            </w:r>
          </w:p>
          <w:p w14:paraId="4903915E">
            <w:pPr>
              <w:keepNext w:val="0"/>
              <w:keepLines w:val="0"/>
              <w:widowControl/>
              <w:numPr>
                <w:ilvl w:val="0"/>
                <w:numId w:val="6"/>
              </w:numPr>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工作细致耐心，有责任心，能接受应急工作安排</w:t>
            </w:r>
          </w:p>
          <w:p w14:paraId="57862D00">
            <w:pPr>
              <w:keepNext w:val="0"/>
              <w:keepLines w:val="0"/>
              <w:widowControl/>
              <w:numPr>
                <w:ilvl w:val="0"/>
                <w:numId w:val="6"/>
              </w:numPr>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kern w:val="0"/>
                <w:sz w:val="21"/>
                <w:szCs w:val="21"/>
                <w:u w:val="none"/>
                <w:lang w:val="en-US" w:eastAsia="zh-CN" w:bidi="ar"/>
              </w:rPr>
              <w:t>具有良好的突发事件应急处置能力和沟通协调能力</w:t>
            </w:r>
          </w:p>
        </w:tc>
        <w:tc>
          <w:tcPr>
            <w:tcW w:w="1672" w:type="dxa"/>
            <w:noWrap/>
            <w:vAlign w:val="center"/>
          </w:tcPr>
          <w:p w14:paraId="739A181C">
            <w:pPr>
              <w:rPr>
                <w:rFonts w:hint="default" w:ascii="宋体" w:hAnsi="宋体" w:eastAsia="宋体" w:cs="宋体"/>
                <w:b w:val="0"/>
                <w:bCs w:val="0"/>
                <w:i w:val="0"/>
                <w:iCs w:val="0"/>
                <w:color w:val="auto"/>
                <w:sz w:val="21"/>
                <w:szCs w:val="21"/>
                <w:u w:val="none"/>
                <w:lang w:val="en-US" w:eastAsia="zh-CN"/>
              </w:rPr>
            </w:pPr>
            <w:r>
              <w:rPr>
                <w:rFonts w:hint="eastAsia" w:ascii="宋体" w:hAnsi="宋体" w:cs="宋体"/>
                <w:bCs/>
                <w:color w:val="auto"/>
                <w:kern w:val="0"/>
                <w:szCs w:val="21"/>
              </w:rPr>
              <w:t>在同等条件下具</w:t>
            </w:r>
            <w:r>
              <w:rPr>
                <w:rFonts w:hint="eastAsia" w:ascii="宋体" w:hAnsi="宋体" w:cs="宋体"/>
                <w:bCs/>
                <w:color w:val="auto"/>
                <w:kern w:val="0"/>
                <w:szCs w:val="21"/>
                <w:lang w:val="en-US" w:eastAsia="zh-CN"/>
              </w:rPr>
              <w:t>有</w:t>
            </w:r>
            <w:r>
              <w:rPr>
                <w:rFonts w:hint="eastAsia" w:ascii="宋体" w:hAnsi="宋体" w:cs="宋体"/>
                <w:bCs/>
                <w:color w:val="auto"/>
                <w:kern w:val="0"/>
                <w:szCs w:val="21"/>
              </w:rPr>
              <w:t>与所聘岗位专业</w:t>
            </w:r>
            <w:r>
              <w:rPr>
                <w:rFonts w:hint="eastAsia" w:ascii="宋体" w:hAnsi="宋体" w:cs="宋体"/>
                <w:bCs/>
                <w:color w:val="auto"/>
                <w:kern w:val="0"/>
                <w:szCs w:val="21"/>
                <w:lang w:val="en-US" w:eastAsia="zh-CN"/>
              </w:rPr>
              <w:t>相关的资格证书者优先</w:t>
            </w:r>
          </w:p>
        </w:tc>
      </w:tr>
      <w:tr w14:paraId="196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376" w:type="dxa"/>
            <w:noWrap w:val="0"/>
            <w:vAlign w:val="center"/>
          </w:tcPr>
          <w:p w14:paraId="55F5412E">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r>
              <w:rPr>
                <w:rFonts w:hint="eastAsia" w:ascii="宋体" w:hAnsi="宋体" w:cs="宋体"/>
                <w:b w:val="0"/>
                <w:bCs w:val="0"/>
                <w:i w:val="0"/>
                <w:iCs w:val="0"/>
                <w:color w:val="auto"/>
                <w:spacing w:val="-11"/>
                <w:kern w:val="0"/>
                <w:sz w:val="21"/>
                <w:szCs w:val="21"/>
                <w:u w:val="none"/>
                <w:lang w:val="en-US" w:eastAsia="zh-CN" w:bidi="ar"/>
              </w:rPr>
              <w:t>信息化管理岗</w:t>
            </w:r>
          </w:p>
        </w:tc>
        <w:tc>
          <w:tcPr>
            <w:tcW w:w="5389" w:type="dxa"/>
            <w:noWrap w:val="0"/>
            <w:vAlign w:val="center"/>
          </w:tcPr>
          <w:p w14:paraId="46B5DADB">
            <w:pPr>
              <w:keepNext w:val="0"/>
              <w:keepLines w:val="0"/>
              <w:widowControl/>
              <w:numPr>
                <w:ilvl w:val="0"/>
                <w:numId w:val="7"/>
              </w:numPr>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负责城市公交智能化系统项目的实施与管理，对项目技术方案进行深化设计</w:t>
            </w:r>
          </w:p>
          <w:p w14:paraId="51A1CF4A">
            <w:pPr>
              <w:keepNext w:val="0"/>
              <w:keepLines w:val="0"/>
              <w:widowControl/>
              <w:numPr>
                <w:ilvl w:val="0"/>
                <w:numId w:val="7"/>
              </w:numPr>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kern w:val="0"/>
                <w:sz w:val="21"/>
                <w:szCs w:val="21"/>
                <w:u w:val="none"/>
                <w:lang w:val="en-US" w:eastAsia="zh-CN" w:bidi="ar"/>
              </w:rPr>
              <w:t>负责</w:t>
            </w:r>
            <w:r>
              <w:rPr>
                <w:rFonts w:hint="eastAsia" w:ascii="宋体" w:hAnsi="宋体" w:eastAsia="宋体" w:cs="宋体"/>
                <w:b w:val="0"/>
                <w:bCs w:val="0"/>
                <w:i w:val="0"/>
                <w:iCs w:val="0"/>
                <w:color w:val="auto"/>
                <w:kern w:val="0"/>
                <w:sz w:val="21"/>
                <w:szCs w:val="21"/>
                <w:u w:val="none"/>
                <w:lang w:val="en-US" w:eastAsia="zh-CN" w:bidi="ar"/>
              </w:rPr>
              <w:t>监控智能公交管理系统，确保系统安全有效运行，及时处理安全监控中出现的违章现象和突发事件，做好信息登记、反馈、上报等工作</w:t>
            </w:r>
          </w:p>
          <w:p w14:paraId="6F9C20D6">
            <w:pPr>
              <w:keepNext w:val="0"/>
              <w:keepLines w:val="0"/>
              <w:widowControl/>
              <w:numPr>
                <w:ilvl w:val="0"/>
                <w:numId w:val="7"/>
              </w:numPr>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sz w:val="21"/>
                <w:szCs w:val="21"/>
                <w:u w:val="none"/>
                <w:lang w:val="en-US" w:eastAsia="zh-CN"/>
              </w:rPr>
              <w:t>为各部门提供信息技术支持，解答和解决用户问题，组织相关软件培训工作</w:t>
            </w:r>
          </w:p>
        </w:tc>
        <w:tc>
          <w:tcPr>
            <w:tcW w:w="576" w:type="dxa"/>
            <w:noWrap w:val="0"/>
            <w:vAlign w:val="center"/>
          </w:tcPr>
          <w:p w14:paraId="4D505F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kern w:val="0"/>
                <w:sz w:val="21"/>
                <w:szCs w:val="21"/>
                <w:u w:val="none"/>
                <w:lang w:val="en-US" w:eastAsia="zh-CN" w:bidi="ar"/>
              </w:rPr>
              <w:t>1</w:t>
            </w:r>
          </w:p>
        </w:tc>
        <w:tc>
          <w:tcPr>
            <w:tcW w:w="796" w:type="dxa"/>
            <w:noWrap w:val="0"/>
            <w:vAlign w:val="center"/>
          </w:tcPr>
          <w:p w14:paraId="10544226">
            <w:pPr>
              <w:jc w:val="center"/>
              <w:rPr>
                <w:rFonts w:hint="eastAsia" w:ascii="宋体" w:hAnsi="宋体" w:eastAsia="宋体" w:cs="宋体"/>
                <w:b w:val="0"/>
                <w:bCs w:val="0"/>
                <w:i w:val="0"/>
                <w:iCs w:val="0"/>
                <w:color w:val="auto"/>
                <w:sz w:val="21"/>
                <w:szCs w:val="21"/>
                <w:u w:val="none"/>
              </w:rPr>
            </w:pPr>
            <w:r>
              <w:rPr>
                <w:rFonts w:hint="eastAsia" w:ascii="宋体" w:hAnsi="宋体" w:cs="宋体"/>
                <w:b w:val="0"/>
                <w:bCs w:val="0"/>
                <w:i w:val="0"/>
                <w:iCs w:val="0"/>
                <w:color w:val="auto"/>
                <w:sz w:val="21"/>
                <w:szCs w:val="21"/>
                <w:u w:val="none"/>
                <w:lang w:val="en-US" w:eastAsia="zh-CN"/>
              </w:rPr>
              <w:t>22-40岁</w:t>
            </w:r>
          </w:p>
        </w:tc>
        <w:tc>
          <w:tcPr>
            <w:tcW w:w="4537" w:type="dxa"/>
            <w:noWrap w:val="0"/>
            <w:vAlign w:val="center"/>
          </w:tcPr>
          <w:p w14:paraId="70A27601">
            <w:pPr>
              <w:keepNext w:val="0"/>
              <w:keepLines w:val="0"/>
              <w:widowControl/>
              <w:numPr>
                <w:ilvl w:val="0"/>
                <w:numId w:val="8"/>
              </w:numPr>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Cs/>
                <w:color w:val="auto"/>
                <w:kern w:val="0"/>
                <w:szCs w:val="21"/>
                <w:lang w:val="en-US" w:eastAsia="zh-CN"/>
              </w:rPr>
              <w:t>全日制</w:t>
            </w:r>
            <w:r>
              <w:rPr>
                <w:rFonts w:hint="eastAsia" w:ascii="宋体" w:hAnsi="宋体" w:cs="宋体"/>
                <w:b w:val="0"/>
                <w:bCs w:val="0"/>
                <w:i w:val="0"/>
                <w:iCs w:val="0"/>
                <w:color w:val="auto"/>
                <w:kern w:val="0"/>
                <w:sz w:val="21"/>
                <w:szCs w:val="21"/>
                <w:u w:val="none"/>
                <w:lang w:val="en-US" w:eastAsia="zh-CN" w:bidi="ar"/>
              </w:rPr>
              <w:t>大学</w:t>
            </w:r>
            <w:r>
              <w:rPr>
                <w:rFonts w:hint="eastAsia" w:ascii="宋体" w:hAnsi="宋体" w:cs="宋体"/>
                <w:bCs/>
                <w:color w:val="auto"/>
                <w:kern w:val="0"/>
                <w:szCs w:val="21"/>
                <w:lang w:val="en-US" w:eastAsia="zh-CN"/>
              </w:rPr>
              <w:t>专</w:t>
            </w:r>
            <w:r>
              <w:rPr>
                <w:rFonts w:hint="eastAsia" w:ascii="宋体" w:hAnsi="宋体" w:cs="宋体"/>
                <w:bCs/>
                <w:color w:val="auto"/>
                <w:kern w:val="0"/>
                <w:szCs w:val="21"/>
              </w:rPr>
              <w:t>科</w:t>
            </w:r>
            <w:r>
              <w:rPr>
                <w:rFonts w:hint="eastAsia" w:ascii="宋体" w:hAnsi="宋体" w:cs="宋体"/>
                <w:b w:val="0"/>
                <w:bCs w:val="0"/>
                <w:i w:val="0"/>
                <w:iCs w:val="0"/>
                <w:color w:val="auto"/>
                <w:kern w:val="0"/>
                <w:sz w:val="21"/>
                <w:szCs w:val="21"/>
                <w:u w:val="none"/>
                <w:lang w:val="en-US" w:eastAsia="zh-CN" w:bidi="ar"/>
              </w:rPr>
              <w:t>及</w:t>
            </w:r>
            <w:r>
              <w:rPr>
                <w:rFonts w:hint="eastAsia" w:ascii="宋体" w:hAnsi="宋体" w:eastAsia="宋体" w:cs="宋体"/>
                <w:b w:val="0"/>
                <w:bCs w:val="0"/>
                <w:i w:val="0"/>
                <w:iCs w:val="0"/>
                <w:color w:val="auto"/>
                <w:kern w:val="0"/>
                <w:sz w:val="21"/>
                <w:szCs w:val="21"/>
                <w:u w:val="none"/>
                <w:lang w:val="en-US" w:eastAsia="zh-CN" w:bidi="ar"/>
              </w:rPr>
              <w:t>以上学历</w:t>
            </w:r>
            <w:r>
              <w:rPr>
                <w:rFonts w:hint="eastAsia" w:ascii="宋体" w:hAnsi="宋体" w:cs="宋体"/>
                <w:b w:val="0"/>
                <w:bCs w:val="0"/>
                <w:i w:val="0"/>
                <w:iCs w:val="0"/>
                <w:color w:val="auto"/>
                <w:kern w:val="0"/>
                <w:sz w:val="21"/>
                <w:szCs w:val="21"/>
                <w:u w:val="none"/>
                <w:lang w:val="en-US" w:eastAsia="zh-CN" w:bidi="ar"/>
              </w:rPr>
              <w:t>，计算机科学与技术、软件工程、信息管理、通信工程等相关专业</w:t>
            </w:r>
          </w:p>
          <w:p w14:paraId="536859A7">
            <w:pPr>
              <w:keepNext w:val="0"/>
              <w:keepLines w:val="0"/>
              <w:widowControl/>
              <w:numPr>
                <w:ilvl w:val="0"/>
                <w:numId w:val="8"/>
              </w:numPr>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拥有相关行业工作经验</w:t>
            </w:r>
          </w:p>
          <w:p w14:paraId="4D333D18">
            <w:pPr>
              <w:keepNext w:val="0"/>
              <w:keepLines w:val="0"/>
              <w:widowControl/>
              <w:numPr>
                <w:ilvl w:val="0"/>
                <w:numId w:val="8"/>
              </w:numPr>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熟悉交通智能化系统、网络信息化系统、具有城市智能交通、安防监控、数据中心建设项目的实施和管理经验</w:t>
            </w:r>
          </w:p>
        </w:tc>
        <w:tc>
          <w:tcPr>
            <w:tcW w:w="1672" w:type="dxa"/>
            <w:noWrap/>
            <w:vAlign w:val="center"/>
          </w:tcPr>
          <w:p w14:paraId="4AF1B2F0">
            <w:pPr>
              <w:rPr>
                <w:rFonts w:hint="eastAsia" w:ascii="宋体" w:hAnsi="宋体" w:eastAsia="宋体" w:cs="宋体"/>
                <w:b w:val="0"/>
                <w:bCs w:val="0"/>
                <w:i w:val="0"/>
                <w:iCs w:val="0"/>
                <w:color w:val="auto"/>
                <w:sz w:val="21"/>
                <w:szCs w:val="21"/>
                <w:u w:val="none"/>
              </w:rPr>
            </w:pPr>
          </w:p>
        </w:tc>
      </w:tr>
    </w:tbl>
    <w:p w14:paraId="58CB9354">
      <w:pPr>
        <w:jc w:val="both"/>
        <w:rPr>
          <w:rFonts w:hint="eastAsia" w:ascii="方正小标宋简体" w:hAnsi="方正小标宋简体" w:eastAsia="方正小标宋简体" w:cs="方正小标宋简体"/>
          <w:color w:val="auto"/>
          <w:kern w:val="2"/>
          <w:sz w:val="36"/>
          <w:szCs w:val="36"/>
          <w:highlight w:val="none"/>
          <w:lang w:val="en-US" w:eastAsia="zh-CN" w:bidi="ar-SA"/>
        </w:rPr>
        <w:sectPr>
          <w:footerReference r:id="rId4" w:type="default"/>
          <w:pgSz w:w="16838" w:h="11906" w:orient="landscape"/>
          <w:pgMar w:top="1417" w:right="1417" w:bottom="1417" w:left="1417" w:header="851" w:footer="992" w:gutter="0"/>
          <w:pgNumType w:fmt="decimal"/>
          <w:cols w:space="720" w:num="1"/>
          <w:docGrid w:type="lines" w:linePitch="312" w:charSpace="0"/>
        </w:sectPr>
      </w:pPr>
    </w:p>
    <w:p w14:paraId="765EF489">
      <w:pPr>
        <w:jc w:val="both"/>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 xml:space="preserve">附件2： </w:t>
      </w:r>
    </w:p>
    <w:p w14:paraId="79A6004B">
      <w:pPr>
        <w:jc w:val="center"/>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《应聘报名表》</w:t>
      </w:r>
    </w:p>
    <w:tbl>
      <w:tblPr>
        <w:tblStyle w:val="4"/>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0"/>
        <w:gridCol w:w="750"/>
        <w:gridCol w:w="663"/>
        <w:gridCol w:w="1039"/>
        <w:gridCol w:w="1148"/>
        <w:gridCol w:w="1170"/>
        <w:gridCol w:w="660"/>
        <w:gridCol w:w="960"/>
        <w:gridCol w:w="97"/>
        <w:gridCol w:w="848"/>
        <w:gridCol w:w="1095"/>
      </w:tblGrid>
      <w:tr w14:paraId="56DB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373" w:type="dxa"/>
            <w:gridSpan w:val="2"/>
            <w:noWrap w:val="0"/>
            <w:vAlign w:val="center"/>
          </w:tcPr>
          <w:p w14:paraId="450FDE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姓名</w:t>
            </w:r>
          </w:p>
        </w:tc>
        <w:tc>
          <w:tcPr>
            <w:tcW w:w="1413" w:type="dxa"/>
            <w:gridSpan w:val="2"/>
            <w:noWrap w:val="0"/>
            <w:vAlign w:val="center"/>
          </w:tcPr>
          <w:p w14:paraId="6E53BD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eastAsia="zh-CN"/>
              </w:rPr>
            </w:pPr>
          </w:p>
        </w:tc>
        <w:tc>
          <w:tcPr>
            <w:tcW w:w="1039" w:type="dxa"/>
            <w:noWrap w:val="0"/>
            <w:vAlign w:val="center"/>
          </w:tcPr>
          <w:p w14:paraId="114406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性别</w:t>
            </w:r>
          </w:p>
        </w:tc>
        <w:tc>
          <w:tcPr>
            <w:tcW w:w="1148" w:type="dxa"/>
            <w:noWrap w:val="0"/>
            <w:vAlign w:val="center"/>
          </w:tcPr>
          <w:p w14:paraId="2EFDF5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170" w:type="dxa"/>
            <w:noWrap w:val="0"/>
            <w:vAlign w:val="center"/>
          </w:tcPr>
          <w:p w14:paraId="1DA898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出生</w:t>
            </w:r>
          </w:p>
          <w:p w14:paraId="6FB930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年月</w:t>
            </w:r>
          </w:p>
        </w:tc>
        <w:tc>
          <w:tcPr>
            <w:tcW w:w="1620" w:type="dxa"/>
            <w:gridSpan w:val="2"/>
            <w:noWrap w:val="0"/>
            <w:vAlign w:val="center"/>
          </w:tcPr>
          <w:p w14:paraId="175717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2040" w:type="dxa"/>
            <w:gridSpan w:val="3"/>
            <w:vMerge w:val="restart"/>
            <w:noWrap w:val="0"/>
            <w:vAlign w:val="center"/>
          </w:tcPr>
          <w:p w14:paraId="54A1BF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照片</w:t>
            </w:r>
          </w:p>
          <w:p w14:paraId="7FEC38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一</w:t>
            </w:r>
            <w:r>
              <w:rPr>
                <w:rFonts w:hint="eastAsia" w:ascii="宋体" w:hAnsi="宋体" w:eastAsia="宋体" w:cs="宋体"/>
                <w:sz w:val="22"/>
                <w:szCs w:val="22"/>
              </w:rPr>
              <w:t>寸彩照）</w:t>
            </w:r>
          </w:p>
        </w:tc>
      </w:tr>
      <w:tr w14:paraId="177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73" w:type="dxa"/>
            <w:gridSpan w:val="2"/>
            <w:noWrap w:val="0"/>
            <w:vAlign w:val="center"/>
          </w:tcPr>
          <w:p w14:paraId="510D2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籍贯</w:t>
            </w:r>
          </w:p>
        </w:tc>
        <w:tc>
          <w:tcPr>
            <w:tcW w:w="750" w:type="dxa"/>
            <w:noWrap w:val="0"/>
            <w:vAlign w:val="center"/>
          </w:tcPr>
          <w:p w14:paraId="5E604A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663" w:type="dxa"/>
            <w:noWrap w:val="0"/>
            <w:vAlign w:val="center"/>
          </w:tcPr>
          <w:p w14:paraId="58438831">
            <w:pPr>
              <w:keepNext w:val="0"/>
              <w:keepLines w:val="0"/>
              <w:pageBreakBefore w:val="0"/>
              <w:widowControl w:val="0"/>
              <w:tabs>
                <w:tab w:val="left" w:pos="392"/>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政治</w:t>
            </w:r>
          </w:p>
          <w:p w14:paraId="39D42B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面貌</w:t>
            </w:r>
          </w:p>
        </w:tc>
        <w:tc>
          <w:tcPr>
            <w:tcW w:w="1039" w:type="dxa"/>
            <w:noWrap w:val="0"/>
            <w:vAlign w:val="center"/>
          </w:tcPr>
          <w:p w14:paraId="612A3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148" w:type="dxa"/>
            <w:noWrap w:val="0"/>
            <w:vAlign w:val="center"/>
          </w:tcPr>
          <w:p w14:paraId="270B29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婚姻</w:t>
            </w:r>
          </w:p>
          <w:p w14:paraId="755793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状况</w:t>
            </w:r>
          </w:p>
        </w:tc>
        <w:tc>
          <w:tcPr>
            <w:tcW w:w="1170" w:type="dxa"/>
            <w:noWrap w:val="0"/>
            <w:vAlign w:val="center"/>
          </w:tcPr>
          <w:p w14:paraId="46598C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660" w:type="dxa"/>
            <w:noWrap w:val="0"/>
            <w:vAlign w:val="center"/>
          </w:tcPr>
          <w:p w14:paraId="7F88A5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健康</w:t>
            </w:r>
          </w:p>
          <w:p w14:paraId="624389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状况</w:t>
            </w:r>
          </w:p>
        </w:tc>
        <w:tc>
          <w:tcPr>
            <w:tcW w:w="960" w:type="dxa"/>
            <w:noWrap w:val="0"/>
            <w:vAlign w:val="center"/>
          </w:tcPr>
          <w:p w14:paraId="3F4777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2040" w:type="dxa"/>
            <w:gridSpan w:val="3"/>
            <w:vMerge w:val="continue"/>
            <w:noWrap w:val="0"/>
            <w:vAlign w:val="center"/>
          </w:tcPr>
          <w:p w14:paraId="50C01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2CB4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373" w:type="dxa"/>
            <w:gridSpan w:val="2"/>
            <w:noWrap w:val="0"/>
            <w:vAlign w:val="center"/>
          </w:tcPr>
          <w:p w14:paraId="2E0E8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家庭住址</w:t>
            </w:r>
          </w:p>
        </w:tc>
        <w:tc>
          <w:tcPr>
            <w:tcW w:w="6390" w:type="dxa"/>
            <w:gridSpan w:val="7"/>
            <w:noWrap w:val="0"/>
            <w:vAlign w:val="center"/>
          </w:tcPr>
          <w:p w14:paraId="1CE1B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2040" w:type="dxa"/>
            <w:gridSpan w:val="3"/>
            <w:vMerge w:val="continue"/>
            <w:noWrap w:val="0"/>
            <w:vAlign w:val="center"/>
          </w:tcPr>
          <w:p w14:paraId="24ED51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2557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373" w:type="dxa"/>
            <w:gridSpan w:val="2"/>
            <w:noWrap w:val="0"/>
            <w:vAlign w:val="center"/>
          </w:tcPr>
          <w:p w14:paraId="2008F4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毕业</w:t>
            </w:r>
          </w:p>
          <w:p w14:paraId="4F411E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院校</w:t>
            </w:r>
          </w:p>
        </w:tc>
        <w:tc>
          <w:tcPr>
            <w:tcW w:w="1413" w:type="dxa"/>
            <w:gridSpan w:val="2"/>
            <w:noWrap w:val="0"/>
            <w:vAlign w:val="center"/>
          </w:tcPr>
          <w:p w14:paraId="0E3A33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039" w:type="dxa"/>
            <w:noWrap w:val="0"/>
            <w:vAlign w:val="center"/>
          </w:tcPr>
          <w:p w14:paraId="66B1D0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在校</w:t>
            </w:r>
          </w:p>
          <w:p w14:paraId="07B4DB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时间</w:t>
            </w:r>
          </w:p>
        </w:tc>
        <w:tc>
          <w:tcPr>
            <w:tcW w:w="1148" w:type="dxa"/>
            <w:noWrap w:val="0"/>
            <w:vAlign w:val="center"/>
          </w:tcPr>
          <w:p w14:paraId="62B4C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170" w:type="dxa"/>
            <w:noWrap w:val="0"/>
            <w:vAlign w:val="center"/>
          </w:tcPr>
          <w:p w14:paraId="6F20D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专业</w:t>
            </w:r>
          </w:p>
        </w:tc>
        <w:tc>
          <w:tcPr>
            <w:tcW w:w="1620" w:type="dxa"/>
            <w:gridSpan w:val="2"/>
            <w:noWrap w:val="0"/>
            <w:vAlign w:val="center"/>
          </w:tcPr>
          <w:p w14:paraId="46327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945" w:type="dxa"/>
            <w:gridSpan w:val="2"/>
            <w:noWrap w:val="0"/>
            <w:vAlign w:val="center"/>
          </w:tcPr>
          <w:p w14:paraId="692FE1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参加工</w:t>
            </w:r>
          </w:p>
          <w:p w14:paraId="6B9D7F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作时间</w:t>
            </w:r>
          </w:p>
        </w:tc>
        <w:tc>
          <w:tcPr>
            <w:tcW w:w="1095" w:type="dxa"/>
            <w:noWrap w:val="0"/>
            <w:vAlign w:val="center"/>
          </w:tcPr>
          <w:p w14:paraId="00A9A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5728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373" w:type="dxa"/>
            <w:gridSpan w:val="2"/>
            <w:noWrap w:val="0"/>
            <w:vAlign w:val="center"/>
          </w:tcPr>
          <w:p w14:paraId="132DB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第一</w:t>
            </w:r>
          </w:p>
          <w:p w14:paraId="4F346B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学历</w:t>
            </w:r>
          </w:p>
        </w:tc>
        <w:tc>
          <w:tcPr>
            <w:tcW w:w="750" w:type="dxa"/>
            <w:noWrap w:val="0"/>
            <w:vAlign w:val="center"/>
          </w:tcPr>
          <w:p w14:paraId="27A9D0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663" w:type="dxa"/>
            <w:noWrap w:val="0"/>
            <w:vAlign w:val="center"/>
          </w:tcPr>
          <w:p w14:paraId="3D4D9E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学位</w:t>
            </w:r>
          </w:p>
        </w:tc>
        <w:tc>
          <w:tcPr>
            <w:tcW w:w="1039" w:type="dxa"/>
            <w:noWrap w:val="0"/>
            <w:vAlign w:val="center"/>
          </w:tcPr>
          <w:p w14:paraId="1786B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148" w:type="dxa"/>
            <w:vMerge w:val="restart"/>
            <w:noWrap w:val="0"/>
            <w:vAlign w:val="center"/>
          </w:tcPr>
          <w:p w14:paraId="6282FE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相关职业资格证书</w:t>
            </w:r>
          </w:p>
        </w:tc>
        <w:tc>
          <w:tcPr>
            <w:tcW w:w="1170" w:type="dxa"/>
            <w:vMerge w:val="restart"/>
            <w:noWrap w:val="0"/>
            <w:vAlign w:val="center"/>
          </w:tcPr>
          <w:p w14:paraId="240A83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620" w:type="dxa"/>
            <w:gridSpan w:val="2"/>
            <w:vMerge w:val="restart"/>
            <w:noWrap w:val="0"/>
            <w:vAlign w:val="center"/>
          </w:tcPr>
          <w:p w14:paraId="1E44D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职称证书</w:t>
            </w:r>
          </w:p>
          <w:p w14:paraId="2235C6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及专业</w:t>
            </w:r>
          </w:p>
        </w:tc>
        <w:tc>
          <w:tcPr>
            <w:tcW w:w="2040" w:type="dxa"/>
            <w:gridSpan w:val="3"/>
            <w:vMerge w:val="restart"/>
            <w:noWrap w:val="0"/>
            <w:vAlign w:val="center"/>
          </w:tcPr>
          <w:p w14:paraId="16F251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r>
      <w:tr w14:paraId="4054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1373" w:type="dxa"/>
            <w:gridSpan w:val="2"/>
            <w:noWrap w:val="0"/>
            <w:vAlign w:val="center"/>
          </w:tcPr>
          <w:p w14:paraId="756DA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第二</w:t>
            </w:r>
          </w:p>
          <w:p w14:paraId="1597FB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学历</w:t>
            </w:r>
          </w:p>
        </w:tc>
        <w:tc>
          <w:tcPr>
            <w:tcW w:w="750" w:type="dxa"/>
            <w:noWrap w:val="0"/>
            <w:vAlign w:val="center"/>
          </w:tcPr>
          <w:p w14:paraId="62C372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663" w:type="dxa"/>
            <w:noWrap w:val="0"/>
            <w:vAlign w:val="center"/>
          </w:tcPr>
          <w:p w14:paraId="09253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学位</w:t>
            </w:r>
          </w:p>
        </w:tc>
        <w:tc>
          <w:tcPr>
            <w:tcW w:w="1039" w:type="dxa"/>
            <w:noWrap w:val="0"/>
            <w:vAlign w:val="center"/>
          </w:tcPr>
          <w:p w14:paraId="686132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148" w:type="dxa"/>
            <w:vMerge w:val="continue"/>
            <w:noWrap w:val="0"/>
            <w:vAlign w:val="center"/>
          </w:tcPr>
          <w:p w14:paraId="713E8F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170" w:type="dxa"/>
            <w:vMerge w:val="continue"/>
            <w:noWrap w:val="0"/>
            <w:vAlign w:val="center"/>
          </w:tcPr>
          <w:p w14:paraId="44BB3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620" w:type="dxa"/>
            <w:gridSpan w:val="2"/>
            <w:vMerge w:val="continue"/>
            <w:noWrap w:val="0"/>
            <w:vAlign w:val="center"/>
          </w:tcPr>
          <w:p w14:paraId="50EA04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2040" w:type="dxa"/>
            <w:gridSpan w:val="3"/>
            <w:vMerge w:val="continue"/>
            <w:noWrap w:val="0"/>
            <w:vAlign w:val="center"/>
          </w:tcPr>
          <w:p w14:paraId="39A02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r>
      <w:tr w14:paraId="738A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gridSpan w:val="2"/>
            <w:noWrap w:val="0"/>
            <w:vAlign w:val="center"/>
          </w:tcPr>
          <w:p w14:paraId="0118B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目前就职</w:t>
            </w:r>
          </w:p>
          <w:p w14:paraId="727D43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单位名称</w:t>
            </w:r>
          </w:p>
        </w:tc>
        <w:tc>
          <w:tcPr>
            <w:tcW w:w="2452" w:type="dxa"/>
            <w:gridSpan w:val="3"/>
            <w:noWrap w:val="0"/>
            <w:vAlign w:val="center"/>
          </w:tcPr>
          <w:p w14:paraId="17FBE7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148" w:type="dxa"/>
            <w:noWrap w:val="0"/>
            <w:vAlign w:val="center"/>
          </w:tcPr>
          <w:p w14:paraId="00AEAF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现任职务或岗位</w:t>
            </w:r>
          </w:p>
        </w:tc>
        <w:tc>
          <w:tcPr>
            <w:tcW w:w="1170" w:type="dxa"/>
            <w:noWrap w:val="0"/>
            <w:vAlign w:val="center"/>
          </w:tcPr>
          <w:p w14:paraId="76B1C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620" w:type="dxa"/>
            <w:gridSpan w:val="2"/>
            <w:noWrap w:val="0"/>
            <w:vAlign w:val="center"/>
          </w:tcPr>
          <w:p w14:paraId="78985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单位联系电话</w:t>
            </w:r>
          </w:p>
        </w:tc>
        <w:tc>
          <w:tcPr>
            <w:tcW w:w="2040" w:type="dxa"/>
            <w:gridSpan w:val="3"/>
            <w:noWrap w:val="0"/>
            <w:vAlign w:val="center"/>
          </w:tcPr>
          <w:p w14:paraId="38738C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r>
      <w:tr w14:paraId="380B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73" w:type="dxa"/>
            <w:gridSpan w:val="2"/>
            <w:noWrap w:val="0"/>
            <w:vAlign w:val="center"/>
          </w:tcPr>
          <w:p w14:paraId="473D3A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单位地址</w:t>
            </w:r>
          </w:p>
        </w:tc>
        <w:tc>
          <w:tcPr>
            <w:tcW w:w="4770" w:type="dxa"/>
            <w:gridSpan w:val="5"/>
            <w:noWrap w:val="0"/>
            <w:vAlign w:val="center"/>
          </w:tcPr>
          <w:p w14:paraId="22B549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p>
        </w:tc>
        <w:tc>
          <w:tcPr>
            <w:tcW w:w="1620" w:type="dxa"/>
            <w:gridSpan w:val="2"/>
            <w:noWrap w:val="0"/>
            <w:vAlign w:val="center"/>
          </w:tcPr>
          <w:p w14:paraId="7FF8CC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本人联系电话</w:t>
            </w:r>
          </w:p>
        </w:tc>
        <w:tc>
          <w:tcPr>
            <w:tcW w:w="2040" w:type="dxa"/>
            <w:gridSpan w:val="3"/>
            <w:noWrap w:val="0"/>
            <w:vAlign w:val="center"/>
          </w:tcPr>
          <w:p w14:paraId="6453C6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p>
        </w:tc>
      </w:tr>
      <w:tr w14:paraId="3A9D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123" w:type="dxa"/>
            <w:gridSpan w:val="3"/>
            <w:noWrap w:val="0"/>
            <w:vAlign w:val="center"/>
          </w:tcPr>
          <w:p w14:paraId="3FAF5E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应聘岗位</w:t>
            </w:r>
          </w:p>
          <w:p w14:paraId="00EF0B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r>
              <w:rPr>
                <w:rFonts w:hint="eastAsia" w:ascii="宋体" w:hAnsi="宋体" w:eastAsia="宋体" w:cs="宋体"/>
                <w:b/>
                <w:bCs/>
                <w:color w:val="auto"/>
                <w:sz w:val="22"/>
                <w:szCs w:val="22"/>
                <w:lang w:val="en-US" w:eastAsia="zh-CN"/>
              </w:rPr>
              <w:t>类别 / 岗位</w:t>
            </w:r>
            <w:r>
              <w:rPr>
                <w:rFonts w:hint="eastAsia" w:ascii="宋体" w:hAnsi="宋体" w:eastAsia="宋体" w:cs="宋体"/>
                <w:b/>
                <w:bCs/>
                <w:color w:val="auto"/>
                <w:sz w:val="22"/>
                <w:szCs w:val="22"/>
                <w:lang w:eastAsia="zh-CN"/>
              </w:rPr>
              <w:t>）</w:t>
            </w:r>
          </w:p>
        </w:tc>
        <w:tc>
          <w:tcPr>
            <w:tcW w:w="4020" w:type="dxa"/>
            <w:gridSpan w:val="4"/>
            <w:noWrap w:val="0"/>
            <w:vAlign w:val="center"/>
          </w:tcPr>
          <w:p w14:paraId="050ED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620" w:type="dxa"/>
            <w:gridSpan w:val="2"/>
            <w:noWrap w:val="0"/>
            <w:vAlign w:val="center"/>
          </w:tcPr>
          <w:p w14:paraId="40B77D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期望薪资</w:t>
            </w:r>
          </w:p>
        </w:tc>
        <w:tc>
          <w:tcPr>
            <w:tcW w:w="2040" w:type="dxa"/>
            <w:gridSpan w:val="3"/>
            <w:noWrap w:val="0"/>
            <w:vAlign w:val="center"/>
          </w:tcPr>
          <w:p w14:paraId="17BB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r>
      <w:tr w14:paraId="6276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3" w:type="dxa"/>
            <w:gridSpan w:val="3"/>
            <w:noWrap w:val="0"/>
            <w:vAlign w:val="center"/>
          </w:tcPr>
          <w:p w14:paraId="219EBE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是否接受调剂</w:t>
            </w:r>
          </w:p>
        </w:tc>
        <w:tc>
          <w:tcPr>
            <w:tcW w:w="4020" w:type="dxa"/>
            <w:gridSpan w:val="4"/>
            <w:noWrap w:val="0"/>
            <w:vAlign w:val="center"/>
          </w:tcPr>
          <w:p w14:paraId="666D78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c>
          <w:tcPr>
            <w:tcW w:w="1620" w:type="dxa"/>
            <w:gridSpan w:val="2"/>
            <w:noWrap w:val="0"/>
            <w:vAlign w:val="center"/>
          </w:tcPr>
          <w:p w14:paraId="0EAA9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预计到岗时间</w:t>
            </w:r>
          </w:p>
        </w:tc>
        <w:tc>
          <w:tcPr>
            <w:tcW w:w="2040" w:type="dxa"/>
            <w:gridSpan w:val="3"/>
            <w:noWrap w:val="0"/>
            <w:vAlign w:val="center"/>
          </w:tcPr>
          <w:p w14:paraId="647AE5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rPr>
            </w:pPr>
          </w:p>
        </w:tc>
      </w:tr>
      <w:tr w14:paraId="2288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03" w:type="dxa"/>
            <w:gridSpan w:val="12"/>
            <w:noWrap w:val="0"/>
            <w:vAlign w:val="center"/>
          </w:tcPr>
          <w:p w14:paraId="4B81C3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家庭主要成员</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包括</w:t>
            </w:r>
            <w:r>
              <w:rPr>
                <w:rFonts w:hint="eastAsia" w:ascii="宋体" w:hAnsi="宋体" w:eastAsia="宋体" w:cs="宋体"/>
                <w:color w:val="auto"/>
                <w:sz w:val="22"/>
                <w:szCs w:val="22"/>
              </w:rPr>
              <w:t>配偶、父母、子女及其他重要关系</w:t>
            </w:r>
            <w:r>
              <w:rPr>
                <w:rFonts w:hint="eastAsia" w:ascii="宋体" w:hAnsi="宋体" w:eastAsia="宋体" w:cs="宋体"/>
                <w:color w:val="auto"/>
                <w:sz w:val="22"/>
                <w:szCs w:val="22"/>
                <w:lang w:eastAsia="zh-CN"/>
              </w:rPr>
              <w:t>）</w:t>
            </w:r>
          </w:p>
        </w:tc>
      </w:tr>
      <w:tr w14:paraId="3968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3" w:type="dxa"/>
            <w:gridSpan w:val="2"/>
            <w:noWrap w:val="0"/>
            <w:vAlign w:val="center"/>
          </w:tcPr>
          <w:p w14:paraId="7340F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关系</w:t>
            </w:r>
          </w:p>
        </w:tc>
        <w:tc>
          <w:tcPr>
            <w:tcW w:w="750" w:type="dxa"/>
            <w:noWrap w:val="0"/>
            <w:vAlign w:val="center"/>
          </w:tcPr>
          <w:p w14:paraId="41214B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姓名</w:t>
            </w:r>
          </w:p>
        </w:tc>
        <w:tc>
          <w:tcPr>
            <w:tcW w:w="663" w:type="dxa"/>
            <w:noWrap w:val="0"/>
            <w:vAlign w:val="center"/>
          </w:tcPr>
          <w:p w14:paraId="51318F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年龄</w:t>
            </w:r>
          </w:p>
        </w:tc>
        <w:tc>
          <w:tcPr>
            <w:tcW w:w="3357" w:type="dxa"/>
            <w:gridSpan w:val="3"/>
            <w:noWrap w:val="0"/>
            <w:vAlign w:val="center"/>
          </w:tcPr>
          <w:p w14:paraId="1E666A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工作单位或主要情况</w:t>
            </w:r>
          </w:p>
        </w:tc>
        <w:tc>
          <w:tcPr>
            <w:tcW w:w="1717" w:type="dxa"/>
            <w:gridSpan w:val="3"/>
            <w:noWrap w:val="0"/>
            <w:vAlign w:val="center"/>
          </w:tcPr>
          <w:p w14:paraId="5CD669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家庭住址</w:t>
            </w:r>
          </w:p>
        </w:tc>
        <w:tc>
          <w:tcPr>
            <w:tcW w:w="1943" w:type="dxa"/>
            <w:gridSpan w:val="2"/>
            <w:noWrap w:val="0"/>
            <w:vAlign w:val="center"/>
          </w:tcPr>
          <w:p w14:paraId="3B6E26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联系方式</w:t>
            </w:r>
          </w:p>
        </w:tc>
      </w:tr>
      <w:tr w14:paraId="4551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3" w:type="dxa"/>
            <w:gridSpan w:val="2"/>
            <w:noWrap w:val="0"/>
            <w:vAlign w:val="center"/>
          </w:tcPr>
          <w:p w14:paraId="333FA4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50" w:type="dxa"/>
            <w:noWrap w:val="0"/>
            <w:vAlign w:val="center"/>
          </w:tcPr>
          <w:p w14:paraId="13C69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663" w:type="dxa"/>
            <w:noWrap w:val="0"/>
            <w:vAlign w:val="center"/>
          </w:tcPr>
          <w:p w14:paraId="42C7B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3357" w:type="dxa"/>
            <w:gridSpan w:val="3"/>
            <w:noWrap w:val="0"/>
            <w:vAlign w:val="center"/>
          </w:tcPr>
          <w:p w14:paraId="11145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717" w:type="dxa"/>
            <w:gridSpan w:val="3"/>
            <w:noWrap w:val="0"/>
            <w:vAlign w:val="center"/>
          </w:tcPr>
          <w:p w14:paraId="4DBE21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943" w:type="dxa"/>
            <w:gridSpan w:val="2"/>
            <w:noWrap w:val="0"/>
            <w:vAlign w:val="center"/>
          </w:tcPr>
          <w:p w14:paraId="34E81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319C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3" w:type="dxa"/>
            <w:gridSpan w:val="2"/>
            <w:noWrap w:val="0"/>
            <w:vAlign w:val="center"/>
          </w:tcPr>
          <w:p w14:paraId="5FDF3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50" w:type="dxa"/>
            <w:noWrap w:val="0"/>
            <w:vAlign w:val="center"/>
          </w:tcPr>
          <w:p w14:paraId="24BC0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663" w:type="dxa"/>
            <w:noWrap w:val="0"/>
            <w:vAlign w:val="center"/>
          </w:tcPr>
          <w:p w14:paraId="179166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3357" w:type="dxa"/>
            <w:gridSpan w:val="3"/>
            <w:noWrap w:val="0"/>
            <w:vAlign w:val="center"/>
          </w:tcPr>
          <w:p w14:paraId="7755F4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717" w:type="dxa"/>
            <w:gridSpan w:val="3"/>
            <w:noWrap w:val="0"/>
            <w:vAlign w:val="center"/>
          </w:tcPr>
          <w:p w14:paraId="78E1D0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943" w:type="dxa"/>
            <w:gridSpan w:val="2"/>
            <w:noWrap w:val="0"/>
            <w:vAlign w:val="center"/>
          </w:tcPr>
          <w:p w14:paraId="1109F9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3B2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3" w:type="dxa"/>
            <w:gridSpan w:val="2"/>
            <w:noWrap w:val="0"/>
            <w:vAlign w:val="center"/>
          </w:tcPr>
          <w:p w14:paraId="085D3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50" w:type="dxa"/>
            <w:noWrap w:val="0"/>
            <w:vAlign w:val="center"/>
          </w:tcPr>
          <w:p w14:paraId="0D2CC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663" w:type="dxa"/>
            <w:noWrap w:val="0"/>
            <w:vAlign w:val="center"/>
          </w:tcPr>
          <w:p w14:paraId="5AA94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3357" w:type="dxa"/>
            <w:gridSpan w:val="3"/>
            <w:noWrap w:val="0"/>
            <w:vAlign w:val="center"/>
          </w:tcPr>
          <w:p w14:paraId="0187F6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717" w:type="dxa"/>
            <w:gridSpan w:val="3"/>
            <w:noWrap w:val="0"/>
            <w:vAlign w:val="center"/>
          </w:tcPr>
          <w:p w14:paraId="7EB159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943" w:type="dxa"/>
            <w:gridSpan w:val="2"/>
            <w:noWrap w:val="0"/>
            <w:vAlign w:val="center"/>
          </w:tcPr>
          <w:p w14:paraId="4A7677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3A70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3" w:type="dxa"/>
            <w:gridSpan w:val="2"/>
            <w:noWrap w:val="0"/>
            <w:vAlign w:val="center"/>
          </w:tcPr>
          <w:p w14:paraId="086C2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50" w:type="dxa"/>
            <w:noWrap w:val="0"/>
            <w:vAlign w:val="center"/>
          </w:tcPr>
          <w:p w14:paraId="7C555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663" w:type="dxa"/>
            <w:noWrap w:val="0"/>
            <w:vAlign w:val="center"/>
          </w:tcPr>
          <w:p w14:paraId="3119B9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3357" w:type="dxa"/>
            <w:gridSpan w:val="3"/>
            <w:noWrap w:val="0"/>
            <w:vAlign w:val="center"/>
          </w:tcPr>
          <w:p w14:paraId="4C8811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717" w:type="dxa"/>
            <w:gridSpan w:val="3"/>
            <w:noWrap w:val="0"/>
            <w:vAlign w:val="center"/>
          </w:tcPr>
          <w:p w14:paraId="0D497C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943" w:type="dxa"/>
            <w:gridSpan w:val="2"/>
            <w:noWrap w:val="0"/>
            <w:vAlign w:val="center"/>
          </w:tcPr>
          <w:p w14:paraId="0837D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1D43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3" w:type="dxa"/>
            <w:gridSpan w:val="2"/>
            <w:noWrap w:val="0"/>
            <w:vAlign w:val="center"/>
          </w:tcPr>
          <w:p w14:paraId="212B54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50" w:type="dxa"/>
            <w:noWrap w:val="0"/>
            <w:vAlign w:val="center"/>
          </w:tcPr>
          <w:p w14:paraId="32F6A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663" w:type="dxa"/>
            <w:noWrap w:val="0"/>
            <w:vAlign w:val="center"/>
          </w:tcPr>
          <w:p w14:paraId="1BAFAC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3357" w:type="dxa"/>
            <w:gridSpan w:val="3"/>
            <w:noWrap w:val="0"/>
            <w:vAlign w:val="center"/>
          </w:tcPr>
          <w:p w14:paraId="09C403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717" w:type="dxa"/>
            <w:gridSpan w:val="3"/>
            <w:noWrap w:val="0"/>
            <w:vAlign w:val="center"/>
          </w:tcPr>
          <w:p w14:paraId="3E2CE7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1943" w:type="dxa"/>
            <w:gridSpan w:val="2"/>
            <w:noWrap w:val="0"/>
            <w:vAlign w:val="center"/>
          </w:tcPr>
          <w:p w14:paraId="12EFBC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r>
      <w:tr w14:paraId="5573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jc w:val="center"/>
        </w:trPr>
        <w:tc>
          <w:tcPr>
            <w:tcW w:w="1043" w:type="dxa"/>
            <w:noWrap w:val="0"/>
            <w:vAlign w:val="center"/>
          </w:tcPr>
          <w:p w14:paraId="590E42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工作</w:t>
            </w:r>
          </w:p>
          <w:p w14:paraId="0FA76C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经历</w:t>
            </w:r>
          </w:p>
        </w:tc>
        <w:tc>
          <w:tcPr>
            <w:tcW w:w="8760" w:type="dxa"/>
            <w:gridSpan w:val="11"/>
            <w:noWrap w:val="0"/>
            <w:vAlign w:val="center"/>
          </w:tcPr>
          <w:p w14:paraId="17F5F5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rPr>
            </w:pPr>
          </w:p>
        </w:tc>
      </w:tr>
      <w:tr w14:paraId="08A4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043" w:type="dxa"/>
            <w:noWrap w:val="0"/>
            <w:vAlign w:val="center"/>
          </w:tcPr>
          <w:p w14:paraId="44F4A8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教育</w:t>
            </w:r>
          </w:p>
          <w:p w14:paraId="19437D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经历</w:t>
            </w:r>
          </w:p>
        </w:tc>
        <w:tc>
          <w:tcPr>
            <w:tcW w:w="8760" w:type="dxa"/>
            <w:gridSpan w:val="11"/>
            <w:noWrap w:val="0"/>
            <w:vAlign w:val="center"/>
          </w:tcPr>
          <w:p w14:paraId="4A417E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rPr>
            </w:pPr>
          </w:p>
        </w:tc>
      </w:tr>
      <w:tr w14:paraId="442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1043" w:type="dxa"/>
            <w:noWrap w:val="0"/>
            <w:vAlign w:val="center"/>
          </w:tcPr>
          <w:p w14:paraId="1C1E1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培训</w:t>
            </w:r>
          </w:p>
          <w:p w14:paraId="43D0F7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经历</w:t>
            </w:r>
          </w:p>
        </w:tc>
        <w:tc>
          <w:tcPr>
            <w:tcW w:w="8760" w:type="dxa"/>
            <w:gridSpan w:val="11"/>
            <w:noWrap w:val="0"/>
            <w:vAlign w:val="center"/>
          </w:tcPr>
          <w:p w14:paraId="0BF2711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rPr>
            </w:pPr>
          </w:p>
        </w:tc>
      </w:tr>
      <w:tr w14:paraId="72E1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043" w:type="dxa"/>
            <w:noWrap w:val="0"/>
            <w:vAlign w:val="center"/>
          </w:tcPr>
          <w:p w14:paraId="44E05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奖惩</w:t>
            </w:r>
          </w:p>
          <w:p w14:paraId="271410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经历</w:t>
            </w:r>
          </w:p>
        </w:tc>
        <w:tc>
          <w:tcPr>
            <w:tcW w:w="8760" w:type="dxa"/>
            <w:gridSpan w:val="11"/>
            <w:noWrap w:val="0"/>
            <w:vAlign w:val="center"/>
          </w:tcPr>
          <w:p w14:paraId="2A67145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rPr>
            </w:pPr>
          </w:p>
        </w:tc>
      </w:tr>
    </w:tbl>
    <w:p w14:paraId="5F310AB9">
      <w:pPr>
        <w:rPr>
          <w:rFonts w:hint="eastAsia" w:ascii="宋体" w:hAnsi="宋体" w:eastAsia="宋体" w:cs="宋体"/>
          <w:b/>
          <w:bCs/>
          <w:sz w:val="22"/>
          <w:szCs w:val="22"/>
        </w:rPr>
      </w:pPr>
    </w:p>
    <w:p w14:paraId="093C2401">
      <w:pPr>
        <w:rPr>
          <w:rFonts w:hint="eastAsia" w:ascii="仿宋_GB2312" w:hAnsi="仿宋_GB2312" w:eastAsia="仿宋_GB2312" w:cs="仿宋_GB2312"/>
          <w:sz w:val="32"/>
          <w:szCs w:val="32"/>
          <w:lang w:val="en-US" w:eastAsia="zh-CN"/>
        </w:rPr>
      </w:pPr>
      <w:r>
        <w:rPr>
          <w:rFonts w:hint="eastAsia" w:ascii="宋体" w:hAnsi="宋体" w:eastAsia="宋体" w:cs="宋体"/>
          <w:b/>
          <w:bCs/>
          <w:sz w:val="22"/>
          <w:szCs w:val="22"/>
        </w:rPr>
        <w:t>注：请按要求如实填写</w:t>
      </w:r>
      <w:r>
        <w:rPr>
          <w:rFonts w:hint="eastAsia" w:ascii="宋体" w:hAnsi="宋体" w:eastAsia="宋体" w:cs="宋体"/>
          <w:b/>
          <w:bCs/>
          <w:sz w:val="22"/>
          <w:szCs w:val="22"/>
          <w:lang w:eastAsia="zh-CN"/>
        </w:rPr>
        <w:t>。</w:t>
      </w:r>
    </w:p>
    <w:p w14:paraId="54039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color w:val="auto"/>
          <w:spacing w:val="8"/>
          <w:sz w:val="44"/>
          <w:szCs w:val="4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F8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99C92">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99C92">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00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1F14D">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61F14D">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698FC"/>
    <w:multiLevelType w:val="singleLevel"/>
    <w:tmpl w:val="929698FC"/>
    <w:lvl w:ilvl="0" w:tentative="0">
      <w:start w:val="1"/>
      <w:numFmt w:val="decimal"/>
      <w:suff w:val="nothing"/>
      <w:lvlText w:val="%1、"/>
      <w:lvlJc w:val="left"/>
    </w:lvl>
  </w:abstractNum>
  <w:abstractNum w:abstractNumId="1">
    <w:nsid w:val="AA780CE5"/>
    <w:multiLevelType w:val="singleLevel"/>
    <w:tmpl w:val="AA780CE5"/>
    <w:lvl w:ilvl="0" w:tentative="0">
      <w:start w:val="2"/>
      <w:numFmt w:val="chineseCounting"/>
      <w:suff w:val="nothing"/>
      <w:lvlText w:val="%1、"/>
      <w:lvlJc w:val="left"/>
      <w:rPr>
        <w:rFonts w:hint="eastAsia"/>
      </w:rPr>
    </w:lvl>
  </w:abstractNum>
  <w:abstractNum w:abstractNumId="2">
    <w:nsid w:val="C5620504"/>
    <w:multiLevelType w:val="singleLevel"/>
    <w:tmpl w:val="C5620504"/>
    <w:lvl w:ilvl="0" w:tentative="0">
      <w:start w:val="1"/>
      <w:numFmt w:val="decimal"/>
      <w:suff w:val="space"/>
      <w:lvlText w:val="%1、"/>
      <w:lvlJc w:val="left"/>
    </w:lvl>
  </w:abstractNum>
  <w:abstractNum w:abstractNumId="3">
    <w:nsid w:val="CC93A65B"/>
    <w:multiLevelType w:val="singleLevel"/>
    <w:tmpl w:val="CC93A65B"/>
    <w:lvl w:ilvl="0" w:tentative="0">
      <w:start w:val="1"/>
      <w:numFmt w:val="decimal"/>
      <w:suff w:val="nothing"/>
      <w:lvlText w:val="%1、"/>
      <w:lvlJc w:val="left"/>
    </w:lvl>
  </w:abstractNum>
  <w:abstractNum w:abstractNumId="4">
    <w:nsid w:val="D84E5F2B"/>
    <w:multiLevelType w:val="singleLevel"/>
    <w:tmpl w:val="D84E5F2B"/>
    <w:lvl w:ilvl="0" w:tentative="0">
      <w:start w:val="1"/>
      <w:numFmt w:val="decimal"/>
      <w:suff w:val="nothing"/>
      <w:lvlText w:val="%1、"/>
      <w:lvlJc w:val="left"/>
    </w:lvl>
  </w:abstractNum>
  <w:abstractNum w:abstractNumId="5">
    <w:nsid w:val="DA524339"/>
    <w:multiLevelType w:val="singleLevel"/>
    <w:tmpl w:val="DA524339"/>
    <w:lvl w:ilvl="0" w:tentative="0">
      <w:start w:val="3"/>
      <w:numFmt w:val="chineseCounting"/>
      <w:suff w:val="nothing"/>
      <w:lvlText w:val="（%1）"/>
      <w:lvlJc w:val="left"/>
      <w:rPr>
        <w:rFonts w:hint="eastAsia"/>
      </w:rPr>
    </w:lvl>
  </w:abstractNum>
  <w:abstractNum w:abstractNumId="6">
    <w:nsid w:val="0E58E865"/>
    <w:multiLevelType w:val="singleLevel"/>
    <w:tmpl w:val="0E58E865"/>
    <w:lvl w:ilvl="0" w:tentative="0">
      <w:start w:val="1"/>
      <w:numFmt w:val="decimal"/>
      <w:suff w:val="nothing"/>
      <w:lvlText w:val="%1、"/>
      <w:lvlJc w:val="left"/>
    </w:lvl>
  </w:abstractNum>
  <w:abstractNum w:abstractNumId="7">
    <w:nsid w:val="269D216B"/>
    <w:multiLevelType w:val="singleLevel"/>
    <w:tmpl w:val="269D216B"/>
    <w:lvl w:ilvl="0" w:tentative="0">
      <w:start w:val="1"/>
      <w:numFmt w:val="decimal"/>
      <w:suff w:val="nothing"/>
      <w:lvlText w:val="%1、"/>
      <w:lvlJc w:val="left"/>
    </w:lvl>
  </w:abstractNum>
  <w:num w:numId="1">
    <w:abstractNumId w:val="1"/>
  </w:num>
  <w:num w:numId="2">
    <w:abstractNumId w:val="5"/>
  </w:num>
  <w:num w:numId="3">
    <w:abstractNumId w:val="4"/>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47313"/>
    <w:rsid w:val="3D9F6719"/>
    <w:rsid w:val="531A4BC2"/>
    <w:rsid w:val="586928C2"/>
    <w:rsid w:val="60F254F3"/>
    <w:rsid w:val="62961BC9"/>
    <w:rsid w:val="7D9B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4378</Words>
  <Characters>4453</Characters>
  <Lines>0</Lines>
  <Paragraphs>0</Paragraphs>
  <TotalTime>2</TotalTime>
  <ScaleCrop>false</ScaleCrop>
  <LinksUpToDate>false</LinksUpToDate>
  <CharactersWithSpaces>4485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2023-12-08T06:45:00Z</dcterms:created>
  <dc:creator>Administrator</dc:creator>
  <cp:lastModifiedBy>闵家旺</cp:lastModifiedBy>
  <dcterms:modified xsi:type="dcterms:W3CDTF">2026-04-07T02:31:46Z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24556BAD810A4EF685FA39E1DDAFC37B_13</vt:lpwstr>
  </property>
  <property fmtid="{D5CDD505-2E9C-101B-9397-08002B2CF9AE}" pid="4" name="KSOTemplateDocerSaveRecord">
    <vt:lpwstr>eyJoZGlkIjoiZWJjOWYyOGNjNTZjMTI5MTlkZGIwNTc4NzE1NGNlZTMiLCJ1c2VySWQiOiIxNjkyNjk2NDI3In0=</vt:lpwstr>
  </property>
</Properties>
</file>