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1B079">
      <w:pPr>
        <w:pStyle w:val="2"/>
        <w:spacing w:before="168" w:line="222" w:lineRule="auto"/>
        <w:ind w:left="273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pacing w:val="17"/>
          <w:sz w:val="32"/>
          <w:szCs w:val="32"/>
        </w:rPr>
        <w:t>附件2:</w:t>
      </w:r>
    </w:p>
    <w:p w14:paraId="7112BFEA">
      <w:pPr>
        <w:spacing w:before="121" w:line="219" w:lineRule="auto"/>
        <w:ind w:left="2768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14"/>
          <w:sz w:val="44"/>
          <w:szCs w:val="44"/>
        </w:rPr>
        <w:t>考察材料清单</w:t>
      </w:r>
    </w:p>
    <w:p w14:paraId="76245C53">
      <w:pPr>
        <w:spacing w:line="248" w:lineRule="auto"/>
        <w:rPr>
          <w:rFonts w:ascii="Arial"/>
          <w:sz w:val="21"/>
        </w:rPr>
      </w:pPr>
    </w:p>
    <w:p w14:paraId="024B1A7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60" w:lineRule="auto"/>
        <w:ind w:firstLine="668" w:firstLineChars="200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一、考生个人自传(1500字左右)。</w:t>
      </w:r>
    </w:p>
    <w:p w14:paraId="5DFDF81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8" w:line="360" w:lineRule="auto"/>
        <w:ind w:right="830" w:firstLine="660" w:firstLineChars="200"/>
        <w:textAlignment w:val="baseline"/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、身份证、毕业证、学位证以及教育部中国高等教育 学生信息网查询的学历、学位认证结果等资料。</w:t>
      </w:r>
    </w:p>
    <w:p w14:paraId="28FEDBF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8" w:line="360" w:lineRule="auto"/>
        <w:ind w:right="830" w:firstLine="644" w:firstLineChars="200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、考生主要家庭成员情况(夫妻、直系血亲、三代以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内旁系血亲以及近姻亲)。</w:t>
      </w:r>
    </w:p>
    <w:p w14:paraId="59BFF1A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0" w:line="360" w:lineRule="auto"/>
        <w:ind w:right="803" w:firstLine="652" w:firstLineChars="200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五、银行征信记录(银行个人信用记录报告打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印地址：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"https://ipcrs.pbccrc.org.cn/"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https://ipcrs.pbccrc.org.cn/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end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, 也可由当地中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国人民银行</w:t>
      </w:r>
      <w:r>
        <w:rPr>
          <w:rFonts w:hint="eastAsia" w:ascii="方正仿宋_GB2312" w:hAnsi="方正仿宋_GB2312" w:eastAsia="方正仿宋_GB2312" w:cs="方正仿宋_GB2312"/>
          <w:spacing w:val="20"/>
          <w:sz w:val="32"/>
          <w:szCs w:val="32"/>
        </w:rPr>
        <w:t>出具)。</w:t>
      </w:r>
    </w:p>
    <w:p w14:paraId="7C10DB3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7" w:line="360" w:lineRule="auto"/>
        <w:ind w:right="853" w:firstLine="652" w:firstLineChars="200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六、法院被执行人信息记录(可由当地人民法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院出具，</w:t>
      </w:r>
      <w:r>
        <w:rPr>
          <w:rFonts w:hint="eastAsia" w:ascii="方正仿宋_GB2312" w:hAnsi="方正仿宋_GB2312" w:eastAsia="方正仿宋_GB2312" w:cs="方正仿宋_GB2312"/>
          <w:spacing w:val="32"/>
          <w:sz w:val="32"/>
          <w:szCs w:val="32"/>
        </w:rPr>
        <w:t>也可到全国法院失信被执行人名单信息公布与查询：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"http://zxgk.court.gov.cn/)。"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http://zxgk.court.gov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.cn/)。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fldChar w:fldCharType="end"/>
      </w:r>
    </w:p>
    <w:p w14:paraId="3C48F5C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5" w:line="360" w:lineRule="auto"/>
        <w:ind w:right="823" w:firstLine="724" w:firstLineChars="200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21"/>
          <w:sz w:val="32"/>
          <w:szCs w:val="32"/>
        </w:rPr>
        <w:t>七、有工作(学习)单位的</w:t>
      </w:r>
      <w:r>
        <w:rPr>
          <w:rFonts w:hint="eastAsia" w:ascii="方正仿宋_GB2312" w:hAnsi="方正仿宋_GB2312" w:eastAsia="方正仿宋_GB2312" w:cs="方正仿宋_GB2312"/>
          <w:spacing w:val="21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pacing w:val="21"/>
          <w:sz w:val="32"/>
          <w:szCs w:val="32"/>
        </w:rPr>
        <w:t>须出具在工作(学习)单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位表现情况证明；无工作单位的由户籍所在地(或常驻地)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  <w:t>村(居)委会出具本人日常表现情况证明。</w:t>
      </w:r>
    </w:p>
    <w:p w14:paraId="09B82C4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0" w:line="360" w:lineRule="auto"/>
        <w:ind w:right="804" w:firstLine="636" w:firstLineChars="200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八、户籍所在地或常住地公安部门出具的无违法犯罪证</w:t>
      </w:r>
      <w:r>
        <w:rPr>
          <w:rFonts w:hint="eastAsia" w:ascii="方正仿宋_GB2312" w:hAnsi="方正仿宋_GB2312" w:eastAsia="方正仿宋_GB2312" w:cs="方正仿宋_GB2312"/>
          <w:spacing w:val="-18"/>
          <w:sz w:val="32"/>
          <w:szCs w:val="32"/>
        </w:rPr>
        <w:t>明。</w:t>
      </w:r>
    </w:p>
    <w:p w14:paraId="5FDED90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8" w:line="360" w:lineRule="auto"/>
        <w:ind w:firstLine="624" w:firstLineChars="200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4"/>
          <w:sz w:val="32"/>
          <w:szCs w:val="32"/>
        </w:rPr>
        <w:t>九、报考职位或考察组要求的其它资料。</w:t>
      </w:r>
    </w:p>
    <w:p w14:paraId="28A67CC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360" w:lineRule="auto"/>
        <w:ind w:right="816" w:firstLine="656" w:firstLineChars="200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以上证明材料须提供原件及复印件2份，复印件在每页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的右下角由考生本人手写签名和时间。</w:t>
      </w:r>
    </w:p>
    <w:p w14:paraId="2F51800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line="360" w:lineRule="auto"/>
        <w:ind w:firstLine="632" w:firstLineChars="200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</w:rPr>
        <w:t>应届毕业生请另外提供学校期间表现材料。</w:t>
      </w:r>
    </w:p>
    <w:sectPr>
      <w:pgSz w:w="11910" w:h="16840"/>
      <w:pgMar w:top="2098" w:right="1474" w:bottom="198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F662F9C"/>
    <w:rsid w:val="5E473B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366</Words>
  <Characters>424</Characters>
  <TotalTime>4</TotalTime>
  <ScaleCrop>false</ScaleCrop>
  <LinksUpToDate>false</LinksUpToDate>
  <CharactersWithSpaces>427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2026-10-26T10:22:00Z</dcterms:created>
  <dc:creator>PC.DESKTOP-Q850TPT</dc:creator>
  <cp:lastModifiedBy>WPS_1743494984</cp:lastModifiedBy>
  <dcterms:modified xsi:type="dcterms:W3CDTF">2026-10-27T08:08:24Z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2026-10-26T10:22:38Z</vt:filetime>
  </property>
  <property fmtid="{D5CDD505-2E9C-101B-9397-08002B2CF9AE}" pid="4" name="UsrData">
    <vt:lpwstr>6adeb96cbb42b7001fd6c3a8wl</vt:lpwstr>
  </property>
  <property fmtid="{D5CDD505-2E9C-101B-9397-08002B2CF9AE}" pid="5" name="KSOTemplateDocerSaveRecord">
    <vt:lpwstr>eyJoZGlkIjoiOTMwMGI4NjA0YTA1YTMzZDBlZGIzN2EwZDhiMjhhZGEiLCJ1c2VySWQiOiIxMzY1MzcxNzkwIn0=</vt:lpwstr>
  </property>
  <property fmtid="{D5CDD505-2E9C-101B-9397-08002B2CF9AE}" pid="6" name="KSOProductBuildVer">
    <vt:lpwstr>2052-12.1.0.20305</vt:lpwstr>
  </property>
  <property fmtid="{D5CDD505-2E9C-101B-9397-08002B2CF9AE}" pid="7" name="ICV">
    <vt:lpwstr>83A18167EFE347CE86D64F9984D714E4_13</vt:lpwstr>
  </property>
</Properties>
</file>