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76702">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b w:val="0"/>
          <w:bCs w:val="0"/>
          <w:sz w:val="32"/>
          <w:szCs w:val="32"/>
        </w:rPr>
      </w:pPr>
      <w:bookmarkStart w:id="0" w:name="_GoBack"/>
      <w:bookmarkEnd w:id="0"/>
      <w:r>
        <w:rPr>
          <w:rFonts w:ascii="黑体" w:hAnsi="黑体" w:eastAsia="黑体" w:cs="黑体"/>
          <w:b w:val="0"/>
          <w:bCs w:val="0"/>
          <w:spacing w:val="6"/>
          <w:sz w:val="32"/>
          <w:szCs w:val="32"/>
        </w:rPr>
        <w:t>附件1</w:t>
      </w:r>
    </w:p>
    <w:p w14:paraId="649D7D71">
      <w:pPr>
        <w:pStyle w:val="2"/>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pacing w:val="-5"/>
          <w:sz w:val="40"/>
          <w:szCs w:val="40"/>
        </w:rPr>
        <w:t>涉市场准入制度文件清理工作台账</w:t>
      </w:r>
    </w:p>
    <w:p w14:paraId="2B1A40A1">
      <w:pPr>
        <w:pStyle w:val="2"/>
        <w:keepNext w:val="0"/>
        <w:keepLines w:val="0"/>
        <w:pageBreakBefore w:val="0"/>
        <w:widowControl w:val="0"/>
        <w:kinsoku/>
        <w:wordWrap/>
        <w:overflowPunct/>
        <w:topLinePunct w:val="0"/>
        <w:autoSpaceDE/>
        <w:autoSpaceDN/>
        <w:bidi w:val="0"/>
        <w:adjustRightInd/>
        <w:snapToGrid/>
        <w:spacing w:line="340" w:lineRule="exact"/>
        <w:ind w:left="0"/>
        <w:jc w:val="left"/>
        <w:textAlignment w:val="auto"/>
        <w:rPr>
          <w:sz w:val="28"/>
          <w:szCs w:val="28"/>
        </w:rPr>
      </w:pPr>
      <w:r>
        <w:rPr>
          <w:position w:val="-1"/>
          <w:sz w:val="28"/>
          <w:szCs w:val="28"/>
        </w:rPr>
        <w:t>填报省份：</w:t>
      </w:r>
      <w:r>
        <w:rPr>
          <w:rFonts w:hint="eastAsia"/>
          <w:position w:val="-1"/>
          <w:sz w:val="28"/>
          <w:szCs w:val="28"/>
          <w:lang w:val="en-US" w:eastAsia="zh-CN"/>
        </w:rPr>
        <w:t xml:space="preserve">                                                              </w:t>
      </w:r>
      <w:r>
        <w:rPr>
          <w:spacing w:val="-1"/>
          <w:position w:val="4"/>
          <w:sz w:val="28"/>
          <w:szCs w:val="28"/>
        </w:rPr>
        <w:t>填报日期：</w:t>
      </w:r>
      <w:r>
        <w:rPr>
          <w:rFonts w:hint="eastAsia"/>
          <w:spacing w:val="-1"/>
          <w:position w:val="4"/>
          <w:sz w:val="28"/>
          <w:szCs w:val="28"/>
          <w:lang w:val="en-US" w:eastAsia="zh-CN"/>
        </w:rPr>
        <w:t xml:space="preserve">   </w:t>
      </w:r>
      <w:r>
        <w:rPr>
          <w:spacing w:val="-1"/>
          <w:position w:val="-1"/>
          <w:sz w:val="28"/>
          <w:szCs w:val="28"/>
        </w:rPr>
        <w:t>年</w:t>
      </w:r>
      <w:r>
        <w:rPr>
          <w:rFonts w:hint="eastAsia"/>
          <w:spacing w:val="-1"/>
          <w:position w:val="-1"/>
          <w:sz w:val="28"/>
          <w:szCs w:val="28"/>
          <w:lang w:val="en-US" w:eastAsia="zh-CN"/>
        </w:rPr>
        <w:t xml:space="preserve">   </w:t>
      </w:r>
      <w:r>
        <w:rPr>
          <w:spacing w:val="-1"/>
          <w:position w:val="-1"/>
          <w:sz w:val="28"/>
          <w:szCs w:val="28"/>
        </w:rPr>
        <w:t>月</w:t>
      </w:r>
      <w:r>
        <w:rPr>
          <w:rFonts w:hint="eastAsia"/>
          <w:spacing w:val="-1"/>
          <w:position w:val="-1"/>
          <w:sz w:val="28"/>
          <w:szCs w:val="28"/>
          <w:lang w:val="en-US" w:eastAsia="zh-CN"/>
        </w:rPr>
        <w:t xml:space="preserve">      </w:t>
      </w:r>
      <w:r>
        <w:rPr>
          <w:spacing w:val="-1"/>
          <w:position w:val="-1"/>
          <w:sz w:val="28"/>
          <w:szCs w:val="28"/>
        </w:rPr>
        <w:t>日</w:t>
      </w:r>
    </w:p>
    <w:tbl>
      <w:tblPr>
        <w:tblStyle w:val="5"/>
        <w:tblW w:w="14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1100"/>
        <w:gridCol w:w="1458"/>
        <w:gridCol w:w="1004"/>
        <w:gridCol w:w="1255"/>
        <w:gridCol w:w="2587"/>
        <w:gridCol w:w="985"/>
        <w:gridCol w:w="2175"/>
        <w:gridCol w:w="1619"/>
        <w:gridCol w:w="1100"/>
        <w:gridCol w:w="1076"/>
      </w:tblGrid>
      <w:tr w14:paraId="066D3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536" w:type="dxa"/>
            <w:vAlign w:val="center"/>
          </w:tcPr>
          <w:p w14:paraId="5796E7E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序号</w:t>
            </w:r>
          </w:p>
        </w:tc>
        <w:tc>
          <w:tcPr>
            <w:tcW w:w="1100" w:type="dxa"/>
            <w:vAlign w:val="center"/>
          </w:tcPr>
          <w:p w14:paraId="0A9D990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b w:val="0"/>
                <w:bCs w:val="0"/>
                <w:sz w:val="20"/>
                <w:szCs w:val="20"/>
              </w:rPr>
            </w:pPr>
            <w:r>
              <w:rPr>
                <w:rFonts w:hint="eastAsia" w:ascii="黑体" w:hAnsi="黑体" w:eastAsia="黑体" w:cs="黑体"/>
                <w:b w:val="0"/>
                <w:bCs w:val="0"/>
                <w:spacing w:val="-4"/>
                <w:sz w:val="20"/>
                <w:szCs w:val="20"/>
              </w:rPr>
              <w:t>处置情况</w:t>
            </w:r>
          </w:p>
        </w:tc>
        <w:tc>
          <w:tcPr>
            <w:tcW w:w="1458" w:type="dxa"/>
            <w:vAlign w:val="center"/>
          </w:tcPr>
          <w:p w14:paraId="4173706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b w:val="0"/>
                <w:bCs w:val="0"/>
                <w:sz w:val="20"/>
                <w:szCs w:val="20"/>
              </w:rPr>
            </w:pPr>
            <w:r>
              <w:rPr>
                <w:rFonts w:hint="eastAsia" w:ascii="黑体" w:hAnsi="黑体" w:eastAsia="黑体" w:cs="黑体"/>
                <w:b w:val="0"/>
                <w:bCs w:val="0"/>
                <w:spacing w:val="-4"/>
                <w:sz w:val="20"/>
                <w:szCs w:val="20"/>
              </w:rPr>
              <w:t>文件名称</w:t>
            </w:r>
          </w:p>
        </w:tc>
        <w:tc>
          <w:tcPr>
            <w:tcW w:w="1004" w:type="dxa"/>
            <w:vAlign w:val="center"/>
          </w:tcPr>
          <w:p w14:paraId="0F5D7A6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文件层级</w:t>
            </w:r>
          </w:p>
        </w:tc>
        <w:tc>
          <w:tcPr>
            <w:tcW w:w="1255" w:type="dxa"/>
            <w:vAlign w:val="center"/>
          </w:tcPr>
          <w:p w14:paraId="68329C0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文件类型</w:t>
            </w:r>
          </w:p>
        </w:tc>
        <w:tc>
          <w:tcPr>
            <w:tcW w:w="2587" w:type="dxa"/>
            <w:vAlign w:val="center"/>
          </w:tcPr>
          <w:p w14:paraId="101D54B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制定主体</w:t>
            </w:r>
          </w:p>
        </w:tc>
        <w:tc>
          <w:tcPr>
            <w:tcW w:w="985" w:type="dxa"/>
            <w:vAlign w:val="center"/>
          </w:tcPr>
          <w:p w14:paraId="7B7EC6E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处理意见</w:t>
            </w:r>
          </w:p>
        </w:tc>
        <w:tc>
          <w:tcPr>
            <w:tcW w:w="2175" w:type="dxa"/>
            <w:vAlign w:val="center"/>
          </w:tcPr>
          <w:p w14:paraId="3284736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局部修订情况</w:t>
            </w:r>
          </w:p>
          <w:p w14:paraId="2508004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b w:val="0"/>
                <w:bCs w:val="0"/>
                <w:sz w:val="20"/>
                <w:szCs w:val="20"/>
              </w:rPr>
            </w:pPr>
            <w:r>
              <w:rPr>
                <w:rFonts w:hint="eastAsia" w:ascii="黑体" w:hAnsi="黑体" w:eastAsia="黑体" w:cs="黑体"/>
                <w:b w:val="0"/>
                <w:bCs w:val="0"/>
                <w:spacing w:val="9"/>
                <w:sz w:val="20"/>
                <w:szCs w:val="20"/>
              </w:rPr>
              <w:t>(选填)</w:t>
            </w:r>
          </w:p>
        </w:tc>
        <w:tc>
          <w:tcPr>
            <w:tcW w:w="1619" w:type="dxa"/>
            <w:vAlign w:val="center"/>
          </w:tcPr>
          <w:p w14:paraId="2A7550C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b w:val="0"/>
                <w:bCs w:val="0"/>
                <w:sz w:val="20"/>
                <w:szCs w:val="20"/>
              </w:rPr>
            </w:pPr>
            <w:r>
              <w:rPr>
                <w:rFonts w:hint="eastAsia" w:ascii="黑体" w:hAnsi="黑体" w:eastAsia="黑体" w:cs="黑体"/>
                <w:b w:val="0"/>
                <w:bCs w:val="0"/>
                <w:spacing w:val="-2"/>
                <w:sz w:val="20"/>
                <w:szCs w:val="20"/>
              </w:rPr>
              <w:t>经办人</w:t>
            </w:r>
          </w:p>
        </w:tc>
        <w:tc>
          <w:tcPr>
            <w:tcW w:w="1100" w:type="dxa"/>
            <w:vAlign w:val="center"/>
          </w:tcPr>
          <w:p w14:paraId="777A6B1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b w:val="0"/>
                <w:bCs w:val="0"/>
                <w:sz w:val="20"/>
                <w:szCs w:val="20"/>
              </w:rPr>
            </w:pPr>
            <w:r>
              <w:rPr>
                <w:rFonts w:hint="eastAsia" w:ascii="黑体" w:hAnsi="黑体" w:eastAsia="黑体" w:cs="黑体"/>
                <w:b w:val="0"/>
                <w:bCs w:val="0"/>
                <w:spacing w:val="-4"/>
                <w:sz w:val="20"/>
                <w:szCs w:val="20"/>
              </w:rPr>
              <w:t>联系方式</w:t>
            </w:r>
          </w:p>
        </w:tc>
        <w:tc>
          <w:tcPr>
            <w:tcW w:w="1076" w:type="dxa"/>
            <w:vAlign w:val="center"/>
          </w:tcPr>
          <w:p w14:paraId="69CC51C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b w:val="0"/>
                <w:bCs w:val="0"/>
                <w:sz w:val="20"/>
                <w:szCs w:val="20"/>
              </w:rPr>
            </w:pPr>
            <w:r>
              <w:rPr>
                <w:rFonts w:hint="eastAsia" w:ascii="黑体" w:hAnsi="黑体" w:eastAsia="黑体" w:cs="黑体"/>
                <w:b w:val="0"/>
                <w:bCs w:val="0"/>
                <w:spacing w:val="-5"/>
                <w:sz w:val="20"/>
                <w:szCs w:val="20"/>
              </w:rPr>
              <w:t>复核人</w:t>
            </w:r>
          </w:p>
        </w:tc>
      </w:tr>
      <w:tr w14:paraId="25A68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536" w:type="dxa"/>
            <w:vAlign w:val="top"/>
          </w:tcPr>
          <w:p w14:paraId="7C243DBB">
            <w:pPr>
              <w:pStyle w:val="6"/>
            </w:pPr>
          </w:p>
        </w:tc>
        <w:tc>
          <w:tcPr>
            <w:tcW w:w="1100" w:type="dxa"/>
            <w:vAlign w:val="top"/>
          </w:tcPr>
          <w:p w14:paraId="0839C5A4">
            <w:pPr>
              <w:pStyle w:val="6"/>
            </w:pPr>
          </w:p>
        </w:tc>
        <w:tc>
          <w:tcPr>
            <w:tcW w:w="1458" w:type="dxa"/>
            <w:vAlign w:val="top"/>
          </w:tcPr>
          <w:p w14:paraId="621A6286">
            <w:pPr>
              <w:pStyle w:val="6"/>
            </w:pPr>
          </w:p>
        </w:tc>
        <w:tc>
          <w:tcPr>
            <w:tcW w:w="1004" w:type="dxa"/>
            <w:vAlign w:val="top"/>
          </w:tcPr>
          <w:p w14:paraId="5142A4C9">
            <w:pPr>
              <w:pStyle w:val="6"/>
            </w:pPr>
          </w:p>
        </w:tc>
        <w:tc>
          <w:tcPr>
            <w:tcW w:w="1255" w:type="dxa"/>
            <w:vAlign w:val="top"/>
          </w:tcPr>
          <w:p w14:paraId="695D3C63">
            <w:pPr>
              <w:pStyle w:val="6"/>
            </w:pPr>
          </w:p>
        </w:tc>
        <w:tc>
          <w:tcPr>
            <w:tcW w:w="2587" w:type="dxa"/>
            <w:vAlign w:val="center"/>
          </w:tcPr>
          <w:p w14:paraId="3F2B3CA5">
            <w:pPr>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ascii="宋体" w:hAnsi="宋体" w:eastAsia="宋体" w:cs="宋体"/>
                <w:sz w:val="18"/>
                <w:szCs w:val="18"/>
              </w:rPr>
            </w:pPr>
            <w:r>
              <w:rPr>
                <w:rFonts w:ascii="宋体" w:hAnsi="宋体" w:eastAsia="宋体" w:cs="宋体"/>
                <w:spacing w:val="-1"/>
                <w:sz w:val="18"/>
                <w:szCs w:val="18"/>
              </w:rPr>
              <w:t>示例：XX厅(局)/XX市XX局/市</w:t>
            </w:r>
          </w:p>
          <w:p w14:paraId="1160343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spacing w:val="-1"/>
                <w:sz w:val="18"/>
                <w:szCs w:val="18"/>
              </w:rPr>
              <w:t>XX县XX局(非省级部门出台的文</w:t>
            </w:r>
          </w:p>
          <w:p w14:paraId="0969085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spacing w:val="3"/>
                <w:sz w:val="18"/>
                <w:szCs w:val="18"/>
              </w:rPr>
              <w:t>件，请明确市县名称)</w:t>
            </w:r>
          </w:p>
        </w:tc>
        <w:tc>
          <w:tcPr>
            <w:tcW w:w="985" w:type="dxa"/>
            <w:vAlign w:val="center"/>
          </w:tcPr>
          <w:p w14:paraId="7FC15D46">
            <w:pPr>
              <w:pStyle w:val="6"/>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pPr>
          </w:p>
        </w:tc>
        <w:tc>
          <w:tcPr>
            <w:tcW w:w="2175" w:type="dxa"/>
            <w:vAlign w:val="center"/>
          </w:tcPr>
          <w:p w14:paraId="6AD30185">
            <w:pPr>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ascii="宋体" w:hAnsi="宋体" w:eastAsia="宋体" w:cs="宋体"/>
                <w:sz w:val="18"/>
                <w:szCs w:val="18"/>
              </w:rPr>
            </w:pPr>
            <w:r>
              <w:rPr>
                <w:rFonts w:ascii="宋体" w:hAnsi="宋体" w:eastAsia="宋体" w:cs="宋体"/>
                <w:spacing w:val="-1"/>
                <w:sz w:val="18"/>
                <w:szCs w:val="18"/>
              </w:rPr>
              <w:t>示例：1.删除第XX条XX款</w:t>
            </w:r>
          </w:p>
          <w:p w14:paraId="1A7DCBE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hint="eastAsia" w:ascii="宋体" w:hAnsi="宋体" w:cs="宋体"/>
                <w:spacing w:val="-1"/>
                <w:sz w:val="18"/>
                <w:szCs w:val="18"/>
                <w:lang w:val="en-US" w:eastAsia="zh-CN"/>
              </w:rPr>
              <w:t xml:space="preserve">   </w:t>
            </w:r>
            <w:r>
              <w:rPr>
                <w:rFonts w:ascii="宋体" w:hAnsi="宋体" w:eastAsia="宋体" w:cs="宋体"/>
                <w:spacing w:val="-1"/>
                <w:sz w:val="18"/>
                <w:szCs w:val="18"/>
              </w:rPr>
              <w:t>2.将第XX条XX款修</w:t>
            </w:r>
            <w:r>
              <w:rPr>
                <w:rFonts w:ascii="宋体" w:hAnsi="宋体" w:eastAsia="宋体" w:cs="宋体"/>
                <w:spacing w:val="12"/>
                <w:sz w:val="18"/>
                <w:szCs w:val="18"/>
              </w:rPr>
              <w:t>改为“……”</w:t>
            </w:r>
          </w:p>
        </w:tc>
        <w:tc>
          <w:tcPr>
            <w:tcW w:w="1619" w:type="dxa"/>
            <w:vAlign w:val="center"/>
          </w:tcPr>
          <w:p w14:paraId="07115EB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spacing w:val="-2"/>
                <w:sz w:val="18"/>
                <w:szCs w:val="18"/>
              </w:rPr>
              <w:t>(经办人为文件制定单位相</w:t>
            </w:r>
            <w:r>
              <w:rPr>
                <w:rFonts w:ascii="宋体" w:hAnsi="宋体" w:eastAsia="宋体" w:cs="宋体"/>
                <w:spacing w:val="6"/>
                <w:sz w:val="18"/>
                <w:szCs w:val="18"/>
              </w:rPr>
              <w:t>关工作人员)</w:t>
            </w:r>
          </w:p>
        </w:tc>
        <w:tc>
          <w:tcPr>
            <w:tcW w:w="1100" w:type="dxa"/>
            <w:vAlign w:val="center"/>
          </w:tcPr>
          <w:p w14:paraId="52FED01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spacing w:val="1"/>
                <w:sz w:val="18"/>
                <w:szCs w:val="18"/>
              </w:rPr>
              <w:t>(填写经办人</w:t>
            </w:r>
          </w:p>
          <w:p w14:paraId="2A32F0D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spacing w:val="-2"/>
                <w:sz w:val="18"/>
                <w:szCs w:val="18"/>
              </w:rPr>
              <w:t>办公电话及手</w:t>
            </w:r>
          </w:p>
          <w:p w14:paraId="5C95D4A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spacing w:val="9"/>
                <w:sz w:val="18"/>
                <w:szCs w:val="18"/>
              </w:rPr>
              <w:t>机号码)</w:t>
            </w:r>
          </w:p>
        </w:tc>
        <w:tc>
          <w:tcPr>
            <w:tcW w:w="1076" w:type="dxa"/>
            <w:vAlign w:val="center"/>
          </w:tcPr>
          <w:p w14:paraId="3F6D42C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8"/>
                <w:szCs w:val="18"/>
              </w:rPr>
            </w:pPr>
            <w:r>
              <w:rPr>
                <w:rFonts w:ascii="宋体" w:hAnsi="宋体" w:eastAsia="宋体" w:cs="宋体"/>
                <w:spacing w:val="1"/>
                <w:sz w:val="18"/>
                <w:szCs w:val="18"/>
              </w:rPr>
              <w:t>(复核人为文</w:t>
            </w:r>
            <w:r>
              <w:rPr>
                <w:rFonts w:ascii="宋体" w:hAnsi="宋体" w:eastAsia="宋体" w:cs="宋体"/>
                <w:spacing w:val="2"/>
                <w:sz w:val="18"/>
                <w:szCs w:val="18"/>
              </w:rPr>
              <w:t>件制定单位负</w:t>
            </w:r>
            <w:r>
              <w:rPr>
                <w:rFonts w:ascii="宋体" w:hAnsi="宋体" w:eastAsia="宋体" w:cs="宋体"/>
                <w:spacing w:val="9"/>
                <w:sz w:val="18"/>
                <w:szCs w:val="18"/>
              </w:rPr>
              <w:t>责同志)</w:t>
            </w:r>
          </w:p>
        </w:tc>
      </w:tr>
      <w:tr w14:paraId="04B2B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36" w:type="dxa"/>
            <w:vAlign w:val="top"/>
          </w:tcPr>
          <w:p w14:paraId="694C1A01">
            <w:pPr>
              <w:pStyle w:val="6"/>
            </w:pPr>
          </w:p>
        </w:tc>
        <w:tc>
          <w:tcPr>
            <w:tcW w:w="1100" w:type="dxa"/>
            <w:vAlign w:val="top"/>
          </w:tcPr>
          <w:p w14:paraId="616742E2">
            <w:pPr>
              <w:pStyle w:val="6"/>
            </w:pPr>
          </w:p>
        </w:tc>
        <w:tc>
          <w:tcPr>
            <w:tcW w:w="1458" w:type="dxa"/>
            <w:vAlign w:val="top"/>
          </w:tcPr>
          <w:p w14:paraId="6E0C0EDE">
            <w:pPr>
              <w:pStyle w:val="6"/>
            </w:pPr>
          </w:p>
        </w:tc>
        <w:tc>
          <w:tcPr>
            <w:tcW w:w="1004" w:type="dxa"/>
            <w:vAlign w:val="top"/>
          </w:tcPr>
          <w:p w14:paraId="2D65DDF8">
            <w:pPr>
              <w:pStyle w:val="6"/>
            </w:pPr>
          </w:p>
        </w:tc>
        <w:tc>
          <w:tcPr>
            <w:tcW w:w="1255" w:type="dxa"/>
            <w:vAlign w:val="top"/>
          </w:tcPr>
          <w:p w14:paraId="7C45DD43">
            <w:pPr>
              <w:pStyle w:val="6"/>
            </w:pPr>
          </w:p>
        </w:tc>
        <w:tc>
          <w:tcPr>
            <w:tcW w:w="2587" w:type="dxa"/>
            <w:vAlign w:val="top"/>
          </w:tcPr>
          <w:p w14:paraId="18EBCFC5">
            <w:pPr>
              <w:pStyle w:val="6"/>
            </w:pPr>
          </w:p>
        </w:tc>
        <w:tc>
          <w:tcPr>
            <w:tcW w:w="985" w:type="dxa"/>
            <w:vAlign w:val="top"/>
          </w:tcPr>
          <w:p w14:paraId="1E99C690">
            <w:pPr>
              <w:pStyle w:val="6"/>
            </w:pPr>
          </w:p>
        </w:tc>
        <w:tc>
          <w:tcPr>
            <w:tcW w:w="2175" w:type="dxa"/>
            <w:vAlign w:val="top"/>
          </w:tcPr>
          <w:p w14:paraId="338E2CFF">
            <w:pPr>
              <w:pStyle w:val="6"/>
            </w:pPr>
          </w:p>
        </w:tc>
        <w:tc>
          <w:tcPr>
            <w:tcW w:w="1619" w:type="dxa"/>
            <w:vAlign w:val="top"/>
          </w:tcPr>
          <w:p w14:paraId="7B71A3EE">
            <w:pPr>
              <w:pStyle w:val="6"/>
            </w:pPr>
          </w:p>
        </w:tc>
        <w:tc>
          <w:tcPr>
            <w:tcW w:w="1100" w:type="dxa"/>
            <w:vAlign w:val="top"/>
          </w:tcPr>
          <w:p w14:paraId="0720B7DE">
            <w:pPr>
              <w:pStyle w:val="6"/>
            </w:pPr>
          </w:p>
        </w:tc>
        <w:tc>
          <w:tcPr>
            <w:tcW w:w="1076" w:type="dxa"/>
            <w:vAlign w:val="top"/>
          </w:tcPr>
          <w:p w14:paraId="12686714">
            <w:pPr>
              <w:pStyle w:val="6"/>
            </w:pPr>
          </w:p>
        </w:tc>
      </w:tr>
      <w:tr w14:paraId="30F59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36" w:type="dxa"/>
            <w:vAlign w:val="top"/>
          </w:tcPr>
          <w:p w14:paraId="2341964C">
            <w:pPr>
              <w:pStyle w:val="6"/>
            </w:pPr>
          </w:p>
        </w:tc>
        <w:tc>
          <w:tcPr>
            <w:tcW w:w="1100" w:type="dxa"/>
            <w:vAlign w:val="top"/>
          </w:tcPr>
          <w:p w14:paraId="4E93BB97">
            <w:pPr>
              <w:pStyle w:val="6"/>
            </w:pPr>
          </w:p>
        </w:tc>
        <w:tc>
          <w:tcPr>
            <w:tcW w:w="1458" w:type="dxa"/>
            <w:vAlign w:val="top"/>
          </w:tcPr>
          <w:p w14:paraId="5A5CA104">
            <w:pPr>
              <w:pStyle w:val="6"/>
            </w:pPr>
          </w:p>
        </w:tc>
        <w:tc>
          <w:tcPr>
            <w:tcW w:w="1004" w:type="dxa"/>
            <w:vAlign w:val="top"/>
          </w:tcPr>
          <w:p w14:paraId="5B47D47C">
            <w:pPr>
              <w:pStyle w:val="6"/>
            </w:pPr>
          </w:p>
        </w:tc>
        <w:tc>
          <w:tcPr>
            <w:tcW w:w="1255" w:type="dxa"/>
            <w:vAlign w:val="top"/>
          </w:tcPr>
          <w:p w14:paraId="51DE6EBD">
            <w:pPr>
              <w:pStyle w:val="6"/>
            </w:pPr>
          </w:p>
        </w:tc>
        <w:tc>
          <w:tcPr>
            <w:tcW w:w="2587" w:type="dxa"/>
            <w:vAlign w:val="top"/>
          </w:tcPr>
          <w:p w14:paraId="6AC84ECB">
            <w:pPr>
              <w:pStyle w:val="6"/>
            </w:pPr>
          </w:p>
        </w:tc>
        <w:tc>
          <w:tcPr>
            <w:tcW w:w="985" w:type="dxa"/>
            <w:vAlign w:val="top"/>
          </w:tcPr>
          <w:p w14:paraId="4DA3D0D5">
            <w:pPr>
              <w:pStyle w:val="6"/>
            </w:pPr>
          </w:p>
        </w:tc>
        <w:tc>
          <w:tcPr>
            <w:tcW w:w="2175" w:type="dxa"/>
            <w:vAlign w:val="top"/>
          </w:tcPr>
          <w:p w14:paraId="535D4E74">
            <w:pPr>
              <w:pStyle w:val="6"/>
            </w:pPr>
          </w:p>
        </w:tc>
        <w:tc>
          <w:tcPr>
            <w:tcW w:w="1619" w:type="dxa"/>
            <w:vAlign w:val="top"/>
          </w:tcPr>
          <w:p w14:paraId="23BF878C">
            <w:pPr>
              <w:pStyle w:val="6"/>
            </w:pPr>
          </w:p>
        </w:tc>
        <w:tc>
          <w:tcPr>
            <w:tcW w:w="1100" w:type="dxa"/>
            <w:vAlign w:val="top"/>
          </w:tcPr>
          <w:p w14:paraId="45A7C53B">
            <w:pPr>
              <w:pStyle w:val="6"/>
            </w:pPr>
          </w:p>
        </w:tc>
        <w:tc>
          <w:tcPr>
            <w:tcW w:w="1076" w:type="dxa"/>
            <w:vAlign w:val="top"/>
          </w:tcPr>
          <w:p w14:paraId="66814E78">
            <w:pPr>
              <w:pStyle w:val="6"/>
            </w:pPr>
          </w:p>
        </w:tc>
      </w:tr>
      <w:tr w14:paraId="53BD9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536" w:type="dxa"/>
            <w:vAlign w:val="top"/>
          </w:tcPr>
          <w:p w14:paraId="3A95BDE9">
            <w:pPr>
              <w:pStyle w:val="6"/>
            </w:pPr>
          </w:p>
        </w:tc>
        <w:tc>
          <w:tcPr>
            <w:tcW w:w="1100" w:type="dxa"/>
            <w:vAlign w:val="top"/>
          </w:tcPr>
          <w:p w14:paraId="52C6C263">
            <w:pPr>
              <w:pStyle w:val="6"/>
            </w:pPr>
          </w:p>
        </w:tc>
        <w:tc>
          <w:tcPr>
            <w:tcW w:w="1458" w:type="dxa"/>
            <w:vAlign w:val="top"/>
          </w:tcPr>
          <w:p w14:paraId="7F28A21B">
            <w:pPr>
              <w:pStyle w:val="6"/>
            </w:pPr>
          </w:p>
        </w:tc>
        <w:tc>
          <w:tcPr>
            <w:tcW w:w="1004" w:type="dxa"/>
            <w:vAlign w:val="top"/>
          </w:tcPr>
          <w:p w14:paraId="0EAE4FC7">
            <w:pPr>
              <w:pStyle w:val="6"/>
            </w:pPr>
          </w:p>
        </w:tc>
        <w:tc>
          <w:tcPr>
            <w:tcW w:w="1255" w:type="dxa"/>
            <w:vAlign w:val="top"/>
          </w:tcPr>
          <w:p w14:paraId="0393231C">
            <w:pPr>
              <w:pStyle w:val="6"/>
            </w:pPr>
          </w:p>
        </w:tc>
        <w:tc>
          <w:tcPr>
            <w:tcW w:w="2587" w:type="dxa"/>
            <w:vAlign w:val="top"/>
          </w:tcPr>
          <w:p w14:paraId="7E7FB9E1">
            <w:pPr>
              <w:pStyle w:val="6"/>
            </w:pPr>
          </w:p>
        </w:tc>
        <w:tc>
          <w:tcPr>
            <w:tcW w:w="985" w:type="dxa"/>
            <w:vAlign w:val="top"/>
          </w:tcPr>
          <w:p w14:paraId="2D2A4DF9">
            <w:pPr>
              <w:pStyle w:val="6"/>
            </w:pPr>
          </w:p>
        </w:tc>
        <w:tc>
          <w:tcPr>
            <w:tcW w:w="2175" w:type="dxa"/>
            <w:vAlign w:val="top"/>
          </w:tcPr>
          <w:p w14:paraId="1CE5E477">
            <w:pPr>
              <w:pStyle w:val="6"/>
            </w:pPr>
          </w:p>
        </w:tc>
        <w:tc>
          <w:tcPr>
            <w:tcW w:w="1619" w:type="dxa"/>
            <w:vAlign w:val="top"/>
          </w:tcPr>
          <w:p w14:paraId="76E08017">
            <w:pPr>
              <w:pStyle w:val="6"/>
            </w:pPr>
          </w:p>
        </w:tc>
        <w:tc>
          <w:tcPr>
            <w:tcW w:w="1100" w:type="dxa"/>
            <w:vAlign w:val="top"/>
          </w:tcPr>
          <w:p w14:paraId="0261E09E">
            <w:pPr>
              <w:pStyle w:val="6"/>
            </w:pPr>
          </w:p>
        </w:tc>
        <w:tc>
          <w:tcPr>
            <w:tcW w:w="1076" w:type="dxa"/>
            <w:vAlign w:val="top"/>
          </w:tcPr>
          <w:p w14:paraId="49319F87">
            <w:pPr>
              <w:pStyle w:val="6"/>
            </w:pPr>
          </w:p>
        </w:tc>
      </w:tr>
      <w:tr w14:paraId="113C8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536" w:type="dxa"/>
            <w:vAlign w:val="top"/>
          </w:tcPr>
          <w:p w14:paraId="03B8B834">
            <w:pPr>
              <w:pStyle w:val="6"/>
            </w:pPr>
          </w:p>
        </w:tc>
        <w:tc>
          <w:tcPr>
            <w:tcW w:w="1100" w:type="dxa"/>
            <w:vAlign w:val="top"/>
          </w:tcPr>
          <w:p w14:paraId="032B8882">
            <w:pPr>
              <w:pStyle w:val="6"/>
            </w:pPr>
          </w:p>
        </w:tc>
        <w:tc>
          <w:tcPr>
            <w:tcW w:w="1458" w:type="dxa"/>
            <w:vAlign w:val="top"/>
          </w:tcPr>
          <w:p w14:paraId="753DDB2A">
            <w:pPr>
              <w:pStyle w:val="6"/>
            </w:pPr>
          </w:p>
        </w:tc>
        <w:tc>
          <w:tcPr>
            <w:tcW w:w="1004" w:type="dxa"/>
            <w:vAlign w:val="top"/>
          </w:tcPr>
          <w:p w14:paraId="14275158">
            <w:pPr>
              <w:pStyle w:val="6"/>
            </w:pPr>
          </w:p>
        </w:tc>
        <w:tc>
          <w:tcPr>
            <w:tcW w:w="1255" w:type="dxa"/>
            <w:vAlign w:val="top"/>
          </w:tcPr>
          <w:p w14:paraId="2F0AD18D">
            <w:pPr>
              <w:pStyle w:val="6"/>
            </w:pPr>
          </w:p>
        </w:tc>
        <w:tc>
          <w:tcPr>
            <w:tcW w:w="2587" w:type="dxa"/>
            <w:vAlign w:val="top"/>
          </w:tcPr>
          <w:p w14:paraId="180720A4">
            <w:pPr>
              <w:pStyle w:val="6"/>
            </w:pPr>
          </w:p>
        </w:tc>
        <w:tc>
          <w:tcPr>
            <w:tcW w:w="985" w:type="dxa"/>
            <w:vAlign w:val="top"/>
          </w:tcPr>
          <w:p w14:paraId="1A9FE8C0">
            <w:pPr>
              <w:pStyle w:val="6"/>
            </w:pPr>
          </w:p>
        </w:tc>
        <w:tc>
          <w:tcPr>
            <w:tcW w:w="2175" w:type="dxa"/>
            <w:vAlign w:val="top"/>
          </w:tcPr>
          <w:p w14:paraId="6130E4FB">
            <w:pPr>
              <w:pStyle w:val="6"/>
            </w:pPr>
          </w:p>
        </w:tc>
        <w:tc>
          <w:tcPr>
            <w:tcW w:w="1619" w:type="dxa"/>
            <w:vAlign w:val="top"/>
          </w:tcPr>
          <w:p w14:paraId="0ABCA802">
            <w:pPr>
              <w:pStyle w:val="6"/>
            </w:pPr>
          </w:p>
        </w:tc>
        <w:tc>
          <w:tcPr>
            <w:tcW w:w="1100" w:type="dxa"/>
            <w:vAlign w:val="top"/>
          </w:tcPr>
          <w:p w14:paraId="2B4045B1">
            <w:pPr>
              <w:pStyle w:val="6"/>
            </w:pPr>
          </w:p>
        </w:tc>
        <w:tc>
          <w:tcPr>
            <w:tcW w:w="1076" w:type="dxa"/>
            <w:vAlign w:val="top"/>
          </w:tcPr>
          <w:p w14:paraId="7A57830A">
            <w:pPr>
              <w:pStyle w:val="6"/>
            </w:pPr>
          </w:p>
        </w:tc>
      </w:tr>
      <w:tr w14:paraId="685E0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536" w:type="dxa"/>
            <w:vAlign w:val="top"/>
          </w:tcPr>
          <w:p w14:paraId="78F009C6">
            <w:pPr>
              <w:pStyle w:val="6"/>
            </w:pPr>
          </w:p>
        </w:tc>
        <w:tc>
          <w:tcPr>
            <w:tcW w:w="1100" w:type="dxa"/>
            <w:vAlign w:val="top"/>
          </w:tcPr>
          <w:p w14:paraId="7AABF8F8">
            <w:pPr>
              <w:pStyle w:val="6"/>
            </w:pPr>
          </w:p>
        </w:tc>
        <w:tc>
          <w:tcPr>
            <w:tcW w:w="1458" w:type="dxa"/>
            <w:vAlign w:val="top"/>
          </w:tcPr>
          <w:p w14:paraId="6C34E2B0">
            <w:pPr>
              <w:pStyle w:val="6"/>
            </w:pPr>
          </w:p>
        </w:tc>
        <w:tc>
          <w:tcPr>
            <w:tcW w:w="1004" w:type="dxa"/>
            <w:vAlign w:val="top"/>
          </w:tcPr>
          <w:p w14:paraId="447F54F0">
            <w:pPr>
              <w:pStyle w:val="6"/>
            </w:pPr>
          </w:p>
        </w:tc>
        <w:tc>
          <w:tcPr>
            <w:tcW w:w="1255" w:type="dxa"/>
            <w:vAlign w:val="top"/>
          </w:tcPr>
          <w:p w14:paraId="2BDBF228">
            <w:pPr>
              <w:pStyle w:val="6"/>
            </w:pPr>
          </w:p>
        </w:tc>
        <w:tc>
          <w:tcPr>
            <w:tcW w:w="2587" w:type="dxa"/>
            <w:vAlign w:val="top"/>
          </w:tcPr>
          <w:p w14:paraId="18A7909F">
            <w:pPr>
              <w:pStyle w:val="6"/>
            </w:pPr>
          </w:p>
        </w:tc>
        <w:tc>
          <w:tcPr>
            <w:tcW w:w="985" w:type="dxa"/>
            <w:vAlign w:val="top"/>
          </w:tcPr>
          <w:p w14:paraId="692095F8">
            <w:pPr>
              <w:pStyle w:val="6"/>
            </w:pPr>
          </w:p>
        </w:tc>
        <w:tc>
          <w:tcPr>
            <w:tcW w:w="2175" w:type="dxa"/>
            <w:vAlign w:val="top"/>
          </w:tcPr>
          <w:p w14:paraId="6BCB2365">
            <w:pPr>
              <w:pStyle w:val="6"/>
            </w:pPr>
          </w:p>
        </w:tc>
        <w:tc>
          <w:tcPr>
            <w:tcW w:w="1619" w:type="dxa"/>
            <w:vAlign w:val="top"/>
          </w:tcPr>
          <w:p w14:paraId="08DD0C0A">
            <w:pPr>
              <w:pStyle w:val="6"/>
            </w:pPr>
          </w:p>
        </w:tc>
        <w:tc>
          <w:tcPr>
            <w:tcW w:w="1100" w:type="dxa"/>
            <w:vAlign w:val="top"/>
          </w:tcPr>
          <w:p w14:paraId="2E19C783">
            <w:pPr>
              <w:pStyle w:val="6"/>
            </w:pPr>
          </w:p>
        </w:tc>
        <w:tc>
          <w:tcPr>
            <w:tcW w:w="1076" w:type="dxa"/>
            <w:vAlign w:val="top"/>
          </w:tcPr>
          <w:p w14:paraId="26DB8AB9">
            <w:pPr>
              <w:pStyle w:val="6"/>
            </w:pPr>
          </w:p>
        </w:tc>
      </w:tr>
      <w:tr w14:paraId="547F3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36" w:type="dxa"/>
            <w:vAlign w:val="top"/>
          </w:tcPr>
          <w:p w14:paraId="2615BBE2">
            <w:pPr>
              <w:pStyle w:val="6"/>
            </w:pPr>
          </w:p>
        </w:tc>
        <w:tc>
          <w:tcPr>
            <w:tcW w:w="1100" w:type="dxa"/>
            <w:vAlign w:val="top"/>
          </w:tcPr>
          <w:p w14:paraId="389A264F">
            <w:pPr>
              <w:pStyle w:val="6"/>
            </w:pPr>
          </w:p>
        </w:tc>
        <w:tc>
          <w:tcPr>
            <w:tcW w:w="1458" w:type="dxa"/>
            <w:vAlign w:val="top"/>
          </w:tcPr>
          <w:p w14:paraId="18F798A5">
            <w:pPr>
              <w:pStyle w:val="6"/>
            </w:pPr>
          </w:p>
        </w:tc>
        <w:tc>
          <w:tcPr>
            <w:tcW w:w="1004" w:type="dxa"/>
            <w:vAlign w:val="top"/>
          </w:tcPr>
          <w:p w14:paraId="10B363F9">
            <w:pPr>
              <w:pStyle w:val="6"/>
            </w:pPr>
          </w:p>
        </w:tc>
        <w:tc>
          <w:tcPr>
            <w:tcW w:w="1255" w:type="dxa"/>
            <w:vAlign w:val="top"/>
          </w:tcPr>
          <w:p w14:paraId="66BBBFF5">
            <w:pPr>
              <w:pStyle w:val="6"/>
            </w:pPr>
          </w:p>
        </w:tc>
        <w:tc>
          <w:tcPr>
            <w:tcW w:w="2587" w:type="dxa"/>
            <w:vAlign w:val="top"/>
          </w:tcPr>
          <w:p w14:paraId="1A71ECB3">
            <w:pPr>
              <w:pStyle w:val="6"/>
            </w:pPr>
          </w:p>
        </w:tc>
        <w:tc>
          <w:tcPr>
            <w:tcW w:w="985" w:type="dxa"/>
            <w:vAlign w:val="top"/>
          </w:tcPr>
          <w:p w14:paraId="219AA680">
            <w:pPr>
              <w:pStyle w:val="6"/>
            </w:pPr>
          </w:p>
        </w:tc>
        <w:tc>
          <w:tcPr>
            <w:tcW w:w="2175" w:type="dxa"/>
            <w:vAlign w:val="top"/>
          </w:tcPr>
          <w:p w14:paraId="5DDF9B55">
            <w:pPr>
              <w:pStyle w:val="6"/>
            </w:pPr>
          </w:p>
        </w:tc>
        <w:tc>
          <w:tcPr>
            <w:tcW w:w="1619" w:type="dxa"/>
            <w:vAlign w:val="top"/>
          </w:tcPr>
          <w:p w14:paraId="7BEAFDDA">
            <w:pPr>
              <w:pStyle w:val="6"/>
            </w:pPr>
          </w:p>
        </w:tc>
        <w:tc>
          <w:tcPr>
            <w:tcW w:w="1100" w:type="dxa"/>
            <w:vAlign w:val="top"/>
          </w:tcPr>
          <w:p w14:paraId="1A25A11C">
            <w:pPr>
              <w:pStyle w:val="6"/>
            </w:pPr>
          </w:p>
        </w:tc>
        <w:tc>
          <w:tcPr>
            <w:tcW w:w="1076" w:type="dxa"/>
            <w:vAlign w:val="top"/>
          </w:tcPr>
          <w:p w14:paraId="0A056086">
            <w:pPr>
              <w:pStyle w:val="6"/>
            </w:pPr>
          </w:p>
        </w:tc>
      </w:tr>
      <w:tr w14:paraId="3F0F6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536" w:type="dxa"/>
            <w:vAlign w:val="top"/>
          </w:tcPr>
          <w:p w14:paraId="22CAA64C">
            <w:pPr>
              <w:pStyle w:val="6"/>
            </w:pPr>
          </w:p>
        </w:tc>
        <w:tc>
          <w:tcPr>
            <w:tcW w:w="1100" w:type="dxa"/>
            <w:vAlign w:val="top"/>
          </w:tcPr>
          <w:p w14:paraId="48DAC1A8">
            <w:pPr>
              <w:pStyle w:val="6"/>
            </w:pPr>
          </w:p>
        </w:tc>
        <w:tc>
          <w:tcPr>
            <w:tcW w:w="1458" w:type="dxa"/>
            <w:vAlign w:val="top"/>
          </w:tcPr>
          <w:p w14:paraId="00E65BD9">
            <w:pPr>
              <w:pStyle w:val="6"/>
            </w:pPr>
          </w:p>
        </w:tc>
        <w:tc>
          <w:tcPr>
            <w:tcW w:w="1004" w:type="dxa"/>
            <w:vAlign w:val="top"/>
          </w:tcPr>
          <w:p w14:paraId="03D018E4">
            <w:pPr>
              <w:pStyle w:val="6"/>
            </w:pPr>
          </w:p>
        </w:tc>
        <w:tc>
          <w:tcPr>
            <w:tcW w:w="1255" w:type="dxa"/>
            <w:vAlign w:val="top"/>
          </w:tcPr>
          <w:p w14:paraId="3895FA29">
            <w:pPr>
              <w:pStyle w:val="6"/>
            </w:pPr>
          </w:p>
        </w:tc>
        <w:tc>
          <w:tcPr>
            <w:tcW w:w="2587" w:type="dxa"/>
            <w:vAlign w:val="top"/>
          </w:tcPr>
          <w:p w14:paraId="4F2C5A0C">
            <w:pPr>
              <w:pStyle w:val="6"/>
            </w:pPr>
          </w:p>
        </w:tc>
        <w:tc>
          <w:tcPr>
            <w:tcW w:w="985" w:type="dxa"/>
            <w:vAlign w:val="top"/>
          </w:tcPr>
          <w:p w14:paraId="06E06CE2">
            <w:pPr>
              <w:pStyle w:val="6"/>
            </w:pPr>
          </w:p>
        </w:tc>
        <w:tc>
          <w:tcPr>
            <w:tcW w:w="2175" w:type="dxa"/>
            <w:vAlign w:val="top"/>
          </w:tcPr>
          <w:p w14:paraId="06C1342E">
            <w:pPr>
              <w:pStyle w:val="6"/>
            </w:pPr>
          </w:p>
        </w:tc>
        <w:tc>
          <w:tcPr>
            <w:tcW w:w="1619" w:type="dxa"/>
            <w:vAlign w:val="top"/>
          </w:tcPr>
          <w:p w14:paraId="457483D2">
            <w:pPr>
              <w:pStyle w:val="6"/>
            </w:pPr>
          </w:p>
        </w:tc>
        <w:tc>
          <w:tcPr>
            <w:tcW w:w="1100" w:type="dxa"/>
            <w:vAlign w:val="top"/>
          </w:tcPr>
          <w:p w14:paraId="4D0296C5">
            <w:pPr>
              <w:pStyle w:val="6"/>
            </w:pPr>
          </w:p>
        </w:tc>
        <w:tc>
          <w:tcPr>
            <w:tcW w:w="1076" w:type="dxa"/>
            <w:vAlign w:val="top"/>
          </w:tcPr>
          <w:p w14:paraId="461FE945">
            <w:pPr>
              <w:pStyle w:val="6"/>
            </w:pPr>
          </w:p>
        </w:tc>
      </w:tr>
    </w:tbl>
    <w:p w14:paraId="0369C69F">
      <w:pPr>
        <w:pStyle w:val="2"/>
        <w:spacing w:before="1" w:line="254" w:lineRule="auto"/>
        <w:ind w:right="173"/>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eastAsia="zh-CN"/>
        </w:rPr>
        <w:t>注：</w:t>
      </w:r>
      <w:r>
        <w:rPr>
          <w:rFonts w:hint="eastAsia" w:ascii="宋体" w:hAnsi="宋体" w:eastAsia="宋体" w:cs="宋体"/>
          <w:spacing w:val="9"/>
          <w:sz w:val="20"/>
          <w:szCs w:val="20"/>
          <w:lang w:val="en-US" w:eastAsia="zh-CN"/>
        </w:rPr>
        <w:t>1.按照《通知》要求，各省、自治区、直辖市、新疆生产建设兵团发展改革委报送的涉市场准入文件清理工作台账应为全省台账的汇总，既包括省级层面出台的制度文件，也应包括地市级、区县级出台的制度文件；</w:t>
      </w:r>
    </w:p>
    <w:p w14:paraId="77588DB4">
      <w:pPr>
        <w:pStyle w:val="2"/>
        <w:spacing w:before="1" w:line="254" w:lineRule="auto"/>
        <w:ind w:right="173" w:firstLine="436" w:firstLineChars="200"/>
        <w:rPr>
          <w:rFonts w:hint="eastAsia" w:ascii="宋体" w:hAnsi="宋体" w:eastAsia="宋体" w:cs="宋体"/>
          <w:sz w:val="20"/>
          <w:szCs w:val="20"/>
          <w:lang w:eastAsia="zh-CN"/>
        </w:rPr>
      </w:pPr>
      <w:r>
        <w:rPr>
          <w:rFonts w:hint="eastAsia" w:ascii="宋体" w:hAnsi="宋体" w:eastAsia="宋体" w:cs="宋体"/>
          <w:spacing w:val="9"/>
          <w:sz w:val="20"/>
          <w:szCs w:val="20"/>
        </w:rPr>
        <w:t>2</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各省(区、市)报送台账的同时，请将相关制度文件的电子版打包同步发送至国家发展改革委(体改司高标准市场体系处),一个制度文件对应一个电子文档，命名规则为“文件名称文号”,格式为</w:t>
      </w:r>
      <w:r>
        <w:rPr>
          <w:rFonts w:hint="eastAsia" w:ascii="宋体" w:hAnsi="宋体" w:eastAsia="宋体" w:cs="宋体"/>
          <w:sz w:val="20"/>
          <w:szCs w:val="20"/>
        </w:rPr>
        <w:t>woru</w:t>
      </w:r>
      <w:r>
        <w:rPr>
          <w:rFonts w:hint="eastAsia" w:ascii="宋体" w:hAnsi="宋体" w:eastAsia="宋体" w:cs="宋体"/>
          <w:spacing w:val="9"/>
          <w:sz w:val="20"/>
          <w:szCs w:val="20"/>
        </w:rPr>
        <w:t>或</w:t>
      </w:r>
      <w:r>
        <w:rPr>
          <w:rFonts w:hint="eastAsia" w:ascii="宋体" w:hAnsi="宋体" w:eastAsia="宋体" w:cs="宋体"/>
          <w:sz w:val="20"/>
          <w:szCs w:val="20"/>
        </w:rPr>
        <w:t>pdf</w:t>
      </w:r>
      <w:r>
        <w:rPr>
          <w:rFonts w:hint="eastAsia" w:cs="宋体"/>
          <w:sz w:val="20"/>
          <w:szCs w:val="20"/>
          <w:lang w:eastAsia="zh-CN"/>
        </w:rPr>
        <w:t>；</w:t>
      </w:r>
    </w:p>
    <w:p w14:paraId="42D1E8C5">
      <w:pPr>
        <w:pStyle w:val="2"/>
        <w:spacing w:before="28" w:line="219" w:lineRule="auto"/>
        <w:ind w:firstLine="404" w:firstLineChars="200"/>
        <w:rPr>
          <w:rFonts w:hint="eastAsia" w:ascii="宋体" w:hAnsi="宋体" w:eastAsia="宋体" w:cs="宋体"/>
          <w:sz w:val="20"/>
          <w:szCs w:val="20"/>
        </w:rPr>
      </w:pPr>
      <w:r>
        <w:rPr>
          <w:rFonts w:hint="eastAsia" w:ascii="宋体" w:hAnsi="宋体" w:eastAsia="宋体" w:cs="宋体"/>
          <w:spacing w:val="1"/>
          <w:sz w:val="20"/>
          <w:szCs w:val="20"/>
        </w:rPr>
        <w:t>3.“处置情况”按照截至报送时点的实际情况填写，后续根据进展情况动态更新。</w:t>
      </w:r>
    </w:p>
    <w:p w14:paraId="2CD61928">
      <w:pPr>
        <w:keepNext w:val="0"/>
        <w:keepLines w:val="0"/>
        <w:pageBreakBefore w:val="0"/>
        <w:widowControl w:val="0"/>
        <w:kinsoku/>
        <w:wordWrap/>
        <w:overflowPunct/>
        <w:topLinePunct w:val="0"/>
        <w:autoSpaceDE/>
        <w:autoSpaceDN/>
        <w:bidi w:val="0"/>
        <w:adjustRightInd/>
        <w:snapToGrid/>
        <w:spacing w:line="600" w:lineRule="exact"/>
        <w:ind w:right="253" w:firstLine="632" w:firstLineChars="200"/>
        <w:jc w:val="left"/>
        <w:textAlignment w:val="auto"/>
        <w:rPr>
          <w:rFonts w:hint="eastAsia" w:ascii="仿宋" w:hAnsi="仿宋" w:eastAsia="仿宋" w:cs="仿宋"/>
          <w:spacing w:val="3"/>
          <w:sz w:val="31"/>
          <w:szCs w:val="31"/>
          <w:lang w:val="en-US" w:eastAsia="zh-CN"/>
        </w:rPr>
        <w:sectPr>
          <w:footerReference r:id="rId3" w:type="default"/>
          <w:pgSz w:w="16838" w:h="11906" w:orient="landscape"/>
          <w:pgMar w:top="1800" w:right="1440" w:bottom="1800" w:left="1440" w:header="851" w:footer="992" w:gutter="0"/>
          <w:cols w:space="425" w:num="1"/>
          <w:docGrid w:type="lines" w:linePitch="312" w:charSpace="0"/>
        </w:sectPr>
      </w:pPr>
    </w:p>
    <w:p w14:paraId="58BBB448">
      <w:pPr>
        <w:keepNext w:val="0"/>
        <w:keepLines w:val="0"/>
        <w:pageBreakBefore w:val="0"/>
        <w:widowControl w:val="0"/>
        <w:kinsoku/>
        <w:wordWrap/>
        <w:overflowPunct/>
        <w:topLinePunct w:val="0"/>
        <w:autoSpaceDE/>
        <w:autoSpaceDN/>
        <w:bidi w:val="0"/>
        <w:adjustRightInd/>
        <w:snapToGrid/>
        <w:spacing w:line="600" w:lineRule="exact"/>
        <w:ind w:left="40"/>
        <w:textAlignment w:val="auto"/>
        <w:rPr>
          <w:rFonts w:hint="eastAsia" w:ascii="黑体" w:hAnsi="黑体" w:eastAsia="黑体" w:cs="黑体"/>
          <w:b w:val="0"/>
          <w:bCs w:val="0"/>
          <w:sz w:val="32"/>
          <w:szCs w:val="32"/>
        </w:rPr>
      </w:pPr>
      <w:r>
        <w:rPr>
          <w:rFonts w:hint="eastAsia" w:ascii="黑体" w:hAnsi="黑体" w:eastAsia="黑体" w:cs="黑体"/>
          <w:b w:val="0"/>
          <w:bCs w:val="0"/>
          <w:spacing w:val="1"/>
          <w:sz w:val="32"/>
          <w:szCs w:val="32"/>
        </w:rPr>
        <w:t>附件2</w:t>
      </w:r>
    </w:p>
    <w:p w14:paraId="57CD4DFE">
      <w:pPr>
        <w:pStyle w:val="2"/>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
          <w:sz w:val="44"/>
          <w:szCs w:val="44"/>
        </w:rPr>
        <w:t>市场准人壁垒问题线索核实整改情况表</w:t>
      </w:r>
    </w:p>
    <w:p w14:paraId="05E54EF7">
      <w:pPr>
        <w:pStyle w:val="2"/>
        <w:spacing w:before="74" w:line="230" w:lineRule="auto"/>
        <w:ind w:left="4"/>
        <w:rPr>
          <w:sz w:val="32"/>
          <w:szCs w:val="32"/>
        </w:rPr>
      </w:pPr>
      <w:r>
        <w:rPr>
          <w:position w:val="2"/>
          <w:sz w:val="32"/>
          <w:szCs w:val="32"/>
        </w:rPr>
        <w:t>填报省份：</w:t>
      </w:r>
      <w:r>
        <w:rPr>
          <w:rFonts w:hint="eastAsia"/>
          <w:position w:val="2"/>
          <w:sz w:val="32"/>
          <w:szCs w:val="32"/>
          <w:lang w:val="en-US" w:eastAsia="zh-CN"/>
        </w:rPr>
        <w:t xml:space="preserve">                                              </w:t>
      </w:r>
      <w:r>
        <w:rPr>
          <w:spacing w:val="-1"/>
          <w:position w:val="-2"/>
          <w:sz w:val="32"/>
          <w:szCs w:val="32"/>
        </w:rPr>
        <w:t>日期：</w:t>
      </w:r>
      <w:r>
        <w:rPr>
          <w:rFonts w:hint="eastAsia"/>
          <w:spacing w:val="-1"/>
          <w:position w:val="-2"/>
          <w:sz w:val="32"/>
          <w:szCs w:val="32"/>
          <w:lang w:val="en-US" w:eastAsia="zh-CN"/>
        </w:rPr>
        <w:t xml:space="preserve">    </w:t>
      </w:r>
      <w:r>
        <w:rPr>
          <w:spacing w:val="-1"/>
          <w:sz w:val="32"/>
          <w:szCs w:val="32"/>
        </w:rPr>
        <w:t>年</w:t>
      </w:r>
      <w:r>
        <w:rPr>
          <w:rFonts w:hint="eastAsia"/>
          <w:spacing w:val="-1"/>
          <w:sz w:val="32"/>
          <w:szCs w:val="32"/>
          <w:lang w:val="en-US" w:eastAsia="zh-CN"/>
        </w:rPr>
        <w:t xml:space="preserve">   </w:t>
      </w:r>
      <w:r>
        <w:rPr>
          <w:spacing w:val="-1"/>
          <w:sz w:val="32"/>
          <w:szCs w:val="32"/>
        </w:rPr>
        <w:t>月</w:t>
      </w:r>
      <w:r>
        <w:rPr>
          <w:rFonts w:hint="eastAsia"/>
          <w:spacing w:val="-1"/>
          <w:sz w:val="32"/>
          <w:szCs w:val="32"/>
          <w:lang w:val="en-US" w:eastAsia="zh-CN"/>
        </w:rPr>
        <w:t xml:space="preserve">    </w:t>
      </w:r>
      <w:r>
        <w:rPr>
          <w:spacing w:val="-1"/>
          <w:sz w:val="32"/>
          <w:szCs w:val="32"/>
        </w:rPr>
        <w:t>日</w:t>
      </w:r>
    </w:p>
    <w:p w14:paraId="3E814FAB">
      <w:pPr>
        <w:spacing w:line="33" w:lineRule="exact"/>
      </w:pPr>
    </w:p>
    <w:tbl>
      <w:tblPr>
        <w:tblStyle w:val="5"/>
        <w:tblW w:w="15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740"/>
        <w:gridCol w:w="3730"/>
        <w:gridCol w:w="2017"/>
        <w:gridCol w:w="1179"/>
        <w:gridCol w:w="2029"/>
        <w:gridCol w:w="909"/>
        <w:gridCol w:w="1159"/>
        <w:gridCol w:w="879"/>
        <w:gridCol w:w="939"/>
        <w:gridCol w:w="1544"/>
      </w:tblGrid>
      <w:tr w14:paraId="5CB56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455" w:type="dxa"/>
            <w:noWrap w:val="0"/>
            <w:vAlign w:val="center"/>
          </w:tcPr>
          <w:p w14:paraId="471980E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4"/>
                <w:sz w:val="24"/>
                <w:szCs w:val="24"/>
              </w:rPr>
              <w:t>序号</w:t>
            </w:r>
          </w:p>
        </w:tc>
        <w:tc>
          <w:tcPr>
            <w:tcW w:w="740" w:type="dxa"/>
            <w:noWrap w:val="0"/>
            <w:vAlign w:val="center"/>
          </w:tcPr>
          <w:p w14:paraId="3CDCAE3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4"/>
                <w:sz w:val="24"/>
                <w:szCs w:val="24"/>
              </w:rPr>
              <w:t>地区</w:t>
            </w:r>
          </w:p>
        </w:tc>
        <w:tc>
          <w:tcPr>
            <w:tcW w:w="3730" w:type="dxa"/>
            <w:noWrap w:val="0"/>
            <w:vAlign w:val="center"/>
          </w:tcPr>
          <w:p w14:paraId="6FD4205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事实描述</w:t>
            </w:r>
          </w:p>
        </w:tc>
        <w:tc>
          <w:tcPr>
            <w:tcW w:w="2017" w:type="dxa"/>
            <w:noWrap w:val="0"/>
            <w:vAlign w:val="center"/>
          </w:tcPr>
          <w:p w14:paraId="237FED7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问题类型</w:t>
            </w:r>
          </w:p>
        </w:tc>
        <w:tc>
          <w:tcPr>
            <w:tcW w:w="1179" w:type="dxa"/>
            <w:noWrap w:val="0"/>
            <w:vAlign w:val="center"/>
          </w:tcPr>
          <w:p w14:paraId="3EF950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线索来源</w:t>
            </w:r>
          </w:p>
        </w:tc>
        <w:tc>
          <w:tcPr>
            <w:tcW w:w="2029" w:type="dxa"/>
            <w:noWrap w:val="0"/>
            <w:vAlign w:val="center"/>
          </w:tcPr>
          <w:p w14:paraId="70366AF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整改方案</w:t>
            </w:r>
          </w:p>
        </w:tc>
        <w:tc>
          <w:tcPr>
            <w:tcW w:w="909" w:type="dxa"/>
            <w:noWrap w:val="0"/>
            <w:vAlign w:val="center"/>
          </w:tcPr>
          <w:p w14:paraId="215DDD6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spacing w:val="2"/>
                <w:sz w:val="24"/>
                <w:szCs w:val="24"/>
              </w:rPr>
            </w:pPr>
            <w:r>
              <w:rPr>
                <w:rFonts w:hint="eastAsia" w:ascii="黑体" w:hAnsi="黑体" w:eastAsia="黑体" w:cs="黑体"/>
                <w:b w:val="0"/>
                <w:bCs w:val="0"/>
                <w:spacing w:val="2"/>
                <w:sz w:val="24"/>
                <w:szCs w:val="24"/>
              </w:rPr>
              <w:t>目前</w:t>
            </w:r>
          </w:p>
          <w:p w14:paraId="104F1A9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进展</w:t>
            </w:r>
          </w:p>
        </w:tc>
        <w:tc>
          <w:tcPr>
            <w:tcW w:w="1159" w:type="dxa"/>
            <w:noWrap w:val="0"/>
            <w:vAlign w:val="center"/>
          </w:tcPr>
          <w:p w14:paraId="4F94A611">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责任单位</w:t>
            </w:r>
          </w:p>
        </w:tc>
        <w:tc>
          <w:tcPr>
            <w:tcW w:w="879" w:type="dxa"/>
            <w:noWrap w:val="0"/>
            <w:vAlign w:val="center"/>
          </w:tcPr>
          <w:p w14:paraId="27C69E1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联系人</w:t>
            </w:r>
          </w:p>
        </w:tc>
        <w:tc>
          <w:tcPr>
            <w:tcW w:w="939" w:type="dxa"/>
            <w:noWrap w:val="0"/>
            <w:vAlign w:val="center"/>
          </w:tcPr>
          <w:p w14:paraId="4F4BCE3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spacing w:val="-2"/>
                <w:sz w:val="24"/>
                <w:szCs w:val="24"/>
              </w:rPr>
            </w:pPr>
            <w:r>
              <w:rPr>
                <w:rFonts w:hint="eastAsia" w:ascii="黑体" w:hAnsi="黑体" w:eastAsia="黑体" w:cs="黑体"/>
                <w:b w:val="0"/>
                <w:bCs w:val="0"/>
                <w:spacing w:val="-2"/>
                <w:sz w:val="24"/>
                <w:szCs w:val="24"/>
              </w:rPr>
              <w:t>联系</w:t>
            </w:r>
          </w:p>
          <w:p w14:paraId="74A19A0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方式</w:t>
            </w:r>
          </w:p>
        </w:tc>
        <w:tc>
          <w:tcPr>
            <w:tcW w:w="1544" w:type="dxa"/>
            <w:noWrap w:val="0"/>
            <w:vAlign w:val="center"/>
          </w:tcPr>
          <w:p w14:paraId="01B5DF1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举报人</w:t>
            </w:r>
          </w:p>
        </w:tc>
      </w:tr>
      <w:tr w14:paraId="2BC6A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6" w:hRule="atLeast"/>
          <w:jc w:val="center"/>
        </w:trPr>
        <w:tc>
          <w:tcPr>
            <w:tcW w:w="455" w:type="dxa"/>
            <w:noWrap w:val="0"/>
            <w:vAlign w:val="top"/>
          </w:tcPr>
          <w:p w14:paraId="11A5FB0A">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5F12E022">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700FE743">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0022565A">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4429F376">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469285EF">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113E1368">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199925A5">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20857F8F">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4D71FB2E">
            <w:pPr>
              <w:keepNext w:val="0"/>
              <w:keepLines w:val="0"/>
              <w:pageBreakBefore w:val="0"/>
              <w:widowControl w:val="0"/>
              <w:kinsoku/>
              <w:wordWrap/>
              <w:overflowPunct/>
              <w:topLinePunct w:val="0"/>
              <w:autoSpaceDE/>
              <w:autoSpaceDN/>
              <w:bidi w:val="0"/>
              <w:adjustRightInd/>
              <w:snapToGrid/>
              <w:spacing w:line="240" w:lineRule="exact"/>
              <w:ind w:left="177"/>
              <w:textAlignment w:val="auto"/>
              <w:rPr>
                <w:rFonts w:ascii="宋体" w:hAnsi="宋体" w:eastAsia="宋体" w:cs="宋体"/>
                <w:b w:val="0"/>
                <w:bCs w:val="0"/>
                <w:sz w:val="18"/>
                <w:szCs w:val="18"/>
              </w:rPr>
            </w:pPr>
            <w:r>
              <w:rPr>
                <w:rFonts w:ascii="宋体" w:hAnsi="宋体" w:eastAsia="宋体" w:cs="宋体"/>
                <w:b w:val="0"/>
                <w:bCs w:val="0"/>
                <w:spacing w:val="-2"/>
                <w:sz w:val="18"/>
                <w:szCs w:val="18"/>
              </w:rPr>
              <w:t>1</w:t>
            </w:r>
          </w:p>
        </w:tc>
        <w:tc>
          <w:tcPr>
            <w:tcW w:w="740" w:type="dxa"/>
            <w:noWrap w:val="0"/>
            <w:vAlign w:val="top"/>
          </w:tcPr>
          <w:p w14:paraId="2A45CFB8">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5857E7EA">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7AD024A1">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73DD19BE">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2CE38991">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5E7F8D7F">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591E9356">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3F62DABE">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2348DD34">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5B8274B2">
            <w:pPr>
              <w:keepNext w:val="0"/>
              <w:keepLines w:val="0"/>
              <w:pageBreakBefore w:val="0"/>
              <w:widowControl w:val="0"/>
              <w:kinsoku/>
              <w:wordWrap/>
              <w:overflowPunct/>
              <w:topLinePunct w:val="0"/>
              <w:autoSpaceDE/>
              <w:autoSpaceDN/>
              <w:bidi w:val="0"/>
              <w:adjustRightInd/>
              <w:snapToGrid/>
              <w:spacing w:line="240" w:lineRule="exact"/>
              <w:ind w:left="42"/>
              <w:textAlignment w:val="auto"/>
              <w:rPr>
                <w:rFonts w:ascii="宋体" w:hAnsi="宋体" w:eastAsia="宋体" w:cs="宋体"/>
                <w:b w:val="0"/>
                <w:bCs w:val="0"/>
                <w:sz w:val="18"/>
                <w:szCs w:val="18"/>
              </w:rPr>
            </w:pPr>
            <w:r>
              <w:rPr>
                <w:rFonts w:ascii="宋体" w:hAnsi="宋体" w:eastAsia="宋体" w:cs="宋体"/>
                <w:b w:val="0"/>
                <w:bCs w:val="0"/>
                <w:spacing w:val="-3"/>
                <w:sz w:val="18"/>
                <w:szCs w:val="18"/>
              </w:rPr>
              <w:t>XX省XX市XX县</w:t>
            </w:r>
          </w:p>
        </w:tc>
        <w:tc>
          <w:tcPr>
            <w:tcW w:w="3730" w:type="dxa"/>
            <w:noWrap w:val="0"/>
            <w:vAlign w:val="top"/>
          </w:tcPr>
          <w:p w14:paraId="28666EF9">
            <w:pPr>
              <w:keepNext w:val="0"/>
              <w:keepLines w:val="0"/>
              <w:pageBreakBefore w:val="0"/>
              <w:widowControl w:val="0"/>
              <w:kinsoku/>
              <w:wordWrap/>
              <w:overflowPunct/>
              <w:topLinePunct w:val="0"/>
              <w:autoSpaceDE/>
              <w:autoSpaceDN/>
              <w:bidi w:val="0"/>
              <w:adjustRightInd/>
              <w:snapToGrid/>
              <w:spacing w:line="240" w:lineRule="exact"/>
              <w:ind w:left="12"/>
              <w:textAlignment w:val="auto"/>
              <w:rPr>
                <w:rFonts w:ascii="宋体" w:hAnsi="宋体" w:eastAsia="宋体" w:cs="宋体"/>
                <w:b w:val="0"/>
                <w:bCs w:val="0"/>
                <w:sz w:val="18"/>
                <w:szCs w:val="18"/>
              </w:rPr>
            </w:pPr>
            <w:r>
              <w:rPr>
                <w:rFonts w:ascii="宋体" w:hAnsi="宋体" w:eastAsia="宋体" w:cs="宋体"/>
                <w:b w:val="0"/>
                <w:bCs w:val="0"/>
                <w:spacing w:val="-2"/>
                <w:sz w:val="18"/>
                <w:szCs w:val="18"/>
              </w:rPr>
              <w:t>示例1:XX省XX市XX县互联网租赁自行车运营主</w:t>
            </w:r>
          </w:p>
          <w:p w14:paraId="33AD4697">
            <w:pPr>
              <w:keepNext w:val="0"/>
              <w:keepLines w:val="0"/>
              <w:pageBreakBefore w:val="0"/>
              <w:widowControl w:val="0"/>
              <w:kinsoku/>
              <w:wordWrap/>
              <w:overflowPunct/>
              <w:topLinePunct w:val="0"/>
              <w:autoSpaceDE/>
              <w:autoSpaceDN/>
              <w:bidi w:val="0"/>
              <w:adjustRightInd/>
              <w:snapToGrid/>
              <w:spacing w:line="240" w:lineRule="exact"/>
              <w:ind w:left="42" w:right="51"/>
              <w:textAlignment w:val="auto"/>
              <w:rPr>
                <w:rFonts w:ascii="宋体" w:hAnsi="宋体" w:eastAsia="宋体" w:cs="宋体"/>
                <w:b w:val="0"/>
                <w:bCs w:val="0"/>
                <w:sz w:val="18"/>
                <w:szCs w:val="18"/>
              </w:rPr>
            </w:pPr>
            <w:r>
              <w:rPr>
                <w:rFonts w:ascii="宋体" w:hAnsi="宋体" w:eastAsia="宋体" w:cs="宋体"/>
                <w:b w:val="0"/>
                <w:bCs w:val="0"/>
                <w:spacing w:val="-2"/>
                <w:sz w:val="18"/>
                <w:szCs w:val="18"/>
              </w:rPr>
              <w:t>体采购竞争性磋商项目涉嫌违反市场准入负面清单，排除、限制竞争。XX县城市管理综合执</w:t>
            </w:r>
            <w:r>
              <w:rPr>
                <w:rFonts w:ascii="宋体" w:hAnsi="宋体" w:eastAsia="宋体" w:cs="宋体"/>
                <w:b w:val="0"/>
                <w:bCs w:val="0"/>
                <w:spacing w:val="-3"/>
                <w:sz w:val="18"/>
                <w:szCs w:val="18"/>
              </w:rPr>
              <w:t>法局</w:t>
            </w:r>
            <w:r>
              <w:rPr>
                <w:rFonts w:ascii="宋体" w:hAnsi="宋体" w:eastAsia="宋体" w:cs="宋体"/>
                <w:b w:val="0"/>
                <w:bCs w:val="0"/>
                <w:spacing w:val="-2"/>
                <w:sz w:val="18"/>
                <w:szCs w:val="18"/>
              </w:rPr>
              <w:t>通过竞争性磋商方式设定互联网租赁自行车独家经营权，限制其他经营者从事共享单车经营</w:t>
            </w:r>
            <w:r>
              <w:rPr>
                <w:rFonts w:ascii="宋体" w:hAnsi="宋体" w:eastAsia="宋体" w:cs="宋体"/>
                <w:b w:val="0"/>
                <w:bCs w:val="0"/>
                <w:spacing w:val="-3"/>
                <w:sz w:val="18"/>
                <w:szCs w:val="18"/>
              </w:rPr>
              <w:t>资格</w:t>
            </w:r>
            <w:r>
              <w:rPr>
                <w:rFonts w:ascii="宋体" w:hAnsi="宋体" w:eastAsia="宋体" w:cs="宋体"/>
                <w:b w:val="0"/>
                <w:bCs w:val="0"/>
                <w:spacing w:val="-2"/>
                <w:sz w:val="18"/>
                <w:szCs w:val="18"/>
              </w:rPr>
              <w:t>。</w:t>
            </w:r>
          </w:p>
          <w:p w14:paraId="4DCEC326">
            <w:pPr>
              <w:keepNext w:val="0"/>
              <w:keepLines w:val="0"/>
              <w:pageBreakBefore w:val="0"/>
              <w:widowControl w:val="0"/>
              <w:kinsoku/>
              <w:wordWrap/>
              <w:overflowPunct/>
              <w:topLinePunct w:val="0"/>
              <w:autoSpaceDE/>
              <w:autoSpaceDN/>
              <w:bidi w:val="0"/>
              <w:adjustRightInd/>
              <w:snapToGrid/>
              <w:spacing w:line="240" w:lineRule="exact"/>
              <w:ind w:left="12"/>
              <w:textAlignment w:val="auto"/>
              <w:rPr>
                <w:rFonts w:ascii="宋体" w:hAnsi="宋体" w:eastAsia="宋体" w:cs="宋体"/>
                <w:b w:val="0"/>
                <w:bCs w:val="0"/>
                <w:sz w:val="18"/>
                <w:szCs w:val="18"/>
              </w:rPr>
            </w:pPr>
            <w:r>
              <w:rPr>
                <w:rFonts w:ascii="宋体" w:hAnsi="宋体" w:eastAsia="宋体" w:cs="宋体"/>
                <w:b w:val="0"/>
                <w:bCs w:val="0"/>
                <w:spacing w:val="-2"/>
                <w:sz w:val="18"/>
                <w:szCs w:val="18"/>
              </w:rPr>
              <w:t>示例2:XX市地方性法规《商品交易市场管理条</w:t>
            </w:r>
          </w:p>
          <w:p w14:paraId="14A3A05A">
            <w:pPr>
              <w:keepNext w:val="0"/>
              <w:keepLines w:val="0"/>
              <w:pageBreakBefore w:val="0"/>
              <w:widowControl w:val="0"/>
              <w:kinsoku/>
              <w:wordWrap/>
              <w:overflowPunct/>
              <w:topLinePunct w:val="0"/>
              <w:autoSpaceDE/>
              <w:autoSpaceDN/>
              <w:bidi w:val="0"/>
              <w:adjustRightInd/>
              <w:snapToGrid/>
              <w:spacing w:line="240" w:lineRule="exact"/>
              <w:ind w:left="22" w:right="35" w:firstLine="20"/>
              <w:textAlignment w:val="auto"/>
              <w:rPr>
                <w:rFonts w:ascii="宋体" w:hAnsi="宋体" w:eastAsia="宋体" w:cs="宋体"/>
                <w:b w:val="0"/>
                <w:bCs w:val="0"/>
                <w:sz w:val="18"/>
                <w:szCs w:val="18"/>
              </w:rPr>
            </w:pPr>
            <w:r>
              <w:rPr>
                <w:rFonts w:ascii="宋体" w:hAnsi="宋体" w:eastAsia="宋体" w:cs="宋体"/>
                <w:b w:val="0"/>
                <w:bCs w:val="0"/>
                <w:spacing w:val="-2"/>
                <w:sz w:val="18"/>
                <w:szCs w:val="18"/>
              </w:rPr>
              <w:t>例》关于“设立市场，应当经市、县级市商务部</w:t>
            </w:r>
            <w:r>
              <w:rPr>
                <w:rFonts w:ascii="宋体" w:hAnsi="宋体" w:eastAsia="宋体" w:cs="宋体"/>
                <w:b w:val="0"/>
                <w:bCs w:val="0"/>
                <w:spacing w:val="-1"/>
                <w:sz w:val="18"/>
                <w:szCs w:val="18"/>
              </w:rPr>
              <w:t>门组织论证。大型市场和重要市场的设立，应当</w:t>
            </w:r>
            <w:r>
              <w:rPr>
                <w:rFonts w:ascii="宋体" w:hAnsi="宋体" w:eastAsia="宋体" w:cs="宋体"/>
                <w:b w:val="0"/>
                <w:bCs w:val="0"/>
                <w:spacing w:val="-2"/>
                <w:sz w:val="18"/>
                <w:szCs w:val="18"/>
              </w:rPr>
              <w:t>征求社会公众的意见，必要时可以组织听证”的规定，涉嫌在全国统一的市场准入负面清单之外增设审批事项、流程和条件。论证仅是程序性要求，尚缺乏明确的准入标准，不合理扩大了行政</w:t>
            </w:r>
            <w:r>
              <w:rPr>
                <w:rFonts w:ascii="宋体" w:hAnsi="宋体" w:eastAsia="宋体" w:cs="宋体"/>
                <w:b w:val="0"/>
                <w:bCs w:val="0"/>
                <w:spacing w:val="-1"/>
                <w:sz w:val="18"/>
                <w:szCs w:val="18"/>
              </w:rPr>
              <w:t>机关裁量空间，增加了准入结果的不确定性，抬</w:t>
            </w:r>
            <w:r>
              <w:rPr>
                <w:rFonts w:ascii="宋体" w:hAnsi="宋体" w:eastAsia="宋体" w:cs="宋体"/>
                <w:b w:val="0"/>
                <w:bCs w:val="0"/>
                <w:spacing w:val="-2"/>
                <w:sz w:val="18"/>
                <w:szCs w:val="18"/>
              </w:rPr>
              <w:t>高准入成本。当事企业在XX市XX区申请设立新车销售与二手车交易市场过程中，仅因当地市场监管局对市场的建设、运营等准入后工作提出相关要求，导致论证程序迟迟无法通过，企业面临数百万元前期投入“打水漂”风险。</w:t>
            </w:r>
          </w:p>
          <w:p w14:paraId="02DB4524">
            <w:pPr>
              <w:keepNext w:val="0"/>
              <w:keepLines w:val="0"/>
              <w:pageBreakBefore w:val="0"/>
              <w:widowControl w:val="0"/>
              <w:kinsoku/>
              <w:wordWrap/>
              <w:overflowPunct/>
              <w:topLinePunct w:val="0"/>
              <w:autoSpaceDE/>
              <w:autoSpaceDN/>
              <w:bidi w:val="0"/>
              <w:adjustRightInd/>
              <w:snapToGrid/>
              <w:spacing w:line="240" w:lineRule="exact"/>
              <w:ind w:left="12" w:right="82" w:firstLine="70"/>
              <w:textAlignment w:val="auto"/>
              <w:rPr>
                <w:rFonts w:ascii="宋体" w:hAnsi="宋体" w:eastAsia="宋体" w:cs="宋体"/>
                <w:b w:val="0"/>
                <w:bCs w:val="0"/>
                <w:sz w:val="18"/>
                <w:szCs w:val="18"/>
              </w:rPr>
            </w:pPr>
            <w:r>
              <w:rPr>
                <w:rFonts w:ascii="宋体" w:hAnsi="宋体" w:eastAsia="宋体" w:cs="宋体"/>
                <w:b w:val="0"/>
                <w:bCs w:val="0"/>
                <w:spacing w:val="-2"/>
                <w:sz w:val="18"/>
                <w:szCs w:val="18"/>
              </w:rPr>
              <w:t>(请参照前期典型案例通报样式，简要概括问题</w:t>
            </w:r>
            <w:r>
              <w:rPr>
                <w:rFonts w:ascii="宋体" w:hAnsi="宋体" w:eastAsia="宋体" w:cs="宋体"/>
                <w:b w:val="0"/>
                <w:bCs w:val="0"/>
                <w:spacing w:val="-1"/>
                <w:sz w:val="18"/>
                <w:szCs w:val="18"/>
              </w:rPr>
              <w:t>线索相关事实情况，而非简单描述问题性质)</w:t>
            </w:r>
          </w:p>
        </w:tc>
        <w:tc>
          <w:tcPr>
            <w:tcW w:w="2017" w:type="dxa"/>
            <w:noWrap w:val="0"/>
            <w:vAlign w:val="top"/>
          </w:tcPr>
          <w:p w14:paraId="3C1FA30C">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51C1501E">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76A00D0A">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619132E1">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30B2DF5A">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0AAFF1C4">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415F2B7B">
            <w:pPr>
              <w:keepNext w:val="0"/>
              <w:keepLines w:val="0"/>
              <w:pageBreakBefore w:val="0"/>
              <w:widowControl w:val="0"/>
              <w:kinsoku/>
              <w:wordWrap/>
              <w:overflowPunct/>
              <w:topLinePunct w:val="0"/>
              <w:autoSpaceDE/>
              <w:autoSpaceDN/>
              <w:bidi w:val="0"/>
              <w:adjustRightInd/>
              <w:snapToGrid/>
              <w:spacing w:line="240" w:lineRule="exact"/>
              <w:ind w:right="169"/>
              <w:textAlignment w:val="auto"/>
              <w:rPr>
                <w:rFonts w:ascii="宋体" w:hAnsi="宋体" w:eastAsia="宋体" w:cs="宋体"/>
                <w:b w:val="0"/>
                <w:bCs w:val="0"/>
                <w:sz w:val="18"/>
                <w:szCs w:val="18"/>
              </w:rPr>
            </w:pPr>
            <w:r>
              <w:rPr>
                <w:rFonts w:ascii="宋体" w:hAnsi="宋体" w:eastAsia="宋体" w:cs="宋体"/>
                <w:b w:val="0"/>
                <w:bCs w:val="0"/>
                <w:sz w:val="18"/>
                <w:szCs w:val="18"/>
              </w:rPr>
              <w:t>(问题类型可从《通知》中直</w:t>
            </w:r>
            <w:r>
              <w:rPr>
                <w:rFonts w:ascii="宋体" w:hAnsi="宋体" w:eastAsia="宋体" w:cs="宋体"/>
                <w:b w:val="0"/>
                <w:bCs w:val="0"/>
                <w:spacing w:val="-1"/>
                <w:sz w:val="18"/>
                <w:szCs w:val="18"/>
              </w:rPr>
              <w:t>接复制粘贴，请采用完整表述，如“(五)违规扩大审批范围、变更或增设审批条件</w:t>
            </w:r>
            <w:r>
              <w:rPr>
                <w:rFonts w:ascii="宋体" w:hAnsi="宋体" w:eastAsia="宋体" w:cs="宋体"/>
                <w:b w:val="0"/>
                <w:bCs w:val="0"/>
                <w:sz w:val="18"/>
                <w:szCs w:val="18"/>
              </w:rPr>
              <w:t>”,可根据实际情况选择多个</w:t>
            </w:r>
            <w:r>
              <w:rPr>
                <w:rFonts w:ascii="宋体" w:hAnsi="宋体" w:eastAsia="宋体" w:cs="宋体"/>
                <w:b w:val="0"/>
                <w:bCs w:val="0"/>
                <w:spacing w:val="9"/>
                <w:sz w:val="18"/>
                <w:szCs w:val="18"/>
              </w:rPr>
              <w:t>问题类型)</w:t>
            </w:r>
          </w:p>
        </w:tc>
        <w:tc>
          <w:tcPr>
            <w:tcW w:w="1179" w:type="dxa"/>
            <w:noWrap w:val="0"/>
            <w:vAlign w:val="top"/>
          </w:tcPr>
          <w:p w14:paraId="002C0890">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46F780A3">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4258C935">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324952B5">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55B76631">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2FD3795B">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0CA4CAD4">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1E6A1369">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2580B924">
            <w:pPr>
              <w:keepNext w:val="0"/>
              <w:keepLines w:val="0"/>
              <w:pageBreakBefore w:val="0"/>
              <w:widowControl w:val="0"/>
              <w:kinsoku/>
              <w:wordWrap/>
              <w:overflowPunct/>
              <w:topLinePunct w:val="0"/>
              <w:autoSpaceDE/>
              <w:autoSpaceDN/>
              <w:bidi w:val="0"/>
              <w:adjustRightInd/>
              <w:snapToGrid/>
              <w:spacing w:line="240" w:lineRule="exact"/>
              <w:ind w:left="22"/>
              <w:textAlignment w:val="auto"/>
              <w:rPr>
                <w:rFonts w:ascii="宋体" w:hAnsi="宋体" w:eastAsia="宋体" w:cs="宋体"/>
                <w:b w:val="0"/>
                <w:bCs w:val="0"/>
                <w:sz w:val="18"/>
                <w:szCs w:val="18"/>
              </w:rPr>
            </w:pPr>
            <w:r>
              <w:rPr>
                <w:rFonts w:ascii="宋体" w:hAnsi="宋体" w:eastAsia="宋体" w:cs="宋体"/>
                <w:b w:val="0"/>
                <w:bCs w:val="0"/>
                <w:sz w:val="18"/>
                <w:szCs w:val="18"/>
              </w:rPr>
              <w:t>国家发展改革委</w:t>
            </w:r>
            <w:r>
              <w:rPr>
                <w:rFonts w:ascii="宋体" w:hAnsi="宋体" w:eastAsia="宋体" w:cs="宋体"/>
                <w:b w:val="0"/>
                <w:bCs w:val="0"/>
                <w:spacing w:val="-1"/>
                <w:sz w:val="18"/>
                <w:szCs w:val="18"/>
              </w:rPr>
              <w:t>转办/新华社转</w:t>
            </w:r>
            <w:r>
              <w:rPr>
                <w:rFonts w:ascii="宋体" w:hAnsi="宋体" w:eastAsia="宋体" w:cs="宋体"/>
                <w:b w:val="0"/>
                <w:bCs w:val="0"/>
                <w:spacing w:val="3"/>
                <w:sz w:val="18"/>
                <w:szCs w:val="18"/>
              </w:rPr>
              <w:t>办/信访举报/自</w:t>
            </w:r>
            <w:r>
              <w:rPr>
                <w:rFonts w:ascii="宋体" w:hAnsi="宋体" w:eastAsia="宋体" w:cs="宋体"/>
                <w:b w:val="0"/>
                <w:bCs w:val="0"/>
                <w:spacing w:val="-1"/>
                <w:sz w:val="18"/>
                <w:szCs w:val="18"/>
              </w:rPr>
              <w:t>查自纠(据实填</w:t>
            </w:r>
            <w:r>
              <w:rPr>
                <w:rFonts w:ascii="宋体" w:hAnsi="宋体" w:eastAsia="宋体" w:cs="宋体"/>
                <w:b w:val="0"/>
                <w:bCs w:val="0"/>
                <w:spacing w:val="5"/>
                <w:sz w:val="18"/>
                <w:szCs w:val="18"/>
              </w:rPr>
              <w:t>报，可多选)</w:t>
            </w:r>
          </w:p>
        </w:tc>
        <w:tc>
          <w:tcPr>
            <w:tcW w:w="2029" w:type="dxa"/>
            <w:noWrap w:val="0"/>
            <w:vAlign w:val="top"/>
          </w:tcPr>
          <w:p w14:paraId="59479838">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5A88DF6A">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5C62AAA7">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5503061C">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39408F8F">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587067DA">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2216E0A7">
            <w:pPr>
              <w:keepNext w:val="0"/>
              <w:keepLines w:val="0"/>
              <w:pageBreakBefore w:val="0"/>
              <w:widowControl w:val="0"/>
              <w:kinsoku/>
              <w:wordWrap/>
              <w:overflowPunct/>
              <w:topLinePunct w:val="0"/>
              <w:autoSpaceDE/>
              <w:autoSpaceDN/>
              <w:bidi w:val="0"/>
              <w:adjustRightInd/>
              <w:snapToGrid/>
              <w:spacing w:line="240" w:lineRule="exact"/>
              <w:ind w:left="13"/>
              <w:textAlignment w:val="auto"/>
              <w:rPr>
                <w:rFonts w:ascii="宋体" w:hAnsi="宋体" w:eastAsia="宋体" w:cs="宋体"/>
                <w:b w:val="0"/>
                <w:bCs w:val="0"/>
                <w:sz w:val="18"/>
                <w:szCs w:val="18"/>
              </w:rPr>
            </w:pPr>
            <w:r>
              <w:rPr>
                <w:rFonts w:ascii="宋体" w:hAnsi="宋体" w:eastAsia="宋体" w:cs="宋体"/>
                <w:b w:val="0"/>
                <w:bCs w:val="0"/>
                <w:spacing w:val="-1"/>
                <w:sz w:val="18"/>
                <w:szCs w:val="18"/>
              </w:rPr>
              <w:t>示例1:查证属实。XX省发</w:t>
            </w:r>
          </w:p>
          <w:p w14:paraId="30C423A1">
            <w:pPr>
              <w:keepNext w:val="0"/>
              <w:keepLines w:val="0"/>
              <w:pageBreakBefore w:val="0"/>
              <w:widowControl w:val="0"/>
              <w:kinsoku/>
              <w:wordWrap/>
              <w:overflowPunct/>
              <w:topLinePunct w:val="0"/>
              <w:autoSpaceDE/>
              <w:autoSpaceDN/>
              <w:bidi w:val="0"/>
              <w:adjustRightInd/>
              <w:snapToGrid/>
              <w:spacing w:line="240" w:lineRule="exact"/>
              <w:ind w:left="13" w:right="14" w:firstLine="30"/>
              <w:textAlignment w:val="auto"/>
              <w:rPr>
                <w:rFonts w:ascii="宋体" w:hAnsi="宋体" w:eastAsia="宋体" w:cs="宋体"/>
                <w:b w:val="0"/>
                <w:bCs w:val="0"/>
                <w:sz w:val="18"/>
                <w:szCs w:val="18"/>
              </w:rPr>
            </w:pPr>
            <w:r>
              <w:rPr>
                <w:rFonts w:ascii="宋体" w:hAnsi="宋体" w:eastAsia="宋体" w:cs="宋体"/>
                <w:b w:val="0"/>
                <w:bCs w:val="0"/>
                <w:spacing w:val="-1"/>
                <w:sz w:val="18"/>
                <w:szCs w:val="18"/>
              </w:rPr>
              <w:t>展改革委已责成XX市发展改</w:t>
            </w:r>
            <w:r>
              <w:rPr>
                <w:rFonts w:ascii="宋体" w:hAnsi="宋体" w:eastAsia="宋体" w:cs="宋体"/>
                <w:b w:val="0"/>
                <w:bCs w:val="0"/>
                <w:spacing w:val="2"/>
                <w:sz w:val="18"/>
                <w:szCs w:val="18"/>
              </w:rPr>
              <w:t>革局督促</w:t>
            </w:r>
            <w:r>
              <w:rPr>
                <w:rFonts w:ascii="宋体" w:hAnsi="宋体" w:eastAsia="宋体" w:cs="宋体"/>
                <w:b w:val="0"/>
                <w:bCs w:val="0"/>
                <w:sz w:val="18"/>
                <w:szCs w:val="18"/>
              </w:rPr>
              <w:t>XX</w:t>
            </w:r>
            <w:r>
              <w:rPr>
                <w:rFonts w:ascii="宋体" w:hAnsi="宋体" w:eastAsia="宋体" w:cs="宋体"/>
                <w:b w:val="0"/>
                <w:bCs w:val="0"/>
                <w:spacing w:val="2"/>
                <w:sz w:val="18"/>
                <w:szCs w:val="18"/>
              </w:rPr>
              <w:t>县限时整改相关</w:t>
            </w:r>
            <w:r>
              <w:rPr>
                <w:rFonts w:ascii="宋体" w:hAnsi="宋体" w:eastAsia="宋体" w:cs="宋体"/>
                <w:b w:val="0"/>
                <w:bCs w:val="0"/>
                <w:spacing w:val="4"/>
                <w:sz w:val="18"/>
                <w:szCs w:val="18"/>
              </w:rPr>
              <w:t>问题。</w:t>
            </w:r>
            <w:r>
              <w:rPr>
                <w:rFonts w:ascii="宋体" w:hAnsi="宋体" w:eastAsia="宋体" w:cs="宋体"/>
                <w:b w:val="0"/>
                <w:bCs w:val="0"/>
                <w:sz w:val="18"/>
                <w:szCs w:val="18"/>
              </w:rPr>
              <w:t>XX</w:t>
            </w:r>
            <w:r>
              <w:rPr>
                <w:rFonts w:ascii="宋体" w:hAnsi="宋体" w:eastAsia="宋体" w:cs="宋体"/>
                <w:b w:val="0"/>
                <w:bCs w:val="0"/>
                <w:spacing w:val="4"/>
                <w:sz w:val="18"/>
                <w:szCs w:val="18"/>
              </w:rPr>
              <w:t>市公共资源交易中</w:t>
            </w:r>
            <w:r>
              <w:rPr>
                <w:rFonts w:ascii="宋体" w:hAnsi="宋体" w:eastAsia="宋体" w:cs="宋体"/>
                <w:b w:val="0"/>
                <w:bCs w:val="0"/>
                <w:spacing w:val="3"/>
                <w:sz w:val="18"/>
                <w:szCs w:val="18"/>
              </w:rPr>
              <w:t>心</w:t>
            </w:r>
            <w:r>
              <w:rPr>
                <w:rFonts w:ascii="宋体" w:hAnsi="宋体" w:eastAsia="宋体" w:cs="宋体"/>
                <w:b w:val="0"/>
                <w:bCs w:val="0"/>
                <w:sz w:val="18"/>
                <w:szCs w:val="18"/>
              </w:rPr>
              <w:t>XX</w:t>
            </w:r>
            <w:r>
              <w:rPr>
                <w:rFonts w:ascii="宋体" w:hAnsi="宋体" w:eastAsia="宋体" w:cs="宋体"/>
                <w:b w:val="0"/>
                <w:bCs w:val="0"/>
                <w:spacing w:val="3"/>
                <w:sz w:val="18"/>
                <w:szCs w:val="18"/>
              </w:rPr>
              <w:t>分中心已于5月7日下午</w:t>
            </w:r>
            <w:r>
              <w:rPr>
                <w:rFonts w:ascii="宋体" w:hAnsi="宋体" w:eastAsia="宋体" w:cs="宋体"/>
                <w:b w:val="0"/>
                <w:bCs w:val="0"/>
                <w:spacing w:val="2"/>
                <w:sz w:val="18"/>
                <w:szCs w:val="18"/>
              </w:rPr>
              <w:t>在</w:t>
            </w:r>
            <w:r>
              <w:rPr>
                <w:rFonts w:ascii="宋体" w:hAnsi="宋体" w:eastAsia="宋体" w:cs="宋体"/>
                <w:b w:val="0"/>
                <w:bCs w:val="0"/>
                <w:sz w:val="18"/>
                <w:szCs w:val="18"/>
              </w:rPr>
              <w:t>XX</w:t>
            </w:r>
            <w:r>
              <w:rPr>
                <w:rFonts w:ascii="宋体" w:hAnsi="宋体" w:eastAsia="宋体" w:cs="宋体"/>
                <w:b w:val="0"/>
                <w:bCs w:val="0"/>
                <w:spacing w:val="2"/>
                <w:sz w:val="18"/>
                <w:szCs w:val="18"/>
              </w:rPr>
              <w:t>省公共资源交易平台发布《关于</w:t>
            </w:r>
            <w:r>
              <w:rPr>
                <w:rFonts w:ascii="宋体" w:hAnsi="宋体" w:eastAsia="宋体" w:cs="宋体"/>
                <w:b w:val="0"/>
                <w:bCs w:val="0"/>
                <w:sz w:val="18"/>
                <w:szCs w:val="18"/>
              </w:rPr>
              <w:t>XX</w:t>
            </w:r>
            <w:r>
              <w:rPr>
                <w:rFonts w:ascii="宋体" w:hAnsi="宋体" w:eastAsia="宋体" w:cs="宋体"/>
                <w:b w:val="0"/>
                <w:bCs w:val="0"/>
                <w:spacing w:val="2"/>
                <w:sz w:val="18"/>
                <w:szCs w:val="18"/>
              </w:rPr>
              <w:t>县老旧小区及配</w:t>
            </w:r>
            <w:r>
              <w:rPr>
                <w:rFonts w:ascii="宋体" w:hAnsi="宋体" w:eastAsia="宋体" w:cs="宋体"/>
                <w:b w:val="0"/>
                <w:bCs w:val="0"/>
                <w:spacing w:val="1"/>
                <w:sz w:val="18"/>
                <w:szCs w:val="18"/>
              </w:rPr>
              <w:t>套公共服务设施提升改造项</w:t>
            </w:r>
            <w:r>
              <w:rPr>
                <w:rFonts w:ascii="宋体" w:hAnsi="宋体" w:eastAsia="宋体" w:cs="宋体"/>
                <w:b w:val="0"/>
                <w:bCs w:val="0"/>
                <w:spacing w:val="5"/>
                <w:sz w:val="18"/>
                <w:szCs w:val="18"/>
              </w:rPr>
              <w:t>目终止招标程序的公告》。</w:t>
            </w:r>
            <w:r>
              <w:rPr>
                <w:rFonts w:ascii="宋体" w:hAnsi="宋体" w:eastAsia="宋体" w:cs="宋体"/>
                <w:b w:val="0"/>
                <w:bCs w:val="0"/>
                <w:spacing w:val="-1"/>
                <w:sz w:val="18"/>
                <w:szCs w:val="18"/>
              </w:rPr>
              <w:t>示例2:查证不属实。</w:t>
            </w:r>
          </w:p>
        </w:tc>
        <w:tc>
          <w:tcPr>
            <w:tcW w:w="909" w:type="dxa"/>
            <w:noWrap w:val="0"/>
            <w:vAlign w:val="top"/>
          </w:tcPr>
          <w:p w14:paraId="451C3947">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tc>
        <w:tc>
          <w:tcPr>
            <w:tcW w:w="1159" w:type="dxa"/>
            <w:noWrap w:val="0"/>
            <w:vAlign w:val="top"/>
          </w:tcPr>
          <w:p w14:paraId="05840150">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34717E78">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0010B980">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10A608A8">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5CFA4DCF">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04A23134">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3D117B5F">
            <w:pPr>
              <w:keepNext w:val="0"/>
              <w:keepLines w:val="0"/>
              <w:pageBreakBefore w:val="0"/>
              <w:widowControl w:val="0"/>
              <w:kinsoku/>
              <w:wordWrap/>
              <w:overflowPunct/>
              <w:topLinePunct w:val="0"/>
              <w:autoSpaceDE/>
              <w:autoSpaceDN/>
              <w:bidi w:val="0"/>
              <w:adjustRightInd/>
              <w:snapToGrid/>
              <w:spacing w:line="240" w:lineRule="exact"/>
              <w:ind w:right="52"/>
              <w:jc w:val="both"/>
              <w:textAlignment w:val="auto"/>
              <w:rPr>
                <w:rFonts w:ascii="宋体" w:hAnsi="宋体" w:eastAsia="宋体" w:cs="宋体"/>
                <w:b w:val="0"/>
                <w:bCs w:val="0"/>
                <w:sz w:val="18"/>
                <w:szCs w:val="18"/>
              </w:rPr>
            </w:pPr>
            <w:r>
              <w:rPr>
                <w:rFonts w:ascii="宋体" w:hAnsi="宋体" w:eastAsia="宋体" w:cs="宋体"/>
                <w:b w:val="0"/>
                <w:bCs w:val="0"/>
                <w:spacing w:val="1"/>
                <w:sz w:val="18"/>
                <w:szCs w:val="18"/>
              </w:rPr>
              <w:t>(责任单位为市场准入壁垒</w:t>
            </w:r>
            <w:r>
              <w:rPr>
                <w:rFonts w:ascii="宋体" w:hAnsi="宋体" w:eastAsia="宋体" w:cs="宋体"/>
                <w:b w:val="0"/>
                <w:bCs w:val="0"/>
                <w:spacing w:val="3"/>
                <w:sz w:val="18"/>
                <w:szCs w:val="18"/>
              </w:rPr>
              <w:t>的设置单位，</w:t>
            </w:r>
            <w:r>
              <w:rPr>
                <w:rFonts w:ascii="宋体" w:hAnsi="宋体" w:eastAsia="宋体" w:cs="宋体"/>
                <w:b w:val="0"/>
                <w:bCs w:val="0"/>
                <w:spacing w:val="-1"/>
                <w:sz w:val="18"/>
                <w:szCs w:val="18"/>
              </w:rPr>
              <w:t>承担落实整改任务的主体责</w:t>
            </w:r>
            <w:r>
              <w:rPr>
                <w:rFonts w:ascii="宋体" w:hAnsi="宋体" w:eastAsia="宋体" w:cs="宋体"/>
                <w:b w:val="0"/>
                <w:bCs w:val="0"/>
                <w:spacing w:val="-3"/>
                <w:sz w:val="18"/>
                <w:szCs w:val="18"/>
              </w:rPr>
              <w:t>任)</w:t>
            </w:r>
          </w:p>
        </w:tc>
        <w:tc>
          <w:tcPr>
            <w:tcW w:w="879" w:type="dxa"/>
            <w:noWrap w:val="0"/>
            <w:vAlign w:val="top"/>
          </w:tcPr>
          <w:p w14:paraId="4973EC8F">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4D5D9BB8">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0481CF52">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551E9375">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79862F56">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4AE43273">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2158B094">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3B07DFAF">
            <w:pPr>
              <w:keepNext w:val="0"/>
              <w:keepLines w:val="0"/>
              <w:pageBreakBefore w:val="0"/>
              <w:widowControl w:val="0"/>
              <w:kinsoku/>
              <w:wordWrap/>
              <w:overflowPunct/>
              <w:topLinePunct w:val="0"/>
              <w:autoSpaceDE/>
              <w:autoSpaceDN/>
              <w:bidi w:val="0"/>
              <w:adjustRightInd/>
              <w:snapToGrid/>
              <w:spacing w:line="240" w:lineRule="exact"/>
              <w:ind w:right="24"/>
              <w:textAlignment w:val="auto"/>
              <w:rPr>
                <w:rFonts w:ascii="宋体" w:hAnsi="宋体" w:eastAsia="宋体" w:cs="宋体"/>
                <w:b w:val="0"/>
                <w:bCs w:val="0"/>
                <w:sz w:val="18"/>
                <w:szCs w:val="18"/>
              </w:rPr>
            </w:pPr>
            <w:r>
              <w:rPr>
                <w:rFonts w:ascii="宋体" w:hAnsi="宋体" w:eastAsia="宋体" w:cs="宋体"/>
                <w:b w:val="0"/>
                <w:bCs w:val="0"/>
                <w:spacing w:val="1"/>
                <w:sz w:val="18"/>
                <w:szCs w:val="18"/>
              </w:rPr>
              <w:t>(便于后续了解具体情</w:t>
            </w:r>
            <w:r>
              <w:rPr>
                <w:rFonts w:ascii="宋体" w:hAnsi="宋体" w:eastAsia="宋体" w:cs="宋体"/>
                <w:b w:val="0"/>
                <w:bCs w:val="0"/>
                <w:spacing w:val="-2"/>
                <w:sz w:val="18"/>
                <w:szCs w:val="18"/>
              </w:rPr>
              <w:t>况，联系人为责任单位</w:t>
            </w:r>
            <w:r>
              <w:rPr>
                <w:rFonts w:ascii="宋体" w:hAnsi="宋体" w:eastAsia="宋体" w:cs="宋体"/>
                <w:b w:val="0"/>
                <w:bCs w:val="0"/>
                <w:spacing w:val="-1"/>
                <w:sz w:val="18"/>
                <w:szCs w:val="18"/>
              </w:rPr>
              <w:t>相关工作人</w:t>
            </w:r>
            <w:r>
              <w:rPr>
                <w:rFonts w:ascii="宋体" w:hAnsi="宋体" w:eastAsia="宋体" w:cs="宋体"/>
                <w:b w:val="0"/>
                <w:bCs w:val="0"/>
                <w:spacing w:val="-7"/>
                <w:sz w:val="18"/>
                <w:szCs w:val="18"/>
              </w:rPr>
              <w:t>员)</w:t>
            </w:r>
          </w:p>
        </w:tc>
        <w:tc>
          <w:tcPr>
            <w:tcW w:w="939" w:type="dxa"/>
            <w:noWrap w:val="0"/>
            <w:vAlign w:val="top"/>
          </w:tcPr>
          <w:p w14:paraId="4DBC8A89">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tc>
        <w:tc>
          <w:tcPr>
            <w:tcW w:w="1544" w:type="dxa"/>
            <w:noWrap w:val="0"/>
            <w:vAlign w:val="top"/>
          </w:tcPr>
          <w:p w14:paraId="7ADD3687">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0047C20E">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64826B50">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473E880E">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682A4261">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543970A3">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47D7B279">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35B12706">
            <w:pPr>
              <w:pStyle w:val="6"/>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18"/>
                <w:szCs w:val="18"/>
              </w:rPr>
            </w:pPr>
          </w:p>
          <w:p w14:paraId="408A20BA">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b w:val="0"/>
                <w:bCs w:val="0"/>
                <w:sz w:val="18"/>
                <w:szCs w:val="18"/>
              </w:rPr>
            </w:pPr>
            <w:r>
              <w:rPr>
                <w:rFonts w:ascii="宋体" w:hAnsi="宋体" w:eastAsia="宋体" w:cs="宋体"/>
                <w:b w:val="0"/>
                <w:bCs w:val="0"/>
                <w:sz w:val="18"/>
                <w:szCs w:val="18"/>
              </w:rPr>
              <w:t>(通过网络线索征集、信访等途径获取的</w:t>
            </w:r>
            <w:r>
              <w:rPr>
                <w:rFonts w:ascii="宋体" w:hAnsi="宋体" w:eastAsia="宋体" w:cs="宋体"/>
                <w:b w:val="0"/>
                <w:bCs w:val="0"/>
                <w:spacing w:val="1"/>
                <w:sz w:val="18"/>
                <w:szCs w:val="18"/>
              </w:rPr>
              <w:t>问题线索，当事人如</w:t>
            </w:r>
            <w:r>
              <w:rPr>
                <w:rFonts w:ascii="宋体" w:hAnsi="宋体" w:eastAsia="宋体" w:cs="宋体"/>
                <w:b w:val="0"/>
                <w:bCs w:val="0"/>
                <w:sz w:val="18"/>
                <w:szCs w:val="18"/>
              </w:rPr>
              <w:t>留有联系方式的，请</w:t>
            </w:r>
            <w:r>
              <w:rPr>
                <w:rFonts w:ascii="宋体" w:hAnsi="宋体" w:eastAsia="宋体" w:cs="宋体"/>
                <w:b w:val="0"/>
                <w:bCs w:val="0"/>
                <w:spacing w:val="7"/>
                <w:sz w:val="18"/>
                <w:szCs w:val="18"/>
              </w:rPr>
              <w:t>在此填写)</w:t>
            </w:r>
          </w:p>
        </w:tc>
      </w:tr>
    </w:tbl>
    <w:p w14:paraId="698F445D"/>
    <w:sectPr>
      <w:pgSz w:w="16838" w:h="11906" w:orient="landscape"/>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001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4FF94">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91B7E"/>
    <w:rsid w:val="0A386624"/>
    <w:rsid w:val="0AF304AA"/>
    <w:rsid w:val="0C0739D7"/>
    <w:rsid w:val="2430046E"/>
    <w:rsid w:val="24E91B7E"/>
    <w:rsid w:val="2C4D6F2C"/>
    <w:rsid w:val="2D257B13"/>
    <w:rsid w:val="30577B81"/>
    <w:rsid w:val="3F26179D"/>
    <w:rsid w:val="47BB79BB"/>
    <w:rsid w:val="594B060D"/>
    <w:rsid w:val="75D7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64"/>
      <w:szCs w:val="64"/>
      <w:lang w:val="en-US" w:eastAsia="en-US" w:bidi="ar-SA"/>
    </w:r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1582</Words>
  <Characters>1659</Characters>
  <Lines>0</Lines>
  <Paragraphs>0</Paragraphs>
  <TotalTime>10</TotalTime>
  <ScaleCrop>false</ScaleCrop>
  <LinksUpToDate>false</LinksUpToDate>
  <CharactersWithSpaces>1793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2025-06-23T07:22:00Z</dcterms:created>
  <dc:creator>闵小莉</dc:creator>
  <cp:lastModifiedBy>闵小莉</cp:lastModifiedBy>
  <cp:lastPrinted>2025-06-23T08:10:00Z</cp:lastPrinted>
  <dcterms:modified xsi:type="dcterms:W3CDTF">2025-07-22T02:26:11Z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E69C2527DCF04300AC3B30D990D113E9_13</vt:lpwstr>
  </property>
  <property fmtid="{D5CDD505-2E9C-101B-9397-08002B2CF9AE}" pid="4" name="KSOTemplateDocerSaveRecord">
    <vt:lpwstr>eyJoZGlkIjoiNmIzNmMyMTIwMzg4ZWQxYWIxNTkxYzYwMTAyYTA3YzQiLCJ1c2VySWQiOiIyODAyMzYyNTkifQ==</vt:lpwstr>
  </property>
</Properties>
</file>