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sz w:val="44"/>
          <w:szCs w:val="44"/>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i w:val="0"/>
          <w:caps w:val="0"/>
          <w:color w:val="000000"/>
          <w:spacing w:val="0"/>
          <w:sz w:val="44"/>
          <w:szCs w:val="44"/>
        </w:rPr>
      </w:pPr>
      <w:r>
        <w:rPr>
          <w:rFonts w:hint="eastAsia" w:asciiTheme="minorEastAsia" w:hAnsiTheme="minorEastAsia" w:eastAsiaTheme="minorEastAsia" w:cstheme="minorEastAsia"/>
          <w:b w:val="0"/>
          <w:bCs/>
          <w:i w:val="0"/>
          <w:caps w:val="0"/>
          <w:color w:val="000000"/>
          <w:spacing w:val="0"/>
          <w:sz w:val="44"/>
          <w:szCs w:val="44"/>
          <w:shd w:val="clear" w:fill="FFFFFF"/>
        </w:rPr>
        <w:t>关于市城区禁止活禽交易和屠宰的通告</w:t>
      </w:r>
    </w:p>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w:t>
      </w:r>
      <w:r>
        <w:rPr>
          <w:rFonts w:hint="eastAsia" w:ascii="楷体_GB2312" w:hAnsi="楷体_GB2312" w:eastAsia="楷体_GB2312" w:cs="楷体_GB2312"/>
          <w:i w:val="0"/>
          <w:caps w:val="0"/>
          <w:color w:val="000000"/>
          <w:spacing w:val="0"/>
          <w:kern w:val="0"/>
          <w:sz w:val="32"/>
          <w:szCs w:val="32"/>
          <w:shd w:val="clear" w:fill="FFFFFF"/>
          <w:lang w:val="en-US" w:eastAsia="zh-CN" w:bidi="ar"/>
        </w:rPr>
        <w:t>广政发〔2023〕7号</w:t>
      </w:r>
      <w:r>
        <w:rPr>
          <w:rFonts w:hint="eastAsia" w:ascii="仿宋_GB2312" w:hAnsi="仿宋_GB2312" w:eastAsia="仿宋_GB2312" w:cs="仿宋_GB2312"/>
          <w:i w:val="0"/>
          <w:caps w:val="0"/>
          <w:color w:val="auto"/>
          <w:spacing w:val="0"/>
          <w:sz w:val="32"/>
          <w:szCs w:val="32"/>
          <w:shd w:val="clear" w:fill="FFFFFF"/>
          <w:lang w:val="en-US" w:eastAsia="zh-CN"/>
        </w:rPr>
        <w:t>）</w:t>
      </w:r>
    </w:p>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i w:val="0"/>
          <w:caps w:val="0"/>
          <w:color w:val="auto"/>
          <w:spacing w:val="0"/>
          <w:sz w:val="32"/>
          <w:szCs w:val="32"/>
          <w:shd w:val="clear" w:fill="FFFFFF"/>
          <w:lang w:val="en-US"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6"/>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预防和控制高致病性禽流感等人禽共患传染病的发生和传播，确保城市公共卫生安全，保障人民群众生命健康，根据《中华人民共和国传染病防治法》《中华人民共和国动物防疫法》《中华人民共和国食品安全法》等法律法规，市政府决定，在城区禁止活禽交易和屠宰，实行“活禽定点屠宰、白条禽上市”。现就有关事项通告如下：</w:t>
      </w:r>
    </w:p>
    <w:p>
      <w:pPr>
        <w:pStyle w:val="6"/>
        <w:keepNext w:val="0"/>
        <w:keepLines w:val="0"/>
        <w:widowControl/>
        <w:numPr>
          <w:ilvl w:val="0"/>
          <w:numId w:val="1"/>
        </w:numPr>
        <w:suppressLineNumbers w:val="0"/>
        <w:spacing w:before="0" w:beforeAutospacing="0" w:after="0" w:afterAutospacing="0" w:line="585" w:lineRule="atLeast"/>
        <w:ind w:left="0" w:right="0" w:firstLine="645"/>
        <w:jc w:val="both"/>
        <w:rPr>
          <w:rFonts w:hint="default" w:ascii="黑体" w:hAnsi="宋体" w:eastAsia="黑体" w:cs="黑体"/>
          <w:sz w:val="32"/>
          <w:szCs w:val="32"/>
        </w:rPr>
      </w:pPr>
      <w:r>
        <w:rPr>
          <w:rFonts w:ascii="黑体" w:hAnsi="宋体" w:eastAsia="黑体" w:cs="黑体"/>
          <w:sz w:val="32"/>
          <w:szCs w:val="32"/>
        </w:rPr>
        <w:t>实施时间</w:t>
      </w:r>
    </w:p>
    <w:p>
      <w:pPr>
        <w:pStyle w:val="6"/>
        <w:keepNext w:val="0"/>
        <w:keepLines w:val="0"/>
        <w:widowControl/>
        <w:suppressLineNumbers w:val="0"/>
        <w:spacing w:before="0" w:beforeAutospacing="0" w:after="0" w:afterAutospacing="0" w:line="585" w:lineRule="atLeast"/>
        <w:ind w:left="0" w:right="0" w:firstLine="645"/>
        <w:jc w:val="both"/>
        <w:rPr>
          <w:rFonts w:hint="default" w:ascii="仿宋_GB2312" w:hAnsi="Calibri" w:eastAsia="仿宋_GB2312" w:cs="仿宋_GB2312"/>
          <w:sz w:val="31"/>
          <w:szCs w:val="31"/>
        </w:rPr>
      </w:pPr>
      <w:r>
        <w:rPr>
          <w:rFonts w:hint="eastAsia" w:ascii="仿宋_GB2312" w:hAnsi="仿宋_GB2312" w:eastAsia="仿宋_GB2312" w:cs="仿宋_GB2312"/>
          <w:sz w:val="32"/>
          <w:szCs w:val="32"/>
        </w:rPr>
        <w:t>自2023年8月18日起，在市城区禁止活禽交易和屠宰行为（本通告所称活禽是指鸡、鸭、鹅、鸽、鹌鹑等依法可供食用的禽类动物）</w:t>
      </w:r>
      <w:r>
        <w:rPr>
          <w:rFonts w:hint="eastAsia" w:ascii="仿宋_GB2312" w:hAnsi="Calibri" w:eastAsia="仿宋_GB2312" w:cs="仿宋_GB2312"/>
          <w:sz w:val="31"/>
          <w:szCs w:val="31"/>
        </w:rPr>
        <w:t>。</w:t>
      </w:r>
    </w:p>
    <w:p>
      <w:pPr>
        <w:pStyle w:val="6"/>
        <w:keepNext w:val="0"/>
        <w:keepLines w:val="0"/>
        <w:widowControl/>
        <w:numPr>
          <w:ilvl w:val="0"/>
          <w:numId w:val="1"/>
        </w:numPr>
        <w:suppressLineNumbers w:val="0"/>
        <w:spacing w:before="0" w:beforeAutospacing="0" w:after="0" w:afterAutospacing="0" w:line="585" w:lineRule="atLeast"/>
        <w:ind w:left="0" w:leftChars="0" w:right="0" w:firstLine="645" w:firstLineChars="0"/>
        <w:jc w:val="both"/>
        <w:rPr>
          <w:rFonts w:hint="default" w:ascii="黑体" w:hAnsi="宋体" w:eastAsia="黑体" w:cs="黑体"/>
          <w:sz w:val="32"/>
          <w:szCs w:val="32"/>
        </w:rPr>
      </w:pPr>
      <w:r>
        <w:rPr>
          <w:rFonts w:hint="eastAsia" w:ascii="黑体" w:hAnsi="宋体" w:eastAsia="黑体" w:cs="黑体"/>
          <w:sz w:val="32"/>
          <w:szCs w:val="32"/>
        </w:rPr>
        <w:t>实施范围</w:t>
      </w:r>
    </w:p>
    <w:p>
      <w:pPr>
        <w:pStyle w:val="6"/>
        <w:keepNext w:val="0"/>
        <w:keepLines w:val="0"/>
        <w:widowControl/>
        <w:suppressLineNumbers w:val="0"/>
        <w:spacing w:before="0" w:beforeAutospacing="0" w:after="0" w:afterAutospacing="0" w:line="585" w:lineRule="atLeast"/>
        <w:ind w:left="0" w:right="0" w:firstLine="645"/>
        <w:jc w:val="both"/>
        <w:rPr>
          <w:rFonts w:hint="default" w:ascii="Calibri" w:hAnsi="Calibri" w:cs="Calibri"/>
          <w:sz w:val="21"/>
          <w:szCs w:val="21"/>
        </w:rPr>
      </w:pPr>
      <w:r>
        <w:rPr>
          <w:rStyle w:val="9"/>
          <w:rFonts w:ascii="楷体_GB2312" w:hAnsi="Calibri" w:eastAsia="楷体_GB2312" w:cs="楷体_GB2312"/>
          <w:sz w:val="31"/>
          <w:szCs w:val="31"/>
        </w:rPr>
        <w:t>应山城区四至：</w:t>
      </w:r>
      <w:r>
        <w:rPr>
          <w:rFonts w:hint="eastAsia" w:ascii="仿宋_GB2312" w:hAnsi="仿宋_GB2312" w:eastAsia="仿宋_GB2312" w:cs="仿宋_GB2312"/>
          <w:sz w:val="32"/>
          <w:szCs w:val="32"/>
        </w:rPr>
        <w:t>北至北关社区雷家湾、八一村村民委员会，南至朝霞路北侧，西至平洑线西侧，东至马都司村村民委员会。</w:t>
      </w:r>
    </w:p>
    <w:p>
      <w:pPr>
        <w:pStyle w:val="6"/>
        <w:keepNext w:val="0"/>
        <w:keepLines w:val="0"/>
        <w:widowControl/>
        <w:suppressLineNumbers w:val="0"/>
        <w:spacing w:before="0" w:beforeAutospacing="0" w:after="0" w:afterAutospacing="0" w:line="585" w:lineRule="atLeast"/>
        <w:ind w:left="0" w:right="0" w:firstLine="645"/>
        <w:jc w:val="both"/>
        <w:rPr>
          <w:rFonts w:hint="default" w:ascii="仿宋_GB2312" w:hAnsi="Calibri" w:eastAsia="仿宋_GB2312" w:cs="仿宋_GB2312"/>
          <w:sz w:val="31"/>
          <w:szCs w:val="31"/>
        </w:rPr>
      </w:pPr>
      <w:r>
        <w:rPr>
          <w:rStyle w:val="9"/>
          <w:rFonts w:hint="default" w:ascii="楷体_GB2312" w:hAnsi="Calibri" w:eastAsia="楷体_GB2312" w:cs="楷体_GB2312"/>
          <w:sz w:val="31"/>
          <w:szCs w:val="31"/>
        </w:rPr>
        <w:t>广水城区四至：</w:t>
      </w:r>
      <w:r>
        <w:rPr>
          <w:rFonts w:hint="eastAsia" w:ascii="仿宋_GB2312" w:hAnsi="仿宋_GB2312" w:eastAsia="仿宋_GB2312" w:cs="仿宋_GB2312"/>
          <w:sz w:val="32"/>
          <w:szCs w:val="32"/>
        </w:rPr>
        <w:t>北至九皇社区、车站社区车站路以北380米，南至马鞍社区，西至流沙冲社区景家湾，东至武胜关镇胡家湾村胡家湾107国道与鄂北大道交接处。</w:t>
      </w:r>
      <w:bookmarkStart w:id="0" w:name="_GoBack"/>
      <w:bookmarkEnd w:id="0"/>
    </w:p>
    <w:p>
      <w:pPr>
        <w:pStyle w:val="6"/>
        <w:keepNext w:val="0"/>
        <w:keepLines w:val="0"/>
        <w:widowControl/>
        <w:numPr>
          <w:ilvl w:val="0"/>
          <w:numId w:val="1"/>
        </w:numPr>
        <w:suppressLineNumbers w:val="0"/>
        <w:spacing w:before="0" w:beforeAutospacing="0" w:after="0" w:afterAutospacing="0" w:line="585" w:lineRule="atLeast"/>
        <w:ind w:left="0" w:leftChars="0" w:right="0" w:firstLine="645" w:firstLineChars="0"/>
        <w:jc w:val="both"/>
        <w:rPr>
          <w:rFonts w:hint="eastAsia" w:ascii="黑体" w:hAnsi="宋体" w:eastAsia="黑体" w:cs="黑体"/>
          <w:sz w:val="32"/>
          <w:szCs w:val="32"/>
        </w:rPr>
      </w:pPr>
      <w:r>
        <w:rPr>
          <w:rFonts w:hint="eastAsia" w:ascii="黑体" w:hAnsi="宋体" w:eastAsia="黑体" w:cs="黑体"/>
          <w:sz w:val="32"/>
          <w:szCs w:val="32"/>
        </w:rPr>
        <w:t>实施内容</w:t>
      </w:r>
    </w:p>
    <w:p>
      <w:pPr>
        <w:pStyle w:val="6"/>
        <w:keepNext w:val="0"/>
        <w:keepLines w:val="0"/>
        <w:widowControl/>
        <w:suppressLineNumbers w:val="0"/>
        <w:spacing w:before="0" w:beforeAutospacing="0" w:after="0" w:afterAutospacing="0" w:line="585" w:lineRule="atLeast"/>
        <w:ind w:right="0" w:firstLine="640" w:firstLineChars="200"/>
        <w:jc w:val="both"/>
        <w:rPr>
          <w:rFonts w:hint="default" w:ascii="仿宋_GB2312" w:hAnsi="Calibri" w:eastAsia="仿宋_GB2312" w:cs="仿宋_GB2312"/>
          <w:sz w:val="31"/>
          <w:szCs w:val="31"/>
        </w:rPr>
      </w:pPr>
      <w:r>
        <w:rPr>
          <w:rFonts w:hint="eastAsia" w:ascii="仿宋_GB2312" w:hAnsi="仿宋_GB2312" w:eastAsia="仿宋_GB2312" w:cs="仿宋_GB2312"/>
          <w:sz w:val="32"/>
          <w:szCs w:val="32"/>
        </w:rPr>
        <w:t>在实施范围内一律禁止活禽交易和屠宰行为（政府指定的集中屠宰点、家庭自宰自食的除外）。在实施范围内的批发（农贸）市场、商场（超市）、便民农产品交易点、禽类销售门店、餐饮服务单位等各类经营场所，应经营使用具备《动物检疫合格证明》和检疫标志的白条禽产品。</w:t>
      </w:r>
    </w:p>
    <w:p>
      <w:pPr>
        <w:pStyle w:val="6"/>
        <w:keepNext w:val="0"/>
        <w:keepLines w:val="0"/>
        <w:widowControl/>
        <w:numPr>
          <w:ilvl w:val="0"/>
          <w:numId w:val="1"/>
        </w:numPr>
        <w:suppressLineNumbers w:val="0"/>
        <w:spacing w:before="0" w:beforeAutospacing="0" w:after="0" w:afterAutospacing="0" w:line="585" w:lineRule="atLeast"/>
        <w:ind w:left="0" w:leftChars="0" w:right="0" w:firstLine="645" w:firstLineChars="0"/>
        <w:jc w:val="both"/>
        <w:rPr>
          <w:rFonts w:hint="default" w:ascii="黑体" w:hAnsi="宋体" w:eastAsia="黑体" w:cs="黑体"/>
          <w:sz w:val="32"/>
          <w:szCs w:val="32"/>
        </w:rPr>
      </w:pPr>
      <w:r>
        <w:rPr>
          <w:rFonts w:hint="eastAsia" w:ascii="黑体" w:hAnsi="宋体" w:eastAsia="黑体" w:cs="黑体"/>
          <w:sz w:val="32"/>
          <w:szCs w:val="32"/>
        </w:rPr>
        <w:t>责任分工</w:t>
      </w:r>
    </w:p>
    <w:p>
      <w:pPr>
        <w:pStyle w:val="6"/>
        <w:keepNext w:val="0"/>
        <w:keepLines w:val="0"/>
        <w:widowControl/>
        <w:suppressLineNumbers w:val="0"/>
        <w:spacing w:before="0" w:beforeAutospacing="0" w:after="0" w:afterAutospacing="0" w:line="585" w:lineRule="atLeast"/>
        <w:ind w:left="0" w:right="0" w:firstLine="645"/>
        <w:jc w:val="both"/>
        <w:rPr>
          <w:rFonts w:hint="default" w:ascii="仿宋_GB2312" w:hAnsi="Calibri" w:eastAsia="仿宋_GB2312" w:cs="仿宋_GB2312"/>
          <w:sz w:val="31"/>
          <w:szCs w:val="31"/>
        </w:rPr>
      </w:pPr>
      <w:r>
        <w:rPr>
          <w:rFonts w:hint="eastAsia" w:ascii="仿宋_GB2312" w:hAnsi="仿宋_GB2312" w:eastAsia="仿宋_GB2312" w:cs="仿宋_GB2312"/>
          <w:sz w:val="32"/>
          <w:szCs w:val="32"/>
        </w:rPr>
        <w:t>市政府统筹市城区禁止活禽交易和屠宰管理工作。城区各镇（办）、开发区履行属地管理责任，具体做好本辖区实施范围内禁止活禽交易和屠宰管理工作。农业农村局负责对禽类在养殖和进入批发零售市场前及定点屠宰环节的质量监督管理，按规程实施检疫，做好禽类动物疫病防控；科技经信（商务）局负责引导农贸市场活禽经营户转型经营白条禽，建设禽产品提供服务体系，保障市场供应；市场监督管理局负责禽产品进入批发、零售市场或生产加工企业后的质量安全日常监督管理，依法查处经营、加工未按规定进行检疫或检疫不合格禽产品的行为；城管执法局负责对城区内擅自占道从事活禽交易和屠宰行为的查处；生态环境分局负责监督和指导活禽集中屠宰厂（点）的环境污染防治工作；公安局负责依法严厉打击禽类交易、屠宰过程中的违法犯罪行为，处置突发事件，依法维护社会正常秩序。</w:t>
      </w:r>
    </w:p>
    <w:p>
      <w:pPr>
        <w:pStyle w:val="6"/>
        <w:keepNext w:val="0"/>
        <w:keepLines w:val="0"/>
        <w:widowControl/>
        <w:numPr>
          <w:ilvl w:val="0"/>
          <w:numId w:val="1"/>
        </w:numPr>
        <w:suppressLineNumbers w:val="0"/>
        <w:spacing w:before="0" w:beforeAutospacing="0" w:after="0" w:afterAutospacing="0" w:line="585" w:lineRule="atLeast"/>
        <w:ind w:left="0" w:leftChars="0" w:right="0" w:firstLine="645" w:firstLineChars="0"/>
        <w:jc w:val="both"/>
        <w:rPr>
          <w:rFonts w:hint="default" w:ascii="黑体" w:hAnsi="宋体" w:eastAsia="黑体" w:cs="黑体"/>
          <w:sz w:val="32"/>
          <w:szCs w:val="32"/>
        </w:rPr>
      </w:pPr>
      <w:r>
        <w:rPr>
          <w:rFonts w:hint="eastAsia" w:ascii="黑体" w:hAnsi="宋体" w:eastAsia="黑体" w:cs="黑体"/>
          <w:sz w:val="32"/>
          <w:szCs w:val="32"/>
        </w:rPr>
        <w:t>监督举报</w:t>
      </w:r>
    </w:p>
    <w:p>
      <w:pPr>
        <w:pStyle w:val="6"/>
        <w:keepNext w:val="0"/>
        <w:keepLines w:val="0"/>
        <w:widowControl/>
        <w:suppressLineNumbers w:val="0"/>
        <w:spacing w:before="0" w:beforeAutospacing="0" w:after="0" w:afterAutospacing="0" w:line="585" w:lineRule="atLeast"/>
        <w:ind w:left="0" w:right="0"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大人民群众要提高禽类产品食用安全和卫生安全意识，改变传统消费观念，自觉购买经检疫合格的白条禽产品。在活禽定点屠宰厂正式运营前，在城郊办事处富康社区广水市睿浩农配科技有限公司设立临时禽类集中屠宰点，承担禽类屠宰工作。发现有违反本通告的行为，请积极向有关职能部门举报。各相关部门要加强监管，对违反本通告的行为按各自职能职责进行查处。</w:t>
      </w:r>
    </w:p>
    <w:p>
      <w:pPr>
        <w:pStyle w:val="6"/>
        <w:keepNext w:val="0"/>
        <w:keepLines w:val="0"/>
        <w:widowControl/>
        <w:suppressLineNumbers w:val="0"/>
        <w:spacing w:before="0" w:beforeAutospacing="0" w:after="0" w:afterAutospacing="0" w:line="40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6"/>
        <w:keepNext w:val="0"/>
        <w:keepLines w:val="0"/>
        <w:widowControl/>
        <w:suppressLineNumbers w:val="0"/>
        <w:spacing w:before="0" w:beforeAutospacing="0" w:after="0" w:afterAutospacing="0" w:line="585" w:lineRule="atLeast"/>
        <w:ind w:left="0" w:right="0" w:firstLine="645"/>
        <w:rPr>
          <w:rFonts w:hint="default" w:ascii="Calibri" w:hAnsi="Calibri" w:cs="Calibri"/>
          <w:sz w:val="21"/>
          <w:szCs w:val="21"/>
        </w:rPr>
      </w:pPr>
      <w:r>
        <w:rPr>
          <w:rFonts w:hint="eastAsia" w:ascii="仿宋_GB2312" w:hAnsi="Calibri" w:eastAsia="仿宋_GB2312" w:cs="仿宋_GB2312"/>
          <w:sz w:val="31"/>
          <w:szCs w:val="31"/>
        </w:rPr>
        <w:t>举报电话：</w:t>
      </w:r>
      <w:r>
        <w:rPr>
          <w:rFonts w:hint="eastAsia" w:ascii="仿宋_GB2312" w:hAnsi="Calibri" w:eastAsia="仿宋_GB2312" w:cs="仿宋_GB2312"/>
          <w:spacing w:val="15"/>
          <w:sz w:val="31"/>
          <w:szCs w:val="31"/>
        </w:rPr>
        <w:t>市市场监督管理局电话</w:t>
      </w:r>
      <w:r>
        <w:rPr>
          <w:rFonts w:hint="eastAsia" w:ascii="仿宋_GB2312" w:hAnsi="Calibri" w:eastAsia="仿宋_GB2312" w:cs="仿宋_GB2312"/>
          <w:sz w:val="31"/>
          <w:szCs w:val="31"/>
        </w:rPr>
        <w:t>：0722—6260247</w:t>
      </w:r>
    </w:p>
    <w:p>
      <w:pPr>
        <w:pStyle w:val="6"/>
        <w:keepNext w:val="0"/>
        <w:keepLines w:val="0"/>
        <w:widowControl/>
        <w:suppressLineNumbers w:val="0"/>
        <w:spacing w:before="0" w:beforeAutospacing="0" w:after="0" w:afterAutospacing="0" w:line="585" w:lineRule="atLeast"/>
        <w:ind w:left="0" w:right="0" w:firstLine="2205"/>
        <w:rPr>
          <w:rFonts w:hint="default" w:ascii="Calibri" w:hAnsi="Calibri" w:cs="Calibri"/>
          <w:sz w:val="21"/>
          <w:szCs w:val="21"/>
        </w:rPr>
      </w:pPr>
      <w:r>
        <w:rPr>
          <w:rFonts w:hint="eastAsia" w:ascii="仿宋_GB2312" w:hAnsi="Calibri" w:eastAsia="仿宋_GB2312" w:cs="仿宋_GB2312"/>
          <w:spacing w:val="60"/>
          <w:sz w:val="31"/>
          <w:szCs w:val="31"/>
        </w:rPr>
        <w:t>市城管执法局电话</w:t>
      </w:r>
      <w:r>
        <w:rPr>
          <w:rFonts w:hint="eastAsia" w:ascii="仿宋_GB2312" w:hAnsi="Calibri" w:eastAsia="仿宋_GB2312" w:cs="仿宋_GB2312"/>
          <w:sz w:val="31"/>
          <w:szCs w:val="31"/>
        </w:rPr>
        <w:t>：0722—6259600</w:t>
      </w:r>
    </w:p>
    <w:p>
      <w:pPr>
        <w:pStyle w:val="6"/>
        <w:keepNext w:val="0"/>
        <w:keepLines w:val="0"/>
        <w:widowControl/>
        <w:suppressLineNumbers w:val="0"/>
        <w:spacing w:before="0" w:beforeAutospacing="0" w:after="0" w:afterAutospacing="0" w:line="585" w:lineRule="atLeast"/>
        <w:ind w:left="0" w:right="0" w:firstLine="2235"/>
        <w:rPr>
          <w:rFonts w:hint="default" w:ascii="Calibri" w:hAnsi="Calibri" w:cs="Calibri"/>
          <w:sz w:val="21"/>
          <w:szCs w:val="21"/>
        </w:rPr>
      </w:pPr>
      <w:r>
        <w:rPr>
          <w:rFonts w:hint="eastAsia" w:ascii="仿宋_GB2312" w:hAnsi="Calibri" w:eastAsia="仿宋_GB2312" w:cs="仿宋_GB2312"/>
          <w:sz w:val="31"/>
          <w:szCs w:val="31"/>
        </w:rPr>
        <w:t>市科技经信(商务)局电话：0722—6232824</w:t>
      </w:r>
    </w:p>
    <w:p>
      <w:pPr>
        <w:pStyle w:val="6"/>
        <w:keepNext w:val="0"/>
        <w:keepLines w:val="0"/>
        <w:widowControl/>
        <w:suppressLineNumbers w:val="0"/>
        <w:spacing w:before="0" w:beforeAutospacing="0" w:after="0" w:afterAutospacing="0" w:line="585" w:lineRule="atLeast"/>
        <w:ind w:left="0" w:right="0" w:firstLine="2205"/>
        <w:rPr>
          <w:rFonts w:hint="default" w:ascii="Calibri" w:hAnsi="Calibri" w:cs="Calibri"/>
          <w:sz w:val="21"/>
          <w:szCs w:val="21"/>
        </w:rPr>
      </w:pPr>
      <w:r>
        <w:rPr>
          <w:rFonts w:hint="eastAsia" w:ascii="仿宋_GB2312" w:hAnsi="Calibri" w:eastAsia="仿宋_GB2312" w:cs="仿宋_GB2312"/>
          <w:spacing w:val="0"/>
          <w:sz w:val="31"/>
          <w:szCs w:val="31"/>
        </w:rPr>
        <w:t>市 农 业 农 村 局 电 话</w:t>
      </w:r>
      <w:r>
        <w:rPr>
          <w:rFonts w:hint="eastAsia" w:ascii="仿宋_GB2312" w:hAnsi="Calibri" w:eastAsia="仿宋_GB2312" w:cs="仿宋_GB2312"/>
          <w:sz w:val="31"/>
          <w:szCs w:val="31"/>
        </w:rPr>
        <w:t>：0722—6232819</w:t>
      </w:r>
    </w:p>
    <w:p>
      <w:pPr>
        <w:pStyle w:val="6"/>
        <w:keepNext w:val="0"/>
        <w:keepLines w:val="0"/>
        <w:widowControl/>
        <w:suppressLineNumbers w:val="0"/>
        <w:spacing w:before="0" w:beforeAutospacing="0" w:after="0" w:afterAutospacing="0" w:line="645" w:lineRule="atLeast"/>
        <w:ind w:left="0" w:right="0" w:firstLine="645"/>
        <w:jc w:val="both"/>
        <w:rPr>
          <w:rFonts w:hint="default" w:ascii="Calibri" w:hAnsi="Calibri" w:cs="Calibri"/>
          <w:sz w:val="21"/>
          <w:szCs w:val="21"/>
        </w:rPr>
      </w:pPr>
      <w:r>
        <w:rPr>
          <w:rFonts w:hint="eastAsia" w:ascii="仿宋_GB2312" w:hAnsi="Calibri" w:eastAsia="仿宋_GB2312" w:cs="仿宋_GB2312"/>
          <w:sz w:val="31"/>
          <w:szCs w:val="31"/>
        </w:rPr>
        <w:t> </w:t>
      </w:r>
    </w:p>
    <w:p>
      <w:pPr>
        <w:pStyle w:val="6"/>
        <w:keepNext w:val="0"/>
        <w:keepLines w:val="0"/>
        <w:widowControl/>
        <w:suppressLineNumbers w:val="0"/>
        <w:spacing w:before="0" w:beforeAutospacing="0" w:after="0" w:afterAutospacing="0" w:line="315" w:lineRule="atLeast"/>
        <w:ind w:left="0" w:right="0"/>
        <w:jc w:val="both"/>
        <w:rPr>
          <w:rFonts w:hint="eastAsia" w:ascii="仿宋_GB2312" w:hAnsi="Calibri" w:eastAsia="仿宋_GB2312" w:cs="仿宋_GB2312"/>
          <w:sz w:val="31"/>
          <w:szCs w:val="31"/>
        </w:rPr>
      </w:pPr>
      <w:r>
        <w:rPr>
          <w:rFonts w:hint="eastAsia" w:ascii="仿宋_GB2312" w:hAnsi="Calibri" w:eastAsia="仿宋_GB2312" w:cs="仿宋_GB2312"/>
          <w:sz w:val="31"/>
          <w:szCs w:val="31"/>
        </w:rPr>
        <w:t>                                     2023年8月15日</w:t>
      </w:r>
    </w:p>
    <w:p>
      <w:pPr>
        <w:pStyle w:val="6"/>
        <w:keepNext w:val="0"/>
        <w:keepLines w:val="0"/>
        <w:widowControl/>
        <w:suppressLineNumbers w:val="0"/>
        <w:spacing w:before="0" w:beforeAutospacing="0" w:after="0" w:afterAutospacing="0" w:line="315" w:lineRule="atLeast"/>
        <w:ind w:left="0" w:right="0"/>
        <w:jc w:val="both"/>
        <w:rPr>
          <w:rFonts w:hint="eastAsia" w:ascii="仿宋_GB2312" w:hAnsi="Calibri" w:eastAsia="仿宋_GB2312" w:cs="仿宋_GB2312"/>
          <w:sz w:val="31"/>
          <w:szCs w:val="31"/>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广水市人民政府办公室发布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广水市规范性文件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E6275E"/>
    <w:multiLevelType w:val="singleLevel"/>
    <w:tmpl w:val="BFE6275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3MzdiNjNjMWRjZTcwZGM2N2U5ODU1ODY2ZmRhMDgifQ=="/>
  </w:docVars>
  <w:rsids>
    <w:rsidRoot w:val="153902BE"/>
    <w:rsid w:val="153902BE"/>
    <w:rsid w:val="1D1B1978"/>
    <w:rsid w:val="58715794"/>
    <w:rsid w:val="6912339B"/>
    <w:rsid w:val="74947F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2023-09-05T09:06:00Z</dcterms:created>
  <dc:creator>微信用户</dc:creator>
  <cp:lastModifiedBy>微信用户</cp:lastModifiedBy>
  <dcterms:modified xsi:type="dcterms:W3CDTF">2023-09-06T01:20:52Z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B98976D3921E4B0381F0ACC0D2BBB296_11</vt:lpwstr>
  </property>
</Properties>
</file>